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1" w:firstLineChars="100"/>
        <w:rPr>
          <w:rFonts w:hint="eastAsia"/>
          <w:b/>
          <w:bCs/>
          <w:sz w:val="36"/>
          <w:szCs w:val="36"/>
        </w:rPr>
      </w:pPr>
    </w:p>
    <w:p>
      <w:pPr>
        <w:ind w:firstLine="361" w:firstLineChars="100"/>
        <w:rPr>
          <w:rFonts w:hint="eastAsia"/>
          <w:b/>
          <w:bCs/>
          <w:sz w:val="36"/>
          <w:szCs w:val="36"/>
        </w:rPr>
      </w:pPr>
    </w:p>
    <w:p>
      <w:pPr>
        <w:ind w:firstLine="361" w:firstLineChars="100"/>
        <w:rPr>
          <w:rFonts w:hint="eastAsia"/>
          <w:b/>
          <w:bCs/>
          <w:sz w:val="36"/>
          <w:szCs w:val="36"/>
        </w:rPr>
      </w:pPr>
    </w:p>
    <w:p>
      <w:pPr>
        <w:ind w:firstLine="361" w:firstLineChars="100"/>
        <w:rPr>
          <w:rFonts w:hint="eastAsia"/>
          <w:b/>
          <w:bCs/>
          <w:sz w:val="36"/>
          <w:szCs w:val="36"/>
        </w:rPr>
      </w:pPr>
    </w:p>
    <w:p>
      <w:pPr>
        <w:ind w:firstLine="361" w:firstLineChars="100"/>
        <w:rPr>
          <w:rFonts w:hint="eastAsia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44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发布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岳阳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楼区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工伤保险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44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协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议机构名单的公告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为方便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岳阳楼区参保</w:t>
      </w:r>
      <w:r>
        <w:rPr>
          <w:rFonts w:hint="eastAsia" w:ascii="仿宋_GB2312" w:hAnsi="仿宋_GB2312" w:eastAsia="仿宋_GB2312" w:cs="仿宋_GB2312"/>
          <w:sz w:val="32"/>
          <w:szCs w:val="32"/>
        </w:rPr>
        <w:t>工伤职工就医，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根据《湖南省工伤保险服务协议机构管理办法》(湘人社规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号)相关规定，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按照“总量控制、布局均衡、方便就诊”的原则，对岳阳楼区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2026-2028年度工伤保险服务协议机构进行了确定，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现将名单予以公布。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联系部门：工伤保险待遇股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0730-8222632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附件: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岳阳楼区</w:t>
      </w:r>
      <w:r>
        <w:rPr>
          <w:rFonts w:hint="eastAsia" w:ascii="仿宋_GB2312" w:hAnsi="仿宋_GB2312" w:eastAsia="仿宋_GB2312" w:cs="仿宋_GB2312"/>
          <w:sz w:val="32"/>
          <w:szCs w:val="32"/>
        </w:rPr>
        <w:t>工伤保险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协议机构名单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岳阳市岳阳楼区</w:t>
      </w:r>
      <w:r>
        <w:rPr>
          <w:rFonts w:hint="eastAsia" w:ascii="仿宋_GB2312" w:hAnsi="仿宋_GB2312" w:eastAsia="仿宋_GB2312" w:cs="仿宋_GB2312"/>
          <w:sz w:val="32"/>
          <w:szCs w:val="32"/>
        </w:rPr>
        <w:t>工伤保险服务中心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jNDgzNDJmOGM2MWI2MTQzMzE2NmQ3YWMzYWRlOGMifQ=="/>
  </w:docVars>
  <w:rsids>
    <w:rsidRoot w:val="00000000"/>
    <w:rsid w:val="04AB7B42"/>
    <w:rsid w:val="3F6BF6DF"/>
    <w:rsid w:val="51CF5302"/>
    <w:rsid w:val="5F7FB48A"/>
    <w:rsid w:val="69EF2482"/>
    <w:rsid w:val="6FFDB1EB"/>
    <w:rsid w:val="71EF42FF"/>
    <w:rsid w:val="76F2D49E"/>
    <w:rsid w:val="779F3BEA"/>
    <w:rsid w:val="77DF81FD"/>
    <w:rsid w:val="7AFED38F"/>
    <w:rsid w:val="7CFD101F"/>
    <w:rsid w:val="7EC62F82"/>
    <w:rsid w:val="7F37F99D"/>
    <w:rsid w:val="7FDBFB03"/>
    <w:rsid w:val="E7FEE3F3"/>
    <w:rsid w:val="EBFB1BC3"/>
    <w:rsid w:val="F7F90E0F"/>
    <w:rsid w:val="FBEFE7AA"/>
    <w:rsid w:val="FBFF9942"/>
    <w:rsid w:val="FDB7B305"/>
    <w:rsid w:val="FFBDE19A"/>
    <w:rsid w:val="FFCDE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2024-08-21T11:13:00Z</dcterms:created>
  <dc:creator>Administrator</dc:creator>
  <cp:lastModifiedBy>153</cp:lastModifiedBy>
  <cp:lastPrinted>2026-09-15T15:30:58Z</cp:lastPrinted>
  <dcterms:modified xsi:type="dcterms:W3CDTF">2026-09-15T15:31:31Z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8B1C246A6E42468AAC286A86D7BC7914_12</vt:lpwstr>
  </property>
</Properties>
</file>