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15D7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val="en-US" w:eastAsia="zh-CN"/>
          <w14:textFill>
            <w14:solidFill>
              <w14:schemeClr w14:val="tx1"/>
            </w14:solidFill>
          </w14:textFill>
        </w:rPr>
      </w:pPr>
    </w:p>
    <w:p w14:paraId="707410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</w:p>
    <w:p w14:paraId="4BC959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</w:p>
    <w:p w14:paraId="5807DD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岳阳市第十九中学</w:t>
      </w: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整体支出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 xml:space="preserve">        </w:t>
      </w: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绩效自评报告</w:t>
      </w:r>
    </w:p>
    <w:p w14:paraId="463F29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7B7F93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61D48A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39EF92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29E99A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12FC84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74F640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209BE1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087A09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24A03D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4F2B40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2F50AF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5E7FBE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5B952F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6E7B3C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207D12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16DA16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7F02E5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376E17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0DD4B8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7CFBDC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58F51C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788319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1F1A5D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4D5BC6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52E5DF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4E1A4F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  <w:rPr>
          <w:rFonts w:hint="default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部门(单位)名称：</w:t>
      </w:r>
      <w:r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( 盖 章 )   </w:t>
      </w:r>
    </w:p>
    <w:p w14:paraId="171066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2024年07月09日</w:t>
      </w:r>
    </w:p>
    <w:p w14:paraId="09259A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1BE120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5AF9A8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351648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21C669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positio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positio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2024年度岳阳市第十九中学整体支出</w:t>
      </w:r>
    </w:p>
    <w:p w14:paraId="28E031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positio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positio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绩效自评报告</w:t>
      </w:r>
    </w:p>
    <w:p w14:paraId="6E99B2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4B1E0E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231E07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169B72B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一、单位基本情况</w:t>
      </w:r>
    </w:p>
    <w:p w14:paraId="39A0B07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（一）职能职责</w:t>
      </w:r>
    </w:p>
    <w:p w14:paraId="5CAB40B0">
      <w:pPr>
        <w:spacing w:line="560" w:lineRule="exact"/>
        <w:ind w:firstLine="640" w:firstLineChars="200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1、</w:t>
      </w:r>
      <w:r>
        <w:rPr>
          <w:rFonts w:hint="eastAsia" w:ascii="仿宋" w:hAnsi="仿宋" w:eastAsia="仿宋" w:cs="仿宋_GB2312"/>
          <w:color w:val="auto"/>
          <w:kern w:val="0"/>
          <w:sz w:val="32"/>
          <w:szCs w:val="32"/>
          <w:highlight w:val="none"/>
        </w:rPr>
        <w:t>贯彻执行国家教育方针政策，深化教育改革，加强教学教研工作，稳步提高教学质量，发展素质教育，促进教育事业的发展</w:t>
      </w:r>
      <w:r>
        <w:rPr>
          <w:rFonts w:hint="eastAsia" w:ascii="仿宋" w:hAnsi="仿宋" w:eastAsia="仿宋" w:cs="仿宋"/>
          <w:bCs/>
          <w:sz w:val="32"/>
          <w:szCs w:val="32"/>
        </w:rPr>
        <w:t>。</w:t>
      </w:r>
    </w:p>
    <w:p w14:paraId="37E2C22F">
      <w:pPr>
        <w:spacing w:line="560" w:lineRule="exact"/>
        <w:ind w:firstLine="640" w:firstLineChars="200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2、</w:t>
      </w:r>
      <w:r>
        <w:rPr>
          <w:rFonts w:hint="eastAsia" w:ascii="仿宋" w:hAnsi="仿宋" w:eastAsia="仿宋" w:cs="仿宋_GB2312"/>
          <w:color w:val="auto"/>
          <w:kern w:val="0"/>
          <w:sz w:val="32"/>
          <w:szCs w:val="32"/>
          <w:highlight w:val="none"/>
        </w:rPr>
        <w:t>加强师德师风建设，树立以人为本、依法治教、以德执教的理念，强化师德素养，提高教师教书育人能力</w:t>
      </w:r>
      <w:r>
        <w:rPr>
          <w:rFonts w:hint="eastAsia" w:ascii="仿宋" w:hAnsi="仿宋" w:eastAsia="仿宋" w:cs="仿宋"/>
          <w:bCs/>
          <w:sz w:val="32"/>
          <w:szCs w:val="32"/>
        </w:rPr>
        <w:t>。</w:t>
      </w:r>
    </w:p>
    <w:p w14:paraId="2E2CE8F8">
      <w:pPr>
        <w:spacing w:line="560" w:lineRule="exact"/>
        <w:ind w:firstLine="640" w:firstLineChars="200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3、</w:t>
      </w:r>
      <w:r>
        <w:rPr>
          <w:rFonts w:hint="eastAsia" w:ascii="仿宋" w:hAnsi="仿宋" w:eastAsia="仿宋" w:cs="仿宋_GB2312"/>
          <w:color w:val="auto"/>
          <w:kern w:val="0"/>
          <w:sz w:val="32"/>
          <w:szCs w:val="32"/>
          <w:highlight w:val="none"/>
        </w:rPr>
        <w:t>加强学校预算资金的管理和使用，做好后勤保障管理工作，为师生提供良好的教学生活环境</w:t>
      </w:r>
      <w:r>
        <w:rPr>
          <w:rFonts w:hint="eastAsia" w:ascii="仿宋" w:hAnsi="仿宋" w:eastAsia="仿宋" w:cs="仿宋"/>
          <w:bCs/>
          <w:sz w:val="32"/>
          <w:szCs w:val="32"/>
        </w:rPr>
        <w:t>。</w:t>
      </w:r>
    </w:p>
    <w:p w14:paraId="15E01BC2">
      <w:pPr>
        <w:spacing w:line="560" w:lineRule="exact"/>
        <w:ind w:firstLine="640" w:firstLineChars="200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4、</w:t>
      </w:r>
      <w:r>
        <w:rPr>
          <w:rFonts w:hint="eastAsia" w:ascii="仿宋" w:hAnsi="仿宋" w:eastAsia="仿宋" w:cs="仿宋_GB2312"/>
          <w:color w:val="auto"/>
          <w:kern w:val="0"/>
          <w:sz w:val="32"/>
          <w:szCs w:val="32"/>
          <w:highlight w:val="none"/>
        </w:rPr>
        <w:t>保证合理的校园基础建设和教学设备投入，为学校教学教研提供良好工作条件</w:t>
      </w:r>
      <w:r>
        <w:rPr>
          <w:rFonts w:hint="eastAsia" w:ascii="仿宋" w:hAnsi="仿宋" w:eastAsia="仿宋" w:cs="仿宋"/>
          <w:bCs/>
          <w:sz w:val="32"/>
          <w:szCs w:val="32"/>
        </w:rPr>
        <w:t>。</w:t>
      </w:r>
    </w:p>
    <w:p w14:paraId="39213DA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bCs w:val="0"/>
          <w:sz w:val="32"/>
          <w:szCs w:val="32"/>
        </w:rPr>
      </w:pPr>
      <w:r>
        <w:rPr>
          <w:rFonts w:hint="eastAsia" w:ascii="仿宋" w:hAnsi="仿宋" w:eastAsia="仿宋" w:cs="仿宋"/>
          <w:b/>
          <w:bCs w:val="0"/>
          <w:sz w:val="32"/>
          <w:szCs w:val="32"/>
        </w:rPr>
        <w:t>（二）机构设置</w:t>
      </w:r>
    </w:p>
    <w:p w14:paraId="1647D437">
      <w:pPr>
        <w:spacing w:line="560" w:lineRule="exact"/>
        <w:ind w:firstLine="640" w:firstLineChars="200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本</w:t>
      </w:r>
      <w:r>
        <w:rPr>
          <w:rFonts w:hint="eastAsia" w:ascii="仿宋" w:hAnsi="仿宋" w:eastAsia="仿宋" w:cs="仿宋"/>
          <w:bCs/>
          <w:sz w:val="32"/>
          <w:szCs w:val="32"/>
          <w:lang w:eastAsia="zh-CN"/>
        </w:rPr>
        <w:t>单位</w:t>
      </w:r>
      <w:r>
        <w:rPr>
          <w:rFonts w:hint="eastAsia" w:ascii="仿宋" w:hAnsi="仿宋" w:eastAsia="仿宋" w:cs="仿宋"/>
          <w:bCs/>
          <w:sz w:val="32"/>
          <w:szCs w:val="32"/>
        </w:rPr>
        <w:t>内设机构包括：校长室、学校办公室、教导处、政教处、后勤处。根据编办核定，我校共有教职工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184</w:t>
      </w:r>
      <w:r>
        <w:rPr>
          <w:rFonts w:hint="eastAsia" w:ascii="仿宋" w:hAnsi="仿宋" w:eastAsia="仿宋" w:cs="仿宋"/>
          <w:bCs/>
          <w:sz w:val="32"/>
          <w:szCs w:val="32"/>
        </w:rPr>
        <w:t>人，其中：在职编制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184</w:t>
      </w:r>
      <w:r>
        <w:rPr>
          <w:rFonts w:hint="eastAsia" w:ascii="仿宋" w:hAnsi="仿宋" w:eastAsia="仿宋" w:cs="仿宋"/>
          <w:bCs/>
          <w:sz w:val="32"/>
          <w:szCs w:val="32"/>
        </w:rPr>
        <w:t>人。其中：事业编制职工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184</w:t>
      </w:r>
      <w:r>
        <w:rPr>
          <w:rFonts w:hint="eastAsia" w:ascii="仿宋" w:hAnsi="仿宋" w:eastAsia="仿宋" w:cs="仿宋"/>
          <w:bCs/>
          <w:sz w:val="32"/>
          <w:szCs w:val="32"/>
        </w:rPr>
        <w:t>人。</w:t>
      </w:r>
    </w:p>
    <w:p w14:paraId="67E727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二、一般公共预算支出情况</w:t>
      </w:r>
    </w:p>
    <w:p w14:paraId="2C91AB05">
      <w:pPr>
        <w:pStyle w:val="5"/>
        <w:keepNext w:val="0"/>
        <w:keepLines w:val="0"/>
        <w:widowControl/>
        <w:suppressLineNumbers w:val="0"/>
        <w:spacing w:before="0" w:beforeAutospacing="0" w:after="0" w:afterAutospacing="0" w:line="26" w:lineRule="atLeast"/>
        <w:ind w:firstLine="643" w:firstLineChars="200"/>
        <w:jc w:val="both"/>
        <w:rPr>
          <w:rFonts w:hint="eastAsia" w:ascii="仿宋" w:hAnsi="仿宋" w:eastAsia="仿宋" w:cs="仿宋"/>
          <w:b/>
          <w:bCs/>
          <w:color w:val="333333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333333"/>
          <w:kern w:val="2"/>
          <w:sz w:val="32"/>
          <w:szCs w:val="32"/>
          <w:lang w:val="en-US" w:eastAsia="zh-CN" w:bidi="ar-SA"/>
        </w:rPr>
        <w:t>(一)基本支出情况</w:t>
      </w:r>
    </w:p>
    <w:p w14:paraId="5EDE729A">
      <w:pPr>
        <w:spacing w:line="560" w:lineRule="exact"/>
        <w:ind w:firstLine="640" w:firstLineChars="200"/>
        <w:rPr>
          <w:rFonts w:hint="eastAsia" w:ascii="仿宋" w:hAnsi="仿宋" w:eastAsia="仿宋" w:cs="仿宋"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基本支出202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bCs/>
          <w:sz w:val="32"/>
          <w:szCs w:val="32"/>
        </w:rPr>
        <w:t>年度总支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出2402.86万元，其</w:t>
      </w:r>
      <w:r>
        <w:rPr>
          <w:rFonts w:hint="eastAsia" w:ascii="仿宋" w:hAnsi="仿宋" w:eastAsia="仿宋" w:cs="仿宋"/>
          <w:bCs/>
          <w:sz w:val="32"/>
          <w:szCs w:val="32"/>
        </w:rPr>
        <w:t>中</w:t>
      </w:r>
      <w:r>
        <w:rPr>
          <w:rFonts w:hint="eastAsia" w:ascii="仿宋" w:hAnsi="仿宋" w:eastAsia="仿宋" w:cs="仿宋"/>
          <w:bCs/>
          <w:sz w:val="32"/>
          <w:szCs w:val="32"/>
          <w:lang w:eastAsia="zh-CN"/>
        </w:rPr>
        <w:t>：</w:t>
      </w:r>
    </w:p>
    <w:p w14:paraId="2E124B1C">
      <w:pPr>
        <w:spacing w:line="560" w:lineRule="exact"/>
        <w:ind w:firstLine="640" w:firstLineChars="200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人员经费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2137.29万元：包括</w:t>
      </w:r>
      <w:r>
        <w:rPr>
          <w:rFonts w:hint="eastAsia" w:ascii="仿宋" w:hAnsi="仿宋" w:eastAsia="仿宋" w:cs="仿宋"/>
          <w:bCs/>
          <w:sz w:val="32"/>
          <w:szCs w:val="32"/>
        </w:rPr>
        <w:t>基本工资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311.3</w:t>
      </w:r>
      <w:r>
        <w:rPr>
          <w:rFonts w:hint="eastAsia" w:ascii="仿宋" w:hAnsi="仿宋" w:eastAsia="仿宋" w:cs="仿宋"/>
          <w:bCs/>
          <w:sz w:val="32"/>
          <w:szCs w:val="32"/>
        </w:rPr>
        <w:t>万元；津贴补贴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42.5万元；奖金557.28万元</w:t>
      </w:r>
      <w:r>
        <w:rPr>
          <w:rFonts w:hint="eastAsia" w:ascii="仿宋" w:hAnsi="仿宋" w:eastAsia="仿宋" w:cs="仿宋"/>
          <w:bCs/>
          <w:sz w:val="32"/>
          <w:szCs w:val="32"/>
        </w:rPr>
        <w:t>；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绩效工资327.76万元；</w:t>
      </w:r>
      <w:r>
        <w:rPr>
          <w:rFonts w:hint="eastAsia" w:ascii="仿宋" w:hAnsi="仿宋" w:eastAsia="仿宋" w:cs="仿宋"/>
          <w:bCs/>
          <w:sz w:val="32"/>
          <w:szCs w:val="32"/>
        </w:rPr>
        <w:t>机关事业单位基本养老保险缴费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 xml:space="preserve">280.27万元；职业年金缴费43.23万元；职工基本医疗保险缴费96.61万元；其他社会保障缴费4.42万元；住房公积金298.16万元;其他工资福利支出175.16万元；生活补助0.6万元。 </w:t>
      </w:r>
    </w:p>
    <w:p w14:paraId="08456132">
      <w:pPr>
        <w:spacing w:line="560" w:lineRule="exact"/>
        <w:ind w:firstLine="640" w:firstLineChars="200"/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sz w:val="32"/>
          <w:szCs w:val="32"/>
        </w:rPr>
        <w:t>公用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经费265.57万</w:t>
      </w:r>
      <w:r>
        <w:rPr>
          <w:rFonts w:hint="eastAsia" w:ascii="仿宋" w:hAnsi="仿宋" w:eastAsia="仿宋" w:cs="仿宋"/>
          <w:bCs/>
          <w:sz w:val="32"/>
          <w:szCs w:val="32"/>
        </w:rPr>
        <w:t>元</w:t>
      </w:r>
      <w:r>
        <w:rPr>
          <w:rFonts w:hint="eastAsia" w:ascii="仿宋" w:hAnsi="仿宋" w:eastAsia="仿宋" w:cs="仿宋"/>
          <w:bCs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包括办公费54.39</w:t>
      </w:r>
      <w:r>
        <w:rPr>
          <w:rFonts w:hint="eastAsia" w:ascii="仿宋" w:hAnsi="仿宋" w:eastAsia="仿宋" w:cs="仿宋"/>
          <w:bCs/>
          <w:sz w:val="32"/>
          <w:szCs w:val="32"/>
        </w:rPr>
        <w:t>万元；印刷费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36.92</w:t>
      </w:r>
      <w:r>
        <w:rPr>
          <w:rFonts w:hint="eastAsia" w:ascii="仿宋" w:hAnsi="仿宋" w:eastAsia="仿宋" w:cs="仿宋"/>
          <w:bCs/>
          <w:sz w:val="32"/>
          <w:szCs w:val="32"/>
        </w:rPr>
        <w:t>万元；水费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10.78</w:t>
      </w:r>
      <w:r>
        <w:rPr>
          <w:rFonts w:hint="eastAsia" w:ascii="仿宋" w:hAnsi="仿宋" w:eastAsia="仿宋" w:cs="仿宋"/>
          <w:bCs/>
          <w:sz w:val="32"/>
          <w:szCs w:val="32"/>
        </w:rPr>
        <w:t>万元；电费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34.37</w:t>
      </w:r>
      <w:r>
        <w:rPr>
          <w:rFonts w:hint="eastAsia" w:ascii="仿宋" w:hAnsi="仿宋" w:eastAsia="仿宋" w:cs="仿宋"/>
          <w:bCs/>
          <w:sz w:val="32"/>
          <w:szCs w:val="32"/>
        </w:rPr>
        <w:t>万元</w:t>
      </w:r>
      <w:r>
        <w:rPr>
          <w:rFonts w:hint="eastAsia" w:ascii="仿宋" w:hAnsi="仿宋" w:eastAsia="仿宋" w:cs="仿宋"/>
          <w:bCs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邮电费1.04万元；差旅费0.15万元</w:t>
      </w:r>
      <w:r>
        <w:rPr>
          <w:rFonts w:hint="eastAsia" w:ascii="仿宋" w:hAnsi="仿宋" w:eastAsia="仿宋" w:cs="仿宋"/>
          <w:bCs/>
          <w:sz w:val="32"/>
          <w:szCs w:val="32"/>
        </w:rPr>
        <w:t>；维修</w:t>
      </w:r>
      <w:r>
        <w:rPr>
          <w:rFonts w:hint="eastAsia" w:ascii="仿宋" w:hAnsi="仿宋" w:eastAsia="仿宋" w:cs="仿宋"/>
          <w:bCs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护）</w:t>
      </w:r>
      <w:r>
        <w:rPr>
          <w:rFonts w:hint="eastAsia" w:ascii="仿宋" w:hAnsi="仿宋" w:eastAsia="仿宋" w:cs="仿宋"/>
          <w:bCs/>
          <w:sz w:val="32"/>
          <w:szCs w:val="32"/>
        </w:rPr>
        <w:t>费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11.78</w:t>
      </w:r>
      <w:r>
        <w:rPr>
          <w:rFonts w:hint="eastAsia" w:ascii="仿宋" w:hAnsi="仿宋" w:eastAsia="仿宋" w:cs="仿宋"/>
          <w:bCs/>
          <w:sz w:val="32"/>
          <w:szCs w:val="32"/>
        </w:rPr>
        <w:t>万元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；</w:t>
      </w:r>
      <w:r>
        <w:rPr>
          <w:rFonts w:hint="eastAsia" w:ascii="仿宋" w:hAnsi="仿宋" w:eastAsia="仿宋" w:cs="仿宋"/>
          <w:bCs/>
          <w:sz w:val="32"/>
          <w:szCs w:val="32"/>
        </w:rPr>
        <w:t>培训费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7.09</w:t>
      </w:r>
      <w:r>
        <w:rPr>
          <w:rFonts w:hint="eastAsia" w:ascii="仿宋" w:hAnsi="仿宋" w:eastAsia="仿宋" w:cs="仿宋"/>
          <w:bCs/>
          <w:sz w:val="32"/>
          <w:szCs w:val="32"/>
        </w:rPr>
        <w:t>万元</w:t>
      </w:r>
      <w:r>
        <w:rPr>
          <w:rFonts w:hint="eastAsia" w:ascii="仿宋" w:hAnsi="仿宋" w:eastAsia="仿宋" w:cs="仿宋"/>
          <w:bCs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专用材料费36.23万元；专用燃料费1万元；劳务费7.2万元；委托业务费22.21万元；工会经费1万元；福利费15.48万元；其他交通费用1.07万元；其他商品和服务支出22.11万元；办公设备购置费2.75万元。</w:t>
      </w:r>
    </w:p>
    <w:p w14:paraId="5632A106">
      <w:pPr>
        <w:pStyle w:val="5"/>
        <w:keepNext w:val="0"/>
        <w:keepLines w:val="0"/>
        <w:widowControl/>
        <w:suppressLineNumbers w:val="0"/>
        <w:spacing w:before="0" w:beforeAutospacing="0" w:after="0" w:afterAutospacing="0" w:line="26" w:lineRule="atLeast"/>
        <w:ind w:firstLine="643" w:firstLineChars="200"/>
        <w:jc w:val="both"/>
        <w:rPr>
          <w:rFonts w:hint="eastAsia" w:ascii="仿宋" w:hAnsi="仿宋" w:eastAsia="仿宋" w:cs="仿宋"/>
          <w:b/>
          <w:bCs/>
          <w:color w:val="333333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333333"/>
          <w:kern w:val="2"/>
          <w:sz w:val="32"/>
          <w:szCs w:val="32"/>
          <w:lang w:val="en-US" w:eastAsia="zh-CN" w:bidi="ar-SA"/>
        </w:rPr>
        <w:t>（二）项目支出情况</w:t>
      </w:r>
    </w:p>
    <w:p w14:paraId="3C363821">
      <w:pPr>
        <w:spacing w:line="560" w:lineRule="exact"/>
        <w:ind w:firstLine="640" w:firstLineChars="200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本单位2024年度项目支出524.63万元。</w:t>
      </w:r>
    </w:p>
    <w:p w14:paraId="3665276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三、政府性基金预算支出情况</w:t>
      </w:r>
    </w:p>
    <w:p w14:paraId="1B42C311">
      <w:pPr>
        <w:spacing w:line="560" w:lineRule="exact"/>
        <w:ind w:firstLine="640" w:firstLineChars="200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本单位2024年度政府性基金预算支出0万元。</w:t>
      </w:r>
    </w:p>
    <w:p w14:paraId="2BE60A6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 w:firstLine="321" w:firstLineChars="100"/>
        <w:jc w:val="left"/>
        <w:textAlignment w:val="auto"/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四、国有资本经营预算支出情况</w:t>
      </w:r>
    </w:p>
    <w:p w14:paraId="633E5D1E">
      <w:pPr>
        <w:spacing w:line="560" w:lineRule="exact"/>
        <w:ind w:firstLine="640" w:firstLineChars="200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本单位2024年度国有资本经营预算支出0万元。</w:t>
      </w:r>
    </w:p>
    <w:p w14:paraId="184D890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 w:firstLine="321" w:firstLineChars="100"/>
        <w:jc w:val="left"/>
        <w:textAlignment w:val="auto"/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五、社会保险基金预算支出情况</w:t>
      </w:r>
    </w:p>
    <w:p w14:paraId="7C5A0EAD">
      <w:pPr>
        <w:spacing w:line="560" w:lineRule="exact"/>
        <w:ind w:firstLine="640" w:firstLineChars="200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本单位2024年度社会保险基金预算支出0万元。</w:t>
      </w:r>
    </w:p>
    <w:p w14:paraId="7B7404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六、部门整体支出绩效情况</w:t>
      </w:r>
    </w:p>
    <w:p w14:paraId="0AF539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总结赋能守初心，奋发踔厉再出发。2024年以来，在区教育局的正确领导下，岳阳市第十九中学坚决贯彻党的教育方针，坚定落实立德树人的根本任务，明确学校发展工作思路，坚持以文化引领学校发展，以大爱守望教育本真，不断优化管理措施，各项工作稳步完成。现将一年工作总结汇报如下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：</w:t>
      </w:r>
    </w:p>
    <w:p w14:paraId="71E93E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（一）躬耕力行显初心，春风化雨为德育</w:t>
      </w:r>
    </w:p>
    <w:p w14:paraId="593BE6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1.充分发挥德育领导小组的核心作用，坚持制定德育工作日常行事历，坚持“党建带团建”，积极打造“三色行动”。</w:t>
      </w:r>
    </w:p>
    <w:p w14:paraId="75DC82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德育常规工作管理机制完善化，实行德育处——年级组——班主任三级管理制度，构成了各部门密切配合、纵向连接的德育工作体系，优化《班主任工作手册》，并对其使用进行常规量化检查。二是坚持德育工作例会常规化，坚持制定学校德育工作指引、德育工作日常行事历，将布置工作与理论学习相结合。三是德育理论水平时代化，建立师徒结对，通过优秀班主任的经验分享，主题班会观摩等促进班主任内部交流和沟通，定期组织班主任外出学习，提升班主任整体理论和实践能力。</w:t>
      </w:r>
    </w:p>
    <w:p w14:paraId="7E5D14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（二）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教学路上寻芬芳，共研共思共成长。</w:t>
      </w:r>
    </w:p>
    <w:p w14:paraId="37FF1B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一是规范常规教学，规范“备教批辅考析听”七个教学常规环节，规范教学常规检查，实现教研组、年级组、教务处三级考评机制，开展优秀教案评比活动。二是落实“青蓝工程”，构建“以老带新、以新促老、互帮互学、共同提高</w:t>
      </w:r>
      <w:r>
        <w:rPr>
          <w:rFonts w:hint="eastAsia" w:ascii="仿宋" w:hAnsi="仿宋" w:eastAsia="仿宋" w:cs="Arial"/>
          <w:kern w:val="0"/>
          <w:sz w:val="32"/>
          <w:szCs w:val="32"/>
        </w:rPr>
        <w:t>”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教学体系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。三是实行推门听课制度，由学校行政、教务人员和教研组长组成的学校听课小组，对薄弱学科、薄弱班级、薄弱教师进行有计划性、诊断性的“一对一”帮扶制度。</w:t>
      </w:r>
    </w:p>
    <w:p w14:paraId="34FB10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一是细化年级组管理，保障教学常规，各年级组加强早读、午自习、课堂常规教学巡查、不定期对教师教学、学生学习状态等进行调查，切实解决教学问题。二是推进教师专业发展，深入学习《义务教育新课程标准（2022年版）》，积极开发并合理利用校本教材及校本化作业，坚持每月共读一本书，以教师读书沙龙为推手，每月开展阅读分享会并定期举办“珍珠大讲堂”。三是多措并举促教研强师能，开展新进教师汇报课、青年教师竞赛课、骨干教师示范课、毕业科目研讨课，校外推选教师积极参加区级及以上教学竞赛，并积极推动城乡教育一体化，与长岭中学资源共享。四是落实“双减”政策，推进“珍珠嘉年华”系列特色活动，通过问卷调查了解学生的作业负担，针对作业过多的班级、科目进行介入谈话，并对家长进行正面引导，减少学生课后在校外培训辅导，真实减轻学生学业负担。</w:t>
      </w:r>
    </w:p>
    <w:p w14:paraId="2BDEF2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（三）落实常规筑堡垒，守好底线保安全</w:t>
      </w:r>
    </w:p>
    <w:p w14:paraId="11AFF8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" w:hAnsi="仿宋" w:eastAsia="仿宋_GB2312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1、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坚持落实安全管理“一岗双责”，扎实推进双重预防机制、学校安全管理“七大机制”（首遇制、迎送制、护路制、联防制、陪餐制、心育制）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vertAlign w:val="baseline"/>
          <w:lang w:eastAsia="zh-CN"/>
        </w:rPr>
        <w:t>。</w:t>
      </w:r>
    </w:p>
    <w:p w14:paraId="629F9B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2、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大力开展学生安全教育活动，以公众号、视频号为载体，以主题班会、主题活动为媒介，落实“1530”安全教育机制，从身边事入手，将安全教育融入课堂，通过教育和演练的手段，进一步提高学生安全防范意识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。</w:t>
      </w:r>
    </w:p>
    <w:p w14:paraId="074440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七、存在的问题及原因分析</w:t>
      </w:r>
    </w:p>
    <w:p w14:paraId="447D60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年初预算绩效目标不明确，绩效指标细化和量化不精准。</w:t>
      </w:r>
    </w:p>
    <w:p w14:paraId="67C5B8D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下一步改进措施</w:t>
      </w:r>
    </w:p>
    <w:p w14:paraId="453D41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细化预算指标，提高预算科学性。预算编制前根据年度内单位可预见的工作任务，确定单位年度预算目标，细化预算指标，科学合理编制部门预算，推进预算编制科学化、准确化。年度预算编制后，根据实际情况，定期做好预算执行分析，掌握预算执行进度，纠正偏差，为下一次科学、准确地编制部门预算积累经验。</w:t>
      </w:r>
    </w:p>
    <w:p w14:paraId="1A689F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九、部门整体支出绩效自评结果拟应用和公开情况</w:t>
      </w:r>
    </w:p>
    <w:p w14:paraId="5E3F01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建立了与部门预算相结合的结果应用机制，强化评价结果在部门预算编制和执行中的应用。实现绩效评价结果在部门预算编制和执行中的应用，实现绩效评价与部门预算的有机结合，促进财政资金的合理分配与有效使用。同时将评价结果按照政府信息公开的方式进行公开，加强社会公众对财政资金使用效益的监督。</w:t>
      </w:r>
    </w:p>
    <w:p w14:paraId="14A3A7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十、其他需要说明的情况</w:t>
      </w:r>
    </w:p>
    <w:p w14:paraId="0722B8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无</w:t>
      </w:r>
    </w:p>
    <w:p w14:paraId="3100E3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</w:p>
    <w:p w14:paraId="7FE362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en-US"/>
          <w14:textFill>
            <w14:solidFill>
              <w14:schemeClr w14:val="tx1"/>
            </w14:solidFill>
          </w14:textFill>
        </w:rPr>
      </w:pPr>
    </w:p>
    <w:p w14:paraId="0E392F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en-US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en-US"/>
          <w14:textFill>
            <w14:solidFill>
              <w14:schemeClr w14:val="tx1"/>
            </w14:solidFill>
          </w14:textFill>
        </w:rPr>
        <w:t>附件：1、</w:t>
      </w: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单位</w:t>
      </w: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en-US"/>
          <w14:textFill>
            <w14:solidFill>
              <w14:schemeClr w14:val="tx1"/>
            </w14:solidFill>
          </w14:textFill>
        </w:rPr>
        <w:t>整体支出绩效评价基础数据表</w:t>
      </w:r>
    </w:p>
    <w:p w14:paraId="79579E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960" w:firstLineChars="30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en-US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en-US"/>
          <w14:textFill>
            <w14:solidFill>
              <w14:schemeClr w14:val="tx1"/>
            </w14:solidFill>
          </w14:textFill>
        </w:rPr>
        <w:t>2、</w:t>
      </w: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单位</w:t>
      </w: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en-US"/>
          <w14:textFill>
            <w14:solidFill>
              <w14:schemeClr w14:val="tx1"/>
            </w14:solidFill>
          </w14:textFill>
        </w:rPr>
        <w:t>整体支出绩效自评表</w:t>
      </w:r>
    </w:p>
    <w:p w14:paraId="5B8CBA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960" w:firstLineChars="30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en-US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en-US"/>
          <w14:textFill>
            <w14:solidFill>
              <w14:schemeClr w14:val="tx1"/>
            </w14:solidFill>
          </w14:textFill>
        </w:rPr>
        <w:t>3、项目支出绩效自评表（每个一级项目一张表）</w:t>
      </w:r>
    </w:p>
    <w:p w14:paraId="772D62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960" w:firstLineChars="30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en-US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en-US"/>
          <w14:textFill>
            <w14:solidFill>
              <w14:schemeClr w14:val="tx1"/>
            </w14:solidFill>
          </w14:textFill>
        </w:rPr>
        <w:t>4、政府性基金预算支出情况表</w:t>
      </w:r>
    </w:p>
    <w:p w14:paraId="43EF6E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960" w:firstLineChars="30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en-US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en-US"/>
          <w14:textFill>
            <w14:solidFill>
              <w14:schemeClr w14:val="tx1"/>
            </w14:solidFill>
          </w14:textFill>
        </w:rPr>
        <w:t>5、国有资本经营预算支出情况表</w:t>
      </w:r>
    </w:p>
    <w:p w14:paraId="4EA888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960" w:firstLineChars="30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en-US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en-US"/>
          <w14:textFill>
            <w14:solidFill>
              <w14:schemeClr w14:val="tx1"/>
            </w14:solidFill>
          </w14:textFill>
        </w:rPr>
        <w:t>6、社会保险基金预算支出情况</w:t>
      </w:r>
    </w:p>
    <w:p w14:paraId="25F839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</w:p>
    <w:p w14:paraId="637082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</w:p>
    <w:p w14:paraId="4387A8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</w:p>
    <w:p w14:paraId="43D5AA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</w:p>
    <w:p w14:paraId="09A0FF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</w:p>
    <w:p w14:paraId="6B58DF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</w:p>
    <w:p w14:paraId="3B431B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</w:p>
    <w:p w14:paraId="73A7A6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right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eastAsia="zh-CN"/>
          <w14:textFill>
            <w14:solidFill>
              <w14:schemeClr w14:val="tx1"/>
            </w14:solidFill>
          </w14:textFill>
        </w:rPr>
        <w:t>预算单位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整体支出绩效评价基础数据表</w:t>
      </w:r>
    </w:p>
    <w:p w14:paraId="7171CBE6">
      <w:pPr>
        <w:spacing w:line="115" w:lineRule="exact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Style w:val="10"/>
        <w:tblW w:w="966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50"/>
        <w:gridCol w:w="825"/>
        <w:gridCol w:w="990"/>
        <w:gridCol w:w="1140"/>
        <w:gridCol w:w="1185"/>
        <w:gridCol w:w="810"/>
        <w:gridCol w:w="869"/>
      </w:tblGrid>
      <w:tr w14:paraId="3A1663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3850" w:type="dxa"/>
            <w:tcBorders>
              <w:bottom w:val="nil"/>
            </w:tcBorders>
            <w:noWrap w:val="0"/>
            <w:vAlign w:val="center"/>
          </w:tcPr>
          <w:p w14:paraId="73725468">
            <w:pPr>
              <w:spacing w:before="33" w:line="198" w:lineRule="auto"/>
              <w:ind w:right="118" w:rightChars="0"/>
              <w:jc w:val="center"/>
              <w:rPr>
                <w:rFonts w:hint="eastAsia" w:ascii="宋体" w:hAnsi="宋体" w:eastAsia="宋体" w:cs="宋体"/>
                <w:color w:val="000000" w:themeColor="text1"/>
                <w:spacing w:val="2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预算</w:t>
            </w:r>
            <w:r>
              <w:rPr>
                <w:rFonts w:hint="eastAsia" w:ascii="宋体" w:hAnsi="宋体" w:eastAsia="宋体" w:cs="宋体"/>
                <w:color w:val="000000" w:themeColor="text1"/>
                <w:spacing w:val="2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  <w:r>
              <w:rPr>
                <w:rFonts w:hint="eastAsia" w:ascii="宋体" w:hAnsi="宋体" w:eastAsia="宋体" w:cs="宋体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5819" w:type="dxa"/>
            <w:gridSpan w:val="6"/>
            <w:noWrap w:val="0"/>
            <w:vAlign w:val="top"/>
          </w:tcPr>
          <w:p w14:paraId="5D713AD0">
            <w:pPr>
              <w:spacing w:before="103" w:line="219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2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岳阳市第十九中学</w:t>
            </w:r>
          </w:p>
        </w:tc>
      </w:tr>
      <w:tr w14:paraId="096374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3850" w:type="dxa"/>
            <w:vMerge w:val="restart"/>
            <w:tcBorders>
              <w:bottom w:val="nil"/>
            </w:tcBorders>
            <w:noWrap w:val="0"/>
            <w:vAlign w:val="top"/>
          </w:tcPr>
          <w:p w14:paraId="0370E271">
            <w:pPr>
              <w:spacing w:before="262" w:line="219" w:lineRule="auto"/>
              <w:ind w:left="575"/>
              <w:jc w:val="lef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财政供养人员情况(人)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0762A7CD">
            <w:pPr>
              <w:spacing w:before="103" w:line="219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编制数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5C7986EA">
            <w:pPr>
              <w:spacing w:before="83" w:line="219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="宋体" w:hAnsi="宋体" w:eastAsia="宋体" w:cs="宋体"/>
                <w:color w:val="000000" w:themeColor="text1"/>
                <w:spacing w:val="-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宋体" w:hAnsi="宋体" w:eastAsia="宋体" w:cs="宋体"/>
                <w:color w:val="000000" w:themeColor="text1"/>
                <w:spacing w:val="-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年实际在职人数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2775423D">
            <w:pPr>
              <w:spacing w:before="103" w:line="219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控制率</w:t>
            </w:r>
          </w:p>
        </w:tc>
      </w:tr>
      <w:tr w14:paraId="5E6659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vMerge w:val="continue"/>
            <w:tcBorders>
              <w:top w:val="nil"/>
            </w:tcBorders>
            <w:noWrap w:val="0"/>
            <w:vAlign w:val="top"/>
          </w:tcPr>
          <w:p w14:paraId="432F618F">
            <w:pPr>
              <w:jc w:val="lef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5" w:type="dxa"/>
            <w:gridSpan w:val="2"/>
            <w:noWrap w:val="0"/>
            <w:vAlign w:val="top"/>
          </w:tcPr>
          <w:p w14:paraId="50114651">
            <w:pPr>
              <w:jc w:val="center"/>
              <w:rPr>
                <w:rFonts w:hint="default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184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41DE564E">
            <w:pPr>
              <w:jc w:val="center"/>
              <w:rPr>
                <w:rFonts w:hint="default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184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249526A2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100%</w:t>
            </w:r>
          </w:p>
        </w:tc>
      </w:tr>
      <w:tr w14:paraId="202465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850" w:type="dxa"/>
            <w:noWrap w:val="0"/>
            <w:vAlign w:val="top"/>
          </w:tcPr>
          <w:p w14:paraId="5BD8A596">
            <w:pPr>
              <w:spacing w:before="140" w:line="202" w:lineRule="auto"/>
              <w:ind w:left="684"/>
              <w:jc w:val="lef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4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经费控制情况(万元)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2556F4BF">
            <w:pPr>
              <w:spacing w:before="119" w:line="219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年决算数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453C1DB8">
            <w:pPr>
              <w:spacing w:before="119" w:line="219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年预算数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48A5FCF9">
            <w:pPr>
              <w:spacing w:before="76" w:line="219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pacing w:val="-4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pacing w:val="-4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pacing w:val="-4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年决算数</w:t>
            </w:r>
          </w:p>
        </w:tc>
      </w:tr>
      <w:tr w14:paraId="2505BD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3415994C">
            <w:pPr>
              <w:spacing w:before="141" w:line="202" w:lineRule="auto"/>
              <w:ind w:left="114"/>
              <w:jc w:val="lef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三公经费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444B82BA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shd w:val="clear" w:color="auto" w:fill="auto"/>
            <w:noWrap w:val="0"/>
            <w:vAlign w:val="center"/>
          </w:tcPr>
          <w:p w14:paraId="4444882C">
            <w:pPr>
              <w:jc w:val="center"/>
              <w:rPr>
                <w:rFonts w:hint="default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091EF440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</w:tr>
      <w:tr w14:paraId="3220BA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7EDE84A2">
            <w:pPr>
              <w:spacing w:before="149" w:line="193" w:lineRule="auto"/>
              <w:ind w:left="414"/>
              <w:jc w:val="lef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1、公务用车购置和维护经费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58CBC165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shd w:val="clear" w:color="auto" w:fill="auto"/>
            <w:noWrap w:val="0"/>
            <w:vAlign w:val="center"/>
          </w:tcPr>
          <w:p w14:paraId="619407D5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0875BD5F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52C14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41BE2896">
            <w:pPr>
              <w:spacing w:before="81" w:line="219" w:lineRule="auto"/>
              <w:ind w:left="814"/>
              <w:jc w:val="lef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其中：公车购置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701E5EF6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shd w:val="clear" w:color="auto" w:fill="auto"/>
            <w:noWrap w:val="0"/>
            <w:vAlign w:val="center"/>
          </w:tcPr>
          <w:p w14:paraId="7E67156D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1E5E3F62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F936A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850" w:type="dxa"/>
            <w:noWrap w:val="0"/>
            <w:vAlign w:val="top"/>
          </w:tcPr>
          <w:p w14:paraId="5745383D">
            <w:pPr>
              <w:spacing w:before="91" w:line="219" w:lineRule="auto"/>
              <w:ind w:left="1424"/>
              <w:jc w:val="lef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公车运行维护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5AE9F241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shd w:val="clear" w:color="auto" w:fill="auto"/>
            <w:noWrap w:val="0"/>
            <w:vAlign w:val="center"/>
          </w:tcPr>
          <w:p w14:paraId="01F7D850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453EB4CF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FC4F1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3850" w:type="dxa"/>
            <w:noWrap w:val="0"/>
            <w:vAlign w:val="top"/>
          </w:tcPr>
          <w:p w14:paraId="5F8DAF48">
            <w:pPr>
              <w:spacing w:before="81" w:line="220" w:lineRule="auto"/>
              <w:ind w:left="384"/>
              <w:jc w:val="lef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2、出国经费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04787FEA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shd w:val="clear" w:color="auto" w:fill="auto"/>
            <w:noWrap w:val="0"/>
            <w:vAlign w:val="center"/>
          </w:tcPr>
          <w:p w14:paraId="5333E1BA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3337D35F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F74A0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3850" w:type="dxa"/>
            <w:noWrap w:val="0"/>
            <w:vAlign w:val="top"/>
          </w:tcPr>
          <w:p w14:paraId="0CFF47EA">
            <w:pPr>
              <w:spacing w:before="82" w:line="219" w:lineRule="auto"/>
              <w:ind w:left="384"/>
              <w:jc w:val="lef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3、公务接待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5A637109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shd w:val="clear" w:color="auto" w:fill="auto"/>
            <w:noWrap w:val="0"/>
            <w:vAlign w:val="center"/>
          </w:tcPr>
          <w:p w14:paraId="7AD02061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16823A82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EF099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1CDE84F3">
            <w:pPr>
              <w:spacing w:before="143" w:line="200" w:lineRule="auto"/>
              <w:ind w:left="84"/>
              <w:jc w:val="lef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19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项目支出：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36248074">
            <w:pPr>
              <w:jc w:val="center"/>
              <w:rPr>
                <w:rFonts w:hint="default" w:ascii="宋体" w:hAnsi="宋体" w:eastAsia="宋体" w:cs="宋体"/>
                <w:color w:val="000000" w:themeColor="text1"/>
                <w:kern w:val="2"/>
                <w:sz w:val="21"/>
                <w:szCs w:val="21"/>
                <w:highlight w:val="yellow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shd w:val="clear" w:color="auto" w:fill="auto"/>
            <w:noWrap w:val="0"/>
            <w:vAlign w:val="center"/>
          </w:tcPr>
          <w:p w14:paraId="42EC108D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highlight w:val="yellow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1621B599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524.63</w:t>
            </w:r>
          </w:p>
        </w:tc>
      </w:tr>
      <w:tr w14:paraId="0ED848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6F30E7E6">
            <w:pPr>
              <w:spacing w:before="133" w:line="200" w:lineRule="auto"/>
              <w:ind w:left="384"/>
              <w:jc w:val="lef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1、业务工作经费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4FB68C3D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highlight w:val="yellow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shd w:val="clear" w:color="auto" w:fill="auto"/>
            <w:noWrap w:val="0"/>
            <w:vAlign w:val="center"/>
          </w:tcPr>
          <w:p w14:paraId="77D3A7EF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highlight w:val="yellow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723CA507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524.63</w:t>
            </w:r>
          </w:p>
        </w:tc>
      </w:tr>
      <w:tr w14:paraId="37BF81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850" w:type="dxa"/>
            <w:noWrap w:val="0"/>
            <w:vAlign w:val="top"/>
          </w:tcPr>
          <w:p w14:paraId="353BC16A">
            <w:pPr>
              <w:spacing w:before="143" w:line="209" w:lineRule="auto"/>
              <w:ind w:left="384"/>
              <w:jc w:val="lef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2、运行维护经费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25F8D517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highlight w:val="yellow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shd w:val="clear" w:color="auto" w:fill="auto"/>
            <w:noWrap w:val="0"/>
            <w:vAlign w:val="center"/>
          </w:tcPr>
          <w:p w14:paraId="76A73A98">
            <w:pPr>
              <w:jc w:val="center"/>
              <w:rPr>
                <w:rFonts w:hint="default" w:ascii="宋体" w:hAnsi="宋体" w:eastAsia="宋体" w:cs="宋体"/>
                <w:color w:val="000000" w:themeColor="text1"/>
                <w:kern w:val="2"/>
                <w:sz w:val="21"/>
                <w:szCs w:val="21"/>
                <w:highlight w:val="yellow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75EA7F37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1767D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7EEAA181">
            <w:pPr>
              <w:jc w:val="lef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……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0BB80409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shd w:val="clear" w:color="auto" w:fill="auto"/>
            <w:noWrap w:val="0"/>
            <w:vAlign w:val="center"/>
          </w:tcPr>
          <w:p w14:paraId="6580060A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0458F4DC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51F6C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850" w:type="dxa"/>
            <w:noWrap w:val="0"/>
            <w:vAlign w:val="top"/>
          </w:tcPr>
          <w:p w14:paraId="5BD2B4E1">
            <w:pPr>
              <w:spacing w:before="93" w:line="219" w:lineRule="auto"/>
              <w:ind w:firstLine="428" w:firstLineChars="200"/>
              <w:jc w:val="lef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3、</w:t>
            </w:r>
            <w:r>
              <w:rPr>
                <w:rFonts w:hint="eastAsia" w:ascii="宋体" w:hAnsi="宋体" w:eastAsia="宋体" w:cs="宋体"/>
                <w:color w:val="000000" w:themeColor="text1"/>
                <w:spacing w:val="2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区</w:t>
            </w:r>
            <w:r>
              <w:rPr>
                <w:rFonts w:hint="eastAsia" w:ascii="宋体" w:hAnsi="宋体" w:eastAsia="宋体" w:cs="宋体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级专项资金(一个专项一行)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282A006D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shd w:val="clear" w:color="auto" w:fill="auto"/>
            <w:noWrap w:val="0"/>
            <w:vAlign w:val="center"/>
          </w:tcPr>
          <w:p w14:paraId="5503B96B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0C85D66A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677E8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10F9CB90">
            <w:pPr>
              <w:jc w:val="lef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074E034E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shd w:val="clear" w:color="auto" w:fill="auto"/>
            <w:noWrap w:val="0"/>
            <w:vAlign w:val="center"/>
          </w:tcPr>
          <w:p w14:paraId="2CB03D1B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51E6A91D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C85C1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3B3B9F9C">
            <w:pPr>
              <w:spacing w:before="85" w:line="220" w:lineRule="auto"/>
              <w:ind w:firstLine="432" w:firstLineChars="200"/>
              <w:jc w:val="left"/>
              <w:rPr>
                <w:rFonts w:hint="eastAsia" w:ascii="宋体" w:hAnsi="宋体" w:eastAsia="宋体" w:cs="宋体"/>
                <w:color w:val="000000" w:themeColor="text1"/>
                <w:spacing w:val="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4、上级转移支付</w:t>
            </w:r>
            <w:r>
              <w:rPr>
                <w:rFonts w:hint="eastAsia" w:ascii="宋体" w:hAnsi="宋体" w:eastAsia="宋体" w:cs="宋体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(一个专项一行</w:t>
            </w:r>
            <w:r>
              <w:rPr>
                <w:rFonts w:hint="eastAsia" w:ascii="宋体" w:hAnsi="宋体" w:eastAsia="宋体" w:cs="宋体"/>
                <w:color w:val="000000" w:themeColor="text1"/>
                <w:spacing w:val="2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52BDB3AB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shd w:val="clear" w:color="auto" w:fill="auto"/>
            <w:noWrap w:val="0"/>
            <w:vAlign w:val="center"/>
          </w:tcPr>
          <w:p w14:paraId="29FDAC00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38519E52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0414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08AD0516">
            <w:pPr>
              <w:spacing w:before="85" w:line="220" w:lineRule="auto"/>
              <w:ind w:left="94"/>
              <w:jc w:val="lef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公用经费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051A332E">
            <w:pPr>
              <w:jc w:val="center"/>
              <w:rPr>
                <w:rFonts w:hint="default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shd w:val="clear" w:color="auto" w:fill="auto"/>
            <w:noWrap w:val="0"/>
            <w:vAlign w:val="center"/>
          </w:tcPr>
          <w:p w14:paraId="1A6F1D56">
            <w:pPr>
              <w:jc w:val="center"/>
              <w:rPr>
                <w:rFonts w:hint="default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0A5E98C3">
            <w:pPr>
              <w:jc w:val="center"/>
              <w:rPr>
                <w:rFonts w:hint="default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265.57</w:t>
            </w:r>
          </w:p>
        </w:tc>
      </w:tr>
      <w:tr w14:paraId="57C371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5062C63C">
            <w:pPr>
              <w:spacing w:before="85" w:line="219" w:lineRule="auto"/>
              <w:ind w:left="384"/>
              <w:jc w:val="lef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其中：办公经费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28734BF1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shd w:val="clear" w:color="auto" w:fill="auto"/>
            <w:noWrap w:val="0"/>
            <w:vAlign w:val="center"/>
          </w:tcPr>
          <w:p w14:paraId="63875E2E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6CAF6340">
            <w:pPr>
              <w:jc w:val="center"/>
              <w:rPr>
                <w:rFonts w:hint="default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54.39</w:t>
            </w:r>
          </w:p>
        </w:tc>
      </w:tr>
      <w:tr w14:paraId="5995FF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671F1CBC">
            <w:pPr>
              <w:spacing w:before="135" w:line="198" w:lineRule="auto"/>
              <w:ind w:left="1114"/>
              <w:jc w:val="lef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水费、电费、差旅费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5FD40B18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shd w:val="clear" w:color="auto" w:fill="auto"/>
            <w:noWrap w:val="0"/>
            <w:vAlign w:val="center"/>
          </w:tcPr>
          <w:p w14:paraId="1947716D">
            <w:pPr>
              <w:jc w:val="center"/>
              <w:rPr>
                <w:rFonts w:hint="default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6CE75ED6">
            <w:pPr>
              <w:jc w:val="center"/>
              <w:rPr>
                <w:rFonts w:hint="default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45.3</w:t>
            </w:r>
          </w:p>
        </w:tc>
      </w:tr>
      <w:tr w14:paraId="1A9D5A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7D77C37D">
            <w:pPr>
              <w:spacing w:before="144" w:line="198" w:lineRule="auto"/>
              <w:ind w:left="1124"/>
              <w:jc w:val="lef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会议费、培训费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5CE30EFA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shd w:val="clear" w:color="auto" w:fill="auto"/>
            <w:noWrap w:val="0"/>
            <w:vAlign w:val="center"/>
          </w:tcPr>
          <w:p w14:paraId="7E264A86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7B1E0625">
            <w:pPr>
              <w:jc w:val="center"/>
              <w:rPr>
                <w:rFonts w:hint="default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7.09</w:t>
            </w:r>
          </w:p>
        </w:tc>
      </w:tr>
      <w:tr w14:paraId="3890BA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5C1C1399">
            <w:pPr>
              <w:spacing w:before="145" w:line="189" w:lineRule="auto"/>
              <w:ind w:left="104"/>
              <w:jc w:val="lef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政府采购金额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692022C4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shd w:val="clear" w:color="auto" w:fill="auto"/>
            <w:noWrap w:val="0"/>
            <w:vAlign w:val="center"/>
          </w:tcPr>
          <w:p w14:paraId="7AD869F7">
            <w:pPr>
              <w:jc w:val="center"/>
              <w:rPr>
                <w:rFonts w:hint="default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71DC8355">
            <w:pPr>
              <w:jc w:val="center"/>
              <w:rPr>
                <w:rFonts w:hint="default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790.20</w:t>
            </w:r>
          </w:p>
        </w:tc>
      </w:tr>
      <w:tr w14:paraId="1B91D6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6639D108">
            <w:pPr>
              <w:spacing w:before="145" w:line="198" w:lineRule="auto"/>
              <w:ind w:left="114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1"/>
                <w:szCs w:val="21"/>
              </w:rPr>
              <w:t>部门基本支出预算调整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top"/>
          </w:tcPr>
          <w:p w14:paraId="78D478D7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  <w:shd w:val="clear" w:color="auto" w:fill="auto"/>
            <w:noWrap w:val="0"/>
            <w:vAlign w:val="top"/>
          </w:tcPr>
          <w:p w14:paraId="0BA38683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72CD9CD5">
            <w:pPr>
              <w:jc w:val="center"/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</w:tr>
      <w:tr w14:paraId="7BBB90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3850" w:type="dxa"/>
            <w:vMerge w:val="restart"/>
            <w:tcBorders>
              <w:bottom w:val="nil"/>
            </w:tcBorders>
            <w:noWrap w:val="0"/>
            <w:vAlign w:val="center"/>
          </w:tcPr>
          <w:p w14:paraId="7AE52429">
            <w:pPr>
              <w:spacing w:before="65" w:line="39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1"/>
                <w:position w:val="14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楼堂馆所控制情况</w:t>
            </w:r>
          </w:p>
          <w:p w14:paraId="5FDA1438">
            <w:pPr>
              <w:spacing w:line="219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(202</w:t>
            </w:r>
            <w:r>
              <w:rPr>
                <w:rFonts w:hint="eastAsia" w:ascii="宋体" w:hAnsi="宋体" w:eastAsia="宋体" w:cs="宋体"/>
                <w:color w:val="000000" w:themeColor="text1"/>
                <w:spacing w:val="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宋体" w:hAnsi="宋体" w:eastAsia="宋体" w:cs="宋体"/>
                <w:color w:val="000000" w:themeColor="text1"/>
                <w:spacing w:val="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年完工项目)</w:t>
            </w:r>
          </w:p>
        </w:tc>
        <w:tc>
          <w:tcPr>
            <w:tcW w:w="825" w:type="dxa"/>
            <w:noWrap w:val="0"/>
            <w:vAlign w:val="center"/>
          </w:tcPr>
          <w:p w14:paraId="4D59F9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批复规模</w:t>
            </w:r>
          </w:p>
          <w:p w14:paraId="494EB0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(m²)</w:t>
            </w:r>
          </w:p>
        </w:tc>
        <w:tc>
          <w:tcPr>
            <w:tcW w:w="990" w:type="dxa"/>
            <w:noWrap w:val="0"/>
            <w:vAlign w:val="center"/>
          </w:tcPr>
          <w:p w14:paraId="3C3217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实际规</w:t>
            </w:r>
          </w:p>
          <w:p w14:paraId="1AE784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模(m²)</w:t>
            </w:r>
          </w:p>
        </w:tc>
        <w:tc>
          <w:tcPr>
            <w:tcW w:w="1140" w:type="dxa"/>
            <w:noWrap w:val="0"/>
            <w:vAlign w:val="center"/>
          </w:tcPr>
          <w:p w14:paraId="288E59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规模控制率</w:t>
            </w:r>
          </w:p>
        </w:tc>
        <w:tc>
          <w:tcPr>
            <w:tcW w:w="1185" w:type="dxa"/>
            <w:noWrap w:val="0"/>
            <w:vAlign w:val="center"/>
          </w:tcPr>
          <w:p w14:paraId="21764D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预算投资</w:t>
            </w:r>
          </w:p>
          <w:p w14:paraId="6BBCCF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(万元)</w:t>
            </w:r>
          </w:p>
        </w:tc>
        <w:tc>
          <w:tcPr>
            <w:tcW w:w="810" w:type="dxa"/>
            <w:noWrap w:val="0"/>
            <w:vAlign w:val="center"/>
          </w:tcPr>
          <w:p w14:paraId="3F5493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实际</w:t>
            </w:r>
          </w:p>
          <w:p w14:paraId="40265D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投资</w:t>
            </w:r>
          </w:p>
          <w:p w14:paraId="1E4748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(万元)</w:t>
            </w:r>
          </w:p>
        </w:tc>
        <w:tc>
          <w:tcPr>
            <w:tcW w:w="869" w:type="dxa"/>
            <w:noWrap w:val="0"/>
            <w:vAlign w:val="center"/>
          </w:tcPr>
          <w:p w14:paraId="3068E5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投资概</w:t>
            </w:r>
          </w:p>
          <w:p w14:paraId="61651D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算控制</w:t>
            </w:r>
          </w:p>
          <w:p w14:paraId="31F93C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率</w:t>
            </w:r>
          </w:p>
        </w:tc>
      </w:tr>
      <w:tr w14:paraId="74000E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vMerge w:val="continue"/>
            <w:tcBorders>
              <w:top w:val="nil"/>
            </w:tcBorders>
            <w:noWrap w:val="0"/>
            <w:vAlign w:val="top"/>
          </w:tcPr>
          <w:p w14:paraId="250C317E">
            <w:pPr>
              <w:jc w:val="lef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noWrap w:val="0"/>
            <w:vAlign w:val="center"/>
          </w:tcPr>
          <w:p w14:paraId="12001EAA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90" w:type="dxa"/>
            <w:noWrap w:val="0"/>
            <w:vAlign w:val="center"/>
          </w:tcPr>
          <w:p w14:paraId="58283651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140" w:type="dxa"/>
            <w:noWrap w:val="0"/>
            <w:vAlign w:val="center"/>
          </w:tcPr>
          <w:p w14:paraId="16C53074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185" w:type="dxa"/>
            <w:noWrap w:val="0"/>
            <w:vAlign w:val="center"/>
          </w:tcPr>
          <w:p w14:paraId="016FC6A0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10" w:type="dxa"/>
            <w:noWrap w:val="0"/>
            <w:vAlign w:val="center"/>
          </w:tcPr>
          <w:p w14:paraId="6E9F13E4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69" w:type="dxa"/>
            <w:noWrap w:val="0"/>
            <w:vAlign w:val="center"/>
          </w:tcPr>
          <w:p w14:paraId="3AD2927D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</w:tr>
      <w:tr w14:paraId="109A64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850" w:type="dxa"/>
            <w:noWrap w:val="0"/>
            <w:vAlign w:val="top"/>
          </w:tcPr>
          <w:p w14:paraId="6B04F2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厉行节约保障措施</w:t>
            </w:r>
          </w:p>
        </w:tc>
        <w:tc>
          <w:tcPr>
            <w:tcW w:w="5819" w:type="dxa"/>
            <w:gridSpan w:val="6"/>
            <w:noWrap w:val="0"/>
            <w:vAlign w:val="top"/>
          </w:tcPr>
          <w:p w14:paraId="3B0D65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坚持开展宣传教育、健全工作机制、建章立制、监督检查、加强管理</w:t>
            </w:r>
          </w:p>
        </w:tc>
      </w:tr>
    </w:tbl>
    <w:p w14:paraId="68173D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14:textFill>
            <w14:solidFill>
              <w14:schemeClr w14:val="tx1"/>
            </w14:solidFill>
          </w14:textFill>
        </w:rPr>
        <w:t xml:space="preserve">填表人：周思吟         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14:textFill>
            <w14:solidFill>
              <w14:schemeClr w14:val="tx1"/>
            </w14:solidFill>
          </w14:textFill>
        </w:rPr>
        <w:t>联系电话：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:lang w:val="en-US" w:eastAsia="zh-CN"/>
          <w14:textFill>
            <w14:solidFill>
              <w14:schemeClr w14:val="tx1"/>
            </w14:solidFill>
          </w14:textFill>
        </w:rPr>
        <w:t>0730-8720837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14:textFill>
            <w14:solidFill>
              <w14:schemeClr w14:val="tx1"/>
            </w14:solidFill>
          </w14:textFill>
        </w:rPr>
        <w:t xml:space="preserve">           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14:textFill>
            <w14:solidFill>
              <w14:schemeClr w14:val="tx1"/>
            </w14:solidFill>
          </w14:textFill>
        </w:rPr>
        <w:t>填报日期：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:lang w:val="en-US" w:eastAsia="zh-CN"/>
          <w14:textFill>
            <w14:solidFill>
              <w14:schemeClr w14:val="tx1"/>
            </w14:solidFill>
          </w14:textFill>
        </w:rPr>
        <w:t>2025.07.09</w:t>
      </w:r>
    </w:p>
    <w:p w14:paraId="08244A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sectPr>
          <w:footerReference r:id="rId3" w:type="default"/>
          <w:pgSz w:w="11906" w:h="16838"/>
          <w:pgMar w:top="1134" w:right="1417" w:bottom="1134" w:left="1134" w:header="851" w:footer="992" w:gutter="0"/>
          <w:pgNumType w:fmt="decimal"/>
          <w:cols w:space="0" w:num="1"/>
          <w:rtlGutter w:val="0"/>
          <w:docGrid w:type="lines" w:linePitch="312" w:charSpace="0"/>
        </w:sectPr>
      </w:pPr>
    </w:p>
    <w:p w14:paraId="3C118B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</w:p>
    <w:p w14:paraId="05408B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eastAsia="zh-CN"/>
          <w14:textFill>
            <w14:solidFill>
              <w14:schemeClr w14:val="tx1"/>
            </w14:solidFill>
          </w14:textFill>
        </w:rPr>
        <w:t>预算单位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整体支出绩效自评表</w:t>
      </w:r>
    </w:p>
    <w:p w14:paraId="190EFC1D">
      <w:pPr>
        <w:spacing w:line="168" w:lineRule="exact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Style w:val="10"/>
        <w:tblW w:w="9835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1079"/>
        <w:gridCol w:w="868"/>
        <w:gridCol w:w="1577"/>
        <w:gridCol w:w="1172"/>
        <w:gridCol w:w="1259"/>
        <w:gridCol w:w="719"/>
        <w:gridCol w:w="802"/>
        <w:gridCol w:w="1275"/>
      </w:tblGrid>
      <w:tr w14:paraId="5234FA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1084" w:type="dxa"/>
            <w:noWrap w:val="0"/>
            <w:vAlign w:val="top"/>
          </w:tcPr>
          <w:p w14:paraId="5AE51D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8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预算</w:t>
            </w:r>
            <w:r>
              <w:rPr>
                <w:rFonts w:hint="eastAsia" w:ascii="宋体" w:hAnsi="宋体" w:eastAsia="宋体" w:cs="宋体"/>
                <w:color w:val="000000" w:themeColor="text1"/>
                <w:spacing w:val="2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  <w:r>
              <w:rPr>
                <w:rFonts w:hint="eastAsia" w:ascii="宋体" w:hAnsi="宋体" w:eastAsia="宋体" w:cs="宋体"/>
                <w:color w:val="000000" w:themeColor="text1"/>
                <w:spacing w:val="2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8751" w:type="dxa"/>
            <w:gridSpan w:val="8"/>
            <w:noWrap w:val="0"/>
            <w:vAlign w:val="top"/>
          </w:tcPr>
          <w:p w14:paraId="1F111056">
            <w:pPr>
              <w:spacing w:before="103" w:line="219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2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岳阳市第十九中学</w:t>
            </w:r>
          </w:p>
        </w:tc>
      </w:tr>
      <w:tr w14:paraId="54954A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675690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18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511612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position w:val="4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年度预</w:t>
            </w:r>
          </w:p>
          <w:p w14:paraId="62D1C2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算申请</w:t>
            </w:r>
          </w:p>
          <w:p w14:paraId="2E16A7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1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(万元)</w:t>
            </w:r>
          </w:p>
        </w:tc>
        <w:tc>
          <w:tcPr>
            <w:tcW w:w="1947" w:type="dxa"/>
            <w:gridSpan w:val="2"/>
            <w:noWrap w:val="0"/>
            <w:vAlign w:val="center"/>
          </w:tcPr>
          <w:p w14:paraId="52C58E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7" w:type="dxa"/>
            <w:noWrap w:val="0"/>
            <w:vAlign w:val="center"/>
          </w:tcPr>
          <w:p w14:paraId="355EA6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年初预算数</w:t>
            </w:r>
          </w:p>
        </w:tc>
        <w:tc>
          <w:tcPr>
            <w:tcW w:w="1172" w:type="dxa"/>
            <w:noWrap w:val="0"/>
            <w:vAlign w:val="center"/>
          </w:tcPr>
          <w:p w14:paraId="695603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全年预算数</w:t>
            </w:r>
          </w:p>
        </w:tc>
        <w:tc>
          <w:tcPr>
            <w:tcW w:w="1259" w:type="dxa"/>
            <w:noWrap w:val="0"/>
            <w:vAlign w:val="center"/>
          </w:tcPr>
          <w:p w14:paraId="5D01C5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全年执行数</w:t>
            </w:r>
          </w:p>
        </w:tc>
        <w:tc>
          <w:tcPr>
            <w:tcW w:w="719" w:type="dxa"/>
            <w:noWrap w:val="0"/>
            <w:vAlign w:val="center"/>
          </w:tcPr>
          <w:p w14:paraId="620308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802" w:type="dxa"/>
            <w:noWrap w:val="0"/>
            <w:vAlign w:val="center"/>
          </w:tcPr>
          <w:p w14:paraId="06A59A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执行率</w:t>
            </w:r>
          </w:p>
        </w:tc>
        <w:tc>
          <w:tcPr>
            <w:tcW w:w="1275" w:type="dxa"/>
            <w:noWrap w:val="0"/>
            <w:vAlign w:val="center"/>
          </w:tcPr>
          <w:p w14:paraId="260B9D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得分</w:t>
            </w:r>
          </w:p>
        </w:tc>
      </w:tr>
      <w:tr w14:paraId="6819DA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6C4C3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7" w:type="dxa"/>
            <w:gridSpan w:val="2"/>
            <w:noWrap w:val="0"/>
            <w:vAlign w:val="center"/>
          </w:tcPr>
          <w:p w14:paraId="45032C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年度资金总额</w:t>
            </w:r>
          </w:p>
        </w:tc>
        <w:tc>
          <w:tcPr>
            <w:tcW w:w="1577" w:type="dxa"/>
            <w:noWrap w:val="0"/>
            <w:vAlign w:val="center"/>
          </w:tcPr>
          <w:p w14:paraId="323FA4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default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2" w:type="dxa"/>
            <w:noWrap w:val="0"/>
            <w:vAlign w:val="center"/>
          </w:tcPr>
          <w:p w14:paraId="63E959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default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2934.50</w:t>
            </w:r>
          </w:p>
        </w:tc>
        <w:tc>
          <w:tcPr>
            <w:tcW w:w="1259" w:type="dxa"/>
            <w:noWrap w:val="0"/>
            <w:vAlign w:val="center"/>
          </w:tcPr>
          <w:p w14:paraId="5046BD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2927.49</w:t>
            </w:r>
          </w:p>
        </w:tc>
        <w:tc>
          <w:tcPr>
            <w:tcW w:w="719" w:type="dxa"/>
            <w:noWrap w:val="0"/>
            <w:vAlign w:val="center"/>
          </w:tcPr>
          <w:p w14:paraId="6527B5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7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position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802" w:type="dxa"/>
            <w:noWrap w:val="0"/>
            <w:vAlign w:val="center"/>
          </w:tcPr>
          <w:p w14:paraId="375B09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99.76%</w:t>
            </w:r>
          </w:p>
        </w:tc>
        <w:tc>
          <w:tcPr>
            <w:tcW w:w="1275" w:type="dxa"/>
            <w:noWrap w:val="0"/>
            <w:vAlign w:val="center"/>
          </w:tcPr>
          <w:p w14:paraId="57196E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default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9.98</w:t>
            </w:r>
          </w:p>
        </w:tc>
      </w:tr>
      <w:tr w14:paraId="6116BB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62E54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96" w:type="dxa"/>
            <w:gridSpan w:val="4"/>
            <w:noWrap w:val="0"/>
            <w:vAlign w:val="center"/>
          </w:tcPr>
          <w:p w14:paraId="7B17C5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 w:firstLine="210" w:firstLineChars="10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按收入性质分：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2927.49</w:t>
            </w:r>
          </w:p>
        </w:tc>
        <w:tc>
          <w:tcPr>
            <w:tcW w:w="4055" w:type="dxa"/>
            <w:gridSpan w:val="4"/>
            <w:noWrap w:val="0"/>
            <w:vAlign w:val="center"/>
          </w:tcPr>
          <w:p w14:paraId="1EAAE7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 w:firstLine="210" w:firstLineChars="10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按支出性质分：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2927.49</w:t>
            </w:r>
          </w:p>
        </w:tc>
      </w:tr>
      <w:tr w14:paraId="4853FE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14316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96" w:type="dxa"/>
            <w:gridSpan w:val="4"/>
            <w:noWrap w:val="0"/>
            <w:vAlign w:val="center"/>
          </w:tcPr>
          <w:p w14:paraId="61EAED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 w:firstLine="210" w:firstLineChars="10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其中： 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一般公共预算：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2927.49</w:t>
            </w:r>
          </w:p>
        </w:tc>
        <w:tc>
          <w:tcPr>
            <w:tcW w:w="4055" w:type="dxa"/>
            <w:gridSpan w:val="4"/>
            <w:noWrap w:val="0"/>
            <w:vAlign w:val="center"/>
          </w:tcPr>
          <w:p w14:paraId="72494E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 w:firstLine="210" w:firstLineChars="10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其中：基本支出：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2402.86</w:t>
            </w:r>
          </w:p>
        </w:tc>
      </w:tr>
      <w:tr w14:paraId="53974C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1A282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96" w:type="dxa"/>
            <w:gridSpan w:val="4"/>
            <w:noWrap w:val="0"/>
            <w:vAlign w:val="center"/>
          </w:tcPr>
          <w:p w14:paraId="7717E2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2" w:lineRule="auto"/>
              <w:ind w:left="0" w:firstLine="1050" w:firstLineChars="50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政府性基金拨款：</w:t>
            </w:r>
          </w:p>
        </w:tc>
        <w:tc>
          <w:tcPr>
            <w:tcW w:w="4055" w:type="dxa"/>
            <w:gridSpan w:val="4"/>
            <w:noWrap w:val="0"/>
            <w:vAlign w:val="center"/>
          </w:tcPr>
          <w:p w14:paraId="70EBF4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1" w:lineRule="auto"/>
              <w:ind w:left="0" w:firstLine="840" w:firstLineChars="40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项目支出：524.6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</w:tr>
      <w:tr w14:paraId="61FD8D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299DE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96" w:type="dxa"/>
            <w:gridSpan w:val="4"/>
            <w:noWrap w:val="0"/>
            <w:vAlign w:val="center"/>
          </w:tcPr>
          <w:p w14:paraId="69D1D2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firstLine="1050" w:firstLineChars="50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纳入专户管理的非税收入拨款：</w:t>
            </w:r>
          </w:p>
        </w:tc>
        <w:tc>
          <w:tcPr>
            <w:tcW w:w="4055" w:type="dxa"/>
            <w:gridSpan w:val="4"/>
            <w:noWrap w:val="0"/>
            <w:vAlign w:val="center"/>
          </w:tcPr>
          <w:p w14:paraId="08C13B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E4464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09CCC9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96" w:type="dxa"/>
            <w:gridSpan w:val="4"/>
            <w:noWrap w:val="0"/>
            <w:vAlign w:val="center"/>
          </w:tcPr>
          <w:p w14:paraId="15DF2C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firstLine="1050" w:firstLineChars="50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其他资金：</w:t>
            </w:r>
          </w:p>
        </w:tc>
        <w:tc>
          <w:tcPr>
            <w:tcW w:w="4055" w:type="dxa"/>
            <w:gridSpan w:val="4"/>
            <w:noWrap w:val="0"/>
            <w:vAlign w:val="center"/>
          </w:tcPr>
          <w:p w14:paraId="516C68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947C2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1BD9CE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1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7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年度总体</w:t>
            </w:r>
            <w:r>
              <w:rPr>
                <w:rFonts w:hint="eastAsia" w:ascii="宋体" w:hAnsi="宋体" w:eastAsia="宋体" w:cs="宋体"/>
                <w:color w:val="000000" w:themeColor="text1"/>
                <w:spacing w:val="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-19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目</w:t>
            </w:r>
            <w:r>
              <w:rPr>
                <w:rFonts w:hint="eastAsia" w:ascii="宋体" w:hAnsi="宋体" w:eastAsia="宋体" w:cs="宋体"/>
                <w:color w:val="000000" w:themeColor="text1"/>
                <w:spacing w:val="-35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-19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标</w:t>
            </w:r>
          </w:p>
        </w:tc>
        <w:tc>
          <w:tcPr>
            <w:tcW w:w="4696" w:type="dxa"/>
            <w:gridSpan w:val="4"/>
            <w:noWrap w:val="0"/>
            <w:vAlign w:val="center"/>
          </w:tcPr>
          <w:p w14:paraId="0B4E0D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1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预期目标</w:t>
            </w:r>
          </w:p>
        </w:tc>
        <w:tc>
          <w:tcPr>
            <w:tcW w:w="4055" w:type="dxa"/>
            <w:gridSpan w:val="4"/>
            <w:noWrap w:val="0"/>
            <w:vAlign w:val="center"/>
          </w:tcPr>
          <w:p w14:paraId="54C3DE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1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实际完成情况</w:t>
            </w:r>
          </w:p>
        </w:tc>
      </w:tr>
      <w:tr w14:paraId="23EDAE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1686CA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96" w:type="dxa"/>
            <w:gridSpan w:val="4"/>
            <w:noWrap w:val="0"/>
            <w:vAlign w:val="top"/>
          </w:tcPr>
          <w:p w14:paraId="3FE132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目标1：保障教育教学发展需要，教育教学工作放在首位，完成各项教育教学工作任务，提升教育教学水平，</w:t>
            </w:r>
          </w:p>
          <w:p w14:paraId="44014A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目标2：保障教师培训、工会活动、党建活动资金需求，整体提升教师业务能力水平、政治素养，提高教师职业道德水平和服务意识。</w:t>
            </w:r>
          </w:p>
          <w:p w14:paraId="0A975F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55" w:type="dxa"/>
            <w:gridSpan w:val="4"/>
            <w:noWrap w:val="0"/>
            <w:vAlign w:val="center"/>
          </w:tcPr>
          <w:p w14:paraId="4D2044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目标1：保障教育教学发展需要，教育教学工作放在首位，完成各项教育教学工作任务，提升教育教学水平，学生考试成绩全区排名得以提升；促进学生全面发展，加强德育教育，学生合格率100%</w:t>
            </w:r>
          </w:p>
          <w:p w14:paraId="52E030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目标2：保障教师培训、工会活动、党建活动资金需求，整体提升教师业务能力水平、政治素养，提高教师职业道德水平和服务意识。</w:t>
            </w:r>
          </w:p>
        </w:tc>
      </w:tr>
      <w:tr w14:paraId="14E6CA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 w14:paraId="061C4E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7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0522BB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绩效指标</w:t>
            </w:r>
          </w:p>
        </w:tc>
        <w:tc>
          <w:tcPr>
            <w:tcW w:w="1079" w:type="dxa"/>
            <w:noWrap w:val="0"/>
            <w:vAlign w:val="center"/>
          </w:tcPr>
          <w:p w14:paraId="336515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一级指标</w:t>
            </w:r>
          </w:p>
        </w:tc>
        <w:tc>
          <w:tcPr>
            <w:tcW w:w="868" w:type="dxa"/>
            <w:noWrap w:val="0"/>
            <w:vAlign w:val="center"/>
          </w:tcPr>
          <w:p w14:paraId="0B9726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二级指标</w:t>
            </w:r>
          </w:p>
        </w:tc>
        <w:tc>
          <w:tcPr>
            <w:tcW w:w="1577" w:type="dxa"/>
            <w:noWrap w:val="0"/>
            <w:vAlign w:val="center"/>
          </w:tcPr>
          <w:p w14:paraId="1B1ED0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三级指标</w:t>
            </w:r>
          </w:p>
        </w:tc>
        <w:tc>
          <w:tcPr>
            <w:tcW w:w="1172" w:type="dxa"/>
            <w:noWrap w:val="0"/>
            <w:vAlign w:val="center"/>
          </w:tcPr>
          <w:p w14:paraId="2BDCEC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年度指标值</w:t>
            </w:r>
          </w:p>
        </w:tc>
        <w:tc>
          <w:tcPr>
            <w:tcW w:w="1259" w:type="dxa"/>
            <w:noWrap w:val="0"/>
            <w:vAlign w:val="center"/>
          </w:tcPr>
          <w:p w14:paraId="15E528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实际完成值</w:t>
            </w:r>
          </w:p>
        </w:tc>
        <w:tc>
          <w:tcPr>
            <w:tcW w:w="719" w:type="dxa"/>
            <w:noWrap w:val="0"/>
            <w:vAlign w:val="center"/>
          </w:tcPr>
          <w:p w14:paraId="22C42C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802" w:type="dxa"/>
            <w:noWrap w:val="0"/>
            <w:vAlign w:val="center"/>
          </w:tcPr>
          <w:p w14:paraId="135B79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得分</w:t>
            </w:r>
          </w:p>
        </w:tc>
        <w:tc>
          <w:tcPr>
            <w:tcW w:w="1275" w:type="dxa"/>
            <w:noWrap w:val="0"/>
            <w:vAlign w:val="center"/>
          </w:tcPr>
          <w:p w14:paraId="5110B3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1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偏差原因分析</w:t>
            </w:r>
          </w:p>
          <w:p w14:paraId="47C93A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及改进措施</w:t>
            </w:r>
          </w:p>
        </w:tc>
      </w:tr>
      <w:tr w14:paraId="1EE4F1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4780766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vMerge w:val="restart"/>
            <w:tcBorders>
              <w:top w:val="nil"/>
            </w:tcBorders>
            <w:noWrap w:val="0"/>
            <w:vAlign w:val="center"/>
          </w:tcPr>
          <w:p w14:paraId="22CA83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产出指标</w:t>
            </w:r>
          </w:p>
        </w:tc>
        <w:tc>
          <w:tcPr>
            <w:tcW w:w="868" w:type="dxa"/>
            <w:tcBorders>
              <w:top w:val="nil"/>
            </w:tcBorders>
            <w:noWrap w:val="0"/>
            <w:vAlign w:val="center"/>
          </w:tcPr>
          <w:p w14:paraId="582CC5E9">
            <w:pPr>
              <w:keepNext w:val="0"/>
              <w:keepLines w:val="0"/>
              <w:pageBreakBefore w:val="0"/>
              <w:widowControl w:val="0"/>
              <w:tabs>
                <w:tab w:val="left" w:pos="44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数量指标</w:t>
            </w:r>
          </w:p>
        </w:tc>
        <w:tc>
          <w:tcPr>
            <w:tcW w:w="1577" w:type="dxa"/>
            <w:noWrap w:val="0"/>
            <w:vAlign w:val="center"/>
          </w:tcPr>
          <w:p w14:paraId="043654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完成在校学生在的智体美劳全面培养与教育</w:t>
            </w:r>
          </w:p>
        </w:tc>
        <w:tc>
          <w:tcPr>
            <w:tcW w:w="1172" w:type="dxa"/>
            <w:noWrap w:val="0"/>
            <w:vAlign w:val="center"/>
          </w:tcPr>
          <w:p w14:paraId="005F52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在校学生3175人</w:t>
            </w:r>
          </w:p>
        </w:tc>
        <w:tc>
          <w:tcPr>
            <w:tcW w:w="1259" w:type="dxa"/>
            <w:noWrap w:val="0"/>
            <w:vAlign w:val="center"/>
          </w:tcPr>
          <w:p w14:paraId="25D6EA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3175人</w:t>
            </w:r>
          </w:p>
        </w:tc>
        <w:tc>
          <w:tcPr>
            <w:tcW w:w="719" w:type="dxa"/>
            <w:noWrap w:val="0"/>
            <w:vAlign w:val="center"/>
          </w:tcPr>
          <w:p w14:paraId="469B9E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802" w:type="dxa"/>
            <w:noWrap w:val="0"/>
            <w:vAlign w:val="center"/>
          </w:tcPr>
          <w:p w14:paraId="206106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275" w:type="dxa"/>
            <w:noWrap w:val="0"/>
            <w:vAlign w:val="center"/>
          </w:tcPr>
          <w:p w14:paraId="79CE92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A92CB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08C5AB3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19725F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8" w:type="dxa"/>
            <w:vMerge w:val="restart"/>
            <w:tcBorders>
              <w:bottom w:val="nil"/>
            </w:tcBorders>
            <w:noWrap w:val="0"/>
            <w:vAlign w:val="center"/>
          </w:tcPr>
          <w:p w14:paraId="3D8137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质量指标</w:t>
            </w:r>
          </w:p>
        </w:tc>
        <w:tc>
          <w:tcPr>
            <w:tcW w:w="1577" w:type="dxa"/>
            <w:noWrap w:val="0"/>
            <w:vAlign w:val="center"/>
          </w:tcPr>
          <w:p w14:paraId="2AFD82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双减覆盖率</w:t>
            </w:r>
          </w:p>
        </w:tc>
        <w:tc>
          <w:tcPr>
            <w:tcW w:w="1172" w:type="dxa"/>
            <w:noWrap w:val="0"/>
            <w:vAlign w:val="center"/>
          </w:tcPr>
          <w:p w14:paraId="3E8D44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100%</w:t>
            </w:r>
          </w:p>
        </w:tc>
        <w:tc>
          <w:tcPr>
            <w:tcW w:w="1259" w:type="dxa"/>
            <w:noWrap w:val="0"/>
            <w:vAlign w:val="center"/>
          </w:tcPr>
          <w:p w14:paraId="0E9DFB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100%</w:t>
            </w:r>
          </w:p>
        </w:tc>
        <w:tc>
          <w:tcPr>
            <w:tcW w:w="719" w:type="dxa"/>
            <w:noWrap w:val="0"/>
            <w:vAlign w:val="center"/>
          </w:tcPr>
          <w:p w14:paraId="1FEBB8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802" w:type="dxa"/>
            <w:noWrap w:val="0"/>
            <w:vAlign w:val="center"/>
          </w:tcPr>
          <w:p w14:paraId="70E0BC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275" w:type="dxa"/>
            <w:noWrap w:val="0"/>
            <w:vAlign w:val="center"/>
          </w:tcPr>
          <w:p w14:paraId="0CCCB3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520C4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874B862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68E998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8" w:type="dxa"/>
            <w:vMerge w:val="continue"/>
            <w:tcBorders>
              <w:top w:val="nil"/>
            </w:tcBorders>
            <w:noWrap w:val="0"/>
            <w:vAlign w:val="center"/>
          </w:tcPr>
          <w:p w14:paraId="79BE2C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7" w:type="dxa"/>
            <w:noWrap w:val="0"/>
            <w:vAlign w:val="center"/>
          </w:tcPr>
          <w:p w14:paraId="5FCBD8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校园安全知识教育覆盖率</w:t>
            </w:r>
          </w:p>
        </w:tc>
        <w:tc>
          <w:tcPr>
            <w:tcW w:w="1172" w:type="dxa"/>
            <w:noWrap w:val="0"/>
            <w:vAlign w:val="center"/>
          </w:tcPr>
          <w:p w14:paraId="513ED7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100%</w:t>
            </w:r>
          </w:p>
        </w:tc>
        <w:tc>
          <w:tcPr>
            <w:tcW w:w="1259" w:type="dxa"/>
            <w:noWrap w:val="0"/>
            <w:vAlign w:val="center"/>
          </w:tcPr>
          <w:p w14:paraId="79D36B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100%</w:t>
            </w:r>
          </w:p>
        </w:tc>
        <w:tc>
          <w:tcPr>
            <w:tcW w:w="719" w:type="dxa"/>
            <w:noWrap w:val="0"/>
            <w:vAlign w:val="center"/>
          </w:tcPr>
          <w:p w14:paraId="6E0007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802" w:type="dxa"/>
            <w:noWrap w:val="0"/>
            <w:vAlign w:val="center"/>
          </w:tcPr>
          <w:p w14:paraId="1EC1FC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275" w:type="dxa"/>
            <w:noWrap w:val="0"/>
            <w:vAlign w:val="center"/>
          </w:tcPr>
          <w:p w14:paraId="6AEC28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C963C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5FA849F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1F2D2B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8" w:type="dxa"/>
            <w:vMerge w:val="restart"/>
            <w:tcBorders>
              <w:bottom w:val="nil"/>
            </w:tcBorders>
            <w:noWrap w:val="0"/>
            <w:vAlign w:val="center"/>
          </w:tcPr>
          <w:p w14:paraId="1A901D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时效指标</w:t>
            </w:r>
          </w:p>
        </w:tc>
        <w:tc>
          <w:tcPr>
            <w:tcW w:w="1577" w:type="dxa"/>
            <w:noWrap w:val="0"/>
            <w:vAlign w:val="center"/>
          </w:tcPr>
          <w:p w14:paraId="0C7254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完成上级下达各项任务。</w:t>
            </w:r>
          </w:p>
        </w:tc>
        <w:tc>
          <w:tcPr>
            <w:tcW w:w="1172" w:type="dxa"/>
            <w:noWrap w:val="0"/>
            <w:vAlign w:val="center"/>
          </w:tcPr>
          <w:p w14:paraId="1699F6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及时</w:t>
            </w:r>
          </w:p>
        </w:tc>
        <w:tc>
          <w:tcPr>
            <w:tcW w:w="1259" w:type="dxa"/>
            <w:noWrap w:val="0"/>
            <w:vAlign w:val="center"/>
          </w:tcPr>
          <w:p w14:paraId="2E35B5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及时</w:t>
            </w:r>
          </w:p>
        </w:tc>
        <w:tc>
          <w:tcPr>
            <w:tcW w:w="719" w:type="dxa"/>
            <w:noWrap w:val="0"/>
            <w:vAlign w:val="center"/>
          </w:tcPr>
          <w:p w14:paraId="2E0BB3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802" w:type="dxa"/>
            <w:noWrap w:val="0"/>
            <w:vAlign w:val="center"/>
          </w:tcPr>
          <w:p w14:paraId="5CA17E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275" w:type="dxa"/>
            <w:noWrap w:val="0"/>
            <w:vAlign w:val="center"/>
          </w:tcPr>
          <w:p w14:paraId="074B57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D099F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56D864E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4BA1EB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8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7711BB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7" w:type="dxa"/>
            <w:noWrap w:val="0"/>
            <w:vAlign w:val="center"/>
          </w:tcPr>
          <w:p w14:paraId="5E0E32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/>
              <w:jc w:val="left"/>
              <w:textAlignment w:val="auto"/>
              <w:rPr>
                <w:rFonts w:hint="default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学生各项奖励、资助发放情况</w:t>
            </w:r>
          </w:p>
        </w:tc>
        <w:tc>
          <w:tcPr>
            <w:tcW w:w="1172" w:type="dxa"/>
            <w:noWrap w:val="0"/>
            <w:vAlign w:val="center"/>
          </w:tcPr>
          <w:p w14:paraId="6B2F06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及时</w:t>
            </w:r>
          </w:p>
        </w:tc>
        <w:tc>
          <w:tcPr>
            <w:tcW w:w="1259" w:type="dxa"/>
            <w:noWrap w:val="0"/>
            <w:vAlign w:val="center"/>
          </w:tcPr>
          <w:p w14:paraId="48FAF6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及时</w:t>
            </w:r>
          </w:p>
        </w:tc>
        <w:tc>
          <w:tcPr>
            <w:tcW w:w="719" w:type="dxa"/>
            <w:noWrap w:val="0"/>
            <w:vAlign w:val="center"/>
          </w:tcPr>
          <w:p w14:paraId="5F5CB3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802" w:type="dxa"/>
            <w:noWrap w:val="0"/>
            <w:vAlign w:val="center"/>
          </w:tcPr>
          <w:p w14:paraId="1A81B0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275" w:type="dxa"/>
            <w:noWrap w:val="0"/>
            <w:vAlign w:val="center"/>
          </w:tcPr>
          <w:p w14:paraId="2896B0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A7F23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054F02F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543BE8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8" w:type="dxa"/>
            <w:tcBorders>
              <w:bottom w:val="nil"/>
            </w:tcBorders>
            <w:noWrap w:val="0"/>
            <w:vAlign w:val="center"/>
          </w:tcPr>
          <w:p w14:paraId="03C9F7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成本指标</w:t>
            </w:r>
          </w:p>
        </w:tc>
        <w:tc>
          <w:tcPr>
            <w:tcW w:w="1577" w:type="dxa"/>
            <w:noWrap w:val="0"/>
            <w:vAlign w:val="center"/>
          </w:tcPr>
          <w:p w14:paraId="5E0569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全年决算金额2927.49万，全部用于保障教育教学。</w:t>
            </w:r>
          </w:p>
        </w:tc>
        <w:tc>
          <w:tcPr>
            <w:tcW w:w="1172" w:type="dxa"/>
            <w:noWrap w:val="0"/>
            <w:vAlign w:val="center"/>
          </w:tcPr>
          <w:p w14:paraId="21C194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=100%</w:t>
            </w:r>
          </w:p>
        </w:tc>
        <w:tc>
          <w:tcPr>
            <w:tcW w:w="1259" w:type="dxa"/>
            <w:noWrap w:val="0"/>
            <w:vAlign w:val="center"/>
          </w:tcPr>
          <w:p w14:paraId="1A5984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100%</w:t>
            </w:r>
          </w:p>
        </w:tc>
        <w:tc>
          <w:tcPr>
            <w:tcW w:w="719" w:type="dxa"/>
            <w:noWrap w:val="0"/>
            <w:vAlign w:val="center"/>
          </w:tcPr>
          <w:p w14:paraId="19A1FF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802" w:type="dxa"/>
            <w:noWrap w:val="0"/>
            <w:vAlign w:val="center"/>
          </w:tcPr>
          <w:p w14:paraId="182F9D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275" w:type="dxa"/>
            <w:noWrap w:val="0"/>
            <w:vAlign w:val="center"/>
          </w:tcPr>
          <w:p w14:paraId="68EC62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0B0FE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B5A1B25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vMerge w:val="restart"/>
            <w:tcBorders>
              <w:bottom w:val="nil"/>
            </w:tcBorders>
            <w:noWrap w:val="0"/>
            <w:vAlign w:val="center"/>
          </w:tcPr>
          <w:p w14:paraId="129E11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16C0F6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1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216B29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1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2C485C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1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4E0754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91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2"/>
                <w:position w:val="2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效益指标</w:t>
            </w:r>
          </w:p>
          <w:p w14:paraId="21D112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8" w:type="dxa"/>
            <w:tcBorders>
              <w:bottom w:val="nil"/>
            </w:tcBorders>
            <w:noWrap w:val="0"/>
            <w:vAlign w:val="center"/>
          </w:tcPr>
          <w:p w14:paraId="24A8F2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经济效</w:t>
            </w:r>
          </w:p>
          <w:p w14:paraId="7296E2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益指标</w:t>
            </w:r>
          </w:p>
        </w:tc>
        <w:tc>
          <w:tcPr>
            <w:tcW w:w="1577" w:type="dxa"/>
            <w:noWrap w:val="0"/>
            <w:vAlign w:val="center"/>
          </w:tcPr>
          <w:p w14:paraId="300C7F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为教职工提供各项经费保障，带动教师工作积极性，提高工作效率及质量</w:t>
            </w:r>
          </w:p>
        </w:tc>
        <w:tc>
          <w:tcPr>
            <w:tcW w:w="1172" w:type="dxa"/>
            <w:noWrap w:val="0"/>
            <w:vAlign w:val="center"/>
          </w:tcPr>
          <w:p w14:paraId="7DF800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有所提升</w:t>
            </w:r>
          </w:p>
        </w:tc>
        <w:tc>
          <w:tcPr>
            <w:tcW w:w="1259" w:type="dxa"/>
            <w:noWrap w:val="0"/>
            <w:vAlign w:val="center"/>
          </w:tcPr>
          <w:p w14:paraId="6C53FC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有所提升</w:t>
            </w:r>
          </w:p>
        </w:tc>
        <w:tc>
          <w:tcPr>
            <w:tcW w:w="719" w:type="dxa"/>
            <w:noWrap w:val="0"/>
            <w:vAlign w:val="center"/>
          </w:tcPr>
          <w:p w14:paraId="28AE3D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802" w:type="dxa"/>
            <w:noWrap w:val="0"/>
            <w:vAlign w:val="center"/>
          </w:tcPr>
          <w:p w14:paraId="536895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275" w:type="dxa"/>
            <w:noWrap w:val="0"/>
            <w:vAlign w:val="center"/>
          </w:tcPr>
          <w:p w14:paraId="7672C2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A854B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6C3D9C9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38A5C9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8" w:type="dxa"/>
            <w:tcBorders>
              <w:bottom w:val="nil"/>
            </w:tcBorders>
            <w:noWrap w:val="0"/>
            <w:vAlign w:val="center"/>
          </w:tcPr>
          <w:p w14:paraId="64150F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2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社会效</w:t>
            </w:r>
          </w:p>
          <w:p w14:paraId="32265A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益指标</w:t>
            </w:r>
          </w:p>
        </w:tc>
        <w:tc>
          <w:tcPr>
            <w:tcW w:w="1577" w:type="dxa"/>
            <w:noWrap w:val="0"/>
            <w:vAlign w:val="center"/>
          </w:tcPr>
          <w:p w14:paraId="55A401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促进学生全面发展，把教育教学质量放在首位，办人民满意的教育</w:t>
            </w:r>
          </w:p>
        </w:tc>
        <w:tc>
          <w:tcPr>
            <w:tcW w:w="1172" w:type="dxa"/>
            <w:noWrap w:val="0"/>
            <w:vAlign w:val="center"/>
          </w:tcPr>
          <w:p w14:paraId="699FD0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效果明显</w:t>
            </w:r>
          </w:p>
        </w:tc>
        <w:tc>
          <w:tcPr>
            <w:tcW w:w="1259" w:type="dxa"/>
            <w:noWrap w:val="0"/>
            <w:vAlign w:val="center"/>
          </w:tcPr>
          <w:p w14:paraId="42B89F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效果明显</w:t>
            </w:r>
          </w:p>
        </w:tc>
        <w:tc>
          <w:tcPr>
            <w:tcW w:w="719" w:type="dxa"/>
            <w:noWrap w:val="0"/>
            <w:vAlign w:val="center"/>
          </w:tcPr>
          <w:p w14:paraId="56FFBF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802" w:type="dxa"/>
            <w:noWrap w:val="0"/>
            <w:vAlign w:val="center"/>
          </w:tcPr>
          <w:p w14:paraId="1AD207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default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275" w:type="dxa"/>
            <w:noWrap w:val="0"/>
            <w:vAlign w:val="center"/>
          </w:tcPr>
          <w:p w14:paraId="50D92F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119E7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B5299F0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6F7A2F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8" w:type="dxa"/>
            <w:tcBorders>
              <w:bottom w:val="nil"/>
            </w:tcBorders>
            <w:noWrap w:val="0"/>
            <w:vAlign w:val="center"/>
          </w:tcPr>
          <w:p w14:paraId="46C77C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7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生态效</w:t>
            </w:r>
          </w:p>
          <w:p w14:paraId="370B28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益指标</w:t>
            </w:r>
          </w:p>
        </w:tc>
        <w:tc>
          <w:tcPr>
            <w:tcW w:w="1577" w:type="dxa"/>
            <w:noWrap w:val="0"/>
            <w:vAlign w:val="center"/>
          </w:tcPr>
          <w:p w14:paraId="313247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优化校园生态环境</w:t>
            </w:r>
          </w:p>
        </w:tc>
        <w:tc>
          <w:tcPr>
            <w:tcW w:w="1172" w:type="dxa"/>
            <w:noWrap w:val="0"/>
            <w:vAlign w:val="center"/>
          </w:tcPr>
          <w:p w14:paraId="61E135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有所改善</w:t>
            </w:r>
          </w:p>
        </w:tc>
        <w:tc>
          <w:tcPr>
            <w:tcW w:w="1259" w:type="dxa"/>
            <w:noWrap w:val="0"/>
            <w:vAlign w:val="center"/>
          </w:tcPr>
          <w:p w14:paraId="180D63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有所改善</w:t>
            </w:r>
          </w:p>
        </w:tc>
        <w:tc>
          <w:tcPr>
            <w:tcW w:w="719" w:type="dxa"/>
            <w:noWrap w:val="0"/>
            <w:vAlign w:val="center"/>
          </w:tcPr>
          <w:p w14:paraId="07D515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802" w:type="dxa"/>
            <w:noWrap w:val="0"/>
            <w:vAlign w:val="center"/>
          </w:tcPr>
          <w:p w14:paraId="0F9012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275" w:type="dxa"/>
            <w:noWrap w:val="0"/>
            <w:vAlign w:val="center"/>
          </w:tcPr>
          <w:p w14:paraId="281AB0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86B88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42E13FB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20691B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8" w:type="dxa"/>
            <w:tcBorders>
              <w:bottom w:val="nil"/>
            </w:tcBorders>
            <w:noWrap w:val="0"/>
            <w:vAlign w:val="center"/>
          </w:tcPr>
          <w:p w14:paraId="489208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3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可持续影</w:t>
            </w:r>
          </w:p>
          <w:p w14:paraId="40244F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响指标</w:t>
            </w:r>
          </w:p>
        </w:tc>
        <w:tc>
          <w:tcPr>
            <w:tcW w:w="1577" w:type="dxa"/>
            <w:noWrap w:val="0"/>
            <w:vAlign w:val="center"/>
          </w:tcPr>
          <w:p w14:paraId="5E731E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对学校发展有持续和建设性指标，如持续发展把教师的发展放在首位，通过教师的发展带动学生的发展，促进学校的发展、形成学校优良传统、特色特长保持等</w:t>
            </w:r>
          </w:p>
        </w:tc>
        <w:tc>
          <w:tcPr>
            <w:tcW w:w="1172" w:type="dxa"/>
            <w:noWrap w:val="0"/>
            <w:vAlign w:val="center"/>
          </w:tcPr>
          <w:p w14:paraId="4B425C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持续发展</w:t>
            </w:r>
          </w:p>
        </w:tc>
        <w:tc>
          <w:tcPr>
            <w:tcW w:w="1259" w:type="dxa"/>
            <w:noWrap w:val="0"/>
            <w:vAlign w:val="center"/>
          </w:tcPr>
          <w:p w14:paraId="36038C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持续发展</w:t>
            </w:r>
          </w:p>
        </w:tc>
        <w:tc>
          <w:tcPr>
            <w:tcW w:w="719" w:type="dxa"/>
            <w:noWrap w:val="0"/>
            <w:vAlign w:val="center"/>
          </w:tcPr>
          <w:p w14:paraId="74B646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802" w:type="dxa"/>
            <w:noWrap w:val="0"/>
            <w:vAlign w:val="center"/>
          </w:tcPr>
          <w:p w14:paraId="5AFBD7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275" w:type="dxa"/>
            <w:noWrap w:val="0"/>
            <w:vAlign w:val="center"/>
          </w:tcPr>
          <w:p w14:paraId="0001FD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55E8D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B8215B0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vMerge w:val="restart"/>
            <w:tcBorders>
              <w:bottom w:val="nil"/>
            </w:tcBorders>
            <w:noWrap w:val="0"/>
            <w:vAlign w:val="center"/>
          </w:tcPr>
          <w:p w14:paraId="38006A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4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满意度</w:t>
            </w:r>
          </w:p>
          <w:p w14:paraId="428241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指标</w:t>
            </w:r>
          </w:p>
          <w:p w14:paraId="43ADE5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8" w:type="dxa"/>
            <w:vMerge w:val="restart"/>
            <w:tcBorders>
              <w:bottom w:val="nil"/>
            </w:tcBorders>
            <w:noWrap w:val="0"/>
            <w:vAlign w:val="center"/>
          </w:tcPr>
          <w:p w14:paraId="15EB1B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2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服务对象</w:t>
            </w:r>
          </w:p>
          <w:p w14:paraId="789A70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满意度指</w:t>
            </w:r>
          </w:p>
          <w:p w14:paraId="0F4AD3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标</w:t>
            </w:r>
          </w:p>
        </w:tc>
        <w:tc>
          <w:tcPr>
            <w:tcW w:w="1577" w:type="dxa"/>
            <w:noWrap w:val="0"/>
            <w:vAlign w:val="center"/>
          </w:tcPr>
          <w:p w14:paraId="131385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学生满意度</w:t>
            </w:r>
          </w:p>
        </w:tc>
        <w:tc>
          <w:tcPr>
            <w:tcW w:w="1172" w:type="dxa"/>
            <w:noWrap w:val="0"/>
            <w:vAlign w:val="center"/>
          </w:tcPr>
          <w:p w14:paraId="668034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95%</w:t>
            </w:r>
          </w:p>
        </w:tc>
        <w:tc>
          <w:tcPr>
            <w:tcW w:w="1259" w:type="dxa"/>
            <w:noWrap w:val="0"/>
            <w:vAlign w:val="center"/>
          </w:tcPr>
          <w:p w14:paraId="7736A3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98%</w:t>
            </w:r>
          </w:p>
        </w:tc>
        <w:tc>
          <w:tcPr>
            <w:tcW w:w="719" w:type="dxa"/>
            <w:noWrap w:val="0"/>
            <w:vAlign w:val="center"/>
          </w:tcPr>
          <w:p w14:paraId="313355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802" w:type="dxa"/>
            <w:noWrap w:val="0"/>
            <w:vAlign w:val="center"/>
          </w:tcPr>
          <w:p w14:paraId="66B62A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275" w:type="dxa"/>
            <w:noWrap w:val="0"/>
            <w:vAlign w:val="center"/>
          </w:tcPr>
          <w:p w14:paraId="622BD5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48463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1286573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411EBF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8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02C16D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7" w:type="dxa"/>
            <w:noWrap w:val="0"/>
            <w:vAlign w:val="center"/>
          </w:tcPr>
          <w:p w14:paraId="31324B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家长满意度</w:t>
            </w:r>
          </w:p>
        </w:tc>
        <w:tc>
          <w:tcPr>
            <w:tcW w:w="1172" w:type="dxa"/>
            <w:noWrap w:val="0"/>
            <w:vAlign w:val="center"/>
          </w:tcPr>
          <w:p w14:paraId="208E3F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95%</w:t>
            </w:r>
          </w:p>
        </w:tc>
        <w:tc>
          <w:tcPr>
            <w:tcW w:w="1259" w:type="dxa"/>
            <w:noWrap w:val="0"/>
            <w:vAlign w:val="center"/>
          </w:tcPr>
          <w:p w14:paraId="219432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98%</w:t>
            </w:r>
          </w:p>
        </w:tc>
        <w:tc>
          <w:tcPr>
            <w:tcW w:w="719" w:type="dxa"/>
            <w:noWrap w:val="0"/>
            <w:vAlign w:val="center"/>
          </w:tcPr>
          <w:p w14:paraId="192D90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802" w:type="dxa"/>
            <w:noWrap w:val="0"/>
            <w:vAlign w:val="center"/>
          </w:tcPr>
          <w:p w14:paraId="4D613C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275" w:type="dxa"/>
            <w:noWrap w:val="0"/>
            <w:vAlign w:val="center"/>
          </w:tcPr>
          <w:p w14:paraId="759E33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960F9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textDirection w:val="tbRlV"/>
            <w:vAlign w:val="top"/>
          </w:tcPr>
          <w:p w14:paraId="37F4EB76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vMerge w:val="continue"/>
            <w:tcBorders>
              <w:top w:val="nil"/>
            </w:tcBorders>
            <w:noWrap w:val="0"/>
            <w:vAlign w:val="center"/>
          </w:tcPr>
          <w:p w14:paraId="745771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8" w:type="dxa"/>
            <w:vMerge w:val="continue"/>
            <w:tcBorders>
              <w:top w:val="nil"/>
            </w:tcBorders>
            <w:noWrap w:val="0"/>
            <w:vAlign w:val="center"/>
          </w:tcPr>
          <w:p w14:paraId="004FB5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7" w:type="dxa"/>
            <w:noWrap w:val="0"/>
            <w:vAlign w:val="center"/>
          </w:tcPr>
          <w:p w14:paraId="238C57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社会公众满意度</w:t>
            </w:r>
          </w:p>
        </w:tc>
        <w:tc>
          <w:tcPr>
            <w:tcW w:w="1172" w:type="dxa"/>
            <w:noWrap w:val="0"/>
            <w:vAlign w:val="center"/>
          </w:tcPr>
          <w:p w14:paraId="7EF7B8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95%</w:t>
            </w:r>
          </w:p>
        </w:tc>
        <w:tc>
          <w:tcPr>
            <w:tcW w:w="1259" w:type="dxa"/>
            <w:noWrap w:val="0"/>
            <w:vAlign w:val="center"/>
          </w:tcPr>
          <w:p w14:paraId="22B139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98%</w:t>
            </w:r>
          </w:p>
        </w:tc>
        <w:tc>
          <w:tcPr>
            <w:tcW w:w="719" w:type="dxa"/>
            <w:noWrap w:val="0"/>
            <w:vAlign w:val="center"/>
          </w:tcPr>
          <w:p w14:paraId="44B16F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802" w:type="dxa"/>
            <w:noWrap w:val="0"/>
            <w:vAlign w:val="center"/>
          </w:tcPr>
          <w:p w14:paraId="583D7D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275" w:type="dxa"/>
            <w:noWrap w:val="0"/>
            <w:vAlign w:val="center"/>
          </w:tcPr>
          <w:p w14:paraId="78E82F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DF47F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7039" w:type="dxa"/>
            <w:gridSpan w:val="6"/>
            <w:noWrap w:val="0"/>
            <w:vAlign w:val="center"/>
          </w:tcPr>
          <w:p w14:paraId="683897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1" w:lineRule="exact"/>
              <w:ind w:left="0" w:firstLine="3274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总  分</w:t>
            </w:r>
          </w:p>
        </w:tc>
        <w:tc>
          <w:tcPr>
            <w:tcW w:w="719" w:type="dxa"/>
            <w:noWrap w:val="0"/>
            <w:vAlign w:val="center"/>
          </w:tcPr>
          <w:p w14:paraId="584D63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6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802" w:type="dxa"/>
            <w:noWrap w:val="0"/>
            <w:vAlign w:val="center"/>
          </w:tcPr>
          <w:p w14:paraId="1B084E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97.98</w:t>
            </w:r>
          </w:p>
        </w:tc>
        <w:tc>
          <w:tcPr>
            <w:tcW w:w="1275" w:type="dxa"/>
            <w:noWrap w:val="0"/>
            <w:vAlign w:val="center"/>
          </w:tcPr>
          <w:p w14:paraId="04BE19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526FC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-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14:textFill>
            <w14:solidFill>
              <w14:schemeClr w14:val="tx1"/>
            </w14:solidFill>
          </w14:textFill>
        </w:rPr>
        <w:t xml:space="preserve">填表人：周思吟         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14:textFill>
            <w14:solidFill>
              <w14:schemeClr w14:val="tx1"/>
            </w14:solidFill>
          </w14:textFill>
        </w:rPr>
        <w:t>联系电话：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:lang w:val="en-US" w:eastAsia="zh-CN"/>
          <w14:textFill>
            <w14:solidFill>
              <w14:schemeClr w14:val="tx1"/>
            </w14:solidFill>
          </w14:textFill>
        </w:rPr>
        <w:t>0730-8720837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14:textFill>
            <w14:solidFill>
              <w14:schemeClr w14:val="tx1"/>
            </w14:solidFill>
          </w14:textFill>
        </w:rPr>
        <w:t xml:space="preserve">           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14:textFill>
            <w14:solidFill>
              <w14:schemeClr w14:val="tx1"/>
            </w14:solidFill>
          </w14:textFill>
        </w:rPr>
        <w:t>填报日期：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:lang w:val="en-US" w:eastAsia="zh-CN"/>
          <w14:textFill>
            <w14:solidFill>
              <w14:schemeClr w14:val="tx1"/>
            </w14:solidFill>
          </w14:textFill>
        </w:rPr>
        <w:t>2025.07.09</w:t>
      </w:r>
      <w:r>
        <w:rPr>
          <w:rFonts w:hint="eastAsia" w:ascii="宋体" w:hAnsi="宋体" w:eastAsia="宋体" w:cs="宋体"/>
          <w:color w:val="000000" w:themeColor="text1"/>
          <w:spacing w:val="0"/>
          <w:sz w:val="22"/>
          <w:szCs w:val="2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仿宋" w:hAnsi="仿宋" w:eastAsia="仿宋" w:cs="仿宋"/>
          <w:color w:val="000000" w:themeColor="text1"/>
          <w:spacing w:val="0"/>
          <w:sz w:val="22"/>
          <w:szCs w:val="22"/>
          <w14:textFill>
            <w14:solidFill>
              <w14:schemeClr w14:val="tx1"/>
            </w14:solidFill>
          </w14:textFill>
        </w:rPr>
        <w:t xml:space="preserve"> </w:t>
      </w:r>
    </w:p>
    <w:p w14:paraId="5382D7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sectPr>
          <w:pgSz w:w="11906" w:h="16838"/>
          <w:pgMar w:top="1134" w:right="1417" w:bottom="1134" w:left="1134" w:header="851" w:footer="992" w:gutter="0"/>
          <w:pgNumType w:fmt="decimal"/>
          <w:cols w:space="0" w:num="1"/>
          <w:rtlGutter w:val="0"/>
          <w:docGrid w:type="lines" w:linePitch="312" w:charSpace="0"/>
        </w:sect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</w:p>
    <w:p w14:paraId="2F33F7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</w:p>
    <w:p w14:paraId="7D7804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 xml:space="preserve"> 年度项目支出绩效自评表</w:t>
      </w:r>
    </w:p>
    <w:tbl>
      <w:tblPr>
        <w:tblStyle w:val="10"/>
        <w:tblW w:w="10120" w:type="dxa"/>
        <w:tblInd w:w="-35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1079"/>
        <w:gridCol w:w="955"/>
        <w:gridCol w:w="1244"/>
        <w:gridCol w:w="1244"/>
        <w:gridCol w:w="1281"/>
        <w:gridCol w:w="673"/>
        <w:gridCol w:w="873"/>
        <w:gridCol w:w="1687"/>
      </w:tblGrid>
      <w:tr w14:paraId="0E4F50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3118" w:type="dxa"/>
            <w:gridSpan w:val="3"/>
            <w:noWrap w:val="0"/>
            <w:vAlign w:val="top"/>
          </w:tcPr>
          <w:p w14:paraId="5BFE5361">
            <w:pPr>
              <w:spacing w:before="41" w:line="211" w:lineRule="auto"/>
              <w:ind w:left="96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项目支出名称</w:t>
            </w:r>
          </w:p>
        </w:tc>
        <w:tc>
          <w:tcPr>
            <w:tcW w:w="7002" w:type="dxa"/>
            <w:gridSpan w:val="6"/>
            <w:noWrap w:val="0"/>
            <w:vAlign w:val="top"/>
          </w:tcPr>
          <w:p w14:paraId="35902711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2789D8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noWrap w:val="0"/>
            <w:vAlign w:val="top"/>
          </w:tcPr>
          <w:p w14:paraId="4E9BBE77">
            <w:pPr>
              <w:spacing w:before="32" w:line="215" w:lineRule="auto"/>
              <w:ind w:left="12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主管部门</w:t>
            </w:r>
          </w:p>
        </w:tc>
        <w:tc>
          <w:tcPr>
            <w:tcW w:w="4522" w:type="dxa"/>
            <w:gridSpan w:val="4"/>
            <w:noWrap w:val="0"/>
            <w:vAlign w:val="top"/>
          </w:tcPr>
          <w:p w14:paraId="4ECEE460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D5A4394">
            <w:pPr>
              <w:spacing w:before="32" w:line="215" w:lineRule="auto"/>
              <w:ind w:left="25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实施单位</w:t>
            </w:r>
          </w:p>
        </w:tc>
        <w:tc>
          <w:tcPr>
            <w:tcW w:w="3233" w:type="dxa"/>
            <w:gridSpan w:val="3"/>
            <w:noWrap w:val="0"/>
            <w:vAlign w:val="top"/>
          </w:tcPr>
          <w:p w14:paraId="7764AAE5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4A624A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24E28428">
            <w:pPr>
              <w:spacing w:before="61" w:line="241" w:lineRule="auto"/>
              <w:ind w:right="141"/>
              <w:jc w:val="both"/>
              <w:rPr>
                <w:rFonts w:hint="eastAsia" w:ascii="宋体" w:hAnsi="宋体" w:cs="宋体"/>
                <w:sz w:val="19"/>
                <w:szCs w:val="19"/>
                <w:lang w:eastAsia="zh-CN"/>
              </w:rPr>
            </w:pPr>
          </w:p>
          <w:p w14:paraId="66699E69">
            <w:pPr>
              <w:spacing w:before="61" w:line="241" w:lineRule="auto"/>
              <w:ind w:right="141"/>
              <w:jc w:val="center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项目资金（万元）</w:t>
            </w:r>
          </w:p>
        </w:tc>
        <w:tc>
          <w:tcPr>
            <w:tcW w:w="2034" w:type="dxa"/>
            <w:gridSpan w:val="2"/>
            <w:noWrap w:val="0"/>
            <w:vAlign w:val="top"/>
          </w:tcPr>
          <w:p w14:paraId="515D5F5F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9ADD6BA">
            <w:pPr>
              <w:spacing w:before="31" w:line="217" w:lineRule="auto"/>
              <w:ind w:left="12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年初预算数</w:t>
            </w:r>
          </w:p>
        </w:tc>
        <w:tc>
          <w:tcPr>
            <w:tcW w:w="1244" w:type="dxa"/>
            <w:noWrap w:val="0"/>
            <w:vAlign w:val="top"/>
          </w:tcPr>
          <w:p w14:paraId="5FE88465">
            <w:pPr>
              <w:spacing w:before="31" w:line="217" w:lineRule="auto"/>
              <w:ind w:left="11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全年预算数</w:t>
            </w:r>
          </w:p>
        </w:tc>
        <w:tc>
          <w:tcPr>
            <w:tcW w:w="1281" w:type="dxa"/>
            <w:noWrap w:val="0"/>
            <w:vAlign w:val="top"/>
          </w:tcPr>
          <w:p w14:paraId="218FA6A2">
            <w:pPr>
              <w:spacing w:before="31" w:line="217" w:lineRule="auto"/>
              <w:ind w:left="14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全年执行数</w:t>
            </w:r>
          </w:p>
        </w:tc>
        <w:tc>
          <w:tcPr>
            <w:tcW w:w="673" w:type="dxa"/>
            <w:noWrap w:val="0"/>
            <w:vAlign w:val="top"/>
          </w:tcPr>
          <w:p w14:paraId="3EF73106">
            <w:pPr>
              <w:spacing w:before="31" w:line="217" w:lineRule="auto"/>
              <w:ind w:left="14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7B9DA784">
            <w:pPr>
              <w:spacing w:before="31" w:line="217" w:lineRule="auto"/>
              <w:ind w:left="14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执行率</w:t>
            </w:r>
          </w:p>
        </w:tc>
        <w:tc>
          <w:tcPr>
            <w:tcW w:w="1687" w:type="dxa"/>
            <w:noWrap w:val="0"/>
            <w:vAlign w:val="top"/>
          </w:tcPr>
          <w:p w14:paraId="66A0C672">
            <w:pPr>
              <w:spacing w:before="31" w:line="217" w:lineRule="auto"/>
              <w:ind w:left="35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自评得分</w:t>
            </w:r>
          </w:p>
        </w:tc>
      </w:tr>
      <w:tr w14:paraId="5F955E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AD981AF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25E3B668">
            <w:pPr>
              <w:spacing w:before="30" w:line="217" w:lineRule="auto"/>
              <w:ind w:left="11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年度资金总额</w:t>
            </w:r>
          </w:p>
        </w:tc>
        <w:tc>
          <w:tcPr>
            <w:tcW w:w="1244" w:type="dxa"/>
            <w:noWrap w:val="0"/>
            <w:vAlign w:val="center"/>
          </w:tcPr>
          <w:p w14:paraId="3E287B4B">
            <w:pPr>
              <w:pStyle w:val="12"/>
              <w:jc w:val="center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1244" w:type="dxa"/>
            <w:noWrap w:val="0"/>
            <w:vAlign w:val="center"/>
          </w:tcPr>
          <w:p w14:paraId="7FC157A0">
            <w:pPr>
              <w:pStyle w:val="12"/>
              <w:jc w:val="center"/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1281" w:type="dxa"/>
            <w:noWrap w:val="0"/>
            <w:vAlign w:val="center"/>
          </w:tcPr>
          <w:p w14:paraId="3AF9B418">
            <w:pPr>
              <w:pStyle w:val="12"/>
              <w:jc w:val="center"/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673" w:type="dxa"/>
            <w:noWrap w:val="0"/>
            <w:vAlign w:val="center"/>
          </w:tcPr>
          <w:p w14:paraId="1B283207">
            <w:pPr>
              <w:spacing w:before="64" w:line="195" w:lineRule="auto"/>
              <w:ind w:left="331"/>
              <w:jc w:val="center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8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873" w:type="dxa"/>
            <w:noWrap w:val="0"/>
            <w:vAlign w:val="center"/>
          </w:tcPr>
          <w:p w14:paraId="59886650">
            <w:pPr>
              <w:pStyle w:val="12"/>
              <w:jc w:val="center"/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1687" w:type="dxa"/>
            <w:noWrap w:val="0"/>
            <w:vAlign w:val="center"/>
          </w:tcPr>
          <w:p w14:paraId="50C495CA">
            <w:pPr>
              <w:pStyle w:val="12"/>
              <w:jc w:val="center"/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/</w:t>
            </w:r>
          </w:p>
        </w:tc>
      </w:tr>
      <w:tr w14:paraId="65C8DD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ED0BA00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475F111E">
            <w:pPr>
              <w:spacing w:before="30" w:line="218" w:lineRule="auto"/>
              <w:ind w:left="1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9"/>
                <w:sz w:val="19"/>
                <w:szCs w:val="19"/>
              </w:rPr>
              <w:t>其中：当年财政拨款</w:t>
            </w:r>
          </w:p>
        </w:tc>
        <w:tc>
          <w:tcPr>
            <w:tcW w:w="1244" w:type="dxa"/>
            <w:noWrap w:val="0"/>
            <w:vAlign w:val="top"/>
          </w:tcPr>
          <w:p w14:paraId="7E9EEA2A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CC4F8A8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44D50660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4445CE15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AF0AD42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38145375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49A6AF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37B864D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1417F463">
            <w:pPr>
              <w:spacing w:before="31" w:line="216" w:lineRule="auto"/>
              <w:ind w:left="71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上年结转资金</w:t>
            </w:r>
          </w:p>
        </w:tc>
        <w:tc>
          <w:tcPr>
            <w:tcW w:w="1244" w:type="dxa"/>
            <w:noWrap w:val="0"/>
            <w:vAlign w:val="top"/>
          </w:tcPr>
          <w:p w14:paraId="3BA4D343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F3A70CC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DBEAA48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C42D4CA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06A9AEA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48F3E276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6A42B9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6C515AA7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20E8A3B1">
            <w:pPr>
              <w:spacing w:before="31" w:line="216" w:lineRule="auto"/>
              <w:ind w:left="7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其他资金</w:t>
            </w:r>
          </w:p>
        </w:tc>
        <w:tc>
          <w:tcPr>
            <w:tcW w:w="1244" w:type="dxa"/>
            <w:noWrap w:val="0"/>
            <w:vAlign w:val="top"/>
          </w:tcPr>
          <w:p w14:paraId="20BA1DD5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A512976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BDCC8C9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702364B5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317D8E5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5C8BFB2E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3C604C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142E34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年度</w:t>
            </w:r>
          </w:p>
          <w:p w14:paraId="7E12CF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总体</w:t>
            </w:r>
          </w:p>
          <w:p w14:paraId="3B4995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7"/>
                <w:sz w:val="19"/>
                <w:szCs w:val="19"/>
              </w:rPr>
              <w:t>目标</w:t>
            </w:r>
          </w:p>
        </w:tc>
        <w:tc>
          <w:tcPr>
            <w:tcW w:w="4522" w:type="dxa"/>
            <w:gridSpan w:val="4"/>
            <w:noWrap w:val="0"/>
            <w:vAlign w:val="top"/>
          </w:tcPr>
          <w:p w14:paraId="1729D455">
            <w:pPr>
              <w:spacing w:before="31" w:line="217" w:lineRule="auto"/>
              <w:ind w:left="187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预期目标</w:t>
            </w:r>
          </w:p>
        </w:tc>
        <w:tc>
          <w:tcPr>
            <w:tcW w:w="4514" w:type="dxa"/>
            <w:gridSpan w:val="4"/>
            <w:noWrap w:val="0"/>
            <w:vAlign w:val="top"/>
          </w:tcPr>
          <w:p w14:paraId="2D36EE97">
            <w:pPr>
              <w:spacing w:before="31" w:line="217" w:lineRule="auto"/>
              <w:ind w:left="153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实际完成情况</w:t>
            </w:r>
          </w:p>
        </w:tc>
      </w:tr>
      <w:tr w14:paraId="59B7C2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653E3EB7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4522" w:type="dxa"/>
            <w:gridSpan w:val="4"/>
            <w:noWrap w:val="0"/>
            <w:vAlign w:val="top"/>
          </w:tcPr>
          <w:p w14:paraId="471A0C56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4514" w:type="dxa"/>
            <w:gridSpan w:val="4"/>
            <w:noWrap w:val="0"/>
            <w:vAlign w:val="top"/>
          </w:tcPr>
          <w:p w14:paraId="190F633D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6F29E7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 w14:paraId="70592EDC">
            <w:pPr>
              <w:pStyle w:val="12"/>
              <w:spacing w:line="366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00B51749">
            <w:pPr>
              <w:spacing w:before="63" w:line="216" w:lineRule="auto"/>
              <w:ind w:left="305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绩</w:t>
            </w:r>
            <w:r>
              <w:rPr>
                <w:rFonts w:hint="eastAsia" w:ascii="宋体" w:hAnsi="宋体" w:eastAsia="宋体" w:cs="宋体"/>
                <w:spacing w:val="-3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效</w:t>
            </w:r>
            <w:r>
              <w:rPr>
                <w:rFonts w:hint="eastAsia" w:ascii="宋体" w:hAnsi="宋体" w:eastAsia="宋体" w:cs="宋体"/>
                <w:spacing w:val="-34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指</w:t>
            </w:r>
            <w:r>
              <w:rPr>
                <w:rFonts w:hint="eastAsia" w:ascii="宋体" w:hAnsi="宋体" w:eastAsia="宋体" w:cs="宋体"/>
                <w:spacing w:val="-32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标</w:t>
            </w:r>
          </w:p>
        </w:tc>
        <w:tc>
          <w:tcPr>
            <w:tcW w:w="1079" w:type="dxa"/>
            <w:noWrap w:val="0"/>
            <w:vAlign w:val="top"/>
          </w:tcPr>
          <w:p w14:paraId="1E4EAA02">
            <w:pPr>
              <w:spacing w:before="141" w:line="226" w:lineRule="auto"/>
              <w:ind w:left="156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一级指标</w:t>
            </w:r>
          </w:p>
        </w:tc>
        <w:tc>
          <w:tcPr>
            <w:tcW w:w="955" w:type="dxa"/>
            <w:noWrap w:val="0"/>
            <w:vAlign w:val="top"/>
          </w:tcPr>
          <w:p w14:paraId="13FB4D70">
            <w:pPr>
              <w:spacing w:before="141" w:line="226" w:lineRule="auto"/>
              <w:ind w:left="1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二级指标</w:t>
            </w:r>
          </w:p>
        </w:tc>
        <w:tc>
          <w:tcPr>
            <w:tcW w:w="1244" w:type="dxa"/>
            <w:noWrap w:val="0"/>
            <w:vAlign w:val="top"/>
          </w:tcPr>
          <w:p w14:paraId="564F973D">
            <w:pPr>
              <w:spacing w:before="141" w:line="226" w:lineRule="auto"/>
              <w:ind w:left="253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三级指标</w:t>
            </w:r>
          </w:p>
        </w:tc>
        <w:tc>
          <w:tcPr>
            <w:tcW w:w="1244" w:type="dxa"/>
            <w:noWrap w:val="0"/>
            <w:vAlign w:val="top"/>
          </w:tcPr>
          <w:p w14:paraId="3C0D1882">
            <w:pPr>
              <w:spacing w:before="22" w:line="233" w:lineRule="auto"/>
              <w:ind w:left="42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年度</w:t>
            </w:r>
          </w:p>
          <w:p w14:paraId="20F0ECD0">
            <w:pPr>
              <w:spacing w:line="205" w:lineRule="auto"/>
              <w:ind w:left="33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指标值</w:t>
            </w:r>
          </w:p>
        </w:tc>
        <w:tc>
          <w:tcPr>
            <w:tcW w:w="1281" w:type="dxa"/>
            <w:noWrap w:val="0"/>
            <w:vAlign w:val="top"/>
          </w:tcPr>
          <w:p w14:paraId="3F21130C">
            <w:pPr>
              <w:spacing w:before="22" w:line="233" w:lineRule="auto"/>
              <w:ind w:left="45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实际</w:t>
            </w:r>
          </w:p>
          <w:p w14:paraId="4787C99C">
            <w:pPr>
              <w:spacing w:line="205" w:lineRule="auto"/>
              <w:ind w:left="35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完成值</w:t>
            </w:r>
          </w:p>
        </w:tc>
        <w:tc>
          <w:tcPr>
            <w:tcW w:w="673" w:type="dxa"/>
            <w:noWrap w:val="0"/>
            <w:vAlign w:val="top"/>
          </w:tcPr>
          <w:p w14:paraId="76668AC7">
            <w:pPr>
              <w:spacing w:before="142" w:line="227" w:lineRule="auto"/>
              <w:ind w:left="14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02A4B3F4">
            <w:pPr>
              <w:spacing w:before="175" w:line="218" w:lineRule="auto"/>
              <w:ind w:left="15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8"/>
                <w:sz w:val="19"/>
                <w:szCs w:val="19"/>
              </w:rPr>
              <w:t>自评得分</w:t>
            </w:r>
          </w:p>
        </w:tc>
        <w:tc>
          <w:tcPr>
            <w:tcW w:w="1687" w:type="dxa"/>
            <w:noWrap w:val="0"/>
            <w:vAlign w:val="top"/>
          </w:tcPr>
          <w:p w14:paraId="00636A71">
            <w:pPr>
              <w:spacing w:before="23" w:line="219" w:lineRule="auto"/>
              <w:ind w:left="113" w:right="109" w:firstLine="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偏差原因分析及改进措施</w:t>
            </w:r>
          </w:p>
        </w:tc>
      </w:tr>
      <w:tr w14:paraId="69A305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1F3D0D2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restart"/>
            <w:tcBorders>
              <w:bottom w:val="nil"/>
            </w:tcBorders>
            <w:noWrap w:val="0"/>
            <w:vAlign w:val="top"/>
          </w:tcPr>
          <w:p w14:paraId="2540C569">
            <w:pPr>
              <w:pStyle w:val="12"/>
              <w:spacing w:line="256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1543C886">
            <w:pPr>
              <w:pStyle w:val="12"/>
              <w:spacing w:line="256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3220BB04">
            <w:pPr>
              <w:pStyle w:val="12"/>
              <w:spacing w:line="256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3839121F">
            <w:pPr>
              <w:pStyle w:val="12"/>
              <w:spacing w:line="257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0B989CDD">
            <w:pPr>
              <w:spacing w:before="62" w:line="457" w:lineRule="exact"/>
              <w:ind w:left="14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position w:val="20"/>
                <w:sz w:val="19"/>
                <w:szCs w:val="19"/>
              </w:rPr>
              <w:t>产出指标</w:t>
            </w:r>
          </w:p>
          <w:p w14:paraId="123CF776">
            <w:pPr>
              <w:spacing w:line="261" w:lineRule="exact"/>
              <w:ind w:left="25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1"/>
                <w:position w:val="2"/>
                <w:sz w:val="19"/>
                <w:szCs w:val="19"/>
              </w:rPr>
              <w:t>(50分)</w:t>
            </w: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4E50345F">
            <w:pPr>
              <w:spacing w:before="274" w:line="226" w:lineRule="auto"/>
              <w:ind w:left="126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数量指标</w:t>
            </w:r>
          </w:p>
        </w:tc>
        <w:tc>
          <w:tcPr>
            <w:tcW w:w="1244" w:type="dxa"/>
            <w:noWrap w:val="0"/>
            <w:vAlign w:val="top"/>
          </w:tcPr>
          <w:p w14:paraId="11D1E417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E6A6A6E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419279B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216645F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43AED62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4432A305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110B15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C3EFEBD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F8480D1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D81F1C7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9AACE30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602F2726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EC13BA2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4CDEA4A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03BA5AA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70084FE4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19FD54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07F868C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8F39224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2DBC7F89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7E9CFE4">
            <w:pPr>
              <w:spacing w:before="169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26D44AA4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37630E1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0E04D13A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49374DC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14DADA7D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2B5B86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94F822B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5D370E1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4ED60768">
            <w:pPr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质量指标</w:t>
            </w:r>
          </w:p>
        </w:tc>
        <w:tc>
          <w:tcPr>
            <w:tcW w:w="1244" w:type="dxa"/>
            <w:noWrap w:val="0"/>
            <w:vAlign w:val="top"/>
          </w:tcPr>
          <w:p w14:paraId="0148B337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4823DCF5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25105DB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41D9E5F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2878C84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47A8DC79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27F25E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0ED458E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FF7A40C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557BE18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17E057C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2135E6DE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17146DD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4A41D5C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D0C0E42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7B05CEB5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35A945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F48BCEA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D98B575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66EBE964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648FA11">
            <w:pPr>
              <w:spacing w:before="169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734614CB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466664B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308B28A1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5C5780E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0CC87003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727B81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7980EA5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C1A1A65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180819EE">
            <w:pPr>
              <w:spacing w:before="274" w:line="226" w:lineRule="auto"/>
              <w:ind w:left="139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时效指标</w:t>
            </w:r>
          </w:p>
        </w:tc>
        <w:tc>
          <w:tcPr>
            <w:tcW w:w="1244" w:type="dxa"/>
            <w:noWrap w:val="0"/>
            <w:vAlign w:val="top"/>
          </w:tcPr>
          <w:p w14:paraId="6B534F44">
            <w:pPr>
              <w:pStyle w:val="12"/>
              <w:spacing w:line="224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420114D">
            <w:pPr>
              <w:pStyle w:val="12"/>
              <w:spacing w:line="224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46B9492">
            <w:pPr>
              <w:pStyle w:val="12"/>
              <w:spacing w:line="224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35292492">
            <w:pPr>
              <w:pStyle w:val="12"/>
              <w:spacing w:line="224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36EBF21">
            <w:pPr>
              <w:pStyle w:val="12"/>
              <w:spacing w:line="224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4A379C84">
            <w:pPr>
              <w:pStyle w:val="12"/>
              <w:spacing w:line="224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7015D9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FDF483D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5C8B126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13ECB43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65A6954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621C1812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FFF14F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45470A7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ACA8722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65F71F41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7D0834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674A1E5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A41F1F7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71CF966F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B93A962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385A8DE1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5BD26F6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B4B40BE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4702EBFB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69C5BDF9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687C5B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66C4B0D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FF8559D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522F48D3">
            <w:pPr>
              <w:spacing w:before="273" w:line="226" w:lineRule="auto"/>
              <w:ind w:left="125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成本指标</w:t>
            </w:r>
          </w:p>
        </w:tc>
        <w:tc>
          <w:tcPr>
            <w:tcW w:w="1244" w:type="dxa"/>
            <w:noWrap w:val="0"/>
            <w:vAlign w:val="top"/>
          </w:tcPr>
          <w:p w14:paraId="6056172C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3FF4FA2E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23B4184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2E1446C0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5D24D2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26B1DC69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33BE20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998C849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C80EA1C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7CEDD10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B607BCF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C45742F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F295BAB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2DDDAEAA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4E71116D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68E89FC9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39DAD5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D2D2E19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405D0201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37BEE1F9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A1E70D4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50EC68F7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AE39FFC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7D927E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13B4D6A5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3CCA709E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1E28C2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15A123AF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</w:tcBorders>
            <w:noWrap w:val="0"/>
            <w:vAlign w:val="top"/>
          </w:tcPr>
          <w:p w14:paraId="0CBED464">
            <w:pPr>
              <w:pStyle w:val="12"/>
              <w:spacing w:line="315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68E2B9F5">
            <w:pPr>
              <w:pStyle w:val="12"/>
              <w:spacing w:line="315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0C213E1F">
            <w:pPr>
              <w:pStyle w:val="12"/>
              <w:spacing w:line="315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21F23FF2">
            <w:pPr>
              <w:spacing w:before="62" w:line="489" w:lineRule="exact"/>
              <w:ind w:left="11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position w:val="22"/>
                <w:sz w:val="19"/>
                <w:szCs w:val="19"/>
              </w:rPr>
              <w:t>效益指标</w:t>
            </w:r>
          </w:p>
          <w:p w14:paraId="7A8DF59E">
            <w:pPr>
              <w:spacing w:line="227" w:lineRule="auto"/>
              <w:ind w:left="10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（30分）</w:t>
            </w:r>
          </w:p>
        </w:tc>
        <w:tc>
          <w:tcPr>
            <w:tcW w:w="955" w:type="dxa"/>
            <w:vMerge w:val="restart"/>
            <w:tcBorders>
              <w:top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6EE51EBA">
            <w:pPr>
              <w:spacing w:before="154" w:line="233" w:lineRule="auto"/>
              <w:ind w:left="22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经济效</w:t>
            </w:r>
          </w:p>
          <w:p w14:paraId="63F8AD0A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0A2C310F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61D63FF9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4D87BE8D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B9BA294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61AF963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019922D3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298CB8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55BE56D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40B9CA35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37AED84F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7AD9BE07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EEAFAC9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03DCA6F9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48D71693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5F497C0C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55B0CCE6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5950F6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3F0C4665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79E6C799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5C6CF7AC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065E1175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1AADCD0F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D9C8C0D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CE63D1A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2454B7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2FDC751E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19D614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65278BD7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520901AD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2CA5FCEC">
            <w:pPr>
              <w:spacing w:before="153" w:line="233" w:lineRule="auto"/>
              <w:ind w:left="22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社会效</w:t>
            </w:r>
          </w:p>
          <w:p w14:paraId="11E887B4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68A49C06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458180B5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4DFB6C05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4B100BF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C4792CF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3302C13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537F83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3907D27A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45A5761A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6705CCF6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4EF1F9DE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7E8AA13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4AE78AE7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6E3728C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907B545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47BA3E6C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0011FB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6FC11E2E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44F5B1B1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3291C197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4705EA27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13D76284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D911D77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216ABF73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56427CE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72F674BF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18354D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4F5642A4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196E9248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1D89ADC4">
            <w:pPr>
              <w:spacing w:before="154" w:line="233" w:lineRule="auto"/>
              <w:ind w:left="23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生态效</w:t>
            </w:r>
          </w:p>
          <w:p w14:paraId="4E18D55B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644DB60E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67526477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54EE2E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4D33932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B0E379D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6F4D039C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010659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A99EE36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40EBD3DC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458152A7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6A74413E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90B3705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0C2FB14A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F5BBC4F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848A2A1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210C2141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6CE741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3002B8D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0BE020A3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56A7B9DD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70FDC17C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48414821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3C34834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0DEB4143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79658E4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4C1F848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0574FA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4DCDE04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619B8206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0F771923">
            <w:pPr>
              <w:spacing w:before="26" w:line="213" w:lineRule="auto"/>
              <w:jc w:val="center"/>
              <w:rPr>
                <w:rFonts w:hint="eastAsia" w:ascii="宋体" w:hAnsi="宋体" w:cs="宋体"/>
                <w:sz w:val="19"/>
                <w:szCs w:val="19"/>
                <w:lang w:eastAsia="zh-CN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5225019B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49CCA61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16442A6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31EBC6A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481D0D05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006ECA5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093845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62BE5AD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4A7F941F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restart"/>
            <w:tcBorders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ACFB339">
            <w:pPr>
              <w:spacing w:before="26" w:line="213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可持续影响指标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66B4FA8E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7F42652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86FFAF2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C9E2707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5BF659F0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357B1293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395C04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34C4A21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6DC33448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78EDD7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1B977CE5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649601FF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4AD27A6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02ECAD60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2353567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6DA4B57C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62DFAD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3EC5AC5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0E057869">
            <w:pPr>
              <w:spacing w:before="33" w:line="226" w:lineRule="auto"/>
              <w:ind w:left="25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满意度</w:t>
            </w:r>
          </w:p>
          <w:p w14:paraId="149E7933">
            <w:pPr>
              <w:spacing w:before="26" w:line="226" w:lineRule="auto"/>
              <w:ind w:left="34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指标</w:t>
            </w:r>
          </w:p>
          <w:p w14:paraId="1BD08993">
            <w:pPr>
              <w:spacing w:before="27" w:line="213" w:lineRule="auto"/>
              <w:ind w:left="11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（10分）</w:t>
            </w:r>
          </w:p>
        </w:tc>
        <w:tc>
          <w:tcPr>
            <w:tcW w:w="955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3E80AEC3">
            <w:pPr>
              <w:spacing w:before="110" w:line="226" w:lineRule="auto"/>
              <w:ind w:left="12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服务对象</w:t>
            </w:r>
          </w:p>
          <w:p w14:paraId="5306F9B6">
            <w:pPr>
              <w:spacing w:before="7" w:line="226" w:lineRule="auto"/>
              <w:ind w:left="12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满意度指</w:t>
            </w:r>
          </w:p>
          <w:p w14:paraId="19049225">
            <w:pPr>
              <w:spacing w:before="7" w:line="226" w:lineRule="auto"/>
              <w:ind w:left="419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标</w:t>
            </w:r>
          </w:p>
        </w:tc>
        <w:tc>
          <w:tcPr>
            <w:tcW w:w="1244" w:type="dxa"/>
            <w:noWrap w:val="0"/>
            <w:vAlign w:val="top"/>
          </w:tcPr>
          <w:p w14:paraId="6798B32C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B880A70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05B7FD3D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453588A6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FF5D9C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235D0C8E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41A308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B11C46E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02EA8194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4612B088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A24CEEB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D561E76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DA27A8A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772692B7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DA09496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1B3B1649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033A65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textDirection w:val="tbRlV"/>
            <w:vAlign w:val="top"/>
          </w:tcPr>
          <w:p w14:paraId="46D77572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4AA27B4E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7DABAAA4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94CBAB1">
            <w:pPr>
              <w:spacing w:before="204" w:line="60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350F6279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6C008C8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3AB53EB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C98CA94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33DC459F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20D068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6887" w:type="dxa"/>
            <w:gridSpan w:val="6"/>
            <w:noWrap w:val="0"/>
            <w:vAlign w:val="top"/>
          </w:tcPr>
          <w:p w14:paraId="6B8ED573">
            <w:pPr>
              <w:spacing w:before="36" w:line="216" w:lineRule="auto"/>
              <w:ind w:left="326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总分</w:t>
            </w:r>
          </w:p>
        </w:tc>
        <w:tc>
          <w:tcPr>
            <w:tcW w:w="673" w:type="dxa"/>
            <w:noWrap w:val="0"/>
            <w:vAlign w:val="top"/>
          </w:tcPr>
          <w:p w14:paraId="4E53538F">
            <w:pPr>
              <w:spacing w:before="67" w:line="195" w:lineRule="auto"/>
              <w:ind w:left="208"/>
              <w:jc w:val="center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873" w:type="dxa"/>
            <w:noWrap w:val="0"/>
            <w:vAlign w:val="top"/>
          </w:tcPr>
          <w:p w14:paraId="76A0BD24">
            <w:pPr>
              <w:pStyle w:val="12"/>
              <w:jc w:val="center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1687" w:type="dxa"/>
            <w:noWrap w:val="0"/>
            <w:vAlign w:val="top"/>
          </w:tcPr>
          <w:p w14:paraId="3551CDCE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</w:tbl>
    <w:p w14:paraId="00933C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14:textFill>
            <w14:solidFill>
              <w14:schemeClr w14:val="tx1"/>
            </w14:solidFill>
          </w14:textFill>
        </w:rPr>
        <w:t xml:space="preserve">填表人：周思吟         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14:textFill>
            <w14:solidFill>
              <w14:schemeClr w14:val="tx1"/>
            </w14:solidFill>
          </w14:textFill>
        </w:rPr>
        <w:t>联系电话：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:lang w:val="en-US" w:eastAsia="zh-CN"/>
          <w14:textFill>
            <w14:solidFill>
              <w14:schemeClr w14:val="tx1"/>
            </w14:solidFill>
          </w14:textFill>
        </w:rPr>
        <w:t>0730-8720837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14:textFill>
            <w14:solidFill>
              <w14:schemeClr w14:val="tx1"/>
            </w14:solidFill>
          </w14:textFill>
        </w:rPr>
        <w:t xml:space="preserve">        填报日期：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:lang w:val="en-US" w:eastAsia="zh-CN"/>
          <w14:textFill>
            <w14:solidFill>
              <w14:schemeClr w14:val="tx1"/>
            </w14:solidFill>
          </w14:textFill>
        </w:rPr>
        <w:t>2025.07.09</w:t>
      </w:r>
    </w:p>
    <w:sectPr>
      <w:pgSz w:w="11906" w:h="16838"/>
      <w:pgMar w:top="1701" w:right="1701" w:bottom="1701" w:left="1701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68FB5713-C4D0-4B57-871C-44A6A444DF75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90E938EB-9F78-4312-877C-80D082A3E25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55AB3552-69CC-413F-BDCC-15300111244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FD54F8D2-2DCB-4EA2-89F9-BFE709933220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5" w:fontKey="{8CE53BC6-45DB-4C2F-A584-D814E4CABEDC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6" w:fontKey="{BBC19F1A-7DF7-4465-8F7D-3517C6662053}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64B0F7"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13ED620">
                          <w:pPr>
                            <w:pStyle w:val="3"/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7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13ED620">
                    <w:pPr>
                      <w:pStyle w:val="3"/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7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7FE9596"/>
    <w:multiLevelType w:val="singleLevel"/>
    <w:tmpl w:val="67FE9596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VjODAxMjBkMDE0YTJjM2QxMjk5MjA4MzEzOGM0OGUifQ=="/>
  </w:docVars>
  <w:rsids>
    <w:rsidRoot w:val="53FC3987"/>
    <w:rsid w:val="000969AD"/>
    <w:rsid w:val="000A3765"/>
    <w:rsid w:val="000F0002"/>
    <w:rsid w:val="001D7282"/>
    <w:rsid w:val="002016CD"/>
    <w:rsid w:val="00294175"/>
    <w:rsid w:val="0039081D"/>
    <w:rsid w:val="005B2422"/>
    <w:rsid w:val="005E6ECB"/>
    <w:rsid w:val="00744EA1"/>
    <w:rsid w:val="00893649"/>
    <w:rsid w:val="009419CA"/>
    <w:rsid w:val="00942B50"/>
    <w:rsid w:val="00955854"/>
    <w:rsid w:val="0099112D"/>
    <w:rsid w:val="009C7330"/>
    <w:rsid w:val="00A00FBB"/>
    <w:rsid w:val="00BE7797"/>
    <w:rsid w:val="00BF0721"/>
    <w:rsid w:val="00C03795"/>
    <w:rsid w:val="00C44682"/>
    <w:rsid w:val="00CE3756"/>
    <w:rsid w:val="00D27A74"/>
    <w:rsid w:val="00E831C8"/>
    <w:rsid w:val="00EF287A"/>
    <w:rsid w:val="01057CDE"/>
    <w:rsid w:val="010B4A82"/>
    <w:rsid w:val="01192786"/>
    <w:rsid w:val="01201E6A"/>
    <w:rsid w:val="012D57C0"/>
    <w:rsid w:val="01362E84"/>
    <w:rsid w:val="01457029"/>
    <w:rsid w:val="014900E3"/>
    <w:rsid w:val="014F5749"/>
    <w:rsid w:val="01521E95"/>
    <w:rsid w:val="015E6884"/>
    <w:rsid w:val="01727F7E"/>
    <w:rsid w:val="01764DBE"/>
    <w:rsid w:val="01806F8C"/>
    <w:rsid w:val="0182483A"/>
    <w:rsid w:val="01863406"/>
    <w:rsid w:val="018D011E"/>
    <w:rsid w:val="019614B0"/>
    <w:rsid w:val="01987FE8"/>
    <w:rsid w:val="019C71AC"/>
    <w:rsid w:val="01BD35AB"/>
    <w:rsid w:val="01BF03AA"/>
    <w:rsid w:val="01C33E74"/>
    <w:rsid w:val="01DF3C26"/>
    <w:rsid w:val="01EE0A2C"/>
    <w:rsid w:val="01FD7E4B"/>
    <w:rsid w:val="0200044D"/>
    <w:rsid w:val="020654E4"/>
    <w:rsid w:val="020C72F8"/>
    <w:rsid w:val="02121B7C"/>
    <w:rsid w:val="021813DE"/>
    <w:rsid w:val="021B6B30"/>
    <w:rsid w:val="02363BD8"/>
    <w:rsid w:val="023809F7"/>
    <w:rsid w:val="02431066"/>
    <w:rsid w:val="025008C3"/>
    <w:rsid w:val="02525906"/>
    <w:rsid w:val="02595CF1"/>
    <w:rsid w:val="025C47D6"/>
    <w:rsid w:val="026171B4"/>
    <w:rsid w:val="0263675C"/>
    <w:rsid w:val="02656E75"/>
    <w:rsid w:val="027431E5"/>
    <w:rsid w:val="02764400"/>
    <w:rsid w:val="02832A46"/>
    <w:rsid w:val="029C3B08"/>
    <w:rsid w:val="02AE7397"/>
    <w:rsid w:val="02B544DB"/>
    <w:rsid w:val="02CB5D99"/>
    <w:rsid w:val="02F61D91"/>
    <w:rsid w:val="02FC4679"/>
    <w:rsid w:val="02FE5E0A"/>
    <w:rsid w:val="03245297"/>
    <w:rsid w:val="032D650E"/>
    <w:rsid w:val="033B50CF"/>
    <w:rsid w:val="0347190C"/>
    <w:rsid w:val="034760CE"/>
    <w:rsid w:val="03487959"/>
    <w:rsid w:val="03505BE1"/>
    <w:rsid w:val="036C282C"/>
    <w:rsid w:val="036D41A2"/>
    <w:rsid w:val="037F229C"/>
    <w:rsid w:val="03911277"/>
    <w:rsid w:val="039A540B"/>
    <w:rsid w:val="03BD010E"/>
    <w:rsid w:val="03BF7244"/>
    <w:rsid w:val="03D81701"/>
    <w:rsid w:val="03E2685C"/>
    <w:rsid w:val="03E66326"/>
    <w:rsid w:val="03E70DB3"/>
    <w:rsid w:val="03FE61FB"/>
    <w:rsid w:val="03FF6E0F"/>
    <w:rsid w:val="0404259A"/>
    <w:rsid w:val="04051601"/>
    <w:rsid w:val="040E4592"/>
    <w:rsid w:val="04150B3B"/>
    <w:rsid w:val="0430275A"/>
    <w:rsid w:val="04327F62"/>
    <w:rsid w:val="04344800"/>
    <w:rsid w:val="043D54AA"/>
    <w:rsid w:val="044F0706"/>
    <w:rsid w:val="045F666C"/>
    <w:rsid w:val="0460075C"/>
    <w:rsid w:val="04613BEE"/>
    <w:rsid w:val="0462054D"/>
    <w:rsid w:val="04675C34"/>
    <w:rsid w:val="046C0B29"/>
    <w:rsid w:val="04816E5C"/>
    <w:rsid w:val="048924DD"/>
    <w:rsid w:val="04914D95"/>
    <w:rsid w:val="0495144B"/>
    <w:rsid w:val="04AC07A1"/>
    <w:rsid w:val="04C63115"/>
    <w:rsid w:val="04CF5236"/>
    <w:rsid w:val="04CF5AF0"/>
    <w:rsid w:val="04D24FF1"/>
    <w:rsid w:val="04DE1BAB"/>
    <w:rsid w:val="04E411E4"/>
    <w:rsid w:val="04F37BBA"/>
    <w:rsid w:val="04FE4606"/>
    <w:rsid w:val="05085366"/>
    <w:rsid w:val="05145F64"/>
    <w:rsid w:val="054037EF"/>
    <w:rsid w:val="054E7FFF"/>
    <w:rsid w:val="05621117"/>
    <w:rsid w:val="056401E1"/>
    <w:rsid w:val="058C5045"/>
    <w:rsid w:val="059A3C03"/>
    <w:rsid w:val="059C7C89"/>
    <w:rsid w:val="05A50C70"/>
    <w:rsid w:val="05B525CA"/>
    <w:rsid w:val="05C4448F"/>
    <w:rsid w:val="05CB200E"/>
    <w:rsid w:val="05E616EC"/>
    <w:rsid w:val="06146BAF"/>
    <w:rsid w:val="06190FCC"/>
    <w:rsid w:val="061B11E8"/>
    <w:rsid w:val="062231BB"/>
    <w:rsid w:val="06286BB6"/>
    <w:rsid w:val="06405E9C"/>
    <w:rsid w:val="064535D2"/>
    <w:rsid w:val="064D5380"/>
    <w:rsid w:val="064E0F6B"/>
    <w:rsid w:val="06617309"/>
    <w:rsid w:val="06650E6A"/>
    <w:rsid w:val="066E7A48"/>
    <w:rsid w:val="067D77AC"/>
    <w:rsid w:val="06854A05"/>
    <w:rsid w:val="068B5259"/>
    <w:rsid w:val="068C5EFB"/>
    <w:rsid w:val="06986D10"/>
    <w:rsid w:val="06A14716"/>
    <w:rsid w:val="06C90184"/>
    <w:rsid w:val="06C9437B"/>
    <w:rsid w:val="06CD0ABC"/>
    <w:rsid w:val="06D019C0"/>
    <w:rsid w:val="06E42523"/>
    <w:rsid w:val="06ED54E7"/>
    <w:rsid w:val="06ED564C"/>
    <w:rsid w:val="06F22A7B"/>
    <w:rsid w:val="07023424"/>
    <w:rsid w:val="07043735"/>
    <w:rsid w:val="071B5E3E"/>
    <w:rsid w:val="0725074E"/>
    <w:rsid w:val="07313C60"/>
    <w:rsid w:val="07331F0A"/>
    <w:rsid w:val="07570890"/>
    <w:rsid w:val="076971BD"/>
    <w:rsid w:val="076D43AE"/>
    <w:rsid w:val="077323CA"/>
    <w:rsid w:val="07742EA5"/>
    <w:rsid w:val="0775145F"/>
    <w:rsid w:val="07760566"/>
    <w:rsid w:val="07930932"/>
    <w:rsid w:val="07967DE0"/>
    <w:rsid w:val="07970994"/>
    <w:rsid w:val="0799319F"/>
    <w:rsid w:val="07B70A9C"/>
    <w:rsid w:val="07B913B4"/>
    <w:rsid w:val="07BA1C6A"/>
    <w:rsid w:val="07BD44A3"/>
    <w:rsid w:val="07CE6155"/>
    <w:rsid w:val="07E11DA2"/>
    <w:rsid w:val="07E40515"/>
    <w:rsid w:val="07EE6091"/>
    <w:rsid w:val="08017E70"/>
    <w:rsid w:val="0805190B"/>
    <w:rsid w:val="082A5F7E"/>
    <w:rsid w:val="0831084F"/>
    <w:rsid w:val="08391F38"/>
    <w:rsid w:val="083A18D9"/>
    <w:rsid w:val="08422A5C"/>
    <w:rsid w:val="0848472A"/>
    <w:rsid w:val="084D20E7"/>
    <w:rsid w:val="086504F8"/>
    <w:rsid w:val="08674899"/>
    <w:rsid w:val="08754155"/>
    <w:rsid w:val="087B77E7"/>
    <w:rsid w:val="087D3D34"/>
    <w:rsid w:val="0889236C"/>
    <w:rsid w:val="088E051E"/>
    <w:rsid w:val="08935A7B"/>
    <w:rsid w:val="08986B20"/>
    <w:rsid w:val="08A91E6C"/>
    <w:rsid w:val="08B82D1E"/>
    <w:rsid w:val="08BA1B19"/>
    <w:rsid w:val="08D059DD"/>
    <w:rsid w:val="08DC08E7"/>
    <w:rsid w:val="08E40179"/>
    <w:rsid w:val="08FF2615"/>
    <w:rsid w:val="092D1C9E"/>
    <w:rsid w:val="092F01B8"/>
    <w:rsid w:val="09302681"/>
    <w:rsid w:val="09304FAA"/>
    <w:rsid w:val="09377E5E"/>
    <w:rsid w:val="09383E9F"/>
    <w:rsid w:val="0939426E"/>
    <w:rsid w:val="09504F8C"/>
    <w:rsid w:val="095D06C9"/>
    <w:rsid w:val="09616470"/>
    <w:rsid w:val="09671FCD"/>
    <w:rsid w:val="096C1F5A"/>
    <w:rsid w:val="096C76C1"/>
    <w:rsid w:val="09723DC9"/>
    <w:rsid w:val="097B1217"/>
    <w:rsid w:val="09906B28"/>
    <w:rsid w:val="09912E95"/>
    <w:rsid w:val="099C1A23"/>
    <w:rsid w:val="099E1F14"/>
    <w:rsid w:val="09A948AF"/>
    <w:rsid w:val="09AC2A76"/>
    <w:rsid w:val="09AE2470"/>
    <w:rsid w:val="09B04837"/>
    <w:rsid w:val="09C95891"/>
    <w:rsid w:val="09D8005F"/>
    <w:rsid w:val="09E6624A"/>
    <w:rsid w:val="0A002E0D"/>
    <w:rsid w:val="0A140987"/>
    <w:rsid w:val="0A1B75B7"/>
    <w:rsid w:val="0A1C5118"/>
    <w:rsid w:val="0A241A5C"/>
    <w:rsid w:val="0A2E3566"/>
    <w:rsid w:val="0A35769C"/>
    <w:rsid w:val="0A393280"/>
    <w:rsid w:val="0A5F2F6C"/>
    <w:rsid w:val="0A6473CE"/>
    <w:rsid w:val="0A670B4E"/>
    <w:rsid w:val="0A805ABD"/>
    <w:rsid w:val="0A851E03"/>
    <w:rsid w:val="0A8637E6"/>
    <w:rsid w:val="0A985A6F"/>
    <w:rsid w:val="0AA808AF"/>
    <w:rsid w:val="0ABD142C"/>
    <w:rsid w:val="0AC27E84"/>
    <w:rsid w:val="0AC644AE"/>
    <w:rsid w:val="0ACB61B4"/>
    <w:rsid w:val="0ACD4157"/>
    <w:rsid w:val="0AE9480A"/>
    <w:rsid w:val="0AE964B0"/>
    <w:rsid w:val="0B163034"/>
    <w:rsid w:val="0B1F5B6D"/>
    <w:rsid w:val="0B2F4AF7"/>
    <w:rsid w:val="0B3312B6"/>
    <w:rsid w:val="0B4064B3"/>
    <w:rsid w:val="0B5C5BE2"/>
    <w:rsid w:val="0B6E529C"/>
    <w:rsid w:val="0B701D27"/>
    <w:rsid w:val="0B7245CE"/>
    <w:rsid w:val="0B943886"/>
    <w:rsid w:val="0B9C3CD1"/>
    <w:rsid w:val="0BB324D8"/>
    <w:rsid w:val="0BB672C7"/>
    <w:rsid w:val="0BC07BBF"/>
    <w:rsid w:val="0BC429EF"/>
    <w:rsid w:val="0BCC11C3"/>
    <w:rsid w:val="0BCE65D1"/>
    <w:rsid w:val="0BD60937"/>
    <w:rsid w:val="0BD75BB1"/>
    <w:rsid w:val="0BD912A4"/>
    <w:rsid w:val="0BE135FA"/>
    <w:rsid w:val="0BEE4F6B"/>
    <w:rsid w:val="0C03261E"/>
    <w:rsid w:val="0C0439FA"/>
    <w:rsid w:val="0C0B17DF"/>
    <w:rsid w:val="0C0F382B"/>
    <w:rsid w:val="0C160980"/>
    <w:rsid w:val="0C1B4EF7"/>
    <w:rsid w:val="0C1C297E"/>
    <w:rsid w:val="0C1D4988"/>
    <w:rsid w:val="0C1E2D5D"/>
    <w:rsid w:val="0C297E69"/>
    <w:rsid w:val="0C55038F"/>
    <w:rsid w:val="0C6B7DF9"/>
    <w:rsid w:val="0C6E2A56"/>
    <w:rsid w:val="0C7A708D"/>
    <w:rsid w:val="0C99751F"/>
    <w:rsid w:val="0CCA7495"/>
    <w:rsid w:val="0CD16BA2"/>
    <w:rsid w:val="0CD745A0"/>
    <w:rsid w:val="0CDE4E30"/>
    <w:rsid w:val="0CE40366"/>
    <w:rsid w:val="0CE82B67"/>
    <w:rsid w:val="0CFD33F5"/>
    <w:rsid w:val="0D012A51"/>
    <w:rsid w:val="0D0522AA"/>
    <w:rsid w:val="0D060E61"/>
    <w:rsid w:val="0D094F84"/>
    <w:rsid w:val="0D280615"/>
    <w:rsid w:val="0D2C07EB"/>
    <w:rsid w:val="0D2F57DE"/>
    <w:rsid w:val="0D353632"/>
    <w:rsid w:val="0D392C4E"/>
    <w:rsid w:val="0D482FA9"/>
    <w:rsid w:val="0D4A4299"/>
    <w:rsid w:val="0D4B0002"/>
    <w:rsid w:val="0D5F1E28"/>
    <w:rsid w:val="0D671080"/>
    <w:rsid w:val="0D7336B7"/>
    <w:rsid w:val="0D783B34"/>
    <w:rsid w:val="0D81754C"/>
    <w:rsid w:val="0D970525"/>
    <w:rsid w:val="0DBE6AB7"/>
    <w:rsid w:val="0DBF116A"/>
    <w:rsid w:val="0DBF5665"/>
    <w:rsid w:val="0DC00E38"/>
    <w:rsid w:val="0DC8400B"/>
    <w:rsid w:val="0DD34552"/>
    <w:rsid w:val="0DE03EAA"/>
    <w:rsid w:val="0DE12394"/>
    <w:rsid w:val="0DF36262"/>
    <w:rsid w:val="0DFE4EC3"/>
    <w:rsid w:val="0E1E3B63"/>
    <w:rsid w:val="0E1E619E"/>
    <w:rsid w:val="0E267F81"/>
    <w:rsid w:val="0E365DE9"/>
    <w:rsid w:val="0E4822EE"/>
    <w:rsid w:val="0E4E185D"/>
    <w:rsid w:val="0E522FBE"/>
    <w:rsid w:val="0E5D141B"/>
    <w:rsid w:val="0E715E49"/>
    <w:rsid w:val="0E8648D6"/>
    <w:rsid w:val="0E8C08DC"/>
    <w:rsid w:val="0E8E43C0"/>
    <w:rsid w:val="0E964CBE"/>
    <w:rsid w:val="0EB05323"/>
    <w:rsid w:val="0EBE40CB"/>
    <w:rsid w:val="0EC36A56"/>
    <w:rsid w:val="0EC62499"/>
    <w:rsid w:val="0ECE4E6F"/>
    <w:rsid w:val="0EDA5C56"/>
    <w:rsid w:val="0EDB3003"/>
    <w:rsid w:val="0EED055A"/>
    <w:rsid w:val="0EFE03A0"/>
    <w:rsid w:val="0EFE4287"/>
    <w:rsid w:val="0F0D525E"/>
    <w:rsid w:val="0F211513"/>
    <w:rsid w:val="0F252425"/>
    <w:rsid w:val="0F2910F5"/>
    <w:rsid w:val="0F2A2A37"/>
    <w:rsid w:val="0F2E6C95"/>
    <w:rsid w:val="0F4675CA"/>
    <w:rsid w:val="0F471A79"/>
    <w:rsid w:val="0F4C0664"/>
    <w:rsid w:val="0F500384"/>
    <w:rsid w:val="0F5341AC"/>
    <w:rsid w:val="0F5B4015"/>
    <w:rsid w:val="0F6071C8"/>
    <w:rsid w:val="0F6A6824"/>
    <w:rsid w:val="0F7B0394"/>
    <w:rsid w:val="0F917E25"/>
    <w:rsid w:val="0FA00CB6"/>
    <w:rsid w:val="0FA434D3"/>
    <w:rsid w:val="0FB471F7"/>
    <w:rsid w:val="0FC95C51"/>
    <w:rsid w:val="0FC965F5"/>
    <w:rsid w:val="0FCD6B4B"/>
    <w:rsid w:val="0FCF7138"/>
    <w:rsid w:val="0FD35AB6"/>
    <w:rsid w:val="0FE017B9"/>
    <w:rsid w:val="0FE04B17"/>
    <w:rsid w:val="0FEC2891"/>
    <w:rsid w:val="0FF71EB7"/>
    <w:rsid w:val="100131FC"/>
    <w:rsid w:val="10225AB2"/>
    <w:rsid w:val="102D74F0"/>
    <w:rsid w:val="103C47DA"/>
    <w:rsid w:val="103D5CB0"/>
    <w:rsid w:val="103E7FAD"/>
    <w:rsid w:val="1043497A"/>
    <w:rsid w:val="104B6B58"/>
    <w:rsid w:val="105552F6"/>
    <w:rsid w:val="105C17DB"/>
    <w:rsid w:val="108449FF"/>
    <w:rsid w:val="108B34B0"/>
    <w:rsid w:val="10943C53"/>
    <w:rsid w:val="109E2943"/>
    <w:rsid w:val="10C8346E"/>
    <w:rsid w:val="10D57692"/>
    <w:rsid w:val="10FE6AB1"/>
    <w:rsid w:val="10FF17E1"/>
    <w:rsid w:val="11021FDB"/>
    <w:rsid w:val="110A60E1"/>
    <w:rsid w:val="1112624E"/>
    <w:rsid w:val="11153798"/>
    <w:rsid w:val="111B6D01"/>
    <w:rsid w:val="11292A0B"/>
    <w:rsid w:val="11297158"/>
    <w:rsid w:val="112D6EFE"/>
    <w:rsid w:val="114B2C9B"/>
    <w:rsid w:val="115D78BB"/>
    <w:rsid w:val="116001E2"/>
    <w:rsid w:val="11793618"/>
    <w:rsid w:val="11813452"/>
    <w:rsid w:val="11913DD4"/>
    <w:rsid w:val="11961E43"/>
    <w:rsid w:val="11987ED2"/>
    <w:rsid w:val="119969A0"/>
    <w:rsid w:val="11A91B68"/>
    <w:rsid w:val="11B76464"/>
    <w:rsid w:val="11BC2DF3"/>
    <w:rsid w:val="11C43676"/>
    <w:rsid w:val="11EA3CA0"/>
    <w:rsid w:val="11F403BB"/>
    <w:rsid w:val="11FA6A1C"/>
    <w:rsid w:val="120668A8"/>
    <w:rsid w:val="120B6973"/>
    <w:rsid w:val="12155876"/>
    <w:rsid w:val="12183A1B"/>
    <w:rsid w:val="122A11A6"/>
    <w:rsid w:val="122A1209"/>
    <w:rsid w:val="123D1BD2"/>
    <w:rsid w:val="123E6D4D"/>
    <w:rsid w:val="124039AB"/>
    <w:rsid w:val="125613C2"/>
    <w:rsid w:val="125D4EF7"/>
    <w:rsid w:val="12637C4E"/>
    <w:rsid w:val="127030C8"/>
    <w:rsid w:val="12B310FA"/>
    <w:rsid w:val="12B7582D"/>
    <w:rsid w:val="12C34799"/>
    <w:rsid w:val="12C54F8C"/>
    <w:rsid w:val="12C621E8"/>
    <w:rsid w:val="12CF0716"/>
    <w:rsid w:val="12D95227"/>
    <w:rsid w:val="12E33197"/>
    <w:rsid w:val="12EE1C9C"/>
    <w:rsid w:val="12F863E6"/>
    <w:rsid w:val="12FB6FCB"/>
    <w:rsid w:val="13094CA6"/>
    <w:rsid w:val="130D3C66"/>
    <w:rsid w:val="131119A8"/>
    <w:rsid w:val="132156D8"/>
    <w:rsid w:val="132911E2"/>
    <w:rsid w:val="133438E9"/>
    <w:rsid w:val="133868AE"/>
    <w:rsid w:val="135133AE"/>
    <w:rsid w:val="13763F01"/>
    <w:rsid w:val="13914897"/>
    <w:rsid w:val="13A55CD5"/>
    <w:rsid w:val="13B654E3"/>
    <w:rsid w:val="13B819E6"/>
    <w:rsid w:val="13BC4189"/>
    <w:rsid w:val="13C169EC"/>
    <w:rsid w:val="13C54541"/>
    <w:rsid w:val="13CA717D"/>
    <w:rsid w:val="13CE022A"/>
    <w:rsid w:val="13DA623E"/>
    <w:rsid w:val="13DF25B8"/>
    <w:rsid w:val="13E2403C"/>
    <w:rsid w:val="13FD017F"/>
    <w:rsid w:val="14047D3B"/>
    <w:rsid w:val="140908D1"/>
    <w:rsid w:val="141A00EA"/>
    <w:rsid w:val="141F1494"/>
    <w:rsid w:val="14351252"/>
    <w:rsid w:val="143A1FCF"/>
    <w:rsid w:val="14430D66"/>
    <w:rsid w:val="14477E65"/>
    <w:rsid w:val="144D65A6"/>
    <w:rsid w:val="146F2E2A"/>
    <w:rsid w:val="14710CBF"/>
    <w:rsid w:val="14791934"/>
    <w:rsid w:val="147D213D"/>
    <w:rsid w:val="14812B5E"/>
    <w:rsid w:val="14A04833"/>
    <w:rsid w:val="14B12779"/>
    <w:rsid w:val="14B37576"/>
    <w:rsid w:val="14F4219E"/>
    <w:rsid w:val="150135C1"/>
    <w:rsid w:val="151C632A"/>
    <w:rsid w:val="151F5A1F"/>
    <w:rsid w:val="152E4EB1"/>
    <w:rsid w:val="153171D2"/>
    <w:rsid w:val="153E3566"/>
    <w:rsid w:val="154034C3"/>
    <w:rsid w:val="156B6CDB"/>
    <w:rsid w:val="15726626"/>
    <w:rsid w:val="15820278"/>
    <w:rsid w:val="15826B8D"/>
    <w:rsid w:val="15914EE6"/>
    <w:rsid w:val="15A42FA4"/>
    <w:rsid w:val="15A6418F"/>
    <w:rsid w:val="15A8661F"/>
    <w:rsid w:val="15AA091B"/>
    <w:rsid w:val="15B57021"/>
    <w:rsid w:val="15BC6BD3"/>
    <w:rsid w:val="15CC605B"/>
    <w:rsid w:val="15CF095E"/>
    <w:rsid w:val="15DA784E"/>
    <w:rsid w:val="15DB017B"/>
    <w:rsid w:val="15E6370B"/>
    <w:rsid w:val="15E835FB"/>
    <w:rsid w:val="15E84717"/>
    <w:rsid w:val="160F0091"/>
    <w:rsid w:val="16144614"/>
    <w:rsid w:val="16290DB7"/>
    <w:rsid w:val="162B2D81"/>
    <w:rsid w:val="16327340"/>
    <w:rsid w:val="16346F47"/>
    <w:rsid w:val="16380D23"/>
    <w:rsid w:val="163E3AB2"/>
    <w:rsid w:val="165E3F72"/>
    <w:rsid w:val="166D0110"/>
    <w:rsid w:val="167050F1"/>
    <w:rsid w:val="16713DA7"/>
    <w:rsid w:val="16797776"/>
    <w:rsid w:val="16952546"/>
    <w:rsid w:val="16AB3FBF"/>
    <w:rsid w:val="16AC1654"/>
    <w:rsid w:val="16B12C6E"/>
    <w:rsid w:val="16BF0789"/>
    <w:rsid w:val="16CD5BA2"/>
    <w:rsid w:val="16D42F73"/>
    <w:rsid w:val="16DA34D2"/>
    <w:rsid w:val="16DA4E41"/>
    <w:rsid w:val="16F042AC"/>
    <w:rsid w:val="16F626B5"/>
    <w:rsid w:val="16F969DB"/>
    <w:rsid w:val="16FB005D"/>
    <w:rsid w:val="16FC4F3B"/>
    <w:rsid w:val="17052DD0"/>
    <w:rsid w:val="171630EB"/>
    <w:rsid w:val="173F7F67"/>
    <w:rsid w:val="17435DB3"/>
    <w:rsid w:val="174849B3"/>
    <w:rsid w:val="175075E0"/>
    <w:rsid w:val="17527577"/>
    <w:rsid w:val="175D3461"/>
    <w:rsid w:val="175F4C67"/>
    <w:rsid w:val="175F580B"/>
    <w:rsid w:val="17665207"/>
    <w:rsid w:val="17794395"/>
    <w:rsid w:val="1786213E"/>
    <w:rsid w:val="178D50A9"/>
    <w:rsid w:val="178F0FE3"/>
    <w:rsid w:val="17B85018"/>
    <w:rsid w:val="17BF2428"/>
    <w:rsid w:val="17D84B21"/>
    <w:rsid w:val="17E339CC"/>
    <w:rsid w:val="17ED5276"/>
    <w:rsid w:val="17F33C57"/>
    <w:rsid w:val="17FC76E8"/>
    <w:rsid w:val="17FD693B"/>
    <w:rsid w:val="181844A7"/>
    <w:rsid w:val="181D4FAC"/>
    <w:rsid w:val="182B38C1"/>
    <w:rsid w:val="18351597"/>
    <w:rsid w:val="18353961"/>
    <w:rsid w:val="18474510"/>
    <w:rsid w:val="184F1D16"/>
    <w:rsid w:val="1852374B"/>
    <w:rsid w:val="185629F1"/>
    <w:rsid w:val="18685D91"/>
    <w:rsid w:val="186B1B5B"/>
    <w:rsid w:val="1874533E"/>
    <w:rsid w:val="188F0DAB"/>
    <w:rsid w:val="18905464"/>
    <w:rsid w:val="18910B5C"/>
    <w:rsid w:val="18956B53"/>
    <w:rsid w:val="18A62960"/>
    <w:rsid w:val="18BD3DC4"/>
    <w:rsid w:val="18C149F3"/>
    <w:rsid w:val="18C20E8F"/>
    <w:rsid w:val="18CD608A"/>
    <w:rsid w:val="18D07C10"/>
    <w:rsid w:val="18D233DB"/>
    <w:rsid w:val="18DC433F"/>
    <w:rsid w:val="18DD0C18"/>
    <w:rsid w:val="18DE4BF6"/>
    <w:rsid w:val="18EC1CA5"/>
    <w:rsid w:val="18ED431E"/>
    <w:rsid w:val="18F23C9D"/>
    <w:rsid w:val="18F554AB"/>
    <w:rsid w:val="18FE49D5"/>
    <w:rsid w:val="190F3527"/>
    <w:rsid w:val="19100497"/>
    <w:rsid w:val="19183CAC"/>
    <w:rsid w:val="193964B7"/>
    <w:rsid w:val="19397815"/>
    <w:rsid w:val="19521C94"/>
    <w:rsid w:val="195657BB"/>
    <w:rsid w:val="196813EC"/>
    <w:rsid w:val="196B19EB"/>
    <w:rsid w:val="19717C66"/>
    <w:rsid w:val="198E7C2B"/>
    <w:rsid w:val="199945D5"/>
    <w:rsid w:val="199B5065"/>
    <w:rsid w:val="199C5D44"/>
    <w:rsid w:val="19AC242B"/>
    <w:rsid w:val="19D37D58"/>
    <w:rsid w:val="19DD0438"/>
    <w:rsid w:val="1A0A04E6"/>
    <w:rsid w:val="1A187AC0"/>
    <w:rsid w:val="1A213466"/>
    <w:rsid w:val="1A273144"/>
    <w:rsid w:val="1A3F3F76"/>
    <w:rsid w:val="1A4B4BAE"/>
    <w:rsid w:val="1A5F35C0"/>
    <w:rsid w:val="1A8006B2"/>
    <w:rsid w:val="1A8D640E"/>
    <w:rsid w:val="1A974192"/>
    <w:rsid w:val="1AC35C7E"/>
    <w:rsid w:val="1ACA62AD"/>
    <w:rsid w:val="1ADA675E"/>
    <w:rsid w:val="1AE11CDA"/>
    <w:rsid w:val="1AF7181C"/>
    <w:rsid w:val="1B113A6D"/>
    <w:rsid w:val="1B144B8D"/>
    <w:rsid w:val="1B17013D"/>
    <w:rsid w:val="1B1B14D3"/>
    <w:rsid w:val="1B1F6AF1"/>
    <w:rsid w:val="1B250DAE"/>
    <w:rsid w:val="1B2A34EB"/>
    <w:rsid w:val="1B2B0F4C"/>
    <w:rsid w:val="1B2D2734"/>
    <w:rsid w:val="1B3860E1"/>
    <w:rsid w:val="1B3F36F6"/>
    <w:rsid w:val="1B422830"/>
    <w:rsid w:val="1B453106"/>
    <w:rsid w:val="1B4B369E"/>
    <w:rsid w:val="1B5271D4"/>
    <w:rsid w:val="1B6D7C0D"/>
    <w:rsid w:val="1B7A3E63"/>
    <w:rsid w:val="1B8374FB"/>
    <w:rsid w:val="1B84594F"/>
    <w:rsid w:val="1B884364"/>
    <w:rsid w:val="1BA912AB"/>
    <w:rsid w:val="1BC74329"/>
    <w:rsid w:val="1BC90A36"/>
    <w:rsid w:val="1BD0347B"/>
    <w:rsid w:val="1BD40AF3"/>
    <w:rsid w:val="1BD802A4"/>
    <w:rsid w:val="1BDF236A"/>
    <w:rsid w:val="1BEF2AA3"/>
    <w:rsid w:val="1BFE7C28"/>
    <w:rsid w:val="1C0435DD"/>
    <w:rsid w:val="1C044A22"/>
    <w:rsid w:val="1C0500B1"/>
    <w:rsid w:val="1C054410"/>
    <w:rsid w:val="1C165874"/>
    <w:rsid w:val="1C1D4C3D"/>
    <w:rsid w:val="1C212C7F"/>
    <w:rsid w:val="1C4701E9"/>
    <w:rsid w:val="1C480B08"/>
    <w:rsid w:val="1C4C28F3"/>
    <w:rsid w:val="1C71314E"/>
    <w:rsid w:val="1C82672C"/>
    <w:rsid w:val="1C89138D"/>
    <w:rsid w:val="1C8E76D2"/>
    <w:rsid w:val="1C937172"/>
    <w:rsid w:val="1C975C4B"/>
    <w:rsid w:val="1C9F6761"/>
    <w:rsid w:val="1CA27BB1"/>
    <w:rsid w:val="1CAF7DCF"/>
    <w:rsid w:val="1CB07D7A"/>
    <w:rsid w:val="1CB81EB9"/>
    <w:rsid w:val="1CBE452B"/>
    <w:rsid w:val="1CD04E42"/>
    <w:rsid w:val="1CD502DB"/>
    <w:rsid w:val="1CDA4D56"/>
    <w:rsid w:val="1CE16C0C"/>
    <w:rsid w:val="1CEB6DC6"/>
    <w:rsid w:val="1CF810AC"/>
    <w:rsid w:val="1D01483C"/>
    <w:rsid w:val="1D0B3755"/>
    <w:rsid w:val="1D124C24"/>
    <w:rsid w:val="1D26632B"/>
    <w:rsid w:val="1D2C6C65"/>
    <w:rsid w:val="1D392352"/>
    <w:rsid w:val="1D402518"/>
    <w:rsid w:val="1D4E7169"/>
    <w:rsid w:val="1D554265"/>
    <w:rsid w:val="1D69344A"/>
    <w:rsid w:val="1D6B31E8"/>
    <w:rsid w:val="1D6B7F83"/>
    <w:rsid w:val="1D776C3D"/>
    <w:rsid w:val="1D95321A"/>
    <w:rsid w:val="1DB85E5C"/>
    <w:rsid w:val="1DC46662"/>
    <w:rsid w:val="1DCA5E3A"/>
    <w:rsid w:val="1DCF5405"/>
    <w:rsid w:val="1DD75183"/>
    <w:rsid w:val="1DDE2626"/>
    <w:rsid w:val="1DFD7C50"/>
    <w:rsid w:val="1E080AB5"/>
    <w:rsid w:val="1E0E0D58"/>
    <w:rsid w:val="1E2A197B"/>
    <w:rsid w:val="1E35255F"/>
    <w:rsid w:val="1E3C5A5F"/>
    <w:rsid w:val="1E475D36"/>
    <w:rsid w:val="1E4E24A0"/>
    <w:rsid w:val="1E502588"/>
    <w:rsid w:val="1E53413D"/>
    <w:rsid w:val="1E550992"/>
    <w:rsid w:val="1E562965"/>
    <w:rsid w:val="1E5A7A32"/>
    <w:rsid w:val="1E671817"/>
    <w:rsid w:val="1E6C3B44"/>
    <w:rsid w:val="1E7A4122"/>
    <w:rsid w:val="1E8879EE"/>
    <w:rsid w:val="1EB95D76"/>
    <w:rsid w:val="1EC54236"/>
    <w:rsid w:val="1ED464CA"/>
    <w:rsid w:val="1EDA5DF7"/>
    <w:rsid w:val="1EDF46B8"/>
    <w:rsid w:val="1EEB57A3"/>
    <w:rsid w:val="1EED4A44"/>
    <w:rsid w:val="1EF55DE9"/>
    <w:rsid w:val="1EFA39EA"/>
    <w:rsid w:val="1F00206F"/>
    <w:rsid w:val="1F010B23"/>
    <w:rsid w:val="1F0177DA"/>
    <w:rsid w:val="1F070103"/>
    <w:rsid w:val="1F18467A"/>
    <w:rsid w:val="1F1A7E37"/>
    <w:rsid w:val="1F232A42"/>
    <w:rsid w:val="1F2645A8"/>
    <w:rsid w:val="1F2B23B4"/>
    <w:rsid w:val="1F491FF1"/>
    <w:rsid w:val="1F4B71B8"/>
    <w:rsid w:val="1F4C39A9"/>
    <w:rsid w:val="1F5665AD"/>
    <w:rsid w:val="1F66014B"/>
    <w:rsid w:val="1F692382"/>
    <w:rsid w:val="1F694ECC"/>
    <w:rsid w:val="1F6B0EC5"/>
    <w:rsid w:val="1F8815CD"/>
    <w:rsid w:val="1F8D1995"/>
    <w:rsid w:val="1F935BDD"/>
    <w:rsid w:val="1F9730E6"/>
    <w:rsid w:val="1FAA740D"/>
    <w:rsid w:val="1FC92B2F"/>
    <w:rsid w:val="1FDE0273"/>
    <w:rsid w:val="1FE31DD5"/>
    <w:rsid w:val="1FEF73C9"/>
    <w:rsid w:val="20020491"/>
    <w:rsid w:val="20242568"/>
    <w:rsid w:val="202A5E57"/>
    <w:rsid w:val="203C7C11"/>
    <w:rsid w:val="20421AEB"/>
    <w:rsid w:val="20471AED"/>
    <w:rsid w:val="20487E48"/>
    <w:rsid w:val="20542ED4"/>
    <w:rsid w:val="20653333"/>
    <w:rsid w:val="20666EBF"/>
    <w:rsid w:val="206F239E"/>
    <w:rsid w:val="2086258B"/>
    <w:rsid w:val="208C2697"/>
    <w:rsid w:val="20924822"/>
    <w:rsid w:val="20A45C99"/>
    <w:rsid w:val="20AD18F5"/>
    <w:rsid w:val="20B77D0F"/>
    <w:rsid w:val="20BB288C"/>
    <w:rsid w:val="20CD2153"/>
    <w:rsid w:val="20D06EB4"/>
    <w:rsid w:val="20D800EF"/>
    <w:rsid w:val="20E40557"/>
    <w:rsid w:val="20EF04D3"/>
    <w:rsid w:val="210C69CF"/>
    <w:rsid w:val="21107C1A"/>
    <w:rsid w:val="213018E1"/>
    <w:rsid w:val="2136082C"/>
    <w:rsid w:val="21392BC1"/>
    <w:rsid w:val="213C316B"/>
    <w:rsid w:val="21431802"/>
    <w:rsid w:val="21463D2C"/>
    <w:rsid w:val="214C3FE6"/>
    <w:rsid w:val="215018EE"/>
    <w:rsid w:val="2151198F"/>
    <w:rsid w:val="21657C15"/>
    <w:rsid w:val="2172070D"/>
    <w:rsid w:val="217B2C80"/>
    <w:rsid w:val="217D2EA2"/>
    <w:rsid w:val="21851E83"/>
    <w:rsid w:val="21861507"/>
    <w:rsid w:val="219020E3"/>
    <w:rsid w:val="21916EE8"/>
    <w:rsid w:val="219A308D"/>
    <w:rsid w:val="219F5834"/>
    <w:rsid w:val="21A35D48"/>
    <w:rsid w:val="21B24356"/>
    <w:rsid w:val="21B4280A"/>
    <w:rsid w:val="21B539C5"/>
    <w:rsid w:val="21C12688"/>
    <w:rsid w:val="21CC4855"/>
    <w:rsid w:val="21D62C50"/>
    <w:rsid w:val="21E233A3"/>
    <w:rsid w:val="21E23F6C"/>
    <w:rsid w:val="21E345FD"/>
    <w:rsid w:val="21EB7868"/>
    <w:rsid w:val="21F229A5"/>
    <w:rsid w:val="22097B8B"/>
    <w:rsid w:val="22171E1E"/>
    <w:rsid w:val="221D5754"/>
    <w:rsid w:val="22217CE6"/>
    <w:rsid w:val="22383B4D"/>
    <w:rsid w:val="22466CD3"/>
    <w:rsid w:val="22567736"/>
    <w:rsid w:val="225D1D49"/>
    <w:rsid w:val="225D33C8"/>
    <w:rsid w:val="225D758A"/>
    <w:rsid w:val="226239FE"/>
    <w:rsid w:val="22626562"/>
    <w:rsid w:val="226A76AE"/>
    <w:rsid w:val="22733EB6"/>
    <w:rsid w:val="227C507D"/>
    <w:rsid w:val="22906578"/>
    <w:rsid w:val="22973E77"/>
    <w:rsid w:val="22AB58F3"/>
    <w:rsid w:val="22C13FD4"/>
    <w:rsid w:val="22C24771"/>
    <w:rsid w:val="22C32C38"/>
    <w:rsid w:val="22CB0895"/>
    <w:rsid w:val="231527D7"/>
    <w:rsid w:val="23185AD8"/>
    <w:rsid w:val="23250B58"/>
    <w:rsid w:val="232707B3"/>
    <w:rsid w:val="23336451"/>
    <w:rsid w:val="23474320"/>
    <w:rsid w:val="234918AE"/>
    <w:rsid w:val="23492735"/>
    <w:rsid w:val="235B5F37"/>
    <w:rsid w:val="235C3EA6"/>
    <w:rsid w:val="23604810"/>
    <w:rsid w:val="237A7609"/>
    <w:rsid w:val="23817F9C"/>
    <w:rsid w:val="23897680"/>
    <w:rsid w:val="239857CE"/>
    <w:rsid w:val="23BE4330"/>
    <w:rsid w:val="23BF0A62"/>
    <w:rsid w:val="23C263BB"/>
    <w:rsid w:val="23D04F68"/>
    <w:rsid w:val="23D457C9"/>
    <w:rsid w:val="23D50A64"/>
    <w:rsid w:val="23DF51AB"/>
    <w:rsid w:val="23FC0268"/>
    <w:rsid w:val="240B4621"/>
    <w:rsid w:val="241061D3"/>
    <w:rsid w:val="24114322"/>
    <w:rsid w:val="24122F3C"/>
    <w:rsid w:val="24181A61"/>
    <w:rsid w:val="241A4D23"/>
    <w:rsid w:val="241E5A1E"/>
    <w:rsid w:val="242B4894"/>
    <w:rsid w:val="244328F6"/>
    <w:rsid w:val="244D480A"/>
    <w:rsid w:val="245032E9"/>
    <w:rsid w:val="24536196"/>
    <w:rsid w:val="24553074"/>
    <w:rsid w:val="24626203"/>
    <w:rsid w:val="247573F6"/>
    <w:rsid w:val="247A4BE7"/>
    <w:rsid w:val="24806762"/>
    <w:rsid w:val="24814D5C"/>
    <w:rsid w:val="24831C33"/>
    <w:rsid w:val="248601CB"/>
    <w:rsid w:val="24917BA8"/>
    <w:rsid w:val="24981483"/>
    <w:rsid w:val="249B0370"/>
    <w:rsid w:val="24A24AC6"/>
    <w:rsid w:val="24A262C4"/>
    <w:rsid w:val="24B93055"/>
    <w:rsid w:val="24C252E5"/>
    <w:rsid w:val="24C93BB5"/>
    <w:rsid w:val="24D02E03"/>
    <w:rsid w:val="24F86BC7"/>
    <w:rsid w:val="24FA5953"/>
    <w:rsid w:val="250F44FD"/>
    <w:rsid w:val="2514288A"/>
    <w:rsid w:val="25203CCD"/>
    <w:rsid w:val="255E64A9"/>
    <w:rsid w:val="256609A5"/>
    <w:rsid w:val="25781237"/>
    <w:rsid w:val="257A6914"/>
    <w:rsid w:val="257D4C7B"/>
    <w:rsid w:val="2588530F"/>
    <w:rsid w:val="25963C8A"/>
    <w:rsid w:val="25AA43E2"/>
    <w:rsid w:val="25AB3731"/>
    <w:rsid w:val="25B464A2"/>
    <w:rsid w:val="25B5495B"/>
    <w:rsid w:val="25BA0209"/>
    <w:rsid w:val="25BB4BF0"/>
    <w:rsid w:val="25E62DA9"/>
    <w:rsid w:val="25E90563"/>
    <w:rsid w:val="25F465E7"/>
    <w:rsid w:val="25F6641C"/>
    <w:rsid w:val="25F74FA1"/>
    <w:rsid w:val="25FC3091"/>
    <w:rsid w:val="25FD11FA"/>
    <w:rsid w:val="25FF3210"/>
    <w:rsid w:val="260B2FDB"/>
    <w:rsid w:val="261017DB"/>
    <w:rsid w:val="2611098A"/>
    <w:rsid w:val="26170C2C"/>
    <w:rsid w:val="262E41C8"/>
    <w:rsid w:val="264221C6"/>
    <w:rsid w:val="265D3370"/>
    <w:rsid w:val="26666555"/>
    <w:rsid w:val="2677652D"/>
    <w:rsid w:val="268B7C99"/>
    <w:rsid w:val="268C4A4A"/>
    <w:rsid w:val="269A7501"/>
    <w:rsid w:val="26A3584F"/>
    <w:rsid w:val="26A66B0A"/>
    <w:rsid w:val="26A73989"/>
    <w:rsid w:val="26A86D42"/>
    <w:rsid w:val="26C30557"/>
    <w:rsid w:val="26CB2EBC"/>
    <w:rsid w:val="26CB4B73"/>
    <w:rsid w:val="26CD578F"/>
    <w:rsid w:val="26E34A7B"/>
    <w:rsid w:val="26E9756C"/>
    <w:rsid w:val="26F21773"/>
    <w:rsid w:val="26F86B26"/>
    <w:rsid w:val="26FA4570"/>
    <w:rsid w:val="26FB22FC"/>
    <w:rsid w:val="2720211D"/>
    <w:rsid w:val="27217FF0"/>
    <w:rsid w:val="27242893"/>
    <w:rsid w:val="27303202"/>
    <w:rsid w:val="273612F4"/>
    <w:rsid w:val="27391F35"/>
    <w:rsid w:val="27445146"/>
    <w:rsid w:val="274B1C84"/>
    <w:rsid w:val="277602F5"/>
    <w:rsid w:val="278038CA"/>
    <w:rsid w:val="27817354"/>
    <w:rsid w:val="27900662"/>
    <w:rsid w:val="27A353E1"/>
    <w:rsid w:val="27AE3812"/>
    <w:rsid w:val="27C33BB0"/>
    <w:rsid w:val="27C55F98"/>
    <w:rsid w:val="27CC0CD0"/>
    <w:rsid w:val="27D071BC"/>
    <w:rsid w:val="27D4538F"/>
    <w:rsid w:val="27DE15AE"/>
    <w:rsid w:val="27E03A2F"/>
    <w:rsid w:val="27E34FFA"/>
    <w:rsid w:val="28055CF5"/>
    <w:rsid w:val="28071254"/>
    <w:rsid w:val="280D297A"/>
    <w:rsid w:val="28276A98"/>
    <w:rsid w:val="28356C50"/>
    <w:rsid w:val="28461C9C"/>
    <w:rsid w:val="285710C8"/>
    <w:rsid w:val="285C4BAF"/>
    <w:rsid w:val="285D0F42"/>
    <w:rsid w:val="28703320"/>
    <w:rsid w:val="28926C90"/>
    <w:rsid w:val="289539A5"/>
    <w:rsid w:val="289F019A"/>
    <w:rsid w:val="28B10342"/>
    <w:rsid w:val="28C411E9"/>
    <w:rsid w:val="28CC6ED5"/>
    <w:rsid w:val="28D00701"/>
    <w:rsid w:val="28D252DE"/>
    <w:rsid w:val="28DB0637"/>
    <w:rsid w:val="28F010D9"/>
    <w:rsid w:val="28F05C88"/>
    <w:rsid w:val="29082E70"/>
    <w:rsid w:val="291343EF"/>
    <w:rsid w:val="29166F16"/>
    <w:rsid w:val="292F2731"/>
    <w:rsid w:val="29325175"/>
    <w:rsid w:val="294D5371"/>
    <w:rsid w:val="295A5964"/>
    <w:rsid w:val="2961415C"/>
    <w:rsid w:val="29626133"/>
    <w:rsid w:val="29702C6A"/>
    <w:rsid w:val="298756CC"/>
    <w:rsid w:val="298C0F9C"/>
    <w:rsid w:val="29A81FA5"/>
    <w:rsid w:val="29AB297C"/>
    <w:rsid w:val="29C535D7"/>
    <w:rsid w:val="29C65905"/>
    <w:rsid w:val="29DA5777"/>
    <w:rsid w:val="29DF2425"/>
    <w:rsid w:val="29E452C9"/>
    <w:rsid w:val="2A0E6FDD"/>
    <w:rsid w:val="2A142C99"/>
    <w:rsid w:val="2A1E4871"/>
    <w:rsid w:val="2A214539"/>
    <w:rsid w:val="2A314283"/>
    <w:rsid w:val="2A367BB2"/>
    <w:rsid w:val="2A3D54FD"/>
    <w:rsid w:val="2A410FE5"/>
    <w:rsid w:val="2A4173A1"/>
    <w:rsid w:val="2A4915D0"/>
    <w:rsid w:val="2A596631"/>
    <w:rsid w:val="2A5A05BF"/>
    <w:rsid w:val="2A5F2983"/>
    <w:rsid w:val="2A601F6F"/>
    <w:rsid w:val="2A7A07C0"/>
    <w:rsid w:val="2A7A0A6A"/>
    <w:rsid w:val="2AA52955"/>
    <w:rsid w:val="2AB17620"/>
    <w:rsid w:val="2AB30FEA"/>
    <w:rsid w:val="2AB657B1"/>
    <w:rsid w:val="2AC5334C"/>
    <w:rsid w:val="2AD5250D"/>
    <w:rsid w:val="2AE07913"/>
    <w:rsid w:val="2AEA3FC0"/>
    <w:rsid w:val="2AEA4AC4"/>
    <w:rsid w:val="2AF3387C"/>
    <w:rsid w:val="2B0E64B5"/>
    <w:rsid w:val="2B110340"/>
    <w:rsid w:val="2B166BF6"/>
    <w:rsid w:val="2B1C3740"/>
    <w:rsid w:val="2B26292F"/>
    <w:rsid w:val="2B2B0DE1"/>
    <w:rsid w:val="2B3E1E16"/>
    <w:rsid w:val="2B5D0E3B"/>
    <w:rsid w:val="2B5E2134"/>
    <w:rsid w:val="2B6F3EEE"/>
    <w:rsid w:val="2B70774D"/>
    <w:rsid w:val="2B795EE5"/>
    <w:rsid w:val="2B7D446F"/>
    <w:rsid w:val="2B8D4A3E"/>
    <w:rsid w:val="2BBD0EBB"/>
    <w:rsid w:val="2BCC1BD6"/>
    <w:rsid w:val="2BDB16AF"/>
    <w:rsid w:val="2BDF0CFB"/>
    <w:rsid w:val="2BE041B6"/>
    <w:rsid w:val="2BE234F2"/>
    <w:rsid w:val="2BE33AA6"/>
    <w:rsid w:val="2BE40B44"/>
    <w:rsid w:val="2BEF68A7"/>
    <w:rsid w:val="2BF22DBE"/>
    <w:rsid w:val="2BF73785"/>
    <w:rsid w:val="2C0F30B3"/>
    <w:rsid w:val="2C1235EB"/>
    <w:rsid w:val="2C162BEC"/>
    <w:rsid w:val="2C1C3440"/>
    <w:rsid w:val="2C22657D"/>
    <w:rsid w:val="2C2B206A"/>
    <w:rsid w:val="2C2F0BC4"/>
    <w:rsid w:val="2C391765"/>
    <w:rsid w:val="2C3D18DD"/>
    <w:rsid w:val="2C3D5EB9"/>
    <w:rsid w:val="2C4C0F0A"/>
    <w:rsid w:val="2C5254C3"/>
    <w:rsid w:val="2C532EF2"/>
    <w:rsid w:val="2C593E1C"/>
    <w:rsid w:val="2C5C500F"/>
    <w:rsid w:val="2C6E3526"/>
    <w:rsid w:val="2C6F1E54"/>
    <w:rsid w:val="2C7F154B"/>
    <w:rsid w:val="2C993631"/>
    <w:rsid w:val="2C9B7E11"/>
    <w:rsid w:val="2CAF1058"/>
    <w:rsid w:val="2CB2345D"/>
    <w:rsid w:val="2CB32C99"/>
    <w:rsid w:val="2CBC36F5"/>
    <w:rsid w:val="2CC907F0"/>
    <w:rsid w:val="2CCC5126"/>
    <w:rsid w:val="2CD0234D"/>
    <w:rsid w:val="2CF756B7"/>
    <w:rsid w:val="2CF9252D"/>
    <w:rsid w:val="2CF97782"/>
    <w:rsid w:val="2D107154"/>
    <w:rsid w:val="2D143281"/>
    <w:rsid w:val="2D173C07"/>
    <w:rsid w:val="2D1C79F8"/>
    <w:rsid w:val="2D2F0F51"/>
    <w:rsid w:val="2D324177"/>
    <w:rsid w:val="2D3F40C1"/>
    <w:rsid w:val="2D5A7835"/>
    <w:rsid w:val="2D6578A0"/>
    <w:rsid w:val="2D7343C9"/>
    <w:rsid w:val="2D780B50"/>
    <w:rsid w:val="2D834DF9"/>
    <w:rsid w:val="2D9B2143"/>
    <w:rsid w:val="2DE44256"/>
    <w:rsid w:val="2DE557EB"/>
    <w:rsid w:val="2DEA4459"/>
    <w:rsid w:val="2DEA76BE"/>
    <w:rsid w:val="2E0E6D42"/>
    <w:rsid w:val="2E0F4249"/>
    <w:rsid w:val="2E20199F"/>
    <w:rsid w:val="2E2F0A58"/>
    <w:rsid w:val="2E36630F"/>
    <w:rsid w:val="2E447583"/>
    <w:rsid w:val="2E4B4467"/>
    <w:rsid w:val="2E530C6F"/>
    <w:rsid w:val="2E5520B9"/>
    <w:rsid w:val="2E56250D"/>
    <w:rsid w:val="2E63548C"/>
    <w:rsid w:val="2E640C1C"/>
    <w:rsid w:val="2E6B523D"/>
    <w:rsid w:val="2E7A08F9"/>
    <w:rsid w:val="2E7B33BD"/>
    <w:rsid w:val="2E836803"/>
    <w:rsid w:val="2E8937A1"/>
    <w:rsid w:val="2E913546"/>
    <w:rsid w:val="2E96363C"/>
    <w:rsid w:val="2EA1045A"/>
    <w:rsid w:val="2EB86707"/>
    <w:rsid w:val="2EC92184"/>
    <w:rsid w:val="2ECD27F6"/>
    <w:rsid w:val="2EF51616"/>
    <w:rsid w:val="2EF51D26"/>
    <w:rsid w:val="2EFC30B5"/>
    <w:rsid w:val="2F032008"/>
    <w:rsid w:val="2F0E1C14"/>
    <w:rsid w:val="2F12398E"/>
    <w:rsid w:val="2F1E7374"/>
    <w:rsid w:val="2F223BD8"/>
    <w:rsid w:val="2F2A1380"/>
    <w:rsid w:val="2F2A5E74"/>
    <w:rsid w:val="2F366FC1"/>
    <w:rsid w:val="2F4C3BBB"/>
    <w:rsid w:val="2F5034C7"/>
    <w:rsid w:val="2F516138"/>
    <w:rsid w:val="2F61116A"/>
    <w:rsid w:val="2F866106"/>
    <w:rsid w:val="2FA3249D"/>
    <w:rsid w:val="2FBE70DD"/>
    <w:rsid w:val="2FC05B92"/>
    <w:rsid w:val="2FD90A44"/>
    <w:rsid w:val="2FDC44EE"/>
    <w:rsid w:val="2FDE3BE4"/>
    <w:rsid w:val="2FEC1413"/>
    <w:rsid w:val="2FEE0701"/>
    <w:rsid w:val="2FEF5C51"/>
    <w:rsid w:val="2FEF7927"/>
    <w:rsid w:val="301618AB"/>
    <w:rsid w:val="30163A51"/>
    <w:rsid w:val="301F1E0F"/>
    <w:rsid w:val="3025663B"/>
    <w:rsid w:val="302E6295"/>
    <w:rsid w:val="303329F0"/>
    <w:rsid w:val="303818E5"/>
    <w:rsid w:val="303F1851"/>
    <w:rsid w:val="303F79AD"/>
    <w:rsid w:val="30492212"/>
    <w:rsid w:val="304C3A2B"/>
    <w:rsid w:val="30596318"/>
    <w:rsid w:val="305F65E8"/>
    <w:rsid w:val="306F339C"/>
    <w:rsid w:val="30762710"/>
    <w:rsid w:val="30814CF1"/>
    <w:rsid w:val="308E4163"/>
    <w:rsid w:val="30A532D8"/>
    <w:rsid w:val="30AE2306"/>
    <w:rsid w:val="30C20BA4"/>
    <w:rsid w:val="30C32F3A"/>
    <w:rsid w:val="30C478ED"/>
    <w:rsid w:val="30C504CC"/>
    <w:rsid w:val="30C61BCC"/>
    <w:rsid w:val="30E402A4"/>
    <w:rsid w:val="30EC01FB"/>
    <w:rsid w:val="30F54D00"/>
    <w:rsid w:val="30FF50DE"/>
    <w:rsid w:val="31026564"/>
    <w:rsid w:val="31093867"/>
    <w:rsid w:val="310A5122"/>
    <w:rsid w:val="311A2A47"/>
    <w:rsid w:val="312107CD"/>
    <w:rsid w:val="31210CA8"/>
    <w:rsid w:val="31215285"/>
    <w:rsid w:val="312D0344"/>
    <w:rsid w:val="31346C1B"/>
    <w:rsid w:val="314A407E"/>
    <w:rsid w:val="314B26DB"/>
    <w:rsid w:val="316A07AA"/>
    <w:rsid w:val="316B45AF"/>
    <w:rsid w:val="317038BB"/>
    <w:rsid w:val="317958D0"/>
    <w:rsid w:val="318D218C"/>
    <w:rsid w:val="31943F2B"/>
    <w:rsid w:val="31964319"/>
    <w:rsid w:val="319A32FE"/>
    <w:rsid w:val="31A53AB7"/>
    <w:rsid w:val="31A801F9"/>
    <w:rsid w:val="31C57FB2"/>
    <w:rsid w:val="31C932E2"/>
    <w:rsid w:val="31E9751F"/>
    <w:rsid w:val="31F61F62"/>
    <w:rsid w:val="320358D0"/>
    <w:rsid w:val="320504D2"/>
    <w:rsid w:val="32052FE4"/>
    <w:rsid w:val="32081D71"/>
    <w:rsid w:val="320B77FD"/>
    <w:rsid w:val="321976B1"/>
    <w:rsid w:val="321D6876"/>
    <w:rsid w:val="3220390C"/>
    <w:rsid w:val="322B51BC"/>
    <w:rsid w:val="322D0873"/>
    <w:rsid w:val="322F26BF"/>
    <w:rsid w:val="32313F22"/>
    <w:rsid w:val="323E5792"/>
    <w:rsid w:val="32643522"/>
    <w:rsid w:val="326470BA"/>
    <w:rsid w:val="326E4305"/>
    <w:rsid w:val="32744A8B"/>
    <w:rsid w:val="32753DA5"/>
    <w:rsid w:val="327D37D4"/>
    <w:rsid w:val="32851613"/>
    <w:rsid w:val="32886DB3"/>
    <w:rsid w:val="32895C45"/>
    <w:rsid w:val="32A4041C"/>
    <w:rsid w:val="32A43D99"/>
    <w:rsid w:val="32B141E0"/>
    <w:rsid w:val="32B44D2D"/>
    <w:rsid w:val="32C90A49"/>
    <w:rsid w:val="32CB4891"/>
    <w:rsid w:val="32CE2FBA"/>
    <w:rsid w:val="32DD3831"/>
    <w:rsid w:val="32E20814"/>
    <w:rsid w:val="32F04CDF"/>
    <w:rsid w:val="32FA2D7F"/>
    <w:rsid w:val="32FC6C4E"/>
    <w:rsid w:val="33085CC5"/>
    <w:rsid w:val="330D4BCB"/>
    <w:rsid w:val="33130750"/>
    <w:rsid w:val="33262CBA"/>
    <w:rsid w:val="332948C4"/>
    <w:rsid w:val="332B323C"/>
    <w:rsid w:val="332E1CAB"/>
    <w:rsid w:val="332E3189"/>
    <w:rsid w:val="333A0650"/>
    <w:rsid w:val="3359297D"/>
    <w:rsid w:val="335B62EC"/>
    <w:rsid w:val="335E79BA"/>
    <w:rsid w:val="3360061D"/>
    <w:rsid w:val="336549AB"/>
    <w:rsid w:val="33661445"/>
    <w:rsid w:val="33782709"/>
    <w:rsid w:val="3392025F"/>
    <w:rsid w:val="33A3446E"/>
    <w:rsid w:val="33A8285D"/>
    <w:rsid w:val="33AC1E29"/>
    <w:rsid w:val="33B17041"/>
    <w:rsid w:val="33B202F3"/>
    <w:rsid w:val="33B20F64"/>
    <w:rsid w:val="33B30375"/>
    <w:rsid w:val="33C4721A"/>
    <w:rsid w:val="33D07BDB"/>
    <w:rsid w:val="33D35AC8"/>
    <w:rsid w:val="33EE53FA"/>
    <w:rsid w:val="33FD7485"/>
    <w:rsid w:val="34012F1B"/>
    <w:rsid w:val="341D7D55"/>
    <w:rsid w:val="34467089"/>
    <w:rsid w:val="344C4197"/>
    <w:rsid w:val="344C5588"/>
    <w:rsid w:val="344D6161"/>
    <w:rsid w:val="34523AB5"/>
    <w:rsid w:val="34565A32"/>
    <w:rsid w:val="346B4B47"/>
    <w:rsid w:val="346E4F77"/>
    <w:rsid w:val="346F2601"/>
    <w:rsid w:val="34762AAC"/>
    <w:rsid w:val="34776692"/>
    <w:rsid w:val="348402A8"/>
    <w:rsid w:val="34897199"/>
    <w:rsid w:val="34B510BB"/>
    <w:rsid w:val="34BB2714"/>
    <w:rsid w:val="34C25EF7"/>
    <w:rsid w:val="34D15E0D"/>
    <w:rsid w:val="34D20F28"/>
    <w:rsid w:val="34DD43B0"/>
    <w:rsid w:val="34E22DC0"/>
    <w:rsid w:val="350233D4"/>
    <w:rsid w:val="350C75BC"/>
    <w:rsid w:val="35195F01"/>
    <w:rsid w:val="35313A72"/>
    <w:rsid w:val="35493C91"/>
    <w:rsid w:val="35521C81"/>
    <w:rsid w:val="355B5A71"/>
    <w:rsid w:val="355C0228"/>
    <w:rsid w:val="35663064"/>
    <w:rsid w:val="357800DF"/>
    <w:rsid w:val="358527FB"/>
    <w:rsid w:val="358B5BCF"/>
    <w:rsid w:val="359A77E8"/>
    <w:rsid w:val="35A1790B"/>
    <w:rsid w:val="35A45B99"/>
    <w:rsid w:val="35B01090"/>
    <w:rsid w:val="35B50461"/>
    <w:rsid w:val="35C661CB"/>
    <w:rsid w:val="35C83CF1"/>
    <w:rsid w:val="35C97A69"/>
    <w:rsid w:val="35DD2073"/>
    <w:rsid w:val="35DF75FB"/>
    <w:rsid w:val="35EB21A5"/>
    <w:rsid w:val="35F52D00"/>
    <w:rsid w:val="35FF153A"/>
    <w:rsid w:val="3606622C"/>
    <w:rsid w:val="36077316"/>
    <w:rsid w:val="3613278E"/>
    <w:rsid w:val="36333885"/>
    <w:rsid w:val="36356D4F"/>
    <w:rsid w:val="36405687"/>
    <w:rsid w:val="36414112"/>
    <w:rsid w:val="36435A6D"/>
    <w:rsid w:val="365F3D60"/>
    <w:rsid w:val="36645530"/>
    <w:rsid w:val="367851C1"/>
    <w:rsid w:val="367A6DC4"/>
    <w:rsid w:val="369510BC"/>
    <w:rsid w:val="36973632"/>
    <w:rsid w:val="36A04C6E"/>
    <w:rsid w:val="36A30194"/>
    <w:rsid w:val="36BD312A"/>
    <w:rsid w:val="36D21734"/>
    <w:rsid w:val="36D21A02"/>
    <w:rsid w:val="36F31241"/>
    <w:rsid w:val="37104DEB"/>
    <w:rsid w:val="372A370D"/>
    <w:rsid w:val="372D0977"/>
    <w:rsid w:val="37337382"/>
    <w:rsid w:val="374D5647"/>
    <w:rsid w:val="374F42A7"/>
    <w:rsid w:val="37506DBE"/>
    <w:rsid w:val="37522FA4"/>
    <w:rsid w:val="3759338C"/>
    <w:rsid w:val="37654002"/>
    <w:rsid w:val="37740816"/>
    <w:rsid w:val="37884128"/>
    <w:rsid w:val="378E3E66"/>
    <w:rsid w:val="37C244FC"/>
    <w:rsid w:val="37D90437"/>
    <w:rsid w:val="37D95C79"/>
    <w:rsid w:val="37E81F7B"/>
    <w:rsid w:val="37E82428"/>
    <w:rsid w:val="37F7257B"/>
    <w:rsid w:val="38026A1B"/>
    <w:rsid w:val="38197832"/>
    <w:rsid w:val="383903C6"/>
    <w:rsid w:val="383C423B"/>
    <w:rsid w:val="38415136"/>
    <w:rsid w:val="38546116"/>
    <w:rsid w:val="386C1D38"/>
    <w:rsid w:val="387078CE"/>
    <w:rsid w:val="387A25A5"/>
    <w:rsid w:val="3881462B"/>
    <w:rsid w:val="388C637B"/>
    <w:rsid w:val="38963295"/>
    <w:rsid w:val="389D2F53"/>
    <w:rsid w:val="38A905B1"/>
    <w:rsid w:val="38A945B7"/>
    <w:rsid w:val="38AF73EA"/>
    <w:rsid w:val="38CC2A09"/>
    <w:rsid w:val="38D35A4C"/>
    <w:rsid w:val="38D677A2"/>
    <w:rsid w:val="38D770AE"/>
    <w:rsid w:val="38F31085"/>
    <w:rsid w:val="38F70050"/>
    <w:rsid w:val="38FC33FC"/>
    <w:rsid w:val="38FD0E84"/>
    <w:rsid w:val="38FF1B5B"/>
    <w:rsid w:val="390273B1"/>
    <w:rsid w:val="39113C01"/>
    <w:rsid w:val="39153767"/>
    <w:rsid w:val="39225CA9"/>
    <w:rsid w:val="3923070B"/>
    <w:rsid w:val="3923084B"/>
    <w:rsid w:val="39291EA3"/>
    <w:rsid w:val="392C49BB"/>
    <w:rsid w:val="39381E2B"/>
    <w:rsid w:val="3942282F"/>
    <w:rsid w:val="394D42A6"/>
    <w:rsid w:val="3953338B"/>
    <w:rsid w:val="39613805"/>
    <w:rsid w:val="39615BB7"/>
    <w:rsid w:val="3962445C"/>
    <w:rsid w:val="396B7002"/>
    <w:rsid w:val="396C2A15"/>
    <w:rsid w:val="39AC01F9"/>
    <w:rsid w:val="39B73BAC"/>
    <w:rsid w:val="39B7517F"/>
    <w:rsid w:val="39BA3B51"/>
    <w:rsid w:val="39C12F31"/>
    <w:rsid w:val="39C20795"/>
    <w:rsid w:val="39C3553D"/>
    <w:rsid w:val="39D13674"/>
    <w:rsid w:val="39E90E2B"/>
    <w:rsid w:val="39E94D86"/>
    <w:rsid w:val="39F1638E"/>
    <w:rsid w:val="39FE4185"/>
    <w:rsid w:val="3A001C79"/>
    <w:rsid w:val="3A1513BA"/>
    <w:rsid w:val="3A1846D0"/>
    <w:rsid w:val="3A2E618D"/>
    <w:rsid w:val="3A384FBB"/>
    <w:rsid w:val="3A4109A1"/>
    <w:rsid w:val="3A63152B"/>
    <w:rsid w:val="3A742C8C"/>
    <w:rsid w:val="3A7B2702"/>
    <w:rsid w:val="3A851A34"/>
    <w:rsid w:val="3A896EEE"/>
    <w:rsid w:val="3A907074"/>
    <w:rsid w:val="3AAA2893"/>
    <w:rsid w:val="3ABB15C7"/>
    <w:rsid w:val="3ACA22B9"/>
    <w:rsid w:val="3AD8279E"/>
    <w:rsid w:val="3AE73EDB"/>
    <w:rsid w:val="3AF7062E"/>
    <w:rsid w:val="3B084B8F"/>
    <w:rsid w:val="3B08641D"/>
    <w:rsid w:val="3B0F23C2"/>
    <w:rsid w:val="3B1C7A19"/>
    <w:rsid w:val="3B273268"/>
    <w:rsid w:val="3B2B5582"/>
    <w:rsid w:val="3B4234D4"/>
    <w:rsid w:val="3B533CA4"/>
    <w:rsid w:val="3B6C511E"/>
    <w:rsid w:val="3B7622BA"/>
    <w:rsid w:val="3B781D15"/>
    <w:rsid w:val="3B7C1C88"/>
    <w:rsid w:val="3B7E7631"/>
    <w:rsid w:val="3B8107C8"/>
    <w:rsid w:val="3B8972AA"/>
    <w:rsid w:val="3BA219B8"/>
    <w:rsid w:val="3BA96003"/>
    <w:rsid w:val="3BC61A51"/>
    <w:rsid w:val="3BD333EF"/>
    <w:rsid w:val="3BE14893"/>
    <w:rsid w:val="3BE8265C"/>
    <w:rsid w:val="3BE92A35"/>
    <w:rsid w:val="3BEB460F"/>
    <w:rsid w:val="3BEF1DA2"/>
    <w:rsid w:val="3BF64635"/>
    <w:rsid w:val="3BF956C3"/>
    <w:rsid w:val="3C0D0838"/>
    <w:rsid w:val="3C0D65B5"/>
    <w:rsid w:val="3C0E5CDB"/>
    <w:rsid w:val="3C293F7E"/>
    <w:rsid w:val="3C302EFA"/>
    <w:rsid w:val="3C3F2833"/>
    <w:rsid w:val="3C4D3B02"/>
    <w:rsid w:val="3C5B1D89"/>
    <w:rsid w:val="3C85498F"/>
    <w:rsid w:val="3C8946A5"/>
    <w:rsid w:val="3C9A513B"/>
    <w:rsid w:val="3CA372A1"/>
    <w:rsid w:val="3CA600E0"/>
    <w:rsid w:val="3CAB1C76"/>
    <w:rsid w:val="3CB274A9"/>
    <w:rsid w:val="3CB765A9"/>
    <w:rsid w:val="3CBA4326"/>
    <w:rsid w:val="3CBC0BE3"/>
    <w:rsid w:val="3CBC20D5"/>
    <w:rsid w:val="3CC002C3"/>
    <w:rsid w:val="3CC614DA"/>
    <w:rsid w:val="3CD01DA9"/>
    <w:rsid w:val="3CDA38F5"/>
    <w:rsid w:val="3CDD517D"/>
    <w:rsid w:val="3CE00D4B"/>
    <w:rsid w:val="3CE33FC3"/>
    <w:rsid w:val="3CEA3B31"/>
    <w:rsid w:val="3CEB2A01"/>
    <w:rsid w:val="3CF9401E"/>
    <w:rsid w:val="3CFC6325"/>
    <w:rsid w:val="3D033860"/>
    <w:rsid w:val="3D093C71"/>
    <w:rsid w:val="3D1A22C0"/>
    <w:rsid w:val="3D294B1B"/>
    <w:rsid w:val="3D2B034D"/>
    <w:rsid w:val="3D2C2DB7"/>
    <w:rsid w:val="3D3879AE"/>
    <w:rsid w:val="3D445624"/>
    <w:rsid w:val="3D581DFE"/>
    <w:rsid w:val="3D5A60CA"/>
    <w:rsid w:val="3D74475E"/>
    <w:rsid w:val="3D7B696C"/>
    <w:rsid w:val="3D850719"/>
    <w:rsid w:val="3D9F4364"/>
    <w:rsid w:val="3DA53149"/>
    <w:rsid w:val="3DA702BF"/>
    <w:rsid w:val="3DAE1A1E"/>
    <w:rsid w:val="3DB159B2"/>
    <w:rsid w:val="3DB92106"/>
    <w:rsid w:val="3DBF1FE4"/>
    <w:rsid w:val="3DCF457D"/>
    <w:rsid w:val="3DF169A7"/>
    <w:rsid w:val="3DF2399F"/>
    <w:rsid w:val="3DF40FE4"/>
    <w:rsid w:val="3DF62463"/>
    <w:rsid w:val="3E0519AD"/>
    <w:rsid w:val="3E0930F8"/>
    <w:rsid w:val="3E0C2BE9"/>
    <w:rsid w:val="3E4A1D40"/>
    <w:rsid w:val="3E4C287B"/>
    <w:rsid w:val="3E633FD2"/>
    <w:rsid w:val="3E6E662A"/>
    <w:rsid w:val="3E6F32D2"/>
    <w:rsid w:val="3E742C66"/>
    <w:rsid w:val="3E7E19E7"/>
    <w:rsid w:val="3E8572BF"/>
    <w:rsid w:val="3E917B82"/>
    <w:rsid w:val="3E9656A5"/>
    <w:rsid w:val="3E997463"/>
    <w:rsid w:val="3E9B36AB"/>
    <w:rsid w:val="3E9F7600"/>
    <w:rsid w:val="3ECD5479"/>
    <w:rsid w:val="3ED62B90"/>
    <w:rsid w:val="3EE34DD3"/>
    <w:rsid w:val="3EF434CC"/>
    <w:rsid w:val="3EF75CBB"/>
    <w:rsid w:val="3EFB6FF7"/>
    <w:rsid w:val="3EFF0A75"/>
    <w:rsid w:val="3F1054CE"/>
    <w:rsid w:val="3F2534F3"/>
    <w:rsid w:val="3F3A1B65"/>
    <w:rsid w:val="3F3A5EB9"/>
    <w:rsid w:val="3F522210"/>
    <w:rsid w:val="3F544AF6"/>
    <w:rsid w:val="3F5C361D"/>
    <w:rsid w:val="3F5E64F5"/>
    <w:rsid w:val="3F641BC2"/>
    <w:rsid w:val="3F656E2C"/>
    <w:rsid w:val="3F6D5029"/>
    <w:rsid w:val="3F79605C"/>
    <w:rsid w:val="3F92376D"/>
    <w:rsid w:val="3F9847B6"/>
    <w:rsid w:val="3F9C1CD6"/>
    <w:rsid w:val="3FB035B9"/>
    <w:rsid w:val="3FC45A80"/>
    <w:rsid w:val="3FCC6AD3"/>
    <w:rsid w:val="3FCC76E3"/>
    <w:rsid w:val="3FDE13B9"/>
    <w:rsid w:val="3FE029F1"/>
    <w:rsid w:val="3FE457AE"/>
    <w:rsid w:val="3FE57701"/>
    <w:rsid w:val="3FF43934"/>
    <w:rsid w:val="3FF61F8C"/>
    <w:rsid w:val="400C4E03"/>
    <w:rsid w:val="40126EBB"/>
    <w:rsid w:val="40150FE5"/>
    <w:rsid w:val="401A4D54"/>
    <w:rsid w:val="40262C07"/>
    <w:rsid w:val="404209E3"/>
    <w:rsid w:val="40451C67"/>
    <w:rsid w:val="404A1B2B"/>
    <w:rsid w:val="404A601E"/>
    <w:rsid w:val="404C52F4"/>
    <w:rsid w:val="40574C5C"/>
    <w:rsid w:val="405C0FC1"/>
    <w:rsid w:val="40733CBA"/>
    <w:rsid w:val="407A4DF7"/>
    <w:rsid w:val="40802A24"/>
    <w:rsid w:val="40A77DAD"/>
    <w:rsid w:val="40B16CC2"/>
    <w:rsid w:val="40B25CC9"/>
    <w:rsid w:val="40B81BAD"/>
    <w:rsid w:val="40B83EF2"/>
    <w:rsid w:val="40BB2365"/>
    <w:rsid w:val="40CE7CF8"/>
    <w:rsid w:val="40D23962"/>
    <w:rsid w:val="40D45C40"/>
    <w:rsid w:val="40D61BC8"/>
    <w:rsid w:val="40DC4F1D"/>
    <w:rsid w:val="40DF2097"/>
    <w:rsid w:val="40E71ABD"/>
    <w:rsid w:val="40E816EB"/>
    <w:rsid w:val="41025E7F"/>
    <w:rsid w:val="41247D92"/>
    <w:rsid w:val="413C11C7"/>
    <w:rsid w:val="41447F0E"/>
    <w:rsid w:val="414733E0"/>
    <w:rsid w:val="4150713F"/>
    <w:rsid w:val="41566753"/>
    <w:rsid w:val="416A21FA"/>
    <w:rsid w:val="416B09D7"/>
    <w:rsid w:val="416B7CF1"/>
    <w:rsid w:val="41717932"/>
    <w:rsid w:val="417D1E08"/>
    <w:rsid w:val="417D5552"/>
    <w:rsid w:val="418238EE"/>
    <w:rsid w:val="41850DAD"/>
    <w:rsid w:val="4188208C"/>
    <w:rsid w:val="419B51EE"/>
    <w:rsid w:val="419D0727"/>
    <w:rsid w:val="41B11897"/>
    <w:rsid w:val="41B31CF9"/>
    <w:rsid w:val="41C57D35"/>
    <w:rsid w:val="41F34606"/>
    <w:rsid w:val="4200399D"/>
    <w:rsid w:val="420E20BD"/>
    <w:rsid w:val="421647B9"/>
    <w:rsid w:val="42263E3B"/>
    <w:rsid w:val="422C5943"/>
    <w:rsid w:val="422C70F1"/>
    <w:rsid w:val="423C6CFA"/>
    <w:rsid w:val="42442693"/>
    <w:rsid w:val="424B1F31"/>
    <w:rsid w:val="4258464E"/>
    <w:rsid w:val="42756FAE"/>
    <w:rsid w:val="428D1B97"/>
    <w:rsid w:val="42B608A5"/>
    <w:rsid w:val="42BC6C8F"/>
    <w:rsid w:val="42C5446D"/>
    <w:rsid w:val="42E75671"/>
    <w:rsid w:val="42E94337"/>
    <w:rsid w:val="43031943"/>
    <w:rsid w:val="431327F1"/>
    <w:rsid w:val="43182DB2"/>
    <w:rsid w:val="431F16A1"/>
    <w:rsid w:val="43253966"/>
    <w:rsid w:val="43485D41"/>
    <w:rsid w:val="4368794F"/>
    <w:rsid w:val="436D0FB5"/>
    <w:rsid w:val="437518D1"/>
    <w:rsid w:val="438D1E49"/>
    <w:rsid w:val="43900783"/>
    <w:rsid w:val="43AE7DCC"/>
    <w:rsid w:val="43B23B98"/>
    <w:rsid w:val="43C80076"/>
    <w:rsid w:val="43D61CCF"/>
    <w:rsid w:val="43D8550E"/>
    <w:rsid w:val="43DC0C7D"/>
    <w:rsid w:val="43E23D98"/>
    <w:rsid w:val="43E3619A"/>
    <w:rsid w:val="43EA69D8"/>
    <w:rsid w:val="43EB4717"/>
    <w:rsid w:val="43F81C45"/>
    <w:rsid w:val="43FB7987"/>
    <w:rsid w:val="441A7E0D"/>
    <w:rsid w:val="44356D2F"/>
    <w:rsid w:val="44390E25"/>
    <w:rsid w:val="44433468"/>
    <w:rsid w:val="44437F9F"/>
    <w:rsid w:val="444A6219"/>
    <w:rsid w:val="444F5C68"/>
    <w:rsid w:val="44613E6E"/>
    <w:rsid w:val="446A5324"/>
    <w:rsid w:val="44753296"/>
    <w:rsid w:val="447E7804"/>
    <w:rsid w:val="44943661"/>
    <w:rsid w:val="449526F1"/>
    <w:rsid w:val="44A05C5C"/>
    <w:rsid w:val="44AC7417"/>
    <w:rsid w:val="44B16853"/>
    <w:rsid w:val="44D73F50"/>
    <w:rsid w:val="44F15620"/>
    <w:rsid w:val="45012694"/>
    <w:rsid w:val="450D5FAD"/>
    <w:rsid w:val="45172F07"/>
    <w:rsid w:val="451D5184"/>
    <w:rsid w:val="452F3716"/>
    <w:rsid w:val="45350C77"/>
    <w:rsid w:val="453C65FD"/>
    <w:rsid w:val="45400595"/>
    <w:rsid w:val="454B256E"/>
    <w:rsid w:val="455D76E4"/>
    <w:rsid w:val="455E5972"/>
    <w:rsid w:val="45646F33"/>
    <w:rsid w:val="45671007"/>
    <w:rsid w:val="456C331B"/>
    <w:rsid w:val="45A26739"/>
    <w:rsid w:val="45B07140"/>
    <w:rsid w:val="45C43431"/>
    <w:rsid w:val="45DF7E6B"/>
    <w:rsid w:val="45E666B8"/>
    <w:rsid w:val="45EE3358"/>
    <w:rsid w:val="46066722"/>
    <w:rsid w:val="461976C3"/>
    <w:rsid w:val="461A50A5"/>
    <w:rsid w:val="461C0664"/>
    <w:rsid w:val="463D42BA"/>
    <w:rsid w:val="46521A41"/>
    <w:rsid w:val="46551D39"/>
    <w:rsid w:val="465D50F1"/>
    <w:rsid w:val="4674757D"/>
    <w:rsid w:val="46771C91"/>
    <w:rsid w:val="467D4684"/>
    <w:rsid w:val="467F06A4"/>
    <w:rsid w:val="4694259D"/>
    <w:rsid w:val="469A6FE4"/>
    <w:rsid w:val="46A64B43"/>
    <w:rsid w:val="46AA5A85"/>
    <w:rsid w:val="46AC6264"/>
    <w:rsid w:val="46B8451D"/>
    <w:rsid w:val="46C01696"/>
    <w:rsid w:val="46C0585D"/>
    <w:rsid w:val="46C34F49"/>
    <w:rsid w:val="46C52BE0"/>
    <w:rsid w:val="46D118AB"/>
    <w:rsid w:val="46F14BFD"/>
    <w:rsid w:val="46F30AEE"/>
    <w:rsid w:val="47014A93"/>
    <w:rsid w:val="47123940"/>
    <w:rsid w:val="47204C1C"/>
    <w:rsid w:val="4724525F"/>
    <w:rsid w:val="4726595C"/>
    <w:rsid w:val="473E2065"/>
    <w:rsid w:val="474303E9"/>
    <w:rsid w:val="474E7DCE"/>
    <w:rsid w:val="47507FEA"/>
    <w:rsid w:val="47600773"/>
    <w:rsid w:val="47661F26"/>
    <w:rsid w:val="476E25F3"/>
    <w:rsid w:val="47783B12"/>
    <w:rsid w:val="477D5156"/>
    <w:rsid w:val="477F2265"/>
    <w:rsid w:val="478749DE"/>
    <w:rsid w:val="47890AD6"/>
    <w:rsid w:val="478D2FF6"/>
    <w:rsid w:val="478F6037"/>
    <w:rsid w:val="4798720D"/>
    <w:rsid w:val="47AD0F98"/>
    <w:rsid w:val="47BB42A1"/>
    <w:rsid w:val="47BC11DC"/>
    <w:rsid w:val="47BF7C9C"/>
    <w:rsid w:val="47C2246C"/>
    <w:rsid w:val="47C3256A"/>
    <w:rsid w:val="47CA5F05"/>
    <w:rsid w:val="47D50476"/>
    <w:rsid w:val="47DA1720"/>
    <w:rsid w:val="47E11737"/>
    <w:rsid w:val="47E77D53"/>
    <w:rsid w:val="47EE48C0"/>
    <w:rsid w:val="47F25B59"/>
    <w:rsid w:val="47F35E3E"/>
    <w:rsid w:val="47FB766F"/>
    <w:rsid w:val="48064E6E"/>
    <w:rsid w:val="4808575C"/>
    <w:rsid w:val="480B439D"/>
    <w:rsid w:val="482F10F4"/>
    <w:rsid w:val="48427933"/>
    <w:rsid w:val="48563C25"/>
    <w:rsid w:val="485C3F8A"/>
    <w:rsid w:val="48606A0B"/>
    <w:rsid w:val="486336A3"/>
    <w:rsid w:val="486D78BB"/>
    <w:rsid w:val="488A252D"/>
    <w:rsid w:val="48915636"/>
    <w:rsid w:val="48985F31"/>
    <w:rsid w:val="48AC1250"/>
    <w:rsid w:val="48AC6E35"/>
    <w:rsid w:val="48BD43A0"/>
    <w:rsid w:val="48C96968"/>
    <w:rsid w:val="48D04F3E"/>
    <w:rsid w:val="48F23D17"/>
    <w:rsid w:val="48F51259"/>
    <w:rsid w:val="48F84416"/>
    <w:rsid w:val="490874C4"/>
    <w:rsid w:val="491A6A98"/>
    <w:rsid w:val="491D4AAF"/>
    <w:rsid w:val="49205526"/>
    <w:rsid w:val="49234E8C"/>
    <w:rsid w:val="4926292B"/>
    <w:rsid w:val="49371235"/>
    <w:rsid w:val="49417BEA"/>
    <w:rsid w:val="494324F6"/>
    <w:rsid w:val="49455D20"/>
    <w:rsid w:val="494B2A57"/>
    <w:rsid w:val="495D0879"/>
    <w:rsid w:val="496E4171"/>
    <w:rsid w:val="49747FC0"/>
    <w:rsid w:val="497B341F"/>
    <w:rsid w:val="49886BFF"/>
    <w:rsid w:val="49AB3E36"/>
    <w:rsid w:val="49B415EE"/>
    <w:rsid w:val="49B503C3"/>
    <w:rsid w:val="49B63FD6"/>
    <w:rsid w:val="49BF4D00"/>
    <w:rsid w:val="49D071C0"/>
    <w:rsid w:val="49D1562B"/>
    <w:rsid w:val="49DE1EF5"/>
    <w:rsid w:val="49E27234"/>
    <w:rsid w:val="49E35145"/>
    <w:rsid w:val="49E579C4"/>
    <w:rsid w:val="49EA2381"/>
    <w:rsid w:val="49F43753"/>
    <w:rsid w:val="49F54A10"/>
    <w:rsid w:val="49F94CE9"/>
    <w:rsid w:val="49FE0E45"/>
    <w:rsid w:val="4A040938"/>
    <w:rsid w:val="4A05234C"/>
    <w:rsid w:val="4A11169A"/>
    <w:rsid w:val="4A212635"/>
    <w:rsid w:val="4A2175B6"/>
    <w:rsid w:val="4A4260CB"/>
    <w:rsid w:val="4A611E1A"/>
    <w:rsid w:val="4A7055A6"/>
    <w:rsid w:val="4A8A7B79"/>
    <w:rsid w:val="4A9C47ED"/>
    <w:rsid w:val="4AA71D5E"/>
    <w:rsid w:val="4AA93C99"/>
    <w:rsid w:val="4AAA6CA9"/>
    <w:rsid w:val="4AB56AE2"/>
    <w:rsid w:val="4AE008D2"/>
    <w:rsid w:val="4AED6BE2"/>
    <w:rsid w:val="4B0B3617"/>
    <w:rsid w:val="4B280FE1"/>
    <w:rsid w:val="4B2815DF"/>
    <w:rsid w:val="4B3223A6"/>
    <w:rsid w:val="4B473F5E"/>
    <w:rsid w:val="4B49191E"/>
    <w:rsid w:val="4B507FB2"/>
    <w:rsid w:val="4B5F5758"/>
    <w:rsid w:val="4B647620"/>
    <w:rsid w:val="4B695935"/>
    <w:rsid w:val="4B7A55E6"/>
    <w:rsid w:val="4B82653E"/>
    <w:rsid w:val="4B863434"/>
    <w:rsid w:val="4B894031"/>
    <w:rsid w:val="4B8A489D"/>
    <w:rsid w:val="4B8C1A83"/>
    <w:rsid w:val="4B946154"/>
    <w:rsid w:val="4BAF79DD"/>
    <w:rsid w:val="4BB12731"/>
    <w:rsid w:val="4BB84D1D"/>
    <w:rsid w:val="4BC114B6"/>
    <w:rsid w:val="4BE10A59"/>
    <w:rsid w:val="4BE123D1"/>
    <w:rsid w:val="4BEE392E"/>
    <w:rsid w:val="4C04492D"/>
    <w:rsid w:val="4C0A534C"/>
    <w:rsid w:val="4C0B44E0"/>
    <w:rsid w:val="4C0F01F9"/>
    <w:rsid w:val="4C270B31"/>
    <w:rsid w:val="4C303F46"/>
    <w:rsid w:val="4C3202E6"/>
    <w:rsid w:val="4C6370A1"/>
    <w:rsid w:val="4C6B4F7E"/>
    <w:rsid w:val="4C736886"/>
    <w:rsid w:val="4C79769B"/>
    <w:rsid w:val="4C7F614B"/>
    <w:rsid w:val="4C7F7CEF"/>
    <w:rsid w:val="4C821AA7"/>
    <w:rsid w:val="4C8C3872"/>
    <w:rsid w:val="4CA43125"/>
    <w:rsid w:val="4CAC2A11"/>
    <w:rsid w:val="4CAC7A71"/>
    <w:rsid w:val="4CAD3C07"/>
    <w:rsid w:val="4CB01CB9"/>
    <w:rsid w:val="4CCD33EA"/>
    <w:rsid w:val="4CCF426B"/>
    <w:rsid w:val="4CE433EB"/>
    <w:rsid w:val="4CEA59F4"/>
    <w:rsid w:val="4CFE069C"/>
    <w:rsid w:val="4D021BEE"/>
    <w:rsid w:val="4D0258E3"/>
    <w:rsid w:val="4D033F9C"/>
    <w:rsid w:val="4D055E23"/>
    <w:rsid w:val="4D2433AC"/>
    <w:rsid w:val="4D3161C8"/>
    <w:rsid w:val="4D4128AF"/>
    <w:rsid w:val="4D4A4A28"/>
    <w:rsid w:val="4D5D7D7F"/>
    <w:rsid w:val="4D625C01"/>
    <w:rsid w:val="4D825C2E"/>
    <w:rsid w:val="4D8F350E"/>
    <w:rsid w:val="4D924E46"/>
    <w:rsid w:val="4D9877E4"/>
    <w:rsid w:val="4DBA3D6E"/>
    <w:rsid w:val="4DBD22E7"/>
    <w:rsid w:val="4DC73507"/>
    <w:rsid w:val="4DDA6A5F"/>
    <w:rsid w:val="4DDB7205"/>
    <w:rsid w:val="4DDF772B"/>
    <w:rsid w:val="4DEB15AD"/>
    <w:rsid w:val="4DF3347D"/>
    <w:rsid w:val="4DF87443"/>
    <w:rsid w:val="4E08517B"/>
    <w:rsid w:val="4E2046F7"/>
    <w:rsid w:val="4E370600"/>
    <w:rsid w:val="4E435024"/>
    <w:rsid w:val="4E4B72E5"/>
    <w:rsid w:val="4E4E7E80"/>
    <w:rsid w:val="4E534A5B"/>
    <w:rsid w:val="4E5C5562"/>
    <w:rsid w:val="4E5F69A8"/>
    <w:rsid w:val="4E655726"/>
    <w:rsid w:val="4E703038"/>
    <w:rsid w:val="4E754A02"/>
    <w:rsid w:val="4E8567CB"/>
    <w:rsid w:val="4E865398"/>
    <w:rsid w:val="4E95725E"/>
    <w:rsid w:val="4E9A6CF9"/>
    <w:rsid w:val="4EA03605"/>
    <w:rsid w:val="4EA65FD0"/>
    <w:rsid w:val="4EC66AF5"/>
    <w:rsid w:val="4ED11A10"/>
    <w:rsid w:val="4ED33DCB"/>
    <w:rsid w:val="4EE03A01"/>
    <w:rsid w:val="4EE34782"/>
    <w:rsid w:val="4EE63F4F"/>
    <w:rsid w:val="4EEE25C2"/>
    <w:rsid w:val="4F007E65"/>
    <w:rsid w:val="4F0A1AF8"/>
    <w:rsid w:val="4F1A33B7"/>
    <w:rsid w:val="4F203D73"/>
    <w:rsid w:val="4F27252E"/>
    <w:rsid w:val="4F323E26"/>
    <w:rsid w:val="4F3913E8"/>
    <w:rsid w:val="4F501419"/>
    <w:rsid w:val="4F521156"/>
    <w:rsid w:val="4F594DAC"/>
    <w:rsid w:val="4F6C3F07"/>
    <w:rsid w:val="4F830574"/>
    <w:rsid w:val="4F895E47"/>
    <w:rsid w:val="4F8B7E11"/>
    <w:rsid w:val="4F8D5FB6"/>
    <w:rsid w:val="4F9753D7"/>
    <w:rsid w:val="4FA54804"/>
    <w:rsid w:val="4FBF34BA"/>
    <w:rsid w:val="4FC74BC1"/>
    <w:rsid w:val="4FCA2B98"/>
    <w:rsid w:val="4FCB218A"/>
    <w:rsid w:val="4FCE7BAE"/>
    <w:rsid w:val="4FD23C92"/>
    <w:rsid w:val="4FDD1AD8"/>
    <w:rsid w:val="4FFE4A87"/>
    <w:rsid w:val="500344EA"/>
    <w:rsid w:val="500B7B4C"/>
    <w:rsid w:val="50326318"/>
    <w:rsid w:val="503C3296"/>
    <w:rsid w:val="50460FF1"/>
    <w:rsid w:val="504B0F0D"/>
    <w:rsid w:val="50527689"/>
    <w:rsid w:val="506633AA"/>
    <w:rsid w:val="507237E3"/>
    <w:rsid w:val="508605D9"/>
    <w:rsid w:val="5087084C"/>
    <w:rsid w:val="50911DB8"/>
    <w:rsid w:val="50943033"/>
    <w:rsid w:val="509D389C"/>
    <w:rsid w:val="50A642FD"/>
    <w:rsid w:val="50AF647F"/>
    <w:rsid w:val="50BB317D"/>
    <w:rsid w:val="50D06E68"/>
    <w:rsid w:val="50D37C72"/>
    <w:rsid w:val="50DF0A3A"/>
    <w:rsid w:val="50E466DC"/>
    <w:rsid w:val="50EA1869"/>
    <w:rsid w:val="50FA6CC5"/>
    <w:rsid w:val="50FD00F4"/>
    <w:rsid w:val="50FF056E"/>
    <w:rsid w:val="510023D9"/>
    <w:rsid w:val="510F2A7F"/>
    <w:rsid w:val="51130FDE"/>
    <w:rsid w:val="512746EF"/>
    <w:rsid w:val="51283E4C"/>
    <w:rsid w:val="51291D35"/>
    <w:rsid w:val="512B3A7F"/>
    <w:rsid w:val="51345B4F"/>
    <w:rsid w:val="51360251"/>
    <w:rsid w:val="51414399"/>
    <w:rsid w:val="514229EF"/>
    <w:rsid w:val="515D5FD6"/>
    <w:rsid w:val="516A7012"/>
    <w:rsid w:val="51721A38"/>
    <w:rsid w:val="517A638F"/>
    <w:rsid w:val="517D016D"/>
    <w:rsid w:val="51A45867"/>
    <w:rsid w:val="51AD7250"/>
    <w:rsid w:val="51CF1465"/>
    <w:rsid w:val="51D05FAF"/>
    <w:rsid w:val="51D1247D"/>
    <w:rsid w:val="51E972D3"/>
    <w:rsid w:val="51EC4955"/>
    <w:rsid w:val="51F067B7"/>
    <w:rsid w:val="51F22029"/>
    <w:rsid w:val="52077D46"/>
    <w:rsid w:val="52187D0D"/>
    <w:rsid w:val="52361B9C"/>
    <w:rsid w:val="52362A26"/>
    <w:rsid w:val="523B0BAD"/>
    <w:rsid w:val="524B7169"/>
    <w:rsid w:val="5250515D"/>
    <w:rsid w:val="526921DD"/>
    <w:rsid w:val="52751ED8"/>
    <w:rsid w:val="5297132B"/>
    <w:rsid w:val="52994B7E"/>
    <w:rsid w:val="529F28D8"/>
    <w:rsid w:val="529F6FBB"/>
    <w:rsid w:val="52C076EC"/>
    <w:rsid w:val="52C25708"/>
    <w:rsid w:val="52C315CC"/>
    <w:rsid w:val="52CD10CA"/>
    <w:rsid w:val="52EB6F11"/>
    <w:rsid w:val="52EF3DF8"/>
    <w:rsid w:val="52F0249E"/>
    <w:rsid w:val="53091ACB"/>
    <w:rsid w:val="531B76FE"/>
    <w:rsid w:val="5325057D"/>
    <w:rsid w:val="53441882"/>
    <w:rsid w:val="534F73A8"/>
    <w:rsid w:val="5353575F"/>
    <w:rsid w:val="535B2E70"/>
    <w:rsid w:val="535C4E8B"/>
    <w:rsid w:val="536278AA"/>
    <w:rsid w:val="53673357"/>
    <w:rsid w:val="53676B5F"/>
    <w:rsid w:val="536E21FF"/>
    <w:rsid w:val="5385006E"/>
    <w:rsid w:val="538A4A6D"/>
    <w:rsid w:val="539179C0"/>
    <w:rsid w:val="53B45677"/>
    <w:rsid w:val="53CC27A6"/>
    <w:rsid w:val="53DD2466"/>
    <w:rsid w:val="53E34323"/>
    <w:rsid w:val="53E775E0"/>
    <w:rsid w:val="53FC3987"/>
    <w:rsid w:val="5427381E"/>
    <w:rsid w:val="542E16B3"/>
    <w:rsid w:val="543847AC"/>
    <w:rsid w:val="543B788E"/>
    <w:rsid w:val="54447CBB"/>
    <w:rsid w:val="545062A7"/>
    <w:rsid w:val="545C3555"/>
    <w:rsid w:val="54617320"/>
    <w:rsid w:val="54684BC5"/>
    <w:rsid w:val="547A28DC"/>
    <w:rsid w:val="54827775"/>
    <w:rsid w:val="54A65E6A"/>
    <w:rsid w:val="54AC5134"/>
    <w:rsid w:val="54B66C15"/>
    <w:rsid w:val="54DB5397"/>
    <w:rsid w:val="54DB601C"/>
    <w:rsid w:val="54DE6078"/>
    <w:rsid w:val="54E86EBD"/>
    <w:rsid w:val="54F2526E"/>
    <w:rsid w:val="54F5115A"/>
    <w:rsid w:val="55075D9B"/>
    <w:rsid w:val="55184BBF"/>
    <w:rsid w:val="551874CA"/>
    <w:rsid w:val="551B1C37"/>
    <w:rsid w:val="551D78F9"/>
    <w:rsid w:val="551E6A56"/>
    <w:rsid w:val="551E742C"/>
    <w:rsid w:val="552006D3"/>
    <w:rsid w:val="55200FFC"/>
    <w:rsid w:val="55202DAA"/>
    <w:rsid w:val="55202F57"/>
    <w:rsid w:val="55301CB3"/>
    <w:rsid w:val="55327054"/>
    <w:rsid w:val="553A26BA"/>
    <w:rsid w:val="5556054C"/>
    <w:rsid w:val="55807CEC"/>
    <w:rsid w:val="55862A42"/>
    <w:rsid w:val="55990578"/>
    <w:rsid w:val="55A56891"/>
    <w:rsid w:val="55AC66CB"/>
    <w:rsid w:val="55C33131"/>
    <w:rsid w:val="55CD7903"/>
    <w:rsid w:val="55CF10F9"/>
    <w:rsid w:val="55E172A0"/>
    <w:rsid w:val="55E24605"/>
    <w:rsid w:val="55F81C60"/>
    <w:rsid w:val="55F82812"/>
    <w:rsid w:val="55FA0F14"/>
    <w:rsid w:val="56097F90"/>
    <w:rsid w:val="56133E90"/>
    <w:rsid w:val="56220DA3"/>
    <w:rsid w:val="56286BBA"/>
    <w:rsid w:val="56397B3F"/>
    <w:rsid w:val="56474D43"/>
    <w:rsid w:val="564C1D1D"/>
    <w:rsid w:val="56521689"/>
    <w:rsid w:val="565F1E2E"/>
    <w:rsid w:val="565F4429"/>
    <w:rsid w:val="56670F45"/>
    <w:rsid w:val="566F1BE2"/>
    <w:rsid w:val="56772E9D"/>
    <w:rsid w:val="567B004B"/>
    <w:rsid w:val="56825178"/>
    <w:rsid w:val="568F784B"/>
    <w:rsid w:val="569C0124"/>
    <w:rsid w:val="56A17AE8"/>
    <w:rsid w:val="56C9634D"/>
    <w:rsid w:val="56D27EF7"/>
    <w:rsid w:val="56D41BE8"/>
    <w:rsid w:val="56DE2F1C"/>
    <w:rsid w:val="56EC7A5D"/>
    <w:rsid w:val="56F4599D"/>
    <w:rsid w:val="570D0322"/>
    <w:rsid w:val="57180ACE"/>
    <w:rsid w:val="571B61B6"/>
    <w:rsid w:val="57201787"/>
    <w:rsid w:val="57213E7D"/>
    <w:rsid w:val="5723561B"/>
    <w:rsid w:val="572362C9"/>
    <w:rsid w:val="57295295"/>
    <w:rsid w:val="572F37C6"/>
    <w:rsid w:val="5736629C"/>
    <w:rsid w:val="57540996"/>
    <w:rsid w:val="5779071D"/>
    <w:rsid w:val="577C6C6C"/>
    <w:rsid w:val="57802A35"/>
    <w:rsid w:val="578B2EF1"/>
    <w:rsid w:val="578C3658"/>
    <w:rsid w:val="579637F7"/>
    <w:rsid w:val="579D2DD8"/>
    <w:rsid w:val="57A83BD4"/>
    <w:rsid w:val="57B66918"/>
    <w:rsid w:val="57B7551B"/>
    <w:rsid w:val="57BD6FCE"/>
    <w:rsid w:val="57C06AC6"/>
    <w:rsid w:val="57D04F5B"/>
    <w:rsid w:val="57D214D2"/>
    <w:rsid w:val="57DA1A42"/>
    <w:rsid w:val="58002D08"/>
    <w:rsid w:val="58057728"/>
    <w:rsid w:val="581D1F94"/>
    <w:rsid w:val="582256A1"/>
    <w:rsid w:val="582872BA"/>
    <w:rsid w:val="5829318A"/>
    <w:rsid w:val="582D7EE9"/>
    <w:rsid w:val="583343BB"/>
    <w:rsid w:val="58337298"/>
    <w:rsid w:val="583439B3"/>
    <w:rsid w:val="583B5787"/>
    <w:rsid w:val="58492617"/>
    <w:rsid w:val="585E4277"/>
    <w:rsid w:val="586759C7"/>
    <w:rsid w:val="58953D89"/>
    <w:rsid w:val="58A440AE"/>
    <w:rsid w:val="58B4208E"/>
    <w:rsid w:val="58B86690"/>
    <w:rsid w:val="58C07CA9"/>
    <w:rsid w:val="58C14184"/>
    <w:rsid w:val="58DA5D03"/>
    <w:rsid w:val="58DE5A38"/>
    <w:rsid w:val="58FA7B16"/>
    <w:rsid w:val="58FB22A6"/>
    <w:rsid w:val="59003437"/>
    <w:rsid w:val="59182EE7"/>
    <w:rsid w:val="591B0C87"/>
    <w:rsid w:val="5921212C"/>
    <w:rsid w:val="5938648D"/>
    <w:rsid w:val="59395687"/>
    <w:rsid w:val="59410BD7"/>
    <w:rsid w:val="596F472F"/>
    <w:rsid w:val="5974345D"/>
    <w:rsid w:val="597534AA"/>
    <w:rsid w:val="59951C91"/>
    <w:rsid w:val="59982867"/>
    <w:rsid w:val="59A11ED6"/>
    <w:rsid w:val="59AB0DFC"/>
    <w:rsid w:val="59C1557F"/>
    <w:rsid w:val="59C8615E"/>
    <w:rsid w:val="59CA7788"/>
    <w:rsid w:val="59D979CB"/>
    <w:rsid w:val="59E771C2"/>
    <w:rsid w:val="59E84659"/>
    <w:rsid w:val="59EE16C8"/>
    <w:rsid w:val="59FF2575"/>
    <w:rsid w:val="5A344FB0"/>
    <w:rsid w:val="5A360707"/>
    <w:rsid w:val="5A482568"/>
    <w:rsid w:val="5A5755C9"/>
    <w:rsid w:val="5A5A13C0"/>
    <w:rsid w:val="5A772EA3"/>
    <w:rsid w:val="5A7D29E6"/>
    <w:rsid w:val="5A821401"/>
    <w:rsid w:val="5A8A2B4B"/>
    <w:rsid w:val="5A9009D2"/>
    <w:rsid w:val="5A9214FD"/>
    <w:rsid w:val="5A9F5080"/>
    <w:rsid w:val="5AA06779"/>
    <w:rsid w:val="5AAB6618"/>
    <w:rsid w:val="5AC52E1B"/>
    <w:rsid w:val="5AD325D0"/>
    <w:rsid w:val="5AD563E4"/>
    <w:rsid w:val="5AE91049"/>
    <w:rsid w:val="5AEF582B"/>
    <w:rsid w:val="5AF656AC"/>
    <w:rsid w:val="5AFD79A2"/>
    <w:rsid w:val="5B037A79"/>
    <w:rsid w:val="5B0B5334"/>
    <w:rsid w:val="5B1734E1"/>
    <w:rsid w:val="5B1B7ACD"/>
    <w:rsid w:val="5B1F1D55"/>
    <w:rsid w:val="5B247C71"/>
    <w:rsid w:val="5B2A406A"/>
    <w:rsid w:val="5B2B06FA"/>
    <w:rsid w:val="5B392BD6"/>
    <w:rsid w:val="5B561D67"/>
    <w:rsid w:val="5B5E0630"/>
    <w:rsid w:val="5B5F7DE8"/>
    <w:rsid w:val="5B774FD6"/>
    <w:rsid w:val="5B7D7D16"/>
    <w:rsid w:val="5B814790"/>
    <w:rsid w:val="5B82237F"/>
    <w:rsid w:val="5B824855"/>
    <w:rsid w:val="5B856A19"/>
    <w:rsid w:val="5B88245B"/>
    <w:rsid w:val="5B8A0D7A"/>
    <w:rsid w:val="5B8B0F7C"/>
    <w:rsid w:val="5B9E05AD"/>
    <w:rsid w:val="5BBB1AC4"/>
    <w:rsid w:val="5BE11C63"/>
    <w:rsid w:val="5BF24E07"/>
    <w:rsid w:val="5BFB55EA"/>
    <w:rsid w:val="5C15792E"/>
    <w:rsid w:val="5C1A5869"/>
    <w:rsid w:val="5C2404DB"/>
    <w:rsid w:val="5C290BF2"/>
    <w:rsid w:val="5C2A4DDA"/>
    <w:rsid w:val="5C4E1E1E"/>
    <w:rsid w:val="5C4F343B"/>
    <w:rsid w:val="5C6A48CC"/>
    <w:rsid w:val="5C6A7000"/>
    <w:rsid w:val="5C6A79EB"/>
    <w:rsid w:val="5C6F2B60"/>
    <w:rsid w:val="5C842978"/>
    <w:rsid w:val="5C8A60EC"/>
    <w:rsid w:val="5C912690"/>
    <w:rsid w:val="5C936557"/>
    <w:rsid w:val="5C970365"/>
    <w:rsid w:val="5C9F632F"/>
    <w:rsid w:val="5CA73DB1"/>
    <w:rsid w:val="5CB44396"/>
    <w:rsid w:val="5CC6692D"/>
    <w:rsid w:val="5CCB04A2"/>
    <w:rsid w:val="5CCD7E04"/>
    <w:rsid w:val="5CD51F6A"/>
    <w:rsid w:val="5CD6026B"/>
    <w:rsid w:val="5CD66C9C"/>
    <w:rsid w:val="5CDD06B6"/>
    <w:rsid w:val="5CE319F6"/>
    <w:rsid w:val="5CE42846"/>
    <w:rsid w:val="5CE46DB3"/>
    <w:rsid w:val="5CE9406B"/>
    <w:rsid w:val="5D0656E1"/>
    <w:rsid w:val="5D13735E"/>
    <w:rsid w:val="5D162EC2"/>
    <w:rsid w:val="5D211DB5"/>
    <w:rsid w:val="5D566DF5"/>
    <w:rsid w:val="5D5736EC"/>
    <w:rsid w:val="5D592213"/>
    <w:rsid w:val="5D5C19F4"/>
    <w:rsid w:val="5D5E3F06"/>
    <w:rsid w:val="5D6D2606"/>
    <w:rsid w:val="5D7067ED"/>
    <w:rsid w:val="5D77660D"/>
    <w:rsid w:val="5D7A7C97"/>
    <w:rsid w:val="5D8A240A"/>
    <w:rsid w:val="5D8A4019"/>
    <w:rsid w:val="5D944335"/>
    <w:rsid w:val="5D9907FA"/>
    <w:rsid w:val="5D9E1657"/>
    <w:rsid w:val="5DB26EB1"/>
    <w:rsid w:val="5DCD4FAD"/>
    <w:rsid w:val="5DD45E20"/>
    <w:rsid w:val="5DD77F01"/>
    <w:rsid w:val="5DF376B4"/>
    <w:rsid w:val="5DF974C4"/>
    <w:rsid w:val="5E03770C"/>
    <w:rsid w:val="5E150E16"/>
    <w:rsid w:val="5E156702"/>
    <w:rsid w:val="5E160290"/>
    <w:rsid w:val="5E2C3CE8"/>
    <w:rsid w:val="5E343D6A"/>
    <w:rsid w:val="5E480DBB"/>
    <w:rsid w:val="5E532C32"/>
    <w:rsid w:val="5E5B12F6"/>
    <w:rsid w:val="5E5D0BCB"/>
    <w:rsid w:val="5E6261E1"/>
    <w:rsid w:val="5E6B78B9"/>
    <w:rsid w:val="5E6C7060"/>
    <w:rsid w:val="5E72530D"/>
    <w:rsid w:val="5E7A79CF"/>
    <w:rsid w:val="5E7B3471"/>
    <w:rsid w:val="5E7B54F5"/>
    <w:rsid w:val="5E811840"/>
    <w:rsid w:val="5E8E6FD6"/>
    <w:rsid w:val="5EA44A4C"/>
    <w:rsid w:val="5EAA7B88"/>
    <w:rsid w:val="5EAC620C"/>
    <w:rsid w:val="5EB56E43"/>
    <w:rsid w:val="5EC568AD"/>
    <w:rsid w:val="5EDB6E5E"/>
    <w:rsid w:val="5EE66E12"/>
    <w:rsid w:val="5F050603"/>
    <w:rsid w:val="5F0F5BF5"/>
    <w:rsid w:val="5F1070E5"/>
    <w:rsid w:val="5F137093"/>
    <w:rsid w:val="5F351976"/>
    <w:rsid w:val="5F36189D"/>
    <w:rsid w:val="5F3833E6"/>
    <w:rsid w:val="5F475DFB"/>
    <w:rsid w:val="5F4A6912"/>
    <w:rsid w:val="5F69482A"/>
    <w:rsid w:val="5F772160"/>
    <w:rsid w:val="5F84662B"/>
    <w:rsid w:val="5FA342D5"/>
    <w:rsid w:val="5FA40581"/>
    <w:rsid w:val="5FBF418B"/>
    <w:rsid w:val="5FC03F1C"/>
    <w:rsid w:val="5FC128D4"/>
    <w:rsid w:val="5FC577B3"/>
    <w:rsid w:val="5FD44EBD"/>
    <w:rsid w:val="5FDE4B10"/>
    <w:rsid w:val="5FFB751D"/>
    <w:rsid w:val="5FFC1DCE"/>
    <w:rsid w:val="602423C7"/>
    <w:rsid w:val="602C4CF9"/>
    <w:rsid w:val="603F2394"/>
    <w:rsid w:val="604407B5"/>
    <w:rsid w:val="60487E62"/>
    <w:rsid w:val="605A5C34"/>
    <w:rsid w:val="60630B92"/>
    <w:rsid w:val="606E4C0D"/>
    <w:rsid w:val="60935B47"/>
    <w:rsid w:val="60BD1DF5"/>
    <w:rsid w:val="60C76F62"/>
    <w:rsid w:val="60CE1254"/>
    <w:rsid w:val="60D321CB"/>
    <w:rsid w:val="60D467A9"/>
    <w:rsid w:val="60EA12BA"/>
    <w:rsid w:val="60EB3CE8"/>
    <w:rsid w:val="60ED0B68"/>
    <w:rsid w:val="61034470"/>
    <w:rsid w:val="61041400"/>
    <w:rsid w:val="6108421E"/>
    <w:rsid w:val="610C08D6"/>
    <w:rsid w:val="611504BF"/>
    <w:rsid w:val="61233B56"/>
    <w:rsid w:val="6129287D"/>
    <w:rsid w:val="61307F2A"/>
    <w:rsid w:val="6132559A"/>
    <w:rsid w:val="61363955"/>
    <w:rsid w:val="61535DEE"/>
    <w:rsid w:val="615F2EAC"/>
    <w:rsid w:val="6166167A"/>
    <w:rsid w:val="617020C2"/>
    <w:rsid w:val="61755B39"/>
    <w:rsid w:val="617A0C46"/>
    <w:rsid w:val="617C1CB0"/>
    <w:rsid w:val="618446C0"/>
    <w:rsid w:val="618B1EF3"/>
    <w:rsid w:val="61A33787"/>
    <w:rsid w:val="61A66AB4"/>
    <w:rsid w:val="61B745A7"/>
    <w:rsid w:val="61BC38FA"/>
    <w:rsid w:val="61BC3AF2"/>
    <w:rsid w:val="61BE0E4F"/>
    <w:rsid w:val="61C85E7F"/>
    <w:rsid w:val="61CD78CF"/>
    <w:rsid w:val="61DA14FE"/>
    <w:rsid w:val="61E41603"/>
    <w:rsid w:val="61E53D34"/>
    <w:rsid w:val="61E73697"/>
    <w:rsid w:val="61EE3162"/>
    <w:rsid w:val="61F62056"/>
    <w:rsid w:val="61FE10B3"/>
    <w:rsid w:val="620208E6"/>
    <w:rsid w:val="620E46C5"/>
    <w:rsid w:val="620F37AC"/>
    <w:rsid w:val="621536B2"/>
    <w:rsid w:val="621C3195"/>
    <w:rsid w:val="621C707C"/>
    <w:rsid w:val="621E0130"/>
    <w:rsid w:val="6223037D"/>
    <w:rsid w:val="62271A32"/>
    <w:rsid w:val="622814F0"/>
    <w:rsid w:val="622B0FE0"/>
    <w:rsid w:val="623205C0"/>
    <w:rsid w:val="62333CA7"/>
    <w:rsid w:val="6245212D"/>
    <w:rsid w:val="624B2E9D"/>
    <w:rsid w:val="62504ABA"/>
    <w:rsid w:val="62510C1A"/>
    <w:rsid w:val="62571DD5"/>
    <w:rsid w:val="62607DE0"/>
    <w:rsid w:val="62757089"/>
    <w:rsid w:val="62791D4B"/>
    <w:rsid w:val="62976675"/>
    <w:rsid w:val="62AE05DB"/>
    <w:rsid w:val="62B60A29"/>
    <w:rsid w:val="62BA5EE7"/>
    <w:rsid w:val="62C50E47"/>
    <w:rsid w:val="62DB2CB2"/>
    <w:rsid w:val="62ED570E"/>
    <w:rsid w:val="62EE098B"/>
    <w:rsid w:val="62F04E93"/>
    <w:rsid w:val="62F132CF"/>
    <w:rsid w:val="62F14EED"/>
    <w:rsid w:val="62FF3767"/>
    <w:rsid w:val="63074094"/>
    <w:rsid w:val="630C2BBF"/>
    <w:rsid w:val="63256E52"/>
    <w:rsid w:val="6337684E"/>
    <w:rsid w:val="63403C73"/>
    <w:rsid w:val="63434251"/>
    <w:rsid w:val="63451955"/>
    <w:rsid w:val="6351410B"/>
    <w:rsid w:val="635335CB"/>
    <w:rsid w:val="635D4427"/>
    <w:rsid w:val="635F082F"/>
    <w:rsid w:val="636C18B0"/>
    <w:rsid w:val="63710CD7"/>
    <w:rsid w:val="639A0C81"/>
    <w:rsid w:val="63A00543"/>
    <w:rsid w:val="63AD43A2"/>
    <w:rsid w:val="63BE2991"/>
    <w:rsid w:val="63BF40D6"/>
    <w:rsid w:val="63C35930"/>
    <w:rsid w:val="63D672A4"/>
    <w:rsid w:val="63E900E8"/>
    <w:rsid w:val="63F105D2"/>
    <w:rsid w:val="63F91396"/>
    <w:rsid w:val="64003000"/>
    <w:rsid w:val="64020FD8"/>
    <w:rsid w:val="640B49C1"/>
    <w:rsid w:val="64156CD8"/>
    <w:rsid w:val="64175CC0"/>
    <w:rsid w:val="64305CB5"/>
    <w:rsid w:val="64413D22"/>
    <w:rsid w:val="64435BD8"/>
    <w:rsid w:val="64470699"/>
    <w:rsid w:val="644B6CD5"/>
    <w:rsid w:val="646253D3"/>
    <w:rsid w:val="64627D01"/>
    <w:rsid w:val="6473435B"/>
    <w:rsid w:val="64864D44"/>
    <w:rsid w:val="649829CB"/>
    <w:rsid w:val="64A01013"/>
    <w:rsid w:val="64C76164"/>
    <w:rsid w:val="64D11F7B"/>
    <w:rsid w:val="64D3186F"/>
    <w:rsid w:val="64D70FAB"/>
    <w:rsid w:val="64EF2266"/>
    <w:rsid w:val="64F33559"/>
    <w:rsid w:val="64F97173"/>
    <w:rsid w:val="64FD2EEA"/>
    <w:rsid w:val="64FF1ABC"/>
    <w:rsid w:val="6503348A"/>
    <w:rsid w:val="650E3520"/>
    <w:rsid w:val="65165F77"/>
    <w:rsid w:val="652C12F7"/>
    <w:rsid w:val="654069DE"/>
    <w:rsid w:val="65413B3E"/>
    <w:rsid w:val="654B3E81"/>
    <w:rsid w:val="65506D17"/>
    <w:rsid w:val="65546DF3"/>
    <w:rsid w:val="655555A6"/>
    <w:rsid w:val="655F14F0"/>
    <w:rsid w:val="65660277"/>
    <w:rsid w:val="656A338F"/>
    <w:rsid w:val="656E6D13"/>
    <w:rsid w:val="65711400"/>
    <w:rsid w:val="65960E66"/>
    <w:rsid w:val="65990AED"/>
    <w:rsid w:val="65A05841"/>
    <w:rsid w:val="65A63707"/>
    <w:rsid w:val="65A80F59"/>
    <w:rsid w:val="65AA319F"/>
    <w:rsid w:val="65AC5539"/>
    <w:rsid w:val="65B33439"/>
    <w:rsid w:val="65B37C6A"/>
    <w:rsid w:val="65BB595A"/>
    <w:rsid w:val="65DA6FA5"/>
    <w:rsid w:val="65F22562"/>
    <w:rsid w:val="65F65692"/>
    <w:rsid w:val="660A2F07"/>
    <w:rsid w:val="660C7338"/>
    <w:rsid w:val="66187ACD"/>
    <w:rsid w:val="661F4B14"/>
    <w:rsid w:val="66233125"/>
    <w:rsid w:val="663B28C1"/>
    <w:rsid w:val="66407FD5"/>
    <w:rsid w:val="665346CA"/>
    <w:rsid w:val="665F5DA1"/>
    <w:rsid w:val="6661498D"/>
    <w:rsid w:val="666B3926"/>
    <w:rsid w:val="666E5281"/>
    <w:rsid w:val="668C5B9C"/>
    <w:rsid w:val="66A421AD"/>
    <w:rsid w:val="66A50350"/>
    <w:rsid w:val="66BA6C70"/>
    <w:rsid w:val="66C11F13"/>
    <w:rsid w:val="66C77BCC"/>
    <w:rsid w:val="66CF58C8"/>
    <w:rsid w:val="66D00FF0"/>
    <w:rsid w:val="66D63C10"/>
    <w:rsid w:val="66E50A5C"/>
    <w:rsid w:val="66E5305A"/>
    <w:rsid w:val="66F2031E"/>
    <w:rsid w:val="66FA0A76"/>
    <w:rsid w:val="670314C2"/>
    <w:rsid w:val="670A28DD"/>
    <w:rsid w:val="671F2137"/>
    <w:rsid w:val="67237EBF"/>
    <w:rsid w:val="67256725"/>
    <w:rsid w:val="672C3BD3"/>
    <w:rsid w:val="67441F0C"/>
    <w:rsid w:val="674465E9"/>
    <w:rsid w:val="674500FF"/>
    <w:rsid w:val="674768BC"/>
    <w:rsid w:val="67535261"/>
    <w:rsid w:val="67594618"/>
    <w:rsid w:val="675B3954"/>
    <w:rsid w:val="676B6466"/>
    <w:rsid w:val="677042EA"/>
    <w:rsid w:val="67892A30"/>
    <w:rsid w:val="67954429"/>
    <w:rsid w:val="679B2764"/>
    <w:rsid w:val="67B11F87"/>
    <w:rsid w:val="67C43A69"/>
    <w:rsid w:val="67C47F84"/>
    <w:rsid w:val="67D85572"/>
    <w:rsid w:val="67DD10E7"/>
    <w:rsid w:val="67E51A4F"/>
    <w:rsid w:val="67E81C89"/>
    <w:rsid w:val="67F16AAB"/>
    <w:rsid w:val="67FC2A34"/>
    <w:rsid w:val="68022928"/>
    <w:rsid w:val="68084D5D"/>
    <w:rsid w:val="68163291"/>
    <w:rsid w:val="682154F1"/>
    <w:rsid w:val="68244FDF"/>
    <w:rsid w:val="682634A6"/>
    <w:rsid w:val="68335612"/>
    <w:rsid w:val="683D75EE"/>
    <w:rsid w:val="683F6341"/>
    <w:rsid w:val="68413BF7"/>
    <w:rsid w:val="6849089E"/>
    <w:rsid w:val="684A3899"/>
    <w:rsid w:val="68516552"/>
    <w:rsid w:val="68555D35"/>
    <w:rsid w:val="685D249D"/>
    <w:rsid w:val="685D3F6A"/>
    <w:rsid w:val="68600066"/>
    <w:rsid w:val="6861776A"/>
    <w:rsid w:val="687222C2"/>
    <w:rsid w:val="6879445C"/>
    <w:rsid w:val="687A5897"/>
    <w:rsid w:val="687D194E"/>
    <w:rsid w:val="688E4077"/>
    <w:rsid w:val="68945561"/>
    <w:rsid w:val="689D6C87"/>
    <w:rsid w:val="68A05E34"/>
    <w:rsid w:val="68A4599C"/>
    <w:rsid w:val="68AD0074"/>
    <w:rsid w:val="68D4182F"/>
    <w:rsid w:val="68DA458B"/>
    <w:rsid w:val="68E565D8"/>
    <w:rsid w:val="68EC14C9"/>
    <w:rsid w:val="68ED4DA7"/>
    <w:rsid w:val="68FC5EBD"/>
    <w:rsid w:val="69026F3E"/>
    <w:rsid w:val="690A4C18"/>
    <w:rsid w:val="69122538"/>
    <w:rsid w:val="691427CE"/>
    <w:rsid w:val="69194FE8"/>
    <w:rsid w:val="691F4315"/>
    <w:rsid w:val="69544350"/>
    <w:rsid w:val="696E0A9A"/>
    <w:rsid w:val="69703FA0"/>
    <w:rsid w:val="698C2CAC"/>
    <w:rsid w:val="69912E82"/>
    <w:rsid w:val="69997B9C"/>
    <w:rsid w:val="69A84304"/>
    <w:rsid w:val="69B47B0D"/>
    <w:rsid w:val="69B52A42"/>
    <w:rsid w:val="69B67148"/>
    <w:rsid w:val="69BE4DB3"/>
    <w:rsid w:val="69CC6D31"/>
    <w:rsid w:val="69CF0E91"/>
    <w:rsid w:val="69CF0ED8"/>
    <w:rsid w:val="69D52B56"/>
    <w:rsid w:val="69D54DDD"/>
    <w:rsid w:val="69DB38E2"/>
    <w:rsid w:val="69E028D2"/>
    <w:rsid w:val="69E874BD"/>
    <w:rsid w:val="69F54308"/>
    <w:rsid w:val="6A0A7A54"/>
    <w:rsid w:val="6A1231B1"/>
    <w:rsid w:val="6A2622A1"/>
    <w:rsid w:val="6A35577F"/>
    <w:rsid w:val="6A3A22EA"/>
    <w:rsid w:val="6A3F2D1D"/>
    <w:rsid w:val="6A464C09"/>
    <w:rsid w:val="6A592054"/>
    <w:rsid w:val="6A777087"/>
    <w:rsid w:val="6A820574"/>
    <w:rsid w:val="6A99048F"/>
    <w:rsid w:val="6AA077DB"/>
    <w:rsid w:val="6AA47C92"/>
    <w:rsid w:val="6AB909BB"/>
    <w:rsid w:val="6ABA0C51"/>
    <w:rsid w:val="6ABD020C"/>
    <w:rsid w:val="6ADD6D64"/>
    <w:rsid w:val="6AE04A73"/>
    <w:rsid w:val="6AE306AA"/>
    <w:rsid w:val="6AF01018"/>
    <w:rsid w:val="6B056872"/>
    <w:rsid w:val="6B0F06C2"/>
    <w:rsid w:val="6B160A7F"/>
    <w:rsid w:val="6B241F0D"/>
    <w:rsid w:val="6B2B6878"/>
    <w:rsid w:val="6B537E5F"/>
    <w:rsid w:val="6B62693B"/>
    <w:rsid w:val="6B633F4F"/>
    <w:rsid w:val="6B70680D"/>
    <w:rsid w:val="6B816F14"/>
    <w:rsid w:val="6B8359E9"/>
    <w:rsid w:val="6B8A298B"/>
    <w:rsid w:val="6B8A779B"/>
    <w:rsid w:val="6B944422"/>
    <w:rsid w:val="6BAC3191"/>
    <w:rsid w:val="6BAD6C20"/>
    <w:rsid w:val="6BB456BB"/>
    <w:rsid w:val="6BB62A44"/>
    <w:rsid w:val="6BD81D0A"/>
    <w:rsid w:val="6BE052CE"/>
    <w:rsid w:val="6BF2692A"/>
    <w:rsid w:val="6BF358A4"/>
    <w:rsid w:val="6C04061E"/>
    <w:rsid w:val="6C051F4E"/>
    <w:rsid w:val="6C096C12"/>
    <w:rsid w:val="6C101852"/>
    <w:rsid w:val="6C1A5960"/>
    <w:rsid w:val="6C417EB8"/>
    <w:rsid w:val="6C4B4758"/>
    <w:rsid w:val="6C5B2F36"/>
    <w:rsid w:val="6C613F45"/>
    <w:rsid w:val="6C756221"/>
    <w:rsid w:val="6C7B08BB"/>
    <w:rsid w:val="6C816AF9"/>
    <w:rsid w:val="6C846694"/>
    <w:rsid w:val="6C88775B"/>
    <w:rsid w:val="6CA841D2"/>
    <w:rsid w:val="6CB10385"/>
    <w:rsid w:val="6CCB2E4B"/>
    <w:rsid w:val="6CDC7C7D"/>
    <w:rsid w:val="6CDF0F3A"/>
    <w:rsid w:val="6CE47854"/>
    <w:rsid w:val="6D0D25B8"/>
    <w:rsid w:val="6D340359"/>
    <w:rsid w:val="6D490A6B"/>
    <w:rsid w:val="6D4F2CE1"/>
    <w:rsid w:val="6D582A6D"/>
    <w:rsid w:val="6D604FD1"/>
    <w:rsid w:val="6D606D8F"/>
    <w:rsid w:val="6D627650"/>
    <w:rsid w:val="6D635FBA"/>
    <w:rsid w:val="6D6534EB"/>
    <w:rsid w:val="6D6C0EA8"/>
    <w:rsid w:val="6D732F9C"/>
    <w:rsid w:val="6D742E68"/>
    <w:rsid w:val="6D765805"/>
    <w:rsid w:val="6D8D1A6E"/>
    <w:rsid w:val="6D9239A2"/>
    <w:rsid w:val="6DB664EE"/>
    <w:rsid w:val="6DBC6250"/>
    <w:rsid w:val="6DC64BAC"/>
    <w:rsid w:val="6DDE1315"/>
    <w:rsid w:val="6DF17581"/>
    <w:rsid w:val="6E037AD7"/>
    <w:rsid w:val="6E056523"/>
    <w:rsid w:val="6E074EC9"/>
    <w:rsid w:val="6E0C43BB"/>
    <w:rsid w:val="6E0E0133"/>
    <w:rsid w:val="6E160E52"/>
    <w:rsid w:val="6E1D3E88"/>
    <w:rsid w:val="6E2E569B"/>
    <w:rsid w:val="6E2E60E0"/>
    <w:rsid w:val="6E4064F1"/>
    <w:rsid w:val="6E4E39FC"/>
    <w:rsid w:val="6E5545BD"/>
    <w:rsid w:val="6E5972F9"/>
    <w:rsid w:val="6E5D1964"/>
    <w:rsid w:val="6E614B19"/>
    <w:rsid w:val="6E616F13"/>
    <w:rsid w:val="6E7369B5"/>
    <w:rsid w:val="6E7B5CAB"/>
    <w:rsid w:val="6E810905"/>
    <w:rsid w:val="6EAA56FE"/>
    <w:rsid w:val="6EAD42A0"/>
    <w:rsid w:val="6EB057E5"/>
    <w:rsid w:val="6EB37B5B"/>
    <w:rsid w:val="6EBE6FBB"/>
    <w:rsid w:val="6ED70BA2"/>
    <w:rsid w:val="6EDA7438"/>
    <w:rsid w:val="6EDB7671"/>
    <w:rsid w:val="6EDC3D8E"/>
    <w:rsid w:val="6EF77260"/>
    <w:rsid w:val="6F075E4C"/>
    <w:rsid w:val="6F086931"/>
    <w:rsid w:val="6F2302E3"/>
    <w:rsid w:val="6F2349CA"/>
    <w:rsid w:val="6F314C13"/>
    <w:rsid w:val="6F382FA6"/>
    <w:rsid w:val="6F391F60"/>
    <w:rsid w:val="6F3A4852"/>
    <w:rsid w:val="6F694006"/>
    <w:rsid w:val="6F6C53DE"/>
    <w:rsid w:val="6F6C5490"/>
    <w:rsid w:val="6F761900"/>
    <w:rsid w:val="6FA71AD5"/>
    <w:rsid w:val="6FAF2607"/>
    <w:rsid w:val="6FB91A91"/>
    <w:rsid w:val="6FC22F83"/>
    <w:rsid w:val="6FCB3349"/>
    <w:rsid w:val="6FCE7B7A"/>
    <w:rsid w:val="6FD47D24"/>
    <w:rsid w:val="6FD902CD"/>
    <w:rsid w:val="6FE17D06"/>
    <w:rsid w:val="6FE729EA"/>
    <w:rsid w:val="6FE9448A"/>
    <w:rsid w:val="6FF536DD"/>
    <w:rsid w:val="6FFD71B3"/>
    <w:rsid w:val="70061007"/>
    <w:rsid w:val="700D2412"/>
    <w:rsid w:val="70112883"/>
    <w:rsid w:val="70243856"/>
    <w:rsid w:val="70271038"/>
    <w:rsid w:val="702A26D0"/>
    <w:rsid w:val="703F2471"/>
    <w:rsid w:val="704B4131"/>
    <w:rsid w:val="70531ED5"/>
    <w:rsid w:val="705A528C"/>
    <w:rsid w:val="7068062C"/>
    <w:rsid w:val="707F47B3"/>
    <w:rsid w:val="70845005"/>
    <w:rsid w:val="70954F53"/>
    <w:rsid w:val="70A94A40"/>
    <w:rsid w:val="70D0347E"/>
    <w:rsid w:val="70D56CE6"/>
    <w:rsid w:val="70D80F32"/>
    <w:rsid w:val="70D97C76"/>
    <w:rsid w:val="70F76E40"/>
    <w:rsid w:val="710458DF"/>
    <w:rsid w:val="711337D0"/>
    <w:rsid w:val="713173E8"/>
    <w:rsid w:val="71387836"/>
    <w:rsid w:val="71420658"/>
    <w:rsid w:val="7143472C"/>
    <w:rsid w:val="71440341"/>
    <w:rsid w:val="71531561"/>
    <w:rsid w:val="71597148"/>
    <w:rsid w:val="715F1E91"/>
    <w:rsid w:val="716D089C"/>
    <w:rsid w:val="716D41E0"/>
    <w:rsid w:val="71715206"/>
    <w:rsid w:val="71743A1D"/>
    <w:rsid w:val="71774D56"/>
    <w:rsid w:val="718D75C1"/>
    <w:rsid w:val="71901CEF"/>
    <w:rsid w:val="719438F4"/>
    <w:rsid w:val="719D7F3F"/>
    <w:rsid w:val="71A617A0"/>
    <w:rsid w:val="71B21BE2"/>
    <w:rsid w:val="71B55DFD"/>
    <w:rsid w:val="71B834E8"/>
    <w:rsid w:val="71CB4BC0"/>
    <w:rsid w:val="71D0750E"/>
    <w:rsid w:val="71D451F0"/>
    <w:rsid w:val="71D803D1"/>
    <w:rsid w:val="71E501C6"/>
    <w:rsid w:val="71F40A44"/>
    <w:rsid w:val="71F83BBB"/>
    <w:rsid w:val="7202163F"/>
    <w:rsid w:val="72023B0B"/>
    <w:rsid w:val="72075026"/>
    <w:rsid w:val="721E7481"/>
    <w:rsid w:val="723B04C8"/>
    <w:rsid w:val="724E6817"/>
    <w:rsid w:val="72600D68"/>
    <w:rsid w:val="72604620"/>
    <w:rsid w:val="72661F4A"/>
    <w:rsid w:val="726B02C1"/>
    <w:rsid w:val="726C71D7"/>
    <w:rsid w:val="726D2C67"/>
    <w:rsid w:val="72901E96"/>
    <w:rsid w:val="729A0F74"/>
    <w:rsid w:val="72B34E05"/>
    <w:rsid w:val="72BB00C2"/>
    <w:rsid w:val="72DB610A"/>
    <w:rsid w:val="72F03574"/>
    <w:rsid w:val="72F77CB6"/>
    <w:rsid w:val="72F9189F"/>
    <w:rsid w:val="731438BD"/>
    <w:rsid w:val="733155C8"/>
    <w:rsid w:val="73335F46"/>
    <w:rsid w:val="73422D3C"/>
    <w:rsid w:val="7357094A"/>
    <w:rsid w:val="73625723"/>
    <w:rsid w:val="737007D9"/>
    <w:rsid w:val="738B5B50"/>
    <w:rsid w:val="73AA53A0"/>
    <w:rsid w:val="73AD1BC2"/>
    <w:rsid w:val="73B04F6B"/>
    <w:rsid w:val="73CD0149"/>
    <w:rsid w:val="73D20D1A"/>
    <w:rsid w:val="73DC09EB"/>
    <w:rsid w:val="73E168D2"/>
    <w:rsid w:val="73E86D31"/>
    <w:rsid w:val="73E873C4"/>
    <w:rsid w:val="73F07AA4"/>
    <w:rsid w:val="74010DBC"/>
    <w:rsid w:val="74054701"/>
    <w:rsid w:val="740A4EF9"/>
    <w:rsid w:val="740D2C3F"/>
    <w:rsid w:val="74135925"/>
    <w:rsid w:val="742827DB"/>
    <w:rsid w:val="742D6CA9"/>
    <w:rsid w:val="742E58A2"/>
    <w:rsid w:val="744D4DE6"/>
    <w:rsid w:val="74525628"/>
    <w:rsid w:val="745F06BF"/>
    <w:rsid w:val="746411EC"/>
    <w:rsid w:val="746C713B"/>
    <w:rsid w:val="748D2368"/>
    <w:rsid w:val="749217E0"/>
    <w:rsid w:val="74931E4F"/>
    <w:rsid w:val="74B22D8C"/>
    <w:rsid w:val="74C26B38"/>
    <w:rsid w:val="74C55FC1"/>
    <w:rsid w:val="74CC7EC1"/>
    <w:rsid w:val="74D74BBC"/>
    <w:rsid w:val="74DA7552"/>
    <w:rsid w:val="74E41FDD"/>
    <w:rsid w:val="74EF6361"/>
    <w:rsid w:val="74F11C15"/>
    <w:rsid w:val="74F347DF"/>
    <w:rsid w:val="74FA7FE6"/>
    <w:rsid w:val="74FD4A9B"/>
    <w:rsid w:val="74FE2B8C"/>
    <w:rsid w:val="750E750C"/>
    <w:rsid w:val="751D43A6"/>
    <w:rsid w:val="752B110F"/>
    <w:rsid w:val="752E3A53"/>
    <w:rsid w:val="75453AE1"/>
    <w:rsid w:val="754B57C9"/>
    <w:rsid w:val="75573AC9"/>
    <w:rsid w:val="75595449"/>
    <w:rsid w:val="75705230"/>
    <w:rsid w:val="758B283A"/>
    <w:rsid w:val="7594202D"/>
    <w:rsid w:val="75BD313A"/>
    <w:rsid w:val="75BF6D3D"/>
    <w:rsid w:val="75CA74BB"/>
    <w:rsid w:val="75D6692A"/>
    <w:rsid w:val="75DC1EF4"/>
    <w:rsid w:val="75E50837"/>
    <w:rsid w:val="75EF5520"/>
    <w:rsid w:val="75F63713"/>
    <w:rsid w:val="76143A54"/>
    <w:rsid w:val="7616395E"/>
    <w:rsid w:val="7637074A"/>
    <w:rsid w:val="763B63B0"/>
    <w:rsid w:val="76426BCC"/>
    <w:rsid w:val="764772A3"/>
    <w:rsid w:val="76592168"/>
    <w:rsid w:val="767B7960"/>
    <w:rsid w:val="768C202D"/>
    <w:rsid w:val="769A6195"/>
    <w:rsid w:val="769C3384"/>
    <w:rsid w:val="769E62EF"/>
    <w:rsid w:val="76A44430"/>
    <w:rsid w:val="76A71FBB"/>
    <w:rsid w:val="76AA5D81"/>
    <w:rsid w:val="76AB50DC"/>
    <w:rsid w:val="76B547FD"/>
    <w:rsid w:val="76BB3C83"/>
    <w:rsid w:val="76C80EC7"/>
    <w:rsid w:val="76DB7E48"/>
    <w:rsid w:val="76E319D4"/>
    <w:rsid w:val="76ED63C6"/>
    <w:rsid w:val="76F73D47"/>
    <w:rsid w:val="77006E1F"/>
    <w:rsid w:val="77032A24"/>
    <w:rsid w:val="771340C5"/>
    <w:rsid w:val="771670C1"/>
    <w:rsid w:val="77253DF8"/>
    <w:rsid w:val="772C16E9"/>
    <w:rsid w:val="773D4FE2"/>
    <w:rsid w:val="77683E14"/>
    <w:rsid w:val="777015B2"/>
    <w:rsid w:val="77734EA5"/>
    <w:rsid w:val="77A06542"/>
    <w:rsid w:val="77A922C9"/>
    <w:rsid w:val="77AC049C"/>
    <w:rsid w:val="77AF64E3"/>
    <w:rsid w:val="77B23714"/>
    <w:rsid w:val="77BB772D"/>
    <w:rsid w:val="77BF20B5"/>
    <w:rsid w:val="77D43FD2"/>
    <w:rsid w:val="77F4204E"/>
    <w:rsid w:val="77FA155A"/>
    <w:rsid w:val="781137AD"/>
    <w:rsid w:val="781225CE"/>
    <w:rsid w:val="781D13FA"/>
    <w:rsid w:val="782817E9"/>
    <w:rsid w:val="784529A4"/>
    <w:rsid w:val="78555C26"/>
    <w:rsid w:val="78640057"/>
    <w:rsid w:val="78746401"/>
    <w:rsid w:val="78810787"/>
    <w:rsid w:val="78826969"/>
    <w:rsid w:val="788B2EA2"/>
    <w:rsid w:val="788B5D8E"/>
    <w:rsid w:val="788E3AAC"/>
    <w:rsid w:val="78AF6C78"/>
    <w:rsid w:val="78B515B5"/>
    <w:rsid w:val="78C21620"/>
    <w:rsid w:val="78CE2D76"/>
    <w:rsid w:val="78DD00EC"/>
    <w:rsid w:val="78EE2375"/>
    <w:rsid w:val="78FA244C"/>
    <w:rsid w:val="78FE1B78"/>
    <w:rsid w:val="79010967"/>
    <w:rsid w:val="79024116"/>
    <w:rsid w:val="790B5E4F"/>
    <w:rsid w:val="790D572F"/>
    <w:rsid w:val="79233654"/>
    <w:rsid w:val="79455569"/>
    <w:rsid w:val="79470AE2"/>
    <w:rsid w:val="795123A8"/>
    <w:rsid w:val="79535AC3"/>
    <w:rsid w:val="79620961"/>
    <w:rsid w:val="79657612"/>
    <w:rsid w:val="79725A1A"/>
    <w:rsid w:val="79734A9E"/>
    <w:rsid w:val="79847713"/>
    <w:rsid w:val="79890B77"/>
    <w:rsid w:val="79963170"/>
    <w:rsid w:val="79987ED2"/>
    <w:rsid w:val="79AA36CA"/>
    <w:rsid w:val="79AE1AE3"/>
    <w:rsid w:val="79AE77FB"/>
    <w:rsid w:val="79B85AA8"/>
    <w:rsid w:val="79C342A8"/>
    <w:rsid w:val="79C34F9F"/>
    <w:rsid w:val="79C81B6A"/>
    <w:rsid w:val="79E83652"/>
    <w:rsid w:val="79EF6059"/>
    <w:rsid w:val="7A0727F1"/>
    <w:rsid w:val="7A074D7D"/>
    <w:rsid w:val="7A081EDB"/>
    <w:rsid w:val="7A1053E1"/>
    <w:rsid w:val="7A124DB3"/>
    <w:rsid w:val="7A173ECC"/>
    <w:rsid w:val="7A17618B"/>
    <w:rsid w:val="7A1E05C7"/>
    <w:rsid w:val="7A3F1ABF"/>
    <w:rsid w:val="7A413A99"/>
    <w:rsid w:val="7A4642A9"/>
    <w:rsid w:val="7A4B6B30"/>
    <w:rsid w:val="7A5D3D51"/>
    <w:rsid w:val="7A5F0CF7"/>
    <w:rsid w:val="7A635363"/>
    <w:rsid w:val="7A675EA5"/>
    <w:rsid w:val="7A6B3865"/>
    <w:rsid w:val="7A7041ED"/>
    <w:rsid w:val="7A7364B4"/>
    <w:rsid w:val="7A832390"/>
    <w:rsid w:val="7A92679C"/>
    <w:rsid w:val="7A955810"/>
    <w:rsid w:val="7A985E92"/>
    <w:rsid w:val="7A9C2E47"/>
    <w:rsid w:val="7A9E009C"/>
    <w:rsid w:val="7AA31C03"/>
    <w:rsid w:val="7ABF2A91"/>
    <w:rsid w:val="7AC019FF"/>
    <w:rsid w:val="7ACA6FB9"/>
    <w:rsid w:val="7AEA69F0"/>
    <w:rsid w:val="7AF46C5F"/>
    <w:rsid w:val="7AF91BCC"/>
    <w:rsid w:val="7AFE5F53"/>
    <w:rsid w:val="7B073F40"/>
    <w:rsid w:val="7B0C5BAE"/>
    <w:rsid w:val="7B2374FE"/>
    <w:rsid w:val="7B2D61B1"/>
    <w:rsid w:val="7B34342A"/>
    <w:rsid w:val="7B3873CB"/>
    <w:rsid w:val="7B496993"/>
    <w:rsid w:val="7B783675"/>
    <w:rsid w:val="7B796807"/>
    <w:rsid w:val="7B872E86"/>
    <w:rsid w:val="7BAC2D3A"/>
    <w:rsid w:val="7BAE3C97"/>
    <w:rsid w:val="7BB16076"/>
    <w:rsid w:val="7BB46DB9"/>
    <w:rsid w:val="7BC02341"/>
    <w:rsid w:val="7BD74454"/>
    <w:rsid w:val="7BE67FFA"/>
    <w:rsid w:val="7BE96DEC"/>
    <w:rsid w:val="7BF5648F"/>
    <w:rsid w:val="7C021A51"/>
    <w:rsid w:val="7C033C13"/>
    <w:rsid w:val="7C041A0F"/>
    <w:rsid w:val="7C110306"/>
    <w:rsid w:val="7C1B1B50"/>
    <w:rsid w:val="7C1D7794"/>
    <w:rsid w:val="7C212B8A"/>
    <w:rsid w:val="7C7460FD"/>
    <w:rsid w:val="7C8464A1"/>
    <w:rsid w:val="7C9A081D"/>
    <w:rsid w:val="7C9D2D7B"/>
    <w:rsid w:val="7CA26867"/>
    <w:rsid w:val="7CAA5868"/>
    <w:rsid w:val="7CB43A8E"/>
    <w:rsid w:val="7CC106AB"/>
    <w:rsid w:val="7CDF4250"/>
    <w:rsid w:val="7CF624BE"/>
    <w:rsid w:val="7D09113D"/>
    <w:rsid w:val="7D157A0E"/>
    <w:rsid w:val="7D1658AD"/>
    <w:rsid w:val="7D1D4159"/>
    <w:rsid w:val="7D243099"/>
    <w:rsid w:val="7D2D1C58"/>
    <w:rsid w:val="7D4B3993"/>
    <w:rsid w:val="7D5F5E30"/>
    <w:rsid w:val="7D6C208F"/>
    <w:rsid w:val="7D7B0C16"/>
    <w:rsid w:val="7D847ACA"/>
    <w:rsid w:val="7D897D56"/>
    <w:rsid w:val="7D8E6B9B"/>
    <w:rsid w:val="7D9B14E5"/>
    <w:rsid w:val="7DAA42B2"/>
    <w:rsid w:val="7DAA569A"/>
    <w:rsid w:val="7DB1501E"/>
    <w:rsid w:val="7DB676D9"/>
    <w:rsid w:val="7DBE16CF"/>
    <w:rsid w:val="7DC37DE3"/>
    <w:rsid w:val="7DCB53EE"/>
    <w:rsid w:val="7DD45912"/>
    <w:rsid w:val="7DD82A51"/>
    <w:rsid w:val="7DDA3B8E"/>
    <w:rsid w:val="7DFE3170"/>
    <w:rsid w:val="7E0D4E8F"/>
    <w:rsid w:val="7E107D04"/>
    <w:rsid w:val="7E202441"/>
    <w:rsid w:val="7E324F12"/>
    <w:rsid w:val="7E4B691E"/>
    <w:rsid w:val="7E4C5D11"/>
    <w:rsid w:val="7E4E1E86"/>
    <w:rsid w:val="7E5958EF"/>
    <w:rsid w:val="7E616C7B"/>
    <w:rsid w:val="7E733A70"/>
    <w:rsid w:val="7E8A0780"/>
    <w:rsid w:val="7EA574A2"/>
    <w:rsid w:val="7EAB72D9"/>
    <w:rsid w:val="7EBB0DC0"/>
    <w:rsid w:val="7EC42E15"/>
    <w:rsid w:val="7EC46EEC"/>
    <w:rsid w:val="7EC50C54"/>
    <w:rsid w:val="7ED11A3C"/>
    <w:rsid w:val="7ED91C72"/>
    <w:rsid w:val="7EEB5BB3"/>
    <w:rsid w:val="7F1568D7"/>
    <w:rsid w:val="7F1D7101"/>
    <w:rsid w:val="7F1E3F4E"/>
    <w:rsid w:val="7F2E0D24"/>
    <w:rsid w:val="7F312E91"/>
    <w:rsid w:val="7F33645C"/>
    <w:rsid w:val="7F405DC4"/>
    <w:rsid w:val="7F4E4DC2"/>
    <w:rsid w:val="7F547A24"/>
    <w:rsid w:val="7F596D35"/>
    <w:rsid w:val="7F66205C"/>
    <w:rsid w:val="7F9A4EAC"/>
    <w:rsid w:val="7FA8327A"/>
    <w:rsid w:val="7FB32EED"/>
    <w:rsid w:val="7FB6358D"/>
    <w:rsid w:val="7FB66C38"/>
    <w:rsid w:val="7FDD0400"/>
    <w:rsid w:val="7FE07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9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unhideWhenUsed/>
    <w:qFormat/>
    <w:uiPriority w:val="99"/>
  </w:style>
  <w:style w:type="table" w:customStyle="1" w:styleId="10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List Paragraph"/>
    <w:basedOn w:val="1"/>
    <w:qFormat/>
    <w:uiPriority w:val="99"/>
    <w:pPr>
      <w:ind w:firstLine="420" w:firstLineChars="200"/>
    </w:pPr>
  </w:style>
  <w:style w:type="paragraph" w:customStyle="1" w:styleId="12">
    <w:name w:val="Table Text"/>
    <w:autoRedefine/>
    <w:semiHidden/>
    <w:qFormat/>
    <w:uiPriority w:val="0"/>
    <w:pPr>
      <w:widowControl w:val="0"/>
      <w:jc w:val="both"/>
    </w:pPr>
    <w:rPr>
      <w:rFonts w:ascii="Arial" w:hAnsi="Arial" w:eastAsia="Arial" w:cs="Arial"/>
      <w:kern w:val="2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3574</Words>
  <Characters>3932</Characters>
  <Lines>0</Lines>
  <Paragraphs>0</Paragraphs>
  <TotalTime>10</TotalTime>
  <ScaleCrop>false</ScaleCrop>
  <LinksUpToDate>false</LinksUpToDate>
  <CharactersWithSpaces>3978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2023-04-23T08:56:00Z</dcterms:created>
  <dc:creator>新一天</dc:creator>
  <cp:lastModifiedBy>WPS_1677719076</cp:lastModifiedBy>
  <cp:lastPrinted>2023-06-15T08:09:00Z</cp:lastPrinted>
  <dcterms:modified xsi:type="dcterms:W3CDTF">2026-08-26T07:57:22Z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6821F82552BA47C2B7B4C07C3D2B0DD9_13</vt:lpwstr>
  </property>
  <property fmtid="{D5CDD505-2E9C-101B-9397-08002B2CF9AE}" pid="4" name="KSOTemplateDocerSaveRecord">
    <vt:lpwstr>eyJoZGlkIjoiYmFjMjg1MTcwNTllYTJmZjg5YzY5ZTZjZDQyYzVmN2EiLCJ1c2VySWQiOiIxNDc3Njc1MjcxIn0=</vt:lpwstr>
  </property>
</Properties>
</file>