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C6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FFF6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岳阳市岳阳楼区学院路中学</w:t>
      </w:r>
    </w:p>
    <w:p w14:paraId="6017D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0839A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A61F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43D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8A28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8FD9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E934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0EB0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CE34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7787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0F75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D98A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0A79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5394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B9EC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4ED2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598C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7D2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717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FDC3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5343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ABE6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40ED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3BD8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7448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C07B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4FE2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0C1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岳阳市岳阳楼区学院路中学</w:t>
      </w:r>
    </w:p>
    <w:p w14:paraId="758A6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65ACC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7CAE6524">
      <w:pPr>
        <w:pStyle w:val="14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0DCBC103">
      <w:pPr>
        <w:pStyle w:val="14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773C2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岳阳市岳阳楼区学院路中学</w:t>
      </w:r>
    </w:p>
    <w:p w14:paraId="5E8D0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37B14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376E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910E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25D8A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6A99BA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783F78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宣传贯彻执行党和国家的教育方针、政策、法律法规等，坚持依法治教、依法治学，贯彻执行岳阳楼区教育局的行政规章制度。</w:t>
      </w:r>
    </w:p>
    <w:p w14:paraId="098DBF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维护学校的教学秩序，为学生创造良好的学习环境。</w:t>
      </w:r>
    </w:p>
    <w:p w14:paraId="4A7340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积极稳妥地推进教育改革，按教育规律办事，不断提高教育质量。</w:t>
      </w:r>
    </w:p>
    <w:p w14:paraId="6483A9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根据学校规模，设置学校管理机构，建立健全各项规章制度和岗位责任制。</w:t>
      </w:r>
    </w:p>
    <w:p w14:paraId="2BDE98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坚持教书育人，服务育人，环境育人方针，加强对学生的思想品德教育，使学生的德智体全面发展。</w:t>
      </w:r>
    </w:p>
    <w:p w14:paraId="05F5BA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抓好教师队伍建设，使每个教师都热心于教育事业。</w:t>
      </w:r>
    </w:p>
    <w:p w14:paraId="64CB19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做好安全防范，保证学生的人身安全。</w:t>
      </w:r>
    </w:p>
    <w:p w14:paraId="69775C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17EF45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股室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包括：校务办、教研室、德育办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、后勤保卫办。根据编办核定，我校共有教职工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90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13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67AE02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bCs/>
          <w:sz w:val="30"/>
          <w:szCs w:val="30"/>
        </w:rPr>
        <w:t>）年度工作内容</w:t>
      </w:r>
    </w:p>
    <w:p w14:paraId="121B9B44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1. 党建与师德深化</w:t>
      </w:r>
    </w:p>
    <w:p w14:paraId="7E6833A3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思想铸魂：开展党纪学习、清廉校园等8次专题教育；党员“六个一”帮扶（家访/共读等）覆盖44名学生。</w:t>
      </w:r>
    </w:p>
    <w:p w14:paraId="64F0B6CC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活动赋能：全年12场党建活动（献血、慈善捐、红色教育等）；公众号推文40篇，主流媒体报道10篇。</w:t>
      </w:r>
    </w:p>
    <w:p w14:paraId="13AF329E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 德育体系创新</w:t>
      </w:r>
    </w:p>
    <w:p w14:paraId="055B6F1B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品牌活动：36周主题升旗仪式+9大主题教育（百日誓师、离队仪式等）；13个社团+运动会全员参与。</w:t>
      </w:r>
    </w:p>
    <w:p w14:paraId="21F05D87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班级管理：“幸福班级”争章制度，8次班主任经验交流会；新生《入学教育手册》规范行为，队列训练强化纪律。</w:t>
      </w:r>
    </w:p>
    <w:p w14:paraId="03C4B154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家校协同：家长会覆盖各年级，家访/电访常态化。</w:t>
      </w:r>
    </w:p>
    <w:p w14:paraId="76E1FA07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3. 教学提质行动</w:t>
      </w:r>
    </w:p>
    <w:p w14:paraId="6EAF9EA8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教研改革：集团化办学引入九中优质资源，开展2轮援教；24节教研课+17节优质视导课。</w:t>
      </w:r>
    </w:p>
    <w:p w14:paraId="4A3D6ED7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教师成长：青年教师“同课异构”竞赛19人参与；周常伟（命题竞赛一等奖）、周佳（数学竞赛一等奖）。</w:t>
      </w:r>
    </w:p>
    <w:p w14:paraId="52127293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常规严控：6次教学检查视频公示，中高考标准组考。</w:t>
      </w:r>
    </w:p>
    <w:p w14:paraId="5E8880B5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4. 安全与后勤保障</w:t>
      </w:r>
    </w:p>
    <w:p w14:paraId="525976A4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安全创新：“5130”安全教育模式（日/周/长假分层教育）；防溺水、消防演练全覆盖，全年零事故。</w:t>
      </w:r>
    </w:p>
    <w:p w14:paraId="2D680287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人文关怀：职代会通过3项制度修订；慰问金发放2.25万元，活动覆盖全体教职工。</w:t>
      </w:r>
    </w:p>
    <w:p w14:paraId="675C2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432E142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5CB0E5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一般公共预算基本支出2024年度总支出1230.87万元，其中：</w:t>
      </w:r>
    </w:p>
    <w:p w14:paraId="0ACA8F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人员经费1142.01万元：包括基本工资333.7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0"/>
          <w:szCs w:val="30"/>
        </w:rPr>
        <w:t>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2.31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万元；奖金161.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0"/>
          <w:szCs w:val="30"/>
        </w:rPr>
        <w:t>4万元；伙食补助费25.15万元；绩效工资246.40万元；机关事业单位基本养老保险缴费155.67万元；职业年金缴费18.06万元；职工基本医疗保险缴费55.49万元；其他社会保障缴费9.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56</w:t>
      </w:r>
      <w:r>
        <w:rPr>
          <w:rFonts w:hint="eastAsia" w:ascii="仿宋" w:hAnsi="仿宋" w:eastAsia="仿宋" w:cs="仿宋"/>
          <w:bCs/>
          <w:sz w:val="30"/>
          <w:szCs w:val="30"/>
        </w:rPr>
        <w:t>万元；住房公积金88.05万元；医疗费0.79万元；其他工资福利支出12.73万元；生活补助31.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49</w:t>
      </w:r>
      <w:r>
        <w:rPr>
          <w:rFonts w:hint="eastAsia" w:ascii="仿宋" w:hAnsi="仿宋" w:eastAsia="仿宋" w:cs="仿宋"/>
          <w:bCs/>
          <w:sz w:val="30"/>
          <w:szCs w:val="30"/>
        </w:rPr>
        <w:t>万元；其他对个人和家庭的补助1.00万元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0970C2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88.86万元：包括办公费14.45万元；印刷费13.11万元；水费1.94万元；电费4.98万元；差旅费0.44万元；维修（护）费24.58万元；会议费2.70万元；培训费2.88万元；专用材料费4.51万元；劳务费2.19万元；委托业务费0.75万元；工会经费6.64万元；其他商品和服务支出0.36万元；专用设备购置9.33万元。</w:t>
      </w:r>
    </w:p>
    <w:p w14:paraId="246ADFC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2393B36C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一般公共预算项目支出2024年度总支出240.52万元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59E8628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51227C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本单位2024年度政府性基金预算总支出20.00万元，其中：</w:t>
      </w:r>
    </w:p>
    <w:p w14:paraId="652096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办公费2.17万元；印刷费1.60万元；维修（护）费6.18万元；会议费2.52万元；专用材料费2.08万元；劳务费2.10万元；其他交通费用0.02万元；其他商品和服务支出2.58万元；专用设备购置0.75万元。</w:t>
      </w:r>
    </w:p>
    <w:p w14:paraId="45002D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39B0C3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47C82FD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2C33EA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1DE8ADE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3F67C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2024年，我校在楼区教育局党委的坚强领导下，不忘初心，砥砺前行，学校各项工作平稳有序，取得高质量的发展和进步。下面，结合我校2024年学校自主发展目标向各位领导汇报如下：</w:t>
      </w:r>
    </w:p>
    <w:p w14:paraId="29CF6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0F52D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11A35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师德师风建设8次专题活动，签订了《师德师风承诺书》《拒绝违规收送红包礼金承诺书》《岳阳楼区学校教职工不举办、不参加、不推荐校外托管机构承诺书》等；</w:t>
      </w:r>
    </w:p>
    <w:p w14:paraId="54192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党员教师帮扶共计22人，帮扶学生共计44人次；</w:t>
      </w:r>
      <w:r>
        <w:rPr>
          <w:rFonts w:hint="eastAsia" w:ascii="仿宋" w:hAnsi="仿宋" w:eastAsia="仿宋" w:cs="仿宋"/>
          <w:sz w:val="32"/>
          <w:szCs w:val="32"/>
        </w:rPr>
        <w:t>本次帮扶活动旨在促进学校与社会、教师与家长、教师与学生之间关系的和谐发展，促进学校党组织工作创新开展，充分发挥党员的先锋模范作用，让社会认可，家长满意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5F457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全年12场党建活动（包含献血、慈善捐、红色教育等），公众号推文40篇，主流媒体报道10篇；</w:t>
      </w:r>
    </w:p>
    <w:p w14:paraId="67FD6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加强国防、法制、安全、心理健康等教育内容，全年举行主题升旗仪式36周次，各类主题教育活动9次；</w:t>
      </w:r>
    </w:p>
    <w:p w14:paraId="734CE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全年开展包括篮球、排球、羽毛球、田径、书法、美术、合唱等13个社团活动以及迎新杯篮球赛，冬季运动会等；</w:t>
      </w:r>
    </w:p>
    <w:p w14:paraId="42679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本年度，政教处共进行了8次班级工作月讲评会议和班主任团建活动；</w:t>
      </w:r>
    </w:p>
    <w:p w14:paraId="5D534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本年度6个教研组进行了两轮公开教研活动，共计24堂教研课。迎接局教研室二轮教学视导活动，共计37堂视导课，其中优质课17节。</w:t>
      </w:r>
    </w:p>
    <w:p w14:paraId="64601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75510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党支部在加强党风廉政建设方面，强化师德师风方面召开多次专题整治会议，取得了显著效果。全体教师能够提高清醒的认识，党员教师能够起到表率作用，不断规范自身的办学行为；</w:t>
      </w:r>
    </w:p>
    <w:p w14:paraId="029B2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全年开展包括篮球、排球、羽毛球、田径、书法、美术、合唱社团活动以及迎新杯篮球赛，冬季运动会等，做到了全体师生高度参与，共同教育。德育教育活动丰富多样，主题鲜明突出，参与人数众多，取得了良好的成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4A3C3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本年度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进行的讲评会议和班主任团建活动，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程枝桂、万小波、杨引虹、聂纯彬、周佳等多位优秀班主任，在讲评会上传授心得，介绍经验，带动全体班主任共同进步。班主任队伍建设卓有成效、学生习惯养成教育严格按照计划执行落实；</w:t>
      </w:r>
    </w:p>
    <w:p w14:paraId="76DF9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“5130”安全教育模式（日/周/长假分层教育）；防溺水、消防演练全覆盖，全年零事故，学生法制意识及自我保护能力得到提升。</w:t>
      </w:r>
    </w:p>
    <w:p w14:paraId="0871C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12BE4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18F0C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1741C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全年运行经费控制在1838.40万元。</w:t>
      </w:r>
    </w:p>
    <w:p w14:paraId="7BFD27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42223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7DBAE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65580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4C79F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月，我校开展了“人勤春来早，奋进正当时”青年教师座谈会；3月，开展了“党建引领学雷锋”敬老院爱心志愿者活动；4月，开展“缅怀革命先烈，赓续红色血脉”烈士陵园悼念悼念活动；5月，开展“励志教育鼓干劲”九年级励志教育鼓劲会；6月，开展“你好，优秀的共青团员们”新团员入团仪式；9月，开展“弘扬教育家精神”教师节表彰活动；10月，开展“醉美金秋•快乐同行”主题党建活动；“热血传温情，点滴聚爱心”义务献血活动；11月，开展“2024年慈善一日捐——灾后重建”募捐活动等，以上活动的进行，充分发挥了我校党组织的政治核心作用；</w:t>
      </w:r>
    </w:p>
    <w:p w14:paraId="04B9D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我校开展为期一周的新生队列队形训练，提高了学生组织纪律性，树立了集体主义观念，培养了吃苦耐劳、艰苦朴素的优良作风。新生入学教育效果明显，得到了家长的一致好评。</w:t>
      </w:r>
    </w:p>
    <w:p w14:paraId="52CFE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36FFA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通过学校的宣传教育，提高了全体教职人员及学生的生态保护意识。</w:t>
      </w:r>
    </w:p>
    <w:p w14:paraId="1616A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5DBF8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我校坚持政治理论学习和业务能力培养,坚持建立正确有效的学校价值体系和文化,创建浓厚的学习氛围。    </w:t>
      </w:r>
    </w:p>
    <w:p w14:paraId="596DC9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6A2DA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518D8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学生满意度97%，家长满意度98%，教职工满意度98%。</w:t>
      </w:r>
    </w:p>
    <w:p w14:paraId="33737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419C6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1.教师队伍素质尚待进一步提高,主要原因：一是教师培训机会有限，部分教师难以及时更新教育理念和掌握新的教学方法；二是师工作压力较大，导致部分教师在专业成长方面投入精力不足等。</w:t>
      </w:r>
    </w:p>
    <w:p w14:paraId="11B3C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2.社团活动未与校本课程融合，无特色学科建设，原因：课程开发资源投入不足，未组建专项团队。</w:t>
      </w:r>
    </w:p>
    <w:p w14:paraId="31EDC68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3BFE6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34014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1.继续加强领导班子建设，建设“管理型”班子队伍。</w:t>
      </w:r>
    </w:p>
    <w:p w14:paraId="5F435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2.建设“专家型”、“学者型”教师队伍。</w:t>
      </w:r>
    </w:p>
    <w:p w14:paraId="38011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3.加强教师队伍建设，提高教师教育教学水平。</w:t>
      </w:r>
    </w:p>
    <w:p w14:paraId="2079B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4.分层针对性辅导，对优良生实行任课老师负责制。</w:t>
      </w:r>
    </w:p>
    <w:p w14:paraId="1FF66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5.建立健全激励机制，激发教师和学生的积极性和创造性。</w:t>
      </w:r>
    </w:p>
    <w:p w14:paraId="55CAA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6.评选“金牌社团”（制定课程标准+成果展示）。   </w:t>
      </w:r>
    </w:p>
    <w:p w14:paraId="2BC05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04689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426BB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324E6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77886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4209E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4A12D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7479A93">
      <w:pPr>
        <w:pStyle w:val="5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44280C8A">
      <w:pPr>
        <w:pStyle w:val="5"/>
        <w:ind w:firstLine="1500" w:firstLineChars="500"/>
        <w:jc w:val="left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3DCC7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CB0E90F">
      <w:pP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0D331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67DA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528F2A3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AE48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DC7919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0A04B6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岳阳市岳阳楼区学院路中学</w:t>
            </w:r>
          </w:p>
        </w:tc>
      </w:tr>
      <w:tr w14:paraId="48400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FC903E3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5AB4F56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539E51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EE7C3D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49593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F0E94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C1A73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4E617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9ACB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8DE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8867B0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7B18E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0D18DA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2735539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49CC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3ADABF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6C568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92377A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A7C4C9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6A7C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E507F07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6DC3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2F73C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FB3FB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D3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05CDE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60ED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69BE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3C99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E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10F05C9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070C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A460B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2517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C8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EB807C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1932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6D9C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E6D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D2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EB1A0C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FACA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A9E9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A2A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5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20E9F5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17E5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5A4BF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B834C9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263.54</w:t>
            </w:r>
          </w:p>
        </w:tc>
      </w:tr>
      <w:tr w14:paraId="3694C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4F58589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91D5E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6A90FF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E7C756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263.54</w:t>
            </w:r>
          </w:p>
        </w:tc>
      </w:tr>
      <w:tr w14:paraId="1EA9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E6BDBE9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F6F8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D04B4B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755C7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F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F6263E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87F48D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C8DB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2BD85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45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56A8EB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EA304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112.13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685D28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94.66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1B4D7B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418.09</w:t>
            </w:r>
          </w:p>
        </w:tc>
      </w:tr>
      <w:tr w14:paraId="2D45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BD6D4D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B6F29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12.74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BE5928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2F0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14.45</w:t>
            </w:r>
          </w:p>
        </w:tc>
      </w:tr>
      <w:tr w14:paraId="2B012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37E797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1E71CF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5.84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00555E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CA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8.36</w:t>
            </w:r>
          </w:p>
        </w:tc>
      </w:tr>
      <w:tr w14:paraId="6DA43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B4237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51DD14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540401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DEB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5.58</w:t>
            </w:r>
          </w:p>
        </w:tc>
      </w:tr>
      <w:tr w14:paraId="004EA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0CFB0FB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1DD5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92.42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2168B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87.32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086FB8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201.75</w:t>
            </w:r>
          </w:p>
        </w:tc>
      </w:tr>
      <w:tr w14:paraId="617CA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42311C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A5094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F93421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BAC1B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476D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02B6627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B9EC11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168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9251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200B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598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4C6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D95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2877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C153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868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591F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85C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523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3A1D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5F8B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6D0BD58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B334AB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1A8606D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3F219C8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0C313F8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26FEA5D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18D60CE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71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E3C2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A84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581B8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06C40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余红梅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0730-3110619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8B76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6EE1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88BCE7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98"/>
        <w:gridCol w:w="753"/>
        <w:gridCol w:w="1312"/>
      </w:tblGrid>
      <w:tr w14:paraId="7DC7E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4" w:type="dxa"/>
            <w:noWrap w:val="0"/>
            <w:vAlign w:val="top"/>
          </w:tcPr>
          <w:p w14:paraId="1845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1C77442A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岳阳市岳阳楼区学院路中学</w:t>
            </w:r>
          </w:p>
        </w:tc>
      </w:tr>
      <w:tr w14:paraId="4D18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6F66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67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94A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4FE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46E3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E3D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448B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247D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98" w:type="dxa"/>
            <w:noWrap w:val="0"/>
            <w:vAlign w:val="center"/>
          </w:tcPr>
          <w:p w14:paraId="62551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53" w:type="dxa"/>
            <w:noWrap w:val="0"/>
            <w:vAlign w:val="center"/>
          </w:tcPr>
          <w:p w14:paraId="481D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12" w:type="dxa"/>
            <w:noWrap w:val="0"/>
            <w:vAlign w:val="center"/>
          </w:tcPr>
          <w:p w14:paraId="639D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DCE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D3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588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6DE1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1208.38</w:t>
            </w:r>
          </w:p>
        </w:tc>
        <w:tc>
          <w:tcPr>
            <w:tcW w:w="1167" w:type="dxa"/>
            <w:noWrap w:val="0"/>
            <w:vAlign w:val="center"/>
          </w:tcPr>
          <w:p w14:paraId="3FBD7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1843.40</w:t>
            </w:r>
          </w:p>
        </w:tc>
        <w:tc>
          <w:tcPr>
            <w:tcW w:w="1200" w:type="dxa"/>
            <w:noWrap w:val="0"/>
            <w:vAlign w:val="center"/>
          </w:tcPr>
          <w:p w14:paraId="07B68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1838.40</w:t>
            </w:r>
          </w:p>
        </w:tc>
        <w:tc>
          <w:tcPr>
            <w:tcW w:w="698" w:type="dxa"/>
            <w:noWrap w:val="0"/>
            <w:vAlign w:val="center"/>
          </w:tcPr>
          <w:p w14:paraId="3BABD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position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53" w:type="dxa"/>
            <w:noWrap w:val="0"/>
            <w:vAlign w:val="center"/>
          </w:tcPr>
          <w:p w14:paraId="39FDE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99.7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312" w:type="dxa"/>
            <w:noWrap w:val="0"/>
            <w:vAlign w:val="center"/>
          </w:tcPr>
          <w:p w14:paraId="00713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9.97</w:t>
            </w:r>
          </w:p>
        </w:tc>
      </w:tr>
      <w:tr w14:paraId="1F29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CA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79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4CD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60ED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C3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F58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1471.39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1425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1574.86</w:t>
            </w:r>
          </w:p>
        </w:tc>
      </w:tr>
      <w:tr w14:paraId="1F959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65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1C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1DC5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263.54</w:t>
            </w:r>
          </w:p>
        </w:tc>
      </w:tr>
      <w:tr w14:paraId="23AA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39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6908B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A58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8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FA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13E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347.01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37F4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4BE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AA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35F7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0C76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022E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284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F00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A8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7784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党建品牌建设</w:t>
            </w:r>
          </w:p>
          <w:p w14:paraId="199E3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目标2：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德育实效提升</w:t>
            </w:r>
          </w:p>
          <w:p w14:paraId="4144A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目标3：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安全体系完善</w:t>
            </w:r>
          </w:p>
          <w:p w14:paraId="1A61B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目标4：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教师幸福感建设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CB16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8次专题教育+44人帮扶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（基本达成）</w:t>
            </w:r>
          </w:p>
          <w:p w14:paraId="77F540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活动丰富，新生教育获家长好评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（显著成效）</w:t>
            </w:r>
          </w:p>
          <w:p w14:paraId="406CA4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3.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“5130”模式创新，全年零事故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（超额完成）</w:t>
            </w:r>
          </w:p>
          <w:p w14:paraId="22EFEE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4.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就餐率97.3%+慰问全覆盖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（100%完成）</w:t>
            </w:r>
          </w:p>
        </w:tc>
      </w:tr>
      <w:tr w14:paraId="29B2C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4BB36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C5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98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3E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85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40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C3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0A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0F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E1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E1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8D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70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70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01B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674D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74FE7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7DFF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30BA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66DB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602E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7197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20D6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98" w:type="dxa"/>
            <w:noWrap w:val="0"/>
            <w:vAlign w:val="center"/>
          </w:tcPr>
          <w:p w14:paraId="03F5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53" w:type="dxa"/>
            <w:noWrap w:val="0"/>
            <w:vAlign w:val="center"/>
          </w:tcPr>
          <w:p w14:paraId="2F34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12" w:type="dxa"/>
            <w:noWrap w:val="0"/>
            <w:vAlign w:val="center"/>
          </w:tcPr>
          <w:p w14:paraId="18FAF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82D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80CA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E8DD3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1742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34C38C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282D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167" w:type="dxa"/>
            <w:noWrap w:val="0"/>
            <w:vAlign w:val="center"/>
          </w:tcPr>
          <w:p w14:paraId="651E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200" w:type="dxa"/>
            <w:noWrap w:val="0"/>
            <w:vAlign w:val="center"/>
          </w:tcPr>
          <w:p w14:paraId="452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698" w:type="dxa"/>
            <w:noWrap w:val="0"/>
            <w:vAlign w:val="center"/>
          </w:tcPr>
          <w:p w14:paraId="5E20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noWrap w:val="0"/>
            <w:vAlign w:val="center"/>
          </w:tcPr>
          <w:p w14:paraId="57C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54B1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59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C402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A7C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4057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C77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引进优质教师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5E4D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EB4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98" w:type="dxa"/>
            <w:shd w:val="clear" w:color="auto" w:fill="auto"/>
            <w:noWrap w:val="0"/>
            <w:vAlign w:val="center"/>
          </w:tcPr>
          <w:p w14:paraId="332D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5BDE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44136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1F3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AB20F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3FAB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E507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78C4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20083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D02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698" w:type="dxa"/>
            <w:shd w:val="clear" w:color="auto" w:fill="auto"/>
            <w:noWrap w:val="0"/>
            <w:vAlign w:val="center"/>
          </w:tcPr>
          <w:p w14:paraId="38AE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1A24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74267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DD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391CF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F6A1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06C3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636E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5D6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712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698" w:type="dxa"/>
            <w:shd w:val="clear" w:color="auto" w:fill="auto"/>
            <w:noWrap w:val="0"/>
            <w:vAlign w:val="center"/>
          </w:tcPr>
          <w:p w14:paraId="0146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009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28B36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5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91819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8E6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B0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7E9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CE4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E11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98" w:type="dxa"/>
            <w:shd w:val="clear" w:color="auto" w:fill="auto"/>
            <w:noWrap w:val="0"/>
            <w:vAlign w:val="center"/>
          </w:tcPr>
          <w:p w14:paraId="26B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BE7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48E0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F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C0A86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2D4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E6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67BA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中学毕业率</w:t>
            </w:r>
          </w:p>
        </w:tc>
        <w:tc>
          <w:tcPr>
            <w:tcW w:w="1167" w:type="dxa"/>
            <w:noWrap w:val="0"/>
            <w:vAlign w:val="center"/>
          </w:tcPr>
          <w:p w14:paraId="0825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2F43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97%</w:t>
            </w:r>
          </w:p>
        </w:tc>
        <w:tc>
          <w:tcPr>
            <w:tcW w:w="698" w:type="dxa"/>
            <w:noWrap w:val="0"/>
            <w:vAlign w:val="center"/>
          </w:tcPr>
          <w:p w14:paraId="42FE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noWrap w:val="0"/>
            <w:vAlign w:val="center"/>
          </w:tcPr>
          <w:p w14:paraId="6328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74C4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7AF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9D7A1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0256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2509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0639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167" w:type="dxa"/>
            <w:noWrap w:val="0"/>
            <w:vAlign w:val="center"/>
          </w:tcPr>
          <w:p w14:paraId="2DF2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3A19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98" w:type="dxa"/>
            <w:noWrap w:val="0"/>
            <w:vAlign w:val="center"/>
          </w:tcPr>
          <w:p w14:paraId="4AC1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noWrap w:val="0"/>
            <w:vAlign w:val="center"/>
          </w:tcPr>
          <w:p w14:paraId="31F9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5E034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130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3AB5F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2634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E36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220D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</w:t>
            </w:r>
          </w:p>
        </w:tc>
        <w:tc>
          <w:tcPr>
            <w:tcW w:w="1167" w:type="dxa"/>
            <w:noWrap w:val="0"/>
            <w:vAlign w:val="center"/>
          </w:tcPr>
          <w:p w14:paraId="0A93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1200" w:type="dxa"/>
            <w:noWrap w:val="0"/>
            <w:vAlign w:val="center"/>
          </w:tcPr>
          <w:p w14:paraId="2E81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98" w:type="dxa"/>
            <w:noWrap w:val="0"/>
            <w:vAlign w:val="center"/>
          </w:tcPr>
          <w:p w14:paraId="3CE3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noWrap w:val="0"/>
            <w:vAlign w:val="center"/>
          </w:tcPr>
          <w:p w14:paraId="2594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3DF4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60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20BE5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6D54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F68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03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购置设备投入使用率</w:t>
            </w:r>
          </w:p>
        </w:tc>
        <w:tc>
          <w:tcPr>
            <w:tcW w:w="1167" w:type="dxa"/>
            <w:noWrap w:val="0"/>
            <w:vAlign w:val="center"/>
          </w:tcPr>
          <w:p w14:paraId="44FE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1B5B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98" w:type="dxa"/>
            <w:noWrap w:val="0"/>
            <w:vAlign w:val="center"/>
          </w:tcPr>
          <w:p w14:paraId="41DA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noWrap w:val="0"/>
            <w:vAlign w:val="center"/>
          </w:tcPr>
          <w:p w14:paraId="6A0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0850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3A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C2639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1B9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2BB64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毕业率/升学率完成时间</w:t>
            </w:r>
          </w:p>
        </w:tc>
        <w:tc>
          <w:tcPr>
            <w:tcW w:w="1167" w:type="dxa"/>
            <w:noWrap w:val="0"/>
            <w:vAlign w:val="center"/>
          </w:tcPr>
          <w:p w14:paraId="66BA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2024.6.30（毕业时间）</w:t>
            </w:r>
          </w:p>
        </w:tc>
        <w:tc>
          <w:tcPr>
            <w:tcW w:w="1200" w:type="dxa"/>
            <w:noWrap w:val="0"/>
            <w:vAlign w:val="center"/>
          </w:tcPr>
          <w:p w14:paraId="1792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2024.6.30之前完成</w:t>
            </w:r>
          </w:p>
        </w:tc>
        <w:tc>
          <w:tcPr>
            <w:tcW w:w="698" w:type="dxa"/>
            <w:noWrap w:val="0"/>
            <w:vAlign w:val="center"/>
          </w:tcPr>
          <w:p w14:paraId="54FD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53" w:type="dxa"/>
            <w:noWrap w:val="0"/>
            <w:vAlign w:val="center"/>
          </w:tcPr>
          <w:p w14:paraId="654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12" w:type="dxa"/>
            <w:noWrap w:val="0"/>
            <w:vAlign w:val="center"/>
          </w:tcPr>
          <w:p w14:paraId="6919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036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34290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3F2B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0761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71EE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新生入学率完成时间</w:t>
            </w:r>
          </w:p>
        </w:tc>
        <w:tc>
          <w:tcPr>
            <w:tcW w:w="1167" w:type="dxa"/>
            <w:noWrap w:val="0"/>
            <w:vAlign w:val="center"/>
          </w:tcPr>
          <w:p w14:paraId="15FB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2024.9.30（入学时间）</w:t>
            </w:r>
          </w:p>
        </w:tc>
        <w:tc>
          <w:tcPr>
            <w:tcW w:w="1200" w:type="dxa"/>
            <w:noWrap w:val="0"/>
            <w:vAlign w:val="center"/>
          </w:tcPr>
          <w:p w14:paraId="1452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2024.9.30之前完成</w:t>
            </w:r>
          </w:p>
        </w:tc>
        <w:tc>
          <w:tcPr>
            <w:tcW w:w="698" w:type="dxa"/>
            <w:noWrap w:val="0"/>
            <w:vAlign w:val="center"/>
          </w:tcPr>
          <w:p w14:paraId="3207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53" w:type="dxa"/>
            <w:noWrap w:val="0"/>
            <w:vAlign w:val="center"/>
          </w:tcPr>
          <w:p w14:paraId="0EBA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12" w:type="dxa"/>
            <w:noWrap w:val="0"/>
            <w:vAlign w:val="center"/>
          </w:tcPr>
          <w:p w14:paraId="38E8D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B0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55C5D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92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BD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C7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B0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39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B4D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13E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45E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7" w:type="dxa"/>
            <w:noWrap w:val="0"/>
            <w:vAlign w:val="center"/>
          </w:tcPr>
          <w:p w14:paraId="5F08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0" w:type="dxa"/>
            <w:noWrap w:val="0"/>
            <w:vAlign w:val="center"/>
          </w:tcPr>
          <w:p w14:paraId="2251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98" w:type="dxa"/>
            <w:noWrap w:val="0"/>
            <w:vAlign w:val="center"/>
          </w:tcPr>
          <w:p w14:paraId="55C9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53" w:type="dxa"/>
            <w:noWrap w:val="0"/>
            <w:vAlign w:val="center"/>
          </w:tcPr>
          <w:p w14:paraId="071A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12" w:type="dxa"/>
            <w:noWrap w:val="0"/>
            <w:vAlign w:val="center"/>
          </w:tcPr>
          <w:p w14:paraId="55829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8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C717C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7A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D8D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0B6A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417F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提高教师队伍建设，提高教育教学质量</w:t>
            </w:r>
          </w:p>
        </w:tc>
        <w:tc>
          <w:tcPr>
            <w:tcW w:w="1167" w:type="dxa"/>
            <w:noWrap w:val="0"/>
            <w:vAlign w:val="center"/>
          </w:tcPr>
          <w:p w14:paraId="4EF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37DF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98" w:type="dxa"/>
            <w:noWrap w:val="0"/>
            <w:vAlign w:val="center"/>
          </w:tcPr>
          <w:p w14:paraId="59B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noWrap w:val="0"/>
            <w:vAlign w:val="center"/>
          </w:tcPr>
          <w:p w14:paraId="2BE3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12" w:type="dxa"/>
            <w:noWrap w:val="0"/>
            <w:vAlign w:val="center"/>
          </w:tcPr>
          <w:p w14:paraId="4379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FB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CF0B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41E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270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5E8E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167" w:type="dxa"/>
            <w:noWrap w:val="0"/>
            <w:vAlign w:val="center"/>
          </w:tcPr>
          <w:p w14:paraId="74C7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4EE7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98" w:type="dxa"/>
            <w:noWrap w:val="0"/>
            <w:vAlign w:val="center"/>
          </w:tcPr>
          <w:p w14:paraId="2BF9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noWrap w:val="0"/>
            <w:vAlign w:val="center"/>
          </w:tcPr>
          <w:p w14:paraId="2B50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12" w:type="dxa"/>
            <w:noWrap w:val="0"/>
            <w:vAlign w:val="center"/>
          </w:tcPr>
          <w:p w14:paraId="2B88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F0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DE60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10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07E12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8A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167" w:type="dxa"/>
            <w:noWrap w:val="0"/>
            <w:vAlign w:val="center"/>
          </w:tcPr>
          <w:p w14:paraId="334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持续坚持</w:t>
            </w:r>
          </w:p>
        </w:tc>
        <w:tc>
          <w:tcPr>
            <w:tcW w:w="1200" w:type="dxa"/>
            <w:noWrap w:val="0"/>
            <w:vAlign w:val="center"/>
          </w:tcPr>
          <w:p w14:paraId="2001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持续坚持</w:t>
            </w:r>
          </w:p>
        </w:tc>
        <w:tc>
          <w:tcPr>
            <w:tcW w:w="698" w:type="dxa"/>
            <w:noWrap w:val="0"/>
            <w:vAlign w:val="center"/>
          </w:tcPr>
          <w:p w14:paraId="7C36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noWrap w:val="0"/>
            <w:vAlign w:val="center"/>
          </w:tcPr>
          <w:p w14:paraId="2DBB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12" w:type="dxa"/>
            <w:noWrap w:val="0"/>
            <w:vAlign w:val="center"/>
          </w:tcPr>
          <w:p w14:paraId="6F0C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F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52663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B8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73E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A5C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D8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AD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167" w:type="dxa"/>
            <w:noWrap w:val="0"/>
            <w:vAlign w:val="center"/>
          </w:tcPr>
          <w:p w14:paraId="6701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BC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97%</w:t>
            </w:r>
          </w:p>
        </w:tc>
        <w:tc>
          <w:tcPr>
            <w:tcW w:w="698" w:type="dxa"/>
            <w:noWrap w:val="0"/>
            <w:vAlign w:val="center"/>
          </w:tcPr>
          <w:p w14:paraId="4011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53" w:type="dxa"/>
            <w:noWrap w:val="0"/>
            <w:vAlign w:val="center"/>
          </w:tcPr>
          <w:p w14:paraId="307F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12" w:type="dxa"/>
            <w:noWrap w:val="0"/>
            <w:vAlign w:val="center"/>
          </w:tcPr>
          <w:p w14:paraId="4C82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F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513E2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47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681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E7B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412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9D2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98" w:type="dxa"/>
            <w:noWrap w:val="0"/>
            <w:vAlign w:val="center"/>
          </w:tcPr>
          <w:p w14:paraId="1472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53" w:type="dxa"/>
            <w:noWrap w:val="0"/>
            <w:vAlign w:val="center"/>
          </w:tcPr>
          <w:p w14:paraId="1DA4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12" w:type="dxa"/>
            <w:noWrap w:val="0"/>
            <w:vAlign w:val="center"/>
          </w:tcPr>
          <w:p w14:paraId="7B1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E8A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71542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077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38A8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264C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教职工满意度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963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AED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98" w:type="dxa"/>
            <w:shd w:val="clear" w:color="auto" w:fill="auto"/>
            <w:noWrap w:val="0"/>
            <w:vAlign w:val="center"/>
          </w:tcPr>
          <w:p w14:paraId="1F0A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1EFE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12" w:type="dxa"/>
            <w:shd w:val="clear" w:color="auto" w:fill="auto"/>
            <w:noWrap w:val="0"/>
            <w:vAlign w:val="center"/>
          </w:tcPr>
          <w:p w14:paraId="46C8B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22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627B3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98" w:type="dxa"/>
            <w:noWrap w:val="0"/>
            <w:vAlign w:val="center"/>
          </w:tcPr>
          <w:p w14:paraId="03D8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53" w:type="dxa"/>
            <w:noWrap w:val="0"/>
            <w:vAlign w:val="center"/>
          </w:tcPr>
          <w:p w14:paraId="0830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99.97</w:t>
            </w:r>
          </w:p>
        </w:tc>
        <w:tc>
          <w:tcPr>
            <w:tcW w:w="1312" w:type="dxa"/>
            <w:noWrap w:val="0"/>
            <w:vAlign w:val="center"/>
          </w:tcPr>
          <w:p w14:paraId="14F2D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D3A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余红梅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0730-3110619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025897D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br w:type="page"/>
      </w:r>
    </w:p>
    <w:p w14:paraId="47BAD46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7CF31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5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132"/>
        <w:gridCol w:w="1302"/>
        <w:gridCol w:w="503"/>
        <w:gridCol w:w="1075"/>
        <w:gridCol w:w="1098"/>
      </w:tblGrid>
      <w:tr w14:paraId="760C8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37CBE17F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1C22AFDC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132EF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3917C493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510C294A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9598A1D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76" w:type="dxa"/>
            <w:gridSpan w:val="3"/>
            <w:noWrap w:val="0"/>
            <w:vAlign w:val="top"/>
          </w:tcPr>
          <w:p w14:paraId="11108420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261B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31AFE9D4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5546E13E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63C8788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116790F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32" w:type="dxa"/>
            <w:noWrap w:val="0"/>
            <w:vAlign w:val="top"/>
          </w:tcPr>
          <w:p w14:paraId="64CA993A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302" w:type="dxa"/>
            <w:noWrap w:val="0"/>
            <w:vAlign w:val="top"/>
          </w:tcPr>
          <w:p w14:paraId="7B48498E">
            <w:pPr>
              <w:snapToGrid w:val="0"/>
              <w:spacing w:before="31" w:line="217" w:lineRule="auto"/>
              <w:ind w:left="146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503" w:type="dxa"/>
            <w:noWrap w:val="0"/>
            <w:vAlign w:val="top"/>
          </w:tcPr>
          <w:p w14:paraId="00777C56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19D0CF0B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098" w:type="dxa"/>
            <w:noWrap w:val="0"/>
            <w:vAlign w:val="top"/>
          </w:tcPr>
          <w:p w14:paraId="7113A125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7859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462D5D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643F1591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671C56F7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2" w:type="dxa"/>
            <w:noWrap w:val="0"/>
            <w:vAlign w:val="top"/>
          </w:tcPr>
          <w:p w14:paraId="0D11BEDC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302" w:type="dxa"/>
            <w:noWrap w:val="0"/>
            <w:vAlign w:val="top"/>
          </w:tcPr>
          <w:p w14:paraId="2387DA4A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503" w:type="dxa"/>
            <w:noWrap w:val="0"/>
            <w:vAlign w:val="top"/>
          </w:tcPr>
          <w:p w14:paraId="25774CA4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3254F721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78AE7D80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2B13E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E5957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4E37BD2B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618C93B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00EAC92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36266CF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329E6C1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5E812F8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23E155A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33AD04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877E9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775F9023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60F40A4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2E9AF12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06F84A0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48786C7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455E4C6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4C2D98A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08BA2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0484FC2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0E9A2DBD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4D7814D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52DBEA2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20C07EF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50016BD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4AF5FD9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112A539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46B75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652DD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5BC75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0F9CC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7DFB7341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78" w:type="dxa"/>
            <w:gridSpan w:val="4"/>
            <w:noWrap w:val="0"/>
            <w:vAlign w:val="top"/>
          </w:tcPr>
          <w:p w14:paraId="059C7C68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6640E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674C525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241" w:type="dxa"/>
            <w:gridSpan w:val="4"/>
            <w:noWrap w:val="0"/>
            <w:vAlign w:val="top"/>
          </w:tcPr>
          <w:p w14:paraId="5ADAAE5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978" w:type="dxa"/>
            <w:gridSpan w:val="4"/>
            <w:noWrap w:val="0"/>
            <w:vAlign w:val="top"/>
          </w:tcPr>
          <w:p w14:paraId="6BDAAC7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2F21F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F6F76DA">
            <w:pPr>
              <w:pStyle w:val="17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4793425E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4747E527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2DB83D5C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21D73F07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32" w:type="dxa"/>
            <w:noWrap w:val="0"/>
            <w:vAlign w:val="top"/>
          </w:tcPr>
          <w:p w14:paraId="7FB5C110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0DB963FB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302" w:type="dxa"/>
            <w:noWrap w:val="0"/>
            <w:vAlign w:val="top"/>
          </w:tcPr>
          <w:p w14:paraId="723765B8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E4C1CCA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503" w:type="dxa"/>
            <w:noWrap w:val="0"/>
            <w:vAlign w:val="top"/>
          </w:tcPr>
          <w:p w14:paraId="08896898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4D3E15C8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098" w:type="dxa"/>
            <w:noWrap w:val="0"/>
            <w:vAlign w:val="top"/>
          </w:tcPr>
          <w:p w14:paraId="238C34CC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405F1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9EAEB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175E36FC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31A6F21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67E1C0B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B34B4FB">
            <w:pPr>
              <w:pStyle w:val="17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0B7924E7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0E3311FF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035C8F56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674B7BEF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6CC5011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0B5866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FB091F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442473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9D1AC4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FFE78A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1D2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73054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D3614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32FE71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124181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A2DAF0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C1D6C0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DBE261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D90C32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3ED945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1B5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3864A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F5A6C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697E80A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D72C261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46DDE5A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D19E3C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66AD17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BFD438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19E3A2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6DD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BB409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2FBF2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44D0C49B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05D0310B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1CAA941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706ACE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AF3DDD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D14AE8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D3F08A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401B5A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927A6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DCBE8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E3A36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26D36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B21430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1BD876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2C5B75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8ECA55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D6BCC5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A38779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FBA1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2EC23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5B1AD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26B55E6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B33B31B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224C23C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8B5D0D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425D52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A87C96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F750D6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051D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17143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AEB70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8BE3F8E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669E8BE7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743A67D0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EE840B8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F2B30A4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3C30BAE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FE91A07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529B3B5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1C4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5966A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376D9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1623F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78D001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E1D6CF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B23FA1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89FB06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A1068B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09B2BA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155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B5ECF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30BF1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8E15E0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52E347C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041646D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90F711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19086E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4E582B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DD15DA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7559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DD659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9A211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0DEB392F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4CC471D5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4A1A373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D1D47D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361803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5BDE0B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74F8D5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9E1ACF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1AB2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86ED2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A3D16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A1E85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FE10EF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D85C8D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B47F4D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2486B5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BA1DEF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7C5C93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604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7DB65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8EF684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6A5375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01F17FF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6AC06B4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C3A462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7D37B2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BDDF26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6D59B7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469A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643751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3E5D07E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04176CD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EE2B2FE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6F051CE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3F60781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E105707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B8AE05A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B9AAA04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55000F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94CAE1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0F57BF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F691A2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3D5EC3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3F9F13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208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2321E3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97EEE0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60CC77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988E4E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86444F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B1176C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6E9FE5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D69DB9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A0E585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086B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1ED412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C4C625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047BBDF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34CF0E7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65261C3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B9E8C8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A2A273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5556BA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34C9CB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87D1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E91662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ADC06F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599A540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0A28016B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8496C7D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1CE672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528B27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1A9E69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0D3BEB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260F0D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CE2AF9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1F2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8A4F9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D335A6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9FBCA6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C83AE4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8B8FEC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DE6B5C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EF6BD6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2D0AA1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1E0EF3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D81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D46A8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2E422C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812851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71528F8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1ECB9F9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409398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19858D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EDEDAB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A0D6B3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713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6E4768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82AD61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AC232BD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2190E033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28DD419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1B0FD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5C1770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81C491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4D559B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DD462C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70BE58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AA5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1E5480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F6BE37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A314BC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4AF8D0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5DD524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7CFF8D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D75BA4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3B84FF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EFE6BE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E8E9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EA3F67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21EC52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C6163D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B9D45C8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48418E2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141D51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812FC6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503775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3171E5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4A93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C0A1A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48F3D6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40680B18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656785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8409C5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0E27B6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DC02D7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85EE29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CA3220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A5ED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56E0AD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C78734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DC9735C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78DE18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B562AE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06B326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1A900B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D7BEE7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8B93BD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D53A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899DFF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9774D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BA00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168650F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160F8AC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8F9BDA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38C69A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9ACC13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40D76A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E65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A7ECE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8AC7C34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5FF8DA0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D49632A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DAF7606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9D7EF22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8ED7C68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1FCC270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4D6A2F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093E67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CF4FF3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7960A1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438CC7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F9F8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A5EAF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14AB76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CD11B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10F338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B27309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EBE87B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F32438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EAA763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435B09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2D23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D25A8F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507B2F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E19F67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8DF6FEA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4542780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4D7A31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30D0436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316A4F7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521D47E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30931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72" w:type="dxa"/>
            <w:gridSpan w:val="6"/>
            <w:noWrap w:val="0"/>
            <w:vAlign w:val="top"/>
          </w:tcPr>
          <w:p w14:paraId="383A5CE0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503" w:type="dxa"/>
            <w:noWrap w:val="0"/>
            <w:vAlign w:val="top"/>
          </w:tcPr>
          <w:p w14:paraId="5BEB7C64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3F0133BE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66BCC128">
            <w:pPr>
              <w:pStyle w:val="17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0CB0A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余红梅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0730-3110619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43C72B1">
      <w:pPr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6AF2E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56DA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942991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942991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643EB4">
                          <w:pPr>
                            <w:pStyle w:val="6"/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643EB4">
                    <w:pPr>
                      <w:pStyle w:val="6"/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15FCF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2D0DDC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00529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E619E"/>
    <w:rsid w:val="0E267F81"/>
    <w:rsid w:val="0E365DE9"/>
    <w:rsid w:val="0E3A41D5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767AD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0796"/>
    <w:rsid w:val="10782A5C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667A4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4FA2B50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E2589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170E0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D7732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B351F3"/>
    <w:rsid w:val="1FC92B2F"/>
    <w:rsid w:val="1FD2426D"/>
    <w:rsid w:val="1FD25663"/>
    <w:rsid w:val="1FDE0273"/>
    <w:rsid w:val="1FE31DD5"/>
    <w:rsid w:val="1FEF73C9"/>
    <w:rsid w:val="20020491"/>
    <w:rsid w:val="201226A3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A2A24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1FD6BC4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47514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D47FE8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3919C3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B90928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4A77C1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51F54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AC1ADD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3B56D4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3E547B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864CC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473B3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9C6892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34E17"/>
    <w:rsid w:val="35EB21A5"/>
    <w:rsid w:val="35F52D00"/>
    <w:rsid w:val="35FF153A"/>
    <w:rsid w:val="3606622C"/>
    <w:rsid w:val="36077316"/>
    <w:rsid w:val="3613278E"/>
    <w:rsid w:val="36253D05"/>
    <w:rsid w:val="36356D4F"/>
    <w:rsid w:val="36405687"/>
    <w:rsid w:val="36414112"/>
    <w:rsid w:val="365F3D60"/>
    <w:rsid w:val="36645530"/>
    <w:rsid w:val="366854D4"/>
    <w:rsid w:val="366A2AD0"/>
    <w:rsid w:val="367851C1"/>
    <w:rsid w:val="367A00F3"/>
    <w:rsid w:val="367A6DC4"/>
    <w:rsid w:val="369510BC"/>
    <w:rsid w:val="36973632"/>
    <w:rsid w:val="36A30194"/>
    <w:rsid w:val="36D21734"/>
    <w:rsid w:val="36D21A02"/>
    <w:rsid w:val="36E55EB3"/>
    <w:rsid w:val="37104DEB"/>
    <w:rsid w:val="37115581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7399B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6F2499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3950B1"/>
    <w:rsid w:val="3C4D3B02"/>
    <w:rsid w:val="3C5B1D89"/>
    <w:rsid w:val="3C6458C8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0F7B31"/>
    <w:rsid w:val="3E4A1D40"/>
    <w:rsid w:val="3E4C287B"/>
    <w:rsid w:val="3E527186"/>
    <w:rsid w:val="3E5C5E14"/>
    <w:rsid w:val="3E633FD2"/>
    <w:rsid w:val="3E6E662A"/>
    <w:rsid w:val="3E6F32D2"/>
    <w:rsid w:val="3E742C66"/>
    <w:rsid w:val="3E75020E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2156D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2F2621E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51B15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2572D9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25034D"/>
    <w:rsid w:val="4A4260CB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778C5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A350AA"/>
    <w:rsid w:val="4DBD22E7"/>
    <w:rsid w:val="4DC73507"/>
    <w:rsid w:val="4DCC38D3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16397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54DD3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26D1E"/>
    <w:rsid w:val="52EB6F11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733C18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41F7F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7623E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0610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946E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34276"/>
    <w:rsid w:val="5CD51F6A"/>
    <w:rsid w:val="5CD6026B"/>
    <w:rsid w:val="5CD60EB2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3478C6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9525E6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80921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2E548B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C416EC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E44D94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73EB5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51C8C"/>
    <w:rsid w:val="69703FA0"/>
    <w:rsid w:val="697E706D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3B77E6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7324D"/>
    <w:rsid w:val="7068062C"/>
    <w:rsid w:val="707F31B6"/>
    <w:rsid w:val="707F47B3"/>
    <w:rsid w:val="70903082"/>
    <w:rsid w:val="70954F53"/>
    <w:rsid w:val="70A94A40"/>
    <w:rsid w:val="70B67D5E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DE1BCB"/>
    <w:rsid w:val="71E501C6"/>
    <w:rsid w:val="71F40A44"/>
    <w:rsid w:val="71F83BBB"/>
    <w:rsid w:val="7202163F"/>
    <w:rsid w:val="720E0702"/>
    <w:rsid w:val="723B04C8"/>
    <w:rsid w:val="724E6817"/>
    <w:rsid w:val="725C09BE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A44BC2"/>
    <w:rsid w:val="72BB00C2"/>
    <w:rsid w:val="72BF41FF"/>
    <w:rsid w:val="72BF7C4E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356101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950D95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817E9"/>
    <w:rsid w:val="782D6BEE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2369DB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A449D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26F7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731C9B"/>
    <w:rsid w:val="7C830F7C"/>
    <w:rsid w:val="7C8464A1"/>
    <w:rsid w:val="7C9A081D"/>
    <w:rsid w:val="7C9D2D7B"/>
    <w:rsid w:val="7CA26867"/>
    <w:rsid w:val="7CB43A8E"/>
    <w:rsid w:val="7CC106AB"/>
    <w:rsid w:val="7CDF4250"/>
    <w:rsid w:val="7D09113D"/>
    <w:rsid w:val="7D157A0E"/>
    <w:rsid w:val="7D1658AD"/>
    <w:rsid w:val="7D1D4159"/>
    <w:rsid w:val="7D1D4C50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27093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840255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nhideWhenUsed/>
    <w:qFormat/>
    <w:uiPriority w:val="99"/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4738</Words>
  <Characters>5318</Characters>
  <Lines>0</Lines>
  <Paragraphs>0</Paragraphs>
  <TotalTime>4</TotalTime>
  <ScaleCrop>false</ScaleCrop>
  <LinksUpToDate>false</LinksUpToDate>
  <CharactersWithSpaces>5415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輪迴</cp:lastModifiedBy>
  <cp:lastPrinted>2023-06-15T08:09:00Z</cp:lastPrinted>
  <dcterms:modified xsi:type="dcterms:W3CDTF">2026-08-19T07:44:10Z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eyJoZGlkIjoiNTU0ODViOWE1NzRjOWNmZTQwOWRkMWYzNWJhNmRlMTYiLCJ1c2VySWQiOiIyNDk3MjQ0NjkifQ==</vt:lpwstr>
  </property>
</Properties>
</file>