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0A94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</w:pPr>
    </w:p>
    <w:p w14:paraId="2D0364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0"/>
          <w:position w:val="0"/>
          <w:sz w:val="44"/>
          <w:szCs w:val="44"/>
          <w:highlight w:val="none"/>
          <w:lang w:val="en-US" w:eastAsia="zh-CN"/>
        </w:rPr>
      </w:pPr>
    </w:p>
    <w:p w14:paraId="20584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0"/>
          <w:positio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position w:val="0"/>
          <w:sz w:val="44"/>
          <w:szCs w:val="44"/>
          <w:highlight w:val="none"/>
          <w:lang w:val="en-US" w:eastAsia="zh-CN"/>
        </w:rPr>
        <w:t>2024年度岳阳市第十中学</w:t>
      </w:r>
    </w:p>
    <w:p w14:paraId="51D5CF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0"/>
          <w:positio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position w:val="0"/>
          <w:sz w:val="44"/>
          <w:szCs w:val="44"/>
          <w:highlight w:val="none"/>
          <w:lang w:val="en-US" w:eastAsia="zh-CN"/>
        </w:rPr>
        <w:t>整体支出绩效自评报告</w:t>
      </w:r>
    </w:p>
    <w:p w14:paraId="461E61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</w:pPr>
    </w:p>
    <w:p w14:paraId="357D18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D6721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5EA05B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64D8CF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33742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7821F3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F2D92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628CF9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34D24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7FE620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590596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0AFF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442A0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3AAD5A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694A92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4B886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665E28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7236665">
      <w:pPr>
        <w:pStyle w:val="3"/>
        <w:spacing w:before="100" w:line="221" w:lineRule="auto"/>
        <w:ind w:left="1902"/>
        <w:rPr>
          <w:rFonts w:hint="eastAsia" w:ascii="方正小标宋简体" w:hAnsi="方正小标宋简体" w:eastAsia="方正小标宋简体" w:cs="方正小标宋简体"/>
        </w:rPr>
      </w:pPr>
      <w:r>
        <w:rPr>
          <w:rFonts w:hint="eastAsia" w:ascii="方正小标宋简体" w:hAnsi="方正小标宋简体" w:eastAsia="方正小标宋简体" w:cs="方正小标宋简体"/>
          <w:spacing w:val="-10"/>
        </w:rPr>
        <w:t>部门（单位）名称</w:t>
      </w:r>
      <w:r>
        <w:rPr>
          <w:rFonts w:hint="eastAsia" w:ascii="方正小标宋简体" w:hAnsi="方正小标宋简体" w:eastAsia="方正小标宋简体" w:cs="方正小标宋简体"/>
          <w:spacing w:val="4"/>
        </w:rPr>
        <w:t>：</w:t>
      </w:r>
      <w:r>
        <w:rPr>
          <w:rFonts w:hint="eastAsia" w:ascii="方正小标宋简体" w:hAnsi="方正小标宋简体" w:eastAsia="方正小标宋简体" w:cs="方正小标宋简体"/>
          <w:spacing w:val="-118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pacing w:val="-75"/>
          <w:u w:val="single" w:color="auto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pacing w:val="4"/>
          <w:u w:val="single" w:color="auto"/>
        </w:rPr>
        <w:t>（</w:t>
      </w:r>
      <w:r>
        <w:rPr>
          <w:rFonts w:hint="eastAsia" w:ascii="方正小标宋简体" w:hAnsi="方正小标宋简体" w:eastAsia="方正小标宋简体" w:cs="方正小标宋简体"/>
          <w:spacing w:val="-10"/>
          <w:u w:val="single" w:color="auto"/>
        </w:rPr>
        <w:t>盖章）</w:t>
      </w:r>
      <w:r>
        <w:rPr>
          <w:rFonts w:hint="eastAsia" w:ascii="方正小标宋简体" w:hAnsi="方正小标宋简体" w:eastAsia="方正小标宋简体" w:cs="方正小标宋简体"/>
          <w:u w:val="single" w:color="auto"/>
        </w:rPr>
        <w:t xml:space="preserve">         </w:t>
      </w:r>
    </w:p>
    <w:p w14:paraId="645B7C24">
      <w:pPr>
        <w:spacing w:before="228" w:line="222" w:lineRule="auto"/>
        <w:ind w:left="3179"/>
        <w:rPr>
          <w:rFonts w:hint="eastAsia" w:ascii="宋体" w:hAnsi="宋体" w:eastAsia="宋体" w:cs="宋体"/>
        </w:rPr>
        <w:sectPr>
          <w:footerReference r:id="rId3" w:type="default"/>
          <w:pgSz w:w="11900" w:h="16833"/>
          <w:pgMar w:top="1401" w:right="1583" w:bottom="1445" w:left="1618" w:header="0" w:footer="1170" w:gutter="0"/>
          <w:pgNumType w:fmt="decimal"/>
          <w:cols w:space="720" w:num="1"/>
        </w:sectPr>
      </w:pPr>
      <w:r>
        <w:rPr>
          <w:rFonts w:hint="eastAsia" w:ascii="宋体" w:hAnsi="宋体" w:eastAsia="宋体" w:cs="宋体"/>
          <w:spacing w:val="-8"/>
          <w:sz w:val="31"/>
          <w:szCs w:val="31"/>
          <w:lang w:val="en-US" w:eastAsia="zh-CN"/>
        </w:rPr>
        <w:t>2025</w:t>
      </w:r>
      <w:r>
        <w:rPr>
          <w:rFonts w:hint="eastAsia" w:ascii="宋体" w:hAnsi="宋体" w:eastAsia="宋体" w:cs="宋体"/>
          <w:spacing w:val="-8"/>
          <w:sz w:val="31"/>
          <w:szCs w:val="31"/>
        </w:rPr>
        <w:t>年</w:t>
      </w:r>
      <w:r>
        <w:rPr>
          <w:rFonts w:hint="eastAsia" w:ascii="宋体" w:hAnsi="宋体" w:eastAsia="宋体" w:cs="宋体"/>
          <w:spacing w:val="21"/>
          <w:sz w:val="31"/>
          <w:szCs w:val="31"/>
          <w:lang w:val="en-US" w:eastAsia="zh-CN"/>
        </w:rPr>
        <w:t>07</w:t>
      </w:r>
      <w:r>
        <w:rPr>
          <w:rFonts w:hint="eastAsia" w:ascii="宋体" w:hAnsi="宋体" w:eastAsia="宋体" w:cs="宋体"/>
          <w:spacing w:val="-8"/>
          <w:sz w:val="31"/>
          <w:szCs w:val="31"/>
        </w:rPr>
        <w:t>月</w:t>
      </w:r>
      <w:r>
        <w:rPr>
          <w:rFonts w:hint="eastAsia" w:ascii="宋体" w:hAnsi="宋体" w:eastAsia="宋体" w:cs="宋体"/>
          <w:spacing w:val="43"/>
          <w:sz w:val="31"/>
          <w:szCs w:val="31"/>
          <w:lang w:val="en-US" w:eastAsia="zh-CN"/>
        </w:rPr>
        <w:t>04</w:t>
      </w:r>
      <w:r>
        <w:rPr>
          <w:rFonts w:hint="eastAsia" w:ascii="宋体" w:hAnsi="宋体" w:eastAsia="宋体" w:cs="宋体"/>
          <w:spacing w:val="-8"/>
          <w:sz w:val="31"/>
          <w:szCs w:val="31"/>
        </w:rPr>
        <w:t>日</w:t>
      </w:r>
    </w:p>
    <w:p w14:paraId="6F204D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0"/>
          <w:positio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position w:val="0"/>
          <w:sz w:val="44"/>
          <w:szCs w:val="44"/>
          <w:highlight w:val="none"/>
          <w:lang w:val="en-US" w:eastAsia="zh-CN"/>
        </w:rPr>
        <w:t>2024年度岳阳市第十中学整体支出绩效自评报告</w:t>
      </w:r>
    </w:p>
    <w:p w14:paraId="06F5E8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7A0DB8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399D22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5A74E5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一、单位基本情况</w:t>
      </w:r>
    </w:p>
    <w:p w14:paraId="41213480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firstLine="602" w:firstLineChars="200"/>
        <w:jc w:val="both"/>
        <w:rPr>
          <w:rFonts w:hint="default" w:ascii="仿宋" w:hAnsi="仿宋" w:eastAsia="仿宋" w:cs="仿宋"/>
          <w:b w:val="0"/>
          <w:bCs w:val="0"/>
          <w:color w:val="auto"/>
          <w:kern w:val="2"/>
          <w:sz w:val="30"/>
          <w:szCs w:val="30"/>
          <w:highlight w:val="yellow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（一）职能职责</w:t>
      </w:r>
    </w:p>
    <w:p w14:paraId="32B65C8E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both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　　1、贯彻执行国家教育方针政策，深化教育改革，加强教学教研工作，稳步提高教学质量，发展素质教育，促进教育事业的发展。</w:t>
      </w:r>
    </w:p>
    <w:p w14:paraId="228B6BFC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both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　　2、保障人员经费，提高教师队伍幸福感。</w:t>
      </w:r>
    </w:p>
    <w:p w14:paraId="52E5B5A9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both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　　3、管好用好预算内资金，改善和优化学校的办学条件。</w:t>
      </w:r>
    </w:p>
    <w:p w14:paraId="00D0E919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0"/>
        <w:jc w:val="both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　　4、促进学生全面发展，把教育教学质量放在首位，办人民满意的教育。</w:t>
      </w:r>
    </w:p>
    <w:p w14:paraId="2EE5A65C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left="0" w:firstLine="600"/>
        <w:jc w:val="both"/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  <w:lang w:val="en-US" w:eastAsia="zh-CN"/>
        </w:rPr>
        <w:t>（二）机构设置</w:t>
      </w:r>
    </w:p>
    <w:p w14:paraId="230A7ED9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本单位内设机构包括：办公室、教务处、政教处、后勤处。根据编办核定，我校共有教职工298人，其中：在职编制223人；离退休75人。其中：事业编制职工223人。</w:t>
      </w:r>
    </w:p>
    <w:p w14:paraId="51F6A8F3">
      <w:pPr>
        <w:spacing w:line="560" w:lineRule="exact"/>
        <w:ind w:firstLine="602" w:firstLineChars="200"/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  <w:lang w:val="en-US" w:eastAsia="zh-CN"/>
        </w:rPr>
        <w:t>二、一般公共预算支出情况</w:t>
      </w:r>
    </w:p>
    <w:p w14:paraId="102A35C2">
      <w:pPr>
        <w:spacing w:line="560" w:lineRule="exact"/>
        <w:ind w:firstLine="602" w:firstLineChars="200"/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auto"/>
          <w:sz w:val="30"/>
          <w:szCs w:val="30"/>
          <w:highlight w:val="none"/>
          <w:lang w:val="en-US" w:eastAsia="zh-CN"/>
        </w:rPr>
        <w:t>(一)基本支出情况</w:t>
      </w:r>
    </w:p>
    <w:p w14:paraId="4BE3D446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基本支出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2024年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度总支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出3106.73万元，其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中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：</w:t>
      </w:r>
    </w:p>
    <w:p w14:paraId="4CE5F432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人员经费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2810.01万元：包括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基本工资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855.40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万元；津贴补贴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6.89万元；奖金538.13万元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伙食补助费72.00万元；绩效工资488.81万元；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机关事业单位基本养老保险缴费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286.59万元；职工基本医疗保险缴费117.9万元；其他社会保障缴费22.28万元；住房公积金214.95万元；退休费196.36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 xml:space="preserve">奖励金10.70万元。 </w:t>
      </w:r>
    </w:p>
    <w:p w14:paraId="58A0CE72">
      <w:pPr>
        <w:spacing w:line="560" w:lineRule="exact"/>
        <w:ind w:firstLine="600" w:firstLineChars="200"/>
        <w:rPr>
          <w:rFonts w:hint="eastAsia" w:ascii="仿宋" w:hAnsi="仿宋" w:eastAsia="仿宋" w:cs="仿宋"/>
          <w:b/>
          <w:bCs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</w:rPr>
        <w:t>公用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经费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296.72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val="en-US" w:eastAsia="zh-CN"/>
        </w:rPr>
        <w:t>包括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</w:rPr>
        <w:t>办公费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28.64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万元；印刷费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28.00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水费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12.00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万元；电费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24.00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邮电费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0.50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物业管理费21.00万元；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差旅费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1.00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维修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护）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43.34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租赁费3.00万元；培训费15.00万元；专用材料费87.67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劳务费22.00万元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办公设备购置费6.90万元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专用设备购置费3.67万元。</w:t>
      </w:r>
    </w:p>
    <w:p w14:paraId="0FEA20A8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firstLine="602" w:firstLineChars="200"/>
        <w:jc w:val="both"/>
        <w:rPr>
          <w:rFonts w:hint="eastAsia" w:ascii="仿宋" w:hAnsi="仿宋" w:eastAsia="仿宋" w:cs="仿宋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（二）项目支出情况</w:t>
      </w:r>
    </w:p>
    <w:p w14:paraId="0E571D44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本单位2024年度项目支出864.67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万元，非专项，主要为财政专户资金支出里的课后辅导费及业务工作经费。</w:t>
      </w:r>
    </w:p>
    <w:p w14:paraId="0CF7122B">
      <w:pPr>
        <w:spacing w:line="560" w:lineRule="exact"/>
        <w:ind w:firstLine="602" w:firstLineChars="200"/>
        <w:rPr>
          <w:rFonts w:hint="eastAsia" w:ascii="仿宋" w:hAnsi="仿宋" w:eastAsia="仿宋" w:cs="仿宋"/>
          <w:b/>
          <w:bCs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三、政府性基金预算支出情况</w:t>
      </w:r>
    </w:p>
    <w:p w14:paraId="4AD330A1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本单位2024年度政府性基金预算支出20.00万元。</w:t>
      </w:r>
    </w:p>
    <w:p w14:paraId="232DA2FA">
      <w:pPr>
        <w:spacing w:line="560" w:lineRule="exact"/>
        <w:ind w:firstLine="602" w:firstLineChars="200"/>
        <w:rPr>
          <w:rFonts w:hint="eastAsia" w:ascii="仿宋" w:hAnsi="仿宋" w:eastAsia="仿宋" w:cs="仿宋"/>
          <w:b/>
          <w:bCs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四、国有资本经营预算支出情况</w:t>
      </w:r>
    </w:p>
    <w:p w14:paraId="2D6C232F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本单位2024年度国有资本经营预算支出0万元。</w:t>
      </w:r>
    </w:p>
    <w:p w14:paraId="751887A5">
      <w:pPr>
        <w:spacing w:line="560" w:lineRule="exact"/>
        <w:ind w:firstLine="602" w:firstLineChars="200"/>
        <w:rPr>
          <w:rFonts w:hint="eastAsia" w:ascii="仿宋" w:hAnsi="仿宋" w:eastAsia="仿宋" w:cs="仿宋"/>
          <w:b/>
          <w:bCs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五、社会保险基金预算支出情况</w:t>
      </w:r>
    </w:p>
    <w:p w14:paraId="5C7AA039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本单位2024年度社会保险基金预算支出0万元。</w:t>
      </w:r>
    </w:p>
    <w:p w14:paraId="2DC157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六、单位整体支出绩效情况</w:t>
      </w:r>
    </w:p>
    <w:p w14:paraId="18406DD4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2024年，我单位积极履职，强化管理，较好地完成了年度工作目标。通过加强预算收支管理，不断建立健全内部管理制度，梳理内部管理流程，部门整体支出管理水平得到提升。根据部门整体支出绩效评价指标体系，我单位2024年度评价得分为98.98分。部门整体支出绩效情况如下：</w:t>
      </w:r>
    </w:p>
    <w:p w14:paraId="3D0A17EF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1.预算执行比较到位。</w:t>
      </w:r>
    </w:p>
    <w:p w14:paraId="528F8DC2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2.产出指标执行比较到位。</w:t>
      </w:r>
    </w:p>
    <w:p w14:paraId="6E7E013E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（1）数量指标：学生毕业合格率，年度指标值100%，实际完成值100%。</w:t>
      </w:r>
    </w:p>
    <w:p w14:paraId="3B62AF46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（2）质量指标：学生毕业升学率，年度指标值100%，实际完成值100%。</w:t>
      </w:r>
    </w:p>
    <w:p w14:paraId="26CC5761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（3）时效指标：目标完成及时率，年度指标值100%，实际完成值100%，。</w:t>
      </w:r>
    </w:p>
    <w:p w14:paraId="0FDE4FC8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（4）成本指标：行政效能，我单位不断改善行政管理，严格经费及资产管理，改进文风会风，精简会议，提高了行政效率，降低了行政成本。</w:t>
      </w:r>
    </w:p>
    <w:p w14:paraId="20AE1211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3.效益指标执行比较到位得29分。</w:t>
      </w:r>
    </w:p>
    <w:p w14:paraId="3C0D7D70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（1）经济效益指标：不适用。</w:t>
      </w:r>
    </w:p>
    <w:p w14:paraId="54A06319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（2）社会效益指标：为社会培养合格学生，年度指标值100%，实际完成值90%。</w:t>
      </w:r>
    </w:p>
    <w:p w14:paraId="4738CA77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（3）生态效益：我单位的各方面工作都得到社会大众的肯定和好评，年度指标值100%，实际完成值90%。</w:t>
      </w:r>
    </w:p>
    <w:p w14:paraId="610A6E3B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（4）可持续影响指标：搞好学生的教育教学工作，培养青少年的良好习惯，年度指标值100%，实际完成值100%。</w:t>
      </w:r>
    </w:p>
    <w:p w14:paraId="31D7E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4.社会公众或服务对象满意度：学生满意度98%，家长满意度98%，社会公众满意度98%。</w:t>
      </w:r>
    </w:p>
    <w:p w14:paraId="1281D7AF">
      <w:pPr>
        <w:spacing w:line="560" w:lineRule="exact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5.取得的主要成绩：</w:t>
      </w:r>
    </w:p>
    <w:p w14:paraId="273081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（1）积极参加教学竞赛。参加楼区“金钥匙”初中课堂教学竞赛，有5位老师获得特等奖，3位老师获得一等奖。3位老师代表楼区参加市“金鹗奖”决赛，均取得优异成绩。</w:t>
      </w:r>
    </w:p>
    <w:p w14:paraId="2123C3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（2）行政人员推门听课200多节。在新进老师中开展了汇报课活动。重视备课组建设，每周一次教备组活动。开展课题研究，今年有5个课题结题并获一等奖，有7个省市级课题开题。全年教师论文发表和获奖85篇。</w:t>
      </w:r>
    </w:p>
    <w:p w14:paraId="288387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（3）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播音主持社团参加了中国首届三大球运动会闭幕式表演，足球社团参加了中国首届三大球运动会嘉年华活动学校；全省建制班合唱比赛荣获一等奖；篮球、围棋、乒乓球、游泳在市运会取得了优异成绩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。</w:t>
      </w:r>
    </w:p>
    <w:p w14:paraId="0B8075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七、存在的问题及原因分析</w:t>
      </w:r>
    </w:p>
    <w:p w14:paraId="6F34A7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1、学校学生数、班级数大幅快速增长，学生管理难度大。</w:t>
      </w:r>
    </w:p>
    <w:p w14:paraId="71C2EF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2、部分教师为提升质量，作业布置多，造成学生学业负担偏重。</w:t>
      </w:r>
    </w:p>
    <w:p w14:paraId="75F5363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下一步改进措施</w:t>
      </w:r>
    </w:p>
    <w:p w14:paraId="68C56B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.向管理要质量。各年级领导要对本年级质量负责，确位质量中心不位移。下年级领导必须一线指导，进班级，进课堂，查自习，查辅导，查教案，查作业，发现问题，及时纠改。年级组长、教研组长、备课组长要各司其职，落实抓质量的具体措施。</w:t>
      </w:r>
    </w:p>
    <w:p w14:paraId="4EDA29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.向教研要质量。教研要以解决教学中出现的问题为重点，把教学中遇到的问题提出来共同分析、研究，取长补短，确定更好的方法与措施。继续实行推门听课制，帮助教师提高教育教学水平，提高课堂教学的质量。</w:t>
      </w:r>
    </w:p>
    <w:p w14:paraId="38D07B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3.向备课要质量。认真备课,认真钻研课标与教材、明确教学目标,吃透教材的重点、难点，了解、分析学生学习实际、思想实际，提高教学质量。</w:t>
      </w:r>
    </w:p>
    <w:p w14:paraId="18E991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4.我们要注重养成教育。组织班级、学生展评比活动，促进学生养成良好习惯，做诚实守信、文明守纪、勤奋学习的好学生。　</w:t>
      </w:r>
    </w:p>
    <w:p w14:paraId="668D47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5.要多渠道地开展实践活动。通过国话旗下讲话、主题班会、讲座和各类主题活动进校园等形式对学校进行爱国主义、安全、文明礼仪等教育。要组织学生参加志愿活动、团队拓展训练、“三个一”德育活动、研学活动等社会实践，增强学生能力，开拓学生视野，培养学生的社会责任感。</w:t>
      </w:r>
    </w:p>
    <w:p w14:paraId="0A417D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 xml:space="preserve">6.要继续开展好学生社团活动。切实抓好已组建的学生社团，要制定各社团本期活动计划，规划本期要达到的活动目标，保证每次活动时间，加强活动管理，确保活动取得实实在在的成绩。 </w:t>
      </w:r>
    </w:p>
    <w:p w14:paraId="4518FA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7.大力推进体教融合。开齐开足体育课，保证大课间活动时间，增强学生身体素质。组织开展丰富多彩的球类、径赛活动，增强学生运动技能。。</w:t>
      </w:r>
    </w:p>
    <w:p w14:paraId="56B5C5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九、单位整体支出绩效自评结果拟应用和公开情况</w:t>
      </w:r>
    </w:p>
    <w:p w14:paraId="53EFEE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.</w:t>
      </w: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预算部门将绩效自评结果作为本部门、本单位完善政策和改进管理的重要依据。</w:t>
      </w:r>
    </w:p>
    <w:p w14:paraId="55C9F0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.</w:t>
      </w: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建立了与部门预算相结合的结果应用机制，强化评价结果在部门预算编制和执行中的应用。实现绩效评价结果在部门预算编制和执行中的应用，实现绩效评价与部门预算的有机结合，促进财政资金的合理分配与有效使用。</w:t>
      </w:r>
    </w:p>
    <w:p w14:paraId="3C7977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.</w:t>
      </w: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评价结果按照政府信息公开的方式进行公开，加强社会公众对财政资金使用效益的监督。</w:t>
      </w:r>
    </w:p>
    <w:p w14:paraId="1AE54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十、其他需要说明的情况</w:t>
      </w:r>
    </w:p>
    <w:p w14:paraId="1235F0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无</w:t>
      </w:r>
    </w:p>
    <w:p w14:paraId="3222A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left"/>
        <w:textAlignment w:val="auto"/>
        <w:rPr>
          <w:rFonts w:ascii="仿宋" w:hAnsi="仿宋" w:eastAsia="仿宋" w:cs="仿宋"/>
          <w:kern w:val="2"/>
          <w:sz w:val="35"/>
          <w:szCs w:val="35"/>
          <w:lang w:val="en-US" w:eastAsia="en-US" w:bidi="ar-SA"/>
        </w:rPr>
      </w:pPr>
      <w:r>
        <w:rPr>
          <w:rFonts w:ascii="仿宋" w:hAnsi="仿宋" w:eastAsia="仿宋" w:cs="仿宋"/>
          <w:spacing w:val="6"/>
          <w:kern w:val="2"/>
          <w:sz w:val="35"/>
          <w:szCs w:val="35"/>
          <w:lang w:val="en-US" w:eastAsia="en-US" w:bidi="ar-SA"/>
        </w:rPr>
        <w:t>附件：</w:t>
      </w:r>
      <w:r>
        <w:rPr>
          <w:rFonts w:ascii="Times New Roman" w:hAnsi="Times New Roman" w:eastAsia="Times New Roman" w:cs="Times New Roman"/>
          <w:spacing w:val="6"/>
          <w:kern w:val="2"/>
          <w:sz w:val="35"/>
          <w:szCs w:val="35"/>
          <w:lang w:val="en-US" w:eastAsia="en-US" w:bidi="ar-SA"/>
        </w:rPr>
        <w:t>1</w:t>
      </w:r>
      <w:r>
        <w:rPr>
          <w:rFonts w:ascii="仿宋" w:hAnsi="仿宋" w:eastAsia="仿宋" w:cs="仿宋"/>
          <w:spacing w:val="6"/>
          <w:kern w:val="2"/>
          <w:sz w:val="35"/>
          <w:szCs w:val="35"/>
          <w:lang w:val="en-US" w:eastAsia="en-US" w:bidi="ar-SA"/>
        </w:rPr>
        <w:t>、</w:t>
      </w:r>
      <w:r>
        <w:rPr>
          <w:rFonts w:hint="eastAsia" w:ascii="仿宋" w:hAnsi="仿宋" w:eastAsia="仿宋" w:cs="仿宋"/>
          <w:spacing w:val="6"/>
          <w:kern w:val="2"/>
          <w:sz w:val="35"/>
          <w:szCs w:val="35"/>
          <w:lang w:val="en-US" w:eastAsia="zh-CN" w:bidi="ar-SA"/>
        </w:rPr>
        <w:t>单位</w:t>
      </w:r>
      <w:r>
        <w:rPr>
          <w:rFonts w:ascii="仿宋" w:hAnsi="仿宋" w:eastAsia="仿宋" w:cs="仿宋"/>
          <w:spacing w:val="6"/>
          <w:kern w:val="2"/>
          <w:sz w:val="35"/>
          <w:szCs w:val="35"/>
          <w:lang w:val="en-US" w:eastAsia="en-US" w:bidi="ar-SA"/>
        </w:rPr>
        <w:t>整体支出绩效评价基础数据表</w:t>
      </w:r>
    </w:p>
    <w:p w14:paraId="635383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8" w:firstLineChars="300"/>
        <w:jc w:val="left"/>
        <w:textAlignment w:val="auto"/>
        <w:rPr>
          <w:rFonts w:ascii="仿宋" w:hAnsi="仿宋" w:eastAsia="仿宋" w:cs="仿宋"/>
          <w:kern w:val="2"/>
          <w:sz w:val="35"/>
          <w:szCs w:val="35"/>
          <w:lang w:val="en-US" w:eastAsia="en-US" w:bidi="ar-SA"/>
        </w:rPr>
      </w:pPr>
      <w:r>
        <w:rPr>
          <w:rFonts w:ascii="Times New Roman" w:hAnsi="Times New Roman" w:eastAsia="Times New Roman" w:cs="Times New Roman"/>
          <w:spacing w:val="8"/>
          <w:kern w:val="2"/>
          <w:sz w:val="35"/>
          <w:szCs w:val="35"/>
          <w:lang w:val="en-US" w:eastAsia="en-US" w:bidi="ar-SA"/>
        </w:rPr>
        <w:t>2</w:t>
      </w:r>
      <w:r>
        <w:rPr>
          <w:rFonts w:ascii="仿宋" w:hAnsi="仿宋" w:eastAsia="仿宋" w:cs="仿宋"/>
          <w:spacing w:val="8"/>
          <w:kern w:val="2"/>
          <w:sz w:val="35"/>
          <w:szCs w:val="35"/>
          <w:lang w:val="en-US" w:eastAsia="en-US" w:bidi="ar-SA"/>
        </w:rPr>
        <w:t>、</w:t>
      </w:r>
      <w:r>
        <w:rPr>
          <w:rFonts w:hint="eastAsia" w:ascii="仿宋" w:hAnsi="仿宋" w:eastAsia="仿宋" w:cs="仿宋"/>
          <w:spacing w:val="8"/>
          <w:kern w:val="2"/>
          <w:sz w:val="35"/>
          <w:szCs w:val="35"/>
          <w:lang w:val="en-US" w:eastAsia="zh-CN" w:bidi="ar-SA"/>
        </w:rPr>
        <w:t>单位</w:t>
      </w:r>
      <w:r>
        <w:rPr>
          <w:rFonts w:ascii="仿宋" w:hAnsi="仿宋" w:eastAsia="仿宋" w:cs="仿宋"/>
          <w:spacing w:val="8"/>
          <w:kern w:val="2"/>
          <w:sz w:val="35"/>
          <w:szCs w:val="35"/>
          <w:lang w:val="en-US" w:eastAsia="en-US" w:bidi="ar-SA"/>
        </w:rPr>
        <w:t>整体支出绩效自评表</w:t>
      </w:r>
    </w:p>
    <w:p w14:paraId="61F149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104" w:firstLineChars="300"/>
        <w:jc w:val="left"/>
        <w:textAlignment w:val="auto"/>
        <w:rPr>
          <w:rFonts w:ascii="仿宋" w:hAnsi="仿宋" w:eastAsia="仿宋" w:cs="仿宋"/>
          <w:kern w:val="2"/>
          <w:sz w:val="35"/>
          <w:szCs w:val="35"/>
          <w:lang w:val="en-US" w:eastAsia="en-US" w:bidi="ar-SA"/>
        </w:rPr>
      </w:pPr>
      <w:r>
        <w:rPr>
          <w:rFonts w:ascii="Times New Roman" w:hAnsi="Times New Roman" w:eastAsia="Times New Roman" w:cs="Times New Roman"/>
          <w:spacing w:val="9"/>
          <w:kern w:val="2"/>
          <w:position w:val="21"/>
          <w:sz w:val="35"/>
          <w:szCs w:val="35"/>
          <w:lang w:val="en-US" w:eastAsia="en-US" w:bidi="ar-SA"/>
        </w:rPr>
        <w:t>3</w:t>
      </w:r>
      <w:r>
        <w:rPr>
          <w:rFonts w:ascii="仿宋" w:hAnsi="仿宋" w:eastAsia="仿宋" w:cs="仿宋"/>
          <w:spacing w:val="9"/>
          <w:kern w:val="2"/>
          <w:position w:val="21"/>
          <w:sz w:val="35"/>
          <w:szCs w:val="35"/>
          <w:lang w:val="en-US" w:eastAsia="en-US" w:bidi="ar-SA"/>
        </w:rPr>
        <w:t>、项目支出绩效自评表（每个一级项目一张</w:t>
      </w:r>
      <w:r>
        <w:rPr>
          <w:rFonts w:ascii="仿宋" w:hAnsi="仿宋" w:eastAsia="仿宋" w:cs="仿宋"/>
          <w:spacing w:val="8"/>
          <w:kern w:val="2"/>
          <w:position w:val="21"/>
          <w:sz w:val="35"/>
          <w:szCs w:val="35"/>
          <w:lang w:val="en-US" w:eastAsia="en-US" w:bidi="ar-SA"/>
        </w:rPr>
        <w:t>表）</w:t>
      </w:r>
    </w:p>
    <w:p w14:paraId="3950C4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ascii="仿宋" w:hAnsi="仿宋" w:eastAsia="仿宋" w:cs="仿宋"/>
          <w:kern w:val="2"/>
          <w:sz w:val="35"/>
          <w:szCs w:val="35"/>
          <w:lang w:val="en-US" w:eastAsia="en-US" w:bidi="ar-SA"/>
        </w:rPr>
      </w:pPr>
      <w:r>
        <w:rPr>
          <w:rFonts w:ascii="Times New Roman" w:hAnsi="Times New Roman" w:eastAsia="Times New Roman" w:cs="Times New Roman"/>
          <w:spacing w:val="7"/>
          <w:kern w:val="2"/>
          <w:sz w:val="35"/>
          <w:szCs w:val="35"/>
          <w:lang w:val="en-US" w:eastAsia="en-US" w:bidi="ar-SA"/>
        </w:rPr>
        <w:t>4</w:t>
      </w:r>
      <w:r>
        <w:rPr>
          <w:rFonts w:ascii="仿宋" w:hAnsi="仿宋" w:eastAsia="仿宋" w:cs="仿宋"/>
          <w:spacing w:val="7"/>
          <w:kern w:val="2"/>
          <w:sz w:val="35"/>
          <w:szCs w:val="35"/>
          <w:lang w:val="en-US" w:eastAsia="en-US" w:bidi="ar-SA"/>
        </w:rPr>
        <w:t>、政府性基金预算支出情况表</w:t>
      </w:r>
    </w:p>
    <w:p w14:paraId="4D4E79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ascii="仿宋" w:hAnsi="仿宋" w:eastAsia="仿宋" w:cs="仿宋"/>
          <w:kern w:val="2"/>
          <w:sz w:val="35"/>
          <w:szCs w:val="35"/>
          <w:lang w:val="en-US" w:eastAsia="en-US" w:bidi="ar-SA"/>
        </w:rPr>
      </w:pPr>
      <w:r>
        <w:rPr>
          <w:rFonts w:ascii="Times New Roman" w:hAnsi="Times New Roman" w:eastAsia="Times New Roman" w:cs="Times New Roman"/>
          <w:spacing w:val="7"/>
          <w:kern w:val="2"/>
          <w:position w:val="21"/>
          <w:sz w:val="35"/>
          <w:szCs w:val="35"/>
          <w:lang w:val="en-US" w:eastAsia="en-US" w:bidi="ar-SA"/>
        </w:rPr>
        <w:t>5</w:t>
      </w:r>
      <w:r>
        <w:rPr>
          <w:rFonts w:ascii="仿宋" w:hAnsi="仿宋" w:eastAsia="仿宋" w:cs="仿宋"/>
          <w:spacing w:val="7"/>
          <w:kern w:val="2"/>
          <w:position w:val="21"/>
          <w:sz w:val="35"/>
          <w:szCs w:val="35"/>
          <w:lang w:val="en-US" w:eastAsia="en-US" w:bidi="ar-SA"/>
        </w:rPr>
        <w:t>、国有资本经营预算支出情况表</w:t>
      </w:r>
    </w:p>
    <w:p w14:paraId="43C354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2" w:firstLineChars="3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en-US" w:bidi="ar-SA"/>
        </w:rPr>
      </w:pPr>
      <w:r>
        <w:rPr>
          <w:rFonts w:ascii="Times New Roman" w:hAnsi="Times New Roman" w:eastAsia="Times New Roman" w:cs="Times New Roman"/>
          <w:spacing w:val="7"/>
          <w:kern w:val="2"/>
          <w:sz w:val="35"/>
          <w:szCs w:val="35"/>
          <w:lang w:val="en-US" w:eastAsia="en-US" w:bidi="ar-SA"/>
        </w:rPr>
        <w:t>6</w:t>
      </w:r>
      <w:r>
        <w:rPr>
          <w:rFonts w:ascii="仿宋" w:hAnsi="仿宋" w:eastAsia="仿宋" w:cs="仿宋"/>
          <w:spacing w:val="7"/>
          <w:kern w:val="2"/>
          <w:sz w:val="35"/>
          <w:szCs w:val="35"/>
          <w:lang w:val="en-US" w:eastAsia="en-US" w:bidi="ar-SA"/>
        </w:rPr>
        <w:t>、社会保险基金预算支出情况</w:t>
      </w:r>
    </w:p>
    <w:p w14:paraId="5A4B01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sectPr>
          <w:footerReference r:id="rId4" w:type="default"/>
          <w:pgSz w:w="11906" w:h="16838"/>
          <w:pgMar w:top="1701" w:right="1701" w:bottom="1701" w:left="1701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 w14:paraId="365CF6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val="en-US" w:eastAsia="zh-CN"/>
        </w:rPr>
        <w:t>1</w:t>
      </w:r>
    </w:p>
    <w:p w14:paraId="7B95B2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righ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  <w:t>2024年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</w:rPr>
        <w:t>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</w:rPr>
        <w:t>整体支出绩效评价基础数据表</w:t>
      </w:r>
    </w:p>
    <w:p w14:paraId="7582596D">
      <w:pPr>
        <w:spacing w:line="115" w:lineRule="exact"/>
        <w:rPr>
          <w:color w:val="auto"/>
          <w:highlight w:val="none"/>
        </w:rPr>
      </w:pPr>
    </w:p>
    <w:tbl>
      <w:tblPr>
        <w:tblStyle w:val="11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56264E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3BBE33DF">
            <w:pPr>
              <w:spacing w:before="33" w:line="198" w:lineRule="auto"/>
              <w:ind w:right="118" w:rightChar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2"/>
                <w:sz w:val="24"/>
                <w:szCs w:val="24"/>
                <w:highlight w:val="none"/>
              </w:rPr>
              <w:t>预算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2"/>
                <w:sz w:val="24"/>
                <w:szCs w:val="24"/>
                <w:highlight w:val="none"/>
                <w:lang w:eastAsia="zh-CN"/>
              </w:rPr>
              <w:t>单位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2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48B67FBB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sz w:val="24"/>
                <w:szCs w:val="24"/>
                <w:highlight w:val="none"/>
                <w:lang w:val="en-US" w:eastAsia="zh-CN"/>
              </w:rPr>
              <w:t>岳阳市第十中学</w:t>
            </w:r>
          </w:p>
        </w:tc>
      </w:tr>
      <w:tr w14:paraId="526F9A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12BA557F">
            <w:pPr>
              <w:spacing w:before="262" w:line="219" w:lineRule="auto"/>
              <w:ind w:left="575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3"/>
                <w:sz w:val="24"/>
                <w:szCs w:val="24"/>
                <w:highlight w:val="none"/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FF88DEE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3"/>
                <w:sz w:val="24"/>
                <w:szCs w:val="24"/>
                <w:highlight w:val="none"/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3808A899">
            <w:pPr>
              <w:spacing w:before="8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1"/>
                <w:sz w:val="24"/>
                <w:szCs w:val="24"/>
                <w:highlight w:val="none"/>
                <w:lang w:eastAsia="zh-CN"/>
              </w:rPr>
              <w:t>2024年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1"/>
                <w:sz w:val="24"/>
                <w:szCs w:val="24"/>
                <w:highlight w:val="none"/>
              </w:rPr>
              <w:t>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6D94EE85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sz w:val="24"/>
                <w:szCs w:val="24"/>
                <w:highlight w:val="none"/>
              </w:rPr>
              <w:t>控制率</w:t>
            </w:r>
          </w:p>
        </w:tc>
      </w:tr>
      <w:tr w14:paraId="1F5FF6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405088DF">
            <w:pPr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15" w:type="dxa"/>
            <w:gridSpan w:val="2"/>
            <w:noWrap w:val="0"/>
            <w:vAlign w:val="center"/>
          </w:tcPr>
          <w:p w14:paraId="16021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223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6A76E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223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20C44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100%</w:t>
            </w:r>
          </w:p>
        </w:tc>
      </w:tr>
      <w:tr w14:paraId="039FCD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485EB2F2">
            <w:pPr>
              <w:spacing w:before="140" w:line="202" w:lineRule="auto"/>
              <w:ind w:left="68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4"/>
                <w:sz w:val="24"/>
                <w:szCs w:val="24"/>
                <w:highlight w:val="none"/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692668B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sz w:val="24"/>
                <w:szCs w:val="24"/>
                <w:highlight w:val="none"/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355A8B88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sz w:val="24"/>
                <w:szCs w:val="24"/>
                <w:highlight w:val="none"/>
                <w:lang w:eastAsia="zh-CN"/>
              </w:rPr>
              <w:t>2024年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sz w:val="24"/>
                <w:szCs w:val="24"/>
                <w:highlight w:val="none"/>
              </w:rPr>
              <w:t>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66096A57">
            <w:pPr>
              <w:spacing w:before="76" w:line="219" w:lineRule="auto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pacing w:val="-4"/>
                <w:sz w:val="24"/>
                <w:szCs w:val="24"/>
                <w:highlight w:val="none"/>
                <w:lang w:eastAsia="zh-CN"/>
              </w:rPr>
              <w:t>2024年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pacing w:val="-4"/>
                <w:sz w:val="24"/>
                <w:szCs w:val="24"/>
                <w:highlight w:val="none"/>
              </w:rPr>
              <w:t>决算数</w:t>
            </w:r>
          </w:p>
        </w:tc>
      </w:tr>
      <w:tr w14:paraId="15D88A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3DD96D29">
            <w:pPr>
              <w:spacing w:before="141" w:line="202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3"/>
                <w:sz w:val="24"/>
                <w:szCs w:val="24"/>
                <w:highlight w:val="none"/>
              </w:rPr>
              <w:t>三公经费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0A204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30E01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55575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0.00 </w:t>
            </w:r>
          </w:p>
        </w:tc>
      </w:tr>
      <w:tr w14:paraId="58313A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5039DB47">
            <w:pPr>
              <w:spacing w:before="149" w:line="193" w:lineRule="auto"/>
              <w:ind w:left="41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  <w:t>1、公务用车购置和维护经费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79B6B243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22BC4CEF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349C207D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6BD15A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7E049859">
            <w:pPr>
              <w:spacing w:before="81" w:line="219" w:lineRule="auto"/>
              <w:ind w:left="81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2"/>
                <w:sz w:val="24"/>
                <w:szCs w:val="24"/>
                <w:highlight w:val="none"/>
              </w:rPr>
              <w:t>其中：公车购置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2E8433E2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4D026BA8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4C3D786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686563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0F8E2B65">
            <w:pPr>
              <w:spacing w:before="91" w:line="219" w:lineRule="auto"/>
              <w:ind w:left="142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2"/>
                <w:sz w:val="24"/>
                <w:szCs w:val="24"/>
                <w:highlight w:val="none"/>
              </w:rPr>
              <w:t>公车运行维护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0ED7D58A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47D8085D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77A4E07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</w:p>
        </w:tc>
      </w:tr>
      <w:tr w14:paraId="7CA4BB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2839CAB6">
            <w:pPr>
              <w:spacing w:before="81" w:line="220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2"/>
                <w:sz w:val="24"/>
                <w:szCs w:val="24"/>
                <w:highlight w:val="none"/>
              </w:rPr>
              <w:t>2、出国经费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275D99D3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77B8DB00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63AC06AE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</w:p>
        </w:tc>
      </w:tr>
      <w:tr w14:paraId="343E0A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3850" w:type="dxa"/>
            <w:noWrap w:val="0"/>
            <w:vAlign w:val="top"/>
          </w:tcPr>
          <w:p w14:paraId="233CC548">
            <w:pPr>
              <w:spacing w:before="82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24"/>
                <w:szCs w:val="24"/>
                <w:highlight w:val="none"/>
              </w:rPr>
              <w:t>3、公务接待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4FE26DAE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662D485D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4FABBA7D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</w:p>
        </w:tc>
      </w:tr>
      <w:tr w14:paraId="37F5A9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251FC1EC">
            <w:pPr>
              <w:spacing w:before="143" w:line="200" w:lineRule="auto"/>
              <w:ind w:left="8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9"/>
                <w:sz w:val="24"/>
                <w:szCs w:val="24"/>
                <w:highlight w:val="none"/>
              </w:rPr>
              <w:t>项目支出：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12C80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17069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20451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1639.35</w:t>
            </w:r>
          </w:p>
        </w:tc>
      </w:tr>
      <w:tr w14:paraId="3A45AA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58D868BF">
            <w:pPr>
              <w:spacing w:before="133" w:line="200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24"/>
                <w:szCs w:val="24"/>
                <w:highlight w:val="none"/>
              </w:rPr>
              <w:t>1、业务工作经费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D271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2637F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4F197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1639.35</w:t>
            </w:r>
          </w:p>
        </w:tc>
      </w:tr>
      <w:tr w14:paraId="439E80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6FF79B3E">
            <w:pPr>
              <w:spacing w:before="143" w:line="20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24"/>
                <w:szCs w:val="24"/>
                <w:highlight w:val="none"/>
              </w:rPr>
              <w:t>2、运行维护经费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F98239D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9A27745">
            <w:pPr>
              <w:jc w:val="center"/>
              <w:rPr>
                <w:rFonts w:hint="default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55830C34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</w:p>
        </w:tc>
      </w:tr>
      <w:tr w14:paraId="3BD0C8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5389C6D0">
            <w:pPr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  <w:lang w:val="en-US" w:eastAsia="zh-CN"/>
              </w:rPr>
              <w:t>……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C613067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41F738CA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7EBAC13A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</w:p>
        </w:tc>
      </w:tr>
      <w:tr w14:paraId="1EBD2D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3B8C9729">
            <w:pPr>
              <w:spacing w:before="93" w:line="219" w:lineRule="auto"/>
              <w:ind w:firstLine="488" w:firstLineChars="200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2"/>
                <w:sz w:val="24"/>
                <w:szCs w:val="24"/>
                <w:highlight w:val="none"/>
              </w:rPr>
              <w:t>3、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2"/>
                <w:sz w:val="24"/>
                <w:szCs w:val="24"/>
                <w:highlight w:val="none"/>
                <w:lang w:eastAsia="zh-CN"/>
              </w:rPr>
              <w:t>区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2"/>
                <w:sz w:val="24"/>
                <w:szCs w:val="24"/>
                <w:highlight w:val="none"/>
              </w:rPr>
              <w:t>级专项资金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2"/>
                <w:sz w:val="21"/>
                <w:szCs w:val="21"/>
                <w:highlight w:val="none"/>
              </w:rPr>
              <w:t>(一个专项一行)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95417CE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39E8153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3D782123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</w:p>
        </w:tc>
      </w:tr>
      <w:tr w14:paraId="079D53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1C761E2B">
            <w:pPr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7A069AB6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592A95BA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3CB0B2A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</w:p>
        </w:tc>
      </w:tr>
      <w:tr w14:paraId="7AAA3C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6511B5C4">
            <w:pPr>
              <w:spacing w:before="85" w:line="220" w:lineRule="auto"/>
              <w:ind w:firstLine="492" w:firstLineChars="200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4、上级转移支付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2"/>
                <w:sz w:val="21"/>
                <w:szCs w:val="21"/>
                <w:highlight w:val="none"/>
              </w:rPr>
              <w:t>(一个专项一行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2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8880BEF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014699A1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01B365F6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470F3F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37469EAA">
            <w:pPr>
              <w:spacing w:before="85" w:line="220" w:lineRule="auto"/>
              <w:ind w:left="9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3"/>
                <w:sz w:val="24"/>
                <w:szCs w:val="24"/>
                <w:highlight w:val="none"/>
              </w:rPr>
              <w:t>公用经费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10381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6770.7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0CABE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287.64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028C9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300.94</w:t>
            </w:r>
          </w:p>
        </w:tc>
      </w:tr>
      <w:tr w14:paraId="77629A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2FD954C3">
            <w:pPr>
              <w:spacing w:before="85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24"/>
                <w:szCs w:val="24"/>
                <w:highlight w:val="none"/>
              </w:rPr>
              <w:t>其中：办公经费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213B9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111.76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3EB83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5DAB7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28.64</w:t>
            </w:r>
          </w:p>
        </w:tc>
      </w:tr>
      <w:tr w14:paraId="7465A5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0A775DA9">
            <w:pPr>
              <w:spacing w:before="135" w:line="198" w:lineRule="auto"/>
              <w:ind w:left="111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24"/>
                <w:szCs w:val="24"/>
                <w:highlight w:val="none"/>
              </w:rPr>
              <w:t>水费、电费、差旅费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02696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47.9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6D23E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37.00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78A77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37.00</w:t>
            </w:r>
          </w:p>
        </w:tc>
      </w:tr>
      <w:tr w14:paraId="5F6FF7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3658448E">
            <w:pPr>
              <w:spacing w:before="144" w:line="198" w:lineRule="auto"/>
              <w:ind w:left="112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1"/>
                <w:sz w:val="24"/>
                <w:szCs w:val="24"/>
                <w:highlight w:val="none"/>
              </w:rPr>
              <w:t>会议费、培训费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42DE6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69.20</w:t>
            </w:r>
            <w:bookmarkEnd w:id="0"/>
          </w:p>
        </w:tc>
        <w:tc>
          <w:tcPr>
            <w:tcW w:w="2325" w:type="dxa"/>
            <w:gridSpan w:val="2"/>
            <w:noWrap w:val="0"/>
            <w:vAlign w:val="center"/>
          </w:tcPr>
          <w:p w14:paraId="678B9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15.00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01D25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15.00 </w:t>
            </w:r>
          </w:p>
        </w:tc>
      </w:tr>
      <w:tr w14:paraId="798E88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43878EF6">
            <w:pPr>
              <w:spacing w:before="145" w:line="189" w:lineRule="auto"/>
              <w:ind w:left="10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1"/>
                <w:sz w:val="24"/>
                <w:szCs w:val="24"/>
                <w:highlight w:val="none"/>
              </w:rPr>
              <w:t>政府采购金额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6DC72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226.61 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17D67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287.64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2367B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404.56</w:t>
            </w:r>
          </w:p>
        </w:tc>
      </w:tr>
      <w:tr w14:paraId="125732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69661526">
            <w:pPr>
              <w:spacing w:before="145" w:line="198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24"/>
                <w:szCs w:val="24"/>
                <w:highlight w:val="none"/>
              </w:rPr>
              <w:t>部门基本支出预算调整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72A73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3A689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3A14C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0.00 </w:t>
            </w:r>
          </w:p>
        </w:tc>
      </w:tr>
      <w:tr w14:paraId="28C229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3BE2A4DB">
            <w:pPr>
              <w:spacing w:before="65" w:line="390" w:lineRule="exact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-1"/>
                <w:position w:val="14"/>
                <w:sz w:val="24"/>
                <w:szCs w:val="24"/>
                <w:highlight w:val="none"/>
              </w:rPr>
              <w:t>楼堂馆所控制情况</w:t>
            </w:r>
          </w:p>
          <w:p w14:paraId="3001FCF6">
            <w:pPr>
              <w:spacing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3"/>
                <w:sz w:val="24"/>
                <w:szCs w:val="24"/>
                <w:highlight w:val="none"/>
              </w:rPr>
              <w:t>(202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pacing w:val="3"/>
                <w:sz w:val="24"/>
                <w:szCs w:val="24"/>
                <w:highlight w:val="none"/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23E65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批复规模</w:t>
            </w:r>
          </w:p>
          <w:p w14:paraId="616839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4A06C5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实际规</w:t>
            </w:r>
          </w:p>
          <w:p w14:paraId="62F1B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0399A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7F8B9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预算投资</w:t>
            </w:r>
          </w:p>
          <w:p w14:paraId="57AB7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47445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实际</w:t>
            </w:r>
          </w:p>
          <w:p w14:paraId="4D45E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投资</w:t>
            </w:r>
          </w:p>
          <w:p w14:paraId="422FD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77ED6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投资概</w:t>
            </w:r>
          </w:p>
          <w:p w14:paraId="72BA8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算控制</w:t>
            </w:r>
          </w:p>
          <w:p w14:paraId="58439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率</w:t>
            </w:r>
          </w:p>
        </w:tc>
      </w:tr>
      <w:tr w14:paraId="23871D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0FA75D54">
            <w:pPr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25" w:type="dxa"/>
            <w:noWrap w:val="0"/>
            <w:vAlign w:val="top"/>
          </w:tcPr>
          <w:p w14:paraId="04040B58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highlight w:val="none"/>
                <w:lang w:val="en-US" w:eastAsia="zh-CN"/>
              </w:rPr>
              <w:t>0</w:t>
            </w:r>
          </w:p>
        </w:tc>
        <w:tc>
          <w:tcPr>
            <w:tcW w:w="990" w:type="dxa"/>
            <w:noWrap w:val="0"/>
            <w:vAlign w:val="top"/>
          </w:tcPr>
          <w:p w14:paraId="7B6CC704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highlight w:val="none"/>
                <w:lang w:val="en-US" w:eastAsia="zh-CN"/>
              </w:rPr>
              <w:t>0</w:t>
            </w:r>
          </w:p>
        </w:tc>
        <w:tc>
          <w:tcPr>
            <w:tcW w:w="1140" w:type="dxa"/>
            <w:noWrap w:val="0"/>
            <w:vAlign w:val="top"/>
          </w:tcPr>
          <w:p w14:paraId="289FCD11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highlight w:val="none"/>
                <w:lang w:val="en-US" w:eastAsia="zh-CN"/>
              </w:rPr>
              <w:t>/</w:t>
            </w:r>
          </w:p>
        </w:tc>
        <w:tc>
          <w:tcPr>
            <w:tcW w:w="1185" w:type="dxa"/>
            <w:noWrap w:val="0"/>
            <w:vAlign w:val="top"/>
          </w:tcPr>
          <w:p w14:paraId="46DE96B7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highlight w:val="none"/>
                <w:lang w:val="en-US" w:eastAsia="zh-CN"/>
              </w:rPr>
              <w:t>0</w:t>
            </w:r>
          </w:p>
        </w:tc>
        <w:tc>
          <w:tcPr>
            <w:tcW w:w="810" w:type="dxa"/>
            <w:noWrap w:val="0"/>
            <w:vAlign w:val="top"/>
          </w:tcPr>
          <w:p w14:paraId="25F414A7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highlight w:val="none"/>
                <w:lang w:val="en-US" w:eastAsia="zh-CN"/>
              </w:rPr>
              <w:t>0</w:t>
            </w:r>
          </w:p>
        </w:tc>
        <w:tc>
          <w:tcPr>
            <w:tcW w:w="869" w:type="dxa"/>
            <w:noWrap w:val="0"/>
            <w:vAlign w:val="top"/>
          </w:tcPr>
          <w:p w14:paraId="12BD0140"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highlight w:val="none"/>
                <w:lang w:val="en-US" w:eastAsia="zh-CN"/>
              </w:rPr>
              <w:t>/</w:t>
            </w:r>
          </w:p>
        </w:tc>
      </w:tr>
      <w:tr w14:paraId="6F51D1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3748C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24"/>
                <w:szCs w:val="24"/>
                <w:highlight w:val="none"/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68392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highlight w:val="none"/>
                <w:lang w:val="en-US" w:eastAsia="zh-CN"/>
              </w:rPr>
              <w:t>坚持开展宣传教育、建全工作机制、建章立制、监督检查、加强管理</w:t>
            </w:r>
          </w:p>
        </w:tc>
      </w:tr>
    </w:tbl>
    <w:p w14:paraId="311AA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Theme="majorEastAsia" w:hAnsiTheme="majorEastAsia" w:eastAsiaTheme="majorEastAsia" w:cstheme="majorEastAsia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pacing w:val="0"/>
          <w:position w:val="0"/>
          <w:sz w:val="23"/>
          <w:szCs w:val="23"/>
          <w:highlight w:val="none"/>
        </w:rPr>
        <w:t xml:space="preserve">填表人： 方磊   </w:t>
      </w:r>
      <w:r>
        <w:rPr>
          <w:rFonts w:hint="eastAsia" w:asciiTheme="majorEastAsia" w:hAnsiTheme="majorEastAsia" w:eastAsiaTheme="majorEastAsia" w:cstheme="majorEastAsia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       </w:t>
      </w:r>
      <w:r>
        <w:rPr>
          <w:rFonts w:hint="eastAsia" w:asciiTheme="majorEastAsia" w:hAnsiTheme="majorEastAsia" w:eastAsiaTheme="majorEastAsia" w:cstheme="majorEastAsia"/>
          <w:color w:val="auto"/>
          <w:spacing w:val="0"/>
          <w:position w:val="0"/>
          <w:sz w:val="23"/>
          <w:szCs w:val="23"/>
          <w:highlight w:val="none"/>
        </w:rPr>
        <w:t>联系电话：</w:t>
      </w:r>
      <w:r>
        <w:rPr>
          <w:rFonts w:hint="eastAsia" w:asciiTheme="majorEastAsia" w:hAnsiTheme="majorEastAsia" w:eastAsiaTheme="majorEastAsia" w:cstheme="majorEastAsia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13307309588 </w:t>
      </w:r>
      <w:r>
        <w:rPr>
          <w:rFonts w:hint="eastAsia" w:asciiTheme="majorEastAsia" w:hAnsiTheme="majorEastAsia" w:eastAsiaTheme="majorEastAsia" w:cstheme="majorEastAsia"/>
          <w:color w:val="auto"/>
          <w:spacing w:val="0"/>
          <w:position w:val="0"/>
          <w:sz w:val="23"/>
          <w:szCs w:val="23"/>
          <w:highlight w:val="none"/>
        </w:rPr>
        <w:t xml:space="preserve">   </w:t>
      </w:r>
      <w:r>
        <w:rPr>
          <w:rFonts w:hint="eastAsia" w:asciiTheme="majorEastAsia" w:hAnsiTheme="majorEastAsia" w:eastAsiaTheme="majorEastAsia" w:cstheme="majorEastAsia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</w:t>
      </w:r>
      <w:r>
        <w:rPr>
          <w:rFonts w:hint="eastAsia" w:asciiTheme="majorEastAsia" w:hAnsiTheme="majorEastAsia" w:eastAsiaTheme="majorEastAsia" w:cstheme="majorEastAsia"/>
          <w:color w:val="auto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Theme="majorEastAsia" w:hAnsiTheme="majorEastAsia" w:eastAsiaTheme="majorEastAsia" w:cstheme="majorEastAsia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</w:t>
      </w:r>
      <w:r>
        <w:rPr>
          <w:rFonts w:hint="eastAsia" w:asciiTheme="majorEastAsia" w:hAnsiTheme="majorEastAsia" w:eastAsiaTheme="majorEastAsia" w:cstheme="majorEastAsia"/>
          <w:color w:val="auto"/>
          <w:spacing w:val="0"/>
          <w:position w:val="0"/>
          <w:sz w:val="23"/>
          <w:szCs w:val="23"/>
          <w:highlight w:val="none"/>
        </w:rPr>
        <w:t>填报日期：</w:t>
      </w:r>
      <w:r>
        <w:rPr>
          <w:rFonts w:hint="eastAsia" w:asciiTheme="majorEastAsia" w:hAnsiTheme="majorEastAsia" w:eastAsiaTheme="majorEastAsia" w:cstheme="majorEastAsia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2025.07.04</w:t>
      </w:r>
    </w:p>
    <w:p w14:paraId="0B60CC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  <w:sectPr>
          <w:pgSz w:w="11906" w:h="16838"/>
          <w:pgMar w:top="1134" w:right="1134" w:bottom="1134" w:left="1134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 w14:paraId="4EA81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pacing w:val="10"/>
          <w:sz w:val="32"/>
          <w:szCs w:val="32"/>
          <w:highlight w:val="none"/>
          <w:lang w:val="en-US" w:eastAsia="zh-CN"/>
        </w:rPr>
        <w:t>2</w:t>
      </w:r>
    </w:p>
    <w:p w14:paraId="36DCC8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  <w:t>2024年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</w:rPr>
        <w:t>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</w:rPr>
        <w:t>整体支出绩效自评表</w:t>
      </w:r>
    </w:p>
    <w:p w14:paraId="73F3BF7A">
      <w:pPr>
        <w:spacing w:line="168" w:lineRule="exact"/>
        <w:rPr>
          <w:color w:val="auto"/>
          <w:highlight w:val="none"/>
        </w:rPr>
      </w:pPr>
    </w:p>
    <w:tbl>
      <w:tblPr>
        <w:tblStyle w:val="11"/>
        <w:tblW w:w="983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1029"/>
        <w:gridCol w:w="1269"/>
        <w:gridCol w:w="1319"/>
        <w:gridCol w:w="1259"/>
        <w:gridCol w:w="719"/>
        <w:gridCol w:w="802"/>
        <w:gridCol w:w="1275"/>
      </w:tblGrid>
      <w:tr w14:paraId="3FB621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084" w:type="dxa"/>
            <w:noWrap w:val="0"/>
            <w:vAlign w:val="top"/>
          </w:tcPr>
          <w:p w14:paraId="4AD56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8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1"/>
                <w:szCs w:val="21"/>
                <w:highlight w:val="none"/>
              </w:rPr>
              <w:t>预算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1"/>
                <w:szCs w:val="21"/>
                <w:highlight w:val="none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1"/>
                <w:szCs w:val="21"/>
                <w:highlight w:val="none"/>
              </w:rPr>
              <w:t>名称</w:t>
            </w:r>
          </w:p>
        </w:tc>
        <w:tc>
          <w:tcPr>
            <w:tcW w:w="8751" w:type="dxa"/>
            <w:gridSpan w:val="8"/>
            <w:noWrap w:val="0"/>
            <w:vAlign w:val="top"/>
          </w:tcPr>
          <w:p w14:paraId="5218CC93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1"/>
                <w:szCs w:val="21"/>
                <w:highlight w:val="none"/>
                <w:lang w:val="en-US" w:eastAsia="zh-CN"/>
              </w:rPr>
              <w:t>岳阳市第十中学</w:t>
            </w:r>
          </w:p>
        </w:tc>
      </w:tr>
      <w:tr w14:paraId="0BC06B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71442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8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  <w:p w14:paraId="5B3C3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position w:val="4"/>
                <w:sz w:val="21"/>
                <w:szCs w:val="21"/>
                <w:highlight w:val="none"/>
              </w:rPr>
              <w:t>年度预</w:t>
            </w:r>
          </w:p>
          <w:p w14:paraId="5E810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</w:rPr>
              <w:t>算申请</w:t>
            </w:r>
          </w:p>
          <w:p w14:paraId="5AA10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1"/>
                <w:sz w:val="21"/>
                <w:szCs w:val="21"/>
                <w:highlight w:val="none"/>
              </w:rPr>
              <w:t>(万元)</w:t>
            </w:r>
          </w:p>
        </w:tc>
        <w:tc>
          <w:tcPr>
            <w:tcW w:w="2108" w:type="dxa"/>
            <w:gridSpan w:val="2"/>
            <w:noWrap w:val="0"/>
            <w:vAlign w:val="center"/>
          </w:tcPr>
          <w:p w14:paraId="028454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67ACF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年初预算数</w:t>
            </w:r>
          </w:p>
        </w:tc>
        <w:tc>
          <w:tcPr>
            <w:tcW w:w="1319" w:type="dxa"/>
            <w:noWrap w:val="0"/>
            <w:vAlign w:val="center"/>
          </w:tcPr>
          <w:p w14:paraId="717E3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全年预算数</w:t>
            </w:r>
          </w:p>
        </w:tc>
        <w:tc>
          <w:tcPr>
            <w:tcW w:w="1259" w:type="dxa"/>
            <w:noWrap w:val="0"/>
            <w:vAlign w:val="center"/>
          </w:tcPr>
          <w:p w14:paraId="74EAF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全年执行数</w:t>
            </w:r>
          </w:p>
        </w:tc>
        <w:tc>
          <w:tcPr>
            <w:tcW w:w="719" w:type="dxa"/>
            <w:noWrap w:val="0"/>
            <w:vAlign w:val="center"/>
          </w:tcPr>
          <w:p w14:paraId="082F3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分值</w:t>
            </w:r>
          </w:p>
        </w:tc>
        <w:tc>
          <w:tcPr>
            <w:tcW w:w="802" w:type="dxa"/>
            <w:noWrap w:val="0"/>
            <w:vAlign w:val="center"/>
          </w:tcPr>
          <w:p w14:paraId="45FAC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执行率</w:t>
            </w:r>
          </w:p>
        </w:tc>
        <w:tc>
          <w:tcPr>
            <w:tcW w:w="1275" w:type="dxa"/>
            <w:noWrap w:val="0"/>
            <w:vAlign w:val="center"/>
          </w:tcPr>
          <w:p w14:paraId="48F1E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得分</w:t>
            </w:r>
          </w:p>
        </w:tc>
      </w:tr>
      <w:tr w14:paraId="39B8AF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EDE0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108" w:type="dxa"/>
            <w:gridSpan w:val="2"/>
            <w:noWrap w:val="0"/>
            <w:vAlign w:val="center"/>
          </w:tcPr>
          <w:p w14:paraId="1E8CD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年度资金总额</w:t>
            </w:r>
          </w:p>
        </w:tc>
        <w:tc>
          <w:tcPr>
            <w:tcW w:w="1269" w:type="dxa"/>
            <w:noWrap w:val="0"/>
            <w:vAlign w:val="center"/>
          </w:tcPr>
          <w:p w14:paraId="0CDC0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3135.17</w:t>
            </w:r>
          </w:p>
        </w:tc>
        <w:tc>
          <w:tcPr>
            <w:tcW w:w="1319" w:type="dxa"/>
            <w:noWrap w:val="0"/>
            <w:vAlign w:val="center"/>
          </w:tcPr>
          <w:p w14:paraId="09147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4757.31</w:t>
            </w:r>
          </w:p>
        </w:tc>
        <w:tc>
          <w:tcPr>
            <w:tcW w:w="1259" w:type="dxa"/>
            <w:noWrap w:val="0"/>
            <w:vAlign w:val="center"/>
          </w:tcPr>
          <w:p w14:paraId="68A9F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4750.31</w:t>
            </w:r>
          </w:p>
        </w:tc>
        <w:tc>
          <w:tcPr>
            <w:tcW w:w="719" w:type="dxa"/>
            <w:shd w:val="clear" w:color="auto" w:fill="auto"/>
            <w:noWrap w:val="0"/>
            <w:vAlign w:val="center"/>
          </w:tcPr>
          <w:p w14:paraId="19F9F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08F3A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99.85%</w:t>
            </w:r>
          </w:p>
        </w:tc>
        <w:tc>
          <w:tcPr>
            <w:tcW w:w="1275" w:type="dxa"/>
            <w:noWrap w:val="0"/>
            <w:vAlign w:val="center"/>
          </w:tcPr>
          <w:p w14:paraId="37BCA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9.98</w:t>
            </w:r>
          </w:p>
        </w:tc>
      </w:tr>
      <w:tr w14:paraId="4385BF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58658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4D872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按收入性质分：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4750.31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3DCCD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按支出性质分：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4750.31</w:t>
            </w:r>
          </w:p>
        </w:tc>
      </w:tr>
      <w:tr w14:paraId="1CD50D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F973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0EB94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 xml:space="preserve">其中： 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一般公共预算：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3971.40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02FEA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 w:firstLine="210" w:firstLineChars="10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其中：基本支出：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3110.96</w:t>
            </w:r>
          </w:p>
        </w:tc>
      </w:tr>
      <w:tr w14:paraId="58B89D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5D41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176CC5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2" w:lineRule="auto"/>
              <w:ind w:left="0" w:firstLine="1050" w:firstLineChars="50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政府性基金拨款：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20.00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02F32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1" w:lineRule="auto"/>
              <w:ind w:left="0" w:firstLine="840" w:firstLineChars="4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项目支出：1639.3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</w:tr>
      <w:tr w14:paraId="15FC9C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051F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181A2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纳入专户管理的非税收入拨款：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0.00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22C8F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</w:p>
        </w:tc>
      </w:tr>
      <w:tr w14:paraId="1CBF48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760B1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0CF41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其他资金：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758.91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45BE7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</w:p>
        </w:tc>
      </w:tr>
      <w:tr w14:paraId="109527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7DEA0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21"/>
                <w:szCs w:val="21"/>
                <w:highlight w:val="none"/>
              </w:rPr>
              <w:t>年度总体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19"/>
                <w:sz w:val="21"/>
                <w:szCs w:val="21"/>
                <w:highlight w:val="none"/>
              </w:rPr>
              <w:t>目</w:t>
            </w:r>
            <w:r>
              <w:rPr>
                <w:rFonts w:hint="eastAsia" w:ascii="宋体" w:hAnsi="宋体" w:eastAsia="宋体" w:cs="宋体"/>
                <w:color w:val="auto"/>
                <w:spacing w:val="-35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19"/>
                <w:sz w:val="21"/>
                <w:szCs w:val="21"/>
                <w:highlight w:val="none"/>
              </w:rPr>
              <w:t>标</w:t>
            </w:r>
          </w:p>
        </w:tc>
        <w:tc>
          <w:tcPr>
            <w:tcW w:w="4696" w:type="dxa"/>
            <w:gridSpan w:val="4"/>
            <w:noWrap w:val="0"/>
            <w:vAlign w:val="center"/>
          </w:tcPr>
          <w:p w14:paraId="2C1D9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预期目标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427A4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实际完成情况</w:t>
            </w:r>
          </w:p>
        </w:tc>
      </w:tr>
      <w:tr w14:paraId="750D35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36A19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00107014">
            <w:pPr>
              <w:pStyle w:val="6"/>
              <w:spacing w:before="0" w:beforeAutospacing="0" w:after="0" w:afterAutospacing="0"/>
              <w:jc w:val="both"/>
              <w:rPr>
                <w:rFonts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</w:rPr>
              <w:t>目标1：保障教育教学发展需要，教育教学工作放在首位，完成各项教育教学工作任务，提升教育教学水平。</w:t>
            </w:r>
          </w:p>
          <w:p w14:paraId="7B07BB11">
            <w:pPr>
              <w:pStyle w:val="6"/>
              <w:spacing w:before="0" w:beforeAutospacing="0" w:after="0" w:afterAutospacing="0"/>
              <w:jc w:val="both"/>
              <w:rPr>
                <w:rFonts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</w:rPr>
              <w:t>目标2：保障教师培训、工会活动、党建活动资金需求，整提升教师业务能力水平、政治素养，提高教师职业道德水平和服务意识。</w:t>
            </w:r>
          </w:p>
          <w:p w14:paraId="784CB76E">
            <w:pPr>
              <w:jc w:val="left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055" w:type="dxa"/>
            <w:gridSpan w:val="4"/>
            <w:noWrap w:val="0"/>
            <w:vAlign w:val="center"/>
          </w:tcPr>
          <w:p w14:paraId="1167CA75">
            <w:pPr>
              <w:pStyle w:val="6"/>
              <w:spacing w:before="0" w:beforeAutospacing="0" w:after="0" w:afterAutospacing="0"/>
              <w:jc w:val="both"/>
              <w:rPr>
                <w:rFonts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</w:rPr>
              <w:t>目标1：保障教育教学发展需要，教育教学工作放在首位，完成各项教育教学工作任务，提升教育教学水平，学生考试成绩全区排名得以提升；促进学生全面发展；加强德育教育。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学生评价优秀率达30%，合格率100%</w:t>
            </w:r>
          </w:p>
          <w:p w14:paraId="1153CAD0">
            <w:pPr>
              <w:pStyle w:val="6"/>
              <w:spacing w:before="0" w:beforeAutospacing="0" w:after="0" w:afterAutospacing="0"/>
              <w:jc w:val="both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</w:rPr>
              <w:t>目标2：保障教师培训、工会活动、党建活动资金需求，整提升教师业务能力水平、政治素养，提高教师职业道德水平和服务意识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开展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率100%</w:t>
            </w:r>
            <w:r>
              <w:rPr>
                <w:rFonts w:ascii="宋体" w:hAnsi="宋体" w:cs="宋体"/>
                <w:color w:val="auto"/>
                <w:sz w:val="21"/>
                <w:szCs w:val="21"/>
                <w:highlight w:val="none"/>
              </w:rPr>
              <w:t xml:space="preserve"> </w:t>
            </w:r>
          </w:p>
        </w:tc>
      </w:tr>
      <w:tr w14:paraId="2F5C1D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3E78E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7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  <w:p w14:paraId="24E1E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绩效指标</w:t>
            </w:r>
          </w:p>
        </w:tc>
        <w:tc>
          <w:tcPr>
            <w:tcW w:w="1079" w:type="dxa"/>
            <w:noWrap w:val="0"/>
            <w:vAlign w:val="center"/>
          </w:tcPr>
          <w:p w14:paraId="75C0E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一级指标</w:t>
            </w:r>
          </w:p>
        </w:tc>
        <w:tc>
          <w:tcPr>
            <w:tcW w:w="1029" w:type="dxa"/>
            <w:noWrap w:val="0"/>
            <w:vAlign w:val="center"/>
          </w:tcPr>
          <w:p w14:paraId="1EA27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二级指标</w:t>
            </w:r>
          </w:p>
        </w:tc>
        <w:tc>
          <w:tcPr>
            <w:tcW w:w="1269" w:type="dxa"/>
            <w:noWrap w:val="0"/>
            <w:vAlign w:val="center"/>
          </w:tcPr>
          <w:p w14:paraId="1CA6C7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三级指标</w:t>
            </w:r>
          </w:p>
        </w:tc>
        <w:tc>
          <w:tcPr>
            <w:tcW w:w="1319" w:type="dxa"/>
            <w:noWrap w:val="0"/>
            <w:vAlign w:val="center"/>
          </w:tcPr>
          <w:p w14:paraId="0B6F0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年度指标值</w:t>
            </w:r>
          </w:p>
        </w:tc>
        <w:tc>
          <w:tcPr>
            <w:tcW w:w="1259" w:type="dxa"/>
            <w:noWrap w:val="0"/>
            <w:vAlign w:val="center"/>
          </w:tcPr>
          <w:p w14:paraId="7A847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实际完成值</w:t>
            </w:r>
          </w:p>
        </w:tc>
        <w:tc>
          <w:tcPr>
            <w:tcW w:w="719" w:type="dxa"/>
            <w:noWrap w:val="0"/>
            <w:vAlign w:val="center"/>
          </w:tcPr>
          <w:p w14:paraId="5D9BE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分值</w:t>
            </w:r>
          </w:p>
        </w:tc>
        <w:tc>
          <w:tcPr>
            <w:tcW w:w="802" w:type="dxa"/>
            <w:noWrap w:val="0"/>
            <w:vAlign w:val="center"/>
          </w:tcPr>
          <w:p w14:paraId="435733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得分</w:t>
            </w:r>
          </w:p>
        </w:tc>
        <w:tc>
          <w:tcPr>
            <w:tcW w:w="1275" w:type="dxa"/>
            <w:noWrap w:val="0"/>
            <w:vAlign w:val="center"/>
          </w:tcPr>
          <w:p w14:paraId="54298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偏差原因分析</w:t>
            </w:r>
          </w:p>
          <w:p w14:paraId="0C5236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highlight w:val="none"/>
              </w:rPr>
              <w:t>及改进措施</w:t>
            </w:r>
          </w:p>
        </w:tc>
      </w:tr>
      <w:tr w14:paraId="1BD26B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8BF9206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79" w:type="dxa"/>
            <w:vMerge w:val="restart"/>
            <w:tcBorders>
              <w:top w:val="nil"/>
            </w:tcBorders>
            <w:noWrap w:val="0"/>
            <w:vAlign w:val="center"/>
          </w:tcPr>
          <w:p w14:paraId="2E0D0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  <w:t>产出指标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  <w:t>(50 分)</w:t>
            </w:r>
          </w:p>
        </w:tc>
        <w:tc>
          <w:tcPr>
            <w:tcW w:w="1029" w:type="dxa"/>
            <w:vMerge w:val="restart"/>
            <w:tcBorders>
              <w:top w:val="nil"/>
            </w:tcBorders>
            <w:noWrap w:val="0"/>
            <w:vAlign w:val="center"/>
          </w:tcPr>
          <w:p w14:paraId="3FFFC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  <w:t>数量指标</w:t>
            </w:r>
          </w:p>
        </w:tc>
        <w:tc>
          <w:tcPr>
            <w:tcW w:w="1269" w:type="dxa"/>
            <w:tcBorders>
              <w:bottom w:val="single" w:color="auto" w:sz="4" w:space="0"/>
            </w:tcBorders>
            <w:noWrap w:val="0"/>
            <w:vAlign w:val="center"/>
          </w:tcPr>
          <w:p w14:paraId="7C200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  <w:t>完成在校学生在的智体美劳全面培养与教育</w:t>
            </w:r>
          </w:p>
        </w:tc>
        <w:tc>
          <w:tcPr>
            <w:tcW w:w="1319" w:type="dxa"/>
            <w:tcBorders>
              <w:bottom w:val="single" w:color="auto" w:sz="4" w:space="0"/>
            </w:tcBorders>
            <w:noWrap w:val="0"/>
            <w:vAlign w:val="center"/>
          </w:tcPr>
          <w:p w14:paraId="7B24A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  <w:t>3515人</w:t>
            </w:r>
          </w:p>
        </w:tc>
        <w:tc>
          <w:tcPr>
            <w:tcW w:w="1259" w:type="dxa"/>
            <w:tcBorders>
              <w:bottom w:val="single" w:color="auto" w:sz="4" w:space="0"/>
            </w:tcBorders>
            <w:noWrap w:val="0"/>
            <w:vAlign w:val="center"/>
          </w:tcPr>
          <w:p w14:paraId="2BB5A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  <w:t>3515人</w:t>
            </w:r>
          </w:p>
        </w:tc>
        <w:tc>
          <w:tcPr>
            <w:tcW w:w="719" w:type="dxa"/>
            <w:tcBorders>
              <w:bottom w:val="single" w:color="auto" w:sz="4" w:space="0"/>
            </w:tcBorders>
            <w:noWrap w:val="0"/>
            <w:vAlign w:val="center"/>
          </w:tcPr>
          <w:p w14:paraId="01609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802" w:type="dxa"/>
            <w:tcBorders>
              <w:bottom w:val="single" w:color="auto" w:sz="4" w:space="0"/>
            </w:tcBorders>
            <w:noWrap w:val="0"/>
            <w:vAlign w:val="center"/>
          </w:tcPr>
          <w:p w14:paraId="7B4872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noWrap w:val="0"/>
            <w:vAlign w:val="top"/>
          </w:tcPr>
          <w:p w14:paraId="468D8C9B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65987D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4593642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79" w:type="dxa"/>
            <w:vMerge w:val="continue"/>
            <w:noWrap w:val="0"/>
            <w:vAlign w:val="center"/>
          </w:tcPr>
          <w:p w14:paraId="3969E7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29" w:type="dxa"/>
            <w:vMerge w:val="continue"/>
            <w:noWrap w:val="0"/>
            <w:vAlign w:val="top"/>
          </w:tcPr>
          <w:p w14:paraId="5468A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6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340B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  <w:t>按时足额发放教师职工及退休人员工资奖金及福利待遇</w:t>
            </w:r>
          </w:p>
        </w:tc>
        <w:tc>
          <w:tcPr>
            <w:tcW w:w="131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8AF4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  <w:t>298人</w:t>
            </w:r>
          </w:p>
        </w:tc>
        <w:tc>
          <w:tcPr>
            <w:tcW w:w="125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2E36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  <w:t>298人</w:t>
            </w:r>
          </w:p>
        </w:tc>
        <w:tc>
          <w:tcPr>
            <w:tcW w:w="71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3D30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80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55D1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D3F8D06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7AA4F7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67875B0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79" w:type="dxa"/>
            <w:vMerge w:val="continue"/>
            <w:noWrap w:val="0"/>
            <w:vAlign w:val="center"/>
          </w:tcPr>
          <w:p w14:paraId="55345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29" w:type="dxa"/>
            <w:vMerge w:val="continue"/>
            <w:noWrap w:val="0"/>
            <w:vAlign w:val="top"/>
          </w:tcPr>
          <w:p w14:paraId="4191E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69" w:type="dxa"/>
            <w:tcBorders>
              <w:top w:val="single" w:color="auto" w:sz="4" w:space="0"/>
            </w:tcBorders>
            <w:noWrap w:val="0"/>
            <w:vAlign w:val="top"/>
          </w:tcPr>
          <w:p w14:paraId="0FF69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  <w:t>特色活动开展次数</w:t>
            </w:r>
          </w:p>
        </w:tc>
        <w:tc>
          <w:tcPr>
            <w:tcW w:w="1319" w:type="dxa"/>
            <w:tcBorders>
              <w:top w:val="single" w:color="auto" w:sz="4" w:space="0"/>
            </w:tcBorders>
            <w:noWrap w:val="0"/>
            <w:vAlign w:val="center"/>
          </w:tcPr>
          <w:p w14:paraId="6B7A9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  <w:t>≧5次</w:t>
            </w:r>
          </w:p>
        </w:tc>
        <w:tc>
          <w:tcPr>
            <w:tcW w:w="1259" w:type="dxa"/>
            <w:tcBorders>
              <w:top w:val="single" w:color="auto" w:sz="4" w:space="0"/>
            </w:tcBorders>
            <w:noWrap w:val="0"/>
            <w:vAlign w:val="center"/>
          </w:tcPr>
          <w:p w14:paraId="02BB9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  <w:t>6次</w:t>
            </w:r>
          </w:p>
        </w:tc>
        <w:tc>
          <w:tcPr>
            <w:tcW w:w="719" w:type="dxa"/>
            <w:tcBorders>
              <w:top w:val="single" w:color="auto" w:sz="4" w:space="0"/>
            </w:tcBorders>
            <w:noWrap w:val="0"/>
            <w:vAlign w:val="center"/>
          </w:tcPr>
          <w:p w14:paraId="5EA54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802" w:type="dxa"/>
            <w:tcBorders>
              <w:top w:val="single" w:color="auto" w:sz="4" w:space="0"/>
            </w:tcBorders>
            <w:noWrap w:val="0"/>
            <w:vAlign w:val="center"/>
          </w:tcPr>
          <w:p w14:paraId="1D031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</w:tcBorders>
            <w:noWrap w:val="0"/>
            <w:vAlign w:val="top"/>
          </w:tcPr>
          <w:p w14:paraId="3CD5C55F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26A54C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212366D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19B97C4E">
            <w:pPr>
              <w:jc w:val="center"/>
              <w:rPr>
                <w:rFonts w:hint="eastAsia" w:ascii="宋体" w:hAnsi="宋体" w:eastAsia="宋体" w:cs="宋体"/>
                <w:color w:val="auto"/>
                <w:spacing w:val="-3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29" w:type="dxa"/>
            <w:vMerge w:val="restart"/>
            <w:tcBorders>
              <w:bottom w:val="nil"/>
            </w:tcBorders>
            <w:noWrap w:val="0"/>
            <w:vAlign w:val="center"/>
          </w:tcPr>
          <w:p w14:paraId="1C961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pacing w:val="-3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kern w:val="2"/>
                <w:sz w:val="21"/>
                <w:szCs w:val="21"/>
                <w:highlight w:val="none"/>
                <w:lang w:val="en-US" w:eastAsia="zh-CN" w:bidi="ar-SA"/>
              </w:rPr>
              <w:t>质量指标</w:t>
            </w:r>
          </w:p>
        </w:tc>
        <w:tc>
          <w:tcPr>
            <w:tcW w:w="1269" w:type="dxa"/>
            <w:noWrap w:val="0"/>
            <w:vAlign w:val="top"/>
          </w:tcPr>
          <w:p w14:paraId="58DB4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  <w:t>校园安全教育工作宣传覆盖率</w:t>
            </w:r>
          </w:p>
        </w:tc>
        <w:tc>
          <w:tcPr>
            <w:tcW w:w="1319" w:type="dxa"/>
            <w:noWrap w:val="0"/>
            <w:vAlign w:val="center"/>
          </w:tcPr>
          <w:p w14:paraId="44540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  <w:t>≧100%</w:t>
            </w:r>
          </w:p>
        </w:tc>
        <w:tc>
          <w:tcPr>
            <w:tcW w:w="1259" w:type="dxa"/>
            <w:noWrap w:val="0"/>
            <w:vAlign w:val="center"/>
          </w:tcPr>
          <w:p w14:paraId="3B97C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  <w:t>100%</w:t>
            </w:r>
          </w:p>
        </w:tc>
        <w:tc>
          <w:tcPr>
            <w:tcW w:w="719" w:type="dxa"/>
            <w:noWrap w:val="0"/>
            <w:vAlign w:val="center"/>
          </w:tcPr>
          <w:p w14:paraId="23342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802" w:type="dxa"/>
            <w:noWrap w:val="0"/>
            <w:vAlign w:val="center"/>
          </w:tcPr>
          <w:p w14:paraId="14F64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275" w:type="dxa"/>
            <w:noWrap w:val="0"/>
            <w:vAlign w:val="top"/>
          </w:tcPr>
          <w:p w14:paraId="34FAA822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7B1C69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1CB6AF7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1198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29" w:type="dxa"/>
            <w:vMerge w:val="continue"/>
            <w:tcBorders>
              <w:top w:val="nil"/>
            </w:tcBorders>
            <w:noWrap w:val="0"/>
            <w:vAlign w:val="top"/>
          </w:tcPr>
          <w:p w14:paraId="1A634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69" w:type="dxa"/>
            <w:tcBorders>
              <w:bottom w:val="single" w:color="auto" w:sz="4" w:space="0"/>
            </w:tcBorders>
            <w:noWrap w:val="0"/>
            <w:vAlign w:val="top"/>
          </w:tcPr>
          <w:p w14:paraId="21885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</w:rPr>
              <w:t>校园安全事故发生率</w:t>
            </w:r>
          </w:p>
        </w:tc>
        <w:tc>
          <w:tcPr>
            <w:tcW w:w="1319" w:type="dxa"/>
            <w:tcBorders>
              <w:bottom w:val="single" w:color="auto" w:sz="4" w:space="0"/>
            </w:tcBorders>
            <w:noWrap w:val="0"/>
            <w:vAlign w:val="center"/>
          </w:tcPr>
          <w:p w14:paraId="39E8D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  <w:t>≦0%</w:t>
            </w:r>
          </w:p>
        </w:tc>
        <w:tc>
          <w:tcPr>
            <w:tcW w:w="1259" w:type="dxa"/>
            <w:tcBorders>
              <w:bottom w:val="single" w:color="auto" w:sz="4" w:space="0"/>
            </w:tcBorders>
            <w:noWrap w:val="0"/>
            <w:vAlign w:val="center"/>
          </w:tcPr>
          <w:p w14:paraId="7E352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  <w:t>0%</w:t>
            </w:r>
          </w:p>
        </w:tc>
        <w:tc>
          <w:tcPr>
            <w:tcW w:w="719" w:type="dxa"/>
            <w:tcBorders>
              <w:bottom w:val="single" w:color="auto" w:sz="4" w:space="0"/>
            </w:tcBorders>
            <w:noWrap w:val="0"/>
            <w:vAlign w:val="center"/>
          </w:tcPr>
          <w:p w14:paraId="4AC83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802" w:type="dxa"/>
            <w:tcBorders>
              <w:bottom w:val="single" w:color="auto" w:sz="4" w:space="0"/>
            </w:tcBorders>
            <w:noWrap w:val="0"/>
            <w:vAlign w:val="center"/>
          </w:tcPr>
          <w:p w14:paraId="09FAE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noWrap w:val="0"/>
            <w:vAlign w:val="top"/>
          </w:tcPr>
          <w:p w14:paraId="18AFAE85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2A234B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EBDE3D7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102C6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29" w:type="dxa"/>
            <w:vMerge w:val="continue"/>
            <w:noWrap w:val="0"/>
            <w:vAlign w:val="top"/>
          </w:tcPr>
          <w:p w14:paraId="361DC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69" w:type="dxa"/>
            <w:tcBorders>
              <w:top w:val="single" w:color="auto" w:sz="4" w:space="0"/>
            </w:tcBorders>
            <w:noWrap w:val="0"/>
            <w:vAlign w:val="top"/>
          </w:tcPr>
          <w:p w14:paraId="45A0C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</w:rPr>
              <w:t>食品安全事故发生率</w:t>
            </w:r>
          </w:p>
        </w:tc>
        <w:tc>
          <w:tcPr>
            <w:tcW w:w="1319" w:type="dxa"/>
            <w:tcBorders>
              <w:top w:val="single" w:color="auto" w:sz="4" w:space="0"/>
            </w:tcBorders>
            <w:noWrap w:val="0"/>
            <w:vAlign w:val="center"/>
          </w:tcPr>
          <w:p w14:paraId="5EC6D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  <w:t>≦0%</w:t>
            </w:r>
          </w:p>
        </w:tc>
        <w:tc>
          <w:tcPr>
            <w:tcW w:w="1259" w:type="dxa"/>
            <w:tcBorders>
              <w:top w:val="single" w:color="auto" w:sz="4" w:space="0"/>
            </w:tcBorders>
            <w:noWrap w:val="0"/>
            <w:vAlign w:val="center"/>
          </w:tcPr>
          <w:p w14:paraId="63D4F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  <w:t>0%</w:t>
            </w:r>
          </w:p>
        </w:tc>
        <w:tc>
          <w:tcPr>
            <w:tcW w:w="719" w:type="dxa"/>
            <w:tcBorders>
              <w:top w:val="single" w:color="auto" w:sz="4" w:space="0"/>
            </w:tcBorders>
            <w:noWrap w:val="0"/>
            <w:vAlign w:val="center"/>
          </w:tcPr>
          <w:p w14:paraId="759CB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802" w:type="dxa"/>
            <w:tcBorders>
              <w:top w:val="single" w:color="auto" w:sz="4" w:space="0"/>
            </w:tcBorders>
            <w:noWrap w:val="0"/>
            <w:vAlign w:val="center"/>
          </w:tcPr>
          <w:p w14:paraId="14F16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</w:tcBorders>
            <w:noWrap w:val="0"/>
            <w:vAlign w:val="top"/>
          </w:tcPr>
          <w:p w14:paraId="74644A1C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550637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D2AD669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0B56321">
            <w:pPr>
              <w:jc w:val="center"/>
              <w:rPr>
                <w:rFonts w:hint="eastAsia" w:ascii="宋体" w:hAnsi="宋体" w:eastAsia="宋体" w:cs="宋体"/>
                <w:color w:val="auto"/>
                <w:spacing w:val="-3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29" w:type="dxa"/>
            <w:tcBorders>
              <w:bottom w:val="nil"/>
            </w:tcBorders>
            <w:noWrap w:val="0"/>
            <w:vAlign w:val="center"/>
          </w:tcPr>
          <w:p w14:paraId="12B8E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pacing w:val="-3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kern w:val="2"/>
                <w:sz w:val="21"/>
                <w:szCs w:val="21"/>
                <w:highlight w:val="none"/>
                <w:lang w:val="en-US" w:eastAsia="zh-CN" w:bidi="ar-SA"/>
              </w:rPr>
              <w:t>时效指标</w:t>
            </w:r>
          </w:p>
        </w:tc>
        <w:tc>
          <w:tcPr>
            <w:tcW w:w="1269" w:type="dxa"/>
            <w:noWrap w:val="0"/>
            <w:vAlign w:val="center"/>
          </w:tcPr>
          <w:p w14:paraId="57196A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及时发放教职工待遇</w:t>
            </w:r>
          </w:p>
        </w:tc>
        <w:tc>
          <w:tcPr>
            <w:tcW w:w="1319" w:type="dxa"/>
            <w:noWrap w:val="0"/>
            <w:vAlign w:val="center"/>
          </w:tcPr>
          <w:p w14:paraId="6E596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及时</w:t>
            </w:r>
          </w:p>
        </w:tc>
        <w:tc>
          <w:tcPr>
            <w:tcW w:w="1259" w:type="dxa"/>
            <w:noWrap w:val="0"/>
            <w:vAlign w:val="center"/>
          </w:tcPr>
          <w:p w14:paraId="48EF0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及时</w:t>
            </w:r>
          </w:p>
        </w:tc>
        <w:tc>
          <w:tcPr>
            <w:tcW w:w="719" w:type="dxa"/>
            <w:noWrap w:val="0"/>
            <w:vAlign w:val="center"/>
          </w:tcPr>
          <w:p w14:paraId="1ACB8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637F8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75" w:type="dxa"/>
            <w:noWrap w:val="0"/>
            <w:vAlign w:val="top"/>
          </w:tcPr>
          <w:p w14:paraId="63338718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64E64E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77F83CB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251FDBD">
            <w:pPr>
              <w:jc w:val="center"/>
              <w:rPr>
                <w:rFonts w:hint="eastAsia" w:ascii="宋体" w:hAnsi="宋体" w:eastAsia="宋体" w:cs="宋体"/>
                <w:color w:val="auto"/>
                <w:spacing w:val="-3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29" w:type="dxa"/>
            <w:tcBorders>
              <w:bottom w:val="nil"/>
            </w:tcBorders>
            <w:noWrap w:val="0"/>
            <w:vAlign w:val="center"/>
          </w:tcPr>
          <w:p w14:paraId="4B1FA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pacing w:val="-3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kern w:val="2"/>
                <w:sz w:val="21"/>
                <w:szCs w:val="21"/>
                <w:highlight w:val="none"/>
                <w:lang w:val="en-US" w:eastAsia="zh-CN" w:bidi="ar-SA"/>
              </w:rPr>
              <w:t>成本指标</w:t>
            </w:r>
          </w:p>
        </w:tc>
        <w:tc>
          <w:tcPr>
            <w:tcW w:w="1269" w:type="dxa"/>
            <w:noWrap w:val="0"/>
            <w:vAlign w:val="center"/>
          </w:tcPr>
          <w:p w14:paraId="412665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  <w:t>全年经费开支控制在预算以内</w:t>
            </w:r>
          </w:p>
        </w:tc>
        <w:tc>
          <w:tcPr>
            <w:tcW w:w="1319" w:type="dxa"/>
            <w:noWrap w:val="0"/>
            <w:vAlign w:val="center"/>
          </w:tcPr>
          <w:p w14:paraId="73347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  <w:t>控制在预算以内</w:t>
            </w:r>
          </w:p>
        </w:tc>
        <w:tc>
          <w:tcPr>
            <w:tcW w:w="1259" w:type="dxa"/>
            <w:noWrap w:val="0"/>
            <w:vAlign w:val="center"/>
          </w:tcPr>
          <w:p w14:paraId="784A0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  <w:t>年内已完成</w:t>
            </w:r>
          </w:p>
        </w:tc>
        <w:tc>
          <w:tcPr>
            <w:tcW w:w="719" w:type="dxa"/>
            <w:noWrap w:val="0"/>
            <w:vAlign w:val="center"/>
          </w:tcPr>
          <w:p w14:paraId="40337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6ADF8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1275" w:type="dxa"/>
            <w:noWrap w:val="0"/>
            <w:vAlign w:val="top"/>
          </w:tcPr>
          <w:p w14:paraId="4FE10035">
            <w:pPr>
              <w:pStyle w:val="13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6D253A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6BEE0D1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center"/>
          </w:tcPr>
          <w:p w14:paraId="530C2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  <w:p w14:paraId="73EBDA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  <w:p w14:paraId="534FC5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  <w:p w14:paraId="639F49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  <w:p w14:paraId="36994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1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position w:val="21"/>
                <w:sz w:val="21"/>
                <w:szCs w:val="21"/>
                <w:highlight w:val="none"/>
              </w:rPr>
              <w:t>效益指标</w:t>
            </w:r>
          </w:p>
          <w:p w14:paraId="645CA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21"/>
                <w:szCs w:val="21"/>
                <w:highlight w:val="none"/>
              </w:rPr>
              <w:t>(30分)</w:t>
            </w:r>
          </w:p>
        </w:tc>
        <w:tc>
          <w:tcPr>
            <w:tcW w:w="1029" w:type="dxa"/>
            <w:tcBorders>
              <w:bottom w:val="nil"/>
            </w:tcBorders>
            <w:noWrap w:val="0"/>
            <w:vAlign w:val="center"/>
          </w:tcPr>
          <w:p w14:paraId="2723E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</w:rPr>
              <w:t>经济效</w:t>
            </w:r>
          </w:p>
          <w:p w14:paraId="485DA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</w:rPr>
              <w:t>益指标</w:t>
            </w:r>
          </w:p>
        </w:tc>
        <w:tc>
          <w:tcPr>
            <w:tcW w:w="1269" w:type="dxa"/>
            <w:noWrap w:val="0"/>
            <w:vAlign w:val="center"/>
          </w:tcPr>
          <w:p w14:paraId="32A73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319" w:type="dxa"/>
            <w:noWrap w:val="0"/>
            <w:vAlign w:val="center"/>
          </w:tcPr>
          <w:p w14:paraId="739FE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259" w:type="dxa"/>
            <w:noWrap w:val="0"/>
            <w:vAlign w:val="center"/>
          </w:tcPr>
          <w:p w14:paraId="2E5EE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不适用</w:t>
            </w:r>
          </w:p>
        </w:tc>
        <w:tc>
          <w:tcPr>
            <w:tcW w:w="719" w:type="dxa"/>
            <w:noWrap w:val="0"/>
            <w:vAlign w:val="center"/>
          </w:tcPr>
          <w:p w14:paraId="3C9BD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802" w:type="dxa"/>
            <w:noWrap w:val="0"/>
            <w:vAlign w:val="center"/>
          </w:tcPr>
          <w:p w14:paraId="35B0B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1275" w:type="dxa"/>
            <w:noWrap w:val="0"/>
            <w:vAlign w:val="center"/>
          </w:tcPr>
          <w:p w14:paraId="6BABC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1ACFA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9D391CF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0A9D2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29" w:type="dxa"/>
            <w:vMerge w:val="restart"/>
            <w:noWrap w:val="0"/>
            <w:vAlign w:val="center"/>
          </w:tcPr>
          <w:p w14:paraId="0AE8F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社会效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益指标</w:t>
            </w:r>
          </w:p>
        </w:tc>
        <w:tc>
          <w:tcPr>
            <w:tcW w:w="1269" w:type="dxa"/>
            <w:tcBorders>
              <w:bottom w:val="single" w:color="auto" w:sz="4" w:space="0"/>
            </w:tcBorders>
            <w:noWrap w:val="0"/>
            <w:vAlign w:val="center"/>
          </w:tcPr>
          <w:p w14:paraId="32F09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提升教育教学质量，促进教育事业发展</w:t>
            </w:r>
          </w:p>
        </w:tc>
        <w:tc>
          <w:tcPr>
            <w:tcW w:w="1319" w:type="dxa"/>
            <w:tcBorders>
              <w:bottom w:val="single" w:color="auto" w:sz="4" w:space="0"/>
            </w:tcBorders>
            <w:noWrap w:val="0"/>
            <w:vAlign w:val="center"/>
          </w:tcPr>
          <w:p w14:paraId="63D74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有所提升</w:t>
            </w:r>
          </w:p>
        </w:tc>
        <w:tc>
          <w:tcPr>
            <w:tcW w:w="1259" w:type="dxa"/>
            <w:tcBorders>
              <w:bottom w:val="single" w:color="auto" w:sz="4" w:space="0"/>
            </w:tcBorders>
            <w:noWrap w:val="0"/>
            <w:vAlign w:val="center"/>
          </w:tcPr>
          <w:p w14:paraId="20AC8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有所提升</w:t>
            </w:r>
          </w:p>
        </w:tc>
        <w:tc>
          <w:tcPr>
            <w:tcW w:w="719" w:type="dxa"/>
            <w:tcBorders>
              <w:bottom w:val="single" w:color="auto" w:sz="4" w:space="0"/>
            </w:tcBorders>
            <w:noWrap w:val="0"/>
            <w:vAlign w:val="center"/>
          </w:tcPr>
          <w:p w14:paraId="15B80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802" w:type="dxa"/>
            <w:tcBorders>
              <w:bottom w:val="single" w:color="auto" w:sz="4" w:space="0"/>
            </w:tcBorders>
            <w:noWrap w:val="0"/>
            <w:vAlign w:val="center"/>
          </w:tcPr>
          <w:p w14:paraId="478C1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noWrap w:val="0"/>
            <w:vAlign w:val="center"/>
          </w:tcPr>
          <w:p w14:paraId="6001B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10D364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27385AE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1F16A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29" w:type="dxa"/>
            <w:vMerge w:val="continue"/>
            <w:tcBorders>
              <w:bottom w:val="nil"/>
            </w:tcBorders>
            <w:noWrap w:val="0"/>
            <w:vAlign w:val="center"/>
          </w:tcPr>
          <w:p w14:paraId="62933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69" w:type="dxa"/>
            <w:tcBorders>
              <w:top w:val="single" w:color="auto" w:sz="4" w:space="0"/>
            </w:tcBorders>
            <w:noWrap w:val="0"/>
            <w:vAlign w:val="center"/>
          </w:tcPr>
          <w:p w14:paraId="3C9428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加强教师队伍建设，提高教师专业素养</w:t>
            </w:r>
          </w:p>
        </w:tc>
        <w:tc>
          <w:tcPr>
            <w:tcW w:w="1319" w:type="dxa"/>
            <w:tcBorders>
              <w:top w:val="single" w:color="auto" w:sz="4" w:space="0"/>
            </w:tcBorders>
            <w:noWrap w:val="0"/>
            <w:vAlign w:val="center"/>
          </w:tcPr>
          <w:p w14:paraId="55D00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有所加强</w:t>
            </w:r>
          </w:p>
        </w:tc>
        <w:tc>
          <w:tcPr>
            <w:tcW w:w="1259" w:type="dxa"/>
            <w:tcBorders>
              <w:top w:val="single" w:color="auto" w:sz="4" w:space="0"/>
            </w:tcBorders>
            <w:noWrap w:val="0"/>
            <w:vAlign w:val="center"/>
          </w:tcPr>
          <w:p w14:paraId="1C4DA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有所加强</w:t>
            </w:r>
          </w:p>
        </w:tc>
        <w:tc>
          <w:tcPr>
            <w:tcW w:w="719" w:type="dxa"/>
            <w:tcBorders>
              <w:top w:val="single" w:color="auto" w:sz="4" w:space="0"/>
            </w:tcBorders>
            <w:noWrap w:val="0"/>
            <w:vAlign w:val="center"/>
          </w:tcPr>
          <w:p w14:paraId="1EDC5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802" w:type="dxa"/>
            <w:tcBorders>
              <w:top w:val="single" w:color="auto" w:sz="4" w:space="0"/>
            </w:tcBorders>
            <w:noWrap w:val="0"/>
            <w:vAlign w:val="center"/>
          </w:tcPr>
          <w:p w14:paraId="76A70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</w:tcBorders>
            <w:noWrap w:val="0"/>
            <w:vAlign w:val="center"/>
          </w:tcPr>
          <w:p w14:paraId="7A3DA2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4A19FE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5642A98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6297E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29" w:type="dxa"/>
            <w:tcBorders>
              <w:bottom w:val="nil"/>
            </w:tcBorders>
            <w:noWrap w:val="0"/>
            <w:vAlign w:val="center"/>
          </w:tcPr>
          <w:p w14:paraId="6637E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生态效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益指标</w:t>
            </w:r>
          </w:p>
        </w:tc>
        <w:tc>
          <w:tcPr>
            <w:tcW w:w="1269" w:type="dxa"/>
            <w:noWrap w:val="0"/>
            <w:vAlign w:val="center"/>
          </w:tcPr>
          <w:p w14:paraId="7B4B6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通过学校的宣传教育，提高全体教职人员及学生的生态保护意识</w:t>
            </w:r>
          </w:p>
        </w:tc>
        <w:tc>
          <w:tcPr>
            <w:tcW w:w="1319" w:type="dxa"/>
            <w:noWrap w:val="0"/>
            <w:vAlign w:val="center"/>
          </w:tcPr>
          <w:p w14:paraId="208A0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效果明显</w:t>
            </w:r>
          </w:p>
        </w:tc>
        <w:tc>
          <w:tcPr>
            <w:tcW w:w="1259" w:type="dxa"/>
            <w:noWrap w:val="0"/>
            <w:vAlign w:val="center"/>
          </w:tcPr>
          <w:p w14:paraId="78623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效果明显</w:t>
            </w:r>
          </w:p>
        </w:tc>
        <w:tc>
          <w:tcPr>
            <w:tcW w:w="719" w:type="dxa"/>
            <w:noWrap w:val="0"/>
            <w:vAlign w:val="center"/>
          </w:tcPr>
          <w:p w14:paraId="6B3D7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0A3E0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1275" w:type="dxa"/>
            <w:noWrap w:val="0"/>
            <w:vAlign w:val="center"/>
          </w:tcPr>
          <w:p w14:paraId="63027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6030B5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AC1669C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37644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29" w:type="dxa"/>
            <w:tcBorders>
              <w:bottom w:val="nil"/>
            </w:tcBorders>
            <w:noWrap w:val="0"/>
            <w:vAlign w:val="center"/>
          </w:tcPr>
          <w:p w14:paraId="456DA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可持续影响指标</w:t>
            </w:r>
          </w:p>
        </w:tc>
        <w:tc>
          <w:tcPr>
            <w:tcW w:w="1269" w:type="dxa"/>
            <w:noWrap w:val="0"/>
            <w:vAlign w:val="center"/>
          </w:tcPr>
          <w:p w14:paraId="3693E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通过教师的发展带动学生的发展，促进学校的发展、形成学校优良传统、特色特长保持等</w:t>
            </w:r>
          </w:p>
        </w:tc>
        <w:tc>
          <w:tcPr>
            <w:tcW w:w="1319" w:type="dxa"/>
            <w:noWrap w:val="0"/>
            <w:vAlign w:val="center"/>
          </w:tcPr>
          <w:p w14:paraId="5C168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长期坚持</w:t>
            </w:r>
          </w:p>
        </w:tc>
        <w:tc>
          <w:tcPr>
            <w:tcW w:w="1259" w:type="dxa"/>
            <w:noWrap w:val="0"/>
            <w:vAlign w:val="center"/>
          </w:tcPr>
          <w:p w14:paraId="19BAD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长期坚持</w:t>
            </w:r>
          </w:p>
        </w:tc>
        <w:tc>
          <w:tcPr>
            <w:tcW w:w="719" w:type="dxa"/>
            <w:noWrap w:val="0"/>
            <w:vAlign w:val="center"/>
          </w:tcPr>
          <w:p w14:paraId="14249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73D07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1275" w:type="dxa"/>
            <w:noWrap w:val="0"/>
            <w:vAlign w:val="center"/>
          </w:tcPr>
          <w:p w14:paraId="05968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38460C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C3AC5FA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center"/>
          </w:tcPr>
          <w:p w14:paraId="500DD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21"/>
                <w:szCs w:val="21"/>
                <w:highlight w:val="none"/>
              </w:rPr>
              <w:t>满意度</w:t>
            </w:r>
          </w:p>
          <w:p w14:paraId="1B16E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1"/>
                <w:szCs w:val="21"/>
                <w:highlight w:val="none"/>
              </w:rPr>
              <w:t>指标</w:t>
            </w:r>
          </w:p>
          <w:p w14:paraId="44EE5E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21"/>
                <w:szCs w:val="21"/>
                <w:highlight w:val="none"/>
              </w:rPr>
              <w:t>(10分)</w:t>
            </w:r>
          </w:p>
        </w:tc>
        <w:tc>
          <w:tcPr>
            <w:tcW w:w="1029" w:type="dxa"/>
            <w:vMerge w:val="restart"/>
            <w:tcBorders>
              <w:bottom w:val="nil"/>
            </w:tcBorders>
            <w:noWrap w:val="0"/>
            <w:vAlign w:val="center"/>
          </w:tcPr>
          <w:p w14:paraId="0EF7B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服务对象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满意度指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标</w:t>
            </w:r>
          </w:p>
        </w:tc>
        <w:tc>
          <w:tcPr>
            <w:tcW w:w="1269" w:type="dxa"/>
            <w:noWrap w:val="0"/>
            <w:vAlign w:val="center"/>
          </w:tcPr>
          <w:p w14:paraId="207278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学生满意度</w:t>
            </w:r>
          </w:p>
        </w:tc>
        <w:tc>
          <w:tcPr>
            <w:tcW w:w="1319" w:type="dxa"/>
            <w:noWrap w:val="0"/>
            <w:vAlign w:val="center"/>
          </w:tcPr>
          <w:p w14:paraId="70C74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≧95%</w:t>
            </w:r>
          </w:p>
        </w:tc>
        <w:tc>
          <w:tcPr>
            <w:tcW w:w="1259" w:type="dxa"/>
            <w:noWrap w:val="0"/>
            <w:vAlign w:val="center"/>
          </w:tcPr>
          <w:p w14:paraId="6CB36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98%</w:t>
            </w:r>
          </w:p>
        </w:tc>
        <w:tc>
          <w:tcPr>
            <w:tcW w:w="719" w:type="dxa"/>
            <w:noWrap w:val="0"/>
            <w:vAlign w:val="center"/>
          </w:tcPr>
          <w:p w14:paraId="1A1A4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02" w:type="dxa"/>
            <w:noWrap w:val="0"/>
            <w:vAlign w:val="center"/>
          </w:tcPr>
          <w:p w14:paraId="48165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75" w:type="dxa"/>
            <w:noWrap w:val="0"/>
            <w:vAlign w:val="center"/>
          </w:tcPr>
          <w:p w14:paraId="7816E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6972FA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17DF0CB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09CC7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2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449896DF"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7C1D7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家长满意度</w:t>
            </w:r>
          </w:p>
        </w:tc>
        <w:tc>
          <w:tcPr>
            <w:tcW w:w="1319" w:type="dxa"/>
            <w:noWrap w:val="0"/>
            <w:vAlign w:val="center"/>
          </w:tcPr>
          <w:p w14:paraId="043CD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≧95%</w:t>
            </w:r>
          </w:p>
        </w:tc>
        <w:tc>
          <w:tcPr>
            <w:tcW w:w="1259" w:type="dxa"/>
            <w:noWrap w:val="0"/>
            <w:vAlign w:val="center"/>
          </w:tcPr>
          <w:p w14:paraId="6F3D2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98%</w:t>
            </w:r>
          </w:p>
        </w:tc>
        <w:tc>
          <w:tcPr>
            <w:tcW w:w="719" w:type="dxa"/>
            <w:noWrap w:val="0"/>
            <w:vAlign w:val="center"/>
          </w:tcPr>
          <w:p w14:paraId="5417C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02" w:type="dxa"/>
            <w:noWrap w:val="0"/>
            <w:vAlign w:val="center"/>
          </w:tcPr>
          <w:p w14:paraId="3FF04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75" w:type="dxa"/>
            <w:noWrap w:val="0"/>
            <w:vAlign w:val="center"/>
          </w:tcPr>
          <w:p w14:paraId="496E4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102445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4DB107B4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</w:tcBorders>
            <w:noWrap w:val="0"/>
            <w:vAlign w:val="center"/>
          </w:tcPr>
          <w:p w14:paraId="4E463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29" w:type="dxa"/>
            <w:vMerge w:val="continue"/>
            <w:tcBorders>
              <w:top w:val="nil"/>
            </w:tcBorders>
            <w:noWrap w:val="0"/>
            <w:vAlign w:val="center"/>
          </w:tcPr>
          <w:p w14:paraId="4F51E4D9"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3F7401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社会公众满意度</w:t>
            </w:r>
          </w:p>
        </w:tc>
        <w:tc>
          <w:tcPr>
            <w:tcW w:w="1319" w:type="dxa"/>
            <w:noWrap w:val="0"/>
            <w:vAlign w:val="center"/>
          </w:tcPr>
          <w:p w14:paraId="07A02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≧95%</w:t>
            </w:r>
          </w:p>
        </w:tc>
        <w:tc>
          <w:tcPr>
            <w:tcW w:w="1259" w:type="dxa"/>
            <w:noWrap w:val="0"/>
            <w:vAlign w:val="center"/>
          </w:tcPr>
          <w:p w14:paraId="66603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98%</w:t>
            </w:r>
          </w:p>
        </w:tc>
        <w:tc>
          <w:tcPr>
            <w:tcW w:w="719" w:type="dxa"/>
            <w:noWrap w:val="0"/>
            <w:vAlign w:val="center"/>
          </w:tcPr>
          <w:p w14:paraId="49F69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02" w:type="dxa"/>
            <w:noWrap w:val="0"/>
            <w:vAlign w:val="center"/>
          </w:tcPr>
          <w:p w14:paraId="753BE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75" w:type="dxa"/>
            <w:noWrap w:val="0"/>
            <w:vAlign w:val="center"/>
          </w:tcPr>
          <w:p w14:paraId="73D1F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55B99C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039" w:type="dxa"/>
            <w:gridSpan w:val="6"/>
            <w:noWrap w:val="0"/>
            <w:vAlign w:val="center"/>
          </w:tcPr>
          <w:p w14:paraId="48653A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exact"/>
              <w:ind w:left="0" w:firstLine="3274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总  分</w:t>
            </w:r>
          </w:p>
        </w:tc>
        <w:tc>
          <w:tcPr>
            <w:tcW w:w="719" w:type="dxa"/>
            <w:noWrap w:val="0"/>
            <w:vAlign w:val="center"/>
          </w:tcPr>
          <w:p w14:paraId="7F3BA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802" w:type="dxa"/>
            <w:noWrap w:val="0"/>
            <w:vAlign w:val="center"/>
          </w:tcPr>
          <w:p w14:paraId="19AED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98.98</w:t>
            </w:r>
          </w:p>
        </w:tc>
        <w:tc>
          <w:tcPr>
            <w:tcW w:w="1275" w:type="dxa"/>
            <w:noWrap w:val="0"/>
            <w:vAlign w:val="center"/>
          </w:tcPr>
          <w:p w14:paraId="2DE92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</w:tbl>
    <w:p w14:paraId="578750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eastAsia" w:ascii="宋体" w:hAnsi="宋体" w:eastAsia="宋体" w:cs="宋体"/>
          <w:color w:val="auto"/>
          <w:spacing w:val="-22"/>
          <w:position w:val="-1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-22"/>
          <w:sz w:val="21"/>
          <w:szCs w:val="21"/>
          <w:highlight w:val="none"/>
        </w:rPr>
        <w:t>填表人：方磊</w:t>
      </w:r>
      <w:r>
        <w:rPr>
          <w:rFonts w:hint="eastAsia" w:ascii="宋体" w:hAnsi="宋体" w:eastAsia="宋体" w:cs="宋体"/>
          <w:color w:val="auto"/>
          <w:spacing w:val="9"/>
          <w:sz w:val="21"/>
          <w:szCs w:val="21"/>
          <w:highlight w:val="none"/>
        </w:rPr>
        <w:t xml:space="preserve">  </w:t>
      </w:r>
      <w:r>
        <w:rPr>
          <w:rFonts w:hint="eastAsia" w:ascii="宋体" w:hAnsi="宋体" w:eastAsia="宋体" w:cs="宋体"/>
          <w:color w:val="auto"/>
          <w:spacing w:val="3"/>
          <w:sz w:val="21"/>
          <w:szCs w:val="21"/>
          <w:highlight w:val="none"/>
        </w:rPr>
        <w:t xml:space="preserve">     </w:t>
      </w:r>
      <w:r>
        <w:rPr>
          <w:rFonts w:hint="eastAsia" w:ascii="宋体" w:hAnsi="宋体" w:eastAsia="宋体" w:cs="宋体"/>
          <w:color w:val="auto"/>
          <w:spacing w:val="3"/>
          <w:sz w:val="21"/>
          <w:szCs w:val="21"/>
          <w:highlight w:val="non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color w:val="auto"/>
          <w:spacing w:val="3"/>
          <w:sz w:val="21"/>
          <w:szCs w:val="21"/>
          <w:highlight w:val="none"/>
        </w:rPr>
        <w:t xml:space="preserve"> </w:t>
      </w:r>
      <w:r>
        <w:rPr>
          <w:rFonts w:hint="eastAsia" w:ascii="宋体" w:hAnsi="宋体" w:eastAsia="宋体" w:cs="宋体"/>
          <w:color w:val="auto"/>
          <w:spacing w:val="-22"/>
          <w:sz w:val="21"/>
          <w:szCs w:val="21"/>
          <w:highlight w:val="none"/>
        </w:rPr>
        <w:t>联系电话：</w:t>
      </w:r>
      <w:r>
        <w:rPr>
          <w:rFonts w:hint="eastAsia" w:ascii="宋体" w:hAnsi="宋体" w:eastAsia="宋体" w:cs="宋体"/>
          <w:color w:val="auto"/>
          <w:spacing w:val="-22"/>
          <w:sz w:val="21"/>
          <w:szCs w:val="21"/>
          <w:highlight w:val="none"/>
          <w:lang w:val="en-US" w:eastAsia="zh-CN"/>
        </w:rPr>
        <w:t>13637300756</w:t>
      </w:r>
      <w:r>
        <w:rPr>
          <w:rFonts w:hint="eastAsia" w:ascii="宋体" w:hAnsi="宋体" w:eastAsia="宋体" w:cs="宋体"/>
          <w:color w:val="auto"/>
          <w:spacing w:val="2"/>
          <w:sz w:val="21"/>
          <w:szCs w:val="21"/>
          <w:highlight w:val="none"/>
        </w:rPr>
        <w:t xml:space="preserve">            </w:t>
      </w:r>
      <w:r>
        <w:rPr>
          <w:rFonts w:hint="eastAsia" w:ascii="宋体" w:hAnsi="宋体" w:eastAsia="宋体" w:cs="宋体"/>
          <w:color w:val="auto"/>
          <w:spacing w:val="-22"/>
          <w:position w:val="-1"/>
          <w:sz w:val="21"/>
          <w:szCs w:val="21"/>
          <w:highlight w:val="none"/>
          <w:lang w:val="en-US" w:eastAsia="zh-CN"/>
        </w:rPr>
        <w:t xml:space="preserve">                      </w:t>
      </w:r>
      <w:r>
        <w:rPr>
          <w:rFonts w:hint="eastAsia" w:ascii="宋体" w:hAnsi="宋体" w:eastAsia="宋体" w:cs="宋体"/>
          <w:color w:val="auto"/>
          <w:spacing w:val="-22"/>
          <w:sz w:val="21"/>
          <w:szCs w:val="21"/>
          <w:highlight w:val="none"/>
        </w:rPr>
        <w:t>填报日期：</w:t>
      </w:r>
      <w:r>
        <w:rPr>
          <w:rFonts w:hint="eastAsia" w:ascii="宋体" w:hAnsi="宋体" w:eastAsia="宋体" w:cs="宋体"/>
          <w:color w:val="auto"/>
          <w:spacing w:val="-22"/>
          <w:sz w:val="21"/>
          <w:szCs w:val="21"/>
          <w:highlight w:val="none"/>
          <w:lang w:val="en-US" w:eastAsia="zh-CN"/>
        </w:rPr>
        <w:t>2025.07.04</w:t>
      </w:r>
      <w:r>
        <w:rPr>
          <w:rFonts w:hint="eastAsia" w:ascii="宋体" w:hAnsi="宋体" w:eastAsia="宋体" w:cs="宋体"/>
          <w:color w:val="auto"/>
          <w:spacing w:val="-22"/>
          <w:sz w:val="21"/>
          <w:szCs w:val="21"/>
          <w:highlight w:val="none"/>
        </w:rPr>
        <w:t xml:space="preserve">  </w:t>
      </w:r>
    </w:p>
    <w:p w14:paraId="5285FC5B">
      <w:pPr>
        <w:spacing w:before="191" w:line="230" w:lineRule="auto"/>
        <w:rPr>
          <w:rFonts w:hint="eastAsia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  <w:t xml:space="preserve">   </w:t>
      </w:r>
    </w:p>
    <w:p w14:paraId="54529D07">
      <w:pPr>
        <w:spacing w:before="191" w:line="230" w:lineRule="auto"/>
        <w:rPr>
          <w:rFonts w:hint="eastAsia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581DC0E9">
      <w:pPr>
        <w:spacing w:before="191" w:line="230" w:lineRule="auto"/>
        <w:rPr>
          <w:rFonts w:hint="eastAsia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17B321EC">
      <w:pPr>
        <w:spacing w:before="191" w:line="230" w:lineRule="auto"/>
        <w:rPr>
          <w:rFonts w:hint="eastAsia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ABCDFBA">
      <w:pPr>
        <w:spacing w:before="191" w:line="230" w:lineRule="auto"/>
        <w:rPr>
          <w:rFonts w:hint="eastAsia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10D64A7D">
      <w:pPr>
        <w:spacing w:before="191" w:line="230" w:lineRule="auto"/>
        <w:rPr>
          <w:rFonts w:hint="eastAsia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5FEF5B52">
      <w:pPr>
        <w:spacing w:before="191" w:line="230" w:lineRule="auto"/>
        <w:rPr>
          <w:rFonts w:hint="eastAsia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5C90DB0F">
      <w:pPr>
        <w:spacing w:before="191" w:line="230" w:lineRule="auto"/>
        <w:rPr>
          <w:rFonts w:hint="eastAsia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301CDD7A">
      <w:pPr>
        <w:spacing w:before="191" w:line="230" w:lineRule="auto"/>
        <w:rPr>
          <w:rFonts w:hint="eastAsia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7CE1A3D1">
      <w:pPr>
        <w:spacing w:before="191" w:line="230" w:lineRule="auto"/>
        <w:rPr>
          <w:rFonts w:hint="eastAsia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5B1AEC52">
      <w:pPr>
        <w:spacing w:before="191" w:line="230" w:lineRule="auto"/>
        <w:rPr>
          <w:rFonts w:hint="eastAsia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3886098A">
      <w:pPr>
        <w:spacing w:before="191" w:line="230" w:lineRule="auto"/>
        <w:rPr>
          <w:rFonts w:hint="eastAsia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6201F2DB">
      <w:pPr>
        <w:spacing w:before="191" w:line="230" w:lineRule="auto"/>
        <w:rPr>
          <w:rFonts w:hint="eastAsia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1A0EC888">
      <w:pPr>
        <w:spacing w:before="191" w:line="230" w:lineRule="auto"/>
        <w:rPr>
          <w:rFonts w:hint="eastAsia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1C30D380">
      <w:pPr>
        <w:spacing w:before="191" w:line="230" w:lineRule="auto"/>
        <w:rPr>
          <w:rFonts w:hint="eastAsia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3A4ACEB">
      <w:pPr>
        <w:spacing w:before="191" w:line="230" w:lineRule="auto"/>
        <w:rPr>
          <w:rFonts w:hint="eastAsia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3C7203B">
      <w:pPr>
        <w:spacing w:before="191" w:line="230" w:lineRule="auto"/>
        <w:rPr>
          <w:rFonts w:hint="eastAsia" w:ascii="方正小标宋简体" w:hAnsi="方正小标宋简体" w:eastAsia="黑体" w:cs="方正小标宋简体"/>
          <w:color w:val="auto"/>
          <w:sz w:val="31"/>
          <w:szCs w:val="31"/>
          <w:highlight w:val="none"/>
          <w:lang w:val="en-US" w:eastAsia="zh-CN"/>
        </w:rPr>
      </w:pPr>
      <w:r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  <w:t>附件</w:t>
      </w:r>
      <w:r>
        <w:rPr>
          <w:rFonts w:ascii="黑体" w:hAnsi="黑体" w:eastAsia="黑体" w:cs="黑体"/>
          <w:color w:val="auto"/>
          <w:spacing w:val="-68"/>
          <w:sz w:val="31"/>
          <w:szCs w:val="31"/>
          <w:highlight w:val="none"/>
        </w:rPr>
        <w:t xml:space="preserve"> </w:t>
      </w:r>
      <w:r>
        <w:rPr>
          <w:rFonts w:hint="eastAsia" w:ascii="黑体" w:hAnsi="黑体" w:eastAsia="黑体" w:cs="黑体"/>
          <w:color w:val="auto"/>
          <w:spacing w:val="-68"/>
          <w:sz w:val="31"/>
          <w:szCs w:val="31"/>
          <w:highlight w:val="none"/>
          <w:lang w:val="en-US" w:eastAsia="zh-CN"/>
        </w:rPr>
        <w:t>3</w:t>
      </w:r>
    </w:p>
    <w:p w14:paraId="2B37A9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  <w:t>2024年度项目支出绩效自评表</w:t>
      </w:r>
    </w:p>
    <w:tbl>
      <w:tblPr>
        <w:tblStyle w:val="11"/>
        <w:tblW w:w="985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422"/>
      </w:tblGrid>
      <w:tr w14:paraId="23C037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noWrap w:val="0"/>
            <w:vAlign w:val="top"/>
          </w:tcPr>
          <w:p w14:paraId="367C5F9A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highlight w:val="none"/>
              </w:rPr>
              <w:t>项目支出名称</w:t>
            </w:r>
          </w:p>
        </w:tc>
        <w:tc>
          <w:tcPr>
            <w:tcW w:w="6737" w:type="dxa"/>
            <w:gridSpan w:val="6"/>
            <w:noWrap w:val="0"/>
            <w:vAlign w:val="top"/>
          </w:tcPr>
          <w:p w14:paraId="01953E05">
            <w:pPr>
              <w:pStyle w:val="13"/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</w:tr>
      <w:tr w14:paraId="3CEE4E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noWrap w:val="0"/>
            <w:vAlign w:val="top"/>
          </w:tcPr>
          <w:p w14:paraId="0909C77E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691D698E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81" w:type="dxa"/>
            <w:noWrap w:val="0"/>
            <w:vAlign w:val="top"/>
          </w:tcPr>
          <w:p w14:paraId="00C410B3">
            <w:pPr>
              <w:spacing w:before="32" w:line="215" w:lineRule="auto"/>
              <w:ind w:left="258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实施单位</w:t>
            </w:r>
          </w:p>
        </w:tc>
        <w:tc>
          <w:tcPr>
            <w:tcW w:w="2968" w:type="dxa"/>
            <w:gridSpan w:val="3"/>
            <w:noWrap w:val="0"/>
            <w:vAlign w:val="top"/>
          </w:tcPr>
          <w:p w14:paraId="67439459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 w14:paraId="59FA1D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5C2567F5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color w:val="auto"/>
                <w:sz w:val="19"/>
                <w:szCs w:val="19"/>
                <w:highlight w:val="none"/>
                <w:lang w:eastAsia="zh-CN"/>
              </w:rPr>
            </w:pPr>
          </w:p>
          <w:p w14:paraId="7A51A75B">
            <w:pPr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9"/>
                <w:szCs w:val="19"/>
                <w:highlight w:val="none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2AF2FA0C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44" w:type="dxa"/>
            <w:noWrap w:val="0"/>
            <w:vAlign w:val="top"/>
          </w:tcPr>
          <w:p w14:paraId="0F34DE1B">
            <w:pPr>
              <w:spacing w:before="31" w:line="217" w:lineRule="auto"/>
              <w:ind w:left="129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140C289B">
            <w:pPr>
              <w:spacing w:before="31" w:line="217" w:lineRule="auto"/>
              <w:ind w:left="113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highlight w:val="none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05D715AF">
            <w:pPr>
              <w:spacing w:before="31" w:line="217" w:lineRule="auto"/>
              <w:ind w:left="14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highlight w:val="none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60DC36C4">
            <w:pPr>
              <w:spacing w:before="31" w:line="217" w:lineRule="auto"/>
              <w:ind w:left="144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19FCF6CD">
            <w:pPr>
              <w:spacing w:before="31" w:line="217" w:lineRule="auto"/>
              <w:ind w:left="149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执行率</w:t>
            </w:r>
          </w:p>
        </w:tc>
        <w:tc>
          <w:tcPr>
            <w:tcW w:w="1422" w:type="dxa"/>
            <w:noWrap w:val="0"/>
            <w:vAlign w:val="top"/>
          </w:tcPr>
          <w:p w14:paraId="0D4867E4">
            <w:pPr>
              <w:spacing w:before="31" w:line="217" w:lineRule="auto"/>
              <w:ind w:left="351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</w:rPr>
              <w:t>自评得分</w:t>
            </w:r>
          </w:p>
        </w:tc>
      </w:tr>
      <w:tr w14:paraId="7A583E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2699120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00054120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highlight w:val="none"/>
              </w:rPr>
              <w:t>年度资金总额</w:t>
            </w:r>
          </w:p>
        </w:tc>
        <w:tc>
          <w:tcPr>
            <w:tcW w:w="1244" w:type="dxa"/>
            <w:noWrap w:val="0"/>
            <w:vAlign w:val="top"/>
          </w:tcPr>
          <w:p w14:paraId="06B20688">
            <w:pPr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1244" w:type="dxa"/>
            <w:noWrap w:val="0"/>
            <w:vAlign w:val="top"/>
          </w:tcPr>
          <w:p w14:paraId="5ED7F3B2">
            <w:pPr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1281" w:type="dxa"/>
            <w:noWrap w:val="0"/>
            <w:vAlign w:val="top"/>
          </w:tcPr>
          <w:p w14:paraId="3571503E">
            <w:pPr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673" w:type="dxa"/>
            <w:noWrap w:val="0"/>
            <w:vAlign w:val="top"/>
          </w:tcPr>
          <w:p w14:paraId="6D6E40FE">
            <w:pPr>
              <w:jc w:val="center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36C1AEBE">
            <w:pPr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7A0563A9">
            <w:pPr>
              <w:pStyle w:val="13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</w:tr>
      <w:tr w14:paraId="0A879C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67D077A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068FBBA4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19"/>
                <w:szCs w:val="19"/>
                <w:highlight w:val="none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57246D9C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44" w:type="dxa"/>
            <w:noWrap w:val="0"/>
            <w:vAlign w:val="top"/>
          </w:tcPr>
          <w:p w14:paraId="139A2AA2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81" w:type="dxa"/>
            <w:noWrap w:val="0"/>
            <w:vAlign w:val="top"/>
          </w:tcPr>
          <w:p w14:paraId="26DFF80C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673" w:type="dxa"/>
            <w:noWrap w:val="0"/>
            <w:vAlign w:val="top"/>
          </w:tcPr>
          <w:p w14:paraId="4365403E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873" w:type="dxa"/>
            <w:noWrap w:val="0"/>
            <w:vAlign w:val="top"/>
          </w:tcPr>
          <w:p w14:paraId="1C220448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422" w:type="dxa"/>
            <w:noWrap w:val="0"/>
            <w:vAlign w:val="top"/>
          </w:tcPr>
          <w:p w14:paraId="27A52A87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 w14:paraId="6F4D84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A72296F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632B8447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7D1B1FFC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44" w:type="dxa"/>
            <w:noWrap w:val="0"/>
            <w:vAlign w:val="top"/>
          </w:tcPr>
          <w:p w14:paraId="20B75131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81" w:type="dxa"/>
            <w:noWrap w:val="0"/>
            <w:vAlign w:val="top"/>
          </w:tcPr>
          <w:p w14:paraId="4C972C7D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673" w:type="dxa"/>
            <w:noWrap w:val="0"/>
            <w:vAlign w:val="top"/>
          </w:tcPr>
          <w:p w14:paraId="7FBE1778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873" w:type="dxa"/>
            <w:noWrap w:val="0"/>
            <w:vAlign w:val="top"/>
          </w:tcPr>
          <w:p w14:paraId="7CC64C4A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422" w:type="dxa"/>
            <w:noWrap w:val="0"/>
            <w:vAlign w:val="top"/>
          </w:tcPr>
          <w:p w14:paraId="75944684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 w14:paraId="19CCF8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33587249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091493B2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4A332929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44" w:type="dxa"/>
            <w:noWrap w:val="0"/>
            <w:vAlign w:val="top"/>
          </w:tcPr>
          <w:p w14:paraId="71E7C4EF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81" w:type="dxa"/>
            <w:noWrap w:val="0"/>
            <w:vAlign w:val="top"/>
          </w:tcPr>
          <w:p w14:paraId="45A0C954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673" w:type="dxa"/>
            <w:noWrap w:val="0"/>
            <w:vAlign w:val="top"/>
          </w:tcPr>
          <w:p w14:paraId="1BD966C7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873" w:type="dxa"/>
            <w:noWrap w:val="0"/>
            <w:vAlign w:val="top"/>
          </w:tcPr>
          <w:p w14:paraId="675EC4B6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422" w:type="dxa"/>
            <w:noWrap w:val="0"/>
            <w:vAlign w:val="top"/>
          </w:tcPr>
          <w:p w14:paraId="66A011B8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 w14:paraId="6F0126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4B463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  <w:t>年度</w:t>
            </w:r>
          </w:p>
          <w:p w14:paraId="63F86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  <w:t>总体</w:t>
            </w:r>
          </w:p>
          <w:p w14:paraId="1C886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7"/>
                <w:sz w:val="19"/>
                <w:szCs w:val="19"/>
                <w:highlight w:val="none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30BD639B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预期目标</w:t>
            </w:r>
          </w:p>
        </w:tc>
        <w:tc>
          <w:tcPr>
            <w:tcW w:w="4249" w:type="dxa"/>
            <w:gridSpan w:val="4"/>
            <w:noWrap w:val="0"/>
            <w:vAlign w:val="top"/>
          </w:tcPr>
          <w:p w14:paraId="5E4D457F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  <w:t>实际完成情况</w:t>
            </w:r>
          </w:p>
        </w:tc>
      </w:tr>
      <w:tr w14:paraId="46DDFD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4635DFDA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6F3E272A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249" w:type="dxa"/>
            <w:gridSpan w:val="4"/>
            <w:noWrap w:val="0"/>
            <w:vAlign w:val="top"/>
          </w:tcPr>
          <w:p w14:paraId="53C02941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 w14:paraId="58AFBF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1CFAC8D6">
            <w:pPr>
              <w:pStyle w:val="13"/>
              <w:spacing w:line="366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716B5CB8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  <w:t>绩</w:t>
            </w:r>
            <w:r>
              <w:rPr>
                <w:rFonts w:hint="eastAsia" w:ascii="宋体" w:hAnsi="宋体" w:eastAsia="宋体" w:cs="宋体"/>
                <w:color w:val="auto"/>
                <w:spacing w:val="-31"/>
                <w:sz w:val="19"/>
                <w:szCs w:val="19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  <w:t>效</w:t>
            </w:r>
            <w:r>
              <w:rPr>
                <w:rFonts w:hint="eastAsia" w:ascii="宋体" w:hAnsi="宋体" w:eastAsia="宋体" w:cs="宋体"/>
                <w:color w:val="auto"/>
                <w:spacing w:val="-34"/>
                <w:sz w:val="19"/>
                <w:szCs w:val="19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  <w:t>指</w:t>
            </w:r>
            <w:r>
              <w:rPr>
                <w:rFonts w:hint="eastAsia" w:ascii="宋体" w:hAnsi="宋体" w:eastAsia="宋体" w:cs="宋体"/>
                <w:color w:val="auto"/>
                <w:spacing w:val="-32"/>
                <w:sz w:val="19"/>
                <w:szCs w:val="19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  <w:t>标</w:t>
            </w:r>
          </w:p>
        </w:tc>
        <w:tc>
          <w:tcPr>
            <w:tcW w:w="1079" w:type="dxa"/>
            <w:noWrap w:val="0"/>
            <w:vAlign w:val="top"/>
          </w:tcPr>
          <w:p w14:paraId="35F92B82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  <w:t>一级指标</w:t>
            </w:r>
          </w:p>
        </w:tc>
        <w:tc>
          <w:tcPr>
            <w:tcW w:w="955" w:type="dxa"/>
            <w:noWrap w:val="0"/>
            <w:vAlign w:val="top"/>
          </w:tcPr>
          <w:p w14:paraId="0012BA4E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二级指标</w:t>
            </w:r>
          </w:p>
        </w:tc>
        <w:tc>
          <w:tcPr>
            <w:tcW w:w="1244" w:type="dxa"/>
            <w:noWrap w:val="0"/>
            <w:vAlign w:val="top"/>
          </w:tcPr>
          <w:p w14:paraId="34A1594A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  <w:t>三级指标</w:t>
            </w:r>
          </w:p>
        </w:tc>
        <w:tc>
          <w:tcPr>
            <w:tcW w:w="1244" w:type="dxa"/>
            <w:noWrap w:val="0"/>
            <w:vAlign w:val="top"/>
          </w:tcPr>
          <w:p w14:paraId="2769EC38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年度</w:t>
            </w:r>
          </w:p>
          <w:p w14:paraId="4993782C">
            <w:pPr>
              <w:spacing w:line="205" w:lineRule="auto"/>
              <w:ind w:left="33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  <w:t>指标值</w:t>
            </w:r>
          </w:p>
        </w:tc>
        <w:tc>
          <w:tcPr>
            <w:tcW w:w="1281" w:type="dxa"/>
            <w:noWrap w:val="0"/>
            <w:vAlign w:val="top"/>
          </w:tcPr>
          <w:p w14:paraId="4B48EB29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  <w:t>实际</w:t>
            </w:r>
          </w:p>
          <w:p w14:paraId="629C2DD6">
            <w:pPr>
              <w:spacing w:line="205" w:lineRule="auto"/>
              <w:ind w:left="357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完成值</w:t>
            </w:r>
          </w:p>
        </w:tc>
        <w:tc>
          <w:tcPr>
            <w:tcW w:w="673" w:type="dxa"/>
            <w:noWrap w:val="0"/>
            <w:vAlign w:val="top"/>
          </w:tcPr>
          <w:p w14:paraId="3E5E3F4E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413AEEE9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8"/>
                <w:sz w:val="16"/>
                <w:szCs w:val="16"/>
                <w:highlight w:val="none"/>
              </w:rPr>
              <w:t>自评得分</w:t>
            </w:r>
          </w:p>
        </w:tc>
        <w:tc>
          <w:tcPr>
            <w:tcW w:w="1422" w:type="dxa"/>
            <w:noWrap w:val="0"/>
            <w:vAlign w:val="top"/>
          </w:tcPr>
          <w:p w14:paraId="2B2906FB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highlight w:val="none"/>
              </w:rPr>
              <w:t>偏差原因分析及改进措施</w:t>
            </w:r>
          </w:p>
        </w:tc>
      </w:tr>
      <w:tr w14:paraId="194E3A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D1D3372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3D4A3261">
            <w:pPr>
              <w:pStyle w:val="13"/>
              <w:spacing w:line="256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22CA57D7">
            <w:pPr>
              <w:pStyle w:val="13"/>
              <w:spacing w:line="256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1223C8A2">
            <w:pPr>
              <w:pStyle w:val="13"/>
              <w:spacing w:line="256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7EE58484">
            <w:pPr>
              <w:pStyle w:val="13"/>
              <w:spacing w:line="257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6B535BE6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position w:val="20"/>
                <w:sz w:val="19"/>
                <w:szCs w:val="19"/>
                <w:highlight w:val="none"/>
              </w:rPr>
              <w:t>产出指标</w:t>
            </w:r>
          </w:p>
          <w:p w14:paraId="43F516D1">
            <w:pPr>
              <w:spacing w:line="261" w:lineRule="exact"/>
              <w:ind w:left="253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position w:val="2"/>
                <w:sz w:val="19"/>
                <w:szCs w:val="19"/>
                <w:highlight w:val="none"/>
              </w:rPr>
              <w:t>(50分)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03B899E9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  <w:t>数量指标</w:t>
            </w:r>
          </w:p>
          <w:p w14:paraId="27208DC5">
            <w:pPr>
              <w:spacing w:before="126" w:line="239" w:lineRule="auto"/>
              <w:ind w:left="379" w:right="175" w:hanging="192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</w:p>
        </w:tc>
        <w:tc>
          <w:tcPr>
            <w:tcW w:w="1244" w:type="dxa"/>
            <w:noWrap w:val="0"/>
            <w:vAlign w:val="top"/>
          </w:tcPr>
          <w:p w14:paraId="5F41A5A1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244" w:type="dxa"/>
            <w:noWrap w:val="0"/>
            <w:vAlign w:val="top"/>
          </w:tcPr>
          <w:p w14:paraId="4222EE71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281" w:type="dxa"/>
            <w:noWrap w:val="0"/>
            <w:vAlign w:val="top"/>
          </w:tcPr>
          <w:p w14:paraId="48E98435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673" w:type="dxa"/>
            <w:noWrap w:val="0"/>
            <w:vAlign w:val="top"/>
          </w:tcPr>
          <w:p w14:paraId="2CEB5241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873" w:type="dxa"/>
            <w:noWrap w:val="0"/>
            <w:vAlign w:val="top"/>
          </w:tcPr>
          <w:p w14:paraId="5B18E4D2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422" w:type="dxa"/>
            <w:noWrap w:val="0"/>
            <w:vAlign w:val="top"/>
          </w:tcPr>
          <w:p w14:paraId="7AA75E25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</w:tr>
      <w:tr w14:paraId="0D9942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990F769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C08BE98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D763188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44" w:type="dxa"/>
            <w:noWrap w:val="0"/>
            <w:vAlign w:val="top"/>
          </w:tcPr>
          <w:p w14:paraId="0386EA70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244" w:type="dxa"/>
            <w:noWrap w:val="0"/>
            <w:vAlign w:val="top"/>
          </w:tcPr>
          <w:p w14:paraId="0EB92EF3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281" w:type="dxa"/>
            <w:noWrap w:val="0"/>
            <w:vAlign w:val="top"/>
          </w:tcPr>
          <w:p w14:paraId="29CF19D2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673" w:type="dxa"/>
            <w:noWrap w:val="0"/>
            <w:vAlign w:val="top"/>
          </w:tcPr>
          <w:p w14:paraId="5C29E590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873" w:type="dxa"/>
            <w:noWrap w:val="0"/>
            <w:vAlign w:val="top"/>
          </w:tcPr>
          <w:p w14:paraId="669B7828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422" w:type="dxa"/>
            <w:noWrap w:val="0"/>
            <w:vAlign w:val="top"/>
          </w:tcPr>
          <w:p w14:paraId="5CD43340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</w:tr>
      <w:tr w14:paraId="60860E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1FBD140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ACB2D03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74F43A70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44" w:type="dxa"/>
            <w:noWrap w:val="0"/>
            <w:vAlign w:val="top"/>
          </w:tcPr>
          <w:p w14:paraId="2542DEAF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position w:val="1"/>
                <w:sz w:val="19"/>
                <w:szCs w:val="19"/>
                <w:highlight w:val="none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449707B2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281" w:type="dxa"/>
            <w:noWrap w:val="0"/>
            <w:vAlign w:val="top"/>
          </w:tcPr>
          <w:p w14:paraId="6C6C2B92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673" w:type="dxa"/>
            <w:noWrap w:val="0"/>
            <w:vAlign w:val="top"/>
          </w:tcPr>
          <w:p w14:paraId="223641BC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873" w:type="dxa"/>
            <w:noWrap w:val="0"/>
            <w:vAlign w:val="top"/>
          </w:tcPr>
          <w:p w14:paraId="65EE84C1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422" w:type="dxa"/>
            <w:noWrap w:val="0"/>
            <w:vAlign w:val="top"/>
          </w:tcPr>
          <w:p w14:paraId="4D1CFB8C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</w:tr>
      <w:tr w14:paraId="470544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C864BD4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7B57CBE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58CDD4D0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  <w:t>质量指标</w:t>
            </w:r>
          </w:p>
          <w:p w14:paraId="260132CC">
            <w:pPr>
              <w:spacing w:before="126" w:line="239" w:lineRule="auto"/>
              <w:ind w:left="379" w:right="175" w:hanging="19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</w:p>
        </w:tc>
        <w:tc>
          <w:tcPr>
            <w:tcW w:w="1244" w:type="dxa"/>
            <w:noWrap w:val="0"/>
            <w:vAlign w:val="top"/>
          </w:tcPr>
          <w:p w14:paraId="335397DB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244" w:type="dxa"/>
            <w:noWrap w:val="0"/>
            <w:vAlign w:val="top"/>
          </w:tcPr>
          <w:p w14:paraId="127DAF87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281" w:type="dxa"/>
            <w:noWrap w:val="0"/>
            <w:vAlign w:val="top"/>
          </w:tcPr>
          <w:p w14:paraId="0A2EF3DA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673" w:type="dxa"/>
            <w:noWrap w:val="0"/>
            <w:vAlign w:val="top"/>
          </w:tcPr>
          <w:p w14:paraId="4066316A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873" w:type="dxa"/>
            <w:noWrap w:val="0"/>
            <w:vAlign w:val="top"/>
          </w:tcPr>
          <w:p w14:paraId="2ACD3A51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422" w:type="dxa"/>
            <w:noWrap w:val="0"/>
            <w:vAlign w:val="top"/>
          </w:tcPr>
          <w:p w14:paraId="7462F104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</w:tr>
      <w:tr w14:paraId="499436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D4FB3E2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B54B16E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58B9B06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44" w:type="dxa"/>
            <w:noWrap w:val="0"/>
            <w:vAlign w:val="top"/>
          </w:tcPr>
          <w:p w14:paraId="48791658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244" w:type="dxa"/>
            <w:noWrap w:val="0"/>
            <w:vAlign w:val="top"/>
          </w:tcPr>
          <w:p w14:paraId="07C6093D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281" w:type="dxa"/>
            <w:noWrap w:val="0"/>
            <w:vAlign w:val="top"/>
          </w:tcPr>
          <w:p w14:paraId="5F2A9A0C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673" w:type="dxa"/>
            <w:noWrap w:val="0"/>
            <w:vAlign w:val="top"/>
          </w:tcPr>
          <w:p w14:paraId="2FEE5B14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873" w:type="dxa"/>
            <w:noWrap w:val="0"/>
            <w:vAlign w:val="top"/>
          </w:tcPr>
          <w:p w14:paraId="5A7E402E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422" w:type="dxa"/>
            <w:noWrap w:val="0"/>
            <w:vAlign w:val="top"/>
          </w:tcPr>
          <w:p w14:paraId="03E8D485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</w:tr>
      <w:tr w14:paraId="2F7CAF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2CC0A45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B882021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3F3C82ED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44" w:type="dxa"/>
            <w:noWrap w:val="0"/>
            <w:vAlign w:val="top"/>
          </w:tcPr>
          <w:p w14:paraId="6DDF64BA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position w:val="1"/>
                <w:sz w:val="19"/>
                <w:szCs w:val="19"/>
                <w:highlight w:val="none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6F94218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281" w:type="dxa"/>
            <w:noWrap w:val="0"/>
            <w:vAlign w:val="top"/>
          </w:tcPr>
          <w:p w14:paraId="642021C9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673" w:type="dxa"/>
            <w:noWrap w:val="0"/>
            <w:vAlign w:val="top"/>
          </w:tcPr>
          <w:p w14:paraId="022090C3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873" w:type="dxa"/>
            <w:noWrap w:val="0"/>
            <w:vAlign w:val="top"/>
          </w:tcPr>
          <w:p w14:paraId="6BD1EBD8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422" w:type="dxa"/>
            <w:noWrap w:val="0"/>
            <w:vAlign w:val="top"/>
          </w:tcPr>
          <w:p w14:paraId="31113568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</w:tr>
      <w:tr w14:paraId="169024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5CEB9B3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B806492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1A8CA2A8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时效指标</w:t>
            </w:r>
          </w:p>
          <w:p w14:paraId="35FEE72E">
            <w:pPr>
              <w:spacing w:before="126" w:line="239" w:lineRule="auto"/>
              <w:ind w:left="379" w:right="175" w:hanging="178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</w:p>
        </w:tc>
        <w:tc>
          <w:tcPr>
            <w:tcW w:w="1244" w:type="dxa"/>
            <w:noWrap w:val="0"/>
            <w:vAlign w:val="top"/>
          </w:tcPr>
          <w:p w14:paraId="46B1E869">
            <w:pPr>
              <w:pStyle w:val="13"/>
              <w:spacing w:line="224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244" w:type="dxa"/>
            <w:noWrap w:val="0"/>
            <w:vAlign w:val="top"/>
          </w:tcPr>
          <w:p w14:paraId="7A4D727B">
            <w:pPr>
              <w:pStyle w:val="13"/>
              <w:spacing w:line="224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281" w:type="dxa"/>
            <w:noWrap w:val="0"/>
            <w:vAlign w:val="top"/>
          </w:tcPr>
          <w:p w14:paraId="56C9D513">
            <w:pPr>
              <w:pStyle w:val="13"/>
              <w:spacing w:line="224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673" w:type="dxa"/>
            <w:noWrap w:val="0"/>
            <w:vAlign w:val="top"/>
          </w:tcPr>
          <w:p w14:paraId="2BD312E4">
            <w:pPr>
              <w:pStyle w:val="13"/>
              <w:spacing w:line="224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873" w:type="dxa"/>
            <w:noWrap w:val="0"/>
            <w:vAlign w:val="top"/>
          </w:tcPr>
          <w:p w14:paraId="2D3EE200">
            <w:pPr>
              <w:pStyle w:val="13"/>
              <w:spacing w:line="224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422" w:type="dxa"/>
            <w:noWrap w:val="0"/>
            <w:vAlign w:val="top"/>
          </w:tcPr>
          <w:p w14:paraId="536A2282">
            <w:pPr>
              <w:pStyle w:val="13"/>
              <w:spacing w:line="224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</w:tr>
      <w:tr w14:paraId="3EC58D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E0DAFB2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D7B81A2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FC3F983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44" w:type="dxa"/>
            <w:noWrap w:val="0"/>
            <w:vAlign w:val="top"/>
          </w:tcPr>
          <w:p w14:paraId="6A1767A1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244" w:type="dxa"/>
            <w:noWrap w:val="0"/>
            <w:vAlign w:val="top"/>
          </w:tcPr>
          <w:p w14:paraId="6BAEC6CD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281" w:type="dxa"/>
            <w:noWrap w:val="0"/>
            <w:vAlign w:val="top"/>
          </w:tcPr>
          <w:p w14:paraId="518B6D96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673" w:type="dxa"/>
            <w:noWrap w:val="0"/>
            <w:vAlign w:val="top"/>
          </w:tcPr>
          <w:p w14:paraId="00BE5379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873" w:type="dxa"/>
            <w:noWrap w:val="0"/>
            <w:vAlign w:val="top"/>
          </w:tcPr>
          <w:p w14:paraId="59DC0589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422" w:type="dxa"/>
            <w:noWrap w:val="0"/>
            <w:vAlign w:val="top"/>
          </w:tcPr>
          <w:p w14:paraId="022A6487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</w:tr>
      <w:tr w14:paraId="16B7FD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B17E113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3167FA7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42AE5C7E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44" w:type="dxa"/>
            <w:noWrap w:val="0"/>
            <w:vAlign w:val="top"/>
          </w:tcPr>
          <w:p w14:paraId="688AFF32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position w:val="1"/>
                <w:sz w:val="19"/>
                <w:szCs w:val="19"/>
                <w:highlight w:val="none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42A37A2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281" w:type="dxa"/>
            <w:noWrap w:val="0"/>
            <w:vAlign w:val="top"/>
          </w:tcPr>
          <w:p w14:paraId="5D89E5B5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673" w:type="dxa"/>
            <w:noWrap w:val="0"/>
            <w:vAlign w:val="top"/>
          </w:tcPr>
          <w:p w14:paraId="71713EC1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873" w:type="dxa"/>
            <w:noWrap w:val="0"/>
            <w:vAlign w:val="top"/>
          </w:tcPr>
          <w:p w14:paraId="749271AB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422" w:type="dxa"/>
            <w:noWrap w:val="0"/>
            <w:vAlign w:val="top"/>
          </w:tcPr>
          <w:p w14:paraId="701D6340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</w:tr>
      <w:tr w14:paraId="50FEF2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656EB3E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F62F85E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1877F3F7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  <w:t>成本指标</w:t>
            </w:r>
          </w:p>
          <w:p w14:paraId="4434A142">
            <w:pPr>
              <w:spacing w:before="127" w:line="239" w:lineRule="auto"/>
              <w:ind w:left="379" w:right="175" w:hanging="192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</w:p>
        </w:tc>
        <w:tc>
          <w:tcPr>
            <w:tcW w:w="1244" w:type="dxa"/>
            <w:noWrap w:val="0"/>
            <w:vAlign w:val="top"/>
          </w:tcPr>
          <w:p w14:paraId="024871EE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244" w:type="dxa"/>
            <w:noWrap w:val="0"/>
            <w:vAlign w:val="top"/>
          </w:tcPr>
          <w:p w14:paraId="6C81379B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281" w:type="dxa"/>
            <w:noWrap w:val="0"/>
            <w:vAlign w:val="top"/>
          </w:tcPr>
          <w:p w14:paraId="765C28C6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673" w:type="dxa"/>
            <w:noWrap w:val="0"/>
            <w:vAlign w:val="top"/>
          </w:tcPr>
          <w:p w14:paraId="291E5CA4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873" w:type="dxa"/>
            <w:noWrap w:val="0"/>
            <w:vAlign w:val="top"/>
          </w:tcPr>
          <w:p w14:paraId="428A5888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422" w:type="dxa"/>
            <w:noWrap w:val="0"/>
            <w:vAlign w:val="top"/>
          </w:tcPr>
          <w:p w14:paraId="34B3CBF7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</w:tr>
      <w:tr w14:paraId="691FF0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A6BF287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5805D67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76AABF5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44" w:type="dxa"/>
            <w:noWrap w:val="0"/>
            <w:vAlign w:val="top"/>
          </w:tcPr>
          <w:p w14:paraId="3B4D7F3A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244" w:type="dxa"/>
            <w:noWrap w:val="0"/>
            <w:vAlign w:val="top"/>
          </w:tcPr>
          <w:p w14:paraId="52F5C394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281" w:type="dxa"/>
            <w:noWrap w:val="0"/>
            <w:vAlign w:val="top"/>
          </w:tcPr>
          <w:p w14:paraId="70FD41B6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673" w:type="dxa"/>
            <w:noWrap w:val="0"/>
            <w:vAlign w:val="top"/>
          </w:tcPr>
          <w:p w14:paraId="1B045CF0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873" w:type="dxa"/>
            <w:noWrap w:val="0"/>
            <w:vAlign w:val="top"/>
          </w:tcPr>
          <w:p w14:paraId="69318A70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422" w:type="dxa"/>
            <w:noWrap w:val="0"/>
            <w:vAlign w:val="top"/>
          </w:tcPr>
          <w:p w14:paraId="6043A491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</w:tr>
      <w:tr w14:paraId="1C4385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FD9340D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6EA76F5B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152503DC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44" w:type="dxa"/>
            <w:noWrap w:val="0"/>
            <w:vAlign w:val="top"/>
          </w:tcPr>
          <w:p w14:paraId="03F35838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position w:val="1"/>
                <w:sz w:val="19"/>
                <w:szCs w:val="19"/>
                <w:highlight w:val="none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2F44C321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281" w:type="dxa"/>
            <w:noWrap w:val="0"/>
            <w:vAlign w:val="top"/>
          </w:tcPr>
          <w:p w14:paraId="4CA0F290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673" w:type="dxa"/>
            <w:noWrap w:val="0"/>
            <w:vAlign w:val="top"/>
          </w:tcPr>
          <w:p w14:paraId="05893329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873" w:type="dxa"/>
            <w:noWrap w:val="0"/>
            <w:vAlign w:val="top"/>
          </w:tcPr>
          <w:p w14:paraId="4784579C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422" w:type="dxa"/>
            <w:noWrap w:val="0"/>
            <w:vAlign w:val="top"/>
          </w:tcPr>
          <w:p w14:paraId="228DDC5E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</w:tr>
      <w:tr w14:paraId="21E627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553FC76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52A6861A">
            <w:pPr>
              <w:pStyle w:val="13"/>
              <w:spacing w:line="315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1B7E15E6">
            <w:pPr>
              <w:pStyle w:val="13"/>
              <w:spacing w:line="315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6B4D6B21">
            <w:pPr>
              <w:pStyle w:val="13"/>
              <w:spacing w:line="315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04E53F2F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position w:val="22"/>
                <w:sz w:val="19"/>
                <w:szCs w:val="19"/>
                <w:highlight w:val="none"/>
              </w:rPr>
              <w:t>效益指标</w:t>
            </w:r>
          </w:p>
          <w:p w14:paraId="7057E8F2">
            <w:pPr>
              <w:spacing w:line="227" w:lineRule="auto"/>
              <w:ind w:left="108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46DB7EE6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经济效</w:t>
            </w:r>
          </w:p>
          <w:p w14:paraId="680C8B8C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  <w:p w14:paraId="19CE47D6">
            <w:pPr>
              <w:spacing w:before="127" w:line="239" w:lineRule="auto"/>
              <w:ind w:left="193" w:right="175" w:hanging="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9209437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244" w:type="dxa"/>
            <w:noWrap w:val="0"/>
            <w:vAlign w:val="top"/>
          </w:tcPr>
          <w:p w14:paraId="59588E38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281" w:type="dxa"/>
            <w:noWrap w:val="0"/>
            <w:vAlign w:val="top"/>
          </w:tcPr>
          <w:p w14:paraId="468105A8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673" w:type="dxa"/>
            <w:noWrap w:val="0"/>
            <w:vAlign w:val="top"/>
          </w:tcPr>
          <w:p w14:paraId="146664D2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873" w:type="dxa"/>
            <w:noWrap w:val="0"/>
            <w:vAlign w:val="top"/>
          </w:tcPr>
          <w:p w14:paraId="13C36C7F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422" w:type="dxa"/>
            <w:noWrap w:val="0"/>
            <w:vAlign w:val="top"/>
          </w:tcPr>
          <w:p w14:paraId="51D077E2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</w:tr>
      <w:tr w14:paraId="0DA8E1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C35597B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488CBE9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73529118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6707B18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244" w:type="dxa"/>
            <w:noWrap w:val="0"/>
            <w:vAlign w:val="top"/>
          </w:tcPr>
          <w:p w14:paraId="12C1FEAF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281" w:type="dxa"/>
            <w:noWrap w:val="0"/>
            <w:vAlign w:val="top"/>
          </w:tcPr>
          <w:p w14:paraId="35A62035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673" w:type="dxa"/>
            <w:noWrap w:val="0"/>
            <w:vAlign w:val="top"/>
          </w:tcPr>
          <w:p w14:paraId="7D001458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873" w:type="dxa"/>
            <w:noWrap w:val="0"/>
            <w:vAlign w:val="top"/>
          </w:tcPr>
          <w:p w14:paraId="7738E73C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422" w:type="dxa"/>
            <w:noWrap w:val="0"/>
            <w:vAlign w:val="top"/>
          </w:tcPr>
          <w:p w14:paraId="02CDBBF2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</w:tr>
      <w:tr w14:paraId="38425A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AAB51DF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3165B41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7C129372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3D148336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position w:val="1"/>
                <w:sz w:val="19"/>
                <w:szCs w:val="19"/>
                <w:highlight w:val="none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801FB64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281" w:type="dxa"/>
            <w:noWrap w:val="0"/>
            <w:vAlign w:val="top"/>
          </w:tcPr>
          <w:p w14:paraId="71DFC647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673" w:type="dxa"/>
            <w:noWrap w:val="0"/>
            <w:vAlign w:val="top"/>
          </w:tcPr>
          <w:p w14:paraId="3B726AD7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873" w:type="dxa"/>
            <w:noWrap w:val="0"/>
            <w:vAlign w:val="top"/>
          </w:tcPr>
          <w:p w14:paraId="166CCA18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422" w:type="dxa"/>
            <w:noWrap w:val="0"/>
            <w:vAlign w:val="top"/>
          </w:tcPr>
          <w:p w14:paraId="565A8B1A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</w:tr>
      <w:tr w14:paraId="5C275B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4A7C00C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376DE80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5AF15588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  <w:t>社会效</w:t>
            </w:r>
          </w:p>
          <w:p w14:paraId="0AE57E53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  <w:p w14:paraId="7C6B3AA2">
            <w:pPr>
              <w:spacing w:before="127" w:line="239" w:lineRule="auto"/>
              <w:ind w:left="192" w:right="175" w:hanging="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39B3E2D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244" w:type="dxa"/>
            <w:noWrap w:val="0"/>
            <w:vAlign w:val="top"/>
          </w:tcPr>
          <w:p w14:paraId="3450C574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281" w:type="dxa"/>
            <w:noWrap w:val="0"/>
            <w:vAlign w:val="top"/>
          </w:tcPr>
          <w:p w14:paraId="0EB9DE33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673" w:type="dxa"/>
            <w:noWrap w:val="0"/>
            <w:vAlign w:val="top"/>
          </w:tcPr>
          <w:p w14:paraId="478905E1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873" w:type="dxa"/>
            <w:noWrap w:val="0"/>
            <w:vAlign w:val="top"/>
          </w:tcPr>
          <w:p w14:paraId="0FFF593E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422" w:type="dxa"/>
            <w:noWrap w:val="0"/>
            <w:vAlign w:val="top"/>
          </w:tcPr>
          <w:p w14:paraId="6D2408DA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</w:tr>
      <w:tr w14:paraId="7B48AB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2875C7F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4216BA1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1B379D3F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86367D8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244" w:type="dxa"/>
            <w:noWrap w:val="0"/>
            <w:vAlign w:val="top"/>
          </w:tcPr>
          <w:p w14:paraId="68A8A804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281" w:type="dxa"/>
            <w:noWrap w:val="0"/>
            <w:vAlign w:val="top"/>
          </w:tcPr>
          <w:p w14:paraId="4C933116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673" w:type="dxa"/>
            <w:noWrap w:val="0"/>
            <w:vAlign w:val="top"/>
          </w:tcPr>
          <w:p w14:paraId="262CAC2C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873" w:type="dxa"/>
            <w:noWrap w:val="0"/>
            <w:vAlign w:val="top"/>
          </w:tcPr>
          <w:p w14:paraId="53B318CE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422" w:type="dxa"/>
            <w:noWrap w:val="0"/>
            <w:vAlign w:val="top"/>
          </w:tcPr>
          <w:p w14:paraId="595E3529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</w:tr>
      <w:tr w14:paraId="0BD1E6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3C97661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316347D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338D98B9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B7F73AC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position w:val="1"/>
                <w:sz w:val="19"/>
                <w:szCs w:val="19"/>
                <w:highlight w:val="none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617C5729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281" w:type="dxa"/>
            <w:noWrap w:val="0"/>
            <w:vAlign w:val="top"/>
          </w:tcPr>
          <w:p w14:paraId="071744D9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673" w:type="dxa"/>
            <w:noWrap w:val="0"/>
            <w:vAlign w:val="top"/>
          </w:tcPr>
          <w:p w14:paraId="179421DE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873" w:type="dxa"/>
            <w:noWrap w:val="0"/>
            <w:vAlign w:val="top"/>
          </w:tcPr>
          <w:p w14:paraId="339FBF40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422" w:type="dxa"/>
            <w:noWrap w:val="0"/>
            <w:vAlign w:val="top"/>
          </w:tcPr>
          <w:p w14:paraId="1492CA08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</w:tr>
      <w:tr w14:paraId="075E90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7E7CC1A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45DD708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65B7C8B4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生态效</w:t>
            </w:r>
          </w:p>
          <w:p w14:paraId="2F3BFDF6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  <w:p w14:paraId="5F9227AA">
            <w:pPr>
              <w:spacing w:before="127" w:line="239" w:lineRule="auto"/>
              <w:ind w:left="193" w:right="175" w:firstLine="1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92836EA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244" w:type="dxa"/>
            <w:noWrap w:val="0"/>
            <w:vAlign w:val="top"/>
          </w:tcPr>
          <w:p w14:paraId="59738B5D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281" w:type="dxa"/>
            <w:noWrap w:val="0"/>
            <w:vAlign w:val="top"/>
          </w:tcPr>
          <w:p w14:paraId="1280E11C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673" w:type="dxa"/>
            <w:noWrap w:val="0"/>
            <w:vAlign w:val="top"/>
          </w:tcPr>
          <w:p w14:paraId="3D40DF01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873" w:type="dxa"/>
            <w:noWrap w:val="0"/>
            <w:vAlign w:val="top"/>
          </w:tcPr>
          <w:p w14:paraId="7E435EC6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422" w:type="dxa"/>
            <w:noWrap w:val="0"/>
            <w:vAlign w:val="top"/>
          </w:tcPr>
          <w:p w14:paraId="5A1B0305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</w:tr>
      <w:tr w14:paraId="487153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675E814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9748277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650B50C3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8F75434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244" w:type="dxa"/>
            <w:noWrap w:val="0"/>
            <w:vAlign w:val="top"/>
          </w:tcPr>
          <w:p w14:paraId="156F304D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281" w:type="dxa"/>
            <w:noWrap w:val="0"/>
            <w:vAlign w:val="top"/>
          </w:tcPr>
          <w:p w14:paraId="0DC7450A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673" w:type="dxa"/>
            <w:noWrap w:val="0"/>
            <w:vAlign w:val="top"/>
          </w:tcPr>
          <w:p w14:paraId="60C1EC10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873" w:type="dxa"/>
            <w:noWrap w:val="0"/>
            <w:vAlign w:val="top"/>
          </w:tcPr>
          <w:p w14:paraId="715DF59B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422" w:type="dxa"/>
            <w:noWrap w:val="0"/>
            <w:vAlign w:val="top"/>
          </w:tcPr>
          <w:p w14:paraId="3FF96573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</w:tr>
      <w:tr w14:paraId="7DF7E5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F8B91C3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5182D7D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288B9F0D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A6556B9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position w:val="1"/>
                <w:sz w:val="19"/>
                <w:szCs w:val="19"/>
                <w:highlight w:val="none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4DAF42B3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281" w:type="dxa"/>
            <w:noWrap w:val="0"/>
            <w:vAlign w:val="top"/>
          </w:tcPr>
          <w:p w14:paraId="1C9440D3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673" w:type="dxa"/>
            <w:noWrap w:val="0"/>
            <w:vAlign w:val="top"/>
          </w:tcPr>
          <w:p w14:paraId="2497824E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873" w:type="dxa"/>
            <w:noWrap w:val="0"/>
            <w:vAlign w:val="top"/>
          </w:tcPr>
          <w:p w14:paraId="38D3C5FE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422" w:type="dxa"/>
            <w:noWrap w:val="0"/>
            <w:vAlign w:val="top"/>
          </w:tcPr>
          <w:p w14:paraId="2C613775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</w:tr>
      <w:tr w14:paraId="26E608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F78D8D7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C875CAF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5C43775F">
            <w:pPr>
              <w:spacing w:before="26" w:line="213" w:lineRule="auto"/>
              <w:jc w:val="center"/>
              <w:rPr>
                <w:rFonts w:hint="eastAsia" w:ascii="宋体" w:hAnsi="宋体" w:cs="宋体"/>
                <w:color w:val="auto"/>
                <w:sz w:val="19"/>
                <w:szCs w:val="19"/>
                <w:highlight w:val="none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D3D4B1B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244" w:type="dxa"/>
            <w:noWrap w:val="0"/>
            <w:vAlign w:val="top"/>
          </w:tcPr>
          <w:p w14:paraId="2BEA4B1E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281" w:type="dxa"/>
            <w:noWrap w:val="0"/>
            <w:vAlign w:val="top"/>
          </w:tcPr>
          <w:p w14:paraId="1AC7D90F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673" w:type="dxa"/>
            <w:noWrap w:val="0"/>
            <w:vAlign w:val="top"/>
          </w:tcPr>
          <w:p w14:paraId="170D7781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873" w:type="dxa"/>
            <w:noWrap w:val="0"/>
            <w:vAlign w:val="top"/>
          </w:tcPr>
          <w:p w14:paraId="6C6360D2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422" w:type="dxa"/>
            <w:noWrap w:val="0"/>
            <w:vAlign w:val="top"/>
          </w:tcPr>
          <w:p w14:paraId="289A13E7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</w:tr>
      <w:tr w14:paraId="23C48A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ECC5097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9D14AEA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9900FC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19"/>
                <w:szCs w:val="19"/>
                <w:highlight w:val="none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0371E00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244" w:type="dxa"/>
            <w:noWrap w:val="0"/>
            <w:vAlign w:val="top"/>
          </w:tcPr>
          <w:p w14:paraId="6E221617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281" w:type="dxa"/>
            <w:noWrap w:val="0"/>
            <w:vAlign w:val="top"/>
          </w:tcPr>
          <w:p w14:paraId="713D81D9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673" w:type="dxa"/>
            <w:noWrap w:val="0"/>
            <w:vAlign w:val="top"/>
          </w:tcPr>
          <w:p w14:paraId="412B3429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873" w:type="dxa"/>
            <w:noWrap w:val="0"/>
            <w:vAlign w:val="top"/>
          </w:tcPr>
          <w:p w14:paraId="056BA413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422" w:type="dxa"/>
            <w:noWrap w:val="0"/>
            <w:vAlign w:val="top"/>
          </w:tcPr>
          <w:p w14:paraId="43639360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</w:tr>
      <w:tr w14:paraId="7D991E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1531481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24665E5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AAD9E5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06211CD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position w:val="1"/>
                <w:sz w:val="19"/>
                <w:szCs w:val="19"/>
                <w:highlight w:val="none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64C19657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281" w:type="dxa"/>
            <w:noWrap w:val="0"/>
            <w:vAlign w:val="top"/>
          </w:tcPr>
          <w:p w14:paraId="6CC832ED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673" w:type="dxa"/>
            <w:noWrap w:val="0"/>
            <w:vAlign w:val="top"/>
          </w:tcPr>
          <w:p w14:paraId="691994BA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873" w:type="dxa"/>
            <w:noWrap w:val="0"/>
            <w:vAlign w:val="top"/>
          </w:tcPr>
          <w:p w14:paraId="4D6DA6C6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422" w:type="dxa"/>
            <w:noWrap w:val="0"/>
            <w:vAlign w:val="top"/>
          </w:tcPr>
          <w:p w14:paraId="68C3EF57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</w:tr>
      <w:tr w14:paraId="366B33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48767A8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1943B64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  <w:t>满意度</w:t>
            </w:r>
          </w:p>
          <w:p w14:paraId="2FF3BD4C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指标</w:t>
            </w:r>
          </w:p>
          <w:p w14:paraId="3DFB6FE8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766C72A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  <w:t>服务对象</w:t>
            </w:r>
          </w:p>
          <w:p w14:paraId="3E6D4C18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满意度指</w:t>
            </w:r>
          </w:p>
          <w:p w14:paraId="3D873B3B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标</w:t>
            </w:r>
          </w:p>
        </w:tc>
        <w:tc>
          <w:tcPr>
            <w:tcW w:w="1244" w:type="dxa"/>
            <w:noWrap w:val="0"/>
            <w:vAlign w:val="top"/>
          </w:tcPr>
          <w:p w14:paraId="4A450CDB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244" w:type="dxa"/>
            <w:noWrap w:val="0"/>
            <w:vAlign w:val="top"/>
          </w:tcPr>
          <w:p w14:paraId="40C6DBC4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281" w:type="dxa"/>
            <w:noWrap w:val="0"/>
            <w:vAlign w:val="top"/>
          </w:tcPr>
          <w:p w14:paraId="2C0B5C83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673" w:type="dxa"/>
            <w:noWrap w:val="0"/>
            <w:vAlign w:val="top"/>
          </w:tcPr>
          <w:p w14:paraId="0296B96E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873" w:type="dxa"/>
            <w:noWrap w:val="0"/>
            <w:vAlign w:val="top"/>
          </w:tcPr>
          <w:p w14:paraId="7388A47C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422" w:type="dxa"/>
            <w:noWrap w:val="0"/>
            <w:vAlign w:val="top"/>
          </w:tcPr>
          <w:p w14:paraId="05A00793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</w:tr>
      <w:tr w14:paraId="7CC51D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EB71C51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BB0BC71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61A6BD4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44" w:type="dxa"/>
            <w:noWrap w:val="0"/>
            <w:vAlign w:val="top"/>
          </w:tcPr>
          <w:p w14:paraId="62F6DA7F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244" w:type="dxa"/>
            <w:noWrap w:val="0"/>
            <w:vAlign w:val="top"/>
          </w:tcPr>
          <w:p w14:paraId="720826FE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281" w:type="dxa"/>
            <w:noWrap w:val="0"/>
            <w:vAlign w:val="top"/>
          </w:tcPr>
          <w:p w14:paraId="6672660D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673" w:type="dxa"/>
            <w:noWrap w:val="0"/>
            <w:vAlign w:val="top"/>
          </w:tcPr>
          <w:p w14:paraId="4D79C161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873" w:type="dxa"/>
            <w:noWrap w:val="0"/>
            <w:vAlign w:val="top"/>
          </w:tcPr>
          <w:p w14:paraId="5DC908C2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  <w:tc>
          <w:tcPr>
            <w:tcW w:w="1422" w:type="dxa"/>
            <w:noWrap w:val="0"/>
            <w:vAlign w:val="top"/>
          </w:tcPr>
          <w:p w14:paraId="57B226E9">
            <w:pPr>
              <w:pStyle w:val="13"/>
              <w:spacing w:line="225" w:lineRule="exact"/>
              <w:rPr>
                <w:rFonts w:hint="eastAsia" w:ascii="宋体" w:hAnsi="宋体" w:eastAsia="宋体" w:cs="宋体"/>
                <w:color w:val="auto"/>
                <w:sz w:val="19"/>
                <w:highlight w:val="none"/>
              </w:rPr>
            </w:pPr>
          </w:p>
        </w:tc>
      </w:tr>
      <w:tr w14:paraId="422384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5F199B1D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D67AE14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8E2064D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44" w:type="dxa"/>
            <w:noWrap w:val="0"/>
            <w:vAlign w:val="top"/>
          </w:tcPr>
          <w:p w14:paraId="6746C632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position w:val="1"/>
                <w:sz w:val="19"/>
                <w:szCs w:val="19"/>
                <w:highlight w:val="none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005F9888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81" w:type="dxa"/>
            <w:noWrap w:val="0"/>
            <w:vAlign w:val="top"/>
          </w:tcPr>
          <w:p w14:paraId="47934DCC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673" w:type="dxa"/>
            <w:noWrap w:val="0"/>
            <w:vAlign w:val="top"/>
          </w:tcPr>
          <w:p w14:paraId="6C048B3C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873" w:type="dxa"/>
            <w:noWrap w:val="0"/>
            <w:vAlign w:val="top"/>
          </w:tcPr>
          <w:p w14:paraId="5031F2C1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422" w:type="dxa"/>
            <w:noWrap w:val="0"/>
            <w:vAlign w:val="top"/>
          </w:tcPr>
          <w:p w14:paraId="1CA2DABF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 w14:paraId="251F22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6887" w:type="dxa"/>
            <w:gridSpan w:val="6"/>
            <w:noWrap w:val="0"/>
            <w:vAlign w:val="top"/>
          </w:tcPr>
          <w:p w14:paraId="2EA10E8B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9"/>
                <w:szCs w:val="19"/>
                <w:highlight w:val="none"/>
              </w:rPr>
              <w:t>总分</w:t>
            </w:r>
          </w:p>
        </w:tc>
        <w:tc>
          <w:tcPr>
            <w:tcW w:w="673" w:type="dxa"/>
            <w:noWrap w:val="0"/>
            <w:vAlign w:val="top"/>
          </w:tcPr>
          <w:p w14:paraId="02A3BBD4">
            <w:pPr>
              <w:jc w:val="center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66A3FF4F">
            <w:pPr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051DEB87">
            <w:pPr>
              <w:pStyle w:val="13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</w:tbl>
    <w:p w14:paraId="4BBBCADA">
      <w:pPr>
        <w:spacing w:line="217" w:lineRule="auto"/>
        <w:rPr>
          <w:color w:val="auto"/>
          <w:sz w:val="22"/>
          <w:szCs w:val="22"/>
          <w:highlight w:val="none"/>
        </w:rPr>
      </w:pPr>
    </w:p>
    <w:p w14:paraId="53A920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/>
          <w:color w:val="auto"/>
          <w:sz w:val="22"/>
          <w:szCs w:val="22"/>
          <w:highlight w:val="none"/>
          <w:lang w:val="en-US"/>
        </w:rPr>
        <w:sectPr>
          <w:footerReference r:id="rId5" w:type="default"/>
          <w:pgSz w:w="11900" w:h="16833"/>
          <w:pgMar w:top="1430" w:right="1017" w:bottom="1445" w:left="1022" w:header="0" w:footer="1169" w:gutter="0"/>
          <w:pgNumType w:fmt="decimal"/>
          <w:cols w:space="720" w:num="1"/>
        </w:sect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填表人：方磊     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13307309588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eastAsia="zh-CN"/>
        </w:rPr>
        <w:t>：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2025.07.04</w:t>
      </w:r>
    </w:p>
    <w:p w14:paraId="4375EE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</w:p>
    <w:sectPr>
      <w:footerReference r:id="rId6" w:type="default"/>
      <w:pgSz w:w="11906" w:h="16838"/>
      <w:pgMar w:top="1701" w:right="1701" w:bottom="1701" w:left="170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0183EBF-23F9-4900-A75B-97241895B41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5EEC68D-F372-4337-8689-37B230CA747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AABCDAB-4989-477F-B3A0-4CC1F04B7DC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3A1517A6-1051-4D74-B8D8-97CA66F1C85A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29074D95-4F71-4FB6-82AA-E544C6BDD02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98FFD6">
    <w:pPr>
      <w:pStyle w:val="3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11BBF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E11BBF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734D2E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A72EE2">
                          <w:pPr>
                            <w:pStyle w:val="4"/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niKxQ4AgAAb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OeIrF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A72EE2">
                    <w:pPr>
                      <w:pStyle w:val="4"/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1A1CAF">
    <w:pPr>
      <w:pStyle w:val="3"/>
      <w:spacing w:before="1" w:line="174" w:lineRule="auto"/>
      <w:ind w:left="574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BCF7EA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BCF7EA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CB6EE7">
    <w:pPr>
      <w:pStyle w:val="3"/>
      <w:spacing w:before="1" w:line="174" w:lineRule="auto"/>
      <w:ind w:left="574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8EB46B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8EB46B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FE9596"/>
    <w:multiLevelType w:val="singleLevel"/>
    <w:tmpl w:val="67FE9596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wMzBlNzBhNTQ3OTI0MjFkYTFjM2ViZWY3NjkxM2YifQ=="/>
  </w:docVars>
  <w:rsids>
    <w:rsidRoot w:val="53FC3987"/>
    <w:rsid w:val="000A3765"/>
    <w:rsid w:val="001D7282"/>
    <w:rsid w:val="001F14F9"/>
    <w:rsid w:val="002016CD"/>
    <w:rsid w:val="00213F88"/>
    <w:rsid w:val="00294175"/>
    <w:rsid w:val="0039081D"/>
    <w:rsid w:val="003E3C21"/>
    <w:rsid w:val="00500138"/>
    <w:rsid w:val="005B2422"/>
    <w:rsid w:val="005E6ECB"/>
    <w:rsid w:val="00744EA1"/>
    <w:rsid w:val="00755DF0"/>
    <w:rsid w:val="00856262"/>
    <w:rsid w:val="00936276"/>
    <w:rsid w:val="009419CA"/>
    <w:rsid w:val="00955854"/>
    <w:rsid w:val="00986F21"/>
    <w:rsid w:val="009C7330"/>
    <w:rsid w:val="00A00FBB"/>
    <w:rsid w:val="00A45202"/>
    <w:rsid w:val="00AB7A64"/>
    <w:rsid w:val="00BE2BB4"/>
    <w:rsid w:val="00BF0721"/>
    <w:rsid w:val="00C03795"/>
    <w:rsid w:val="00CE3756"/>
    <w:rsid w:val="00D27A74"/>
    <w:rsid w:val="00D913C0"/>
    <w:rsid w:val="00E831C8"/>
    <w:rsid w:val="00EF287A"/>
    <w:rsid w:val="01057CDE"/>
    <w:rsid w:val="010B4A82"/>
    <w:rsid w:val="010F1DA1"/>
    <w:rsid w:val="01192786"/>
    <w:rsid w:val="01201E6A"/>
    <w:rsid w:val="012D57C0"/>
    <w:rsid w:val="01362E84"/>
    <w:rsid w:val="01457029"/>
    <w:rsid w:val="014900E3"/>
    <w:rsid w:val="014F5749"/>
    <w:rsid w:val="01521E95"/>
    <w:rsid w:val="015821CD"/>
    <w:rsid w:val="015E6884"/>
    <w:rsid w:val="0170792A"/>
    <w:rsid w:val="01727F7E"/>
    <w:rsid w:val="01764DBE"/>
    <w:rsid w:val="01806F8C"/>
    <w:rsid w:val="0182483A"/>
    <w:rsid w:val="01863406"/>
    <w:rsid w:val="018D011E"/>
    <w:rsid w:val="019614B0"/>
    <w:rsid w:val="019B375E"/>
    <w:rsid w:val="019C71AC"/>
    <w:rsid w:val="019D73AC"/>
    <w:rsid w:val="01BF03AA"/>
    <w:rsid w:val="01C33E74"/>
    <w:rsid w:val="01DF3C26"/>
    <w:rsid w:val="01E66FA5"/>
    <w:rsid w:val="01E82E70"/>
    <w:rsid w:val="01EE0A2C"/>
    <w:rsid w:val="01EE5E5A"/>
    <w:rsid w:val="01FD7E4B"/>
    <w:rsid w:val="0200044D"/>
    <w:rsid w:val="020654E4"/>
    <w:rsid w:val="020C72F8"/>
    <w:rsid w:val="02121B7C"/>
    <w:rsid w:val="021813DE"/>
    <w:rsid w:val="02186A33"/>
    <w:rsid w:val="021B6B30"/>
    <w:rsid w:val="02363BD8"/>
    <w:rsid w:val="023809F7"/>
    <w:rsid w:val="02385327"/>
    <w:rsid w:val="02431066"/>
    <w:rsid w:val="02525906"/>
    <w:rsid w:val="02595CF1"/>
    <w:rsid w:val="025C47D6"/>
    <w:rsid w:val="026003DA"/>
    <w:rsid w:val="026223A4"/>
    <w:rsid w:val="0263675C"/>
    <w:rsid w:val="02656E75"/>
    <w:rsid w:val="027431E5"/>
    <w:rsid w:val="02764400"/>
    <w:rsid w:val="028311D2"/>
    <w:rsid w:val="02AE7397"/>
    <w:rsid w:val="02B544DB"/>
    <w:rsid w:val="02C31095"/>
    <w:rsid w:val="02CB5D99"/>
    <w:rsid w:val="02F61D91"/>
    <w:rsid w:val="02FC4679"/>
    <w:rsid w:val="02FE5E0A"/>
    <w:rsid w:val="0303576D"/>
    <w:rsid w:val="030D6F74"/>
    <w:rsid w:val="03245297"/>
    <w:rsid w:val="0347190C"/>
    <w:rsid w:val="034760CE"/>
    <w:rsid w:val="03487959"/>
    <w:rsid w:val="03505BE1"/>
    <w:rsid w:val="036C282C"/>
    <w:rsid w:val="036D41A2"/>
    <w:rsid w:val="037F229C"/>
    <w:rsid w:val="038A570F"/>
    <w:rsid w:val="038B1B6C"/>
    <w:rsid w:val="03911277"/>
    <w:rsid w:val="039A540B"/>
    <w:rsid w:val="03B15391"/>
    <w:rsid w:val="03B60854"/>
    <w:rsid w:val="03BD010E"/>
    <w:rsid w:val="03BF7244"/>
    <w:rsid w:val="03C70A57"/>
    <w:rsid w:val="03D41080"/>
    <w:rsid w:val="03D81701"/>
    <w:rsid w:val="03E2685C"/>
    <w:rsid w:val="03E66326"/>
    <w:rsid w:val="03FE61FB"/>
    <w:rsid w:val="03FF6E0F"/>
    <w:rsid w:val="0404259A"/>
    <w:rsid w:val="04051601"/>
    <w:rsid w:val="04082AD7"/>
    <w:rsid w:val="04150B3B"/>
    <w:rsid w:val="04327F62"/>
    <w:rsid w:val="04344800"/>
    <w:rsid w:val="043A3327"/>
    <w:rsid w:val="043D54AA"/>
    <w:rsid w:val="045126D0"/>
    <w:rsid w:val="045F666C"/>
    <w:rsid w:val="0460075C"/>
    <w:rsid w:val="04613BEE"/>
    <w:rsid w:val="0462054D"/>
    <w:rsid w:val="046248DD"/>
    <w:rsid w:val="04675C34"/>
    <w:rsid w:val="046C0B29"/>
    <w:rsid w:val="04775006"/>
    <w:rsid w:val="04814D63"/>
    <w:rsid w:val="04816E5C"/>
    <w:rsid w:val="048924DD"/>
    <w:rsid w:val="04914D95"/>
    <w:rsid w:val="0495144B"/>
    <w:rsid w:val="04AC07A1"/>
    <w:rsid w:val="04B50EB1"/>
    <w:rsid w:val="04B8274F"/>
    <w:rsid w:val="04C63115"/>
    <w:rsid w:val="04CF5236"/>
    <w:rsid w:val="04CF5AF0"/>
    <w:rsid w:val="04D24FF1"/>
    <w:rsid w:val="04DA26C6"/>
    <w:rsid w:val="04DE1BAB"/>
    <w:rsid w:val="04E411E4"/>
    <w:rsid w:val="04F37BBA"/>
    <w:rsid w:val="05085366"/>
    <w:rsid w:val="05120775"/>
    <w:rsid w:val="05130541"/>
    <w:rsid w:val="05145F64"/>
    <w:rsid w:val="052C1F57"/>
    <w:rsid w:val="054037EF"/>
    <w:rsid w:val="05485881"/>
    <w:rsid w:val="054E7FFF"/>
    <w:rsid w:val="05573D16"/>
    <w:rsid w:val="05621117"/>
    <w:rsid w:val="0586725E"/>
    <w:rsid w:val="058C5045"/>
    <w:rsid w:val="059C7C89"/>
    <w:rsid w:val="05A50C70"/>
    <w:rsid w:val="05B525CA"/>
    <w:rsid w:val="05BE3D95"/>
    <w:rsid w:val="05C2565F"/>
    <w:rsid w:val="05C4448F"/>
    <w:rsid w:val="05E616EC"/>
    <w:rsid w:val="06146BAF"/>
    <w:rsid w:val="06190FCC"/>
    <w:rsid w:val="061D6D0E"/>
    <w:rsid w:val="062231BB"/>
    <w:rsid w:val="06286BB6"/>
    <w:rsid w:val="0639341C"/>
    <w:rsid w:val="06405E9C"/>
    <w:rsid w:val="064D5380"/>
    <w:rsid w:val="064E0F6B"/>
    <w:rsid w:val="06617309"/>
    <w:rsid w:val="06650E6A"/>
    <w:rsid w:val="06783F44"/>
    <w:rsid w:val="067D77AC"/>
    <w:rsid w:val="06854A05"/>
    <w:rsid w:val="068B5259"/>
    <w:rsid w:val="069845E6"/>
    <w:rsid w:val="06986D10"/>
    <w:rsid w:val="069F7CAF"/>
    <w:rsid w:val="06A0349B"/>
    <w:rsid w:val="06A14716"/>
    <w:rsid w:val="06BA455D"/>
    <w:rsid w:val="06C90184"/>
    <w:rsid w:val="06C9437B"/>
    <w:rsid w:val="06D019C0"/>
    <w:rsid w:val="06ED54E7"/>
    <w:rsid w:val="06ED564C"/>
    <w:rsid w:val="06EF6EAB"/>
    <w:rsid w:val="06F22A7B"/>
    <w:rsid w:val="07023424"/>
    <w:rsid w:val="07043735"/>
    <w:rsid w:val="070B62FA"/>
    <w:rsid w:val="070C4EFE"/>
    <w:rsid w:val="071B5E3E"/>
    <w:rsid w:val="0725074E"/>
    <w:rsid w:val="07313C60"/>
    <w:rsid w:val="07331F0A"/>
    <w:rsid w:val="07350087"/>
    <w:rsid w:val="074C65B6"/>
    <w:rsid w:val="076971BD"/>
    <w:rsid w:val="076D43AE"/>
    <w:rsid w:val="077323CA"/>
    <w:rsid w:val="0775145F"/>
    <w:rsid w:val="07760566"/>
    <w:rsid w:val="077C7A64"/>
    <w:rsid w:val="07967DE0"/>
    <w:rsid w:val="07970994"/>
    <w:rsid w:val="079A7C0D"/>
    <w:rsid w:val="079C5DDB"/>
    <w:rsid w:val="07B913B4"/>
    <w:rsid w:val="07BA1C6A"/>
    <w:rsid w:val="07BD44A3"/>
    <w:rsid w:val="07C31D42"/>
    <w:rsid w:val="07CE6155"/>
    <w:rsid w:val="07E11DA2"/>
    <w:rsid w:val="07E40515"/>
    <w:rsid w:val="07E51AAD"/>
    <w:rsid w:val="07EE6091"/>
    <w:rsid w:val="07FE491D"/>
    <w:rsid w:val="08017E70"/>
    <w:rsid w:val="0805190B"/>
    <w:rsid w:val="082A5F7E"/>
    <w:rsid w:val="08391F38"/>
    <w:rsid w:val="083A18D9"/>
    <w:rsid w:val="0848472A"/>
    <w:rsid w:val="084D20E7"/>
    <w:rsid w:val="08674899"/>
    <w:rsid w:val="08754155"/>
    <w:rsid w:val="087B77E7"/>
    <w:rsid w:val="087D3D34"/>
    <w:rsid w:val="0889236C"/>
    <w:rsid w:val="088E051E"/>
    <w:rsid w:val="08935A7B"/>
    <w:rsid w:val="08986B20"/>
    <w:rsid w:val="08A91E6C"/>
    <w:rsid w:val="08B62944"/>
    <w:rsid w:val="08BA1B19"/>
    <w:rsid w:val="08CC67C9"/>
    <w:rsid w:val="08CF10B6"/>
    <w:rsid w:val="08D059DD"/>
    <w:rsid w:val="08DC08E7"/>
    <w:rsid w:val="08EA43A8"/>
    <w:rsid w:val="08F024B8"/>
    <w:rsid w:val="08F655F4"/>
    <w:rsid w:val="08FF2615"/>
    <w:rsid w:val="08FF6B9F"/>
    <w:rsid w:val="091361A6"/>
    <w:rsid w:val="092D1C9E"/>
    <w:rsid w:val="09377E5E"/>
    <w:rsid w:val="09383E9F"/>
    <w:rsid w:val="0939426E"/>
    <w:rsid w:val="09446088"/>
    <w:rsid w:val="09504F8C"/>
    <w:rsid w:val="095D06C9"/>
    <w:rsid w:val="09616470"/>
    <w:rsid w:val="09671FCD"/>
    <w:rsid w:val="096C1F5A"/>
    <w:rsid w:val="096C76C1"/>
    <w:rsid w:val="09723DC9"/>
    <w:rsid w:val="097B1217"/>
    <w:rsid w:val="09906B28"/>
    <w:rsid w:val="09912E95"/>
    <w:rsid w:val="099C1A23"/>
    <w:rsid w:val="099E1F14"/>
    <w:rsid w:val="09A948AF"/>
    <w:rsid w:val="09AC2A76"/>
    <w:rsid w:val="09AF2373"/>
    <w:rsid w:val="09B04837"/>
    <w:rsid w:val="09C95891"/>
    <w:rsid w:val="09D8005F"/>
    <w:rsid w:val="09E162A4"/>
    <w:rsid w:val="09E6624A"/>
    <w:rsid w:val="09F2225F"/>
    <w:rsid w:val="0A002E0D"/>
    <w:rsid w:val="0A140987"/>
    <w:rsid w:val="0A241A5C"/>
    <w:rsid w:val="0A283ED3"/>
    <w:rsid w:val="0A2E3566"/>
    <w:rsid w:val="0A35769C"/>
    <w:rsid w:val="0A393280"/>
    <w:rsid w:val="0A3960E0"/>
    <w:rsid w:val="0A5F2F6C"/>
    <w:rsid w:val="0A6473CE"/>
    <w:rsid w:val="0A670B4E"/>
    <w:rsid w:val="0A6E1714"/>
    <w:rsid w:val="0A747118"/>
    <w:rsid w:val="0A7D421F"/>
    <w:rsid w:val="0A851E03"/>
    <w:rsid w:val="0A8637E6"/>
    <w:rsid w:val="0A985A6F"/>
    <w:rsid w:val="0AA808AF"/>
    <w:rsid w:val="0ABD142C"/>
    <w:rsid w:val="0AC644AE"/>
    <w:rsid w:val="0ACB61B4"/>
    <w:rsid w:val="0ACD4157"/>
    <w:rsid w:val="0AE9480A"/>
    <w:rsid w:val="0AE964B0"/>
    <w:rsid w:val="0B0C7351"/>
    <w:rsid w:val="0B0D6E40"/>
    <w:rsid w:val="0B163034"/>
    <w:rsid w:val="0B1F5B6D"/>
    <w:rsid w:val="0B2F4AF7"/>
    <w:rsid w:val="0B313A17"/>
    <w:rsid w:val="0B3312B6"/>
    <w:rsid w:val="0B375438"/>
    <w:rsid w:val="0B4064B3"/>
    <w:rsid w:val="0B5D7BAD"/>
    <w:rsid w:val="0B6E529C"/>
    <w:rsid w:val="0B701D27"/>
    <w:rsid w:val="0B7245CE"/>
    <w:rsid w:val="0B9273F9"/>
    <w:rsid w:val="0B943886"/>
    <w:rsid w:val="0B9C3CD1"/>
    <w:rsid w:val="0BB324D8"/>
    <w:rsid w:val="0BB672C7"/>
    <w:rsid w:val="0BC07BBF"/>
    <w:rsid w:val="0BC429EF"/>
    <w:rsid w:val="0BCE65D1"/>
    <w:rsid w:val="0BD60937"/>
    <w:rsid w:val="0BD912A4"/>
    <w:rsid w:val="0BDF6813"/>
    <w:rsid w:val="0BE135FA"/>
    <w:rsid w:val="0BE36304"/>
    <w:rsid w:val="0BEE4F6B"/>
    <w:rsid w:val="0BFF0C1C"/>
    <w:rsid w:val="0C03261E"/>
    <w:rsid w:val="0C0439FA"/>
    <w:rsid w:val="0C0B17DF"/>
    <w:rsid w:val="0C0F382B"/>
    <w:rsid w:val="0C160980"/>
    <w:rsid w:val="0C1B4EF7"/>
    <w:rsid w:val="0C1C297E"/>
    <w:rsid w:val="0C1D4988"/>
    <w:rsid w:val="0C1E2D5D"/>
    <w:rsid w:val="0C297E69"/>
    <w:rsid w:val="0C3A7178"/>
    <w:rsid w:val="0C444873"/>
    <w:rsid w:val="0C55038F"/>
    <w:rsid w:val="0C6B7DF9"/>
    <w:rsid w:val="0C6E2A56"/>
    <w:rsid w:val="0C7A708D"/>
    <w:rsid w:val="0C917B0E"/>
    <w:rsid w:val="0C99751F"/>
    <w:rsid w:val="0CC47EE3"/>
    <w:rsid w:val="0CCA7495"/>
    <w:rsid w:val="0CD16BA2"/>
    <w:rsid w:val="0CD745A0"/>
    <w:rsid w:val="0CDE4E30"/>
    <w:rsid w:val="0CE40366"/>
    <w:rsid w:val="0D012A51"/>
    <w:rsid w:val="0D060E61"/>
    <w:rsid w:val="0D094F84"/>
    <w:rsid w:val="0D280615"/>
    <w:rsid w:val="0D2B01E2"/>
    <w:rsid w:val="0D2C07EB"/>
    <w:rsid w:val="0D2F57DE"/>
    <w:rsid w:val="0D353632"/>
    <w:rsid w:val="0D392C4E"/>
    <w:rsid w:val="0D480B91"/>
    <w:rsid w:val="0D482FA9"/>
    <w:rsid w:val="0D4A4299"/>
    <w:rsid w:val="0D4B0002"/>
    <w:rsid w:val="0D5F1E28"/>
    <w:rsid w:val="0D671080"/>
    <w:rsid w:val="0D783B34"/>
    <w:rsid w:val="0D81754C"/>
    <w:rsid w:val="0D870F11"/>
    <w:rsid w:val="0D970525"/>
    <w:rsid w:val="0DBE6AB7"/>
    <w:rsid w:val="0DBF116A"/>
    <w:rsid w:val="0DBF5665"/>
    <w:rsid w:val="0DC00E38"/>
    <w:rsid w:val="0DC41757"/>
    <w:rsid w:val="0DC65EDD"/>
    <w:rsid w:val="0DC8400B"/>
    <w:rsid w:val="0DCF6BA8"/>
    <w:rsid w:val="0DD34552"/>
    <w:rsid w:val="0DD56120"/>
    <w:rsid w:val="0DDE3227"/>
    <w:rsid w:val="0DE03EAA"/>
    <w:rsid w:val="0DE12394"/>
    <w:rsid w:val="0DE83CBE"/>
    <w:rsid w:val="0DEA1BCB"/>
    <w:rsid w:val="0DEB76F2"/>
    <w:rsid w:val="0DF36262"/>
    <w:rsid w:val="0DFE5202"/>
    <w:rsid w:val="0E1053AA"/>
    <w:rsid w:val="0E15070F"/>
    <w:rsid w:val="0E1E619E"/>
    <w:rsid w:val="0E267F81"/>
    <w:rsid w:val="0E2A7FB7"/>
    <w:rsid w:val="0E365DE9"/>
    <w:rsid w:val="0E4822EE"/>
    <w:rsid w:val="0E4E185D"/>
    <w:rsid w:val="0E522FBE"/>
    <w:rsid w:val="0E54629D"/>
    <w:rsid w:val="0E585C6F"/>
    <w:rsid w:val="0E5D141B"/>
    <w:rsid w:val="0E6361CE"/>
    <w:rsid w:val="0E74480E"/>
    <w:rsid w:val="0E8648D6"/>
    <w:rsid w:val="0E8C08DC"/>
    <w:rsid w:val="0E8E43C0"/>
    <w:rsid w:val="0E964CBE"/>
    <w:rsid w:val="0EB05323"/>
    <w:rsid w:val="0EBE40CB"/>
    <w:rsid w:val="0EC36A56"/>
    <w:rsid w:val="0EC62499"/>
    <w:rsid w:val="0ECE4E6F"/>
    <w:rsid w:val="0ED63EFE"/>
    <w:rsid w:val="0EDA5C56"/>
    <w:rsid w:val="0EDB3003"/>
    <w:rsid w:val="0EDF7256"/>
    <w:rsid w:val="0EFE03A0"/>
    <w:rsid w:val="0EFE4287"/>
    <w:rsid w:val="0F0D525E"/>
    <w:rsid w:val="0F211513"/>
    <w:rsid w:val="0F252425"/>
    <w:rsid w:val="0F2736B8"/>
    <w:rsid w:val="0F2910F5"/>
    <w:rsid w:val="0F2A2A37"/>
    <w:rsid w:val="0F2E6C95"/>
    <w:rsid w:val="0F4675CA"/>
    <w:rsid w:val="0F471A79"/>
    <w:rsid w:val="0F500384"/>
    <w:rsid w:val="0F5B4015"/>
    <w:rsid w:val="0F6071C8"/>
    <w:rsid w:val="0F64150A"/>
    <w:rsid w:val="0F6A6824"/>
    <w:rsid w:val="0F7B0394"/>
    <w:rsid w:val="0F7C1DF5"/>
    <w:rsid w:val="0F8F221F"/>
    <w:rsid w:val="0FA00CB6"/>
    <w:rsid w:val="0FA434D3"/>
    <w:rsid w:val="0FA66862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D54BA"/>
    <w:rsid w:val="1004704F"/>
    <w:rsid w:val="10182972"/>
    <w:rsid w:val="101E6C9E"/>
    <w:rsid w:val="10225AB2"/>
    <w:rsid w:val="102D74F0"/>
    <w:rsid w:val="103C47DA"/>
    <w:rsid w:val="103D5CB0"/>
    <w:rsid w:val="1043497A"/>
    <w:rsid w:val="10456EB3"/>
    <w:rsid w:val="104B6B58"/>
    <w:rsid w:val="104F151D"/>
    <w:rsid w:val="1054157E"/>
    <w:rsid w:val="105552F6"/>
    <w:rsid w:val="10580947"/>
    <w:rsid w:val="105C17DB"/>
    <w:rsid w:val="10782A5C"/>
    <w:rsid w:val="108449FF"/>
    <w:rsid w:val="108B34B0"/>
    <w:rsid w:val="10943C53"/>
    <w:rsid w:val="109757DA"/>
    <w:rsid w:val="109E2943"/>
    <w:rsid w:val="10C8346E"/>
    <w:rsid w:val="10D853ED"/>
    <w:rsid w:val="10EA72E2"/>
    <w:rsid w:val="10FE6AB1"/>
    <w:rsid w:val="11021FDB"/>
    <w:rsid w:val="1112624E"/>
    <w:rsid w:val="11153798"/>
    <w:rsid w:val="111B6D01"/>
    <w:rsid w:val="11220530"/>
    <w:rsid w:val="11292A0B"/>
    <w:rsid w:val="11297158"/>
    <w:rsid w:val="112C2F97"/>
    <w:rsid w:val="11397184"/>
    <w:rsid w:val="113C0E4F"/>
    <w:rsid w:val="114B2C9B"/>
    <w:rsid w:val="115D78BB"/>
    <w:rsid w:val="115F2183"/>
    <w:rsid w:val="116001E2"/>
    <w:rsid w:val="116C28F7"/>
    <w:rsid w:val="1173012A"/>
    <w:rsid w:val="11742DB9"/>
    <w:rsid w:val="11793618"/>
    <w:rsid w:val="11813452"/>
    <w:rsid w:val="11821551"/>
    <w:rsid w:val="11913DD4"/>
    <w:rsid w:val="11961E43"/>
    <w:rsid w:val="11987ED2"/>
    <w:rsid w:val="119969A0"/>
    <w:rsid w:val="11A31DD1"/>
    <w:rsid w:val="11A91B68"/>
    <w:rsid w:val="11B5429E"/>
    <w:rsid w:val="11B76464"/>
    <w:rsid w:val="11BC16A5"/>
    <w:rsid w:val="11BC2DF3"/>
    <w:rsid w:val="11C43676"/>
    <w:rsid w:val="11DB03A8"/>
    <w:rsid w:val="11DE5594"/>
    <w:rsid w:val="11EA3CA0"/>
    <w:rsid w:val="11F403BB"/>
    <w:rsid w:val="11FA6A1C"/>
    <w:rsid w:val="120B6973"/>
    <w:rsid w:val="12154C55"/>
    <w:rsid w:val="12155876"/>
    <w:rsid w:val="12171DCA"/>
    <w:rsid w:val="12183A1B"/>
    <w:rsid w:val="12282CC2"/>
    <w:rsid w:val="122A11A6"/>
    <w:rsid w:val="123D1BD2"/>
    <w:rsid w:val="123E6D4D"/>
    <w:rsid w:val="123E7992"/>
    <w:rsid w:val="123F4E2E"/>
    <w:rsid w:val="125613C2"/>
    <w:rsid w:val="125D4EF7"/>
    <w:rsid w:val="12637C4E"/>
    <w:rsid w:val="127030C8"/>
    <w:rsid w:val="12764066"/>
    <w:rsid w:val="127952CC"/>
    <w:rsid w:val="129B16E6"/>
    <w:rsid w:val="12A264DE"/>
    <w:rsid w:val="12B310FA"/>
    <w:rsid w:val="12B5154F"/>
    <w:rsid w:val="12B7582D"/>
    <w:rsid w:val="12C621E8"/>
    <w:rsid w:val="12CF0716"/>
    <w:rsid w:val="12D44BF8"/>
    <w:rsid w:val="12D95227"/>
    <w:rsid w:val="12E27315"/>
    <w:rsid w:val="12E33197"/>
    <w:rsid w:val="12EE1C9C"/>
    <w:rsid w:val="12F863E6"/>
    <w:rsid w:val="12FB6FCB"/>
    <w:rsid w:val="12FE3A23"/>
    <w:rsid w:val="13002238"/>
    <w:rsid w:val="13094CA6"/>
    <w:rsid w:val="132156D8"/>
    <w:rsid w:val="13274D28"/>
    <w:rsid w:val="132911E2"/>
    <w:rsid w:val="133868AE"/>
    <w:rsid w:val="135133AE"/>
    <w:rsid w:val="13541895"/>
    <w:rsid w:val="13647E73"/>
    <w:rsid w:val="13914897"/>
    <w:rsid w:val="13A55CD5"/>
    <w:rsid w:val="13B16CE7"/>
    <w:rsid w:val="13B32A60"/>
    <w:rsid w:val="13B654E3"/>
    <w:rsid w:val="13B7171B"/>
    <w:rsid w:val="13B819E6"/>
    <w:rsid w:val="13BC4189"/>
    <w:rsid w:val="13C169EC"/>
    <w:rsid w:val="13C44C6D"/>
    <w:rsid w:val="13CA717D"/>
    <w:rsid w:val="13CE022A"/>
    <w:rsid w:val="13DF25B8"/>
    <w:rsid w:val="13E2403C"/>
    <w:rsid w:val="13E76BAD"/>
    <w:rsid w:val="13FD017F"/>
    <w:rsid w:val="14047D3B"/>
    <w:rsid w:val="140908D1"/>
    <w:rsid w:val="140E2BE4"/>
    <w:rsid w:val="14107EB2"/>
    <w:rsid w:val="141A00EA"/>
    <w:rsid w:val="14227AF6"/>
    <w:rsid w:val="143A1FCF"/>
    <w:rsid w:val="14430D66"/>
    <w:rsid w:val="14477E65"/>
    <w:rsid w:val="14710CBF"/>
    <w:rsid w:val="14791934"/>
    <w:rsid w:val="14792DB7"/>
    <w:rsid w:val="147D213D"/>
    <w:rsid w:val="147F3AE5"/>
    <w:rsid w:val="148A7B06"/>
    <w:rsid w:val="148E0EDF"/>
    <w:rsid w:val="149E54BE"/>
    <w:rsid w:val="14A04833"/>
    <w:rsid w:val="14B12779"/>
    <w:rsid w:val="14B37576"/>
    <w:rsid w:val="14B926E1"/>
    <w:rsid w:val="14EA24B1"/>
    <w:rsid w:val="14F4219E"/>
    <w:rsid w:val="14F43330"/>
    <w:rsid w:val="150135C1"/>
    <w:rsid w:val="151B4D60"/>
    <w:rsid w:val="151C632A"/>
    <w:rsid w:val="151F5A1F"/>
    <w:rsid w:val="1520048F"/>
    <w:rsid w:val="152E4EB1"/>
    <w:rsid w:val="153E3566"/>
    <w:rsid w:val="154034C3"/>
    <w:rsid w:val="15565D98"/>
    <w:rsid w:val="156965FF"/>
    <w:rsid w:val="156B6CDB"/>
    <w:rsid w:val="15726626"/>
    <w:rsid w:val="15820278"/>
    <w:rsid w:val="15914EE6"/>
    <w:rsid w:val="15997A33"/>
    <w:rsid w:val="15A42FA4"/>
    <w:rsid w:val="15A6418F"/>
    <w:rsid w:val="15A8661F"/>
    <w:rsid w:val="15AA091B"/>
    <w:rsid w:val="15B57021"/>
    <w:rsid w:val="15BC6BD3"/>
    <w:rsid w:val="15C947BC"/>
    <w:rsid w:val="15CF095E"/>
    <w:rsid w:val="15D55AB8"/>
    <w:rsid w:val="15DA784E"/>
    <w:rsid w:val="15DB017B"/>
    <w:rsid w:val="15DD3DC4"/>
    <w:rsid w:val="15E6370B"/>
    <w:rsid w:val="15E835FB"/>
    <w:rsid w:val="15E839EB"/>
    <w:rsid w:val="15E84717"/>
    <w:rsid w:val="16052A58"/>
    <w:rsid w:val="160F0091"/>
    <w:rsid w:val="16144614"/>
    <w:rsid w:val="16290DB7"/>
    <w:rsid w:val="162B2D81"/>
    <w:rsid w:val="16327340"/>
    <w:rsid w:val="16346F47"/>
    <w:rsid w:val="16380D23"/>
    <w:rsid w:val="163E3AB2"/>
    <w:rsid w:val="165A18B8"/>
    <w:rsid w:val="165E3F72"/>
    <w:rsid w:val="166D0110"/>
    <w:rsid w:val="167050F1"/>
    <w:rsid w:val="16713DA7"/>
    <w:rsid w:val="16797776"/>
    <w:rsid w:val="168254F1"/>
    <w:rsid w:val="16832BBD"/>
    <w:rsid w:val="16952546"/>
    <w:rsid w:val="16AB3FBF"/>
    <w:rsid w:val="16AC1654"/>
    <w:rsid w:val="16B12C6E"/>
    <w:rsid w:val="16BF0789"/>
    <w:rsid w:val="16BF171B"/>
    <w:rsid w:val="16CB622C"/>
    <w:rsid w:val="16CD5BA2"/>
    <w:rsid w:val="16D42F73"/>
    <w:rsid w:val="16DA34D2"/>
    <w:rsid w:val="16DA4E41"/>
    <w:rsid w:val="16F042AC"/>
    <w:rsid w:val="16F45869"/>
    <w:rsid w:val="16F626B5"/>
    <w:rsid w:val="16FB005D"/>
    <w:rsid w:val="16FC4F3B"/>
    <w:rsid w:val="1703785A"/>
    <w:rsid w:val="171630EB"/>
    <w:rsid w:val="173F7F67"/>
    <w:rsid w:val="17435DB3"/>
    <w:rsid w:val="174849B3"/>
    <w:rsid w:val="175075E0"/>
    <w:rsid w:val="17527577"/>
    <w:rsid w:val="175D3461"/>
    <w:rsid w:val="175F4C67"/>
    <w:rsid w:val="175F580B"/>
    <w:rsid w:val="17665015"/>
    <w:rsid w:val="17665207"/>
    <w:rsid w:val="17794395"/>
    <w:rsid w:val="17824C23"/>
    <w:rsid w:val="178D50A9"/>
    <w:rsid w:val="178F0FE3"/>
    <w:rsid w:val="17B85018"/>
    <w:rsid w:val="17B92B0F"/>
    <w:rsid w:val="17BF2428"/>
    <w:rsid w:val="17C07F02"/>
    <w:rsid w:val="17D63C5E"/>
    <w:rsid w:val="17D84B21"/>
    <w:rsid w:val="17E339CC"/>
    <w:rsid w:val="17F33C57"/>
    <w:rsid w:val="18037CE2"/>
    <w:rsid w:val="180608E3"/>
    <w:rsid w:val="180E295A"/>
    <w:rsid w:val="181844A7"/>
    <w:rsid w:val="181D4FAC"/>
    <w:rsid w:val="182B38C1"/>
    <w:rsid w:val="18351597"/>
    <w:rsid w:val="18353961"/>
    <w:rsid w:val="1842206A"/>
    <w:rsid w:val="18474510"/>
    <w:rsid w:val="184F1D16"/>
    <w:rsid w:val="1852374B"/>
    <w:rsid w:val="185629F1"/>
    <w:rsid w:val="18685D91"/>
    <w:rsid w:val="1874533E"/>
    <w:rsid w:val="188F0DAB"/>
    <w:rsid w:val="18905464"/>
    <w:rsid w:val="18910B5C"/>
    <w:rsid w:val="18914411"/>
    <w:rsid w:val="189A6FD3"/>
    <w:rsid w:val="18A40BC9"/>
    <w:rsid w:val="18A62960"/>
    <w:rsid w:val="18AA56E4"/>
    <w:rsid w:val="18AC1E92"/>
    <w:rsid w:val="18B941BF"/>
    <w:rsid w:val="18BD3DC4"/>
    <w:rsid w:val="18C149F3"/>
    <w:rsid w:val="18C20E8F"/>
    <w:rsid w:val="18CD608A"/>
    <w:rsid w:val="18D233DB"/>
    <w:rsid w:val="18DC433F"/>
    <w:rsid w:val="18DD0C18"/>
    <w:rsid w:val="18DE4BF6"/>
    <w:rsid w:val="18EC1CA5"/>
    <w:rsid w:val="18F23C9D"/>
    <w:rsid w:val="18F554AB"/>
    <w:rsid w:val="18FE49D5"/>
    <w:rsid w:val="190E557B"/>
    <w:rsid w:val="190F3527"/>
    <w:rsid w:val="19100497"/>
    <w:rsid w:val="19120228"/>
    <w:rsid w:val="19183CAC"/>
    <w:rsid w:val="19215CD4"/>
    <w:rsid w:val="193964B7"/>
    <w:rsid w:val="19397815"/>
    <w:rsid w:val="193C75B7"/>
    <w:rsid w:val="19495E63"/>
    <w:rsid w:val="194A1770"/>
    <w:rsid w:val="19521C94"/>
    <w:rsid w:val="195657BB"/>
    <w:rsid w:val="196813EC"/>
    <w:rsid w:val="196B19EB"/>
    <w:rsid w:val="19717C66"/>
    <w:rsid w:val="19721119"/>
    <w:rsid w:val="198809D6"/>
    <w:rsid w:val="198E7C2B"/>
    <w:rsid w:val="199649B5"/>
    <w:rsid w:val="199945D5"/>
    <w:rsid w:val="19996254"/>
    <w:rsid w:val="199B5065"/>
    <w:rsid w:val="199C5D44"/>
    <w:rsid w:val="19A36A6E"/>
    <w:rsid w:val="19AC242B"/>
    <w:rsid w:val="19D37D58"/>
    <w:rsid w:val="19DD0438"/>
    <w:rsid w:val="19EC48E7"/>
    <w:rsid w:val="19F8741E"/>
    <w:rsid w:val="19FD2C86"/>
    <w:rsid w:val="19FF1F98"/>
    <w:rsid w:val="1A0A04E6"/>
    <w:rsid w:val="1A187AC0"/>
    <w:rsid w:val="1A213466"/>
    <w:rsid w:val="1A273144"/>
    <w:rsid w:val="1A3F3F76"/>
    <w:rsid w:val="1A4B4BAE"/>
    <w:rsid w:val="1A5F35C0"/>
    <w:rsid w:val="1A8006B2"/>
    <w:rsid w:val="1A8D640E"/>
    <w:rsid w:val="1A974192"/>
    <w:rsid w:val="1ACA62AD"/>
    <w:rsid w:val="1ADA675E"/>
    <w:rsid w:val="1AE11CDA"/>
    <w:rsid w:val="1AEA6119"/>
    <w:rsid w:val="1AF851FC"/>
    <w:rsid w:val="1B0B4F2F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F36F6"/>
    <w:rsid w:val="1B422830"/>
    <w:rsid w:val="1B4B369E"/>
    <w:rsid w:val="1B4F12C0"/>
    <w:rsid w:val="1B5271D4"/>
    <w:rsid w:val="1B5F527B"/>
    <w:rsid w:val="1B6D7C0D"/>
    <w:rsid w:val="1B711A05"/>
    <w:rsid w:val="1B8374FB"/>
    <w:rsid w:val="1B84594F"/>
    <w:rsid w:val="1B884364"/>
    <w:rsid w:val="1BA912AB"/>
    <w:rsid w:val="1BC74329"/>
    <w:rsid w:val="1BC90A36"/>
    <w:rsid w:val="1BD0347B"/>
    <w:rsid w:val="1BD40AF3"/>
    <w:rsid w:val="1BD802A4"/>
    <w:rsid w:val="1BDF236A"/>
    <w:rsid w:val="1BFE7C28"/>
    <w:rsid w:val="1BFF20F5"/>
    <w:rsid w:val="1C0435DD"/>
    <w:rsid w:val="1C044A22"/>
    <w:rsid w:val="1C047538"/>
    <w:rsid w:val="1C0500B1"/>
    <w:rsid w:val="1C165874"/>
    <w:rsid w:val="1C1D4C3D"/>
    <w:rsid w:val="1C212C7F"/>
    <w:rsid w:val="1C480B08"/>
    <w:rsid w:val="1C4C28F3"/>
    <w:rsid w:val="1C510124"/>
    <w:rsid w:val="1C673F01"/>
    <w:rsid w:val="1C71314E"/>
    <w:rsid w:val="1C82672C"/>
    <w:rsid w:val="1C89138D"/>
    <w:rsid w:val="1C8E76D2"/>
    <w:rsid w:val="1C937172"/>
    <w:rsid w:val="1C975C4B"/>
    <w:rsid w:val="1C9C198A"/>
    <w:rsid w:val="1CA27BB1"/>
    <w:rsid w:val="1CA4388D"/>
    <w:rsid w:val="1CAF7DCF"/>
    <w:rsid w:val="1CB07D7A"/>
    <w:rsid w:val="1CC17F9B"/>
    <w:rsid w:val="1CD75A11"/>
    <w:rsid w:val="1CDA4D56"/>
    <w:rsid w:val="1CDB1738"/>
    <w:rsid w:val="1CE16C0C"/>
    <w:rsid w:val="1CF23C90"/>
    <w:rsid w:val="1CF810AC"/>
    <w:rsid w:val="1D0A3BBC"/>
    <w:rsid w:val="1D0B3755"/>
    <w:rsid w:val="1D124C24"/>
    <w:rsid w:val="1D2C6C65"/>
    <w:rsid w:val="1D373DFD"/>
    <w:rsid w:val="1D392352"/>
    <w:rsid w:val="1D402518"/>
    <w:rsid w:val="1D4D7A81"/>
    <w:rsid w:val="1D4E7169"/>
    <w:rsid w:val="1D554265"/>
    <w:rsid w:val="1D69344A"/>
    <w:rsid w:val="1D6B31E8"/>
    <w:rsid w:val="1D6B7F83"/>
    <w:rsid w:val="1D776C3D"/>
    <w:rsid w:val="1D7D0B88"/>
    <w:rsid w:val="1D95321A"/>
    <w:rsid w:val="1D9E208B"/>
    <w:rsid w:val="1DA26E62"/>
    <w:rsid w:val="1DB85E5C"/>
    <w:rsid w:val="1DC46662"/>
    <w:rsid w:val="1DCA5E3A"/>
    <w:rsid w:val="1DCF5405"/>
    <w:rsid w:val="1DD75183"/>
    <w:rsid w:val="1DDE2626"/>
    <w:rsid w:val="1DFD7C50"/>
    <w:rsid w:val="1E080AB5"/>
    <w:rsid w:val="1E0909A9"/>
    <w:rsid w:val="1E0E0D58"/>
    <w:rsid w:val="1E19315B"/>
    <w:rsid w:val="1E195BB5"/>
    <w:rsid w:val="1E2A197B"/>
    <w:rsid w:val="1E2D340E"/>
    <w:rsid w:val="1E35255F"/>
    <w:rsid w:val="1E3B5B2B"/>
    <w:rsid w:val="1E3C5A5F"/>
    <w:rsid w:val="1E475D36"/>
    <w:rsid w:val="1E4E24A0"/>
    <w:rsid w:val="1E502588"/>
    <w:rsid w:val="1E53413D"/>
    <w:rsid w:val="1E550992"/>
    <w:rsid w:val="1E5A7A32"/>
    <w:rsid w:val="1E5B441F"/>
    <w:rsid w:val="1E671817"/>
    <w:rsid w:val="1E6C3B44"/>
    <w:rsid w:val="1E7779ED"/>
    <w:rsid w:val="1E7A4122"/>
    <w:rsid w:val="1E886E33"/>
    <w:rsid w:val="1E8879EE"/>
    <w:rsid w:val="1E8C604D"/>
    <w:rsid w:val="1EB904D1"/>
    <w:rsid w:val="1EB95D76"/>
    <w:rsid w:val="1EC54236"/>
    <w:rsid w:val="1ED464CA"/>
    <w:rsid w:val="1EDA5DF7"/>
    <w:rsid w:val="1EED4A44"/>
    <w:rsid w:val="1EF55DE9"/>
    <w:rsid w:val="1EFA39EA"/>
    <w:rsid w:val="1F00206F"/>
    <w:rsid w:val="1F010B23"/>
    <w:rsid w:val="1F0177DA"/>
    <w:rsid w:val="1F063983"/>
    <w:rsid w:val="1F070103"/>
    <w:rsid w:val="1F095C2A"/>
    <w:rsid w:val="1F0E3240"/>
    <w:rsid w:val="1F134CFA"/>
    <w:rsid w:val="1F18467A"/>
    <w:rsid w:val="1F1A7E37"/>
    <w:rsid w:val="1F232A42"/>
    <w:rsid w:val="1F2645A8"/>
    <w:rsid w:val="1F2B23B4"/>
    <w:rsid w:val="1F395B5E"/>
    <w:rsid w:val="1F491FF1"/>
    <w:rsid w:val="1F4924CA"/>
    <w:rsid w:val="1F4B71B8"/>
    <w:rsid w:val="1F4C39A9"/>
    <w:rsid w:val="1F5665AD"/>
    <w:rsid w:val="1F66014B"/>
    <w:rsid w:val="1F692382"/>
    <w:rsid w:val="1F694ECC"/>
    <w:rsid w:val="1F6B0EC5"/>
    <w:rsid w:val="1F7538D1"/>
    <w:rsid w:val="1F764D61"/>
    <w:rsid w:val="1F8815CD"/>
    <w:rsid w:val="1F8D1995"/>
    <w:rsid w:val="1F935BDD"/>
    <w:rsid w:val="1F95570F"/>
    <w:rsid w:val="1F9730E6"/>
    <w:rsid w:val="1FAA740D"/>
    <w:rsid w:val="1FC92B2F"/>
    <w:rsid w:val="1FD2426D"/>
    <w:rsid w:val="1FDE0273"/>
    <w:rsid w:val="1FE31DD5"/>
    <w:rsid w:val="1FEF73C9"/>
    <w:rsid w:val="20020491"/>
    <w:rsid w:val="20242568"/>
    <w:rsid w:val="202A5E57"/>
    <w:rsid w:val="203C7C11"/>
    <w:rsid w:val="20421AEB"/>
    <w:rsid w:val="20471AED"/>
    <w:rsid w:val="20487E48"/>
    <w:rsid w:val="20666EBF"/>
    <w:rsid w:val="206D5BE7"/>
    <w:rsid w:val="206F239E"/>
    <w:rsid w:val="207D242B"/>
    <w:rsid w:val="20835E18"/>
    <w:rsid w:val="2086258B"/>
    <w:rsid w:val="208C2697"/>
    <w:rsid w:val="20A45C99"/>
    <w:rsid w:val="20AD18F5"/>
    <w:rsid w:val="20B77D0F"/>
    <w:rsid w:val="20BB288C"/>
    <w:rsid w:val="20D06EB4"/>
    <w:rsid w:val="20D65FDF"/>
    <w:rsid w:val="20D9048E"/>
    <w:rsid w:val="20E12799"/>
    <w:rsid w:val="20E40557"/>
    <w:rsid w:val="20EF04D3"/>
    <w:rsid w:val="210C69CF"/>
    <w:rsid w:val="21107C1A"/>
    <w:rsid w:val="213018E1"/>
    <w:rsid w:val="21392BC1"/>
    <w:rsid w:val="213C316B"/>
    <w:rsid w:val="21431802"/>
    <w:rsid w:val="21463D2C"/>
    <w:rsid w:val="2151198F"/>
    <w:rsid w:val="21554126"/>
    <w:rsid w:val="2172070D"/>
    <w:rsid w:val="217345B8"/>
    <w:rsid w:val="217B2C80"/>
    <w:rsid w:val="217D2EA2"/>
    <w:rsid w:val="21851E83"/>
    <w:rsid w:val="21861507"/>
    <w:rsid w:val="21871088"/>
    <w:rsid w:val="219020E3"/>
    <w:rsid w:val="21916EE8"/>
    <w:rsid w:val="219A308D"/>
    <w:rsid w:val="219A7530"/>
    <w:rsid w:val="219F5834"/>
    <w:rsid w:val="21A35D48"/>
    <w:rsid w:val="21A44AD3"/>
    <w:rsid w:val="21AB3677"/>
    <w:rsid w:val="21C12688"/>
    <w:rsid w:val="21C422DC"/>
    <w:rsid w:val="21C8274E"/>
    <w:rsid w:val="21CC4855"/>
    <w:rsid w:val="21D62C50"/>
    <w:rsid w:val="21E02801"/>
    <w:rsid w:val="21E233A3"/>
    <w:rsid w:val="21E23F6C"/>
    <w:rsid w:val="21E345FD"/>
    <w:rsid w:val="21F229A5"/>
    <w:rsid w:val="22171E1E"/>
    <w:rsid w:val="221B37AC"/>
    <w:rsid w:val="221D5754"/>
    <w:rsid w:val="221F7512"/>
    <w:rsid w:val="22383B4D"/>
    <w:rsid w:val="22401962"/>
    <w:rsid w:val="22460F43"/>
    <w:rsid w:val="22466CD3"/>
    <w:rsid w:val="225C25E1"/>
    <w:rsid w:val="225D1D49"/>
    <w:rsid w:val="225D33C8"/>
    <w:rsid w:val="225D758A"/>
    <w:rsid w:val="226161D9"/>
    <w:rsid w:val="226239FE"/>
    <w:rsid w:val="22626562"/>
    <w:rsid w:val="226A76AE"/>
    <w:rsid w:val="22733EB6"/>
    <w:rsid w:val="227C507D"/>
    <w:rsid w:val="22906578"/>
    <w:rsid w:val="22973E77"/>
    <w:rsid w:val="22AB58F3"/>
    <w:rsid w:val="22C13FD4"/>
    <w:rsid w:val="22C242D3"/>
    <w:rsid w:val="22C24771"/>
    <w:rsid w:val="22CB0895"/>
    <w:rsid w:val="231527D7"/>
    <w:rsid w:val="23185AD8"/>
    <w:rsid w:val="232707B3"/>
    <w:rsid w:val="232A616E"/>
    <w:rsid w:val="23336451"/>
    <w:rsid w:val="23474320"/>
    <w:rsid w:val="234918AE"/>
    <w:rsid w:val="23492735"/>
    <w:rsid w:val="235B5F37"/>
    <w:rsid w:val="235C3EA6"/>
    <w:rsid w:val="23604810"/>
    <w:rsid w:val="23662313"/>
    <w:rsid w:val="23675615"/>
    <w:rsid w:val="2376485C"/>
    <w:rsid w:val="237A7609"/>
    <w:rsid w:val="23823A70"/>
    <w:rsid w:val="239A7798"/>
    <w:rsid w:val="23AD036C"/>
    <w:rsid w:val="23BE4330"/>
    <w:rsid w:val="23BF0A62"/>
    <w:rsid w:val="23C263BB"/>
    <w:rsid w:val="23CE2355"/>
    <w:rsid w:val="23D04F68"/>
    <w:rsid w:val="23D457C9"/>
    <w:rsid w:val="23D50A64"/>
    <w:rsid w:val="23D95A5B"/>
    <w:rsid w:val="23FC0268"/>
    <w:rsid w:val="2403321B"/>
    <w:rsid w:val="240B4621"/>
    <w:rsid w:val="241061D3"/>
    <w:rsid w:val="24114322"/>
    <w:rsid w:val="24122F3C"/>
    <w:rsid w:val="24181A61"/>
    <w:rsid w:val="241A4D23"/>
    <w:rsid w:val="241C052D"/>
    <w:rsid w:val="242921FF"/>
    <w:rsid w:val="244328F6"/>
    <w:rsid w:val="245032E9"/>
    <w:rsid w:val="24536196"/>
    <w:rsid w:val="24626203"/>
    <w:rsid w:val="246B4C91"/>
    <w:rsid w:val="247573F6"/>
    <w:rsid w:val="247A4BE7"/>
    <w:rsid w:val="24806762"/>
    <w:rsid w:val="24814D5C"/>
    <w:rsid w:val="24831C33"/>
    <w:rsid w:val="248601CB"/>
    <w:rsid w:val="24917BA8"/>
    <w:rsid w:val="24981483"/>
    <w:rsid w:val="249B0370"/>
    <w:rsid w:val="24A24AC6"/>
    <w:rsid w:val="24A501A2"/>
    <w:rsid w:val="24A508DB"/>
    <w:rsid w:val="24B93055"/>
    <w:rsid w:val="24C252E5"/>
    <w:rsid w:val="24C93BB5"/>
    <w:rsid w:val="24D02E03"/>
    <w:rsid w:val="24F44686"/>
    <w:rsid w:val="24F86BC7"/>
    <w:rsid w:val="24FA5953"/>
    <w:rsid w:val="24FE71FC"/>
    <w:rsid w:val="250F44FD"/>
    <w:rsid w:val="2514288A"/>
    <w:rsid w:val="2527505B"/>
    <w:rsid w:val="253A3C68"/>
    <w:rsid w:val="25545725"/>
    <w:rsid w:val="25560DD8"/>
    <w:rsid w:val="255E64A9"/>
    <w:rsid w:val="256609A5"/>
    <w:rsid w:val="25781237"/>
    <w:rsid w:val="257A6914"/>
    <w:rsid w:val="257D4C7B"/>
    <w:rsid w:val="2588530F"/>
    <w:rsid w:val="258B27FF"/>
    <w:rsid w:val="25963C8A"/>
    <w:rsid w:val="25AA43E2"/>
    <w:rsid w:val="25AB3731"/>
    <w:rsid w:val="25B464A2"/>
    <w:rsid w:val="25BA0209"/>
    <w:rsid w:val="25BB4BF0"/>
    <w:rsid w:val="25CC2899"/>
    <w:rsid w:val="25CE1DB0"/>
    <w:rsid w:val="25D0124F"/>
    <w:rsid w:val="25DF1492"/>
    <w:rsid w:val="25E1345C"/>
    <w:rsid w:val="25E62DA9"/>
    <w:rsid w:val="25E707F7"/>
    <w:rsid w:val="25F465E7"/>
    <w:rsid w:val="25F6641C"/>
    <w:rsid w:val="25F74FA1"/>
    <w:rsid w:val="25FC3091"/>
    <w:rsid w:val="25FD11FA"/>
    <w:rsid w:val="25FF3210"/>
    <w:rsid w:val="260B2FDB"/>
    <w:rsid w:val="2611098A"/>
    <w:rsid w:val="261E761D"/>
    <w:rsid w:val="264221C6"/>
    <w:rsid w:val="26527EB6"/>
    <w:rsid w:val="265D3370"/>
    <w:rsid w:val="26666555"/>
    <w:rsid w:val="266D2F7E"/>
    <w:rsid w:val="2677652D"/>
    <w:rsid w:val="268A7650"/>
    <w:rsid w:val="268B7C99"/>
    <w:rsid w:val="268C4A4A"/>
    <w:rsid w:val="269A7501"/>
    <w:rsid w:val="26A3584F"/>
    <w:rsid w:val="26A66B0A"/>
    <w:rsid w:val="26A73989"/>
    <w:rsid w:val="26A86D42"/>
    <w:rsid w:val="26B22917"/>
    <w:rsid w:val="26C30557"/>
    <w:rsid w:val="26CB2EBC"/>
    <w:rsid w:val="26CB4B73"/>
    <w:rsid w:val="26E256DE"/>
    <w:rsid w:val="26E34A7B"/>
    <w:rsid w:val="26E9756C"/>
    <w:rsid w:val="26F21773"/>
    <w:rsid w:val="26FA4570"/>
    <w:rsid w:val="26FB22FC"/>
    <w:rsid w:val="27135897"/>
    <w:rsid w:val="27217FF0"/>
    <w:rsid w:val="27242893"/>
    <w:rsid w:val="27303A89"/>
    <w:rsid w:val="273612F4"/>
    <w:rsid w:val="27391F35"/>
    <w:rsid w:val="273B6B9C"/>
    <w:rsid w:val="273D2914"/>
    <w:rsid w:val="273F48DE"/>
    <w:rsid w:val="27445146"/>
    <w:rsid w:val="27461C4D"/>
    <w:rsid w:val="2749174E"/>
    <w:rsid w:val="274B1C84"/>
    <w:rsid w:val="274F43F6"/>
    <w:rsid w:val="275F5FB9"/>
    <w:rsid w:val="277602F5"/>
    <w:rsid w:val="278038CA"/>
    <w:rsid w:val="27900662"/>
    <w:rsid w:val="279E23E0"/>
    <w:rsid w:val="27A353E1"/>
    <w:rsid w:val="27C029D3"/>
    <w:rsid w:val="27C33BB0"/>
    <w:rsid w:val="27C55F98"/>
    <w:rsid w:val="27CC0CD0"/>
    <w:rsid w:val="27D071BC"/>
    <w:rsid w:val="27D4538F"/>
    <w:rsid w:val="27DE15AE"/>
    <w:rsid w:val="27E03A2F"/>
    <w:rsid w:val="27F356C9"/>
    <w:rsid w:val="27F37477"/>
    <w:rsid w:val="28071254"/>
    <w:rsid w:val="28076657"/>
    <w:rsid w:val="280D297A"/>
    <w:rsid w:val="28133675"/>
    <w:rsid w:val="282249BA"/>
    <w:rsid w:val="28276A98"/>
    <w:rsid w:val="28356C50"/>
    <w:rsid w:val="2852419D"/>
    <w:rsid w:val="285710C8"/>
    <w:rsid w:val="285C4BAF"/>
    <w:rsid w:val="285D0F42"/>
    <w:rsid w:val="28703320"/>
    <w:rsid w:val="28831186"/>
    <w:rsid w:val="28940C5A"/>
    <w:rsid w:val="289539A5"/>
    <w:rsid w:val="289F019A"/>
    <w:rsid w:val="28B05368"/>
    <w:rsid w:val="28BB4FD8"/>
    <w:rsid w:val="28C411E9"/>
    <w:rsid w:val="28CC6ED5"/>
    <w:rsid w:val="28D00701"/>
    <w:rsid w:val="28E15521"/>
    <w:rsid w:val="28EA087A"/>
    <w:rsid w:val="28F010D9"/>
    <w:rsid w:val="28F05C88"/>
    <w:rsid w:val="28F079B5"/>
    <w:rsid w:val="29082E70"/>
    <w:rsid w:val="291343EF"/>
    <w:rsid w:val="29143B49"/>
    <w:rsid w:val="29166F16"/>
    <w:rsid w:val="291B4ED7"/>
    <w:rsid w:val="29204E81"/>
    <w:rsid w:val="29231FDE"/>
    <w:rsid w:val="29325175"/>
    <w:rsid w:val="293C5D8D"/>
    <w:rsid w:val="294D5371"/>
    <w:rsid w:val="295A5964"/>
    <w:rsid w:val="29626133"/>
    <w:rsid w:val="2967011C"/>
    <w:rsid w:val="29693E94"/>
    <w:rsid w:val="296B229E"/>
    <w:rsid w:val="29702C6A"/>
    <w:rsid w:val="297C49B5"/>
    <w:rsid w:val="298756CC"/>
    <w:rsid w:val="298C0F9C"/>
    <w:rsid w:val="29A81FA5"/>
    <w:rsid w:val="29AB297C"/>
    <w:rsid w:val="29BF1D06"/>
    <w:rsid w:val="29C535D7"/>
    <w:rsid w:val="29C65905"/>
    <w:rsid w:val="29DA5777"/>
    <w:rsid w:val="29DF2425"/>
    <w:rsid w:val="2A0428B2"/>
    <w:rsid w:val="2A0E6FDD"/>
    <w:rsid w:val="2A142C99"/>
    <w:rsid w:val="2A1E1CDB"/>
    <w:rsid w:val="2A1E4871"/>
    <w:rsid w:val="2A214539"/>
    <w:rsid w:val="2A2228A0"/>
    <w:rsid w:val="2A314283"/>
    <w:rsid w:val="2A367BB2"/>
    <w:rsid w:val="2A3D54FD"/>
    <w:rsid w:val="2A410FE5"/>
    <w:rsid w:val="2A4173A1"/>
    <w:rsid w:val="2A4E11F7"/>
    <w:rsid w:val="2A596631"/>
    <w:rsid w:val="2A5A05BF"/>
    <w:rsid w:val="2A5F2983"/>
    <w:rsid w:val="2A601F6F"/>
    <w:rsid w:val="2A701253"/>
    <w:rsid w:val="2A7A07C0"/>
    <w:rsid w:val="2A88294D"/>
    <w:rsid w:val="2AA35184"/>
    <w:rsid w:val="2AB17620"/>
    <w:rsid w:val="2AB30FEA"/>
    <w:rsid w:val="2AB54EB7"/>
    <w:rsid w:val="2AB657B1"/>
    <w:rsid w:val="2AD5250D"/>
    <w:rsid w:val="2AD52E64"/>
    <w:rsid w:val="2AD61C04"/>
    <w:rsid w:val="2AE07913"/>
    <w:rsid w:val="2AE52FBB"/>
    <w:rsid w:val="2AEA3FC0"/>
    <w:rsid w:val="2AEA4AC4"/>
    <w:rsid w:val="2B05115E"/>
    <w:rsid w:val="2B0E64B5"/>
    <w:rsid w:val="2B0F45C8"/>
    <w:rsid w:val="2B166BF6"/>
    <w:rsid w:val="2B2B0DE1"/>
    <w:rsid w:val="2B30453E"/>
    <w:rsid w:val="2B3E1E16"/>
    <w:rsid w:val="2B5D0E3B"/>
    <w:rsid w:val="2B5E2134"/>
    <w:rsid w:val="2B670531"/>
    <w:rsid w:val="2B6F3EEE"/>
    <w:rsid w:val="2B70774D"/>
    <w:rsid w:val="2B795EE5"/>
    <w:rsid w:val="2B7D446F"/>
    <w:rsid w:val="2B8D4A3E"/>
    <w:rsid w:val="2BA81AA4"/>
    <w:rsid w:val="2BBD0EBB"/>
    <w:rsid w:val="2BC25ADE"/>
    <w:rsid w:val="2BC270C8"/>
    <w:rsid w:val="2BCC1BD6"/>
    <w:rsid w:val="2BD17ACF"/>
    <w:rsid w:val="2BD66E93"/>
    <w:rsid w:val="2BD94D12"/>
    <w:rsid w:val="2BDB16AF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231B61"/>
    <w:rsid w:val="2C241CA3"/>
    <w:rsid w:val="2C2B206A"/>
    <w:rsid w:val="2C2F0BC4"/>
    <w:rsid w:val="2C391765"/>
    <w:rsid w:val="2C3D18DD"/>
    <w:rsid w:val="2C3D5EB9"/>
    <w:rsid w:val="2C4629A8"/>
    <w:rsid w:val="2C4C0F0A"/>
    <w:rsid w:val="2C5254C3"/>
    <w:rsid w:val="2C532EF2"/>
    <w:rsid w:val="2C5A1872"/>
    <w:rsid w:val="2C5C500F"/>
    <w:rsid w:val="2C6E3526"/>
    <w:rsid w:val="2C6F1E54"/>
    <w:rsid w:val="2C7F154B"/>
    <w:rsid w:val="2C8608B9"/>
    <w:rsid w:val="2C8A5613"/>
    <w:rsid w:val="2C993631"/>
    <w:rsid w:val="2C9B7E11"/>
    <w:rsid w:val="2CAB0320"/>
    <w:rsid w:val="2CAF1058"/>
    <w:rsid w:val="2CB32C99"/>
    <w:rsid w:val="2CB5119F"/>
    <w:rsid w:val="2CBC36F5"/>
    <w:rsid w:val="2CC907F0"/>
    <w:rsid w:val="2CCC5126"/>
    <w:rsid w:val="2CD0234D"/>
    <w:rsid w:val="2CE850D0"/>
    <w:rsid w:val="2CF756B7"/>
    <w:rsid w:val="2CF9252D"/>
    <w:rsid w:val="2CF97782"/>
    <w:rsid w:val="2CFD263D"/>
    <w:rsid w:val="2D107154"/>
    <w:rsid w:val="2D143281"/>
    <w:rsid w:val="2D173C07"/>
    <w:rsid w:val="2D182543"/>
    <w:rsid w:val="2D1C79F8"/>
    <w:rsid w:val="2D200D0E"/>
    <w:rsid w:val="2D324177"/>
    <w:rsid w:val="2D5A7835"/>
    <w:rsid w:val="2D6578A0"/>
    <w:rsid w:val="2D664E7F"/>
    <w:rsid w:val="2D7343C9"/>
    <w:rsid w:val="2D871473"/>
    <w:rsid w:val="2DC63D07"/>
    <w:rsid w:val="2DE44256"/>
    <w:rsid w:val="2DE557EB"/>
    <w:rsid w:val="2DE76138"/>
    <w:rsid w:val="2DEA4459"/>
    <w:rsid w:val="2DFB7085"/>
    <w:rsid w:val="2E0E6D42"/>
    <w:rsid w:val="2E0F4249"/>
    <w:rsid w:val="2E110854"/>
    <w:rsid w:val="2E20199F"/>
    <w:rsid w:val="2E216582"/>
    <w:rsid w:val="2E2F0A58"/>
    <w:rsid w:val="2E447583"/>
    <w:rsid w:val="2E4B4467"/>
    <w:rsid w:val="2E4E18AB"/>
    <w:rsid w:val="2E5520B9"/>
    <w:rsid w:val="2E63548C"/>
    <w:rsid w:val="2E640C1C"/>
    <w:rsid w:val="2E6B523D"/>
    <w:rsid w:val="2E7A08F9"/>
    <w:rsid w:val="2E7B33BD"/>
    <w:rsid w:val="2E7D3F3E"/>
    <w:rsid w:val="2E836803"/>
    <w:rsid w:val="2E96363C"/>
    <w:rsid w:val="2EA1045A"/>
    <w:rsid w:val="2EB86707"/>
    <w:rsid w:val="2EBA1C40"/>
    <w:rsid w:val="2EC42C7A"/>
    <w:rsid w:val="2EC92184"/>
    <w:rsid w:val="2ECD27F6"/>
    <w:rsid w:val="2F0B32F8"/>
    <w:rsid w:val="2F0C4D9C"/>
    <w:rsid w:val="2F0E1C14"/>
    <w:rsid w:val="2F10090E"/>
    <w:rsid w:val="2F12398E"/>
    <w:rsid w:val="2F124686"/>
    <w:rsid w:val="2F1E7374"/>
    <w:rsid w:val="2F223BD8"/>
    <w:rsid w:val="2F2A5E74"/>
    <w:rsid w:val="2F366FC1"/>
    <w:rsid w:val="2F4A7D41"/>
    <w:rsid w:val="2F4C3BBB"/>
    <w:rsid w:val="2F5034C7"/>
    <w:rsid w:val="2F5729E1"/>
    <w:rsid w:val="2F620371"/>
    <w:rsid w:val="2F6F69AC"/>
    <w:rsid w:val="2F866106"/>
    <w:rsid w:val="2FA3249D"/>
    <w:rsid w:val="2FB63264"/>
    <w:rsid w:val="2FBE70DD"/>
    <w:rsid w:val="2FC05B92"/>
    <w:rsid w:val="2FD90A44"/>
    <w:rsid w:val="2FDE3BE4"/>
    <w:rsid w:val="2FEC1413"/>
    <w:rsid w:val="2FEE0701"/>
    <w:rsid w:val="2FEF5C51"/>
    <w:rsid w:val="301545BA"/>
    <w:rsid w:val="30163A51"/>
    <w:rsid w:val="301F1E0F"/>
    <w:rsid w:val="302E6295"/>
    <w:rsid w:val="30313232"/>
    <w:rsid w:val="303329F0"/>
    <w:rsid w:val="303818E5"/>
    <w:rsid w:val="303B7C0D"/>
    <w:rsid w:val="303F1851"/>
    <w:rsid w:val="303F79AD"/>
    <w:rsid w:val="30492212"/>
    <w:rsid w:val="304C3A2B"/>
    <w:rsid w:val="304D3C22"/>
    <w:rsid w:val="30596318"/>
    <w:rsid w:val="305C74BB"/>
    <w:rsid w:val="306F339C"/>
    <w:rsid w:val="30762710"/>
    <w:rsid w:val="307D0225"/>
    <w:rsid w:val="30814CF1"/>
    <w:rsid w:val="308E4163"/>
    <w:rsid w:val="308E5F8F"/>
    <w:rsid w:val="30937A49"/>
    <w:rsid w:val="30AE2306"/>
    <w:rsid w:val="30C20BA4"/>
    <w:rsid w:val="30C478ED"/>
    <w:rsid w:val="30C61BCC"/>
    <w:rsid w:val="30EB518F"/>
    <w:rsid w:val="30EC01FB"/>
    <w:rsid w:val="30F54D00"/>
    <w:rsid w:val="30F966D7"/>
    <w:rsid w:val="31026564"/>
    <w:rsid w:val="310A5122"/>
    <w:rsid w:val="312107CD"/>
    <w:rsid w:val="31210CA8"/>
    <w:rsid w:val="31215285"/>
    <w:rsid w:val="312D0344"/>
    <w:rsid w:val="31346C1B"/>
    <w:rsid w:val="314A407E"/>
    <w:rsid w:val="3152520E"/>
    <w:rsid w:val="316A07AA"/>
    <w:rsid w:val="316B45AF"/>
    <w:rsid w:val="317038BB"/>
    <w:rsid w:val="317958D0"/>
    <w:rsid w:val="318B1E34"/>
    <w:rsid w:val="318D218C"/>
    <w:rsid w:val="31943F2B"/>
    <w:rsid w:val="31964319"/>
    <w:rsid w:val="319A32FE"/>
    <w:rsid w:val="31A53AB7"/>
    <w:rsid w:val="31A801F9"/>
    <w:rsid w:val="31AB2B70"/>
    <w:rsid w:val="31BD2FCF"/>
    <w:rsid w:val="31C57FB2"/>
    <w:rsid w:val="31C932E2"/>
    <w:rsid w:val="31E62FE5"/>
    <w:rsid w:val="31F61F62"/>
    <w:rsid w:val="320358D0"/>
    <w:rsid w:val="320504D2"/>
    <w:rsid w:val="32052FE4"/>
    <w:rsid w:val="32081D71"/>
    <w:rsid w:val="320A7897"/>
    <w:rsid w:val="320B77FD"/>
    <w:rsid w:val="320C7244"/>
    <w:rsid w:val="32186458"/>
    <w:rsid w:val="321976B1"/>
    <w:rsid w:val="321D6876"/>
    <w:rsid w:val="321E77E6"/>
    <w:rsid w:val="3220390C"/>
    <w:rsid w:val="32292413"/>
    <w:rsid w:val="322B51BC"/>
    <w:rsid w:val="322D0873"/>
    <w:rsid w:val="322F26BF"/>
    <w:rsid w:val="32313F22"/>
    <w:rsid w:val="32317519"/>
    <w:rsid w:val="326205EA"/>
    <w:rsid w:val="32643522"/>
    <w:rsid w:val="326470BA"/>
    <w:rsid w:val="326E4305"/>
    <w:rsid w:val="32744A8B"/>
    <w:rsid w:val="32753DA5"/>
    <w:rsid w:val="327D37D4"/>
    <w:rsid w:val="32886DB3"/>
    <w:rsid w:val="32895C45"/>
    <w:rsid w:val="32A4041C"/>
    <w:rsid w:val="32A43D99"/>
    <w:rsid w:val="32AE6532"/>
    <w:rsid w:val="32B029E9"/>
    <w:rsid w:val="32B12408"/>
    <w:rsid w:val="32B141E0"/>
    <w:rsid w:val="32B44D2D"/>
    <w:rsid w:val="32C90A49"/>
    <w:rsid w:val="32CB4891"/>
    <w:rsid w:val="32DC0209"/>
    <w:rsid w:val="32DF6F75"/>
    <w:rsid w:val="32E0684A"/>
    <w:rsid w:val="32E20814"/>
    <w:rsid w:val="32F04CDF"/>
    <w:rsid w:val="32FA2D7F"/>
    <w:rsid w:val="32FC6C4E"/>
    <w:rsid w:val="33085CC5"/>
    <w:rsid w:val="330864CC"/>
    <w:rsid w:val="330C174A"/>
    <w:rsid w:val="330D4BCB"/>
    <w:rsid w:val="331F3816"/>
    <w:rsid w:val="33262CBA"/>
    <w:rsid w:val="332948C4"/>
    <w:rsid w:val="332B323C"/>
    <w:rsid w:val="332E1CAB"/>
    <w:rsid w:val="332E3189"/>
    <w:rsid w:val="335B62EC"/>
    <w:rsid w:val="335E79BA"/>
    <w:rsid w:val="3360061D"/>
    <w:rsid w:val="336549AB"/>
    <w:rsid w:val="33782709"/>
    <w:rsid w:val="33806477"/>
    <w:rsid w:val="3392025F"/>
    <w:rsid w:val="339935C8"/>
    <w:rsid w:val="33A8285D"/>
    <w:rsid w:val="33AC1E29"/>
    <w:rsid w:val="33B17041"/>
    <w:rsid w:val="33B202F3"/>
    <w:rsid w:val="33B20F64"/>
    <w:rsid w:val="33B30375"/>
    <w:rsid w:val="33CF2B46"/>
    <w:rsid w:val="33D07BDB"/>
    <w:rsid w:val="33D53ED4"/>
    <w:rsid w:val="33EE53FA"/>
    <w:rsid w:val="33F627C9"/>
    <w:rsid w:val="33FD7485"/>
    <w:rsid w:val="34012F1B"/>
    <w:rsid w:val="34264730"/>
    <w:rsid w:val="34467089"/>
    <w:rsid w:val="34523AB5"/>
    <w:rsid w:val="346B4B47"/>
    <w:rsid w:val="346E4F77"/>
    <w:rsid w:val="34762AAC"/>
    <w:rsid w:val="348402A8"/>
    <w:rsid w:val="34B510BB"/>
    <w:rsid w:val="34BB2714"/>
    <w:rsid w:val="34C25EF7"/>
    <w:rsid w:val="34D20F28"/>
    <w:rsid w:val="34DD43B0"/>
    <w:rsid w:val="34E22DC0"/>
    <w:rsid w:val="34F20649"/>
    <w:rsid w:val="350233D4"/>
    <w:rsid w:val="350C75BC"/>
    <w:rsid w:val="35195F01"/>
    <w:rsid w:val="35313A72"/>
    <w:rsid w:val="35493C91"/>
    <w:rsid w:val="355B5A71"/>
    <w:rsid w:val="355B7F36"/>
    <w:rsid w:val="355C0228"/>
    <w:rsid w:val="35663064"/>
    <w:rsid w:val="357800DF"/>
    <w:rsid w:val="358527FB"/>
    <w:rsid w:val="358B5BCF"/>
    <w:rsid w:val="358C2998"/>
    <w:rsid w:val="359A77E8"/>
    <w:rsid w:val="35A1790B"/>
    <w:rsid w:val="35A45B99"/>
    <w:rsid w:val="35B01090"/>
    <w:rsid w:val="35C83CF1"/>
    <w:rsid w:val="35C97A69"/>
    <w:rsid w:val="35DD2073"/>
    <w:rsid w:val="35DF75FB"/>
    <w:rsid w:val="35EB21A5"/>
    <w:rsid w:val="35F52D00"/>
    <w:rsid w:val="35FF153A"/>
    <w:rsid w:val="3606622C"/>
    <w:rsid w:val="36077316"/>
    <w:rsid w:val="3613278E"/>
    <w:rsid w:val="36280C33"/>
    <w:rsid w:val="36356D4F"/>
    <w:rsid w:val="36405687"/>
    <w:rsid w:val="36414112"/>
    <w:rsid w:val="3643781B"/>
    <w:rsid w:val="365B2DB7"/>
    <w:rsid w:val="365F3D60"/>
    <w:rsid w:val="36645530"/>
    <w:rsid w:val="367851C1"/>
    <w:rsid w:val="367A6DC4"/>
    <w:rsid w:val="369510BC"/>
    <w:rsid w:val="36973632"/>
    <w:rsid w:val="36A30194"/>
    <w:rsid w:val="36D21734"/>
    <w:rsid w:val="36D21A02"/>
    <w:rsid w:val="36E763F9"/>
    <w:rsid w:val="37104DEB"/>
    <w:rsid w:val="37152110"/>
    <w:rsid w:val="371D006C"/>
    <w:rsid w:val="372D0977"/>
    <w:rsid w:val="37337382"/>
    <w:rsid w:val="374D5647"/>
    <w:rsid w:val="374F42A7"/>
    <w:rsid w:val="37506DBE"/>
    <w:rsid w:val="3759338C"/>
    <w:rsid w:val="376161AB"/>
    <w:rsid w:val="37654002"/>
    <w:rsid w:val="378E3E66"/>
    <w:rsid w:val="379A7F64"/>
    <w:rsid w:val="37C244FC"/>
    <w:rsid w:val="37D90437"/>
    <w:rsid w:val="37D95C79"/>
    <w:rsid w:val="37E81F7B"/>
    <w:rsid w:val="37ED7275"/>
    <w:rsid w:val="38026A1B"/>
    <w:rsid w:val="38197832"/>
    <w:rsid w:val="383903C6"/>
    <w:rsid w:val="383C423B"/>
    <w:rsid w:val="38406B5B"/>
    <w:rsid w:val="38415136"/>
    <w:rsid w:val="38575800"/>
    <w:rsid w:val="385877B1"/>
    <w:rsid w:val="385C4BC4"/>
    <w:rsid w:val="386C1D38"/>
    <w:rsid w:val="386E784C"/>
    <w:rsid w:val="387A25A5"/>
    <w:rsid w:val="388C637B"/>
    <w:rsid w:val="38963295"/>
    <w:rsid w:val="389D2F53"/>
    <w:rsid w:val="38A945B7"/>
    <w:rsid w:val="38AF73EA"/>
    <w:rsid w:val="38BB4E95"/>
    <w:rsid w:val="38CC2A09"/>
    <w:rsid w:val="38D677A2"/>
    <w:rsid w:val="38D770AE"/>
    <w:rsid w:val="38EC7CF6"/>
    <w:rsid w:val="38F70050"/>
    <w:rsid w:val="38FC33FC"/>
    <w:rsid w:val="38FD0E84"/>
    <w:rsid w:val="38FF1B5B"/>
    <w:rsid w:val="390273B1"/>
    <w:rsid w:val="39072D82"/>
    <w:rsid w:val="390C5610"/>
    <w:rsid w:val="39153767"/>
    <w:rsid w:val="39225CA9"/>
    <w:rsid w:val="3923070B"/>
    <w:rsid w:val="3923084B"/>
    <w:rsid w:val="392C27E9"/>
    <w:rsid w:val="392C49BB"/>
    <w:rsid w:val="39335925"/>
    <w:rsid w:val="39381E2B"/>
    <w:rsid w:val="3942282F"/>
    <w:rsid w:val="394352BA"/>
    <w:rsid w:val="394D42A6"/>
    <w:rsid w:val="3953338B"/>
    <w:rsid w:val="39613805"/>
    <w:rsid w:val="39615BB7"/>
    <w:rsid w:val="39695A15"/>
    <w:rsid w:val="396B7002"/>
    <w:rsid w:val="396C2A15"/>
    <w:rsid w:val="396C4294"/>
    <w:rsid w:val="39972358"/>
    <w:rsid w:val="39AC01F9"/>
    <w:rsid w:val="39AD3FFB"/>
    <w:rsid w:val="39B73BAC"/>
    <w:rsid w:val="39B7517F"/>
    <w:rsid w:val="39BA3B51"/>
    <w:rsid w:val="39C20795"/>
    <w:rsid w:val="39C3553D"/>
    <w:rsid w:val="39E90E2B"/>
    <w:rsid w:val="39E94D86"/>
    <w:rsid w:val="39F1638E"/>
    <w:rsid w:val="39FB16E7"/>
    <w:rsid w:val="3A001C79"/>
    <w:rsid w:val="3A1513BA"/>
    <w:rsid w:val="3A272ACA"/>
    <w:rsid w:val="3A2A4F7A"/>
    <w:rsid w:val="3A2B22D6"/>
    <w:rsid w:val="3A2E618D"/>
    <w:rsid w:val="3A4109A1"/>
    <w:rsid w:val="3A4678DA"/>
    <w:rsid w:val="3A563FC1"/>
    <w:rsid w:val="3A63152B"/>
    <w:rsid w:val="3A6E6813"/>
    <w:rsid w:val="3A742C8C"/>
    <w:rsid w:val="3A7B2702"/>
    <w:rsid w:val="3A836438"/>
    <w:rsid w:val="3A896EEE"/>
    <w:rsid w:val="3A8B353F"/>
    <w:rsid w:val="3A907074"/>
    <w:rsid w:val="3A9248CD"/>
    <w:rsid w:val="3AAA2893"/>
    <w:rsid w:val="3ABB15C7"/>
    <w:rsid w:val="3AC151B3"/>
    <w:rsid w:val="3AC52EF5"/>
    <w:rsid w:val="3ACA22B9"/>
    <w:rsid w:val="3ACC7950"/>
    <w:rsid w:val="3AD75A2E"/>
    <w:rsid w:val="3AD8279E"/>
    <w:rsid w:val="3AE52C6D"/>
    <w:rsid w:val="3AE73EDB"/>
    <w:rsid w:val="3AFC0CAA"/>
    <w:rsid w:val="3AFD268F"/>
    <w:rsid w:val="3B08641D"/>
    <w:rsid w:val="3B14501B"/>
    <w:rsid w:val="3B1C7A19"/>
    <w:rsid w:val="3B1F2605"/>
    <w:rsid w:val="3B2346F1"/>
    <w:rsid w:val="3B2B5582"/>
    <w:rsid w:val="3B4234D4"/>
    <w:rsid w:val="3B443E1A"/>
    <w:rsid w:val="3B702E61"/>
    <w:rsid w:val="3B7622BA"/>
    <w:rsid w:val="3B7C1C88"/>
    <w:rsid w:val="3B7E7631"/>
    <w:rsid w:val="3B8107C8"/>
    <w:rsid w:val="3B8972AA"/>
    <w:rsid w:val="3BA219B8"/>
    <w:rsid w:val="3BA96003"/>
    <w:rsid w:val="3BC61A51"/>
    <w:rsid w:val="3BDE596A"/>
    <w:rsid w:val="3BE05D81"/>
    <w:rsid w:val="3BE14893"/>
    <w:rsid w:val="3BE8265C"/>
    <w:rsid w:val="3BE92A35"/>
    <w:rsid w:val="3BEB460F"/>
    <w:rsid w:val="3BEF1DA2"/>
    <w:rsid w:val="3BF64635"/>
    <w:rsid w:val="3BF956C3"/>
    <w:rsid w:val="3C0D65B5"/>
    <w:rsid w:val="3C0E5CDB"/>
    <w:rsid w:val="3C3420E0"/>
    <w:rsid w:val="3C410359"/>
    <w:rsid w:val="3C4542ED"/>
    <w:rsid w:val="3C4D3B02"/>
    <w:rsid w:val="3C5B1D89"/>
    <w:rsid w:val="3C5E53AF"/>
    <w:rsid w:val="3C85498F"/>
    <w:rsid w:val="3C8946A5"/>
    <w:rsid w:val="3C8B5A78"/>
    <w:rsid w:val="3CA372A1"/>
    <w:rsid w:val="3CA600E0"/>
    <w:rsid w:val="3CA8662A"/>
    <w:rsid w:val="3CB765A9"/>
    <w:rsid w:val="3CBA4326"/>
    <w:rsid w:val="3CBC0BE3"/>
    <w:rsid w:val="3CC002C3"/>
    <w:rsid w:val="3CC614DA"/>
    <w:rsid w:val="3CD01DA9"/>
    <w:rsid w:val="3CD967E3"/>
    <w:rsid w:val="3CDA38F5"/>
    <w:rsid w:val="3CDD517D"/>
    <w:rsid w:val="3CE00D4B"/>
    <w:rsid w:val="3CE33FC3"/>
    <w:rsid w:val="3CE73399"/>
    <w:rsid w:val="3CEA3B31"/>
    <w:rsid w:val="3CF9401E"/>
    <w:rsid w:val="3CFC6325"/>
    <w:rsid w:val="3D007023"/>
    <w:rsid w:val="3D093C71"/>
    <w:rsid w:val="3D1A22C0"/>
    <w:rsid w:val="3D294B1B"/>
    <w:rsid w:val="3D2B034D"/>
    <w:rsid w:val="3D393726"/>
    <w:rsid w:val="3D5A60CA"/>
    <w:rsid w:val="3D7B696C"/>
    <w:rsid w:val="3D7F6466"/>
    <w:rsid w:val="3D9F4364"/>
    <w:rsid w:val="3DA53149"/>
    <w:rsid w:val="3DA702BF"/>
    <w:rsid w:val="3DB92106"/>
    <w:rsid w:val="3DBF1FE4"/>
    <w:rsid w:val="3DCF457D"/>
    <w:rsid w:val="3DF169A7"/>
    <w:rsid w:val="3DF2399F"/>
    <w:rsid w:val="3DF40FE4"/>
    <w:rsid w:val="3DF8713D"/>
    <w:rsid w:val="3E0519AD"/>
    <w:rsid w:val="3E296CBB"/>
    <w:rsid w:val="3E2D328B"/>
    <w:rsid w:val="3E391C30"/>
    <w:rsid w:val="3E3B1D71"/>
    <w:rsid w:val="3E4A1D40"/>
    <w:rsid w:val="3E4C287B"/>
    <w:rsid w:val="3E5A1BA6"/>
    <w:rsid w:val="3E633FD2"/>
    <w:rsid w:val="3E6622F9"/>
    <w:rsid w:val="3E6E662A"/>
    <w:rsid w:val="3E6F32D2"/>
    <w:rsid w:val="3E742C66"/>
    <w:rsid w:val="3E7E19E7"/>
    <w:rsid w:val="3E854E75"/>
    <w:rsid w:val="3E8572BF"/>
    <w:rsid w:val="3E917B82"/>
    <w:rsid w:val="3E9656A5"/>
    <w:rsid w:val="3E997463"/>
    <w:rsid w:val="3E9F7600"/>
    <w:rsid w:val="3EB05504"/>
    <w:rsid w:val="3EB75130"/>
    <w:rsid w:val="3EC51324"/>
    <w:rsid w:val="3ECD5479"/>
    <w:rsid w:val="3ED62B90"/>
    <w:rsid w:val="3EE34DD3"/>
    <w:rsid w:val="3EE454F9"/>
    <w:rsid w:val="3EF434CC"/>
    <w:rsid w:val="3EF75CBB"/>
    <w:rsid w:val="3EFB6FF7"/>
    <w:rsid w:val="3EFC2A3B"/>
    <w:rsid w:val="3EFF0A75"/>
    <w:rsid w:val="3F1054CE"/>
    <w:rsid w:val="3F165ACD"/>
    <w:rsid w:val="3F236F6B"/>
    <w:rsid w:val="3F2534F3"/>
    <w:rsid w:val="3F295AA5"/>
    <w:rsid w:val="3F3A1B65"/>
    <w:rsid w:val="3F3A5EB9"/>
    <w:rsid w:val="3F522210"/>
    <w:rsid w:val="3F544AF6"/>
    <w:rsid w:val="3F5C361D"/>
    <w:rsid w:val="3F5E64F5"/>
    <w:rsid w:val="3F656E2C"/>
    <w:rsid w:val="3F6720E9"/>
    <w:rsid w:val="3F6D5029"/>
    <w:rsid w:val="3F7D5B4C"/>
    <w:rsid w:val="3F80563C"/>
    <w:rsid w:val="3F92376D"/>
    <w:rsid w:val="3F9C1CD6"/>
    <w:rsid w:val="3FB035B9"/>
    <w:rsid w:val="3FC45A80"/>
    <w:rsid w:val="3FCF3ECE"/>
    <w:rsid w:val="3FDE13B9"/>
    <w:rsid w:val="3FE029F1"/>
    <w:rsid w:val="3FE457AE"/>
    <w:rsid w:val="3FE57701"/>
    <w:rsid w:val="3FE71217"/>
    <w:rsid w:val="3FF61F8C"/>
    <w:rsid w:val="400B3158"/>
    <w:rsid w:val="400C4E03"/>
    <w:rsid w:val="40126EBB"/>
    <w:rsid w:val="40181D19"/>
    <w:rsid w:val="401A4D54"/>
    <w:rsid w:val="40262C07"/>
    <w:rsid w:val="402E6E46"/>
    <w:rsid w:val="404209E3"/>
    <w:rsid w:val="40451C67"/>
    <w:rsid w:val="404A1B2B"/>
    <w:rsid w:val="404A601E"/>
    <w:rsid w:val="404C52F4"/>
    <w:rsid w:val="404F720A"/>
    <w:rsid w:val="405045F3"/>
    <w:rsid w:val="40574C5C"/>
    <w:rsid w:val="405C0FC1"/>
    <w:rsid w:val="40733CBA"/>
    <w:rsid w:val="40781FFC"/>
    <w:rsid w:val="407A4DF7"/>
    <w:rsid w:val="40802A24"/>
    <w:rsid w:val="40956EC5"/>
    <w:rsid w:val="409F1AF2"/>
    <w:rsid w:val="40A77DAD"/>
    <w:rsid w:val="40AC3B85"/>
    <w:rsid w:val="40B16CC2"/>
    <w:rsid w:val="40B81BAD"/>
    <w:rsid w:val="40B83EF2"/>
    <w:rsid w:val="40BB2365"/>
    <w:rsid w:val="40D23962"/>
    <w:rsid w:val="40D61BC8"/>
    <w:rsid w:val="40DC4F1D"/>
    <w:rsid w:val="40DF2097"/>
    <w:rsid w:val="40E71ABD"/>
    <w:rsid w:val="41016309"/>
    <w:rsid w:val="41025E7F"/>
    <w:rsid w:val="41055DF9"/>
    <w:rsid w:val="412070D7"/>
    <w:rsid w:val="41217BDB"/>
    <w:rsid w:val="413606A8"/>
    <w:rsid w:val="413C11C7"/>
    <w:rsid w:val="41447F0E"/>
    <w:rsid w:val="414733E0"/>
    <w:rsid w:val="41566753"/>
    <w:rsid w:val="416A21FA"/>
    <w:rsid w:val="416B09D7"/>
    <w:rsid w:val="416B7CF1"/>
    <w:rsid w:val="417D1E08"/>
    <w:rsid w:val="417D5552"/>
    <w:rsid w:val="417D62D7"/>
    <w:rsid w:val="41850DAD"/>
    <w:rsid w:val="4188208C"/>
    <w:rsid w:val="41962EF5"/>
    <w:rsid w:val="419B51EE"/>
    <w:rsid w:val="419E07AB"/>
    <w:rsid w:val="41A35612"/>
    <w:rsid w:val="41B11897"/>
    <w:rsid w:val="41B43398"/>
    <w:rsid w:val="41C451DB"/>
    <w:rsid w:val="41C57D35"/>
    <w:rsid w:val="41CC6917"/>
    <w:rsid w:val="41F34606"/>
    <w:rsid w:val="41F95D1A"/>
    <w:rsid w:val="4200399D"/>
    <w:rsid w:val="420662CD"/>
    <w:rsid w:val="42073DF3"/>
    <w:rsid w:val="420E20BD"/>
    <w:rsid w:val="421647B9"/>
    <w:rsid w:val="42263E3B"/>
    <w:rsid w:val="422C5943"/>
    <w:rsid w:val="422C70F1"/>
    <w:rsid w:val="423C6CFA"/>
    <w:rsid w:val="42402E61"/>
    <w:rsid w:val="42442693"/>
    <w:rsid w:val="42756FAE"/>
    <w:rsid w:val="428D1B97"/>
    <w:rsid w:val="4293732B"/>
    <w:rsid w:val="42B608A5"/>
    <w:rsid w:val="42BC6C8F"/>
    <w:rsid w:val="42C5446D"/>
    <w:rsid w:val="42CF714A"/>
    <w:rsid w:val="42E14644"/>
    <w:rsid w:val="42E75671"/>
    <w:rsid w:val="42E94337"/>
    <w:rsid w:val="42EB5DDF"/>
    <w:rsid w:val="42F11B77"/>
    <w:rsid w:val="42F8373B"/>
    <w:rsid w:val="43031943"/>
    <w:rsid w:val="431327F1"/>
    <w:rsid w:val="43182DB2"/>
    <w:rsid w:val="43485D41"/>
    <w:rsid w:val="43683CA7"/>
    <w:rsid w:val="4368794F"/>
    <w:rsid w:val="436D0FB5"/>
    <w:rsid w:val="437518D1"/>
    <w:rsid w:val="43892B43"/>
    <w:rsid w:val="438A0837"/>
    <w:rsid w:val="438D1E49"/>
    <w:rsid w:val="43900783"/>
    <w:rsid w:val="43AE7DCC"/>
    <w:rsid w:val="43B23B98"/>
    <w:rsid w:val="43C43565"/>
    <w:rsid w:val="43C80076"/>
    <w:rsid w:val="43D8550E"/>
    <w:rsid w:val="43DC0C7D"/>
    <w:rsid w:val="43EA69D8"/>
    <w:rsid w:val="44223166"/>
    <w:rsid w:val="44356D2F"/>
    <w:rsid w:val="44390E25"/>
    <w:rsid w:val="44433468"/>
    <w:rsid w:val="44437F9F"/>
    <w:rsid w:val="444F5C68"/>
    <w:rsid w:val="44613E6E"/>
    <w:rsid w:val="446A5324"/>
    <w:rsid w:val="4475773A"/>
    <w:rsid w:val="447E7804"/>
    <w:rsid w:val="4484255F"/>
    <w:rsid w:val="44845B8F"/>
    <w:rsid w:val="448E7C71"/>
    <w:rsid w:val="44943661"/>
    <w:rsid w:val="449526F1"/>
    <w:rsid w:val="44953938"/>
    <w:rsid w:val="44A05C5C"/>
    <w:rsid w:val="44AC7417"/>
    <w:rsid w:val="44B16853"/>
    <w:rsid w:val="44D74BB4"/>
    <w:rsid w:val="44DA134B"/>
    <w:rsid w:val="44DC50C3"/>
    <w:rsid w:val="44DE1B9E"/>
    <w:rsid w:val="44F15620"/>
    <w:rsid w:val="45012694"/>
    <w:rsid w:val="450D5FAD"/>
    <w:rsid w:val="45172F07"/>
    <w:rsid w:val="451D5184"/>
    <w:rsid w:val="45265C19"/>
    <w:rsid w:val="452F3716"/>
    <w:rsid w:val="453C65FD"/>
    <w:rsid w:val="454602CD"/>
    <w:rsid w:val="45464C32"/>
    <w:rsid w:val="454B256E"/>
    <w:rsid w:val="455D76E4"/>
    <w:rsid w:val="45646F33"/>
    <w:rsid w:val="45671007"/>
    <w:rsid w:val="456C331B"/>
    <w:rsid w:val="458777E8"/>
    <w:rsid w:val="45A26739"/>
    <w:rsid w:val="45AB7853"/>
    <w:rsid w:val="45B07140"/>
    <w:rsid w:val="45C43431"/>
    <w:rsid w:val="45C803B1"/>
    <w:rsid w:val="45CC3D42"/>
    <w:rsid w:val="45DF7E6B"/>
    <w:rsid w:val="45E529EA"/>
    <w:rsid w:val="45E666B8"/>
    <w:rsid w:val="45E81B6F"/>
    <w:rsid w:val="45EE3358"/>
    <w:rsid w:val="45F5503C"/>
    <w:rsid w:val="46066722"/>
    <w:rsid w:val="461976C3"/>
    <w:rsid w:val="461C0664"/>
    <w:rsid w:val="46223350"/>
    <w:rsid w:val="4636236A"/>
    <w:rsid w:val="463D42BA"/>
    <w:rsid w:val="464E0D6C"/>
    <w:rsid w:val="465065B3"/>
    <w:rsid w:val="46521A41"/>
    <w:rsid w:val="46551D39"/>
    <w:rsid w:val="46591F59"/>
    <w:rsid w:val="465D50F1"/>
    <w:rsid w:val="46771C91"/>
    <w:rsid w:val="467D4684"/>
    <w:rsid w:val="467F06A4"/>
    <w:rsid w:val="4694259D"/>
    <w:rsid w:val="469A6FE4"/>
    <w:rsid w:val="46A00065"/>
    <w:rsid w:val="46A55988"/>
    <w:rsid w:val="46A64B43"/>
    <w:rsid w:val="46AA5A85"/>
    <w:rsid w:val="46AC6264"/>
    <w:rsid w:val="46B8451D"/>
    <w:rsid w:val="46BA1434"/>
    <w:rsid w:val="46C01696"/>
    <w:rsid w:val="46C52BE0"/>
    <w:rsid w:val="46D118AB"/>
    <w:rsid w:val="46E97F6B"/>
    <w:rsid w:val="46F07114"/>
    <w:rsid w:val="46F30AEE"/>
    <w:rsid w:val="46FD7572"/>
    <w:rsid w:val="47123940"/>
    <w:rsid w:val="47204C1C"/>
    <w:rsid w:val="4726595C"/>
    <w:rsid w:val="474303E9"/>
    <w:rsid w:val="47431429"/>
    <w:rsid w:val="47600773"/>
    <w:rsid w:val="47661F26"/>
    <w:rsid w:val="476E25F3"/>
    <w:rsid w:val="47783B12"/>
    <w:rsid w:val="477D5156"/>
    <w:rsid w:val="477F2265"/>
    <w:rsid w:val="478749DE"/>
    <w:rsid w:val="47890AD6"/>
    <w:rsid w:val="478D2FF6"/>
    <w:rsid w:val="478F6037"/>
    <w:rsid w:val="479003E6"/>
    <w:rsid w:val="4798720D"/>
    <w:rsid w:val="479C322F"/>
    <w:rsid w:val="47A21C20"/>
    <w:rsid w:val="47AA0E1C"/>
    <w:rsid w:val="47AD0F98"/>
    <w:rsid w:val="47BF7C9C"/>
    <w:rsid w:val="47C2246C"/>
    <w:rsid w:val="47CA5F05"/>
    <w:rsid w:val="47D50476"/>
    <w:rsid w:val="47DA1720"/>
    <w:rsid w:val="47E11737"/>
    <w:rsid w:val="47E77D53"/>
    <w:rsid w:val="47E86474"/>
    <w:rsid w:val="47EE48C0"/>
    <w:rsid w:val="47F35E3E"/>
    <w:rsid w:val="47FB766F"/>
    <w:rsid w:val="48064E6E"/>
    <w:rsid w:val="4808575C"/>
    <w:rsid w:val="480B439D"/>
    <w:rsid w:val="480B4CF8"/>
    <w:rsid w:val="482F10F4"/>
    <w:rsid w:val="483B1A2C"/>
    <w:rsid w:val="484B5706"/>
    <w:rsid w:val="48563C25"/>
    <w:rsid w:val="48606A0B"/>
    <w:rsid w:val="486D78BB"/>
    <w:rsid w:val="48904B42"/>
    <w:rsid w:val="48915636"/>
    <w:rsid w:val="48927DF0"/>
    <w:rsid w:val="48985F31"/>
    <w:rsid w:val="48A759E8"/>
    <w:rsid w:val="48AC6E35"/>
    <w:rsid w:val="48BD43A0"/>
    <w:rsid w:val="48C96968"/>
    <w:rsid w:val="48F23D17"/>
    <w:rsid w:val="48F51259"/>
    <w:rsid w:val="48F84416"/>
    <w:rsid w:val="48F867EE"/>
    <w:rsid w:val="49061130"/>
    <w:rsid w:val="490874C4"/>
    <w:rsid w:val="491A6A98"/>
    <w:rsid w:val="491D4AAF"/>
    <w:rsid w:val="49205526"/>
    <w:rsid w:val="4926292B"/>
    <w:rsid w:val="49371235"/>
    <w:rsid w:val="493A2D00"/>
    <w:rsid w:val="494324F6"/>
    <w:rsid w:val="49455D20"/>
    <w:rsid w:val="494616A5"/>
    <w:rsid w:val="494B2A57"/>
    <w:rsid w:val="496E4171"/>
    <w:rsid w:val="49793828"/>
    <w:rsid w:val="497B341F"/>
    <w:rsid w:val="498A06A3"/>
    <w:rsid w:val="4995285F"/>
    <w:rsid w:val="49AB3E36"/>
    <w:rsid w:val="49AE4D9E"/>
    <w:rsid w:val="49B415EE"/>
    <w:rsid w:val="49B63FD6"/>
    <w:rsid w:val="49BF4D00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5234C"/>
    <w:rsid w:val="4A11169A"/>
    <w:rsid w:val="4A1E4EDE"/>
    <w:rsid w:val="4A212635"/>
    <w:rsid w:val="4A2175B6"/>
    <w:rsid w:val="4A27183D"/>
    <w:rsid w:val="4A4260CB"/>
    <w:rsid w:val="4A4F2FAC"/>
    <w:rsid w:val="4A54394D"/>
    <w:rsid w:val="4A5D0A54"/>
    <w:rsid w:val="4A611E1A"/>
    <w:rsid w:val="4A7055A6"/>
    <w:rsid w:val="4A70715B"/>
    <w:rsid w:val="4A897A9B"/>
    <w:rsid w:val="4A9C47ED"/>
    <w:rsid w:val="4AA71D5E"/>
    <w:rsid w:val="4AAA1891"/>
    <w:rsid w:val="4AAA655F"/>
    <w:rsid w:val="4AAA6CA9"/>
    <w:rsid w:val="4AE008D2"/>
    <w:rsid w:val="4B0B3617"/>
    <w:rsid w:val="4B10647C"/>
    <w:rsid w:val="4B280FE1"/>
    <w:rsid w:val="4B2815DF"/>
    <w:rsid w:val="4B3700CC"/>
    <w:rsid w:val="4B473F5E"/>
    <w:rsid w:val="4B49191E"/>
    <w:rsid w:val="4B507FB2"/>
    <w:rsid w:val="4B5F5758"/>
    <w:rsid w:val="4B647620"/>
    <w:rsid w:val="4B695935"/>
    <w:rsid w:val="4B7A55E6"/>
    <w:rsid w:val="4B82653E"/>
    <w:rsid w:val="4B863434"/>
    <w:rsid w:val="4B894031"/>
    <w:rsid w:val="4B8A489D"/>
    <w:rsid w:val="4B8C1A83"/>
    <w:rsid w:val="4B946154"/>
    <w:rsid w:val="4BB12731"/>
    <w:rsid w:val="4BE10A59"/>
    <w:rsid w:val="4BE123D1"/>
    <w:rsid w:val="4BE97437"/>
    <w:rsid w:val="4BF947AC"/>
    <w:rsid w:val="4C04492D"/>
    <w:rsid w:val="4C0A534C"/>
    <w:rsid w:val="4C0B44E0"/>
    <w:rsid w:val="4C0F01F9"/>
    <w:rsid w:val="4C18211B"/>
    <w:rsid w:val="4C231829"/>
    <w:rsid w:val="4C270B31"/>
    <w:rsid w:val="4C303F46"/>
    <w:rsid w:val="4C3202E6"/>
    <w:rsid w:val="4C5E1F4E"/>
    <w:rsid w:val="4C6370A1"/>
    <w:rsid w:val="4C736886"/>
    <w:rsid w:val="4C7C4D35"/>
    <w:rsid w:val="4C7F614B"/>
    <w:rsid w:val="4C7F7CEF"/>
    <w:rsid w:val="4C821AA7"/>
    <w:rsid w:val="4C9856FF"/>
    <w:rsid w:val="4CA43125"/>
    <w:rsid w:val="4CAC2A11"/>
    <w:rsid w:val="4CAC7A71"/>
    <w:rsid w:val="4CB01CB9"/>
    <w:rsid w:val="4CCD33EA"/>
    <w:rsid w:val="4CCF426B"/>
    <w:rsid w:val="4CE433EB"/>
    <w:rsid w:val="4CEA59F4"/>
    <w:rsid w:val="4CFB2819"/>
    <w:rsid w:val="4CFE069C"/>
    <w:rsid w:val="4D033F9C"/>
    <w:rsid w:val="4D055E23"/>
    <w:rsid w:val="4D2433AC"/>
    <w:rsid w:val="4D265A75"/>
    <w:rsid w:val="4D471547"/>
    <w:rsid w:val="4D4A4A28"/>
    <w:rsid w:val="4D571B68"/>
    <w:rsid w:val="4D5D7D7F"/>
    <w:rsid w:val="4D5F1982"/>
    <w:rsid w:val="4D625C01"/>
    <w:rsid w:val="4D8466D0"/>
    <w:rsid w:val="4D8F350E"/>
    <w:rsid w:val="4D924E46"/>
    <w:rsid w:val="4D9877E4"/>
    <w:rsid w:val="4DBD22E7"/>
    <w:rsid w:val="4DC73507"/>
    <w:rsid w:val="4DDA6A5F"/>
    <w:rsid w:val="4DDB7205"/>
    <w:rsid w:val="4DDF772B"/>
    <w:rsid w:val="4DE0369C"/>
    <w:rsid w:val="4DEB15AD"/>
    <w:rsid w:val="4DEC1494"/>
    <w:rsid w:val="4DF551E8"/>
    <w:rsid w:val="4DF87443"/>
    <w:rsid w:val="4E2046F7"/>
    <w:rsid w:val="4E370600"/>
    <w:rsid w:val="4E3E294A"/>
    <w:rsid w:val="4E435024"/>
    <w:rsid w:val="4E4B72E5"/>
    <w:rsid w:val="4E4E7E80"/>
    <w:rsid w:val="4E534A5B"/>
    <w:rsid w:val="4E5C5562"/>
    <w:rsid w:val="4E5F69A8"/>
    <w:rsid w:val="4E655726"/>
    <w:rsid w:val="4E754A02"/>
    <w:rsid w:val="4E7F7824"/>
    <w:rsid w:val="4E865398"/>
    <w:rsid w:val="4E95725E"/>
    <w:rsid w:val="4E9958F8"/>
    <w:rsid w:val="4E9A6CF9"/>
    <w:rsid w:val="4E9C72D2"/>
    <w:rsid w:val="4EA65FD0"/>
    <w:rsid w:val="4EA718D2"/>
    <w:rsid w:val="4EB12FE1"/>
    <w:rsid w:val="4EB26C31"/>
    <w:rsid w:val="4EB3158A"/>
    <w:rsid w:val="4EB5593F"/>
    <w:rsid w:val="4EB726FD"/>
    <w:rsid w:val="4EC66AF5"/>
    <w:rsid w:val="4ED33DCB"/>
    <w:rsid w:val="4ED35788"/>
    <w:rsid w:val="4EE34782"/>
    <w:rsid w:val="4EE63F4F"/>
    <w:rsid w:val="4EF86CC0"/>
    <w:rsid w:val="4F007E65"/>
    <w:rsid w:val="4F0A1AF8"/>
    <w:rsid w:val="4F203D73"/>
    <w:rsid w:val="4F27252E"/>
    <w:rsid w:val="4F323E26"/>
    <w:rsid w:val="4F3913E8"/>
    <w:rsid w:val="4F501419"/>
    <w:rsid w:val="4F521156"/>
    <w:rsid w:val="4F594DAC"/>
    <w:rsid w:val="4F6C3F07"/>
    <w:rsid w:val="4F830574"/>
    <w:rsid w:val="4F8D5FB6"/>
    <w:rsid w:val="4F9753D7"/>
    <w:rsid w:val="4FA54804"/>
    <w:rsid w:val="4FBF34BA"/>
    <w:rsid w:val="4FCA2B98"/>
    <w:rsid w:val="4FCB218A"/>
    <w:rsid w:val="4FCB46B2"/>
    <w:rsid w:val="4FCE7BAE"/>
    <w:rsid w:val="4FDA3E42"/>
    <w:rsid w:val="4FDD1AD8"/>
    <w:rsid w:val="4FE92D8A"/>
    <w:rsid w:val="4FFE4A87"/>
    <w:rsid w:val="50010825"/>
    <w:rsid w:val="500344EA"/>
    <w:rsid w:val="500B7B4C"/>
    <w:rsid w:val="50132D1E"/>
    <w:rsid w:val="50175B49"/>
    <w:rsid w:val="50256029"/>
    <w:rsid w:val="5025791D"/>
    <w:rsid w:val="503B514F"/>
    <w:rsid w:val="503C3296"/>
    <w:rsid w:val="504B0F0D"/>
    <w:rsid w:val="504B134F"/>
    <w:rsid w:val="50527689"/>
    <w:rsid w:val="506633AA"/>
    <w:rsid w:val="507237E3"/>
    <w:rsid w:val="5087084C"/>
    <w:rsid w:val="50911DB8"/>
    <w:rsid w:val="50943033"/>
    <w:rsid w:val="509D389C"/>
    <w:rsid w:val="50A642FD"/>
    <w:rsid w:val="50AF647F"/>
    <w:rsid w:val="50BB317D"/>
    <w:rsid w:val="50CD172F"/>
    <w:rsid w:val="50D06E68"/>
    <w:rsid w:val="50D37C72"/>
    <w:rsid w:val="50DD28EE"/>
    <w:rsid w:val="50E235DE"/>
    <w:rsid w:val="50E466DC"/>
    <w:rsid w:val="50EA1869"/>
    <w:rsid w:val="50FD00F4"/>
    <w:rsid w:val="50FF056E"/>
    <w:rsid w:val="510023D9"/>
    <w:rsid w:val="510F2A7F"/>
    <w:rsid w:val="51130FDE"/>
    <w:rsid w:val="511E6F77"/>
    <w:rsid w:val="512746EF"/>
    <w:rsid w:val="51283E4C"/>
    <w:rsid w:val="51291D35"/>
    <w:rsid w:val="512B3A7F"/>
    <w:rsid w:val="51345B4F"/>
    <w:rsid w:val="51360251"/>
    <w:rsid w:val="51363DAD"/>
    <w:rsid w:val="51414399"/>
    <w:rsid w:val="514C3299"/>
    <w:rsid w:val="515406D7"/>
    <w:rsid w:val="515D5FD6"/>
    <w:rsid w:val="516A7012"/>
    <w:rsid w:val="51721A38"/>
    <w:rsid w:val="517915DE"/>
    <w:rsid w:val="517D016D"/>
    <w:rsid w:val="517D3A01"/>
    <w:rsid w:val="51923F2E"/>
    <w:rsid w:val="519619FC"/>
    <w:rsid w:val="51984A77"/>
    <w:rsid w:val="51A45867"/>
    <w:rsid w:val="51A9395E"/>
    <w:rsid w:val="51AD7250"/>
    <w:rsid w:val="51BB0DAD"/>
    <w:rsid w:val="51CD19A5"/>
    <w:rsid w:val="51CF1465"/>
    <w:rsid w:val="51D1247D"/>
    <w:rsid w:val="51E64E4F"/>
    <w:rsid w:val="51E972D3"/>
    <w:rsid w:val="51EC4955"/>
    <w:rsid w:val="51F067B7"/>
    <w:rsid w:val="51F22029"/>
    <w:rsid w:val="51F83758"/>
    <w:rsid w:val="52077D46"/>
    <w:rsid w:val="52187D0D"/>
    <w:rsid w:val="52361B9C"/>
    <w:rsid w:val="52362A26"/>
    <w:rsid w:val="523B0BAD"/>
    <w:rsid w:val="524B7169"/>
    <w:rsid w:val="5250515D"/>
    <w:rsid w:val="52562EE0"/>
    <w:rsid w:val="525B6782"/>
    <w:rsid w:val="526921DD"/>
    <w:rsid w:val="5297132B"/>
    <w:rsid w:val="52994B7E"/>
    <w:rsid w:val="529F28D8"/>
    <w:rsid w:val="529F6FBB"/>
    <w:rsid w:val="52C076EC"/>
    <w:rsid w:val="52C11D9C"/>
    <w:rsid w:val="52C25708"/>
    <w:rsid w:val="52C315CC"/>
    <w:rsid w:val="52CD10CA"/>
    <w:rsid w:val="52D3420D"/>
    <w:rsid w:val="52E87329"/>
    <w:rsid w:val="52EB6F11"/>
    <w:rsid w:val="52F0249E"/>
    <w:rsid w:val="53135F7C"/>
    <w:rsid w:val="53146370"/>
    <w:rsid w:val="53311227"/>
    <w:rsid w:val="5338205E"/>
    <w:rsid w:val="5353575F"/>
    <w:rsid w:val="535B2E70"/>
    <w:rsid w:val="535C4E8B"/>
    <w:rsid w:val="536278AA"/>
    <w:rsid w:val="53672943"/>
    <w:rsid w:val="53673357"/>
    <w:rsid w:val="53676B5F"/>
    <w:rsid w:val="536E21FF"/>
    <w:rsid w:val="537B1F4B"/>
    <w:rsid w:val="537B3BDC"/>
    <w:rsid w:val="5385006E"/>
    <w:rsid w:val="538A4A6D"/>
    <w:rsid w:val="53AD6E1C"/>
    <w:rsid w:val="53B20179"/>
    <w:rsid w:val="53B45677"/>
    <w:rsid w:val="53D359A3"/>
    <w:rsid w:val="53DA0CAB"/>
    <w:rsid w:val="53DA3991"/>
    <w:rsid w:val="53DB172D"/>
    <w:rsid w:val="53DD2466"/>
    <w:rsid w:val="53E144A4"/>
    <w:rsid w:val="53E34323"/>
    <w:rsid w:val="53FC3987"/>
    <w:rsid w:val="540006A2"/>
    <w:rsid w:val="54130AC6"/>
    <w:rsid w:val="54260108"/>
    <w:rsid w:val="5427381E"/>
    <w:rsid w:val="543847AC"/>
    <w:rsid w:val="543B788E"/>
    <w:rsid w:val="54447CBB"/>
    <w:rsid w:val="545062A7"/>
    <w:rsid w:val="545C3555"/>
    <w:rsid w:val="54617320"/>
    <w:rsid w:val="547A28DC"/>
    <w:rsid w:val="54827775"/>
    <w:rsid w:val="548337AD"/>
    <w:rsid w:val="548765BF"/>
    <w:rsid w:val="549C486F"/>
    <w:rsid w:val="54A31759"/>
    <w:rsid w:val="54A65E6A"/>
    <w:rsid w:val="54AC5134"/>
    <w:rsid w:val="54B66C15"/>
    <w:rsid w:val="54C17E31"/>
    <w:rsid w:val="54DE6078"/>
    <w:rsid w:val="54E43802"/>
    <w:rsid w:val="54E86EBD"/>
    <w:rsid w:val="54F2526E"/>
    <w:rsid w:val="54F5115A"/>
    <w:rsid w:val="54F76FCD"/>
    <w:rsid w:val="55075D9B"/>
    <w:rsid w:val="55184BBF"/>
    <w:rsid w:val="551874CA"/>
    <w:rsid w:val="551A1E8E"/>
    <w:rsid w:val="551E68BF"/>
    <w:rsid w:val="551E6A56"/>
    <w:rsid w:val="552006D3"/>
    <w:rsid w:val="55301CB3"/>
    <w:rsid w:val="55327054"/>
    <w:rsid w:val="55366A71"/>
    <w:rsid w:val="5539030F"/>
    <w:rsid w:val="553A26BA"/>
    <w:rsid w:val="5556054C"/>
    <w:rsid w:val="55862A42"/>
    <w:rsid w:val="55990578"/>
    <w:rsid w:val="55A56891"/>
    <w:rsid w:val="55AC66CB"/>
    <w:rsid w:val="55C33131"/>
    <w:rsid w:val="55CD7903"/>
    <w:rsid w:val="55CF10F9"/>
    <w:rsid w:val="55E172A0"/>
    <w:rsid w:val="55E24605"/>
    <w:rsid w:val="55EB7D20"/>
    <w:rsid w:val="55F81C60"/>
    <w:rsid w:val="55FA0F14"/>
    <w:rsid w:val="55FF6E63"/>
    <w:rsid w:val="56092115"/>
    <w:rsid w:val="56097F90"/>
    <w:rsid w:val="560C77D2"/>
    <w:rsid w:val="56133E90"/>
    <w:rsid w:val="56397B3F"/>
    <w:rsid w:val="56457822"/>
    <w:rsid w:val="56474D43"/>
    <w:rsid w:val="564C1D1D"/>
    <w:rsid w:val="56521689"/>
    <w:rsid w:val="565F1E2E"/>
    <w:rsid w:val="565F4429"/>
    <w:rsid w:val="56670F45"/>
    <w:rsid w:val="566F1BE2"/>
    <w:rsid w:val="567B004B"/>
    <w:rsid w:val="56811F6E"/>
    <w:rsid w:val="56825178"/>
    <w:rsid w:val="568630E0"/>
    <w:rsid w:val="568850AA"/>
    <w:rsid w:val="568F784B"/>
    <w:rsid w:val="569C0124"/>
    <w:rsid w:val="56A17AE8"/>
    <w:rsid w:val="56C9634D"/>
    <w:rsid w:val="56D21B7B"/>
    <w:rsid w:val="56D40932"/>
    <w:rsid w:val="56D41BE8"/>
    <w:rsid w:val="56EC7A5D"/>
    <w:rsid w:val="56F4599D"/>
    <w:rsid w:val="570D0322"/>
    <w:rsid w:val="57167D3B"/>
    <w:rsid w:val="57180ACE"/>
    <w:rsid w:val="571B61B6"/>
    <w:rsid w:val="57201787"/>
    <w:rsid w:val="57213E7D"/>
    <w:rsid w:val="5723561B"/>
    <w:rsid w:val="572362C9"/>
    <w:rsid w:val="57295295"/>
    <w:rsid w:val="572D1FB8"/>
    <w:rsid w:val="572F37C6"/>
    <w:rsid w:val="57364B06"/>
    <w:rsid w:val="5736629C"/>
    <w:rsid w:val="574B6D0E"/>
    <w:rsid w:val="57540996"/>
    <w:rsid w:val="57566F57"/>
    <w:rsid w:val="576158FB"/>
    <w:rsid w:val="577F6332"/>
    <w:rsid w:val="57802A35"/>
    <w:rsid w:val="578A403F"/>
    <w:rsid w:val="578C3658"/>
    <w:rsid w:val="579B1993"/>
    <w:rsid w:val="57A83BD4"/>
    <w:rsid w:val="57AA1051"/>
    <w:rsid w:val="57B66918"/>
    <w:rsid w:val="57BD6FCE"/>
    <w:rsid w:val="57C55FB0"/>
    <w:rsid w:val="57D214D2"/>
    <w:rsid w:val="57D90B8E"/>
    <w:rsid w:val="57DA1A42"/>
    <w:rsid w:val="58002D08"/>
    <w:rsid w:val="58057728"/>
    <w:rsid w:val="58093434"/>
    <w:rsid w:val="58122B02"/>
    <w:rsid w:val="581A61D6"/>
    <w:rsid w:val="581D1F94"/>
    <w:rsid w:val="582256A1"/>
    <w:rsid w:val="582872BA"/>
    <w:rsid w:val="5829318A"/>
    <w:rsid w:val="582D7EE9"/>
    <w:rsid w:val="583343BB"/>
    <w:rsid w:val="583439B3"/>
    <w:rsid w:val="583B5787"/>
    <w:rsid w:val="5849081A"/>
    <w:rsid w:val="585E4277"/>
    <w:rsid w:val="586759C7"/>
    <w:rsid w:val="586A1622"/>
    <w:rsid w:val="58726012"/>
    <w:rsid w:val="589147F2"/>
    <w:rsid w:val="5893004F"/>
    <w:rsid w:val="58953D89"/>
    <w:rsid w:val="589C4E3D"/>
    <w:rsid w:val="58A601B5"/>
    <w:rsid w:val="58B4208E"/>
    <w:rsid w:val="58C07CA9"/>
    <w:rsid w:val="58DA5D03"/>
    <w:rsid w:val="58DE5A38"/>
    <w:rsid w:val="58FA7B16"/>
    <w:rsid w:val="58FB22A6"/>
    <w:rsid w:val="59003437"/>
    <w:rsid w:val="5900361E"/>
    <w:rsid w:val="59170968"/>
    <w:rsid w:val="59182EE7"/>
    <w:rsid w:val="591B0C87"/>
    <w:rsid w:val="5921212C"/>
    <w:rsid w:val="592D6340"/>
    <w:rsid w:val="5938648D"/>
    <w:rsid w:val="59395687"/>
    <w:rsid w:val="59410BD7"/>
    <w:rsid w:val="596F472F"/>
    <w:rsid w:val="5974345D"/>
    <w:rsid w:val="597534AA"/>
    <w:rsid w:val="59777658"/>
    <w:rsid w:val="59951C91"/>
    <w:rsid w:val="59982867"/>
    <w:rsid w:val="59A11ED6"/>
    <w:rsid w:val="59A214D7"/>
    <w:rsid w:val="59AB0DFC"/>
    <w:rsid w:val="59B60181"/>
    <w:rsid w:val="59C1557F"/>
    <w:rsid w:val="59C8615E"/>
    <w:rsid w:val="59D40607"/>
    <w:rsid w:val="59DB3743"/>
    <w:rsid w:val="59DE245C"/>
    <w:rsid w:val="59E36A9C"/>
    <w:rsid w:val="59E771C2"/>
    <w:rsid w:val="59E84659"/>
    <w:rsid w:val="59EE16C8"/>
    <w:rsid w:val="59FF2575"/>
    <w:rsid w:val="5A137381"/>
    <w:rsid w:val="5A344FB0"/>
    <w:rsid w:val="5A360707"/>
    <w:rsid w:val="5A482568"/>
    <w:rsid w:val="5A5755C9"/>
    <w:rsid w:val="5A5A13C0"/>
    <w:rsid w:val="5A772EA3"/>
    <w:rsid w:val="5A7D29E6"/>
    <w:rsid w:val="5A7D2A4C"/>
    <w:rsid w:val="5A821401"/>
    <w:rsid w:val="5A84657D"/>
    <w:rsid w:val="5A8A2B4B"/>
    <w:rsid w:val="5A8E2B4C"/>
    <w:rsid w:val="5A8E6A07"/>
    <w:rsid w:val="5A9214FD"/>
    <w:rsid w:val="5A9F5080"/>
    <w:rsid w:val="5AA06779"/>
    <w:rsid w:val="5AAB6618"/>
    <w:rsid w:val="5AB67A79"/>
    <w:rsid w:val="5AC52E1B"/>
    <w:rsid w:val="5AD325D0"/>
    <w:rsid w:val="5AE91049"/>
    <w:rsid w:val="5AEF582B"/>
    <w:rsid w:val="5AF50835"/>
    <w:rsid w:val="5AFD79A2"/>
    <w:rsid w:val="5B037A79"/>
    <w:rsid w:val="5B0B5334"/>
    <w:rsid w:val="5B1734E1"/>
    <w:rsid w:val="5B1B7ACD"/>
    <w:rsid w:val="5B1F1D55"/>
    <w:rsid w:val="5B247C71"/>
    <w:rsid w:val="5B2A406A"/>
    <w:rsid w:val="5B2B06FA"/>
    <w:rsid w:val="5B392BD6"/>
    <w:rsid w:val="5B3C46B5"/>
    <w:rsid w:val="5B3D2E36"/>
    <w:rsid w:val="5B561D67"/>
    <w:rsid w:val="5B5F7DE8"/>
    <w:rsid w:val="5B6C123D"/>
    <w:rsid w:val="5B6D30FD"/>
    <w:rsid w:val="5B774FD6"/>
    <w:rsid w:val="5B7D7D16"/>
    <w:rsid w:val="5B814790"/>
    <w:rsid w:val="5B82237F"/>
    <w:rsid w:val="5B824855"/>
    <w:rsid w:val="5B8362C6"/>
    <w:rsid w:val="5B856A19"/>
    <w:rsid w:val="5B88245B"/>
    <w:rsid w:val="5B8A0D7A"/>
    <w:rsid w:val="5B8B0F7C"/>
    <w:rsid w:val="5B9E05AD"/>
    <w:rsid w:val="5BBB1AC4"/>
    <w:rsid w:val="5BDF0C1F"/>
    <w:rsid w:val="5BE11C63"/>
    <w:rsid w:val="5BF24E07"/>
    <w:rsid w:val="5BFB55EA"/>
    <w:rsid w:val="5C15792E"/>
    <w:rsid w:val="5C166E64"/>
    <w:rsid w:val="5C1A5869"/>
    <w:rsid w:val="5C2404DB"/>
    <w:rsid w:val="5C290BF2"/>
    <w:rsid w:val="5C2A4DDA"/>
    <w:rsid w:val="5C313755"/>
    <w:rsid w:val="5C322BA5"/>
    <w:rsid w:val="5C335AB8"/>
    <w:rsid w:val="5C361105"/>
    <w:rsid w:val="5C4E1E1E"/>
    <w:rsid w:val="5C4F343B"/>
    <w:rsid w:val="5C6A79EB"/>
    <w:rsid w:val="5C6F2B60"/>
    <w:rsid w:val="5C842978"/>
    <w:rsid w:val="5C89373D"/>
    <w:rsid w:val="5C8A60EC"/>
    <w:rsid w:val="5C912690"/>
    <w:rsid w:val="5C970365"/>
    <w:rsid w:val="5C9F632F"/>
    <w:rsid w:val="5CA73DB1"/>
    <w:rsid w:val="5CB14C2F"/>
    <w:rsid w:val="5CB44396"/>
    <w:rsid w:val="5CCB04A2"/>
    <w:rsid w:val="5CCD7E04"/>
    <w:rsid w:val="5CD51F6A"/>
    <w:rsid w:val="5CD6026B"/>
    <w:rsid w:val="5CDD06B6"/>
    <w:rsid w:val="5CE319F6"/>
    <w:rsid w:val="5CE42846"/>
    <w:rsid w:val="5CE9406B"/>
    <w:rsid w:val="5CEB1EEF"/>
    <w:rsid w:val="5D040209"/>
    <w:rsid w:val="5D0656E1"/>
    <w:rsid w:val="5D13735E"/>
    <w:rsid w:val="5D162EC2"/>
    <w:rsid w:val="5D211DB5"/>
    <w:rsid w:val="5D261179"/>
    <w:rsid w:val="5D37095F"/>
    <w:rsid w:val="5D485594"/>
    <w:rsid w:val="5D566DF5"/>
    <w:rsid w:val="5D5736EC"/>
    <w:rsid w:val="5D592213"/>
    <w:rsid w:val="5D5E3F06"/>
    <w:rsid w:val="5D6A375C"/>
    <w:rsid w:val="5D7067ED"/>
    <w:rsid w:val="5D77660D"/>
    <w:rsid w:val="5D7A7C97"/>
    <w:rsid w:val="5D813CD8"/>
    <w:rsid w:val="5D8A240A"/>
    <w:rsid w:val="5D8A4019"/>
    <w:rsid w:val="5D9907FA"/>
    <w:rsid w:val="5D9B1B67"/>
    <w:rsid w:val="5DA222A5"/>
    <w:rsid w:val="5DB26EB1"/>
    <w:rsid w:val="5DCD4FAD"/>
    <w:rsid w:val="5DD45E20"/>
    <w:rsid w:val="5DD77F01"/>
    <w:rsid w:val="5DEA21A7"/>
    <w:rsid w:val="5DED1C97"/>
    <w:rsid w:val="5DF376B4"/>
    <w:rsid w:val="5DF974C4"/>
    <w:rsid w:val="5E03770C"/>
    <w:rsid w:val="5E0A0A9B"/>
    <w:rsid w:val="5E150E16"/>
    <w:rsid w:val="5E156702"/>
    <w:rsid w:val="5E2C3CE8"/>
    <w:rsid w:val="5E47584B"/>
    <w:rsid w:val="5E480DBB"/>
    <w:rsid w:val="5E4E2739"/>
    <w:rsid w:val="5E532C32"/>
    <w:rsid w:val="5E6B78B9"/>
    <w:rsid w:val="5E72530D"/>
    <w:rsid w:val="5E743286"/>
    <w:rsid w:val="5E7B3471"/>
    <w:rsid w:val="5E7E6D93"/>
    <w:rsid w:val="5E811840"/>
    <w:rsid w:val="5E866D7C"/>
    <w:rsid w:val="5E8C5954"/>
    <w:rsid w:val="5E985C63"/>
    <w:rsid w:val="5EAC620C"/>
    <w:rsid w:val="5EB56E43"/>
    <w:rsid w:val="5ED9259D"/>
    <w:rsid w:val="5EDB6E5E"/>
    <w:rsid w:val="5EF24446"/>
    <w:rsid w:val="5F050603"/>
    <w:rsid w:val="5F0F5BF5"/>
    <w:rsid w:val="5F1070E5"/>
    <w:rsid w:val="5F116B44"/>
    <w:rsid w:val="5F137093"/>
    <w:rsid w:val="5F294F51"/>
    <w:rsid w:val="5F2E138D"/>
    <w:rsid w:val="5F351976"/>
    <w:rsid w:val="5F3833E6"/>
    <w:rsid w:val="5F475DFB"/>
    <w:rsid w:val="5F4A6912"/>
    <w:rsid w:val="5F5024DD"/>
    <w:rsid w:val="5F6843F9"/>
    <w:rsid w:val="5F77009F"/>
    <w:rsid w:val="5F9E76ED"/>
    <w:rsid w:val="5FA342D5"/>
    <w:rsid w:val="5FA40581"/>
    <w:rsid w:val="5FAC03A9"/>
    <w:rsid w:val="5FBF418B"/>
    <w:rsid w:val="5FC03F1C"/>
    <w:rsid w:val="5FC128D4"/>
    <w:rsid w:val="5FC577B3"/>
    <w:rsid w:val="5FCF3D4A"/>
    <w:rsid w:val="5FD650D9"/>
    <w:rsid w:val="5FF27A39"/>
    <w:rsid w:val="5FFB751D"/>
    <w:rsid w:val="5FFC1DCE"/>
    <w:rsid w:val="6009588A"/>
    <w:rsid w:val="601654D5"/>
    <w:rsid w:val="602423C7"/>
    <w:rsid w:val="603F2394"/>
    <w:rsid w:val="604407B5"/>
    <w:rsid w:val="60487E62"/>
    <w:rsid w:val="60566219"/>
    <w:rsid w:val="605A5C34"/>
    <w:rsid w:val="60630B92"/>
    <w:rsid w:val="606E4C0D"/>
    <w:rsid w:val="60917251"/>
    <w:rsid w:val="60935B47"/>
    <w:rsid w:val="609A6548"/>
    <w:rsid w:val="60AC5E39"/>
    <w:rsid w:val="60BB21E8"/>
    <w:rsid w:val="60C76F62"/>
    <w:rsid w:val="60CD7D89"/>
    <w:rsid w:val="60CE1254"/>
    <w:rsid w:val="60D321CB"/>
    <w:rsid w:val="60D467A9"/>
    <w:rsid w:val="60EA12BA"/>
    <w:rsid w:val="60EB3CE8"/>
    <w:rsid w:val="61034470"/>
    <w:rsid w:val="6104061F"/>
    <w:rsid w:val="61041400"/>
    <w:rsid w:val="6108421E"/>
    <w:rsid w:val="610C08D6"/>
    <w:rsid w:val="611504BF"/>
    <w:rsid w:val="61233B56"/>
    <w:rsid w:val="61265291"/>
    <w:rsid w:val="6129287D"/>
    <w:rsid w:val="61307F2A"/>
    <w:rsid w:val="6132559A"/>
    <w:rsid w:val="61330309"/>
    <w:rsid w:val="61535DEE"/>
    <w:rsid w:val="6166167A"/>
    <w:rsid w:val="616D6A24"/>
    <w:rsid w:val="617020C2"/>
    <w:rsid w:val="61755B39"/>
    <w:rsid w:val="617A0C46"/>
    <w:rsid w:val="617A5F38"/>
    <w:rsid w:val="61860438"/>
    <w:rsid w:val="618B1EF3"/>
    <w:rsid w:val="618C5C16"/>
    <w:rsid w:val="61A33787"/>
    <w:rsid w:val="61A66AB4"/>
    <w:rsid w:val="61B56F70"/>
    <w:rsid w:val="61B745A7"/>
    <w:rsid w:val="61BC38FA"/>
    <w:rsid w:val="61BE0E4F"/>
    <w:rsid w:val="61C805F0"/>
    <w:rsid w:val="61C85E7F"/>
    <w:rsid w:val="61CD78CF"/>
    <w:rsid w:val="61DA14FE"/>
    <w:rsid w:val="61E53D34"/>
    <w:rsid w:val="61E73697"/>
    <w:rsid w:val="61EE3162"/>
    <w:rsid w:val="61F62056"/>
    <w:rsid w:val="61FB1F07"/>
    <w:rsid w:val="620208E6"/>
    <w:rsid w:val="620E46C5"/>
    <w:rsid w:val="620F37AC"/>
    <w:rsid w:val="621536B2"/>
    <w:rsid w:val="621C3195"/>
    <w:rsid w:val="621C707C"/>
    <w:rsid w:val="621E0130"/>
    <w:rsid w:val="62271A32"/>
    <w:rsid w:val="62407622"/>
    <w:rsid w:val="6245212D"/>
    <w:rsid w:val="624B2E9D"/>
    <w:rsid w:val="62504ABA"/>
    <w:rsid w:val="62510C1A"/>
    <w:rsid w:val="62546789"/>
    <w:rsid w:val="62607DE0"/>
    <w:rsid w:val="626A1EF3"/>
    <w:rsid w:val="62757089"/>
    <w:rsid w:val="62797F9D"/>
    <w:rsid w:val="628F5A13"/>
    <w:rsid w:val="62AE05DB"/>
    <w:rsid w:val="62B60A29"/>
    <w:rsid w:val="62BA5EE7"/>
    <w:rsid w:val="62ED570E"/>
    <w:rsid w:val="62EE098B"/>
    <w:rsid w:val="62F04E93"/>
    <w:rsid w:val="62F132CF"/>
    <w:rsid w:val="62F14EED"/>
    <w:rsid w:val="62FF3767"/>
    <w:rsid w:val="63020C64"/>
    <w:rsid w:val="63074094"/>
    <w:rsid w:val="631A52DC"/>
    <w:rsid w:val="63256E52"/>
    <w:rsid w:val="6337684E"/>
    <w:rsid w:val="63403C73"/>
    <w:rsid w:val="63442359"/>
    <w:rsid w:val="63451955"/>
    <w:rsid w:val="634E31D8"/>
    <w:rsid w:val="6351410B"/>
    <w:rsid w:val="635335CB"/>
    <w:rsid w:val="635D4427"/>
    <w:rsid w:val="635F082F"/>
    <w:rsid w:val="63710CD7"/>
    <w:rsid w:val="63775D33"/>
    <w:rsid w:val="638536B6"/>
    <w:rsid w:val="63901A42"/>
    <w:rsid w:val="639A0C81"/>
    <w:rsid w:val="63A00543"/>
    <w:rsid w:val="63A92B04"/>
    <w:rsid w:val="63AB687C"/>
    <w:rsid w:val="63B45B14"/>
    <w:rsid w:val="63BE2991"/>
    <w:rsid w:val="63D672A4"/>
    <w:rsid w:val="63E900E8"/>
    <w:rsid w:val="63E94CAF"/>
    <w:rsid w:val="63F105D2"/>
    <w:rsid w:val="63F32BA8"/>
    <w:rsid w:val="63F91396"/>
    <w:rsid w:val="63FE4BFE"/>
    <w:rsid w:val="64003000"/>
    <w:rsid w:val="64020FD8"/>
    <w:rsid w:val="64026402"/>
    <w:rsid w:val="640B49C1"/>
    <w:rsid w:val="64156CD8"/>
    <w:rsid w:val="642108EC"/>
    <w:rsid w:val="64357EF4"/>
    <w:rsid w:val="64413D22"/>
    <w:rsid w:val="64435BD8"/>
    <w:rsid w:val="64470699"/>
    <w:rsid w:val="644B6CD5"/>
    <w:rsid w:val="645962D8"/>
    <w:rsid w:val="646253D3"/>
    <w:rsid w:val="64627D01"/>
    <w:rsid w:val="6473435B"/>
    <w:rsid w:val="64864D44"/>
    <w:rsid w:val="6488096B"/>
    <w:rsid w:val="64915A72"/>
    <w:rsid w:val="649829CB"/>
    <w:rsid w:val="649C61C5"/>
    <w:rsid w:val="64A00315"/>
    <w:rsid w:val="64A01013"/>
    <w:rsid w:val="64C76164"/>
    <w:rsid w:val="64D3186F"/>
    <w:rsid w:val="64EF2266"/>
    <w:rsid w:val="64F33559"/>
    <w:rsid w:val="64FD2EEA"/>
    <w:rsid w:val="64FF1ABC"/>
    <w:rsid w:val="6503348A"/>
    <w:rsid w:val="650E3520"/>
    <w:rsid w:val="65284EA6"/>
    <w:rsid w:val="653B59DE"/>
    <w:rsid w:val="654069DE"/>
    <w:rsid w:val="65413B3E"/>
    <w:rsid w:val="6546685C"/>
    <w:rsid w:val="654B3E81"/>
    <w:rsid w:val="65546DF3"/>
    <w:rsid w:val="655555A6"/>
    <w:rsid w:val="655F14F0"/>
    <w:rsid w:val="65660277"/>
    <w:rsid w:val="656A338F"/>
    <w:rsid w:val="656E6D13"/>
    <w:rsid w:val="6589499B"/>
    <w:rsid w:val="65990AED"/>
    <w:rsid w:val="65A05841"/>
    <w:rsid w:val="65A13A93"/>
    <w:rsid w:val="65A63707"/>
    <w:rsid w:val="65A80F59"/>
    <w:rsid w:val="65AA319F"/>
    <w:rsid w:val="65AC5539"/>
    <w:rsid w:val="65BB595A"/>
    <w:rsid w:val="65DA6FA5"/>
    <w:rsid w:val="65DD416D"/>
    <w:rsid w:val="65F22562"/>
    <w:rsid w:val="65F65692"/>
    <w:rsid w:val="660C7338"/>
    <w:rsid w:val="661A1E77"/>
    <w:rsid w:val="661E21DD"/>
    <w:rsid w:val="66233125"/>
    <w:rsid w:val="66407FD5"/>
    <w:rsid w:val="665346CA"/>
    <w:rsid w:val="665C5C0C"/>
    <w:rsid w:val="665E7BD6"/>
    <w:rsid w:val="665F5DA1"/>
    <w:rsid w:val="6661498D"/>
    <w:rsid w:val="666B3926"/>
    <w:rsid w:val="668C5B9C"/>
    <w:rsid w:val="66A421AD"/>
    <w:rsid w:val="66A50350"/>
    <w:rsid w:val="66B15F58"/>
    <w:rsid w:val="66B87750"/>
    <w:rsid w:val="66BA6C70"/>
    <w:rsid w:val="66C77BCC"/>
    <w:rsid w:val="66CF58C8"/>
    <w:rsid w:val="66D00FF0"/>
    <w:rsid w:val="66E50A5C"/>
    <w:rsid w:val="66E5305A"/>
    <w:rsid w:val="66F064F7"/>
    <w:rsid w:val="66FA0A76"/>
    <w:rsid w:val="67001E82"/>
    <w:rsid w:val="670314C2"/>
    <w:rsid w:val="670A28DD"/>
    <w:rsid w:val="67143185"/>
    <w:rsid w:val="671F2137"/>
    <w:rsid w:val="67256725"/>
    <w:rsid w:val="672C3BD3"/>
    <w:rsid w:val="6736645D"/>
    <w:rsid w:val="673F4E79"/>
    <w:rsid w:val="67441F0C"/>
    <w:rsid w:val="674465E9"/>
    <w:rsid w:val="674500FF"/>
    <w:rsid w:val="67594618"/>
    <w:rsid w:val="675B3954"/>
    <w:rsid w:val="676B6466"/>
    <w:rsid w:val="677042EA"/>
    <w:rsid w:val="67954429"/>
    <w:rsid w:val="679B2764"/>
    <w:rsid w:val="67A04667"/>
    <w:rsid w:val="67A37179"/>
    <w:rsid w:val="67AA7E58"/>
    <w:rsid w:val="67BF6452"/>
    <w:rsid w:val="67C47F84"/>
    <w:rsid w:val="67D85572"/>
    <w:rsid w:val="67DD10E7"/>
    <w:rsid w:val="67DD4B2A"/>
    <w:rsid w:val="67E51A4F"/>
    <w:rsid w:val="67E81C89"/>
    <w:rsid w:val="67F16AAB"/>
    <w:rsid w:val="67FA518B"/>
    <w:rsid w:val="67FC2A34"/>
    <w:rsid w:val="68022928"/>
    <w:rsid w:val="68084D5D"/>
    <w:rsid w:val="68102E33"/>
    <w:rsid w:val="68163291"/>
    <w:rsid w:val="68244FDF"/>
    <w:rsid w:val="682634A6"/>
    <w:rsid w:val="68335612"/>
    <w:rsid w:val="683A3A89"/>
    <w:rsid w:val="683D75EE"/>
    <w:rsid w:val="683F57E5"/>
    <w:rsid w:val="683F6341"/>
    <w:rsid w:val="68413BF7"/>
    <w:rsid w:val="6849089E"/>
    <w:rsid w:val="684A3899"/>
    <w:rsid w:val="685079F2"/>
    <w:rsid w:val="68516552"/>
    <w:rsid w:val="68555D35"/>
    <w:rsid w:val="685D249D"/>
    <w:rsid w:val="685D3F6A"/>
    <w:rsid w:val="68600066"/>
    <w:rsid w:val="6861776A"/>
    <w:rsid w:val="687222C2"/>
    <w:rsid w:val="68727968"/>
    <w:rsid w:val="6879445C"/>
    <w:rsid w:val="687A5897"/>
    <w:rsid w:val="687D194E"/>
    <w:rsid w:val="687F2AFC"/>
    <w:rsid w:val="68945561"/>
    <w:rsid w:val="689D6C87"/>
    <w:rsid w:val="68A05E34"/>
    <w:rsid w:val="68A4599C"/>
    <w:rsid w:val="68AD0074"/>
    <w:rsid w:val="68B20FD9"/>
    <w:rsid w:val="68D4182F"/>
    <w:rsid w:val="68D75A50"/>
    <w:rsid w:val="68DA458B"/>
    <w:rsid w:val="68E565D8"/>
    <w:rsid w:val="68ED4DA7"/>
    <w:rsid w:val="68FC5EBD"/>
    <w:rsid w:val="690A4C18"/>
    <w:rsid w:val="69122538"/>
    <w:rsid w:val="69194FE8"/>
    <w:rsid w:val="691F4315"/>
    <w:rsid w:val="69270753"/>
    <w:rsid w:val="69544350"/>
    <w:rsid w:val="69645B08"/>
    <w:rsid w:val="6965127B"/>
    <w:rsid w:val="69703FA0"/>
    <w:rsid w:val="69912E82"/>
    <w:rsid w:val="69997B9C"/>
    <w:rsid w:val="69A17079"/>
    <w:rsid w:val="69A84304"/>
    <w:rsid w:val="69B47B0D"/>
    <w:rsid w:val="69B52A42"/>
    <w:rsid w:val="69B67148"/>
    <w:rsid w:val="69BE4DB3"/>
    <w:rsid w:val="69C97A5C"/>
    <w:rsid w:val="69C97F64"/>
    <w:rsid w:val="69CF0E91"/>
    <w:rsid w:val="69CF0ED8"/>
    <w:rsid w:val="69D32689"/>
    <w:rsid w:val="69D501AF"/>
    <w:rsid w:val="69D52B56"/>
    <w:rsid w:val="69D54DDD"/>
    <w:rsid w:val="69DB38E2"/>
    <w:rsid w:val="69E028D2"/>
    <w:rsid w:val="69E874BD"/>
    <w:rsid w:val="69E976BA"/>
    <w:rsid w:val="69F54308"/>
    <w:rsid w:val="6A0A7A54"/>
    <w:rsid w:val="6A2622A1"/>
    <w:rsid w:val="6A35577F"/>
    <w:rsid w:val="6A3A22EA"/>
    <w:rsid w:val="6A3F2D1D"/>
    <w:rsid w:val="6A4A2640"/>
    <w:rsid w:val="6A592054"/>
    <w:rsid w:val="6A5956B7"/>
    <w:rsid w:val="6A5E63F6"/>
    <w:rsid w:val="6A5F5CCB"/>
    <w:rsid w:val="6A674B7F"/>
    <w:rsid w:val="6A777087"/>
    <w:rsid w:val="6A7A48B2"/>
    <w:rsid w:val="6A820574"/>
    <w:rsid w:val="6A843983"/>
    <w:rsid w:val="6A885221"/>
    <w:rsid w:val="6A99048F"/>
    <w:rsid w:val="6AA077DB"/>
    <w:rsid w:val="6AA47C92"/>
    <w:rsid w:val="6AB909BB"/>
    <w:rsid w:val="6ABA0C51"/>
    <w:rsid w:val="6ABD020C"/>
    <w:rsid w:val="6ADD6D64"/>
    <w:rsid w:val="6AE04A73"/>
    <w:rsid w:val="6AE306AA"/>
    <w:rsid w:val="6AEA02A9"/>
    <w:rsid w:val="6B0F06C2"/>
    <w:rsid w:val="6B241F0D"/>
    <w:rsid w:val="6B296C62"/>
    <w:rsid w:val="6B2A277C"/>
    <w:rsid w:val="6B2B6878"/>
    <w:rsid w:val="6B537E5F"/>
    <w:rsid w:val="6B543355"/>
    <w:rsid w:val="6B594E10"/>
    <w:rsid w:val="6B62693B"/>
    <w:rsid w:val="6B633F4F"/>
    <w:rsid w:val="6B70680D"/>
    <w:rsid w:val="6B816F14"/>
    <w:rsid w:val="6B8930F1"/>
    <w:rsid w:val="6B8A298B"/>
    <w:rsid w:val="6B8A779B"/>
    <w:rsid w:val="6B930BA4"/>
    <w:rsid w:val="6B993DD8"/>
    <w:rsid w:val="6B9A725A"/>
    <w:rsid w:val="6BAD6C20"/>
    <w:rsid w:val="6BB456BB"/>
    <w:rsid w:val="6BB62A44"/>
    <w:rsid w:val="6BD81D0A"/>
    <w:rsid w:val="6BE052CE"/>
    <w:rsid w:val="6BF2692A"/>
    <w:rsid w:val="6BF358A4"/>
    <w:rsid w:val="6C051F4E"/>
    <w:rsid w:val="6C096C12"/>
    <w:rsid w:val="6C101852"/>
    <w:rsid w:val="6C1A5960"/>
    <w:rsid w:val="6C335661"/>
    <w:rsid w:val="6C3867D3"/>
    <w:rsid w:val="6C417EB8"/>
    <w:rsid w:val="6C613F45"/>
    <w:rsid w:val="6C756221"/>
    <w:rsid w:val="6C7B08BB"/>
    <w:rsid w:val="6C816AF9"/>
    <w:rsid w:val="6C846694"/>
    <w:rsid w:val="6C88775B"/>
    <w:rsid w:val="6C895281"/>
    <w:rsid w:val="6C8C0C60"/>
    <w:rsid w:val="6CA55EA5"/>
    <w:rsid w:val="6CA841D2"/>
    <w:rsid w:val="6CB10385"/>
    <w:rsid w:val="6CC568A0"/>
    <w:rsid w:val="6CCB2E4B"/>
    <w:rsid w:val="6CDF0F3A"/>
    <w:rsid w:val="6CE17A75"/>
    <w:rsid w:val="6CE47854"/>
    <w:rsid w:val="6D0A4613"/>
    <w:rsid w:val="6D0D25B8"/>
    <w:rsid w:val="6D10720A"/>
    <w:rsid w:val="6D147240"/>
    <w:rsid w:val="6D21370B"/>
    <w:rsid w:val="6D2B26D1"/>
    <w:rsid w:val="6D490A6B"/>
    <w:rsid w:val="6D4B2536"/>
    <w:rsid w:val="6D582A6D"/>
    <w:rsid w:val="6D604FD1"/>
    <w:rsid w:val="6D635FBA"/>
    <w:rsid w:val="6D6534EB"/>
    <w:rsid w:val="6D6C0EA8"/>
    <w:rsid w:val="6D732F9C"/>
    <w:rsid w:val="6D742E68"/>
    <w:rsid w:val="6D9239A2"/>
    <w:rsid w:val="6D9917DB"/>
    <w:rsid w:val="6DA93E2C"/>
    <w:rsid w:val="6DB664EE"/>
    <w:rsid w:val="6DBC6250"/>
    <w:rsid w:val="6DC64BAC"/>
    <w:rsid w:val="6DDD3AD6"/>
    <w:rsid w:val="6E037AD7"/>
    <w:rsid w:val="6E056523"/>
    <w:rsid w:val="6E074EC9"/>
    <w:rsid w:val="6E160D96"/>
    <w:rsid w:val="6E160E52"/>
    <w:rsid w:val="6E184B0E"/>
    <w:rsid w:val="6E25722B"/>
    <w:rsid w:val="6E2E569B"/>
    <w:rsid w:val="6E380628"/>
    <w:rsid w:val="6E4064F1"/>
    <w:rsid w:val="6E4476B1"/>
    <w:rsid w:val="6E47358B"/>
    <w:rsid w:val="6E4E39FC"/>
    <w:rsid w:val="6E5545BD"/>
    <w:rsid w:val="6E5813AF"/>
    <w:rsid w:val="6E5D1964"/>
    <w:rsid w:val="6E614B19"/>
    <w:rsid w:val="6E616F13"/>
    <w:rsid w:val="6E6C21CB"/>
    <w:rsid w:val="6E7369B5"/>
    <w:rsid w:val="6E7B5CAB"/>
    <w:rsid w:val="6EAA56FE"/>
    <w:rsid w:val="6EAD42A0"/>
    <w:rsid w:val="6EB057E5"/>
    <w:rsid w:val="6EB37B5B"/>
    <w:rsid w:val="6EBE6FBB"/>
    <w:rsid w:val="6ED70BA2"/>
    <w:rsid w:val="6EDA7438"/>
    <w:rsid w:val="6EDB7671"/>
    <w:rsid w:val="6EE20EBC"/>
    <w:rsid w:val="6EF77260"/>
    <w:rsid w:val="6F0F4163"/>
    <w:rsid w:val="6F2302E3"/>
    <w:rsid w:val="6F2349CA"/>
    <w:rsid w:val="6F2372B5"/>
    <w:rsid w:val="6F2E3EBD"/>
    <w:rsid w:val="6F314C13"/>
    <w:rsid w:val="6F382FA6"/>
    <w:rsid w:val="6F391F60"/>
    <w:rsid w:val="6F3A4852"/>
    <w:rsid w:val="6F457B85"/>
    <w:rsid w:val="6F4F3F62"/>
    <w:rsid w:val="6F694006"/>
    <w:rsid w:val="6F6C53DE"/>
    <w:rsid w:val="6F6C5490"/>
    <w:rsid w:val="6F761900"/>
    <w:rsid w:val="6FA71AD5"/>
    <w:rsid w:val="6FAF2607"/>
    <w:rsid w:val="6FBD70B7"/>
    <w:rsid w:val="6FCB3349"/>
    <w:rsid w:val="6FCE7B7A"/>
    <w:rsid w:val="6FD05147"/>
    <w:rsid w:val="6FD47D24"/>
    <w:rsid w:val="6FE0340A"/>
    <w:rsid w:val="6FE17D06"/>
    <w:rsid w:val="6FED5B27"/>
    <w:rsid w:val="6FF536DD"/>
    <w:rsid w:val="6FFD71B3"/>
    <w:rsid w:val="6FFE1AE2"/>
    <w:rsid w:val="70003AAC"/>
    <w:rsid w:val="700510C2"/>
    <w:rsid w:val="700D2412"/>
    <w:rsid w:val="700F1FCA"/>
    <w:rsid w:val="70112883"/>
    <w:rsid w:val="70243856"/>
    <w:rsid w:val="703F2471"/>
    <w:rsid w:val="70435343"/>
    <w:rsid w:val="704B4131"/>
    <w:rsid w:val="70531ED5"/>
    <w:rsid w:val="705A528C"/>
    <w:rsid w:val="706175FE"/>
    <w:rsid w:val="7068062C"/>
    <w:rsid w:val="70700C31"/>
    <w:rsid w:val="707F31B6"/>
    <w:rsid w:val="707F47B3"/>
    <w:rsid w:val="70903082"/>
    <w:rsid w:val="70954F53"/>
    <w:rsid w:val="70A72179"/>
    <w:rsid w:val="70A94A40"/>
    <w:rsid w:val="70C42D2B"/>
    <w:rsid w:val="70D80F32"/>
    <w:rsid w:val="70D97C76"/>
    <w:rsid w:val="70E160FF"/>
    <w:rsid w:val="70E17439"/>
    <w:rsid w:val="70F76E40"/>
    <w:rsid w:val="710458DF"/>
    <w:rsid w:val="710475CC"/>
    <w:rsid w:val="711337D0"/>
    <w:rsid w:val="713173E8"/>
    <w:rsid w:val="71320BB6"/>
    <w:rsid w:val="71420658"/>
    <w:rsid w:val="7143472C"/>
    <w:rsid w:val="71440341"/>
    <w:rsid w:val="71531561"/>
    <w:rsid w:val="71597148"/>
    <w:rsid w:val="715E5B7B"/>
    <w:rsid w:val="715F1E91"/>
    <w:rsid w:val="716D089C"/>
    <w:rsid w:val="716D41E0"/>
    <w:rsid w:val="71715206"/>
    <w:rsid w:val="71743A1D"/>
    <w:rsid w:val="71774D56"/>
    <w:rsid w:val="7188117E"/>
    <w:rsid w:val="71901CEF"/>
    <w:rsid w:val="7192631E"/>
    <w:rsid w:val="719438F4"/>
    <w:rsid w:val="719D7F3F"/>
    <w:rsid w:val="71A617A0"/>
    <w:rsid w:val="71B21BE2"/>
    <w:rsid w:val="71B55DFD"/>
    <w:rsid w:val="71B834E8"/>
    <w:rsid w:val="71D0750E"/>
    <w:rsid w:val="71D7083C"/>
    <w:rsid w:val="71D803D1"/>
    <w:rsid w:val="71E501C6"/>
    <w:rsid w:val="71EF7A4F"/>
    <w:rsid w:val="71F40A44"/>
    <w:rsid w:val="71F83BBB"/>
    <w:rsid w:val="7202163F"/>
    <w:rsid w:val="723B04C8"/>
    <w:rsid w:val="724E6817"/>
    <w:rsid w:val="725928EB"/>
    <w:rsid w:val="72600D68"/>
    <w:rsid w:val="72604620"/>
    <w:rsid w:val="72661F4A"/>
    <w:rsid w:val="726B02C1"/>
    <w:rsid w:val="726D2C67"/>
    <w:rsid w:val="727D22A2"/>
    <w:rsid w:val="727D7636"/>
    <w:rsid w:val="729A0F74"/>
    <w:rsid w:val="72B017B9"/>
    <w:rsid w:val="72BB00C2"/>
    <w:rsid w:val="72F03574"/>
    <w:rsid w:val="72F77CB6"/>
    <w:rsid w:val="72FA6ED8"/>
    <w:rsid w:val="7306762B"/>
    <w:rsid w:val="731438BD"/>
    <w:rsid w:val="733155C8"/>
    <w:rsid w:val="73351CBE"/>
    <w:rsid w:val="73422D3C"/>
    <w:rsid w:val="73625723"/>
    <w:rsid w:val="736600CA"/>
    <w:rsid w:val="737007D9"/>
    <w:rsid w:val="737A1382"/>
    <w:rsid w:val="737E7688"/>
    <w:rsid w:val="738B5B50"/>
    <w:rsid w:val="73AA53A0"/>
    <w:rsid w:val="73B04F6B"/>
    <w:rsid w:val="73D20D1A"/>
    <w:rsid w:val="73D94D40"/>
    <w:rsid w:val="73DC09EB"/>
    <w:rsid w:val="73E168D2"/>
    <w:rsid w:val="73E86D31"/>
    <w:rsid w:val="73E873C4"/>
    <w:rsid w:val="73F07AA4"/>
    <w:rsid w:val="73F30DD4"/>
    <w:rsid w:val="74010DBC"/>
    <w:rsid w:val="74054701"/>
    <w:rsid w:val="740D2C3F"/>
    <w:rsid w:val="74135925"/>
    <w:rsid w:val="741B7106"/>
    <w:rsid w:val="742827DB"/>
    <w:rsid w:val="742D6CA9"/>
    <w:rsid w:val="742E58A2"/>
    <w:rsid w:val="744D4DE6"/>
    <w:rsid w:val="74525628"/>
    <w:rsid w:val="745A113A"/>
    <w:rsid w:val="745F06BF"/>
    <w:rsid w:val="746411EC"/>
    <w:rsid w:val="746C713B"/>
    <w:rsid w:val="748D2368"/>
    <w:rsid w:val="749217E0"/>
    <w:rsid w:val="74A94EAA"/>
    <w:rsid w:val="74AE7F7A"/>
    <w:rsid w:val="74B22D8C"/>
    <w:rsid w:val="74C26B38"/>
    <w:rsid w:val="74C55FC1"/>
    <w:rsid w:val="74CC7EC1"/>
    <w:rsid w:val="74DA7552"/>
    <w:rsid w:val="74E25AD4"/>
    <w:rsid w:val="74E41FDD"/>
    <w:rsid w:val="74EF6361"/>
    <w:rsid w:val="74F347DF"/>
    <w:rsid w:val="74FA7FE6"/>
    <w:rsid w:val="74FD4A9B"/>
    <w:rsid w:val="74FE2B8C"/>
    <w:rsid w:val="750D3FF9"/>
    <w:rsid w:val="750E750C"/>
    <w:rsid w:val="751D43A6"/>
    <w:rsid w:val="75410DEE"/>
    <w:rsid w:val="75453AE1"/>
    <w:rsid w:val="75573AC9"/>
    <w:rsid w:val="75595449"/>
    <w:rsid w:val="75662603"/>
    <w:rsid w:val="756A7681"/>
    <w:rsid w:val="75866C66"/>
    <w:rsid w:val="758B283A"/>
    <w:rsid w:val="7594202D"/>
    <w:rsid w:val="75AE4FEE"/>
    <w:rsid w:val="75B710B1"/>
    <w:rsid w:val="75BC66C7"/>
    <w:rsid w:val="75BD313A"/>
    <w:rsid w:val="75BF1D13"/>
    <w:rsid w:val="75BF6D3D"/>
    <w:rsid w:val="75CA74BB"/>
    <w:rsid w:val="75DC1EF4"/>
    <w:rsid w:val="75DF4163"/>
    <w:rsid w:val="75E50837"/>
    <w:rsid w:val="75EF5520"/>
    <w:rsid w:val="75EF7FE9"/>
    <w:rsid w:val="75F63713"/>
    <w:rsid w:val="76041198"/>
    <w:rsid w:val="76143A54"/>
    <w:rsid w:val="76302057"/>
    <w:rsid w:val="7637074A"/>
    <w:rsid w:val="763B63B0"/>
    <w:rsid w:val="763D67E9"/>
    <w:rsid w:val="764772A3"/>
    <w:rsid w:val="76516E0F"/>
    <w:rsid w:val="766703E1"/>
    <w:rsid w:val="767B7960"/>
    <w:rsid w:val="769A6195"/>
    <w:rsid w:val="769E62EF"/>
    <w:rsid w:val="76A44430"/>
    <w:rsid w:val="76A71FBB"/>
    <w:rsid w:val="76AA5D81"/>
    <w:rsid w:val="76AB50DC"/>
    <w:rsid w:val="76B547FD"/>
    <w:rsid w:val="76BB3C83"/>
    <w:rsid w:val="76C80EC7"/>
    <w:rsid w:val="76CE66B2"/>
    <w:rsid w:val="76D340C7"/>
    <w:rsid w:val="76DB7E48"/>
    <w:rsid w:val="76ED63C6"/>
    <w:rsid w:val="76F332D7"/>
    <w:rsid w:val="76F73D47"/>
    <w:rsid w:val="77006E1F"/>
    <w:rsid w:val="77032A24"/>
    <w:rsid w:val="771670C1"/>
    <w:rsid w:val="77185B7F"/>
    <w:rsid w:val="771B741D"/>
    <w:rsid w:val="77274014"/>
    <w:rsid w:val="772C16E9"/>
    <w:rsid w:val="77683E14"/>
    <w:rsid w:val="77734EA5"/>
    <w:rsid w:val="777E00C3"/>
    <w:rsid w:val="77903967"/>
    <w:rsid w:val="779F1DFC"/>
    <w:rsid w:val="77A0580F"/>
    <w:rsid w:val="77A06542"/>
    <w:rsid w:val="77A922C9"/>
    <w:rsid w:val="77AC049C"/>
    <w:rsid w:val="77B23714"/>
    <w:rsid w:val="77BB772D"/>
    <w:rsid w:val="77BD2282"/>
    <w:rsid w:val="77BF20B5"/>
    <w:rsid w:val="77C47AB5"/>
    <w:rsid w:val="77D221D2"/>
    <w:rsid w:val="77D43FD2"/>
    <w:rsid w:val="77F4204E"/>
    <w:rsid w:val="77FA155A"/>
    <w:rsid w:val="77FF289B"/>
    <w:rsid w:val="781137AD"/>
    <w:rsid w:val="781D13FA"/>
    <w:rsid w:val="782817E9"/>
    <w:rsid w:val="78555C26"/>
    <w:rsid w:val="78640057"/>
    <w:rsid w:val="78746401"/>
    <w:rsid w:val="78810787"/>
    <w:rsid w:val="78826969"/>
    <w:rsid w:val="788B2EA2"/>
    <w:rsid w:val="788B5D8E"/>
    <w:rsid w:val="788E3AAC"/>
    <w:rsid w:val="78915BE9"/>
    <w:rsid w:val="78AF6C78"/>
    <w:rsid w:val="78B20F13"/>
    <w:rsid w:val="78B515B5"/>
    <w:rsid w:val="78C21620"/>
    <w:rsid w:val="78CC4E73"/>
    <w:rsid w:val="78CE2D76"/>
    <w:rsid w:val="78CF4397"/>
    <w:rsid w:val="78DD00EC"/>
    <w:rsid w:val="78E33C26"/>
    <w:rsid w:val="78EE2375"/>
    <w:rsid w:val="78FA244C"/>
    <w:rsid w:val="78FE1B78"/>
    <w:rsid w:val="79010967"/>
    <w:rsid w:val="79024116"/>
    <w:rsid w:val="790463BB"/>
    <w:rsid w:val="790A14F7"/>
    <w:rsid w:val="790B5E4F"/>
    <w:rsid w:val="790D572F"/>
    <w:rsid w:val="79144124"/>
    <w:rsid w:val="791660EE"/>
    <w:rsid w:val="79200D1B"/>
    <w:rsid w:val="79233654"/>
    <w:rsid w:val="792A6E17"/>
    <w:rsid w:val="79455569"/>
    <w:rsid w:val="79470AE2"/>
    <w:rsid w:val="795123A8"/>
    <w:rsid w:val="79535AC3"/>
    <w:rsid w:val="79620961"/>
    <w:rsid w:val="79734A9E"/>
    <w:rsid w:val="797C69C1"/>
    <w:rsid w:val="79847713"/>
    <w:rsid w:val="79870D9A"/>
    <w:rsid w:val="79963170"/>
    <w:rsid w:val="79987ED2"/>
    <w:rsid w:val="79A46B67"/>
    <w:rsid w:val="79AE1AE3"/>
    <w:rsid w:val="79AE77FB"/>
    <w:rsid w:val="79B85AA8"/>
    <w:rsid w:val="79BD2A0E"/>
    <w:rsid w:val="79C342A8"/>
    <w:rsid w:val="79C34F9F"/>
    <w:rsid w:val="79C81B6A"/>
    <w:rsid w:val="79C91ABF"/>
    <w:rsid w:val="79DF0BD6"/>
    <w:rsid w:val="79E83652"/>
    <w:rsid w:val="79EF6059"/>
    <w:rsid w:val="79F75FBE"/>
    <w:rsid w:val="7A074D7D"/>
    <w:rsid w:val="7A1053E1"/>
    <w:rsid w:val="7A17618B"/>
    <w:rsid w:val="7A1E05C7"/>
    <w:rsid w:val="7A3946F5"/>
    <w:rsid w:val="7A3F1ABF"/>
    <w:rsid w:val="7A413A99"/>
    <w:rsid w:val="7A4642A9"/>
    <w:rsid w:val="7A4B6B30"/>
    <w:rsid w:val="7A560E98"/>
    <w:rsid w:val="7A5D3D51"/>
    <w:rsid w:val="7A5F0CF7"/>
    <w:rsid w:val="7A635363"/>
    <w:rsid w:val="7A675EA5"/>
    <w:rsid w:val="7A6B3865"/>
    <w:rsid w:val="7A7041ED"/>
    <w:rsid w:val="7A832390"/>
    <w:rsid w:val="7A8D579D"/>
    <w:rsid w:val="7A92679C"/>
    <w:rsid w:val="7A955810"/>
    <w:rsid w:val="7A985E92"/>
    <w:rsid w:val="7A9A32A6"/>
    <w:rsid w:val="7A9C2E47"/>
    <w:rsid w:val="7A9E009C"/>
    <w:rsid w:val="7A9F3625"/>
    <w:rsid w:val="7ABF2A91"/>
    <w:rsid w:val="7AC019FF"/>
    <w:rsid w:val="7ACA6FB9"/>
    <w:rsid w:val="7AD21EBC"/>
    <w:rsid w:val="7AD24297"/>
    <w:rsid w:val="7AD82769"/>
    <w:rsid w:val="7AE244DA"/>
    <w:rsid w:val="7AF06029"/>
    <w:rsid w:val="7AF46C5F"/>
    <w:rsid w:val="7AF91BCC"/>
    <w:rsid w:val="7B0C5BAE"/>
    <w:rsid w:val="7B1D19B6"/>
    <w:rsid w:val="7B203C3A"/>
    <w:rsid w:val="7B2374FE"/>
    <w:rsid w:val="7B2D61B1"/>
    <w:rsid w:val="7B34342A"/>
    <w:rsid w:val="7B3873CB"/>
    <w:rsid w:val="7B496993"/>
    <w:rsid w:val="7B592205"/>
    <w:rsid w:val="7B6018A2"/>
    <w:rsid w:val="7B642ED2"/>
    <w:rsid w:val="7B783675"/>
    <w:rsid w:val="7B796807"/>
    <w:rsid w:val="7B872E86"/>
    <w:rsid w:val="7B8C5067"/>
    <w:rsid w:val="7B904BED"/>
    <w:rsid w:val="7BAC2D3A"/>
    <w:rsid w:val="7BAE3C97"/>
    <w:rsid w:val="7BB16076"/>
    <w:rsid w:val="7BB46DB9"/>
    <w:rsid w:val="7BB8348D"/>
    <w:rsid w:val="7BC02341"/>
    <w:rsid w:val="7BC05BCA"/>
    <w:rsid w:val="7BCC3414"/>
    <w:rsid w:val="7BD74454"/>
    <w:rsid w:val="7BE96DEC"/>
    <w:rsid w:val="7C021A51"/>
    <w:rsid w:val="7C033C13"/>
    <w:rsid w:val="7C041A0F"/>
    <w:rsid w:val="7C110306"/>
    <w:rsid w:val="7C212B8A"/>
    <w:rsid w:val="7C2E4E61"/>
    <w:rsid w:val="7C5331B5"/>
    <w:rsid w:val="7C574B31"/>
    <w:rsid w:val="7C731C9B"/>
    <w:rsid w:val="7C7F37F3"/>
    <w:rsid w:val="7C830F7C"/>
    <w:rsid w:val="7C835849"/>
    <w:rsid w:val="7C8464A1"/>
    <w:rsid w:val="7C9A081D"/>
    <w:rsid w:val="7C9D2D7B"/>
    <w:rsid w:val="7CA26867"/>
    <w:rsid w:val="7CB43A8E"/>
    <w:rsid w:val="7CB73744"/>
    <w:rsid w:val="7CC106AB"/>
    <w:rsid w:val="7CD24A22"/>
    <w:rsid w:val="7CD262A7"/>
    <w:rsid w:val="7CDF4250"/>
    <w:rsid w:val="7CF76237"/>
    <w:rsid w:val="7D09113D"/>
    <w:rsid w:val="7D157A0E"/>
    <w:rsid w:val="7D1658AD"/>
    <w:rsid w:val="7D1868D9"/>
    <w:rsid w:val="7D1D4159"/>
    <w:rsid w:val="7D243099"/>
    <w:rsid w:val="7D4B3993"/>
    <w:rsid w:val="7D5B4A17"/>
    <w:rsid w:val="7D5F5E30"/>
    <w:rsid w:val="7D6A3EE0"/>
    <w:rsid w:val="7D6C208F"/>
    <w:rsid w:val="7D717D97"/>
    <w:rsid w:val="7D897D56"/>
    <w:rsid w:val="7D8C2E23"/>
    <w:rsid w:val="7D8C697F"/>
    <w:rsid w:val="7D8E6B9B"/>
    <w:rsid w:val="7D9121E7"/>
    <w:rsid w:val="7D9B14E5"/>
    <w:rsid w:val="7DA40565"/>
    <w:rsid w:val="7DA43CC8"/>
    <w:rsid w:val="7DAA42B2"/>
    <w:rsid w:val="7DAA569A"/>
    <w:rsid w:val="7DAE0FEB"/>
    <w:rsid w:val="7DB1501E"/>
    <w:rsid w:val="7DB676D9"/>
    <w:rsid w:val="7DBA1B2D"/>
    <w:rsid w:val="7DBE16CF"/>
    <w:rsid w:val="7DC32BB3"/>
    <w:rsid w:val="7DC37DE3"/>
    <w:rsid w:val="7DD45912"/>
    <w:rsid w:val="7DD847A2"/>
    <w:rsid w:val="7E046CD4"/>
    <w:rsid w:val="7E0D4E8F"/>
    <w:rsid w:val="7E107D04"/>
    <w:rsid w:val="7E137EC1"/>
    <w:rsid w:val="7E202441"/>
    <w:rsid w:val="7E421CE0"/>
    <w:rsid w:val="7E433AE7"/>
    <w:rsid w:val="7E4B691E"/>
    <w:rsid w:val="7E4C5D11"/>
    <w:rsid w:val="7E4F59FA"/>
    <w:rsid w:val="7E573431"/>
    <w:rsid w:val="7E5F5E41"/>
    <w:rsid w:val="7E616C7B"/>
    <w:rsid w:val="7E733A70"/>
    <w:rsid w:val="7E8A0780"/>
    <w:rsid w:val="7E945AEE"/>
    <w:rsid w:val="7EA574A2"/>
    <w:rsid w:val="7EAA39ED"/>
    <w:rsid w:val="7EAA41D5"/>
    <w:rsid w:val="7EB06B6B"/>
    <w:rsid w:val="7EBB0DC0"/>
    <w:rsid w:val="7EC42E15"/>
    <w:rsid w:val="7EC46EEC"/>
    <w:rsid w:val="7EC50C54"/>
    <w:rsid w:val="7EC94FAA"/>
    <w:rsid w:val="7ED11A3C"/>
    <w:rsid w:val="7ED91C72"/>
    <w:rsid w:val="7EE21419"/>
    <w:rsid w:val="7EE55250"/>
    <w:rsid w:val="7EEB5BB3"/>
    <w:rsid w:val="7F1568D7"/>
    <w:rsid w:val="7F1D7101"/>
    <w:rsid w:val="7F1E3F4E"/>
    <w:rsid w:val="7F25708B"/>
    <w:rsid w:val="7F2E0D24"/>
    <w:rsid w:val="7F312E91"/>
    <w:rsid w:val="7F33645C"/>
    <w:rsid w:val="7F405DC4"/>
    <w:rsid w:val="7F4339B5"/>
    <w:rsid w:val="7F4E4DC2"/>
    <w:rsid w:val="7F5A20E3"/>
    <w:rsid w:val="7F66205C"/>
    <w:rsid w:val="7F8C1F16"/>
    <w:rsid w:val="7F954211"/>
    <w:rsid w:val="7F9A10B7"/>
    <w:rsid w:val="7F9A4EAC"/>
    <w:rsid w:val="7FA8327A"/>
    <w:rsid w:val="7FAE0E2E"/>
    <w:rsid w:val="7FB32EED"/>
    <w:rsid w:val="7FB6358D"/>
    <w:rsid w:val="7FBA5A25"/>
    <w:rsid w:val="7FDD0400"/>
    <w:rsid w:val="7FE076F1"/>
    <w:rsid w:val="7FE27939"/>
    <w:rsid w:val="7FE8051A"/>
    <w:rsid w:val="7FEC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unhideWhenUsed/>
    <w:qFormat/>
    <w:uiPriority w:val="99"/>
  </w:style>
  <w:style w:type="table" w:customStyle="1" w:styleId="11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paragraph" w:customStyle="1" w:styleId="13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14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3570</Words>
  <Characters>4065</Characters>
  <Lines>0</Lines>
  <Paragraphs>0</Paragraphs>
  <TotalTime>5</TotalTime>
  <ScaleCrop>false</ScaleCrop>
  <LinksUpToDate>false</LinksUpToDate>
  <CharactersWithSpaces>4138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2023-04-23T08:56:00Z</dcterms:created>
  <dc:creator>新一天</dc:creator>
  <cp:lastModifiedBy>WPS_1677719076</cp:lastModifiedBy>
  <cp:lastPrinted>2023-06-15T08:09:00Z</cp:lastPrinted>
  <dcterms:modified xsi:type="dcterms:W3CDTF">2026-08-13T07:16:50Z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EB68818CBD9B49458ED1230DA1095DA4_13</vt:lpwstr>
  </property>
  <property fmtid="{D5CDD505-2E9C-101B-9397-08002B2CF9AE}" pid="4" name="KSOTemplateDocerSaveRecord">
    <vt:lpwstr>eyJoZGlkIjoiYmFjMjg1MTcwNTllYTJmZjg5YzY5ZTZjZDQyYzVmN2EiLCJ1c2VySWQiOiIxNDc3Njc1MjcxIn0=</vt:lpwstr>
  </property>
</Properties>
</file>