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39FC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</w:p>
    <w:p w14:paraId="73EF88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</w:p>
    <w:p w14:paraId="7DEA0C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2024年度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岳阳市岳阳楼区青年路小学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整体支出绩效自评报告</w:t>
      </w:r>
    </w:p>
    <w:p w14:paraId="0CFD30EB">
      <w:pPr>
        <w:spacing w:line="243" w:lineRule="auto"/>
        <w:rPr>
          <w:rFonts w:ascii="Arial"/>
          <w:sz w:val="21"/>
        </w:rPr>
      </w:pPr>
    </w:p>
    <w:p w14:paraId="7DA25F88">
      <w:pPr>
        <w:spacing w:line="243" w:lineRule="auto"/>
        <w:rPr>
          <w:rFonts w:ascii="Arial"/>
          <w:sz w:val="21"/>
        </w:rPr>
      </w:pPr>
    </w:p>
    <w:p w14:paraId="783AE2A7">
      <w:pPr>
        <w:spacing w:line="243" w:lineRule="auto"/>
        <w:rPr>
          <w:rFonts w:ascii="Arial"/>
          <w:sz w:val="21"/>
        </w:rPr>
      </w:pPr>
    </w:p>
    <w:p w14:paraId="3E5688D5">
      <w:pPr>
        <w:spacing w:line="243" w:lineRule="auto"/>
        <w:rPr>
          <w:rFonts w:ascii="Arial"/>
          <w:sz w:val="21"/>
        </w:rPr>
      </w:pPr>
    </w:p>
    <w:p w14:paraId="31EBCAC8">
      <w:pPr>
        <w:spacing w:line="243" w:lineRule="auto"/>
        <w:rPr>
          <w:rFonts w:ascii="Arial"/>
          <w:sz w:val="21"/>
        </w:rPr>
      </w:pPr>
    </w:p>
    <w:p w14:paraId="01FF571F">
      <w:pPr>
        <w:spacing w:line="243" w:lineRule="auto"/>
        <w:rPr>
          <w:rFonts w:ascii="Arial"/>
          <w:sz w:val="21"/>
        </w:rPr>
      </w:pPr>
    </w:p>
    <w:p w14:paraId="1EAD9580">
      <w:pPr>
        <w:spacing w:line="243" w:lineRule="auto"/>
        <w:rPr>
          <w:rFonts w:ascii="Arial"/>
          <w:sz w:val="21"/>
        </w:rPr>
      </w:pPr>
    </w:p>
    <w:p w14:paraId="45C5F258">
      <w:pPr>
        <w:spacing w:line="243" w:lineRule="auto"/>
        <w:rPr>
          <w:rFonts w:ascii="Arial"/>
          <w:sz w:val="21"/>
        </w:rPr>
      </w:pPr>
    </w:p>
    <w:p w14:paraId="051EB92F">
      <w:pPr>
        <w:spacing w:line="243" w:lineRule="auto"/>
        <w:rPr>
          <w:rFonts w:ascii="Arial"/>
          <w:sz w:val="21"/>
        </w:rPr>
      </w:pPr>
    </w:p>
    <w:p w14:paraId="61D161EA">
      <w:pPr>
        <w:spacing w:line="243" w:lineRule="auto"/>
        <w:rPr>
          <w:rFonts w:ascii="Arial"/>
          <w:sz w:val="21"/>
        </w:rPr>
      </w:pPr>
    </w:p>
    <w:p w14:paraId="1A931F24">
      <w:pPr>
        <w:spacing w:line="243" w:lineRule="auto"/>
        <w:rPr>
          <w:rFonts w:ascii="Arial"/>
          <w:sz w:val="21"/>
        </w:rPr>
      </w:pPr>
    </w:p>
    <w:p w14:paraId="33D9B986">
      <w:pPr>
        <w:spacing w:line="243" w:lineRule="auto"/>
        <w:rPr>
          <w:rFonts w:ascii="Arial"/>
          <w:sz w:val="21"/>
        </w:rPr>
      </w:pPr>
    </w:p>
    <w:p w14:paraId="4C682D5A">
      <w:pPr>
        <w:spacing w:line="243" w:lineRule="auto"/>
        <w:rPr>
          <w:rFonts w:ascii="Arial"/>
          <w:sz w:val="21"/>
        </w:rPr>
      </w:pPr>
    </w:p>
    <w:p w14:paraId="762311CF">
      <w:pPr>
        <w:spacing w:line="243" w:lineRule="auto"/>
        <w:rPr>
          <w:rFonts w:ascii="Arial"/>
          <w:sz w:val="21"/>
        </w:rPr>
      </w:pPr>
    </w:p>
    <w:p w14:paraId="1FE7182B">
      <w:pPr>
        <w:spacing w:line="243" w:lineRule="auto"/>
        <w:rPr>
          <w:rFonts w:ascii="Arial"/>
          <w:sz w:val="21"/>
        </w:rPr>
      </w:pPr>
    </w:p>
    <w:p w14:paraId="79E66AC8">
      <w:pPr>
        <w:spacing w:line="243" w:lineRule="auto"/>
        <w:rPr>
          <w:rFonts w:ascii="Arial"/>
          <w:sz w:val="21"/>
        </w:rPr>
      </w:pPr>
    </w:p>
    <w:p w14:paraId="5269BECA">
      <w:pPr>
        <w:spacing w:line="243" w:lineRule="auto"/>
        <w:rPr>
          <w:rFonts w:ascii="Arial"/>
          <w:sz w:val="21"/>
        </w:rPr>
      </w:pPr>
    </w:p>
    <w:p w14:paraId="54FF058D">
      <w:pPr>
        <w:spacing w:line="243" w:lineRule="auto"/>
        <w:rPr>
          <w:rFonts w:ascii="Arial"/>
          <w:sz w:val="21"/>
        </w:rPr>
      </w:pPr>
    </w:p>
    <w:p w14:paraId="1E48DE99">
      <w:pPr>
        <w:spacing w:line="243" w:lineRule="auto"/>
        <w:rPr>
          <w:rFonts w:ascii="Arial"/>
          <w:sz w:val="21"/>
        </w:rPr>
      </w:pPr>
    </w:p>
    <w:p w14:paraId="6DF56BC6">
      <w:pPr>
        <w:spacing w:line="243" w:lineRule="auto"/>
        <w:rPr>
          <w:rFonts w:ascii="Arial"/>
          <w:sz w:val="21"/>
        </w:rPr>
      </w:pPr>
    </w:p>
    <w:p w14:paraId="3F26B479">
      <w:pPr>
        <w:spacing w:line="243" w:lineRule="auto"/>
        <w:rPr>
          <w:rFonts w:ascii="Arial"/>
          <w:sz w:val="21"/>
        </w:rPr>
      </w:pPr>
    </w:p>
    <w:p w14:paraId="501AE3F7">
      <w:pPr>
        <w:spacing w:line="243" w:lineRule="auto"/>
        <w:rPr>
          <w:rFonts w:ascii="Arial"/>
          <w:sz w:val="21"/>
        </w:rPr>
      </w:pPr>
    </w:p>
    <w:p w14:paraId="6F00C2CA">
      <w:pPr>
        <w:spacing w:line="243" w:lineRule="auto"/>
        <w:rPr>
          <w:rFonts w:ascii="Arial"/>
          <w:sz w:val="21"/>
        </w:rPr>
      </w:pPr>
    </w:p>
    <w:p w14:paraId="2829923B">
      <w:pPr>
        <w:spacing w:line="243" w:lineRule="auto"/>
        <w:rPr>
          <w:rFonts w:ascii="Arial"/>
          <w:sz w:val="21"/>
        </w:rPr>
      </w:pPr>
    </w:p>
    <w:p w14:paraId="6F124D51">
      <w:pPr>
        <w:spacing w:line="243" w:lineRule="auto"/>
        <w:rPr>
          <w:rFonts w:ascii="Arial"/>
          <w:sz w:val="21"/>
        </w:rPr>
      </w:pPr>
    </w:p>
    <w:p w14:paraId="75F1732E">
      <w:pPr>
        <w:spacing w:line="243" w:lineRule="auto"/>
        <w:rPr>
          <w:rFonts w:ascii="Arial"/>
          <w:sz w:val="21"/>
        </w:rPr>
      </w:pPr>
    </w:p>
    <w:p w14:paraId="463EEDDF">
      <w:pPr>
        <w:spacing w:line="243" w:lineRule="auto"/>
        <w:rPr>
          <w:rFonts w:ascii="Arial"/>
          <w:sz w:val="21"/>
        </w:rPr>
      </w:pPr>
    </w:p>
    <w:p w14:paraId="10E865F7">
      <w:pPr>
        <w:spacing w:line="243" w:lineRule="auto"/>
        <w:rPr>
          <w:rFonts w:ascii="Arial"/>
          <w:sz w:val="21"/>
        </w:rPr>
      </w:pPr>
    </w:p>
    <w:p w14:paraId="134F02F5">
      <w:pPr>
        <w:spacing w:line="243" w:lineRule="auto"/>
        <w:rPr>
          <w:rFonts w:ascii="Arial"/>
          <w:sz w:val="21"/>
        </w:rPr>
      </w:pPr>
    </w:p>
    <w:p w14:paraId="40DFF82C">
      <w:pPr>
        <w:spacing w:line="243" w:lineRule="auto"/>
        <w:rPr>
          <w:rFonts w:ascii="Arial"/>
          <w:sz w:val="21"/>
        </w:rPr>
      </w:pPr>
    </w:p>
    <w:p w14:paraId="02A4C003">
      <w:pPr>
        <w:spacing w:line="243" w:lineRule="auto"/>
        <w:rPr>
          <w:rFonts w:ascii="Arial"/>
          <w:sz w:val="21"/>
        </w:rPr>
      </w:pPr>
    </w:p>
    <w:p w14:paraId="3929EB34">
      <w:pPr>
        <w:spacing w:line="243" w:lineRule="auto"/>
        <w:rPr>
          <w:rFonts w:ascii="Arial"/>
          <w:sz w:val="21"/>
        </w:rPr>
      </w:pPr>
    </w:p>
    <w:p w14:paraId="0CE5C162">
      <w:pPr>
        <w:spacing w:line="244" w:lineRule="auto"/>
        <w:rPr>
          <w:rFonts w:ascii="Arial"/>
          <w:sz w:val="21"/>
        </w:rPr>
      </w:pPr>
    </w:p>
    <w:p w14:paraId="515143B8">
      <w:pPr>
        <w:spacing w:line="244" w:lineRule="auto"/>
        <w:rPr>
          <w:rFonts w:ascii="Arial"/>
          <w:sz w:val="21"/>
        </w:rPr>
      </w:pPr>
    </w:p>
    <w:p w14:paraId="17903B6A">
      <w:pPr>
        <w:pStyle w:val="3"/>
        <w:spacing w:before="100" w:line="221" w:lineRule="auto"/>
        <w:ind w:left="1902"/>
      </w:pPr>
      <w:r>
        <w:rPr>
          <w:spacing w:val="-10"/>
        </w:rPr>
        <w:t>部门（单位）名称</w:t>
      </w:r>
      <w:r>
        <w:rPr>
          <w:spacing w:val="4"/>
        </w:rPr>
        <w:t>：</w:t>
      </w:r>
      <w:r>
        <w:rPr>
          <w:spacing w:val="-118"/>
        </w:rPr>
        <w:t xml:space="preserve"> </w:t>
      </w:r>
      <w:r>
        <w:rPr>
          <w:spacing w:val="-75"/>
          <w:u w:val="single" w:color="auto"/>
        </w:rPr>
        <w:t xml:space="preserve"> </w:t>
      </w:r>
      <w:r>
        <w:rPr>
          <w:spacing w:val="4"/>
          <w:u w:val="single" w:color="auto"/>
        </w:rPr>
        <w:t>（</w:t>
      </w:r>
      <w:r>
        <w:rPr>
          <w:spacing w:val="-10"/>
          <w:u w:val="single" w:color="auto"/>
        </w:rPr>
        <w:t>盖章）</w:t>
      </w:r>
      <w:r>
        <w:rPr>
          <w:u w:val="single" w:color="auto"/>
        </w:rPr>
        <w:t xml:space="preserve">         </w:t>
      </w:r>
    </w:p>
    <w:p w14:paraId="65ADEF13">
      <w:pPr>
        <w:spacing w:before="228" w:line="222" w:lineRule="auto"/>
        <w:ind w:left="3179"/>
        <w:sectPr>
          <w:footerReference r:id="rId3" w:type="default"/>
          <w:pgSz w:w="11900" w:h="16833"/>
          <w:pgMar w:top="1401" w:right="1583" w:bottom="1445" w:left="1618" w:header="0" w:footer="1170" w:gutter="0"/>
          <w:pgNumType w:fmt="decimal"/>
          <w:cols w:space="720" w:num="1"/>
        </w:sectPr>
      </w:pPr>
      <w:r>
        <w:rPr>
          <w:rFonts w:hint="eastAsia" w:ascii="楷体" w:hAnsi="楷体" w:eastAsia="楷体" w:cs="楷体"/>
          <w:spacing w:val="-8"/>
          <w:sz w:val="31"/>
          <w:szCs w:val="31"/>
          <w:lang w:val="en-US" w:eastAsia="zh-CN"/>
        </w:rPr>
        <w:t>2025</w:t>
      </w:r>
      <w:r>
        <w:rPr>
          <w:rFonts w:ascii="楷体" w:hAnsi="楷体" w:eastAsia="楷体" w:cs="楷体"/>
          <w:spacing w:val="-8"/>
          <w:sz w:val="31"/>
          <w:szCs w:val="31"/>
        </w:rPr>
        <w:t>年</w:t>
      </w:r>
      <w:r>
        <w:rPr>
          <w:rFonts w:hint="eastAsia" w:ascii="楷体" w:hAnsi="楷体" w:eastAsia="楷体" w:cs="楷体"/>
          <w:spacing w:val="21"/>
          <w:sz w:val="31"/>
          <w:szCs w:val="31"/>
          <w:lang w:val="en-US" w:eastAsia="zh-CN"/>
        </w:rPr>
        <w:t>07</w:t>
      </w:r>
      <w:r>
        <w:rPr>
          <w:rFonts w:ascii="楷体" w:hAnsi="楷体" w:eastAsia="楷体" w:cs="楷体"/>
          <w:spacing w:val="-8"/>
          <w:sz w:val="31"/>
          <w:szCs w:val="31"/>
        </w:rPr>
        <w:t>月</w:t>
      </w:r>
      <w:r>
        <w:rPr>
          <w:rFonts w:hint="eastAsia" w:ascii="楷体" w:hAnsi="楷体" w:eastAsia="楷体" w:cs="楷体"/>
          <w:spacing w:val="43"/>
          <w:sz w:val="31"/>
          <w:szCs w:val="31"/>
          <w:lang w:val="en-US" w:eastAsia="zh-CN"/>
        </w:rPr>
        <w:t>04</w:t>
      </w:r>
      <w:r>
        <w:rPr>
          <w:rFonts w:ascii="楷体" w:hAnsi="楷体" w:eastAsia="楷体" w:cs="楷体"/>
          <w:spacing w:val="-8"/>
          <w:sz w:val="31"/>
          <w:szCs w:val="31"/>
        </w:rPr>
        <w:t>日</w:t>
      </w:r>
    </w:p>
    <w:p w14:paraId="547427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 w14:paraId="61A647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2024年度岳阳市岳阳楼区青年路小学整体支出绩效自评报告</w:t>
      </w:r>
    </w:p>
    <w:p w14:paraId="3981DF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FDB66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C41E3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C419F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一、单位基本情况</w:t>
      </w:r>
    </w:p>
    <w:p w14:paraId="0FFC20BE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firstLine="602" w:firstLineChars="200"/>
        <w:jc w:val="both"/>
        <w:rPr>
          <w:rFonts w:hint="eastAsia" w:ascii="仿宋" w:hAnsi="仿宋" w:eastAsia="仿宋" w:cs="仿宋"/>
          <w:b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0"/>
          <w:szCs w:val="30"/>
          <w:lang w:val="en-US" w:eastAsia="zh-CN" w:bidi="ar-SA"/>
        </w:rPr>
        <w:t>（一）职能职责</w:t>
      </w:r>
    </w:p>
    <w:p w14:paraId="60CD706E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both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　　1、宣传贯彻执行党和国家的教育方针、政策、法律法规等，坚持依法治教、依法治学，贯彻执行岳阳楼区教育局的行政规章制度。</w:t>
      </w:r>
    </w:p>
    <w:p w14:paraId="6BE1F417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both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　　2、维护学校的教学秩序，为学生创造良好的学习环境。</w:t>
      </w:r>
    </w:p>
    <w:p w14:paraId="7C8FB0D2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both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　　3、积极稳妥地推进教育改革，按教育规律办事，不断提高教育质量。</w:t>
      </w:r>
    </w:p>
    <w:p w14:paraId="0309C877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both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　　4、根据学校规模，设置学校管理机构，建立健全各项规章制度和岗位责任制。</w:t>
      </w:r>
    </w:p>
    <w:p w14:paraId="23CA0407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both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　　5、坚持教书育人，服务育人，环境育人方针，加强对学生的思想品德教育，使学生的德智体全面发展。</w:t>
      </w:r>
    </w:p>
    <w:p w14:paraId="47156DC2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both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　　6、抓好教师队伍建设，使每个教师都热心于教育事业。</w:t>
      </w:r>
    </w:p>
    <w:p w14:paraId="0316068A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600"/>
        <w:jc w:val="both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7、做好安全防范，保证学生的人身安全。</w:t>
      </w:r>
    </w:p>
    <w:p w14:paraId="76239CC2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600"/>
        <w:jc w:val="both"/>
        <w:rPr>
          <w:rFonts w:hint="eastAsia" w:ascii="仿宋" w:hAnsi="仿宋" w:eastAsia="仿宋" w:cs="仿宋"/>
          <w:b/>
          <w:bCs w:val="0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0"/>
          <w:szCs w:val="30"/>
          <w:lang w:val="en-US" w:eastAsia="zh-CN"/>
        </w:rPr>
        <w:t>（二）机构</w:t>
      </w:r>
      <w:r>
        <w:rPr>
          <w:rFonts w:hint="eastAsia" w:ascii="仿宋" w:hAnsi="仿宋" w:eastAsia="仿宋" w:cs="仿宋"/>
          <w:b/>
          <w:bCs w:val="0"/>
          <w:color w:val="auto"/>
          <w:sz w:val="30"/>
          <w:szCs w:val="30"/>
          <w:lang w:val="en-US" w:eastAsia="zh-CN"/>
        </w:rPr>
        <w:t>设置</w:t>
      </w:r>
    </w:p>
    <w:p w14:paraId="685EEAE5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本单位内设机构包括：</w:t>
      </w: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lang w:val="en-US" w:eastAsia="zh-CN"/>
        </w:rPr>
        <w:t>校务办、教研室、德育办、后勤保卫办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。根据编办核定，我校共有教职工170人，其中：在职编制64人；离退休106人。其中：事业编制职工64人。</w:t>
      </w:r>
    </w:p>
    <w:p w14:paraId="5569E398">
      <w:pPr>
        <w:spacing w:line="560" w:lineRule="exact"/>
        <w:ind w:firstLine="602" w:firstLineChars="200"/>
        <w:rPr>
          <w:rFonts w:hint="eastAsia" w:ascii="仿宋" w:hAnsi="仿宋" w:eastAsia="仿宋" w:cs="仿宋"/>
          <w:b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0"/>
          <w:szCs w:val="30"/>
          <w:highlight w:val="none"/>
          <w:lang w:val="en-US" w:eastAsia="zh-CN"/>
        </w:rPr>
        <w:t>二、一般公共预算支出情况</w:t>
      </w:r>
    </w:p>
    <w:p w14:paraId="393C2FEB">
      <w:pPr>
        <w:spacing w:line="560" w:lineRule="exact"/>
        <w:ind w:firstLine="602" w:firstLineChars="200"/>
        <w:rPr>
          <w:rFonts w:hint="eastAsia" w:ascii="仿宋" w:hAnsi="仿宋" w:eastAsia="仿宋" w:cs="仿宋"/>
          <w:b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0"/>
          <w:szCs w:val="30"/>
          <w:lang w:val="en-US" w:eastAsia="zh-CN"/>
        </w:rPr>
        <w:t>(一)基本支出情况</w:t>
      </w:r>
    </w:p>
    <w:p w14:paraId="65479180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基本支出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2024年</w:t>
      </w:r>
      <w:r>
        <w:rPr>
          <w:rFonts w:hint="eastAsia" w:ascii="仿宋" w:hAnsi="仿宋" w:eastAsia="仿宋" w:cs="仿宋"/>
          <w:bCs/>
          <w:sz w:val="30"/>
          <w:szCs w:val="30"/>
        </w:rPr>
        <w:t>度总支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出1195.74万元，其</w:t>
      </w:r>
      <w:r>
        <w:rPr>
          <w:rFonts w:hint="eastAsia" w:ascii="仿宋" w:hAnsi="仿宋" w:eastAsia="仿宋" w:cs="仿宋"/>
          <w:bCs/>
          <w:sz w:val="30"/>
          <w:szCs w:val="30"/>
        </w:rPr>
        <w:t>中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：</w:t>
      </w:r>
    </w:p>
    <w:p w14:paraId="2A38B2B7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人员经费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1133.74万元：包括</w:t>
      </w:r>
      <w:r>
        <w:rPr>
          <w:rFonts w:hint="eastAsia" w:ascii="仿宋" w:hAnsi="仿宋" w:eastAsia="仿宋" w:cs="仿宋"/>
          <w:bCs/>
          <w:sz w:val="30"/>
          <w:szCs w:val="30"/>
        </w:rPr>
        <w:t>基本工资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229.99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万</w:t>
      </w:r>
      <w:r>
        <w:rPr>
          <w:rFonts w:hint="eastAsia" w:ascii="仿宋" w:hAnsi="仿宋" w:eastAsia="仿宋" w:cs="仿宋"/>
          <w:bCs/>
          <w:sz w:val="30"/>
          <w:szCs w:val="30"/>
        </w:rPr>
        <w:t>元；津贴补贴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2.01万元；奖金130.98万元</w:t>
      </w:r>
      <w:r>
        <w:rPr>
          <w:rFonts w:hint="eastAsia" w:ascii="仿宋" w:hAnsi="仿宋" w:eastAsia="仿宋" w:cs="仿宋"/>
          <w:bCs/>
          <w:sz w:val="30"/>
          <w:szCs w:val="30"/>
        </w:rPr>
        <w:t>；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伙食补助费23.60万元；绩效工资202.49万元；</w:t>
      </w:r>
      <w:r>
        <w:rPr>
          <w:rFonts w:hint="eastAsia" w:ascii="仿宋" w:hAnsi="仿宋" w:eastAsia="仿宋" w:cs="仿宋"/>
          <w:bCs/>
          <w:sz w:val="30"/>
          <w:szCs w:val="30"/>
        </w:rPr>
        <w:t>机关事业单位基本养老保险缴费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116.20万元；职业年金缴费10.48万元</w:t>
      </w:r>
      <w:r>
        <w:rPr>
          <w:rFonts w:hint="eastAsia" w:ascii="仿宋" w:hAnsi="仿宋" w:eastAsia="仿宋" w:cs="仿宋"/>
          <w:bCs/>
          <w:sz w:val="30"/>
          <w:szCs w:val="30"/>
        </w:rPr>
        <w:t>；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职工基本医疗保险缴费43.63万元；其他社会保障缴费24.39万元；住房公积金69.12万元；医疗费0.10万元</w:t>
      </w:r>
      <w:r>
        <w:rPr>
          <w:rFonts w:hint="eastAsia" w:ascii="仿宋" w:hAnsi="仿宋" w:eastAsia="仿宋" w:cs="仿宋"/>
          <w:bCs/>
          <w:sz w:val="30"/>
          <w:szCs w:val="30"/>
        </w:rPr>
        <w:t>；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退休费203.99</w:t>
      </w:r>
      <w:r>
        <w:rPr>
          <w:rFonts w:hint="eastAsia" w:ascii="仿宋" w:hAnsi="仿宋" w:eastAsia="仿宋" w:cs="仿宋"/>
          <w:bCs/>
          <w:sz w:val="30"/>
          <w:szCs w:val="30"/>
        </w:rPr>
        <w:t>万元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；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生活补助74.43万元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；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奖励金0.48万元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；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 xml:space="preserve">代缴社会保险费1.85万元。 </w:t>
      </w:r>
    </w:p>
    <w:p w14:paraId="56A00117">
      <w:pPr>
        <w:spacing w:line="560" w:lineRule="exact"/>
        <w:ind w:firstLine="600" w:firstLineChars="200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sz w:val="30"/>
          <w:szCs w:val="30"/>
        </w:rPr>
        <w:t>公用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经费</w:t>
      </w:r>
      <w:r>
        <w:rPr>
          <w:rFonts w:hint="eastAsia" w:ascii="仿宋" w:hAnsi="仿宋" w:eastAsia="仿宋" w:cs="仿宋"/>
          <w:b w:val="0"/>
          <w:bCs/>
          <w:sz w:val="30"/>
          <w:szCs w:val="30"/>
          <w:lang w:val="en-US" w:eastAsia="zh-CN"/>
        </w:rPr>
        <w:t>62.00</w:t>
      </w:r>
      <w:r>
        <w:rPr>
          <w:rFonts w:hint="eastAsia" w:ascii="仿宋" w:hAnsi="仿宋" w:eastAsia="仿宋" w:cs="仿宋"/>
          <w:b w:val="0"/>
          <w:bCs/>
          <w:sz w:val="30"/>
          <w:szCs w:val="30"/>
        </w:rPr>
        <w:t>万元</w:t>
      </w:r>
      <w:r>
        <w:rPr>
          <w:rFonts w:hint="eastAsia" w:ascii="仿宋" w:hAnsi="仿宋" w:eastAsia="仿宋" w:cs="仿宋"/>
          <w:b w:val="0"/>
          <w:bCs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仿宋"/>
          <w:b w:val="0"/>
          <w:bCs/>
          <w:sz w:val="30"/>
          <w:szCs w:val="30"/>
          <w:lang w:val="en-US" w:eastAsia="zh-CN"/>
        </w:rPr>
        <w:t>包括</w:t>
      </w:r>
      <w:r>
        <w:rPr>
          <w:rFonts w:hint="eastAsia" w:ascii="仿宋" w:hAnsi="仿宋" w:eastAsia="仿宋" w:cs="仿宋"/>
          <w:b w:val="0"/>
          <w:bCs/>
          <w:sz w:val="30"/>
          <w:szCs w:val="30"/>
        </w:rPr>
        <w:t>办公费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7.47</w:t>
      </w:r>
      <w:r>
        <w:rPr>
          <w:rFonts w:hint="eastAsia" w:ascii="仿宋" w:hAnsi="仿宋" w:eastAsia="仿宋" w:cs="仿宋"/>
          <w:bCs/>
          <w:sz w:val="30"/>
          <w:szCs w:val="30"/>
        </w:rPr>
        <w:t>万元；印刷费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2.16</w:t>
      </w:r>
      <w:r>
        <w:rPr>
          <w:rFonts w:hint="eastAsia" w:ascii="仿宋" w:hAnsi="仿宋" w:eastAsia="仿宋" w:cs="仿宋"/>
          <w:bCs/>
          <w:sz w:val="30"/>
          <w:szCs w:val="30"/>
        </w:rPr>
        <w:t>万元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；</w:t>
      </w:r>
      <w:r>
        <w:rPr>
          <w:rFonts w:hint="eastAsia" w:ascii="仿宋" w:hAnsi="仿宋" w:eastAsia="仿宋" w:cs="仿宋"/>
          <w:bCs/>
          <w:sz w:val="30"/>
          <w:szCs w:val="30"/>
        </w:rPr>
        <w:t>水费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3.59</w:t>
      </w:r>
      <w:r>
        <w:rPr>
          <w:rFonts w:hint="eastAsia" w:ascii="仿宋" w:hAnsi="仿宋" w:eastAsia="仿宋" w:cs="仿宋"/>
          <w:bCs/>
          <w:sz w:val="30"/>
          <w:szCs w:val="30"/>
        </w:rPr>
        <w:t>万元；电费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4.85</w:t>
      </w:r>
      <w:r>
        <w:rPr>
          <w:rFonts w:hint="eastAsia" w:ascii="仿宋" w:hAnsi="仿宋" w:eastAsia="仿宋" w:cs="仿宋"/>
          <w:bCs/>
          <w:sz w:val="30"/>
          <w:szCs w:val="30"/>
        </w:rPr>
        <w:t>万元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；</w:t>
      </w:r>
      <w:r>
        <w:rPr>
          <w:rFonts w:hint="eastAsia" w:ascii="仿宋" w:hAnsi="仿宋" w:eastAsia="仿宋" w:cs="仿宋"/>
          <w:bCs/>
          <w:sz w:val="30"/>
          <w:szCs w:val="30"/>
        </w:rPr>
        <w:t>邮电费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0.05</w:t>
      </w:r>
      <w:r>
        <w:rPr>
          <w:rFonts w:hint="eastAsia" w:ascii="仿宋" w:hAnsi="仿宋" w:eastAsia="仿宋" w:cs="仿宋"/>
          <w:bCs/>
          <w:sz w:val="30"/>
          <w:szCs w:val="30"/>
        </w:rPr>
        <w:t>万元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；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物业管理费0.56万元；</w:t>
      </w:r>
      <w:r>
        <w:rPr>
          <w:rFonts w:hint="eastAsia" w:ascii="仿宋" w:hAnsi="仿宋" w:eastAsia="仿宋" w:cs="仿宋"/>
          <w:bCs/>
          <w:sz w:val="30"/>
          <w:szCs w:val="30"/>
        </w:rPr>
        <w:t>维修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护）</w:t>
      </w:r>
      <w:r>
        <w:rPr>
          <w:rFonts w:hint="eastAsia" w:ascii="仿宋" w:hAnsi="仿宋" w:eastAsia="仿宋" w:cs="仿宋"/>
          <w:bCs/>
          <w:sz w:val="30"/>
          <w:szCs w:val="30"/>
        </w:rPr>
        <w:t>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24.92</w:t>
      </w:r>
      <w:r>
        <w:rPr>
          <w:rFonts w:hint="eastAsia" w:ascii="仿宋" w:hAnsi="仿宋" w:eastAsia="仿宋" w:cs="仿宋"/>
          <w:bCs/>
          <w:sz w:val="30"/>
          <w:szCs w:val="30"/>
        </w:rPr>
        <w:t>万元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；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会议费6.82万元；培训费1.57万元；专用材料费7.38</w:t>
      </w:r>
      <w:r>
        <w:rPr>
          <w:rFonts w:hint="eastAsia" w:ascii="仿宋" w:hAnsi="仿宋" w:eastAsia="仿宋" w:cs="仿宋"/>
          <w:bCs/>
          <w:sz w:val="30"/>
          <w:szCs w:val="30"/>
        </w:rPr>
        <w:t>万元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；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劳务费1.97万元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；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税金及附加费用0.09万元；办公设备购置费0.57万元。</w:t>
      </w:r>
    </w:p>
    <w:p w14:paraId="6CF7F18C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firstLine="602" w:firstLineChars="200"/>
        <w:jc w:val="both"/>
        <w:rPr>
          <w:rFonts w:hint="eastAsia" w:ascii="仿宋" w:hAnsi="仿宋" w:eastAsia="仿宋" w:cs="仿宋"/>
          <w:b/>
          <w:bCs/>
          <w:color w:val="333333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333333"/>
          <w:kern w:val="2"/>
          <w:sz w:val="30"/>
          <w:szCs w:val="30"/>
          <w:highlight w:val="none"/>
          <w:lang w:val="en-US" w:eastAsia="zh-CN" w:bidi="ar-SA"/>
        </w:rPr>
        <w:t>（二）项目支出情况</w:t>
      </w:r>
    </w:p>
    <w:p w14:paraId="6F64B51D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本单位2024年度项目支出431.16</w:t>
      </w:r>
      <w:r>
        <w:rPr>
          <w:rFonts w:hint="eastAsia" w:ascii="仿宋" w:hAnsi="仿宋" w:eastAsia="仿宋" w:cs="仿宋"/>
          <w:bCs/>
          <w:sz w:val="30"/>
          <w:szCs w:val="30"/>
        </w:rPr>
        <w:t>万元，非专项，主要为财政专户资金支出里的课后辅导费及业务工作经费。</w:t>
      </w:r>
    </w:p>
    <w:p w14:paraId="492D11F4">
      <w:pPr>
        <w:spacing w:line="560" w:lineRule="exact"/>
        <w:ind w:firstLine="602" w:firstLineChars="200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三、政府性基金预算支出情况</w:t>
      </w:r>
    </w:p>
    <w:p w14:paraId="6C5E6D3E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本单位2024年度政府性基金预算支出0万元。</w:t>
      </w:r>
    </w:p>
    <w:p w14:paraId="181C0093">
      <w:pPr>
        <w:spacing w:line="560" w:lineRule="exact"/>
        <w:ind w:firstLine="602" w:firstLineChars="200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四、国有资本经营预算支出情况</w:t>
      </w:r>
    </w:p>
    <w:p w14:paraId="43DAF0EE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本单位2024年度国有资本经营预算支出0万元。</w:t>
      </w:r>
    </w:p>
    <w:p w14:paraId="1D24B0C6">
      <w:pPr>
        <w:spacing w:line="560" w:lineRule="exact"/>
        <w:ind w:firstLine="602" w:firstLineChars="200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五、社会保险基金预算支出情况</w:t>
      </w:r>
    </w:p>
    <w:p w14:paraId="2972E767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本单位2024年度社会保险基金预算支出0万元。</w:t>
      </w:r>
    </w:p>
    <w:p w14:paraId="482761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六、单位整体支出绩效情况</w:t>
      </w:r>
    </w:p>
    <w:p w14:paraId="28593D60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2024年，我单位积极履职，强化管理，较好地完成了年度工作目标。通过加强预算收支管理，不断建立健全内部管理制度，梳理内部管理流程，部门整体支出管理水平得到提升。根据部门整体支出绩效评价指标体系，我单位2024年度评价得分为99.96分。部门整体支出绩效情况如下：</w:t>
      </w:r>
    </w:p>
    <w:p w14:paraId="0DD7B10B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1.预算执行比较到位。</w:t>
      </w:r>
    </w:p>
    <w:p w14:paraId="150D85C9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2.产出指标执行比较到位。</w:t>
      </w:r>
    </w:p>
    <w:p w14:paraId="65A3B33A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（1）数量指标：学生毕业合格率，年度指标值100%，实际完成值100%。</w:t>
      </w:r>
    </w:p>
    <w:p w14:paraId="7F837BEC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（2）质量指标：学生毕业升学率，年度指标值100%，实际完成值100%。</w:t>
      </w:r>
    </w:p>
    <w:p w14:paraId="3BBA0621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（3）时效指标：目标完成及时率，年度指标值100%，实际完成值100%，。</w:t>
      </w:r>
    </w:p>
    <w:p w14:paraId="3126311A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（4）成本指标：行政效能，我单位不断改善行政管理，严格经费及资产管理，改进文风会风，精简会议，提高了行政效率，降低了行政成本。</w:t>
      </w:r>
    </w:p>
    <w:p w14:paraId="3F8913F7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3.效益指标执行比较到位得30分。</w:t>
      </w:r>
    </w:p>
    <w:p w14:paraId="1AC6071B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（1）经济效益指标：不适用。</w:t>
      </w:r>
    </w:p>
    <w:p w14:paraId="519FC279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（2）社会效益指标：为社会培养合格学生，年度指标值100%，实际完成值100%。</w:t>
      </w:r>
    </w:p>
    <w:p w14:paraId="79901B4E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（3）生态效益：我单位的各方面工作都得到社会大众的肯定和好评，年度指标值100%，实际完成值100%。</w:t>
      </w:r>
    </w:p>
    <w:p w14:paraId="4D13E415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（4）可持续影响指标：搞好学生的教育教学工作，培养青少年的良好习惯，年度指标值100%，实际完成值100%。</w:t>
      </w:r>
    </w:p>
    <w:p w14:paraId="6C05C78C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4.社会公众或服务对象满意度：学生满意度98%，家长满意度98%，社会公众满意度98%。</w:t>
      </w:r>
    </w:p>
    <w:p w14:paraId="79B6B459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5.取得的主要成绩：</w:t>
      </w:r>
    </w:p>
    <w:p w14:paraId="49935D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（1）2024年，我校为促使学校常规工作常态化、精细化、规范化，教导处认真组织，详细布置，每天值日行政都会不定时巡查。巡查过程中，力求对教师备课、多媒体技术的使用和学生课堂学习习惯养成、师德师风等情况及时了解，客观评价，并通过多种方式交流、整改，真正做到了以检查促规范，以规范促提升。教育教学质量也同时得到稳步提升，在2024年度全区的质量检测中我校综合成绩名列前茅。</w:t>
      </w:r>
    </w:p>
    <w:p w14:paraId="5A5997C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为全面落实“双减”政策，在培养学生综合素养的同时，让孩子们拥有快乐的童年。学校一改课辅时间安排作业辅导的惯例，开展缤纷社团。根据学生的年龄特点，教师的个性特长，及学校的办学特色，统一规划课后服务，优化项目设置，开设艺体课程班级高达30多个，如跳绳、啦啦操、篮球、足球、美术等，其中部分课程形成梯队发展建设。啦啦操和绳操在六一节和体育节上进行了成果展示，美术课程更是在校内举办科幻画主题展，展出50多幅优秀作品。每天下午课程结束后，校园里孩子们活泼的身影，欢快的叫喊声为学校让校园盈满生机、活力。今年的体育节，为丰富内容，激发兴趣，除传统田赛和径赛之外，还特别增设了趣味运动会和师生足球赛事。教师们和学生们都积极参与，展示了运动风采。</w:t>
      </w:r>
    </w:p>
    <w:p w14:paraId="2A81EE1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学校后勤处排除万难，加班加点，规范建设，将本校旧楼改造，重修了设施齐全，焕然一新的教职工食堂。食堂投入使用后，学校对食品安全卫生进行了严格把关，确保食品来源可追溯，操作规范严谨。为教职工提供了强有力的后勤保障。</w:t>
      </w:r>
    </w:p>
    <w:p w14:paraId="347FDE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七、存在的问题及原因分析</w:t>
      </w:r>
    </w:p>
    <w:p w14:paraId="3163EC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1.学校的特色工作缺乏系统、规范的资料梳理和对外宣传。</w:t>
      </w:r>
    </w:p>
    <w:p w14:paraId="420A6F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2.教学研究有举措，实效性不高，学校和教师本人长远规划欠缺，研究趋向于就问题研究，片段式研究较多。</w:t>
      </w:r>
    </w:p>
    <w:p w14:paraId="1D80E1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3.学校目前的德育工作规定动作太多，结合校情、生情不够，没有落实到点。</w:t>
      </w:r>
    </w:p>
    <w:p w14:paraId="4B84DB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4.家庭教育良莠不齐，周边环境较为复杂，使得学生的养成教育难见成效。</w:t>
      </w:r>
    </w:p>
    <w:p w14:paraId="0510046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下一步改进措施</w:t>
      </w:r>
    </w:p>
    <w:p w14:paraId="190F68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1.持续开展“青蓝工程”活动充分发挥党员教师、骨干教师的先锋引领作用，树典型，抓引导。促进学校教师师德修养和业务水平的整体提升。</w:t>
      </w:r>
    </w:p>
    <w:p w14:paraId="72C5D4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2. 突出学校特色工作，在求实的基础上提亮，在抓点的前提上拓宽，在强活动的原则下完善过程推进，力求做出特色，打开窗口。</w:t>
      </w:r>
    </w:p>
    <w:p w14:paraId="3C57AF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3.将学生的养成教育进行长远规划，并具体落实到每学期的工作中，慢中求实，在积累中求成效。</w:t>
      </w:r>
    </w:p>
    <w:p w14:paraId="4392DE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4. 通过开展亲子阅读、教学开放日等活动，加强家校合作，构建良好的家、校、社大环境。</w:t>
      </w:r>
    </w:p>
    <w:p w14:paraId="69B139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九、单位整体支出绩效自评结果拟应用和公开情况</w:t>
      </w:r>
    </w:p>
    <w:p w14:paraId="76E110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lang w:val="en-US" w:eastAsia="zh-CN"/>
        </w:rPr>
        <w:t>预算部门将绩效自评结果作为本部门、本单位完善政策和改进管理的重要依据。</w:t>
      </w:r>
    </w:p>
    <w:p w14:paraId="28264C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lang w:val="en-US" w:eastAsia="zh-CN"/>
        </w:rPr>
        <w:t>建立了与部门预算相结合的结果应用机制，强化评价结果在部门预算编制和执行中的应用。实现绩效评价结果在部门预算编制和执行中的应用，实现绩效评价与部门预算的有机结合，促进财政资金的合理分配与有效使用。</w:t>
      </w:r>
    </w:p>
    <w:p w14:paraId="5B0BB2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lang w:val="en-US" w:eastAsia="zh-CN"/>
        </w:rPr>
        <w:t>评价结果按照政府信息公开的方式进行公开，加强社会公众对财政资金使用效益的监督。</w:t>
      </w:r>
    </w:p>
    <w:p w14:paraId="768998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十、其他需要说明的情况</w:t>
      </w:r>
    </w:p>
    <w:p w14:paraId="0A1E43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无</w:t>
      </w:r>
    </w:p>
    <w:p w14:paraId="18763D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5A2F97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left"/>
        <w:textAlignment w:val="auto"/>
        <w:rPr>
          <w:rFonts w:ascii="仿宋" w:hAnsi="仿宋" w:eastAsia="仿宋" w:cs="仿宋"/>
          <w:kern w:val="2"/>
          <w:sz w:val="35"/>
          <w:szCs w:val="35"/>
          <w:lang w:val="en-US" w:eastAsia="en-US" w:bidi="ar-SA"/>
        </w:rPr>
      </w:pPr>
      <w:r>
        <w:rPr>
          <w:rFonts w:ascii="仿宋" w:hAnsi="仿宋" w:eastAsia="仿宋" w:cs="仿宋"/>
          <w:spacing w:val="6"/>
          <w:kern w:val="2"/>
          <w:sz w:val="35"/>
          <w:szCs w:val="35"/>
          <w:lang w:val="en-US" w:eastAsia="en-US" w:bidi="ar-SA"/>
        </w:rPr>
        <w:t>附件：</w:t>
      </w:r>
      <w:r>
        <w:rPr>
          <w:rFonts w:ascii="Times New Roman" w:hAnsi="Times New Roman" w:eastAsia="Times New Roman" w:cs="Times New Roman"/>
          <w:spacing w:val="6"/>
          <w:kern w:val="2"/>
          <w:sz w:val="35"/>
          <w:szCs w:val="35"/>
          <w:lang w:val="en-US" w:eastAsia="en-US" w:bidi="ar-SA"/>
        </w:rPr>
        <w:t>1</w:t>
      </w:r>
      <w:r>
        <w:rPr>
          <w:rFonts w:ascii="仿宋" w:hAnsi="仿宋" w:eastAsia="仿宋" w:cs="仿宋"/>
          <w:spacing w:val="6"/>
          <w:kern w:val="2"/>
          <w:sz w:val="35"/>
          <w:szCs w:val="35"/>
          <w:lang w:val="en-US" w:eastAsia="en-US" w:bidi="ar-SA"/>
        </w:rPr>
        <w:t>、</w:t>
      </w:r>
      <w:r>
        <w:rPr>
          <w:rFonts w:hint="eastAsia" w:ascii="仿宋" w:hAnsi="仿宋" w:eastAsia="仿宋" w:cs="仿宋"/>
          <w:spacing w:val="6"/>
          <w:kern w:val="2"/>
          <w:sz w:val="35"/>
          <w:szCs w:val="35"/>
          <w:lang w:val="en-US" w:eastAsia="zh-CN" w:bidi="ar-SA"/>
        </w:rPr>
        <w:t>单位</w:t>
      </w:r>
      <w:r>
        <w:rPr>
          <w:rFonts w:ascii="仿宋" w:hAnsi="仿宋" w:eastAsia="仿宋" w:cs="仿宋"/>
          <w:spacing w:val="6"/>
          <w:kern w:val="2"/>
          <w:sz w:val="35"/>
          <w:szCs w:val="35"/>
          <w:lang w:val="en-US" w:eastAsia="en-US" w:bidi="ar-SA"/>
        </w:rPr>
        <w:t>整体支出绩效评价基础数据表</w:t>
      </w:r>
    </w:p>
    <w:p w14:paraId="162ABF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8" w:firstLineChars="300"/>
        <w:jc w:val="left"/>
        <w:textAlignment w:val="auto"/>
        <w:rPr>
          <w:rFonts w:ascii="仿宋" w:hAnsi="仿宋" w:eastAsia="仿宋" w:cs="仿宋"/>
          <w:kern w:val="2"/>
          <w:sz w:val="35"/>
          <w:szCs w:val="35"/>
          <w:lang w:val="en-US" w:eastAsia="en-US" w:bidi="ar-SA"/>
        </w:rPr>
      </w:pPr>
      <w:r>
        <w:rPr>
          <w:rFonts w:ascii="Times New Roman" w:hAnsi="Times New Roman" w:eastAsia="Times New Roman" w:cs="Times New Roman"/>
          <w:spacing w:val="8"/>
          <w:kern w:val="2"/>
          <w:sz w:val="35"/>
          <w:szCs w:val="35"/>
          <w:lang w:val="en-US" w:eastAsia="en-US" w:bidi="ar-SA"/>
        </w:rPr>
        <w:t>2</w:t>
      </w:r>
      <w:r>
        <w:rPr>
          <w:rFonts w:ascii="仿宋" w:hAnsi="仿宋" w:eastAsia="仿宋" w:cs="仿宋"/>
          <w:spacing w:val="8"/>
          <w:kern w:val="2"/>
          <w:sz w:val="35"/>
          <w:szCs w:val="35"/>
          <w:lang w:val="en-US" w:eastAsia="en-US" w:bidi="ar-SA"/>
        </w:rPr>
        <w:t>、</w:t>
      </w:r>
      <w:r>
        <w:rPr>
          <w:rFonts w:hint="eastAsia" w:ascii="仿宋" w:hAnsi="仿宋" w:eastAsia="仿宋" w:cs="仿宋"/>
          <w:spacing w:val="8"/>
          <w:kern w:val="2"/>
          <w:sz w:val="35"/>
          <w:szCs w:val="35"/>
          <w:lang w:val="en-US" w:eastAsia="zh-CN" w:bidi="ar-SA"/>
        </w:rPr>
        <w:t>单位</w:t>
      </w:r>
      <w:r>
        <w:rPr>
          <w:rFonts w:ascii="仿宋" w:hAnsi="仿宋" w:eastAsia="仿宋" w:cs="仿宋"/>
          <w:spacing w:val="8"/>
          <w:kern w:val="2"/>
          <w:sz w:val="35"/>
          <w:szCs w:val="35"/>
          <w:lang w:val="en-US" w:eastAsia="en-US" w:bidi="ar-SA"/>
        </w:rPr>
        <w:t>整体支出绩效自评表</w:t>
      </w:r>
    </w:p>
    <w:p w14:paraId="4CA507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104" w:firstLineChars="300"/>
        <w:jc w:val="left"/>
        <w:textAlignment w:val="auto"/>
        <w:rPr>
          <w:rFonts w:ascii="仿宋" w:hAnsi="仿宋" w:eastAsia="仿宋" w:cs="仿宋"/>
          <w:kern w:val="2"/>
          <w:sz w:val="35"/>
          <w:szCs w:val="35"/>
          <w:lang w:val="en-US" w:eastAsia="en-US" w:bidi="ar-SA"/>
        </w:rPr>
      </w:pPr>
      <w:r>
        <w:rPr>
          <w:rFonts w:ascii="Times New Roman" w:hAnsi="Times New Roman" w:eastAsia="Times New Roman" w:cs="Times New Roman"/>
          <w:spacing w:val="9"/>
          <w:kern w:val="2"/>
          <w:position w:val="21"/>
          <w:sz w:val="35"/>
          <w:szCs w:val="35"/>
          <w:lang w:val="en-US" w:eastAsia="en-US" w:bidi="ar-SA"/>
        </w:rPr>
        <w:t>3</w:t>
      </w:r>
      <w:r>
        <w:rPr>
          <w:rFonts w:ascii="仿宋" w:hAnsi="仿宋" w:eastAsia="仿宋" w:cs="仿宋"/>
          <w:spacing w:val="9"/>
          <w:kern w:val="2"/>
          <w:position w:val="21"/>
          <w:sz w:val="35"/>
          <w:szCs w:val="35"/>
          <w:lang w:val="en-US" w:eastAsia="en-US" w:bidi="ar-SA"/>
        </w:rPr>
        <w:t>、项目支出绩效自评表（每个一级项目一张</w:t>
      </w:r>
      <w:r>
        <w:rPr>
          <w:rFonts w:ascii="仿宋" w:hAnsi="仿宋" w:eastAsia="仿宋" w:cs="仿宋"/>
          <w:spacing w:val="8"/>
          <w:kern w:val="2"/>
          <w:position w:val="21"/>
          <w:sz w:val="35"/>
          <w:szCs w:val="35"/>
          <w:lang w:val="en-US" w:eastAsia="en-US" w:bidi="ar-SA"/>
        </w:rPr>
        <w:t>表）</w:t>
      </w:r>
    </w:p>
    <w:p w14:paraId="507354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  <w:rPr>
          <w:rFonts w:ascii="仿宋" w:hAnsi="仿宋" w:eastAsia="仿宋" w:cs="仿宋"/>
          <w:kern w:val="2"/>
          <w:sz w:val="35"/>
          <w:szCs w:val="35"/>
          <w:lang w:val="en-US" w:eastAsia="en-US" w:bidi="ar-SA"/>
        </w:rPr>
      </w:pPr>
      <w:r>
        <w:rPr>
          <w:rFonts w:ascii="Times New Roman" w:hAnsi="Times New Roman" w:eastAsia="Times New Roman" w:cs="Times New Roman"/>
          <w:spacing w:val="7"/>
          <w:kern w:val="2"/>
          <w:sz w:val="35"/>
          <w:szCs w:val="35"/>
          <w:lang w:val="en-US" w:eastAsia="en-US" w:bidi="ar-SA"/>
        </w:rPr>
        <w:t>4</w:t>
      </w:r>
      <w:r>
        <w:rPr>
          <w:rFonts w:ascii="仿宋" w:hAnsi="仿宋" w:eastAsia="仿宋" w:cs="仿宋"/>
          <w:spacing w:val="7"/>
          <w:kern w:val="2"/>
          <w:sz w:val="35"/>
          <w:szCs w:val="35"/>
          <w:lang w:val="en-US" w:eastAsia="en-US" w:bidi="ar-SA"/>
        </w:rPr>
        <w:t>、政府性基金预算支出情况表</w:t>
      </w:r>
    </w:p>
    <w:p w14:paraId="5F015A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  <w:rPr>
          <w:rFonts w:ascii="仿宋" w:hAnsi="仿宋" w:eastAsia="仿宋" w:cs="仿宋"/>
          <w:kern w:val="2"/>
          <w:sz w:val="35"/>
          <w:szCs w:val="35"/>
          <w:lang w:val="en-US" w:eastAsia="en-US" w:bidi="ar-SA"/>
        </w:rPr>
      </w:pPr>
      <w:r>
        <w:rPr>
          <w:rFonts w:ascii="Times New Roman" w:hAnsi="Times New Roman" w:eastAsia="Times New Roman" w:cs="Times New Roman"/>
          <w:spacing w:val="7"/>
          <w:kern w:val="2"/>
          <w:position w:val="21"/>
          <w:sz w:val="35"/>
          <w:szCs w:val="35"/>
          <w:lang w:val="en-US" w:eastAsia="en-US" w:bidi="ar-SA"/>
        </w:rPr>
        <w:t>5</w:t>
      </w:r>
      <w:r>
        <w:rPr>
          <w:rFonts w:ascii="仿宋" w:hAnsi="仿宋" w:eastAsia="仿宋" w:cs="仿宋"/>
          <w:spacing w:val="7"/>
          <w:kern w:val="2"/>
          <w:position w:val="21"/>
          <w:sz w:val="35"/>
          <w:szCs w:val="35"/>
          <w:lang w:val="en-US" w:eastAsia="en-US" w:bidi="ar-SA"/>
        </w:rPr>
        <w:t>、国有资本经营预算支出情况表</w:t>
      </w:r>
    </w:p>
    <w:p w14:paraId="392557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en-US" w:bidi="ar-SA"/>
        </w:rPr>
      </w:pPr>
      <w:r>
        <w:rPr>
          <w:rFonts w:ascii="Times New Roman" w:hAnsi="Times New Roman" w:eastAsia="Times New Roman" w:cs="Times New Roman"/>
          <w:spacing w:val="7"/>
          <w:kern w:val="2"/>
          <w:sz w:val="35"/>
          <w:szCs w:val="35"/>
          <w:lang w:val="en-US" w:eastAsia="en-US" w:bidi="ar-SA"/>
        </w:rPr>
        <w:t>6</w:t>
      </w:r>
      <w:r>
        <w:rPr>
          <w:rFonts w:ascii="仿宋" w:hAnsi="仿宋" w:eastAsia="仿宋" w:cs="仿宋"/>
          <w:spacing w:val="7"/>
          <w:kern w:val="2"/>
          <w:sz w:val="35"/>
          <w:szCs w:val="35"/>
          <w:lang w:val="en-US" w:eastAsia="en-US" w:bidi="ar-SA"/>
        </w:rPr>
        <w:t>、社会保险基金预算支出情况</w:t>
      </w:r>
    </w:p>
    <w:p w14:paraId="3F7BFC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DA8AB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2F83CC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A04C9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42CB77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12901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45535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2715B6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AE8EC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0E6C2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40D2EC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A90B2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77A95C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7EE4ED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BB066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 w14:paraId="72085E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righ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eastAsia="zh-CN"/>
          <w14:textFill>
            <w14:solidFill>
              <w14:schemeClr w14:val="tx1"/>
            </w14:solidFill>
          </w14:textFill>
        </w:rPr>
        <w:t>2024年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eastAsia="zh-CN"/>
          <w14:textFill>
            <w14:solidFill>
              <w14:schemeClr w14:val="tx1"/>
            </w14:solidFill>
          </w14:textFill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整体支出绩效评价基础数据表</w:t>
      </w:r>
    </w:p>
    <w:p w14:paraId="2FBD2C1A">
      <w:pPr>
        <w:spacing w:line="115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11"/>
        <w:tblW w:w="96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0"/>
        <w:gridCol w:w="825"/>
        <w:gridCol w:w="990"/>
        <w:gridCol w:w="1140"/>
        <w:gridCol w:w="1185"/>
        <w:gridCol w:w="810"/>
        <w:gridCol w:w="869"/>
      </w:tblGrid>
      <w:tr w14:paraId="66A4F0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850" w:type="dxa"/>
            <w:tcBorders>
              <w:bottom w:val="nil"/>
            </w:tcBorders>
            <w:noWrap w:val="0"/>
            <w:vAlign w:val="center"/>
          </w:tcPr>
          <w:p w14:paraId="1D96D615">
            <w:pPr>
              <w:spacing w:before="33" w:line="198" w:lineRule="auto"/>
              <w:ind w:right="118" w:rightChars="0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预算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07B3DA2E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岳阳市岳阳楼区青年路小学</w:t>
            </w:r>
          </w:p>
        </w:tc>
      </w:tr>
      <w:tr w14:paraId="73F0DF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top"/>
          </w:tcPr>
          <w:p w14:paraId="117BCAE6">
            <w:pPr>
              <w:spacing w:before="262" w:line="219" w:lineRule="auto"/>
              <w:ind w:left="575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财政供养人员情况(人)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ADB319A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编制数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032EF770">
            <w:pPr>
              <w:spacing w:before="8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2024年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实际在职人数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3ED3540B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控制率</w:t>
            </w:r>
          </w:p>
        </w:tc>
      </w:tr>
      <w:tr w14:paraId="1283A5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26FE53A7">
            <w:pPr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5" w:type="dxa"/>
            <w:gridSpan w:val="2"/>
            <w:noWrap w:val="0"/>
            <w:vAlign w:val="center"/>
          </w:tcPr>
          <w:p w14:paraId="13668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1AE9A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4678E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</w:tr>
      <w:tr w14:paraId="7F182D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50" w:type="dxa"/>
            <w:noWrap w:val="0"/>
            <w:vAlign w:val="top"/>
          </w:tcPr>
          <w:p w14:paraId="2019A9AA">
            <w:pPr>
              <w:spacing w:before="140" w:line="202" w:lineRule="auto"/>
              <w:ind w:left="6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经费控制情况(万元)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6BFAC5E4">
            <w:pPr>
              <w:spacing w:before="119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年决算数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794389C6">
            <w:pPr>
              <w:spacing w:before="119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2024年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预算数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2FD52458">
            <w:pPr>
              <w:spacing w:before="76" w:line="219" w:lineRule="auto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pacing w:val="-4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2024年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决算数</w:t>
            </w:r>
          </w:p>
        </w:tc>
      </w:tr>
      <w:tr w14:paraId="181E5E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36853C9A">
            <w:pPr>
              <w:spacing w:before="141" w:line="202" w:lineRule="auto"/>
              <w:ind w:left="1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三公经费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13CF8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16268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1B2F6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</w:tr>
      <w:tr w14:paraId="5E4FA7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5E400AC4">
            <w:pPr>
              <w:spacing w:before="149" w:line="193" w:lineRule="auto"/>
              <w:ind w:left="4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1、公务用车购置和维护经费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79EEDF5F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1706165C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549276E4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2462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1C983325">
            <w:pPr>
              <w:spacing w:before="81" w:line="219" w:lineRule="auto"/>
              <w:ind w:left="8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其中：公车购置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247E2261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0B241AFD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4F76BB66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D346F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2D2A29CA">
            <w:pPr>
              <w:spacing w:before="91" w:line="219" w:lineRule="auto"/>
              <w:ind w:left="142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公车运行维护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5A8F9179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6A5C6AD3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0829A726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7511C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850" w:type="dxa"/>
            <w:noWrap w:val="0"/>
            <w:vAlign w:val="top"/>
          </w:tcPr>
          <w:p w14:paraId="44CC1D67">
            <w:pPr>
              <w:spacing w:before="81" w:line="220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2、出国经费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53853FC7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2539AEA3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1D6CA5EA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D6C31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3850" w:type="dxa"/>
            <w:noWrap w:val="0"/>
            <w:vAlign w:val="top"/>
          </w:tcPr>
          <w:p w14:paraId="48258E8C">
            <w:pPr>
              <w:spacing w:before="82" w:line="219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3、公务接待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1B141666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07DBFCC3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2ECC4026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8B51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79F98324">
            <w:pPr>
              <w:spacing w:before="143" w:line="200" w:lineRule="auto"/>
              <w:ind w:left="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9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项目支出：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625B4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1681.47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5CCE4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57CCD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431.16</w:t>
            </w:r>
          </w:p>
        </w:tc>
      </w:tr>
      <w:tr w14:paraId="5932E2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738AB32E">
            <w:pPr>
              <w:spacing w:before="133" w:line="200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1、业务工作经费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2AFF4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1681.47</w:t>
            </w: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727FF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064FC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431.16</w:t>
            </w:r>
          </w:p>
        </w:tc>
      </w:tr>
      <w:tr w14:paraId="54C1FA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423C4F55">
            <w:pPr>
              <w:spacing w:before="143" w:line="209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2、运行维护经费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B400D4B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269877EC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1CA1766B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ADE5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095E615A">
            <w:pPr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……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136C967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3DDA78C6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56A306B9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4A15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756531DE">
            <w:pPr>
              <w:spacing w:before="93" w:line="219" w:lineRule="auto"/>
              <w:ind w:firstLine="488" w:firstLineChars="2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3、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区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级专项资金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(一个专项一行)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28D1EBBB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4E842A8D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4FBA4855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EEC8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1D3F096C">
            <w:pPr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5" w:type="dxa"/>
            <w:gridSpan w:val="2"/>
            <w:noWrap w:val="0"/>
            <w:vAlign w:val="top"/>
          </w:tcPr>
          <w:p w14:paraId="2735FB04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3085475C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6706743F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3193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1991DD8C">
            <w:pPr>
              <w:spacing w:before="85" w:line="220" w:lineRule="auto"/>
              <w:ind w:firstLine="492" w:firstLineChars="2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4、上级转移支付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(一个专项一行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66294DD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0ACAC2A0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0CFA2207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266E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1E903951">
            <w:pPr>
              <w:spacing w:before="85" w:line="220" w:lineRule="auto"/>
              <w:ind w:left="9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公用经费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679C6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49.07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4C8ED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79.56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6A63A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207.46</w:t>
            </w:r>
          </w:p>
        </w:tc>
      </w:tr>
      <w:tr w14:paraId="167543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2EA4C161">
            <w:pPr>
              <w:spacing w:before="85" w:line="219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其中：办公经费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0A81B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5.65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5C256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44D8E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10.04</w:t>
            </w:r>
          </w:p>
        </w:tc>
      </w:tr>
      <w:tr w14:paraId="03B533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5DA76B8C">
            <w:pPr>
              <w:spacing w:before="135" w:line="198" w:lineRule="auto"/>
              <w:ind w:left="11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 w:colFirst="3" w:colLast="6"/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水费、电费、差旅费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3F6C4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7.08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5CEE8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18.00 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38A38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9.06</w:t>
            </w:r>
          </w:p>
        </w:tc>
      </w:tr>
      <w:tr w14:paraId="0B4926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3918F94E">
            <w:pPr>
              <w:spacing w:before="144" w:line="198" w:lineRule="auto"/>
              <w:ind w:left="112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会议费、培训费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6A2AD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5.20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7C0A2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4.00 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1A622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8.39</w:t>
            </w:r>
          </w:p>
        </w:tc>
      </w:tr>
      <w:tr w14:paraId="3ABCA1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5399B71A">
            <w:pPr>
              <w:spacing w:before="145" w:line="189" w:lineRule="auto"/>
              <w:ind w:left="10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政府采购金额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34B4B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016EA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69.48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7CFC4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166.75</w:t>
            </w:r>
          </w:p>
        </w:tc>
      </w:tr>
      <w:tr w14:paraId="3C3C13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4CD867B3">
            <w:pPr>
              <w:spacing w:before="145" w:line="198" w:lineRule="auto"/>
              <w:ind w:left="114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1"/>
                <w:sz w:val="24"/>
                <w:szCs w:val="24"/>
              </w:rPr>
              <w:t>部门基本支出预算调整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7B43C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448B9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3AA00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0.00 </w:t>
            </w:r>
          </w:p>
        </w:tc>
      </w:tr>
      <w:bookmarkEnd w:id="0"/>
      <w:tr w14:paraId="20C02D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center"/>
          </w:tcPr>
          <w:p w14:paraId="2D418A06">
            <w:pPr>
              <w:spacing w:before="65" w:line="39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position w:val="1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楼堂馆所控制情况</w:t>
            </w:r>
          </w:p>
          <w:p w14:paraId="0E2492B0">
            <w:pPr>
              <w:spacing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年完工项目)</w:t>
            </w:r>
          </w:p>
        </w:tc>
        <w:tc>
          <w:tcPr>
            <w:tcW w:w="825" w:type="dxa"/>
            <w:noWrap w:val="0"/>
            <w:vAlign w:val="center"/>
          </w:tcPr>
          <w:p w14:paraId="566411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批复规模</w:t>
            </w:r>
          </w:p>
          <w:p w14:paraId="619B7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(m²)</w:t>
            </w:r>
          </w:p>
        </w:tc>
        <w:tc>
          <w:tcPr>
            <w:tcW w:w="990" w:type="dxa"/>
            <w:noWrap w:val="0"/>
            <w:vAlign w:val="center"/>
          </w:tcPr>
          <w:p w14:paraId="255BF0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实际规</w:t>
            </w:r>
          </w:p>
          <w:p w14:paraId="07CF46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模(m²)</w:t>
            </w:r>
          </w:p>
        </w:tc>
        <w:tc>
          <w:tcPr>
            <w:tcW w:w="1140" w:type="dxa"/>
            <w:noWrap w:val="0"/>
            <w:vAlign w:val="center"/>
          </w:tcPr>
          <w:p w14:paraId="64DE81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规模控制率</w:t>
            </w:r>
          </w:p>
        </w:tc>
        <w:tc>
          <w:tcPr>
            <w:tcW w:w="1185" w:type="dxa"/>
            <w:noWrap w:val="0"/>
            <w:vAlign w:val="center"/>
          </w:tcPr>
          <w:p w14:paraId="3AE473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预算投资</w:t>
            </w:r>
          </w:p>
          <w:p w14:paraId="0E85A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810" w:type="dxa"/>
            <w:noWrap w:val="0"/>
            <w:vAlign w:val="center"/>
          </w:tcPr>
          <w:p w14:paraId="596912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实际</w:t>
            </w:r>
          </w:p>
          <w:p w14:paraId="18A7E5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投资</w:t>
            </w:r>
          </w:p>
          <w:p w14:paraId="182020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869" w:type="dxa"/>
            <w:noWrap w:val="0"/>
            <w:vAlign w:val="center"/>
          </w:tcPr>
          <w:p w14:paraId="4D980E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投资概</w:t>
            </w:r>
          </w:p>
          <w:p w14:paraId="067EDB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算控制</w:t>
            </w:r>
          </w:p>
          <w:p w14:paraId="3EB278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率</w:t>
            </w:r>
          </w:p>
        </w:tc>
      </w:tr>
      <w:tr w14:paraId="5BFE73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00A7A96A">
            <w:pPr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noWrap w:val="0"/>
            <w:vAlign w:val="top"/>
          </w:tcPr>
          <w:p w14:paraId="0A9D9832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90" w:type="dxa"/>
            <w:noWrap w:val="0"/>
            <w:vAlign w:val="top"/>
          </w:tcPr>
          <w:p w14:paraId="12E33FAB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40" w:type="dxa"/>
            <w:noWrap w:val="0"/>
            <w:vAlign w:val="top"/>
          </w:tcPr>
          <w:p w14:paraId="6DA5AEBA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185" w:type="dxa"/>
            <w:noWrap w:val="0"/>
            <w:vAlign w:val="top"/>
          </w:tcPr>
          <w:p w14:paraId="149FC4F9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10" w:type="dxa"/>
            <w:noWrap w:val="0"/>
            <w:vAlign w:val="top"/>
          </w:tcPr>
          <w:p w14:paraId="2A086A94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69" w:type="dxa"/>
            <w:noWrap w:val="0"/>
            <w:vAlign w:val="top"/>
          </w:tcPr>
          <w:p w14:paraId="0E854A4F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</w:tr>
      <w:tr w14:paraId="3F93C6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08BDDB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厉行节约保障措施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474ACF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坚持开展宣传教育、建全工作机制、建章立制、监督检查、加强管理</w:t>
            </w:r>
          </w:p>
        </w:tc>
      </w:tr>
    </w:tbl>
    <w:p w14:paraId="08B7EB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 xml:space="preserve">填表人： 邹小梦 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>联系电话：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 xml:space="preserve">13637300756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>填报日期：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>2025.07.04</w:t>
      </w:r>
    </w:p>
    <w:p w14:paraId="3E8FFC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sectPr>
          <w:footerReference r:id="rId4" w:type="default"/>
          <w:pgSz w:w="11906" w:h="16838"/>
          <w:pgMar w:top="1134" w:right="1417" w:bottom="1134" w:left="1134" w:header="851" w:footer="992" w:gutter="0"/>
          <w:pgNumType w:fmt="decimal"/>
          <w:cols w:space="0" w:num="1"/>
          <w:rtlGutter w:val="0"/>
          <w:docGrid w:type="lines" w:linePitch="312" w:charSpace="0"/>
        </w:sectPr>
      </w:pPr>
    </w:p>
    <w:p w14:paraId="36EE33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 w14:paraId="348048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eastAsia="zh-CN"/>
          <w14:textFill>
            <w14:solidFill>
              <w14:schemeClr w14:val="tx1"/>
            </w14:solidFill>
          </w14:textFill>
        </w:rPr>
        <w:t>2024年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eastAsia="zh-CN"/>
          <w14:textFill>
            <w14:solidFill>
              <w14:schemeClr w14:val="tx1"/>
            </w14:solidFill>
          </w14:textFill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整体支出绩效自评表</w:t>
      </w:r>
    </w:p>
    <w:p w14:paraId="6F487456">
      <w:pPr>
        <w:spacing w:line="168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11"/>
        <w:tblW w:w="983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1029"/>
        <w:gridCol w:w="1269"/>
        <w:gridCol w:w="1319"/>
        <w:gridCol w:w="1259"/>
        <w:gridCol w:w="719"/>
        <w:gridCol w:w="802"/>
        <w:gridCol w:w="1275"/>
      </w:tblGrid>
      <w:tr w14:paraId="6DEA19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084" w:type="dxa"/>
            <w:noWrap w:val="0"/>
            <w:vAlign w:val="top"/>
          </w:tcPr>
          <w:p w14:paraId="5D7E11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8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预算</w:t>
            </w: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8751" w:type="dxa"/>
            <w:gridSpan w:val="8"/>
            <w:noWrap w:val="0"/>
            <w:vAlign w:val="top"/>
          </w:tcPr>
          <w:p w14:paraId="4C4F65E9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2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岳阳市岳阳楼区青年路小学</w:t>
            </w:r>
          </w:p>
        </w:tc>
      </w:tr>
      <w:tr w14:paraId="25655A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428BEA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8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F185C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position w:val="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年度预</w:t>
            </w:r>
          </w:p>
          <w:p w14:paraId="4A5014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算申请</w:t>
            </w:r>
          </w:p>
          <w:p w14:paraId="5616C9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2108" w:type="dxa"/>
            <w:gridSpan w:val="2"/>
            <w:noWrap w:val="0"/>
            <w:vAlign w:val="center"/>
          </w:tcPr>
          <w:p w14:paraId="501AC0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9" w:type="dxa"/>
            <w:noWrap w:val="0"/>
            <w:vAlign w:val="center"/>
          </w:tcPr>
          <w:p w14:paraId="68A38F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年初预算数</w:t>
            </w:r>
          </w:p>
        </w:tc>
        <w:tc>
          <w:tcPr>
            <w:tcW w:w="1319" w:type="dxa"/>
            <w:noWrap w:val="0"/>
            <w:vAlign w:val="center"/>
          </w:tcPr>
          <w:p w14:paraId="191C5B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全年预算数</w:t>
            </w:r>
          </w:p>
        </w:tc>
        <w:tc>
          <w:tcPr>
            <w:tcW w:w="1259" w:type="dxa"/>
            <w:noWrap w:val="0"/>
            <w:vAlign w:val="center"/>
          </w:tcPr>
          <w:p w14:paraId="6C2742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全年执行数</w:t>
            </w:r>
          </w:p>
        </w:tc>
        <w:tc>
          <w:tcPr>
            <w:tcW w:w="719" w:type="dxa"/>
            <w:noWrap w:val="0"/>
            <w:vAlign w:val="center"/>
          </w:tcPr>
          <w:p w14:paraId="774921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802" w:type="dxa"/>
            <w:noWrap w:val="0"/>
            <w:vAlign w:val="center"/>
          </w:tcPr>
          <w:p w14:paraId="1674BB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执行率</w:t>
            </w:r>
          </w:p>
        </w:tc>
        <w:tc>
          <w:tcPr>
            <w:tcW w:w="1275" w:type="dxa"/>
            <w:noWrap w:val="0"/>
            <w:vAlign w:val="center"/>
          </w:tcPr>
          <w:p w14:paraId="2970F1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</w:tr>
      <w:tr w14:paraId="3F383B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8B4FB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8" w:type="dxa"/>
            <w:gridSpan w:val="2"/>
            <w:noWrap w:val="0"/>
            <w:vAlign w:val="center"/>
          </w:tcPr>
          <w:p w14:paraId="45B73D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年度资金总额</w:t>
            </w:r>
          </w:p>
        </w:tc>
        <w:tc>
          <w:tcPr>
            <w:tcW w:w="1269" w:type="dxa"/>
            <w:noWrap w:val="0"/>
            <w:vAlign w:val="center"/>
          </w:tcPr>
          <w:p w14:paraId="149A42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1240.85</w:t>
            </w:r>
          </w:p>
        </w:tc>
        <w:tc>
          <w:tcPr>
            <w:tcW w:w="1319" w:type="dxa"/>
            <w:noWrap w:val="0"/>
            <w:vAlign w:val="center"/>
          </w:tcPr>
          <w:p w14:paraId="5181DD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1803.65</w:t>
            </w:r>
          </w:p>
        </w:tc>
        <w:tc>
          <w:tcPr>
            <w:tcW w:w="1259" w:type="dxa"/>
            <w:noWrap w:val="0"/>
            <w:vAlign w:val="center"/>
          </w:tcPr>
          <w:p w14:paraId="6F8019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1796.65</w:t>
            </w:r>
          </w:p>
        </w:tc>
        <w:tc>
          <w:tcPr>
            <w:tcW w:w="719" w:type="dxa"/>
            <w:shd w:val="clear" w:color="auto" w:fill="auto"/>
            <w:noWrap w:val="0"/>
            <w:vAlign w:val="center"/>
          </w:tcPr>
          <w:p w14:paraId="1D626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02" w:type="dxa"/>
            <w:noWrap w:val="0"/>
            <w:vAlign w:val="center"/>
          </w:tcPr>
          <w:p w14:paraId="5542EE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99.61%</w:t>
            </w:r>
          </w:p>
        </w:tc>
        <w:tc>
          <w:tcPr>
            <w:tcW w:w="1275" w:type="dxa"/>
            <w:noWrap w:val="0"/>
            <w:vAlign w:val="center"/>
          </w:tcPr>
          <w:p w14:paraId="13116A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9.96</w:t>
            </w:r>
          </w:p>
        </w:tc>
      </w:tr>
      <w:tr w14:paraId="5435B1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638E8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96" w:type="dxa"/>
            <w:gridSpan w:val="4"/>
            <w:noWrap w:val="0"/>
            <w:vAlign w:val="center"/>
          </w:tcPr>
          <w:p w14:paraId="545FF0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按收入性质分：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1796.65</w:t>
            </w:r>
          </w:p>
        </w:tc>
        <w:tc>
          <w:tcPr>
            <w:tcW w:w="4055" w:type="dxa"/>
            <w:gridSpan w:val="4"/>
            <w:noWrap w:val="0"/>
            <w:vAlign w:val="center"/>
          </w:tcPr>
          <w:p w14:paraId="6001F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按支出性质分：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1796.65</w:t>
            </w:r>
          </w:p>
        </w:tc>
      </w:tr>
      <w:tr w14:paraId="70C32E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EBAAA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96" w:type="dxa"/>
            <w:gridSpan w:val="4"/>
            <w:noWrap w:val="0"/>
            <w:vAlign w:val="center"/>
          </w:tcPr>
          <w:p w14:paraId="49B0D5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其中：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一般公共预算：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1626.90</w:t>
            </w:r>
          </w:p>
        </w:tc>
        <w:tc>
          <w:tcPr>
            <w:tcW w:w="4055" w:type="dxa"/>
            <w:gridSpan w:val="4"/>
            <w:noWrap w:val="0"/>
            <w:vAlign w:val="center"/>
          </w:tcPr>
          <w:p w14:paraId="6E3A1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 w:firstLine="210" w:firstLineChars="10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其中：基本支出：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1365.49</w:t>
            </w:r>
          </w:p>
        </w:tc>
      </w:tr>
      <w:tr w14:paraId="5A2595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426BB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96" w:type="dxa"/>
            <w:gridSpan w:val="4"/>
            <w:noWrap w:val="0"/>
            <w:vAlign w:val="center"/>
          </w:tcPr>
          <w:p w14:paraId="7C26E8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2" w:lineRule="auto"/>
              <w:ind w:left="0" w:firstLine="1050" w:firstLineChars="50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政府性基金拨款：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4055" w:type="dxa"/>
            <w:gridSpan w:val="4"/>
            <w:noWrap w:val="0"/>
            <w:vAlign w:val="center"/>
          </w:tcPr>
          <w:p w14:paraId="132463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1" w:lineRule="auto"/>
              <w:ind w:left="0" w:firstLine="840" w:firstLineChars="40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项目支出：431.16</w:t>
            </w:r>
          </w:p>
        </w:tc>
      </w:tr>
      <w:tr w14:paraId="6B3AD5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B3C83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96" w:type="dxa"/>
            <w:gridSpan w:val="4"/>
            <w:noWrap w:val="0"/>
            <w:vAlign w:val="center"/>
          </w:tcPr>
          <w:p w14:paraId="7A0534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firstLine="1050" w:firstLineChars="50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纳入专户管理的非税收入拨款：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4055" w:type="dxa"/>
            <w:gridSpan w:val="4"/>
            <w:noWrap w:val="0"/>
            <w:vAlign w:val="center"/>
          </w:tcPr>
          <w:p w14:paraId="03D7A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EC5B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1AB9F3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96" w:type="dxa"/>
            <w:gridSpan w:val="4"/>
            <w:noWrap w:val="0"/>
            <w:vAlign w:val="center"/>
          </w:tcPr>
          <w:p w14:paraId="40FCFE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firstLine="1050" w:firstLineChars="500"/>
              <w:jc w:val="left"/>
              <w:textAlignment w:val="auto"/>
              <w:rPr>
                <w:rFonts w:hint="default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其他资金：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169.75</w:t>
            </w:r>
          </w:p>
        </w:tc>
        <w:tc>
          <w:tcPr>
            <w:tcW w:w="4055" w:type="dxa"/>
            <w:gridSpan w:val="4"/>
            <w:noWrap w:val="0"/>
            <w:vAlign w:val="center"/>
          </w:tcPr>
          <w:p w14:paraId="591BF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DFE7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28A626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年度总体</w:t>
            </w:r>
            <w:r>
              <w:rPr>
                <w:rFonts w:hint="eastAsia" w:ascii="宋体" w:hAnsi="宋体" w:eastAsia="宋体" w:cs="宋体"/>
                <w:color w:val="000000" w:themeColor="text1"/>
                <w:spacing w:val="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1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目</w:t>
            </w:r>
            <w:r>
              <w:rPr>
                <w:rFonts w:hint="eastAsia" w:ascii="宋体" w:hAnsi="宋体" w:eastAsia="宋体" w:cs="宋体"/>
                <w:color w:val="000000" w:themeColor="text1"/>
                <w:spacing w:val="-35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1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标</w:t>
            </w:r>
          </w:p>
        </w:tc>
        <w:tc>
          <w:tcPr>
            <w:tcW w:w="4696" w:type="dxa"/>
            <w:gridSpan w:val="4"/>
            <w:noWrap w:val="0"/>
            <w:vAlign w:val="center"/>
          </w:tcPr>
          <w:p w14:paraId="42E5BE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1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预期目标</w:t>
            </w:r>
          </w:p>
        </w:tc>
        <w:tc>
          <w:tcPr>
            <w:tcW w:w="4055" w:type="dxa"/>
            <w:gridSpan w:val="4"/>
            <w:noWrap w:val="0"/>
            <w:vAlign w:val="center"/>
          </w:tcPr>
          <w:p w14:paraId="1B079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1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实际完成情况</w:t>
            </w:r>
          </w:p>
        </w:tc>
      </w:tr>
      <w:tr w14:paraId="17F114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29779C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96" w:type="dxa"/>
            <w:gridSpan w:val="4"/>
            <w:noWrap w:val="0"/>
            <w:vAlign w:val="center"/>
          </w:tcPr>
          <w:p w14:paraId="62CB72D9">
            <w:pPr>
              <w:pStyle w:val="6"/>
              <w:spacing w:before="0" w:beforeAutospacing="0" w:after="0" w:afterAutospacing="0"/>
              <w:jc w:val="both"/>
              <w:rPr>
                <w:rFonts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目标1：保障教育教学发展需要，教育教学工作放在首位，完成各项教育教学工作任务，提升教育教学水平。</w:t>
            </w:r>
          </w:p>
          <w:p w14:paraId="772B653E">
            <w:pPr>
              <w:pStyle w:val="6"/>
              <w:spacing w:before="0" w:beforeAutospacing="0" w:after="0" w:afterAutospacing="0"/>
              <w:jc w:val="both"/>
              <w:rPr>
                <w:rFonts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目标2：保障教师培训、工会活动、党建活动资金需求，整提升教师业务能力水平、政治素养，提高教师职业道德水平和服务意识。</w:t>
            </w:r>
          </w:p>
          <w:p w14:paraId="6E094FED">
            <w:pPr>
              <w:jc w:val="left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55" w:type="dxa"/>
            <w:gridSpan w:val="4"/>
            <w:noWrap w:val="0"/>
            <w:vAlign w:val="center"/>
          </w:tcPr>
          <w:p w14:paraId="2B619D0D">
            <w:pPr>
              <w:pStyle w:val="6"/>
              <w:spacing w:before="0" w:beforeAutospacing="0" w:after="0" w:afterAutospacing="0"/>
              <w:jc w:val="both"/>
              <w:rPr>
                <w:rFonts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目标1：保障教育教学发展需要，教育教学工作放在首位，完成各项教育教学工作任务，提升教育教学水平，学生考试成绩全区排名得以提升；促进学生全面发展；加强德育教育。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学生评价优秀率达30%，合格率100%</w:t>
            </w:r>
          </w:p>
          <w:p w14:paraId="4CACEA1D">
            <w:pPr>
              <w:pStyle w:val="6"/>
              <w:spacing w:before="0" w:beforeAutospacing="0" w:after="0" w:afterAutospacing="0"/>
              <w:jc w:val="both"/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目标2：保障教师培训、工会活动、党建活动资金需求，整提升教师业务能力水平、政治素养，提高教师职业道德水平和服务意识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/>
              </w:rPr>
              <w:t>开展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率100%</w:t>
            </w:r>
            <w:r>
              <w:rPr>
                <w:rFonts w:ascii="宋体" w:hAnsi="宋体" w:cs="宋体"/>
                <w:color w:val="000000"/>
                <w:sz w:val="21"/>
                <w:szCs w:val="21"/>
              </w:rPr>
              <w:t xml:space="preserve"> </w:t>
            </w:r>
          </w:p>
        </w:tc>
      </w:tr>
      <w:tr w14:paraId="7B867F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24EF7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7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CCADD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绩效指标</w:t>
            </w:r>
          </w:p>
        </w:tc>
        <w:tc>
          <w:tcPr>
            <w:tcW w:w="1079" w:type="dxa"/>
            <w:noWrap w:val="0"/>
            <w:vAlign w:val="center"/>
          </w:tcPr>
          <w:p w14:paraId="4E3CA3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一级指标</w:t>
            </w:r>
          </w:p>
        </w:tc>
        <w:tc>
          <w:tcPr>
            <w:tcW w:w="1029" w:type="dxa"/>
            <w:noWrap w:val="0"/>
            <w:vAlign w:val="center"/>
          </w:tcPr>
          <w:p w14:paraId="5D4AB7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二级指标</w:t>
            </w:r>
          </w:p>
        </w:tc>
        <w:tc>
          <w:tcPr>
            <w:tcW w:w="1269" w:type="dxa"/>
            <w:noWrap w:val="0"/>
            <w:vAlign w:val="center"/>
          </w:tcPr>
          <w:p w14:paraId="320200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三级指标</w:t>
            </w:r>
          </w:p>
        </w:tc>
        <w:tc>
          <w:tcPr>
            <w:tcW w:w="1319" w:type="dxa"/>
            <w:noWrap w:val="0"/>
            <w:vAlign w:val="center"/>
          </w:tcPr>
          <w:p w14:paraId="393CF1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年度指标值</w:t>
            </w:r>
          </w:p>
        </w:tc>
        <w:tc>
          <w:tcPr>
            <w:tcW w:w="1259" w:type="dxa"/>
            <w:noWrap w:val="0"/>
            <w:vAlign w:val="center"/>
          </w:tcPr>
          <w:p w14:paraId="7F46FC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实际完成值</w:t>
            </w:r>
          </w:p>
        </w:tc>
        <w:tc>
          <w:tcPr>
            <w:tcW w:w="719" w:type="dxa"/>
            <w:noWrap w:val="0"/>
            <w:vAlign w:val="center"/>
          </w:tcPr>
          <w:p w14:paraId="4593B7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802" w:type="dxa"/>
            <w:noWrap w:val="0"/>
            <w:vAlign w:val="center"/>
          </w:tcPr>
          <w:p w14:paraId="129663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  <w:tc>
          <w:tcPr>
            <w:tcW w:w="1275" w:type="dxa"/>
            <w:noWrap w:val="0"/>
            <w:vAlign w:val="center"/>
          </w:tcPr>
          <w:p w14:paraId="43AD9F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偏差原因分析</w:t>
            </w:r>
          </w:p>
          <w:p w14:paraId="614AD1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及改进措施</w:t>
            </w:r>
          </w:p>
        </w:tc>
      </w:tr>
      <w:tr w14:paraId="3486D7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659194D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restart"/>
            <w:tcBorders>
              <w:top w:val="nil"/>
            </w:tcBorders>
            <w:noWrap w:val="0"/>
            <w:vAlign w:val="center"/>
          </w:tcPr>
          <w:p w14:paraId="5FB484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产出指标</w:t>
            </w: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(50 分)</w:t>
            </w:r>
          </w:p>
        </w:tc>
        <w:tc>
          <w:tcPr>
            <w:tcW w:w="1029" w:type="dxa"/>
            <w:vMerge w:val="restart"/>
            <w:tcBorders>
              <w:top w:val="nil"/>
            </w:tcBorders>
            <w:noWrap w:val="0"/>
            <w:vAlign w:val="center"/>
          </w:tcPr>
          <w:p w14:paraId="634606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数量指标</w:t>
            </w:r>
          </w:p>
        </w:tc>
        <w:tc>
          <w:tcPr>
            <w:tcW w:w="1269" w:type="dxa"/>
            <w:tcBorders>
              <w:bottom w:val="single" w:color="auto" w:sz="4" w:space="0"/>
            </w:tcBorders>
            <w:noWrap w:val="0"/>
            <w:vAlign w:val="center"/>
          </w:tcPr>
          <w:p w14:paraId="38FB7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完成在校学生在的智体美劳全面培养与教育</w:t>
            </w:r>
          </w:p>
        </w:tc>
        <w:tc>
          <w:tcPr>
            <w:tcW w:w="1319" w:type="dxa"/>
            <w:tcBorders>
              <w:bottom w:val="single" w:color="auto" w:sz="4" w:space="0"/>
            </w:tcBorders>
            <w:noWrap w:val="0"/>
            <w:vAlign w:val="center"/>
          </w:tcPr>
          <w:p w14:paraId="07C804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1021人</w:t>
            </w:r>
          </w:p>
        </w:tc>
        <w:tc>
          <w:tcPr>
            <w:tcW w:w="1259" w:type="dxa"/>
            <w:tcBorders>
              <w:bottom w:val="single" w:color="auto" w:sz="4" w:space="0"/>
            </w:tcBorders>
            <w:noWrap w:val="0"/>
            <w:vAlign w:val="center"/>
          </w:tcPr>
          <w:p w14:paraId="20262A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1021人</w:t>
            </w:r>
          </w:p>
        </w:tc>
        <w:tc>
          <w:tcPr>
            <w:tcW w:w="719" w:type="dxa"/>
            <w:tcBorders>
              <w:bottom w:val="single" w:color="auto" w:sz="4" w:space="0"/>
            </w:tcBorders>
            <w:noWrap w:val="0"/>
            <w:vAlign w:val="center"/>
          </w:tcPr>
          <w:p w14:paraId="031741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02" w:type="dxa"/>
            <w:tcBorders>
              <w:bottom w:val="single" w:color="auto" w:sz="4" w:space="0"/>
            </w:tcBorders>
            <w:noWrap w:val="0"/>
            <w:vAlign w:val="center"/>
          </w:tcPr>
          <w:p w14:paraId="2EDEF7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noWrap w:val="0"/>
            <w:vAlign w:val="top"/>
          </w:tcPr>
          <w:p w14:paraId="2321EAF8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C5C82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039D8F8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noWrap w:val="0"/>
            <w:vAlign w:val="center"/>
          </w:tcPr>
          <w:p w14:paraId="2C0FD2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vMerge w:val="continue"/>
            <w:noWrap w:val="0"/>
            <w:vAlign w:val="top"/>
          </w:tcPr>
          <w:p w14:paraId="333E26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5060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按时足额发放教师职工及退休人员工资奖金及福利待遇</w:t>
            </w:r>
          </w:p>
        </w:tc>
        <w:tc>
          <w:tcPr>
            <w:tcW w:w="131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CDD63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170人</w:t>
            </w:r>
          </w:p>
        </w:tc>
        <w:tc>
          <w:tcPr>
            <w:tcW w:w="125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A92E9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170人</w:t>
            </w:r>
          </w:p>
        </w:tc>
        <w:tc>
          <w:tcPr>
            <w:tcW w:w="71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B1F8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0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6E627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F94518B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E91E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81AF4C4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noWrap w:val="0"/>
            <w:vAlign w:val="center"/>
          </w:tcPr>
          <w:p w14:paraId="4990C4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vMerge w:val="continue"/>
            <w:noWrap w:val="0"/>
            <w:vAlign w:val="top"/>
          </w:tcPr>
          <w:p w14:paraId="6FCD26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9" w:type="dxa"/>
            <w:tcBorders>
              <w:top w:val="single" w:color="auto" w:sz="4" w:space="0"/>
            </w:tcBorders>
            <w:noWrap w:val="0"/>
            <w:vAlign w:val="top"/>
          </w:tcPr>
          <w:p w14:paraId="24133B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特色活动开展次数</w:t>
            </w:r>
          </w:p>
        </w:tc>
        <w:tc>
          <w:tcPr>
            <w:tcW w:w="1319" w:type="dxa"/>
            <w:tcBorders>
              <w:top w:val="single" w:color="auto" w:sz="4" w:space="0"/>
            </w:tcBorders>
            <w:noWrap w:val="0"/>
            <w:vAlign w:val="center"/>
          </w:tcPr>
          <w:p w14:paraId="092029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≧5次</w:t>
            </w:r>
          </w:p>
        </w:tc>
        <w:tc>
          <w:tcPr>
            <w:tcW w:w="1259" w:type="dxa"/>
            <w:tcBorders>
              <w:top w:val="single" w:color="auto" w:sz="4" w:space="0"/>
            </w:tcBorders>
            <w:noWrap w:val="0"/>
            <w:vAlign w:val="center"/>
          </w:tcPr>
          <w:p w14:paraId="5B3213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7次</w:t>
            </w:r>
          </w:p>
        </w:tc>
        <w:tc>
          <w:tcPr>
            <w:tcW w:w="719" w:type="dxa"/>
            <w:tcBorders>
              <w:top w:val="single" w:color="auto" w:sz="4" w:space="0"/>
            </w:tcBorders>
            <w:noWrap w:val="0"/>
            <w:vAlign w:val="center"/>
          </w:tcPr>
          <w:p w14:paraId="5928AC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02" w:type="dxa"/>
            <w:tcBorders>
              <w:top w:val="single" w:color="auto" w:sz="4" w:space="0"/>
            </w:tcBorders>
            <w:noWrap w:val="0"/>
            <w:vAlign w:val="center"/>
          </w:tcPr>
          <w:p w14:paraId="3F75B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</w:tcBorders>
            <w:noWrap w:val="0"/>
            <w:vAlign w:val="top"/>
          </w:tcPr>
          <w:p w14:paraId="1C578309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FF4D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8E9A5A3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591F88D4"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vMerge w:val="restart"/>
            <w:tcBorders>
              <w:bottom w:val="nil"/>
            </w:tcBorders>
            <w:noWrap w:val="0"/>
            <w:vAlign w:val="center"/>
          </w:tcPr>
          <w:p w14:paraId="4DD11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质量指标</w:t>
            </w:r>
          </w:p>
        </w:tc>
        <w:tc>
          <w:tcPr>
            <w:tcW w:w="1269" w:type="dxa"/>
            <w:noWrap w:val="0"/>
            <w:vAlign w:val="top"/>
          </w:tcPr>
          <w:p w14:paraId="421306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校园安全教育工作宣传覆盖率</w:t>
            </w:r>
          </w:p>
        </w:tc>
        <w:tc>
          <w:tcPr>
            <w:tcW w:w="1319" w:type="dxa"/>
            <w:noWrap w:val="0"/>
            <w:vAlign w:val="center"/>
          </w:tcPr>
          <w:p w14:paraId="7C35BD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≧100%</w:t>
            </w:r>
          </w:p>
        </w:tc>
        <w:tc>
          <w:tcPr>
            <w:tcW w:w="1259" w:type="dxa"/>
            <w:noWrap w:val="0"/>
            <w:vAlign w:val="center"/>
          </w:tcPr>
          <w:p w14:paraId="351F65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719" w:type="dxa"/>
            <w:noWrap w:val="0"/>
            <w:vAlign w:val="center"/>
          </w:tcPr>
          <w:p w14:paraId="2D6E9B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02" w:type="dxa"/>
            <w:noWrap w:val="0"/>
            <w:vAlign w:val="center"/>
          </w:tcPr>
          <w:p w14:paraId="41F26B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5" w:type="dxa"/>
            <w:noWrap w:val="0"/>
            <w:vAlign w:val="top"/>
          </w:tcPr>
          <w:p w14:paraId="17CA2A49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E45E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078CB3B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1FEE6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vMerge w:val="continue"/>
            <w:tcBorders>
              <w:top w:val="nil"/>
            </w:tcBorders>
            <w:noWrap w:val="0"/>
            <w:vAlign w:val="top"/>
          </w:tcPr>
          <w:p w14:paraId="2451B4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9" w:type="dxa"/>
            <w:tcBorders>
              <w:bottom w:val="single" w:color="auto" w:sz="4" w:space="0"/>
            </w:tcBorders>
            <w:noWrap w:val="0"/>
            <w:vAlign w:val="top"/>
          </w:tcPr>
          <w:p w14:paraId="1FFAB4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校园安全事故发生率</w:t>
            </w:r>
          </w:p>
        </w:tc>
        <w:tc>
          <w:tcPr>
            <w:tcW w:w="1319" w:type="dxa"/>
            <w:tcBorders>
              <w:bottom w:val="single" w:color="auto" w:sz="4" w:space="0"/>
            </w:tcBorders>
            <w:noWrap w:val="0"/>
            <w:vAlign w:val="center"/>
          </w:tcPr>
          <w:p w14:paraId="149DE9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≦0%</w:t>
            </w:r>
          </w:p>
        </w:tc>
        <w:tc>
          <w:tcPr>
            <w:tcW w:w="1259" w:type="dxa"/>
            <w:tcBorders>
              <w:bottom w:val="single" w:color="auto" w:sz="4" w:space="0"/>
            </w:tcBorders>
            <w:noWrap w:val="0"/>
            <w:vAlign w:val="center"/>
          </w:tcPr>
          <w:p w14:paraId="48854B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0%</w:t>
            </w:r>
          </w:p>
        </w:tc>
        <w:tc>
          <w:tcPr>
            <w:tcW w:w="719" w:type="dxa"/>
            <w:tcBorders>
              <w:bottom w:val="single" w:color="auto" w:sz="4" w:space="0"/>
            </w:tcBorders>
            <w:noWrap w:val="0"/>
            <w:vAlign w:val="center"/>
          </w:tcPr>
          <w:p w14:paraId="48524E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02" w:type="dxa"/>
            <w:tcBorders>
              <w:bottom w:val="single" w:color="auto" w:sz="4" w:space="0"/>
            </w:tcBorders>
            <w:noWrap w:val="0"/>
            <w:vAlign w:val="center"/>
          </w:tcPr>
          <w:p w14:paraId="7F1F4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noWrap w:val="0"/>
            <w:vAlign w:val="top"/>
          </w:tcPr>
          <w:p w14:paraId="1FBF1AD4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E0B1E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A89324E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7FA5FA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vMerge w:val="continue"/>
            <w:noWrap w:val="0"/>
            <w:vAlign w:val="top"/>
          </w:tcPr>
          <w:p w14:paraId="769BCF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9" w:type="dxa"/>
            <w:tcBorders>
              <w:top w:val="single" w:color="auto" w:sz="4" w:space="0"/>
            </w:tcBorders>
            <w:noWrap w:val="0"/>
            <w:vAlign w:val="top"/>
          </w:tcPr>
          <w:p w14:paraId="723398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食品安全事故发生率</w:t>
            </w:r>
          </w:p>
        </w:tc>
        <w:tc>
          <w:tcPr>
            <w:tcW w:w="1319" w:type="dxa"/>
            <w:tcBorders>
              <w:top w:val="single" w:color="auto" w:sz="4" w:space="0"/>
            </w:tcBorders>
            <w:noWrap w:val="0"/>
            <w:vAlign w:val="center"/>
          </w:tcPr>
          <w:p w14:paraId="6886AE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≦0%</w:t>
            </w:r>
          </w:p>
        </w:tc>
        <w:tc>
          <w:tcPr>
            <w:tcW w:w="1259" w:type="dxa"/>
            <w:tcBorders>
              <w:top w:val="single" w:color="auto" w:sz="4" w:space="0"/>
            </w:tcBorders>
            <w:noWrap w:val="0"/>
            <w:vAlign w:val="center"/>
          </w:tcPr>
          <w:p w14:paraId="1409B8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0%</w:t>
            </w:r>
          </w:p>
        </w:tc>
        <w:tc>
          <w:tcPr>
            <w:tcW w:w="719" w:type="dxa"/>
            <w:tcBorders>
              <w:top w:val="single" w:color="auto" w:sz="4" w:space="0"/>
            </w:tcBorders>
            <w:noWrap w:val="0"/>
            <w:vAlign w:val="center"/>
          </w:tcPr>
          <w:p w14:paraId="1275FF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02" w:type="dxa"/>
            <w:tcBorders>
              <w:top w:val="single" w:color="auto" w:sz="4" w:space="0"/>
            </w:tcBorders>
            <w:noWrap w:val="0"/>
            <w:vAlign w:val="center"/>
          </w:tcPr>
          <w:p w14:paraId="6014AF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</w:tcBorders>
            <w:noWrap w:val="0"/>
            <w:vAlign w:val="top"/>
          </w:tcPr>
          <w:p w14:paraId="064FE3DA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7C43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56CA4F2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30E6F6D5"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tcBorders>
              <w:bottom w:val="nil"/>
            </w:tcBorders>
            <w:noWrap w:val="0"/>
            <w:vAlign w:val="center"/>
          </w:tcPr>
          <w:p w14:paraId="5F985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时效指标</w:t>
            </w:r>
          </w:p>
        </w:tc>
        <w:tc>
          <w:tcPr>
            <w:tcW w:w="1269" w:type="dxa"/>
            <w:noWrap w:val="0"/>
            <w:vAlign w:val="center"/>
          </w:tcPr>
          <w:p w14:paraId="25ECA1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及时发放教职工待遇</w:t>
            </w:r>
          </w:p>
        </w:tc>
        <w:tc>
          <w:tcPr>
            <w:tcW w:w="1319" w:type="dxa"/>
            <w:noWrap w:val="0"/>
            <w:vAlign w:val="center"/>
          </w:tcPr>
          <w:p w14:paraId="333D6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及时</w:t>
            </w:r>
          </w:p>
        </w:tc>
        <w:tc>
          <w:tcPr>
            <w:tcW w:w="1259" w:type="dxa"/>
            <w:noWrap w:val="0"/>
            <w:vAlign w:val="center"/>
          </w:tcPr>
          <w:p w14:paraId="0F356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及时</w:t>
            </w:r>
          </w:p>
        </w:tc>
        <w:tc>
          <w:tcPr>
            <w:tcW w:w="719" w:type="dxa"/>
            <w:noWrap w:val="0"/>
            <w:vAlign w:val="center"/>
          </w:tcPr>
          <w:p w14:paraId="3D53B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02" w:type="dxa"/>
            <w:noWrap w:val="0"/>
            <w:vAlign w:val="center"/>
          </w:tcPr>
          <w:p w14:paraId="0A30D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75" w:type="dxa"/>
            <w:noWrap w:val="0"/>
            <w:vAlign w:val="top"/>
          </w:tcPr>
          <w:p w14:paraId="1AC9000E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FCD9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73662BB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58A23851"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tcBorders>
              <w:bottom w:val="nil"/>
            </w:tcBorders>
            <w:noWrap w:val="0"/>
            <w:vAlign w:val="center"/>
          </w:tcPr>
          <w:p w14:paraId="45407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成本指标</w:t>
            </w:r>
          </w:p>
        </w:tc>
        <w:tc>
          <w:tcPr>
            <w:tcW w:w="1269" w:type="dxa"/>
            <w:noWrap w:val="0"/>
            <w:vAlign w:val="center"/>
          </w:tcPr>
          <w:p w14:paraId="5C912D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全年经费开支控制在预算以内</w:t>
            </w:r>
          </w:p>
        </w:tc>
        <w:tc>
          <w:tcPr>
            <w:tcW w:w="1319" w:type="dxa"/>
            <w:noWrap w:val="0"/>
            <w:vAlign w:val="center"/>
          </w:tcPr>
          <w:p w14:paraId="7F516D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控制在预算以内</w:t>
            </w:r>
          </w:p>
        </w:tc>
        <w:tc>
          <w:tcPr>
            <w:tcW w:w="1259" w:type="dxa"/>
            <w:noWrap w:val="0"/>
            <w:vAlign w:val="center"/>
          </w:tcPr>
          <w:p w14:paraId="2920A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年内已完成</w:t>
            </w:r>
          </w:p>
        </w:tc>
        <w:tc>
          <w:tcPr>
            <w:tcW w:w="719" w:type="dxa"/>
            <w:noWrap w:val="0"/>
            <w:vAlign w:val="center"/>
          </w:tcPr>
          <w:p w14:paraId="1BD95F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02" w:type="dxa"/>
            <w:noWrap w:val="0"/>
            <w:vAlign w:val="center"/>
          </w:tcPr>
          <w:p w14:paraId="1BE4E1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275" w:type="dxa"/>
            <w:noWrap w:val="0"/>
            <w:vAlign w:val="top"/>
          </w:tcPr>
          <w:p w14:paraId="2DC2FA2F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7C57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2C59D34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center"/>
          </w:tcPr>
          <w:p w14:paraId="098445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3CBE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5E332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EAF7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93319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1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2"/>
                <w:position w:val="2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效益指标</w:t>
            </w:r>
          </w:p>
          <w:p w14:paraId="402E14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(30分)</w:t>
            </w:r>
          </w:p>
        </w:tc>
        <w:tc>
          <w:tcPr>
            <w:tcW w:w="1029" w:type="dxa"/>
            <w:tcBorders>
              <w:bottom w:val="nil"/>
            </w:tcBorders>
            <w:noWrap w:val="0"/>
            <w:vAlign w:val="center"/>
          </w:tcPr>
          <w:p w14:paraId="090111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经济效</w:t>
            </w:r>
          </w:p>
          <w:p w14:paraId="420256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益指标</w:t>
            </w:r>
          </w:p>
        </w:tc>
        <w:tc>
          <w:tcPr>
            <w:tcW w:w="1269" w:type="dxa"/>
            <w:noWrap w:val="0"/>
            <w:vAlign w:val="center"/>
          </w:tcPr>
          <w:p w14:paraId="3E31E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不适用</w:t>
            </w:r>
          </w:p>
        </w:tc>
        <w:tc>
          <w:tcPr>
            <w:tcW w:w="1319" w:type="dxa"/>
            <w:noWrap w:val="0"/>
            <w:vAlign w:val="center"/>
          </w:tcPr>
          <w:p w14:paraId="1A9D1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不适用</w:t>
            </w:r>
          </w:p>
        </w:tc>
        <w:tc>
          <w:tcPr>
            <w:tcW w:w="1259" w:type="dxa"/>
            <w:noWrap w:val="0"/>
            <w:vAlign w:val="center"/>
          </w:tcPr>
          <w:p w14:paraId="37293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不适用</w:t>
            </w:r>
          </w:p>
        </w:tc>
        <w:tc>
          <w:tcPr>
            <w:tcW w:w="719" w:type="dxa"/>
            <w:noWrap w:val="0"/>
            <w:vAlign w:val="center"/>
          </w:tcPr>
          <w:p w14:paraId="3BF7F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802" w:type="dxa"/>
            <w:noWrap w:val="0"/>
            <w:vAlign w:val="center"/>
          </w:tcPr>
          <w:p w14:paraId="05029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75" w:type="dxa"/>
            <w:noWrap w:val="0"/>
            <w:vAlign w:val="center"/>
          </w:tcPr>
          <w:p w14:paraId="775763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AA161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A241DC7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772EF1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vMerge w:val="restart"/>
            <w:noWrap w:val="0"/>
            <w:vAlign w:val="center"/>
          </w:tcPr>
          <w:p w14:paraId="781064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社会效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益指标</w:t>
            </w:r>
          </w:p>
        </w:tc>
        <w:tc>
          <w:tcPr>
            <w:tcW w:w="1269" w:type="dxa"/>
            <w:tcBorders>
              <w:bottom w:val="single" w:color="auto" w:sz="4" w:space="0"/>
            </w:tcBorders>
            <w:noWrap w:val="0"/>
            <w:vAlign w:val="center"/>
          </w:tcPr>
          <w:p w14:paraId="5802FC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提升教育教学质量，促进教育事业发展</w:t>
            </w:r>
          </w:p>
        </w:tc>
        <w:tc>
          <w:tcPr>
            <w:tcW w:w="1319" w:type="dxa"/>
            <w:tcBorders>
              <w:bottom w:val="single" w:color="auto" w:sz="4" w:space="0"/>
            </w:tcBorders>
            <w:noWrap w:val="0"/>
            <w:vAlign w:val="center"/>
          </w:tcPr>
          <w:p w14:paraId="1D21CD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有所提升</w:t>
            </w:r>
          </w:p>
        </w:tc>
        <w:tc>
          <w:tcPr>
            <w:tcW w:w="1259" w:type="dxa"/>
            <w:tcBorders>
              <w:bottom w:val="single" w:color="auto" w:sz="4" w:space="0"/>
            </w:tcBorders>
            <w:noWrap w:val="0"/>
            <w:vAlign w:val="center"/>
          </w:tcPr>
          <w:p w14:paraId="48C5B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有所提升</w:t>
            </w:r>
          </w:p>
        </w:tc>
        <w:tc>
          <w:tcPr>
            <w:tcW w:w="719" w:type="dxa"/>
            <w:tcBorders>
              <w:bottom w:val="single" w:color="auto" w:sz="4" w:space="0"/>
            </w:tcBorders>
            <w:noWrap w:val="0"/>
            <w:vAlign w:val="center"/>
          </w:tcPr>
          <w:p w14:paraId="669F19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02" w:type="dxa"/>
            <w:tcBorders>
              <w:bottom w:val="single" w:color="auto" w:sz="4" w:space="0"/>
            </w:tcBorders>
            <w:noWrap w:val="0"/>
            <w:vAlign w:val="center"/>
          </w:tcPr>
          <w:p w14:paraId="600A2C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noWrap w:val="0"/>
            <w:vAlign w:val="center"/>
          </w:tcPr>
          <w:p w14:paraId="7757D2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CCBA0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FD1D064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061D4C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vMerge w:val="continue"/>
            <w:tcBorders>
              <w:bottom w:val="nil"/>
            </w:tcBorders>
            <w:noWrap w:val="0"/>
            <w:vAlign w:val="center"/>
          </w:tcPr>
          <w:p w14:paraId="471971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9" w:type="dxa"/>
            <w:tcBorders>
              <w:top w:val="single" w:color="auto" w:sz="4" w:space="0"/>
            </w:tcBorders>
            <w:noWrap w:val="0"/>
            <w:vAlign w:val="center"/>
          </w:tcPr>
          <w:p w14:paraId="581A2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加强教师队伍建设，提高教师专业素养</w:t>
            </w:r>
          </w:p>
        </w:tc>
        <w:tc>
          <w:tcPr>
            <w:tcW w:w="1319" w:type="dxa"/>
            <w:tcBorders>
              <w:top w:val="single" w:color="auto" w:sz="4" w:space="0"/>
            </w:tcBorders>
            <w:noWrap w:val="0"/>
            <w:vAlign w:val="center"/>
          </w:tcPr>
          <w:p w14:paraId="505BAB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有所加强</w:t>
            </w:r>
          </w:p>
        </w:tc>
        <w:tc>
          <w:tcPr>
            <w:tcW w:w="1259" w:type="dxa"/>
            <w:tcBorders>
              <w:top w:val="single" w:color="auto" w:sz="4" w:space="0"/>
            </w:tcBorders>
            <w:noWrap w:val="0"/>
            <w:vAlign w:val="center"/>
          </w:tcPr>
          <w:p w14:paraId="3A86FE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有所加强</w:t>
            </w:r>
          </w:p>
        </w:tc>
        <w:tc>
          <w:tcPr>
            <w:tcW w:w="719" w:type="dxa"/>
            <w:tcBorders>
              <w:top w:val="single" w:color="auto" w:sz="4" w:space="0"/>
            </w:tcBorders>
            <w:noWrap w:val="0"/>
            <w:vAlign w:val="center"/>
          </w:tcPr>
          <w:p w14:paraId="3AA230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02" w:type="dxa"/>
            <w:tcBorders>
              <w:top w:val="single" w:color="auto" w:sz="4" w:space="0"/>
            </w:tcBorders>
            <w:noWrap w:val="0"/>
            <w:vAlign w:val="center"/>
          </w:tcPr>
          <w:p w14:paraId="58D4C7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</w:tcBorders>
            <w:noWrap w:val="0"/>
            <w:vAlign w:val="center"/>
          </w:tcPr>
          <w:p w14:paraId="3DED7C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A6D27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2EF4952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71D3F6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tcBorders>
              <w:bottom w:val="nil"/>
            </w:tcBorders>
            <w:noWrap w:val="0"/>
            <w:vAlign w:val="center"/>
          </w:tcPr>
          <w:p w14:paraId="46658C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生态效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益指标</w:t>
            </w:r>
          </w:p>
        </w:tc>
        <w:tc>
          <w:tcPr>
            <w:tcW w:w="1269" w:type="dxa"/>
            <w:noWrap w:val="0"/>
            <w:vAlign w:val="center"/>
          </w:tcPr>
          <w:p w14:paraId="323AB9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通过学校的宣传教育，提高全体教职人员及学生的生态保护意识</w:t>
            </w:r>
          </w:p>
        </w:tc>
        <w:tc>
          <w:tcPr>
            <w:tcW w:w="1319" w:type="dxa"/>
            <w:noWrap w:val="0"/>
            <w:vAlign w:val="center"/>
          </w:tcPr>
          <w:p w14:paraId="1A5462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效果明显</w:t>
            </w:r>
          </w:p>
        </w:tc>
        <w:tc>
          <w:tcPr>
            <w:tcW w:w="1259" w:type="dxa"/>
            <w:noWrap w:val="0"/>
            <w:vAlign w:val="center"/>
          </w:tcPr>
          <w:p w14:paraId="40109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效果明显</w:t>
            </w:r>
          </w:p>
        </w:tc>
        <w:tc>
          <w:tcPr>
            <w:tcW w:w="719" w:type="dxa"/>
            <w:noWrap w:val="0"/>
            <w:vAlign w:val="center"/>
          </w:tcPr>
          <w:p w14:paraId="15FEEC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02" w:type="dxa"/>
            <w:noWrap w:val="0"/>
            <w:vAlign w:val="center"/>
          </w:tcPr>
          <w:p w14:paraId="2DCBC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275" w:type="dxa"/>
            <w:noWrap w:val="0"/>
            <w:vAlign w:val="center"/>
          </w:tcPr>
          <w:p w14:paraId="591B44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3BFF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1B74AD0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38B5A9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tcBorders>
              <w:bottom w:val="nil"/>
            </w:tcBorders>
            <w:noWrap w:val="0"/>
            <w:vAlign w:val="center"/>
          </w:tcPr>
          <w:p w14:paraId="3AFD1D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可持续影响指标</w:t>
            </w:r>
          </w:p>
        </w:tc>
        <w:tc>
          <w:tcPr>
            <w:tcW w:w="1269" w:type="dxa"/>
            <w:noWrap w:val="0"/>
            <w:vAlign w:val="center"/>
          </w:tcPr>
          <w:p w14:paraId="04E1FE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通过教师的发展带动学生的发展，促进学校的发展、形成学校优良传统、特色特长保持等</w:t>
            </w:r>
          </w:p>
        </w:tc>
        <w:tc>
          <w:tcPr>
            <w:tcW w:w="1319" w:type="dxa"/>
            <w:noWrap w:val="0"/>
            <w:vAlign w:val="center"/>
          </w:tcPr>
          <w:p w14:paraId="4C06C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长期坚持</w:t>
            </w:r>
          </w:p>
        </w:tc>
        <w:tc>
          <w:tcPr>
            <w:tcW w:w="1259" w:type="dxa"/>
            <w:noWrap w:val="0"/>
            <w:vAlign w:val="center"/>
          </w:tcPr>
          <w:p w14:paraId="74627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长期坚持</w:t>
            </w:r>
          </w:p>
        </w:tc>
        <w:tc>
          <w:tcPr>
            <w:tcW w:w="719" w:type="dxa"/>
            <w:noWrap w:val="0"/>
            <w:vAlign w:val="center"/>
          </w:tcPr>
          <w:p w14:paraId="740449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02" w:type="dxa"/>
            <w:noWrap w:val="0"/>
            <w:vAlign w:val="center"/>
          </w:tcPr>
          <w:p w14:paraId="674741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275" w:type="dxa"/>
            <w:noWrap w:val="0"/>
            <w:vAlign w:val="center"/>
          </w:tcPr>
          <w:p w14:paraId="63989F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6ABFB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9EE4576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center"/>
          </w:tcPr>
          <w:p w14:paraId="0E10F4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满意度</w:t>
            </w:r>
          </w:p>
          <w:p w14:paraId="3A3EE9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  <w:p w14:paraId="1B230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(10分)</w:t>
            </w:r>
          </w:p>
        </w:tc>
        <w:tc>
          <w:tcPr>
            <w:tcW w:w="1029" w:type="dxa"/>
            <w:vMerge w:val="restart"/>
            <w:tcBorders>
              <w:bottom w:val="nil"/>
            </w:tcBorders>
            <w:noWrap w:val="0"/>
            <w:vAlign w:val="center"/>
          </w:tcPr>
          <w:p w14:paraId="543B9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服务对象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满意度指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</w:t>
            </w:r>
          </w:p>
        </w:tc>
        <w:tc>
          <w:tcPr>
            <w:tcW w:w="1269" w:type="dxa"/>
            <w:noWrap w:val="0"/>
            <w:vAlign w:val="center"/>
          </w:tcPr>
          <w:p w14:paraId="58186F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学生满意度</w:t>
            </w:r>
          </w:p>
        </w:tc>
        <w:tc>
          <w:tcPr>
            <w:tcW w:w="1319" w:type="dxa"/>
            <w:noWrap w:val="0"/>
            <w:vAlign w:val="center"/>
          </w:tcPr>
          <w:p w14:paraId="14AD2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≧95%</w:t>
            </w:r>
          </w:p>
        </w:tc>
        <w:tc>
          <w:tcPr>
            <w:tcW w:w="1259" w:type="dxa"/>
            <w:noWrap w:val="0"/>
            <w:vAlign w:val="center"/>
          </w:tcPr>
          <w:p w14:paraId="18FB7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98%</w:t>
            </w:r>
          </w:p>
        </w:tc>
        <w:tc>
          <w:tcPr>
            <w:tcW w:w="719" w:type="dxa"/>
            <w:noWrap w:val="0"/>
            <w:vAlign w:val="center"/>
          </w:tcPr>
          <w:p w14:paraId="6582B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02" w:type="dxa"/>
            <w:noWrap w:val="0"/>
            <w:vAlign w:val="center"/>
          </w:tcPr>
          <w:p w14:paraId="6D7E2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75" w:type="dxa"/>
            <w:noWrap w:val="0"/>
            <w:vAlign w:val="center"/>
          </w:tcPr>
          <w:p w14:paraId="304F3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E84B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A6D50D3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6E05C4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3F9F1EE8">
            <w:pPr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9" w:type="dxa"/>
            <w:noWrap w:val="0"/>
            <w:vAlign w:val="center"/>
          </w:tcPr>
          <w:p w14:paraId="4BD6A7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家长满意度</w:t>
            </w:r>
          </w:p>
        </w:tc>
        <w:tc>
          <w:tcPr>
            <w:tcW w:w="1319" w:type="dxa"/>
            <w:noWrap w:val="0"/>
            <w:vAlign w:val="center"/>
          </w:tcPr>
          <w:p w14:paraId="64BD5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≧95%</w:t>
            </w:r>
          </w:p>
        </w:tc>
        <w:tc>
          <w:tcPr>
            <w:tcW w:w="1259" w:type="dxa"/>
            <w:noWrap w:val="0"/>
            <w:vAlign w:val="center"/>
          </w:tcPr>
          <w:p w14:paraId="3FD40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98%</w:t>
            </w:r>
          </w:p>
        </w:tc>
        <w:tc>
          <w:tcPr>
            <w:tcW w:w="719" w:type="dxa"/>
            <w:noWrap w:val="0"/>
            <w:vAlign w:val="center"/>
          </w:tcPr>
          <w:p w14:paraId="2D0E9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02" w:type="dxa"/>
            <w:noWrap w:val="0"/>
            <w:vAlign w:val="center"/>
          </w:tcPr>
          <w:p w14:paraId="7CFE4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75" w:type="dxa"/>
            <w:noWrap w:val="0"/>
            <w:vAlign w:val="center"/>
          </w:tcPr>
          <w:p w14:paraId="068E69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93CF9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2BD0D655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</w:tcBorders>
            <w:noWrap w:val="0"/>
            <w:vAlign w:val="center"/>
          </w:tcPr>
          <w:p w14:paraId="59704A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vMerge w:val="continue"/>
            <w:tcBorders>
              <w:top w:val="nil"/>
            </w:tcBorders>
            <w:noWrap w:val="0"/>
            <w:vAlign w:val="center"/>
          </w:tcPr>
          <w:p w14:paraId="607C0C38">
            <w:pPr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9" w:type="dxa"/>
            <w:noWrap w:val="0"/>
            <w:vAlign w:val="center"/>
          </w:tcPr>
          <w:p w14:paraId="1FDD5B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社会公众满意度</w:t>
            </w:r>
          </w:p>
        </w:tc>
        <w:tc>
          <w:tcPr>
            <w:tcW w:w="1319" w:type="dxa"/>
            <w:noWrap w:val="0"/>
            <w:vAlign w:val="center"/>
          </w:tcPr>
          <w:p w14:paraId="53983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≧95%</w:t>
            </w:r>
          </w:p>
        </w:tc>
        <w:tc>
          <w:tcPr>
            <w:tcW w:w="1259" w:type="dxa"/>
            <w:noWrap w:val="0"/>
            <w:vAlign w:val="center"/>
          </w:tcPr>
          <w:p w14:paraId="39A3E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98%</w:t>
            </w:r>
          </w:p>
        </w:tc>
        <w:tc>
          <w:tcPr>
            <w:tcW w:w="719" w:type="dxa"/>
            <w:noWrap w:val="0"/>
            <w:vAlign w:val="center"/>
          </w:tcPr>
          <w:p w14:paraId="3DDE0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02" w:type="dxa"/>
            <w:noWrap w:val="0"/>
            <w:vAlign w:val="center"/>
          </w:tcPr>
          <w:p w14:paraId="2D364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275" w:type="dxa"/>
            <w:noWrap w:val="0"/>
            <w:vAlign w:val="center"/>
          </w:tcPr>
          <w:p w14:paraId="17FEE8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06366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7039" w:type="dxa"/>
            <w:gridSpan w:val="6"/>
            <w:noWrap w:val="0"/>
            <w:vAlign w:val="center"/>
          </w:tcPr>
          <w:p w14:paraId="64CC5E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exact"/>
              <w:ind w:left="0" w:firstLine="3274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总  分</w:t>
            </w:r>
          </w:p>
        </w:tc>
        <w:tc>
          <w:tcPr>
            <w:tcW w:w="719" w:type="dxa"/>
            <w:noWrap w:val="0"/>
            <w:vAlign w:val="center"/>
          </w:tcPr>
          <w:p w14:paraId="28717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02" w:type="dxa"/>
            <w:noWrap w:val="0"/>
            <w:vAlign w:val="center"/>
          </w:tcPr>
          <w:p w14:paraId="4C102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99.96</w:t>
            </w:r>
          </w:p>
        </w:tc>
        <w:tc>
          <w:tcPr>
            <w:tcW w:w="1275" w:type="dxa"/>
            <w:noWrap w:val="0"/>
            <w:vAlign w:val="center"/>
          </w:tcPr>
          <w:p w14:paraId="1F54F5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26DB9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eastAsia" w:ascii="宋体" w:hAnsi="宋体" w:eastAsia="宋体" w:cs="宋体"/>
          <w:color w:val="000000" w:themeColor="text1"/>
          <w:spacing w:val="-22"/>
          <w:position w:val="-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-22"/>
          <w:sz w:val="21"/>
          <w:szCs w:val="21"/>
          <w14:textFill>
            <w14:solidFill>
              <w14:schemeClr w14:val="tx1"/>
            </w14:solidFill>
          </w14:textFill>
        </w:rPr>
        <w:t>填表人：邹小梦</w:t>
      </w:r>
      <w:r>
        <w:rPr>
          <w:rFonts w:hint="eastAsia" w:ascii="宋体" w:hAnsi="宋体" w:eastAsia="宋体" w:cs="宋体"/>
          <w:color w:val="000000" w:themeColor="text1"/>
          <w:spacing w:val="9"/>
          <w:sz w:val="21"/>
          <w:szCs w:val="21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pacing w:val="3"/>
          <w:sz w:val="21"/>
          <w:szCs w:val="21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宋体" w:hAnsi="宋体" w:eastAsia="宋体" w:cs="宋体"/>
          <w:color w:val="000000" w:themeColor="text1"/>
          <w:spacing w:val="3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            </w:t>
      </w:r>
      <w:r>
        <w:rPr>
          <w:rFonts w:hint="eastAsia" w:ascii="宋体" w:hAnsi="宋体" w:eastAsia="宋体" w:cs="宋体"/>
          <w:color w:val="000000" w:themeColor="text1"/>
          <w:spacing w:val="3"/>
          <w:sz w:val="2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pacing w:val="-22"/>
          <w:sz w:val="21"/>
          <w:szCs w:val="21"/>
          <w14:textFill>
            <w14:solidFill>
              <w14:schemeClr w14:val="tx1"/>
            </w14:solidFill>
          </w14:textFill>
        </w:rPr>
        <w:t>联系电话：</w:t>
      </w:r>
      <w:r>
        <w:rPr>
          <w:rFonts w:hint="eastAsia" w:ascii="宋体" w:hAnsi="宋体" w:eastAsia="宋体" w:cs="宋体"/>
          <w:color w:val="000000" w:themeColor="text1"/>
          <w:spacing w:val="-22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13637300756</w:t>
      </w:r>
      <w:r>
        <w:rPr>
          <w:rFonts w:hint="eastAsia" w:ascii="宋体" w:hAnsi="宋体" w:eastAsia="宋体" w:cs="宋体"/>
          <w:color w:val="000000" w:themeColor="text1"/>
          <w:spacing w:val="2"/>
          <w:sz w:val="21"/>
          <w:szCs w:val="21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 w:ascii="宋体" w:hAnsi="宋体" w:eastAsia="宋体" w:cs="宋体"/>
          <w:color w:val="000000" w:themeColor="text1"/>
          <w:spacing w:val="-22"/>
          <w:position w:val="-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</w:t>
      </w:r>
      <w:r>
        <w:rPr>
          <w:rFonts w:hint="eastAsia" w:ascii="宋体" w:hAnsi="宋体" w:eastAsia="宋体" w:cs="宋体"/>
          <w:color w:val="000000" w:themeColor="text1"/>
          <w:spacing w:val="-22"/>
          <w:sz w:val="21"/>
          <w:szCs w:val="21"/>
          <w14:textFill>
            <w14:solidFill>
              <w14:schemeClr w14:val="tx1"/>
            </w14:solidFill>
          </w14:textFill>
        </w:rPr>
        <w:t>填报日期：</w:t>
      </w:r>
      <w:r>
        <w:rPr>
          <w:rFonts w:hint="eastAsia" w:ascii="宋体" w:hAnsi="宋体" w:eastAsia="宋体" w:cs="宋体"/>
          <w:color w:val="000000" w:themeColor="text1"/>
          <w:spacing w:val="-22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2025.07.04</w:t>
      </w:r>
      <w:r>
        <w:rPr>
          <w:rFonts w:hint="eastAsia" w:ascii="宋体" w:hAnsi="宋体" w:eastAsia="宋体" w:cs="宋体"/>
          <w:color w:val="000000" w:themeColor="text1"/>
          <w:spacing w:val="-22"/>
          <w:sz w:val="21"/>
          <w:szCs w:val="21"/>
          <w14:textFill>
            <w14:solidFill>
              <w14:schemeClr w14:val="tx1"/>
            </w14:solidFill>
          </w14:textFill>
        </w:rPr>
        <w:t xml:space="preserve">  </w:t>
      </w:r>
    </w:p>
    <w:p w14:paraId="52B38778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 w14:paraId="150C1073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0A353A5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3351371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072C69D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F714AB2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9EBD51A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9107495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613F78A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F70DFB7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A336733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A6D8911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F00F084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E47301A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2057009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2CE802B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62462FB">
      <w:pPr>
        <w:spacing w:before="191" w:line="230" w:lineRule="auto"/>
        <w:rPr>
          <w:rFonts w:hint="eastAsia" w:ascii="方正小标宋简体" w:hAnsi="方正小标宋简体" w:eastAsia="黑体" w:cs="方正小标宋简体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8"/>
          <w:sz w:val="31"/>
          <w:szCs w:val="31"/>
        </w:rPr>
        <w:t xml:space="preserve"> </w:t>
      </w:r>
      <w:r>
        <w:rPr>
          <w:rFonts w:hint="eastAsia" w:ascii="黑体" w:hAnsi="黑体" w:eastAsia="黑体" w:cs="黑体"/>
          <w:spacing w:val="-68"/>
          <w:sz w:val="31"/>
          <w:szCs w:val="31"/>
          <w:lang w:val="en-US" w:eastAsia="zh-CN"/>
        </w:rPr>
        <w:t>3</w:t>
      </w:r>
    </w:p>
    <w:p w14:paraId="079561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2024年度项目支出绩效自评表</w:t>
      </w:r>
    </w:p>
    <w:tbl>
      <w:tblPr>
        <w:tblStyle w:val="11"/>
        <w:tblW w:w="985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55"/>
        <w:gridCol w:w="1244"/>
        <w:gridCol w:w="1244"/>
        <w:gridCol w:w="1281"/>
        <w:gridCol w:w="673"/>
        <w:gridCol w:w="873"/>
        <w:gridCol w:w="1422"/>
      </w:tblGrid>
      <w:tr w14:paraId="6597BB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118" w:type="dxa"/>
            <w:gridSpan w:val="3"/>
            <w:noWrap w:val="0"/>
            <w:vAlign w:val="top"/>
          </w:tcPr>
          <w:p w14:paraId="58D6F016">
            <w:pPr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6737" w:type="dxa"/>
            <w:gridSpan w:val="6"/>
            <w:noWrap w:val="0"/>
            <w:vAlign w:val="top"/>
          </w:tcPr>
          <w:p w14:paraId="5B33A2BB">
            <w:pPr>
              <w:pStyle w:val="13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</w:tr>
      <w:tr w14:paraId="714EFF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noWrap w:val="0"/>
            <w:vAlign w:val="top"/>
          </w:tcPr>
          <w:p w14:paraId="3BE0B2D3">
            <w:pPr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7EA7F592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09FF4993">
            <w:pPr>
              <w:spacing w:before="32" w:line="215" w:lineRule="auto"/>
              <w:ind w:left="2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2968" w:type="dxa"/>
            <w:gridSpan w:val="3"/>
            <w:noWrap w:val="0"/>
            <w:vAlign w:val="top"/>
          </w:tcPr>
          <w:p w14:paraId="37E0F94F">
            <w:pPr>
              <w:pStyle w:val="13"/>
              <w:rPr>
                <w:rFonts w:hint="eastAsia" w:ascii="宋体" w:hAnsi="宋体" w:eastAsia="宋体" w:cs="宋体"/>
              </w:rPr>
            </w:pPr>
          </w:p>
        </w:tc>
      </w:tr>
      <w:tr w14:paraId="371618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57C3BD45">
            <w:pPr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0F73D74C">
            <w:pPr>
              <w:spacing w:before="61" w:line="241" w:lineRule="auto"/>
              <w:ind w:right="141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34" w:type="dxa"/>
            <w:gridSpan w:val="2"/>
            <w:noWrap w:val="0"/>
            <w:vAlign w:val="top"/>
          </w:tcPr>
          <w:p w14:paraId="6D8180A5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608856CA">
            <w:pPr>
              <w:spacing w:before="31" w:line="217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44" w:type="dxa"/>
            <w:noWrap w:val="0"/>
            <w:vAlign w:val="top"/>
          </w:tcPr>
          <w:p w14:paraId="2BFC3378">
            <w:pPr>
              <w:spacing w:before="31" w:line="217" w:lineRule="auto"/>
              <w:ind w:left="11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81" w:type="dxa"/>
            <w:noWrap w:val="0"/>
            <w:vAlign w:val="top"/>
          </w:tcPr>
          <w:p w14:paraId="1CA0B22F">
            <w:pPr>
              <w:spacing w:before="31" w:line="217" w:lineRule="auto"/>
              <w:ind w:left="1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673" w:type="dxa"/>
            <w:noWrap w:val="0"/>
            <w:vAlign w:val="top"/>
          </w:tcPr>
          <w:p w14:paraId="6991895E">
            <w:pPr>
              <w:spacing w:before="31" w:line="21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0556EE17">
            <w:pPr>
              <w:spacing w:before="31" w:line="217" w:lineRule="auto"/>
              <w:ind w:left="14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422" w:type="dxa"/>
            <w:noWrap w:val="0"/>
            <w:vAlign w:val="top"/>
          </w:tcPr>
          <w:p w14:paraId="1C93DFF7">
            <w:pPr>
              <w:spacing w:before="31" w:line="217" w:lineRule="auto"/>
              <w:ind w:left="35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5BEA3E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08E8581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26B128C3">
            <w:pPr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44" w:type="dxa"/>
            <w:noWrap w:val="0"/>
            <w:vAlign w:val="top"/>
          </w:tcPr>
          <w:p w14:paraId="0EC751ED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244" w:type="dxa"/>
            <w:noWrap w:val="0"/>
            <w:vAlign w:val="top"/>
          </w:tcPr>
          <w:p w14:paraId="3D8C889F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281" w:type="dxa"/>
            <w:noWrap w:val="0"/>
            <w:vAlign w:val="top"/>
          </w:tcPr>
          <w:p w14:paraId="74FC672D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673" w:type="dxa"/>
            <w:noWrap w:val="0"/>
            <w:vAlign w:val="top"/>
          </w:tcPr>
          <w:p w14:paraId="7A970434">
            <w:pPr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873" w:type="dxa"/>
            <w:noWrap w:val="0"/>
            <w:vAlign w:val="top"/>
          </w:tcPr>
          <w:p w14:paraId="32B09AC5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422" w:type="dxa"/>
            <w:noWrap w:val="0"/>
            <w:vAlign w:val="top"/>
          </w:tcPr>
          <w:p w14:paraId="5C9459C8">
            <w:pPr>
              <w:pStyle w:val="13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</w:tr>
      <w:tr w14:paraId="40AE9E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DE93FFE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2001F53E">
            <w:pPr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244" w:type="dxa"/>
            <w:noWrap w:val="0"/>
            <w:vAlign w:val="top"/>
          </w:tcPr>
          <w:p w14:paraId="05F55554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7904946B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40FF3871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167096AB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7BBD07E4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35CBF75B">
            <w:pPr>
              <w:pStyle w:val="13"/>
              <w:rPr>
                <w:rFonts w:hint="eastAsia" w:ascii="宋体" w:hAnsi="宋体" w:eastAsia="宋体" w:cs="宋体"/>
              </w:rPr>
            </w:pPr>
          </w:p>
        </w:tc>
      </w:tr>
      <w:tr w14:paraId="5F0D3D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72CB3CB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77D5E661">
            <w:pPr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244" w:type="dxa"/>
            <w:noWrap w:val="0"/>
            <w:vAlign w:val="top"/>
          </w:tcPr>
          <w:p w14:paraId="2D5CB5F8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1544698B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7222D084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137BBB7D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11E38728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223591E0">
            <w:pPr>
              <w:pStyle w:val="13"/>
              <w:rPr>
                <w:rFonts w:hint="eastAsia" w:ascii="宋体" w:hAnsi="宋体" w:eastAsia="宋体" w:cs="宋体"/>
              </w:rPr>
            </w:pPr>
          </w:p>
        </w:tc>
      </w:tr>
      <w:tr w14:paraId="417181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3C5EC175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655AC20F">
            <w:pPr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244" w:type="dxa"/>
            <w:noWrap w:val="0"/>
            <w:vAlign w:val="top"/>
          </w:tcPr>
          <w:p w14:paraId="53C57223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0280188A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0472AB71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5BD4DEC6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1EBE4CEE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0C9250D3">
            <w:pPr>
              <w:pStyle w:val="13"/>
              <w:rPr>
                <w:rFonts w:hint="eastAsia" w:ascii="宋体" w:hAnsi="宋体" w:eastAsia="宋体" w:cs="宋体"/>
              </w:rPr>
            </w:pPr>
          </w:p>
        </w:tc>
      </w:tr>
      <w:tr w14:paraId="2CC6D9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5C3434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2EBB24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021F15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366CF702">
            <w:pPr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249" w:type="dxa"/>
            <w:gridSpan w:val="4"/>
            <w:noWrap w:val="0"/>
            <w:vAlign w:val="top"/>
          </w:tcPr>
          <w:p w14:paraId="07E2052D">
            <w:pPr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7E792A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77853528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4522" w:type="dxa"/>
            <w:gridSpan w:val="4"/>
            <w:noWrap w:val="0"/>
            <w:vAlign w:val="top"/>
          </w:tcPr>
          <w:p w14:paraId="55AD5925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4249" w:type="dxa"/>
            <w:gridSpan w:val="4"/>
            <w:noWrap w:val="0"/>
            <w:vAlign w:val="top"/>
          </w:tcPr>
          <w:p w14:paraId="52DE7BA3">
            <w:pPr>
              <w:pStyle w:val="13"/>
              <w:rPr>
                <w:rFonts w:hint="eastAsia" w:ascii="宋体" w:hAnsi="宋体" w:eastAsia="宋体" w:cs="宋体"/>
              </w:rPr>
            </w:pPr>
          </w:p>
        </w:tc>
      </w:tr>
      <w:tr w14:paraId="765111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7E7B5BA4">
            <w:pPr>
              <w:pStyle w:val="13"/>
              <w:spacing w:line="366" w:lineRule="auto"/>
              <w:rPr>
                <w:rFonts w:hint="eastAsia" w:ascii="宋体" w:hAnsi="宋体" w:eastAsia="宋体" w:cs="宋体"/>
              </w:rPr>
            </w:pPr>
          </w:p>
          <w:p w14:paraId="23442B33">
            <w:pPr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1079" w:type="dxa"/>
            <w:noWrap w:val="0"/>
            <w:vAlign w:val="top"/>
          </w:tcPr>
          <w:p w14:paraId="40B8E819">
            <w:pPr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955" w:type="dxa"/>
            <w:noWrap w:val="0"/>
            <w:vAlign w:val="top"/>
          </w:tcPr>
          <w:p w14:paraId="135CD2DC">
            <w:pPr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44" w:type="dxa"/>
            <w:noWrap w:val="0"/>
            <w:vAlign w:val="top"/>
          </w:tcPr>
          <w:p w14:paraId="4ED279A1">
            <w:pPr>
              <w:spacing w:before="141" w:line="226" w:lineRule="auto"/>
              <w:ind w:left="253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44" w:type="dxa"/>
            <w:noWrap w:val="0"/>
            <w:vAlign w:val="top"/>
          </w:tcPr>
          <w:p w14:paraId="72C3860E">
            <w:pPr>
              <w:spacing w:before="22" w:line="233" w:lineRule="auto"/>
              <w:ind w:left="42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64D8671C">
            <w:pPr>
              <w:spacing w:line="205" w:lineRule="auto"/>
              <w:ind w:left="3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281" w:type="dxa"/>
            <w:noWrap w:val="0"/>
            <w:vAlign w:val="top"/>
          </w:tcPr>
          <w:p w14:paraId="0083EC93">
            <w:pPr>
              <w:spacing w:before="22" w:line="233" w:lineRule="auto"/>
              <w:ind w:left="4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0E78D7CD">
            <w:pPr>
              <w:spacing w:line="205" w:lineRule="auto"/>
              <w:ind w:left="3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673" w:type="dxa"/>
            <w:noWrap w:val="0"/>
            <w:vAlign w:val="top"/>
          </w:tcPr>
          <w:p w14:paraId="75541F01">
            <w:pPr>
              <w:spacing w:before="142" w:line="22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776E8598">
            <w:pPr>
              <w:spacing w:before="175" w:line="218" w:lineRule="auto"/>
              <w:ind w:left="150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8"/>
                <w:sz w:val="16"/>
                <w:szCs w:val="16"/>
              </w:rPr>
              <w:t>自评得分</w:t>
            </w:r>
          </w:p>
        </w:tc>
        <w:tc>
          <w:tcPr>
            <w:tcW w:w="1422" w:type="dxa"/>
            <w:noWrap w:val="0"/>
            <w:vAlign w:val="top"/>
          </w:tcPr>
          <w:p w14:paraId="6637E6A4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0F5756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78F2712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top"/>
          </w:tcPr>
          <w:p w14:paraId="3957B81C">
            <w:pPr>
              <w:pStyle w:val="13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79E600D5">
            <w:pPr>
              <w:pStyle w:val="13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485C51CD">
            <w:pPr>
              <w:pStyle w:val="13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20E8654F">
            <w:pPr>
              <w:pStyle w:val="13"/>
              <w:spacing w:line="257" w:lineRule="auto"/>
              <w:rPr>
                <w:rFonts w:hint="eastAsia" w:ascii="宋体" w:hAnsi="宋体" w:eastAsia="宋体" w:cs="宋体"/>
              </w:rPr>
            </w:pPr>
          </w:p>
          <w:p w14:paraId="4EBEBFDB">
            <w:pPr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409AFF94">
            <w:pPr>
              <w:spacing w:line="261" w:lineRule="exact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(50分)</w:t>
            </w: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7208EC0B">
            <w:pPr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  <w:p w14:paraId="19B74935">
            <w:pPr>
              <w:spacing w:before="126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47B5767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4BF6275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1E87F72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4AC2F9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1871331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32601BA7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53D5A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D76DE12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86B65CB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D796648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2B4B028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5ADBA8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E85F039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194F727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52F77DB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3B839BB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795DC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C8A6A71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855C6AD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22E57F5A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1BD95151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777BC9C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989980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99CF302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3DEE581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D4865A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9B6DC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BC74EC1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36B36A0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2F2ACC74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  <w:p w14:paraId="257138EA">
            <w:pPr>
              <w:spacing w:before="126" w:line="239" w:lineRule="auto"/>
              <w:ind w:left="379" w:right="175" w:hanging="19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21BA8D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16D37A6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BB7842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CF3676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60C308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A978D8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B7B05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026E177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E6ED2C4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1072DF1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539D6B6A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A9F1C8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8C35E6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983580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6C1E286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2425F7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BE80E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34CE113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F17D83F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028F168F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7488A2BD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3E4888B2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0CA79F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9F476B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D61D4EB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29FE643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B32F3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75967B2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EC705DF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5E3B6944">
            <w:pPr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  <w:p w14:paraId="4413BE9B">
            <w:pPr>
              <w:spacing w:before="126" w:line="239" w:lineRule="auto"/>
              <w:ind w:left="379" w:right="175" w:hanging="178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518FF2C">
            <w:pPr>
              <w:pStyle w:val="13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485259E">
            <w:pPr>
              <w:pStyle w:val="13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D07F17A">
            <w:pPr>
              <w:pStyle w:val="13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3278F74">
            <w:pPr>
              <w:pStyle w:val="13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01BA041">
            <w:pPr>
              <w:pStyle w:val="13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BD02180">
            <w:pPr>
              <w:pStyle w:val="13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8328F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30DD3DA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E57081B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6E27621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0E173BD5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89B33A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C06480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71091EA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C06E501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9C39792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A586E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9AC7A98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C714686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75D7E702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2CB5EC03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0E2D4C94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9999F01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4453CC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17AA398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E3E7FF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D795A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7028784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72CA484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6D4AA23A">
            <w:pPr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  <w:p w14:paraId="5C3E0728">
            <w:pPr>
              <w:spacing w:before="127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D18851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5B9A7A9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B2AE269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807E907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91A929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C7373C7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D8749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3D5DE78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D0A12D2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56F711E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5527AC4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049A226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BBF412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66C4DF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263A019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9832D75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00DE1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0410BDA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5A207EA3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23DDEA60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3C772249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642DCF02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75B8F29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636C657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EC8F637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44A3ED7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55512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3C504C2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5974D951">
            <w:pPr>
              <w:pStyle w:val="13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63CC4F81">
            <w:pPr>
              <w:pStyle w:val="13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58707FE3">
            <w:pPr>
              <w:pStyle w:val="13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4C835065">
            <w:pPr>
              <w:spacing w:before="62" w:line="489" w:lineRule="exact"/>
              <w:ind w:left="1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110307F4">
            <w:pPr>
              <w:spacing w:line="227" w:lineRule="auto"/>
              <w:ind w:left="1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5C076410">
            <w:pPr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2D33D758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19CC1DDA">
            <w:pPr>
              <w:spacing w:before="127" w:line="239" w:lineRule="auto"/>
              <w:ind w:left="193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337BBF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3F739E8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50C4ED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242AD3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B85E3A6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13E1E90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D5DDB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5228CAE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F619D3A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6AE805EB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2EEDFF9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19D9834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1744C41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4C2FD2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DBF335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45959D9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78B15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F8432E9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2FC8FBD6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6F643FC9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AD73F0B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406BB5B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B075C96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81286B8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09A5A1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CA0E362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5AB61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7D93EDE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3BF146D6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375E9DB4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74FBB872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0E73785B">
            <w:pPr>
              <w:spacing w:before="127" w:line="239" w:lineRule="auto"/>
              <w:ind w:left="192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DC3CDC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2850F4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56BCB2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A4AEF1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63FA79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2B0A9056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0A775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6CB09C4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373849F2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7909107E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CEE346A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98C3AB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CA78DE9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84328C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7CD3BB2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4041E91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3FD1C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ED579F8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94D92B3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75623C70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D9B909C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38400F21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8B4BC9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AF97B62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A214D7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9FFC9DA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17B61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3BA89F1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2F385E1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1C0CAB1B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615A907B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59891F86">
            <w:pPr>
              <w:spacing w:before="127" w:line="239" w:lineRule="auto"/>
              <w:ind w:left="193" w:right="175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E36226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847FFD5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EB3B9AB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B1DC408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A9A5C8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1A12C92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8DAFF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23160DB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30BE21C1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7DD612CA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0DED0D2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C55A2D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F20CCBB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33B9DF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A880DD4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B0656EB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CE761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6FA380D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506E42C0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551798C9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540EA398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02A55C7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9D4A1DA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00DCFB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37A4A14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AEF2415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A0B3F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362903A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3E6D6A2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2907DA63">
            <w:pPr>
              <w:spacing w:before="26" w:line="213" w:lineRule="auto"/>
              <w:jc w:val="center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2739AFC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83CD65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08CB83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443C732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61E8029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0EBB631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531E2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97733C6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783121A2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4A4997">
            <w:pPr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3CC355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1F9907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1689DD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2B3F35A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E8F70E4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EB29754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63822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66E22A3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1D8183BA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EB4E5A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ACA4A1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4923DED4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73910B6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5995BE1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9BC0DA6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36AFD0E1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E105A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B1DA050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63DFC58">
            <w:pPr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587F10A0">
            <w:pPr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02A9CAA0">
            <w:pPr>
              <w:spacing w:before="27" w:line="213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1D6B249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4AFCB104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6E61EF60">
            <w:pPr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244" w:type="dxa"/>
            <w:noWrap w:val="0"/>
            <w:vAlign w:val="top"/>
          </w:tcPr>
          <w:p w14:paraId="5853286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FF8AF7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5693DD6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26CB5E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0F2EDA4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16FBB26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CB39B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F2F7F35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45FEDB7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8A25CAA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22917DD6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0C2B0E8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27A0607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46185D4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5931CA5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F3C30E4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14FCE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40F9475C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696CE930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D6ED3FC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636A5364">
            <w:pPr>
              <w:spacing w:before="204" w:line="60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7410D433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6F859212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2059AEB3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203654A8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1DF47996">
            <w:pPr>
              <w:pStyle w:val="13"/>
              <w:rPr>
                <w:rFonts w:hint="eastAsia" w:ascii="宋体" w:hAnsi="宋体" w:eastAsia="宋体" w:cs="宋体"/>
              </w:rPr>
            </w:pPr>
          </w:p>
        </w:tc>
      </w:tr>
      <w:tr w14:paraId="7668B5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6887" w:type="dxa"/>
            <w:gridSpan w:val="6"/>
            <w:noWrap w:val="0"/>
            <w:vAlign w:val="top"/>
          </w:tcPr>
          <w:p w14:paraId="2C4036A4">
            <w:pPr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673" w:type="dxa"/>
            <w:noWrap w:val="0"/>
            <w:vAlign w:val="top"/>
          </w:tcPr>
          <w:p w14:paraId="5F8D785A">
            <w:pPr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873" w:type="dxa"/>
            <w:noWrap w:val="0"/>
            <w:vAlign w:val="top"/>
          </w:tcPr>
          <w:p w14:paraId="31B82C26">
            <w:pPr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422" w:type="dxa"/>
            <w:noWrap w:val="0"/>
            <w:vAlign w:val="top"/>
          </w:tcPr>
          <w:p w14:paraId="795B78D3">
            <w:pPr>
              <w:pStyle w:val="13"/>
              <w:rPr>
                <w:rFonts w:hint="eastAsia" w:ascii="宋体" w:hAnsi="宋体" w:eastAsia="宋体" w:cs="宋体"/>
              </w:rPr>
            </w:pPr>
          </w:p>
        </w:tc>
      </w:tr>
    </w:tbl>
    <w:p w14:paraId="1E93D685">
      <w:pPr>
        <w:spacing w:line="217" w:lineRule="auto"/>
        <w:rPr>
          <w:sz w:val="22"/>
          <w:szCs w:val="22"/>
        </w:rPr>
      </w:pPr>
    </w:p>
    <w:p w14:paraId="3263A1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/>
          <w:sz w:val="22"/>
          <w:szCs w:val="22"/>
          <w:lang w:val="en-US"/>
        </w:rPr>
        <w:sectPr>
          <w:footerReference r:id="rId5" w:type="default"/>
          <w:pgSz w:w="11900" w:h="16833"/>
          <w:pgMar w:top="1430" w:right="1017" w:bottom="1445" w:left="1022" w:header="0" w:footer="1169" w:gutter="0"/>
          <w:pgNumType w:fmt="decimal"/>
          <w:cols w:space="720" w:num="1"/>
        </w:sect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填表人：邹小梦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联系电话：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>13637300756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>2025.07.04</w:t>
      </w:r>
    </w:p>
    <w:p w14:paraId="10BF33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sectPr>
      <w:footerReference r:id="rId6" w:type="default"/>
      <w:pgSz w:w="11906" w:h="16838"/>
      <w:pgMar w:top="1701" w:right="1701" w:bottom="1701" w:left="1701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3FDCB40A-CF28-480F-95A6-C3C68CA66E9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0F34357-AD22-4B8F-8955-01803AA8598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EF646AF1-5DAB-45A4-B5DF-1D2F59D95EA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C85EA26E-F7C5-4BBB-98FB-3A75951075E5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A4AE167E-63D8-4266-B2F9-588CF8456083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6" w:fontKey="{F2880307-EF79-4A08-BA88-013CB2AC790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40D4D5">
    <w:pPr>
      <w:pStyle w:val="3"/>
      <w:spacing w:before="1" w:line="174" w:lineRule="auto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D444B0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D444B0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6FF275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6FAC89">
                          <w:pPr>
                            <w:pStyle w:val="4"/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OeIrF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6FAC89">
                    <w:pPr>
                      <w:pStyle w:val="4"/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7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201638">
    <w:pPr>
      <w:pStyle w:val="3"/>
      <w:spacing w:before="1" w:line="174" w:lineRule="auto"/>
      <w:ind w:left="574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151047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2151047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CB6EE7">
    <w:pPr>
      <w:pStyle w:val="3"/>
      <w:spacing w:before="1" w:line="174" w:lineRule="auto"/>
      <w:ind w:left="574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8EB46B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28EB46B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6775701"/>
    <w:multiLevelType w:val="singleLevel"/>
    <w:tmpl w:val="C6775701"/>
    <w:lvl w:ilvl="0" w:tentative="0">
      <w:start w:val="2"/>
      <w:numFmt w:val="decimal"/>
      <w:suff w:val="nothing"/>
      <w:lvlText w:val="（%1）"/>
      <w:lvlJc w:val="left"/>
    </w:lvl>
  </w:abstractNum>
  <w:abstractNum w:abstractNumId="1">
    <w:nsid w:val="67FE9596"/>
    <w:multiLevelType w:val="singleLevel"/>
    <w:tmpl w:val="67FE9596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wMzBlNzBhNTQ3OTI0MjFkYTFjM2ViZWY3NjkxM2YifQ=="/>
  </w:docVars>
  <w:rsids>
    <w:rsidRoot w:val="53FC3987"/>
    <w:rsid w:val="000A3765"/>
    <w:rsid w:val="001D7282"/>
    <w:rsid w:val="001F14F9"/>
    <w:rsid w:val="002016CD"/>
    <w:rsid w:val="00213F88"/>
    <w:rsid w:val="00294175"/>
    <w:rsid w:val="0039081D"/>
    <w:rsid w:val="003E3C21"/>
    <w:rsid w:val="00500138"/>
    <w:rsid w:val="005B2422"/>
    <w:rsid w:val="005E6ECB"/>
    <w:rsid w:val="00744EA1"/>
    <w:rsid w:val="00856262"/>
    <w:rsid w:val="00936276"/>
    <w:rsid w:val="009419CA"/>
    <w:rsid w:val="00955854"/>
    <w:rsid w:val="00986F21"/>
    <w:rsid w:val="009C7330"/>
    <w:rsid w:val="00A00FBB"/>
    <w:rsid w:val="00A45202"/>
    <w:rsid w:val="00AB7A64"/>
    <w:rsid w:val="00BE2BB4"/>
    <w:rsid w:val="00BF0721"/>
    <w:rsid w:val="00C03795"/>
    <w:rsid w:val="00CE3756"/>
    <w:rsid w:val="00D27A74"/>
    <w:rsid w:val="00E831C8"/>
    <w:rsid w:val="00EF287A"/>
    <w:rsid w:val="01057CDE"/>
    <w:rsid w:val="010B4A82"/>
    <w:rsid w:val="010F1DA1"/>
    <w:rsid w:val="01192786"/>
    <w:rsid w:val="01201E6A"/>
    <w:rsid w:val="012D57C0"/>
    <w:rsid w:val="01362E84"/>
    <w:rsid w:val="01457029"/>
    <w:rsid w:val="014900E3"/>
    <w:rsid w:val="014F5749"/>
    <w:rsid w:val="01521E95"/>
    <w:rsid w:val="015821CD"/>
    <w:rsid w:val="015E6884"/>
    <w:rsid w:val="01727F7E"/>
    <w:rsid w:val="01764DBE"/>
    <w:rsid w:val="01806F8C"/>
    <w:rsid w:val="0182483A"/>
    <w:rsid w:val="01863406"/>
    <w:rsid w:val="018D011E"/>
    <w:rsid w:val="019614B0"/>
    <w:rsid w:val="019C71AC"/>
    <w:rsid w:val="019D73AC"/>
    <w:rsid w:val="01BF03AA"/>
    <w:rsid w:val="01C33E74"/>
    <w:rsid w:val="01DF3C26"/>
    <w:rsid w:val="01E66FA5"/>
    <w:rsid w:val="01E82E70"/>
    <w:rsid w:val="01EE0A2C"/>
    <w:rsid w:val="01EE5E5A"/>
    <w:rsid w:val="01FD7E4B"/>
    <w:rsid w:val="0200044D"/>
    <w:rsid w:val="020654E4"/>
    <w:rsid w:val="020C72F8"/>
    <w:rsid w:val="02121B7C"/>
    <w:rsid w:val="021813DE"/>
    <w:rsid w:val="02186A33"/>
    <w:rsid w:val="021B6B30"/>
    <w:rsid w:val="02265265"/>
    <w:rsid w:val="02363BD8"/>
    <w:rsid w:val="023809F7"/>
    <w:rsid w:val="02385327"/>
    <w:rsid w:val="02431066"/>
    <w:rsid w:val="025008C3"/>
    <w:rsid w:val="02525906"/>
    <w:rsid w:val="02595CF1"/>
    <w:rsid w:val="025C47D6"/>
    <w:rsid w:val="026223A4"/>
    <w:rsid w:val="0263675C"/>
    <w:rsid w:val="02656E75"/>
    <w:rsid w:val="027431E5"/>
    <w:rsid w:val="02764400"/>
    <w:rsid w:val="028311D2"/>
    <w:rsid w:val="02AE7397"/>
    <w:rsid w:val="02B544DB"/>
    <w:rsid w:val="02C31095"/>
    <w:rsid w:val="02CB5D99"/>
    <w:rsid w:val="02F61D91"/>
    <w:rsid w:val="02FC4679"/>
    <w:rsid w:val="02FE5E0A"/>
    <w:rsid w:val="030D6F74"/>
    <w:rsid w:val="03245297"/>
    <w:rsid w:val="0347190C"/>
    <w:rsid w:val="034760CE"/>
    <w:rsid w:val="03487959"/>
    <w:rsid w:val="03505BE1"/>
    <w:rsid w:val="036C282C"/>
    <w:rsid w:val="036D41A2"/>
    <w:rsid w:val="037F229C"/>
    <w:rsid w:val="038A570F"/>
    <w:rsid w:val="038B1B6C"/>
    <w:rsid w:val="03911277"/>
    <w:rsid w:val="039A540B"/>
    <w:rsid w:val="03B15391"/>
    <w:rsid w:val="03B60854"/>
    <w:rsid w:val="03BD010E"/>
    <w:rsid w:val="03BF7244"/>
    <w:rsid w:val="03C70A57"/>
    <w:rsid w:val="03D41080"/>
    <w:rsid w:val="03D81701"/>
    <w:rsid w:val="03E2685C"/>
    <w:rsid w:val="03E66326"/>
    <w:rsid w:val="03FE61FB"/>
    <w:rsid w:val="03FF6E0F"/>
    <w:rsid w:val="0404259A"/>
    <w:rsid w:val="04051601"/>
    <w:rsid w:val="04150B3B"/>
    <w:rsid w:val="04327F62"/>
    <w:rsid w:val="04344800"/>
    <w:rsid w:val="043A3327"/>
    <w:rsid w:val="043D54AA"/>
    <w:rsid w:val="045126D0"/>
    <w:rsid w:val="045F666C"/>
    <w:rsid w:val="0460075C"/>
    <w:rsid w:val="04613BEE"/>
    <w:rsid w:val="0462054D"/>
    <w:rsid w:val="046248DD"/>
    <w:rsid w:val="04675C34"/>
    <w:rsid w:val="046C0B29"/>
    <w:rsid w:val="04775006"/>
    <w:rsid w:val="04814D63"/>
    <w:rsid w:val="04816E5C"/>
    <w:rsid w:val="048924DD"/>
    <w:rsid w:val="04914D95"/>
    <w:rsid w:val="0495144B"/>
    <w:rsid w:val="04A503C2"/>
    <w:rsid w:val="04AC07A1"/>
    <w:rsid w:val="04B50EB1"/>
    <w:rsid w:val="04C63115"/>
    <w:rsid w:val="04CF5236"/>
    <w:rsid w:val="04CF5AF0"/>
    <w:rsid w:val="04D24FF1"/>
    <w:rsid w:val="04DE1BAB"/>
    <w:rsid w:val="04E411E4"/>
    <w:rsid w:val="04F37BBA"/>
    <w:rsid w:val="05085366"/>
    <w:rsid w:val="05096B07"/>
    <w:rsid w:val="05120775"/>
    <w:rsid w:val="05130541"/>
    <w:rsid w:val="05145F64"/>
    <w:rsid w:val="052C1F57"/>
    <w:rsid w:val="054037EF"/>
    <w:rsid w:val="054E7FFF"/>
    <w:rsid w:val="05621117"/>
    <w:rsid w:val="0586725E"/>
    <w:rsid w:val="058C5045"/>
    <w:rsid w:val="059C7C89"/>
    <w:rsid w:val="05A50C70"/>
    <w:rsid w:val="05B525CA"/>
    <w:rsid w:val="05BE3D95"/>
    <w:rsid w:val="05C2565F"/>
    <w:rsid w:val="05C4448F"/>
    <w:rsid w:val="05E616EC"/>
    <w:rsid w:val="06146BAF"/>
    <w:rsid w:val="06190FCC"/>
    <w:rsid w:val="062231BB"/>
    <w:rsid w:val="06286BB6"/>
    <w:rsid w:val="0639341C"/>
    <w:rsid w:val="06405E9C"/>
    <w:rsid w:val="064D5380"/>
    <w:rsid w:val="064E0F6B"/>
    <w:rsid w:val="06617309"/>
    <w:rsid w:val="06650E6A"/>
    <w:rsid w:val="06780A7A"/>
    <w:rsid w:val="067D77AC"/>
    <w:rsid w:val="06854A05"/>
    <w:rsid w:val="068B5259"/>
    <w:rsid w:val="06986D10"/>
    <w:rsid w:val="069F7CAF"/>
    <w:rsid w:val="06A0349B"/>
    <w:rsid w:val="06A14716"/>
    <w:rsid w:val="06BA455D"/>
    <w:rsid w:val="06C90184"/>
    <w:rsid w:val="06C9437B"/>
    <w:rsid w:val="06D019C0"/>
    <w:rsid w:val="06ED54E7"/>
    <w:rsid w:val="06ED564C"/>
    <w:rsid w:val="06EF6EAB"/>
    <w:rsid w:val="06F22A7B"/>
    <w:rsid w:val="07023424"/>
    <w:rsid w:val="07043735"/>
    <w:rsid w:val="070B62FA"/>
    <w:rsid w:val="071B5E3E"/>
    <w:rsid w:val="0725074E"/>
    <w:rsid w:val="07313C60"/>
    <w:rsid w:val="07331F0A"/>
    <w:rsid w:val="07350087"/>
    <w:rsid w:val="074C65B6"/>
    <w:rsid w:val="076971BD"/>
    <w:rsid w:val="076D43AE"/>
    <w:rsid w:val="077323CA"/>
    <w:rsid w:val="0775145F"/>
    <w:rsid w:val="07760566"/>
    <w:rsid w:val="07967DE0"/>
    <w:rsid w:val="07970994"/>
    <w:rsid w:val="079A7C0D"/>
    <w:rsid w:val="07B913B4"/>
    <w:rsid w:val="07BA1C6A"/>
    <w:rsid w:val="07BD44A3"/>
    <w:rsid w:val="07C31D42"/>
    <w:rsid w:val="07CE6155"/>
    <w:rsid w:val="07E11DA2"/>
    <w:rsid w:val="07E40515"/>
    <w:rsid w:val="07EE6091"/>
    <w:rsid w:val="07FE491D"/>
    <w:rsid w:val="08017E70"/>
    <w:rsid w:val="0805190B"/>
    <w:rsid w:val="082A5F7E"/>
    <w:rsid w:val="08391F38"/>
    <w:rsid w:val="083A18D9"/>
    <w:rsid w:val="0848472A"/>
    <w:rsid w:val="084D20E7"/>
    <w:rsid w:val="08674899"/>
    <w:rsid w:val="08754155"/>
    <w:rsid w:val="087B77E7"/>
    <w:rsid w:val="087D3D34"/>
    <w:rsid w:val="0889236C"/>
    <w:rsid w:val="088E051E"/>
    <w:rsid w:val="08935A7B"/>
    <w:rsid w:val="08986B20"/>
    <w:rsid w:val="08A91E6C"/>
    <w:rsid w:val="08B62944"/>
    <w:rsid w:val="08BA1B19"/>
    <w:rsid w:val="08CC67C9"/>
    <w:rsid w:val="08CF10B6"/>
    <w:rsid w:val="08D059DD"/>
    <w:rsid w:val="08DC08E7"/>
    <w:rsid w:val="08EA43A8"/>
    <w:rsid w:val="08F024B8"/>
    <w:rsid w:val="08F655F4"/>
    <w:rsid w:val="08FF2615"/>
    <w:rsid w:val="08FF6B9F"/>
    <w:rsid w:val="091361A6"/>
    <w:rsid w:val="092D1C9E"/>
    <w:rsid w:val="09377E5E"/>
    <w:rsid w:val="09383E9F"/>
    <w:rsid w:val="0939426E"/>
    <w:rsid w:val="09446088"/>
    <w:rsid w:val="09504F8C"/>
    <w:rsid w:val="095D06C9"/>
    <w:rsid w:val="09616470"/>
    <w:rsid w:val="09671FCD"/>
    <w:rsid w:val="096C1F5A"/>
    <w:rsid w:val="096C76C1"/>
    <w:rsid w:val="09723DC9"/>
    <w:rsid w:val="097B1217"/>
    <w:rsid w:val="09906B28"/>
    <w:rsid w:val="09912E95"/>
    <w:rsid w:val="099C1A23"/>
    <w:rsid w:val="099E1F14"/>
    <w:rsid w:val="09A948AF"/>
    <w:rsid w:val="09AC2A76"/>
    <w:rsid w:val="09B04837"/>
    <w:rsid w:val="09C95891"/>
    <w:rsid w:val="09D8005F"/>
    <w:rsid w:val="09E162A4"/>
    <w:rsid w:val="09E6624A"/>
    <w:rsid w:val="09F2225F"/>
    <w:rsid w:val="0A002E0D"/>
    <w:rsid w:val="0A140987"/>
    <w:rsid w:val="0A241A5C"/>
    <w:rsid w:val="0A283ED3"/>
    <w:rsid w:val="0A2E3566"/>
    <w:rsid w:val="0A35769C"/>
    <w:rsid w:val="0A393280"/>
    <w:rsid w:val="0A3960E0"/>
    <w:rsid w:val="0A5F2F6C"/>
    <w:rsid w:val="0A6473CE"/>
    <w:rsid w:val="0A670B4E"/>
    <w:rsid w:val="0A6E1714"/>
    <w:rsid w:val="0A747118"/>
    <w:rsid w:val="0A7D421F"/>
    <w:rsid w:val="0A851E03"/>
    <w:rsid w:val="0A8637E6"/>
    <w:rsid w:val="0A985A6F"/>
    <w:rsid w:val="0AA808AF"/>
    <w:rsid w:val="0ABD142C"/>
    <w:rsid w:val="0AC644AE"/>
    <w:rsid w:val="0ACB61B4"/>
    <w:rsid w:val="0ACD4157"/>
    <w:rsid w:val="0AE9480A"/>
    <w:rsid w:val="0AE964B0"/>
    <w:rsid w:val="0B0C7351"/>
    <w:rsid w:val="0B0D6E40"/>
    <w:rsid w:val="0B163034"/>
    <w:rsid w:val="0B1F5B6D"/>
    <w:rsid w:val="0B2F4AF7"/>
    <w:rsid w:val="0B313A17"/>
    <w:rsid w:val="0B3312B6"/>
    <w:rsid w:val="0B4064B3"/>
    <w:rsid w:val="0B6E529C"/>
    <w:rsid w:val="0B701D27"/>
    <w:rsid w:val="0B7245CE"/>
    <w:rsid w:val="0B9273F9"/>
    <w:rsid w:val="0B943886"/>
    <w:rsid w:val="0B9C3CD1"/>
    <w:rsid w:val="0BB324D8"/>
    <w:rsid w:val="0BB672C7"/>
    <w:rsid w:val="0BC07BBF"/>
    <w:rsid w:val="0BC429EF"/>
    <w:rsid w:val="0BCE65D1"/>
    <w:rsid w:val="0BD60937"/>
    <w:rsid w:val="0BD912A4"/>
    <w:rsid w:val="0BDF6813"/>
    <w:rsid w:val="0BE135FA"/>
    <w:rsid w:val="0BE36304"/>
    <w:rsid w:val="0BEE4F6B"/>
    <w:rsid w:val="0BFF0C1C"/>
    <w:rsid w:val="0C03261E"/>
    <w:rsid w:val="0C0439FA"/>
    <w:rsid w:val="0C0B17DF"/>
    <w:rsid w:val="0C0F382B"/>
    <w:rsid w:val="0C160980"/>
    <w:rsid w:val="0C1B4EF7"/>
    <w:rsid w:val="0C1C297E"/>
    <w:rsid w:val="0C1D4988"/>
    <w:rsid w:val="0C1E2D5D"/>
    <w:rsid w:val="0C297E69"/>
    <w:rsid w:val="0C3A7178"/>
    <w:rsid w:val="0C444873"/>
    <w:rsid w:val="0C55038F"/>
    <w:rsid w:val="0C6B7DF9"/>
    <w:rsid w:val="0C6E2A56"/>
    <w:rsid w:val="0C7A708D"/>
    <w:rsid w:val="0C917B0E"/>
    <w:rsid w:val="0C99751F"/>
    <w:rsid w:val="0CC47EE3"/>
    <w:rsid w:val="0CCA7495"/>
    <w:rsid w:val="0CD16BA2"/>
    <w:rsid w:val="0CD745A0"/>
    <w:rsid w:val="0CDE4E30"/>
    <w:rsid w:val="0CE40366"/>
    <w:rsid w:val="0D012A51"/>
    <w:rsid w:val="0D060E61"/>
    <w:rsid w:val="0D094F84"/>
    <w:rsid w:val="0D280615"/>
    <w:rsid w:val="0D2C07EB"/>
    <w:rsid w:val="0D2F57DE"/>
    <w:rsid w:val="0D353632"/>
    <w:rsid w:val="0D392C4E"/>
    <w:rsid w:val="0D4505A7"/>
    <w:rsid w:val="0D482FA9"/>
    <w:rsid w:val="0D4A4299"/>
    <w:rsid w:val="0D4B0002"/>
    <w:rsid w:val="0D5F1E28"/>
    <w:rsid w:val="0D671080"/>
    <w:rsid w:val="0D783B34"/>
    <w:rsid w:val="0D81754C"/>
    <w:rsid w:val="0D870F11"/>
    <w:rsid w:val="0D970525"/>
    <w:rsid w:val="0DBE6AB7"/>
    <w:rsid w:val="0DBF116A"/>
    <w:rsid w:val="0DBF5665"/>
    <w:rsid w:val="0DC00E38"/>
    <w:rsid w:val="0DC41757"/>
    <w:rsid w:val="0DC65EDD"/>
    <w:rsid w:val="0DC8400B"/>
    <w:rsid w:val="0DCF6BA8"/>
    <w:rsid w:val="0DD34552"/>
    <w:rsid w:val="0DD56120"/>
    <w:rsid w:val="0DDE3227"/>
    <w:rsid w:val="0DE03EAA"/>
    <w:rsid w:val="0DE12394"/>
    <w:rsid w:val="0DE83CBE"/>
    <w:rsid w:val="0DEB76F2"/>
    <w:rsid w:val="0DF36262"/>
    <w:rsid w:val="0DFE5202"/>
    <w:rsid w:val="0E1053AA"/>
    <w:rsid w:val="0E15070F"/>
    <w:rsid w:val="0E1E619E"/>
    <w:rsid w:val="0E267F81"/>
    <w:rsid w:val="0E2A7FB7"/>
    <w:rsid w:val="0E365DE9"/>
    <w:rsid w:val="0E4822EE"/>
    <w:rsid w:val="0E4E185D"/>
    <w:rsid w:val="0E522FBE"/>
    <w:rsid w:val="0E54629D"/>
    <w:rsid w:val="0E585C6F"/>
    <w:rsid w:val="0E5D141B"/>
    <w:rsid w:val="0E6361CE"/>
    <w:rsid w:val="0E74480E"/>
    <w:rsid w:val="0E8648D6"/>
    <w:rsid w:val="0E8C08DC"/>
    <w:rsid w:val="0E8E43C0"/>
    <w:rsid w:val="0E964CBE"/>
    <w:rsid w:val="0EB05323"/>
    <w:rsid w:val="0EBE40CB"/>
    <w:rsid w:val="0EC36A56"/>
    <w:rsid w:val="0EC62499"/>
    <w:rsid w:val="0ECE4E6F"/>
    <w:rsid w:val="0EDA5C56"/>
    <w:rsid w:val="0EDB3003"/>
    <w:rsid w:val="0EDF7256"/>
    <w:rsid w:val="0EFE03A0"/>
    <w:rsid w:val="0EFE4287"/>
    <w:rsid w:val="0F0D525E"/>
    <w:rsid w:val="0F211513"/>
    <w:rsid w:val="0F252425"/>
    <w:rsid w:val="0F2736B8"/>
    <w:rsid w:val="0F2910F5"/>
    <w:rsid w:val="0F2A2A37"/>
    <w:rsid w:val="0F2E6C95"/>
    <w:rsid w:val="0F4675CA"/>
    <w:rsid w:val="0F471A79"/>
    <w:rsid w:val="0F500384"/>
    <w:rsid w:val="0F5B4015"/>
    <w:rsid w:val="0F6071C8"/>
    <w:rsid w:val="0F64150A"/>
    <w:rsid w:val="0F6A6824"/>
    <w:rsid w:val="0F7B0394"/>
    <w:rsid w:val="0F7C1DF5"/>
    <w:rsid w:val="0F8F221F"/>
    <w:rsid w:val="0FA00CB6"/>
    <w:rsid w:val="0FA434D3"/>
    <w:rsid w:val="0FA66862"/>
    <w:rsid w:val="0FB471F7"/>
    <w:rsid w:val="0FC95C51"/>
    <w:rsid w:val="0FC965F5"/>
    <w:rsid w:val="0FCD6B4B"/>
    <w:rsid w:val="0FCF7138"/>
    <w:rsid w:val="0FD35AB6"/>
    <w:rsid w:val="0FE017B9"/>
    <w:rsid w:val="0FE04B17"/>
    <w:rsid w:val="0FEC2891"/>
    <w:rsid w:val="0FF71EB7"/>
    <w:rsid w:val="0FFD54BA"/>
    <w:rsid w:val="1004704F"/>
    <w:rsid w:val="101E6C9E"/>
    <w:rsid w:val="10225AB2"/>
    <w:rsid w:val="102D74F0"/>
    <w:rsid w:val="103C47DA"/>
    <w:rsid w:val="103D5CB0"/>
    <w:rsid w:val="1043497A"/>
    <w:rsid w:val="10456EB3"/>
    <w:rsid w:val="104B6B58"/>
    <w:rsid w:val="104F151D"/>
    <w:rsid w:val="1054157E"/>
    <w:rsid w:val="105552F6"/>
    <w:rsid w:val="10580947"/>
    <w:rsid w:val="105C17DB"/>
    <w:rsid w:val="10782A5C"/>
    <w:rsid w:val="108449FF"/>
    <w:rsid w:val="108B34B0"/>
    <w:rsid w:val="10943C53"/>
    <w:rsid w:val="109757DA"/>
    <w:rsid w:val="109E2943"/>
    <w:rsid w:val="10C8346E"/>
    <w:rsid w:val="10D853ED"/>
    <w:rsid w:val="10EA72E2"/>
    <w:rsid w:val="10FE6AB1"/>
    <w:rsid w:val="11021FDB"/>
    <w:rsid w:val="1112624E"/>
    <w:rsid w:val="11153798"/>
    <w:rsid w:val="111B6D01"/>
    <w:rsid w:val="11220530"/>
    <w:rsid w:val="11292A0B"/>
    <w:rsid w:val="11297158"/>
    <w:rsid w:val="112C2F97"/>
    <w:rsid w:val="113C0E4F"/>
    <w:rsid w:val="114B2C9B"/>
    <w:rsid w:val="115D78BB"/>
    <w:rsid w:val="116001E2"/>
    <w:rsid w:val="1173012A"/>
    <w:rsid w:val="11742DB9"/>
    <w:rsid w:val="11793618"/>
    <w:rsid w:val="11813452"/>
    <w:rsid w:val="11821551"/>
    <w:rsid w:val="11913DD4"/>
    <w:rsid w:val="11961E43"/>
    <w:rsid w:val="11987ED2"/>
    <w:rsid w:val="119969A0"/>
    <w:rsid w:val="11A31DD1"/>
    <w:rsid w:val="11A91B68"/>
    <w:rsid w:val="11B76464"/>
    <w:rsid w:val="11BC2DF3"/>
    <w:rsid w:val="11C43676"/>
    <w:rsid w:val="11DB03A8"/>
    <w:rsid w:val="11DE5594"/>
    <w:rsid w:val="11EA3CA0"/>
    <w:rsid w:val="11F403BB"/>
    <w:rsid w:val="11FA6A1C"/>
    <w:rsid w:val="120B6973"/>
    <w:rsid w:val="12154C55"/>
    <w:rsid w:val="12155876"/>
    <w:rsid w:val="12171DCA"/>
    <w:rsid w:val="12183A1B"/>
    <w:rsid w:val="122A11A6"/>
    <w:rsid w:val="123D1BD2"/>
    <w:rsid w:val="123E6D4D"/>
    <w:rsid w:val="123E7992"/>
    <w:rsid w:val="123F4E2E"/>
    <w:rsid w:val="125613C2"/>
    <w:rsid w:val="125D4EF7"/>
    <w:rsid w:val="12637C4E"/>
    <w:rsid w:val="127030C8"/>
    <w:rsid w:val="127952CC"/>
    <w:rsid w:val="129B16E6"/>
    <w:rsid w:val="12A264DE"/>
    <w:rsid w:val="12B310FA"/>
    <w:rsid w:val="12B5154F"/>
    <w:rsid w:val="12B7582D"/>
    <w:rsid w:val="12C621E8"/>
    <w:rsid w:val="12CD5618"/>
    <w:rsid w:val="12CF0716"/>
    <w:rsid w:val="12D44BF8"/>
    <w:rsid w:val="12D95227"/>
    <w:rsid w:val="12E33197"/>
    <w:rsid w:val="12EE1C9C"/>
    <w:rsid w:val="12F863E6"/>
    <w:rsid w:val="12FB6FCB"/>
    <w:rsid w:val="13002238"/>
    <w:rsid w:val="13094CA6"/>
    <w:rsid w:val="130B7EEE"/>
    <w:rsid w:val="132156D8"/>
    <w:rsid w:val="13274D28"/>
    <w:rsid w:val="132911E2"/>
    <w:rsid w:val="133868AE"/>
    <w:rsid w:val="135133AE"/>
    <w:rsid w:val="13541895"/>
    <w:rsid w:val="13647E73"/>
    <w:rsid w:val="136D15F3"/>
    <w:rsid w:val="13914897"/>
    <w:rsid w:val="13A55CD5"/>
    <w:rsid w:val="13B16CE7"/>
    <w:rsid w:val="13B32A60"/>
    <w:rsid w:val="13B654E3"/>
    <w:rsid w:val="13B7171B"/>
    <w:rsid w:val="13B819E6"/>
    <w:rsid w:val="13BC4189"/>
    <w:rsid w:val="13C169EC"/>
    <w:rsid w:val="13C44C6D"/>
    <w:rsid w:val="13CA717D"/>
    <w:rsid w:val="13CE022A"/>
    <w:rsid w:val="13DF25B8"/>
    <w:rsid w:val="13E2403C"/>
    <w:rsid w:val="13E76BAD"/>
    <w:rsid w:val="13FD017F"/>
    <w:rsid w:val="14047D3B"/>
    <w:rsid w:val="140908D1"/>
    <w:rsid w:val="141A00EA"/>
    <w:rsid w:val="14227AF6"/>
    <w:rsid w:val="143A1FCF"/>
    <w:rsid w:val="14430D66"/>
    <w:rsid w:val="14477E65"/>
    <w:rsid w:val="14710CBF"/>
    <w:rsid w:val="14791934"/>
    <w:rsid w:val="14792DB7"/>
    <w:rsid w:val="147D213D"/>
    <w:rsid w:val="147F3AE5"/>
    <w:rsid w:val="148A7B06"/>
    <w:rsid w:val="148E0EDF"/>
    <w:rsid w:val="149E54BE"/>
    <w:rsid w:val="14A04833"/>
    <w:rsid w:val="14B12779"/>
    <w:rsid w:val="14B37576"/>
    <w:rsid w:val="14B926E1"/>
    <w:rsid w:val="14EA24B1"/>
    <w:rsid w:val="14F4219E"/>
    <w:rsid w:val="14F43330"/>
    <w:rsid w:val="150135C1"/>
    <w:rsid w:val="151B4D60"/>
    <w:rsid w:val="151C632A"/>
    <w:rsid w:val="151F5A1F"/>
    <w:rsid w:val="1520048F"/>
    <w:rsid w:val="152E4EB1"/>
    <w:rsid w:val="153E3566"/>
    <w:rsid w:val="154034C3"/>
    <w:rsid w:val="15565D98"/>
    <w:rsid w:val="156965FF"/>
    <w:rsid w:val="156B6CDB"/>
    <w:rsid w:val="15726626"/>
    <w:rsid w:val="15820278"/>
    <w:rsid w:val="15914EE6"/>
    <w:rsid w:val="159A4FC7"/>
    <w:rsid w:val="15A07014"/>
    <w:rsid w:val="15A42FA4"/>
    <w:rsid w:val="15A6418F"/>
    <w:rsid w:val="15A8661F"/>
    <w:rsid w:val="15AA091B"/>
    <w:rsid w:val="15B57021"/>
    <w:rsid w:val="15BC6BD3"/>
    <w:rsid w:val="15C947BC"/>
    <w:rsid w:val="15CF095E"/>
    <w:rsid w:val="15D55AB8"/>
    <w:rsid w:val="15DA784E"/>
    <w:rsid w:val="15DB017B"/>
    <w:rsid w:val="15DD3DC4"/>
    <w:rsid w:val="15E6370B"/>
    <w:rsid w:val="15E835FB"/>
    <w:rsid w:val="15E839EB"/>
    <w:rsid w:val="15E84717"/>
    <w:rsid w:val="160F0091"/>
    <w:rsid w:val="16144614"/>
    <w:rsid w:val="16290DB7"/>
    <w:rsid w:val="162B2D81"/>
    <w:rsid w:val="16327340"/>
    <w:rsid w:val="16346F47"/>
    <w:rsid w:val="16380D23"/>
    <w:rsid w:val="163E3AB2"/>
    <w:rsid w:val="165A18B8"/>
    <w:rsid w:val="165E3F72"/>
    <w:rsid w:val="166D0110"/>
    <w:rsid w:val="167050F1"/>
    <w:rsid w:val="16713DA7"/>
    <w:rsid w:val="16797776"/>
    <w:rsid w:val="168254F1"/>
    <w:rsid w:val="16952546"/>
    <w:rsid w:val="16AB3FBF"/>
    <w:rsid w:val="16AC1654"/>
    <w:rsid w:val="16B12C6E"/>
    <w:rsid w:val="16BF0789"/>
    <w:rsid w:val="16BF171B"/>
    <w:rsid w:val="16CB622C"/>
    <w:rsid w:val="16CD5BA2"/>
    <w:rsid w:val="16D42F73"/>
    <w:rsid w:val="16DA34D2"/>
    <w:rsid w:val="16DA4E41"/>
    <w:rsid w:val="16F042AC"/>
    <w:rsid w:val="16F45869"/>
    <w:rsid w:val="16F626B5"/>
    <w:rsid w:val="16FB005D"/>
    <w:rsid w:val="16FC4F3B"/>
    <w:rsid w:val="1703785A"/>
    <w:rsid w:val="171630EB"/>
    <w:rsid w:val="173C56DA"/>
    <w:rsid w:val="173F7F67"/>
    <w:rsid w:val="17435DB3"/>
    <w:rsid w:val="174849B3"/>
    <w:rsid w:val="175075E0"/>
    <w:rsid w:val="17527577"/>
    <w:rsid w:val="175D3461"/>
    <w:rsid w:val="175F4C67"/>
    <w:rsid w:val="175F580B"/>
    <w:rsid w:val="17665207"/>
    <w:rsid w:val="17794395"/>
    <w:rsid w:val="17824C23"/>
    <w:rsid w:val="178D50A9"/>
    <w:rsid w:val="178F0FE3"/>
    <w:rsid w:val="17B85018"/>
    <w:rsid w:val="17B92B0F"/>
    <w:rsid w:val="17BF2428"/>
    <w:rsid w:val="17C07F02"/>
    <w:rsid w:val="17D84B21"/>
    <w:rsid w:val="17E339CC"/>
    <w:rsid w:val="17F33C57"/>
    <w:rsid w:val="18037CE2"/>
    <w:rsid w:val="180608E3"/>
    <w:rsid w:val="180E295A"/>
    <w:rsid w:val="181844A7"/>
    <w:rsid w:val="181D4FAC"/>
    <w:rsid w:val="182B38C1"/>
    <w:rsid w:val="18351597"/>
    <w:rsid w:val="18353961"/>
    <w:rsid w:val="1842206A"/>
    <w:rsid w:val="18474510"/>
    <w:rsid w:val="184F1D16"/>
    <w:rsid w:val="1852374B"/>
    <w:rsid w:val="185629F1"/>
    <w:rsid w:val="18685D91"/>
    <w:rsid w:val="1874533E"/>
    <w:rsid w:val="188F0DAB"/>
    <w:rsid w:val="18905464"/>
    <w:rsid w:val="18910B5C"/>
    <w:rsid w:val="18914411"/>
    <w:rsid w:val="189A6FD3"/>
    <w:rsid w:val="18A40BC9"/>
    <w:rsid w:val="18A62960"/>
    <w:rsid w:val="18AA56E4"/>
    <w:rsid w:val="18AC1E92"/>
    <w:rsid w:val="18B941BF"/>
    <w:rsid w:val="18BD3DC4"/>
    <w:rsid w:val="18C149F3"/>
    <w:rsid w:val="18C20E8F"/>
    <w:rsid w:val="18CD608A"/>
    <w:rsid w:val="18D233DB"/>
    <w:rsid w:val="18DC433F"/>
    <w:rsid w:val="18DD0C18"/>
    <w:rsid w:val="18DE4BF6"/>
    <w:rsid w:val="18EC1CA5"/>
    <w:rsid w:val="18F23C9D"/>
    <w:rsid w:val="18F356AC"/>
    <w:rsid w:val="18F554AB"/>
    <w:rsid w:val="18FE49D5"/>
    <w:rsid w:val="190E557B"/>
    <w:rsid w:val="190F3527"/>
    <w:rsid w:val="19100497"/>
    <w:rsid w:val="19120228"/>
    <w:rsid w:val="19183CAC"/>
    <w:rsid w:val="19215CD4"/>
    <w:rsid w:val="193964B7"/>
    <w:rsid w:val="19397815"/>
    <w:rsid w:val="193C75B7"/>
    <w:rsid w:val="19495E63"/>
    <w:rsid w:val="19521C94"/>
    <w:rsid w:val="195657BB"/>
    <w:rsid w:val="196813EC"/>
    <w:rsid w:val="196B19EB"/>
    <w:rsid w:val="19717C66"/>
    <w:rsid w:val="19721119"/>
    <w:rsid w:val="198809D6"/>
    <w:rsid w:val="198E7C2B"/>
    <w:rsid w:val="199649B5"/>
    <w:rsid w:val="199945D5"/>
    <w:rsid w:val="19996254"/>
    <w:rsid w:val="199B5065"/>
    <w:rsid w:val="199C5D44"/>
    <w:rsid w:val="19AC242B"/>
    <w:rsid w:val="19D37D58"/>
    <w:rsid w:val="19DD0438"/>
    <w:rsid w:val="19EC48E7"/>
    <w:rsid w:val="19F8741E"/>
    <w:rsid w:val="19FD2C86"/>
    <w:rsid w:val="19FF1F98"/>
    <w:rsid w:val="1A0A04E6"/>
    <w:rsid w:val="1A187AC0"/>
    <w:rsid w:val="1A213466"/>
    <w:rsid w:val="1A273144"/>
    <w:rsid w:val="1A3F3F76"/>
    <w:rsid w:val="1A4B4BAE"/>
    <w:rsid w:val="1A5F35C0"/>
    <w:rsid w:val="1A8006B2"/>
    <w:rsid w:val="1A8D640E"/>
    <w:rsid w:val="1A974192"/>
    <w:rsid w:val="1ACA62AD"/>
    <w:rsid w:val="1ADA675E"/>
    <w:rsid w:val="1AE11CDA"/>
    <w:rsid w:val="1AF851FC"/>
    <w:rsid w:val="1AFD2FC0"/>
    <w:rsid w:val="1B0B4F2F"/>
    <w:rsid w:val="1B113A6D"/>
    <w:rsid w:val="1B144B8D"/>
    <w:rsid w:val="1B17013D"/>
    <w:rsid w:val="1B1B14D3"/>
    <w:rsid w:val="1B1F6AF1"/>
    <w:rsid w:val="1B250DAE"/>
    <w:rsid w:val="1B2A34EB"/>
    <w:rsid w:val="1B2B0F4C"/>
    <w:rsid w:val="1B2D2734"/>
    <w:rsid w:val="1B3860E1"/>
    <w:rsid w:val="1B3F36F6"/>
    <w:rsid w:val="1B422830"/>
    <w:rsid w:val="1B4B369E"/>
    <w:rsid w:val="1B4F12C0"/>
    <w:rsid w:val="1B5271D4"/>
    <w:rsid w:val="1B5F527B"/>
    <w:rsid w:val="1B6D7C0D"/>
    <w:rsid w:val="1B711A05"/>
    <w:rsid w:val="1B8374FB"/>
    <w:rsid w:val="1B84594F"/>
    <w:rsid w:val="1B884364"/>
    <w:rsid w:val="1BA912AB"/>
    <w:rsid w:val="1BC74329"/>
    <w:rsid w:val="1BC90A36"/>
    <w:rsid w:val="1BD0347B"/>
    <w:rsid w:val="1BD40AF3"/>
    <w:rsid w:val="1BD802A4"/>
    <w:rsid w:val="1BDF236A"/>
    <w:rsid w:val="1BFE7C28"/>
    <w:rsid w:val="1BFF20F5"/>
    <w:rsid w:val="1C0435DD"/>
    <w:rsid w:val="1C044A22"/>
    <w:rsid w:val="1C047538"/>
    <w:rsid w:val="1C0500B1"/>
    <w:rsid w:val="1C165874"/>
    <w:rsid w:val="1C1D4C3D"/>
    <w:rsid w:val="1C212C7F"/>
    <w:rsid w:val="1C480B08"/>
    <w:rsid w:val="1C4C28F3"/>
    <w:rsid w:val="1C510124"/>
    <w:rsid w:val="1C673F01"/>
    <w:rsid w:val="1C71314E"/>
    <w:rsid w:val="1C82672C"/>
    <w:rsid w:val="1C89138D"/>
    <w:rsid w:val="1C8E76D2"/>
    <w:rsid w:val="1C937172"/>
    <w:rsid w:val="1C975C4B"/>
    <w:rsid w:val="1C9C198A"/>
    <w:rsid w:val="1CA27BB1"/>
    <w:rsid w:val="1CA4388D"/>
    <w:rsid w:val="1CAF7DCF"/>
    <w:rsid w:val="1CB07D7A"/>
    <w:rsid w:val="1CC17F9B"/>
    <w:rsid w:val="1CD75A11"/>
    <w:rsid w:val="1CDA4D56"/>
    <w:rsid w:val="1CDB1738"/>
    <w:rsid w:val="1CE16C0C"/>
    <w:rsid w:val="1CF23C90"/>
    <w:rsid w:val="1CF810AC"/>
    <w:rsid w:val="1D0B3755"/>
    <w:rsid w:val="1D124C24"/>
    <w:rsid w:val="1D2C6C65"/>
    <w:rsid w:val="1D373DFD"/>
    <w:rsid w:val="1D392352"/>
    <w:rsid w:val="1D402518"/>
    <w:rsid w:val="1D4D3568"/>
    <w:rsid w:val="1D4D7A81"/>
    <w:rsid w:val="1D4E7169"/>
    <w:rsid w:val="1D554265"/>
    <w:rsid w:val="1D69344A"/>
    <w:rsid w:val="1D6B31E8"/>
    <w:rsid w:val="1D6B7F83"/>
    <w:rsid w:val="1D776C3D"/>
    <w:rsid w:val="1D7D0B88"/>
    <w:rsid w:val="1D95321A"/>
    <w:rsid w:val="1D9E208B"/>
    <w:rsid w:val="1DA26E62"/>
    <w:rsid w:val="1DB85E5C"/>
    <w:rsid w:val="1DC46662"/>
    <w:rsid w:val="1DCA5E3A"/>
    <w:rsid w:val="1DCF5405"/>
    <w:rsid w:val="1DD75183"/>
    <w:rsid w:val="1DDE2626"/>
    <w:rsid w:val="1DFD7C50"/>
    <w:rsid w:val="1E080AB5"/>
    <w:rsid w:val="1E0909A9"/>
    <w:rsid w:val="1E0E0D58"/>
    <w:rsid w:val="1E19315B"/>
    <w:rsid w:val="1E195BB5"/>
    <w:rsid w:val="1E2A197B"/>
    <w:rsid w:val="1E2D340E"/>
    <w:rsid w:val="1E35255F"/>
    <w:rsid w:val="1E3B5B2B"/>
    <w:rsid w:val="1E3C5A5F"/>
    <w:rsid w:val="1E475D36"/>
    <w:rsid w:val="1E4E24A0"/>
    <w:rsid w:val="1E502588"/>
    <w:rsid w:val="1E53413D"/>
    <w:rsid w:val="1E550992"/>
    <w:rsid w:val="1E5A7A32"/>
    <w:rsid w:val="1E5B441F"/>
    <w:rsid w:val="1E671817"/>
    <w:rsid w:val="1E6C3B44"/>
    <w:rsid w:val="1E7779ED"/>
    <w:rsid w:val="1E7A4122"/>
    <w:rsid w:val="1E886E33"/>
    <w:rsid w:val="1E8879EE"/>
    <w:rsid w:val="1E8C604D"/>
    <w:rsid w:val="1EB95D76"/>
    <w:rsid w:val="1EC54236"/>
    <w:rsid w:val="1ED464CA"/>
    <w:rsid w:val="1EDA5DF7"/>
    <w:rsid w:val="1EED4A44"/>
    <w:rsid w:val="1EF55DE9"/>
    <w:rsid w:val="1EFA39EA"/>
    <w:rsid w:val="1F00206F"/>
    <w:rsid w:val="1F010B23"/>
    <w:rsid w:val="1F0177DA"/>
    <w:rsid w:val="1F063983"/>
    <w:rsid w:val="1F070103"/>
    <w:rsid w:val="1F095C2A"/>
    <w:rsid w:val="1F120F82"/>
    <w:rsid w:val="1F134CFA"/>
    <w:rsid w:val="1F18467A"/>
    <w:rsid w:val="1F1A7E37"/>
    <w:rsid w:val="1F232A42"/>
    <w:rsid w:val="1F2645A8"/>
    <w:rsid w:val="1F2B23B4"/>
    <w:rsid w:val="1F395B5E"/>
    <w:rsid w:val="1F491FF1"/>
    <w:rsid w:val="1F4924CA"/>
    <w:rsid w:val="1F4B71B8"/>
    <w:rsid w:val="1F4C39A9"/>
    <w:rsid w:val="1F5665AD"/>
    <w:rsid w:val="1F576995"/>
    <w:rsid w:val="1F66014B"/>
    <w:rsid w:val="1F692382"/>
    <w:rsid w:val="1F694ECC"/>
    <w:rsid w:val="1F6B0EC5"/>
    <w:rsid w:val="1F7538D1"/>
    <w:rsid w:val="1F764D61"/>
    <w:rsid w:val="1F8815CD"/>
    <w:rsid w:val="1F8D1995"/>
    <w:rsid w:val="1F935BDD"/>
    <w:rsid w:val="1F95570F"/>
    <w:rsid w:val="1F9730E6"/>
    <w:rsid w:val="1FAA740D"/>
    <w:rsid w:val="1FC92B2F"/>
    <w:rsid w:val="1FD2426D"/>
    <w:rsid w:val="1FDE0273"/>
    <w:rsid w:val="1FE31DD5"/>
    <w:rsid w:val="1FEF73C9"/>
    <w:rsid w:val="20020491"/>
    <w:rsid w:val="20242568"/>
    <w:rsid w:val="202A5E57"/>
    <w:rsid w:val="203C7C11"/>
    <w:rsid w:val="20421AEB"/>
    <w:rsid w:val="20471AED"/>
    <w:rsid w:val="20487E48"/>
    <w:rsid w:val="20666EBF"/>
    <w:rsid w:val="206D5BE7"/>
    <w:rsid w:val="206F239E"/>
    <w:rsid w:val="207D242B"/>
    <w:rsid w:val="2086258B"/>
    <w:rsid w:val="208C2697"/>
    <w:rsid w:val="20A45C99"/>
    <w:rsid w:val="20AD18F5"/>
    <w:rsid w:val="20B77D0F"/>
    <w:rsid w:val="20BB288C"/>
    <w:rsid w:val="20D06EB4"/>
    <w:rsid w:val="20D65FDF"/>
    <w:rsid w:val="20D9048E"/>
    <w:rsid w:val="20E12799"/>
    <w:rsid w:val="20E40557"/>
    <w:rsid w:val="20EF04D3"/>
    <w:rsid w:val="210C69CF"/>
    <w:rsid w:val="21107C1A"/>
    <w:rsid w:val="213018E1"/>
    <w:rsid w:val="21392BC1"/>
    <w:rsid w:val="213C316B"/>
    <w:rsid w:val="21431802"/>
    <w:rsid w:val="21463D2C"/>
    <w:rsid w:val="2151198F"/>
    <w:rsid w:val="21554126"/>
    <w:rsid w:val="2172070D"/>
    <w:rsid w:val="217345B8"/>
    <w:rsid w:val="217B2C80"/>
    <w:rsid w:val="217D2EA2"/>
    <w:rsid w:val="21851E83"/>
    <w:rsid w:val="21861507"/>
    <w:rsid w:val="21871088"/>
    <w:rsid w:val="219020E3"/>
    <w:rsid w:val="21916EE8"/>
    <w:rsid w:val="219A308D"/>
    <w:rsid w:val="219A7530"/>
    <w:rsid w:val="219F5834"/>
    <w:rsid w:val="21A35D48"/>
    <w:rsid w:val="21A44AD3"/>
    <w:rsid w:val="21AB121A"/>
    <w:rsid w:val="21AB3677"/>
    <w:rsid w:val="21C12688"/>
    <w:rsid w:val="21C8274E"/>
    <w:rsid w:val="21CC4855"/>
    <w:rsid w:val="21D62C50"/>
    <w:rsid w:val="21E02801"/>
    <w:rsid w:val="21E233A3"/>
    <w:rsid w:val="21E23F6C"/>
    <w:rsid w:val="21E345FD"/>
    <w:rsid w:val="21F229A5"/>
    <w:rsid w:val="22171E1E"/>
    <w:rsid w:val="221B37AC"/>
    <w:rsid w:val="221D5754"/>
    <w:rsid w:val="22383B4D"/>
    <w:rsid w:val="22401962"/>
    <w:rsid w:val="22466CD3"/>
    <w:rsid w:val="225C25E1"/>
    <w:rsid w:val="225D1D49"/>
    <w:rsid w:val="225D33C8"/>
    <w:rsid w:val="225D758A"/>
    <w:rsid w:val="226161D9"/>
    <w:rsid w:val="226202D0"/>
    <w:rsid w:val="226239FE"/>
    <w:rsid w:val="22626562"/>
    <w:rsid w:val="226A76AE"/>
    <w:rsid w:val="22733EB6"/>
    <w:rsid w:val="227C507D"/>
    <w:rsid w:val="22906578"/>
    <w:rsid w:val="22973E77"/>
    <w:rsid w:val="22AB58F3"/>
    <w:rsid w:val="22C13FD4"/>
    <w:rsid w:val="22C242D3"/>
    <w:rsid w:val="22C24771"/>
    <w:rsid w:val="22CB0895"/>
    <w:rsid w:val="231527D7"/>
    <w:rsid w:val="23185AD8"/>
    <w:rsid w:val="232707B3"/>
    <w:rsid w:val="232A616E"/>
    <w:rsid w:val="23336451"/>
    <w:rsid w:val="23474320"/>
    <w:rsid w:val="234918AE"/>
    <w:rsid w:val="23492735"/>
    <w:rsid w:val="235B5F37"/>
    <w:rsid w:val="235C3EA6"/>
    <w:rsid w:val="23604810"/>
    <w:rsid w:val="23662313"/>
    <w:rsid w:val="23675615"/>
    <w:rsid w:val="2376485C"/>
    <w:rsid w:val="237A7609"/>
    <w:rsid w:val="23823A70"/>
    <w:rsid w:val="239A7798"/>
    <w:rsid w:val="23AD036C"/>
    <w:rsid w:val="23BE4330"/>
    <w:rsid w:val="23BF0A62"/>
    <w:rsid w:val="23C263BB"/>
    <w:rsid w:val="23CE2355"/>
    <w:rsid w:val="23D04F68"/>
    <w:rsid w:val="23D457C9"/>
    <w:rsid w:val="23D50A64"/>
    <w:rsid w:val="23D95A5B"/>
    <w:rsid w:val="23FC0268"/>
    <w:rsid w:val="2403321B"/>
    <w:rsid w:val="240B4621"/>
    <w:rsid w:val="241061D3"/>
    <w:rsid w:val="24114322"/>
    <w:rsid w:val="24122F3C"/>
    <w:rsid w:val="24181A61"/>
    <w:rsid w:val="241A4D23"/>
    <w:rsid w:val="241C052D"/>
    <w:rsid w:val="244328F6"/>
    <w:rsid w:val="245032E9"/>
    <w:rsid w:val="24536196"/>
    <w:rsid w:val="245416F5"/>
    <w:rsid w:val="24626203"/>
    <w:rsid w:val="246B4C91"/>
    <w:rsid w:val="247573F6"/>
    <w:rsid w:val="247A4BE7"/>
    <w:rsid w:val="24806762"/>
    <w:rsid w:val="24814D5C"/>
    <w:rsid w:val="24831C33"/>
    <w:rsid w:val="248601CB"/>
    <w:rsid w:val="24917BA8"/>
    <w:rsid w:val="24981483"/>
    <w:rsid w:val="249B0370"/>
    <w:rsid w:val="24A24AC6"/>
    <w:rsid w:val="24A501A2"/>
    <w:rsid w:val="24A508DB"/>
    <w:rsid w:val="24B93055"/>
    <w:rsid w:val="24C252E5"/>
    <w:rsid w:val="24C93BB5"/>
    <w:rsid w:val="24D02E03"/>
    <w:rsid w:val="24F44686"/>
    <w:rsid w:val="24F86BC7"/>
    <w:rsid w:val="24FA5953"/>
    <w:rsid w:val="24FE71FC"/>
    <w:rsid w:val="250F44FD"/>
    <w:rsid w:val="2514288A"/>
    <w:rsid w:val="2527505B"/>
    <w:rsid w:val="253A3C68"/>
    <w:rsid w:val="25545725"/>
    <w:rsid w:val="25560DD8"/>
    <w:rsid w:val="255E64A9"/>
    <w:rsid w:val="256609A5"/>
    <w:rsid w:val="25781237"/>
    <w:rsid w:val="257A6914"/>
    <w:rsid w:val="257D4C7B"/>
    <w:rsid w:val="2588530F"/>
    <w:rsid w:val="258B27FF"/>
    <w:rsid w:val="25963C8A"/>
    <w:rsid w:val="25AA43E2"/>
    <w:rsid w:val="25AB3731"/>
    <w:rsid w:val="25B464A2"/>
    <w:rsid w:val="25B53F64"/>
    <w:rsid w:val="25BA0209"/>
    <w:rsid w:val="25BB4BF0"/>
    <w:rsid w:val="25C94365"/>
    <w:rsid w:val="25CE1DB0"/>
    <w:rsid w:val="25D0124F"/>
    <w:rsid w:val="25DF1492"/>
    <w:rsid w:val="25E1345C"/>
    <w:rsid w:val="25E62DA9"/>
    <w:rsid w:val="25E707F7"/>
    <w:rsid w:val="25F465E7"/>
    <w:rsid w:val="25F6641C"/>
    <w:rsid w:val="25F74FA1"/>
    <w:rsid w:val="25FC3091"/>
    <w:rsid w:val="25FD11FA"/>
    <w:rsid w:val="25FF3210"/>
    <w:rsid w:val="260B2FDB"/>
    <w:rsid w:val="2611098A"/>
    <w:rsid w:val="261E761D"/>
    <w:rsid w:val="264221C6"/>
    <w:rsid w:val="26527EB6"/>
    <w:rsid w:val="265D3370"/>
    <w:rsid w:val="26666555"/>
    <w:rsid w:val="266D2F7E"/>
    <w:rsid w:val="2677652D"/>
    <w:rsid w:val="268A7650"/>
    <w:rsid w:val="268B7C99"/>
    <w:rsid w:val="268C4A4A"/>
    <w:rsid w:val="269A7501"/>
    <w:rsid w:val="26A3584F"/>
    <w:rsid w:val="26A66B0A"/>
    <w:rsid w:val="26A73989"/>
    <w:rsid w:val="26A86D42"/>
    <w:rsid w:val="26B22917"/>
    <w:rsid w:val="26C30557"/>
    <w:rsid w:val="26CB2EBC"/>
    <w:rsid w:val="26CB4B73"/>
    <w:rsid w:val="26E256DE"/>
    <w:rsid w:val="26E34A7B"/>
    <w:rsid w:val="26E9756C"/>
    <w:rsid w:val="26F21773"/>
    <w:rsid w:val="26FA4570"/>
    <w:rsid w:val="26FB22FC"/>
    <w:rsid w:val="27135897"/>
    <w:rsid w:val="27217FF0"/>
    <w:rsid w:val="27242893"/>
    <w:rsid w:val="27303A89"/>
    <w:rsid w:val="273612F4"/>
    <w:rsid w:val="27391F35"/>
    <w:rsid w:val="273B6B9C"/>
    <w:rsid w:val="273D2914"/>
    <w:rsid w:val="273F48DE"/>
    <w:rsid w:val="27445146"/>
    <w:rsid w:val="27461C4D"/>
    <w:rsid w:val="2749174E"/>
    <w:rsid w:val="274B1C84"/>
    <w:rsid w:val="275F5FB9"/>
    <w:rsid w:val="277602F5"/>
    <w:rsid w:val="278038CA"/>
    <w:rsid w:val="27900662"/>
    <w:rsid w:val="279E23E0"/>
    <w:rsid w:val="27A353E1"/>
    <w:rsid w:val="27C029D3"/>
    <w:rsid w:val="27C33BB0"/>
    <w:rsid w:val="27C55F98"/>
    <w:rsid w:val="27CC0CD0"/>
    <w:rsid w:val="27D071BC"/>
    <w:rsid w:val="27D4538F"/>
    <w:rsid w:val="27DE15AE"/>
    <w:rsid w:val="27E03A2F"/>
    <w:rsid w:val="27F356C9"/>
    <w:rsid w:val="28071254"/>
    <w:rsid w:val="28076657"/>
    <w:rsid w:val="280D297A"/>
    <w:rsid w:val="28133675"/>
    <w:rsid w:val="282249BA"/>
    <w:rsid w:val="28276A98"/>
    <w:rsid w:val="28356C50"/>
    <w:rsid w:val="2852419D"/>
    <w:rsid w:val="285710C8"/>
    <w:rsid w:val="285C4BAF"/>
    <w:rsid w:val="285D0F42"/>
    <w:rsid w:val="28703320"/>
    <w:rsid w:val="28831186"/>
    <w:rsid w:val="289539A5"/>
    <w:rsid w:val="289F019A"/>
    <w:rsid w:val="28B05368"/>
    <w:rsid w:val="28BB4FD8"/>
    <w:rsid w:val="28C411E9"/>
    <w:rsid w:val="28CC6ED5"/>
    <w:rsid w:val="28D00701"/>
    <w:rsid w:val="28EA087A"/>
    <w:rsid w:val="28F010D9"/>
    <w:rsid w:val="28F05C88"/>
    <w:rsid w:val="28F079B5"/>
    <w:rsid w:val="29082E70"/>
    <w:rsid w:val="291343EF"/>
    <w:rsid w:val="29166F16"/>
    <w:rsid w:val="291B4ED7"/>
    <w:rsid w:val="29204E81"/>
    <w:rsid w:val="29231FDE"/>
    <w:rsid w:val="29325175"/>
    <w:rsid w:val="293C5D8D"/>
    <w:rsid w:val="294D5371"/>
    <w:rsid w:val="295A5964"/>
    <w:rsid w:val="29626133"/>
    <w:rsid w:val="29693E94"/>
    <w:rsid w:val="296B229E"/>
    <w:rsid w:val="29702C6A"/>
    <w:rsid w:val="297C49B5"/>
    <w:rsid w:val="298756CC"/>
    <w:rsid w:val="298C0F9C"/>
    <w:rsid w:val="29A81FA5"/>
    <w:rsid w:val="29AB297C"/>
    <w:rsid w:val="29BF1D06"/>
    <w:rsid w:val="29C535D7"/>
    <w:rsid w:val="29C65905"/>
    <w:rsid w:val="29DA5777"/>
    <w:rsid w:val="29DF2425"/>
    <w:rsid w:val="2A0E6FDD"/>
    <w:rsid w:val="2A142C99"/>
    <w:rsid w:val="2A1E1CDB"/>
    <w:rsid w:val="2A1E4871"/>
    <w:rsid w:val="2A214539"/>
    <w:rsid w:val="2A2228A0"/>
    <w:rsid w:val="2A314283"/>
    <w:rsid w:val="2A367BB2"/>
    <w:rsid w:val="2A3D54FD"/>
    <w:rsid w:val="2A410FE5"/>
    <w:rsid w:val="2A4173A1"/>
    <w:rsid w:val="2A4E11F7"/>
    <w:rsid w:val="2A596631"/>
    <w:rsid w:val="2A5A05BF"/>
    <w:rsid w:val="2A5F2983"/>
    <w:rsid w:val="2A601F6F"/>
    <w:rsid w:val="2A701253"/>
    <w:rsid w:val="2A7A07C0"/>
    <w:rsid w:val="2A88294D"/>
    <w:rsid w:val="2AB17620"/>
    <w:rsid w:val="2AB30FEA"/>
    <w:rsid w:val="2AB657B1"/>
    <w:rsid w:val="2AD5250D"/>
    <w:rsid w:val="2AD52E64"/>
    <w:rsid w:val="2AD61C04"/>
    <w:rsid w:val="2AE07913"/>
    <w:rsid w:val="2AE52FBB"/>
    <w:rsid w:val="2AEA3FC0"/>
    <w:rsid w:val="2AEA4AC4"/>
    <w:rsid w:val="2B0E64B5"/>
    <w:rsid w:val="2B0F45C8"/>
    <w:rsid w:val="2B166BF6"/>
    <w:rsid w:val="2B2B0DE1"/>
    <w:rsid w:val="2B30453E"/>
    <w:rsid w:val="2B3E1E16"/>
    <w:rsid w:val="2B5D0E3B"/>
    <w:rsid w:val="2B5E2134"/>
    <w:rsid w:val="2B670531"/>
    <w:rsid w:val="2B6F3EEE"/>
    <w:rsid w:val="2B70774D"/>
    <w:rsid w:val="2B795EE5"/>
    <w:rsid w:val="2B7D446F"/>
    <w:rsid w:val="2B8D4A3E"/>
    <w:rsid w:val="2BA81AA4"/>
    <w:rsid w:val="2BBD0EBB"/>
    <w:rsid w:val="2BC270C8"/>
    <w:rsid w:val="2BCC1BD6"/>
    <w:rsid w:val="2BD17ACF"/>
    <w:rsid w:val="2BD66E93"/>
    <w:rsid w:val="2BDB16AF"/>
    <w:rsid w:val="2BDF0CFB"/>
    <w:rsid w:val="2BE234F2"/>
    <w:rsid w:val="2BE33AA6"/>
    <w:rsid w:val="2BE40B44"/>
    <w:rsid w:val="2BEF68A7"/>
    <w:rsid w:val="2BF22DBE"/>
    <w:rsid w:val="2BF73785"/>
    <w:rsid w:val="2C0F30B3"/>
    <w:rsid w:val="2C1235EB"/>
    <w:rsid w:val="2C162BEC"/>
    <w:rsid w:val="2C231B61"/>
    <w:rsid w:val="2C2B206A"/>
    <w:rsid w:val="2C2F0BC4"/>
    <w:rsid w:val="2C391765"/>
    <w:rsid w:val="2C3D18DD"/>
    <w:rsid w:val="2C3D5EB9"/>
    <w:rsid w:val="2C4629A8"/>
    <w:rsid w:val="2C4C0F0A"/>
    <w:rsid w:val="2C5254C3"/>
    <w:rsid w:val="2C532EF2"/>
    <w:rsid w:val="2C5A1872"/>
    <w:rsid w:val="2C5C500F"/>
    <w:rsid w:val="2C6E3526"/>
    <w:rsid w:val="2C6F1E54"/>
    <w:rsid w:val="2C7F154B"/>
    <w:rsid w:val="2C8A5613"/>
    <w:rsid w:val="2C993631"/>
    <w:rsid w:val="2C9B7E11"/>
    <w:rsid w:val="2CAF1058"/>
    <w:rsid w:val="2CB32C99"/>
    <w:rsid w:val="2CB5119F"/>
    <w:rsid w:val="2CBC36F5"/>
    <w:rsid w:val="2CC907F0"/>
    <w:rsid w:val="2CCC5126"/>
    <w:rsid w:val="2CD0234D"/>
    <w:rsid w:val="2CE850D0"/>
    <w:rsid w:val="2CF756B7"/>
    <w:rsid w:val="2CF9252D"/>
    <w:rsid w:val="2CF97782"/>
    <w:rsid w:val="2D107154"/>
    <w:rsid w:val="2D143281"/>
    <w:rsid w:val="2D173C07"/>
    <w:rsid w:val="2D182543"/>
    <w:rsid w:val="2D1C79F8"/>
    <w:rsid w:val="2D200D0E"/>
    <w:rsid w:val="2D324177"/>
    <w:rsid w:val="2D5A7835"/>
    <w:rsid w:val="2D6578A0"/>
    <w:rsid w:val="2D664E7F"/>
    <w:rsid w:val="2D7343C9"/>
    <w:rsid w:val="2D871473"/>
    <w:rsid w:val="2DC63D07"/>
    <w:rsid w:val="2DE44256"/>
    <w:rsid w:val="2DE557EB"/>
    <w:rsid w:val="2DE76138"/>
    <w:rsid w:val="2DEA4459"/>
    <w:rsid w:val="2DFB7085"/>
    <w:rsid w:val="2E0E6D42"/>
    <w:rsid w:val="2E0F4249"/>
    <w:rsid w:val="2E20199F"/>
    <w:rsid w:val="2E216582"/>
    <w:rsid w:val="2E2F0A58"/>
    <w:rsid w:val="2E447583"/>
    <w:rsid w:val="2E4B4467"/>
    <w:rsid w:val="2E4E18AB"/>
    <w:rsid w:val="2E5520B9"/>
    <w:rsid w:val="2E63548C"/>
    <w:rsid w:val="2E640C1C"/>
    <w:rsid w:val="2E6B523D"/>
    <w:rsid w:val="2E7A08F9"/>
    <w:rsid w:val="2E7B33BD"/>
    <w:rsid w:val="2E7D3F3E"/>
    <w:rsid w:val="2E836803"/>
    <w:rsid w:val="2E96363C"/>
    <w:rsid w:val="2EA1045A"/>
    <w:rsid w:val="2EB86707"/>
    <w:rsid w:val="2EBA1C40"/>
    <w:rsid w:val="2EC42C7A"/>
    <w:rsid w:val="2EC92184"/>
    <w:rsid w:val="2ECD27F6"/>
    <w:rsid w:val="2F0E1C14"/>
    <w:rsid w:val="2F12398E"/>
    <w:rsid w:val="2F1E7374"/>
    <w:rsid w:val="2F223BD8"/>
    <w:rsid w:val="2F2A5E74"/>
    <w:rsid w:val="2F366FC1"/>
    <w:rsid w:val="2F4A7D41"/>
    <w:rsid w:val="2F4C3BBB"/>
    <w:rsid w:val="2F5034C7"/>
    <w:rsid w:val="2F5729E1"/>
    <w:rsid w:val="2F620371"/>
    <w:rsid w:val="2F866106"/>
    <w:rsid w:val="2FA3249D"/>
    <w:rsid w:val="2FB34C31"/>
    <w:rsid w:val="2FB63264"/>
    <w:rsid w:val="2FBE70DD"/>
    <w:rsid w:val="2FC05B92"/>
    <w:rsid w:val="2FD90A44"/>
    <w:rsid w:val="2FDE3BE4"/>
    <w:rsid w:val="2FEC1413"/>
    <w:rsid w:val="2FEE0701"/>
    <w:rsid w:val="2FEF5C51"/>
    <w:rsid w:val="301545BA"/>
    <w:rsid w:val="30163A51"/>
    <w:rsid w:val="301F1E0F"/>
    <w:rsid w:val="302E6295"/>
    <w:rsid w:val="30313232"/>
    <w:rsid w:val="303329F0"/>
    <w:rsid w:val="303818E5"/>
    <w:rsid w:val="303B7C0D"/>
    <w:rsid w:val="303F1851"/>
    <w:rsid w:val="303F79AD"/>
    <w:rsid w:val="30492212"/>
    <w:rsid w:val="304C3A2B"/>
    <w:rsid w:val="304D3C22"/>
    <w:rsid w:val="30596318"/>
    <w:rsid w:val="305C74BB"/>
    <w:rsid w:val="306F339C"/>
    <w:rsid w:val="30762710"/>
    <w:rsid w:val="30814CF1"/>
    <w:rsid w:val="308E4163"/>
    <w:rsid w:val="308E5F8F"/>
    <w:rsid w:val="30AE2306"/>
    <w:rsid w:val="30C20BA4"/>
    <w:rsid w:val="30C478ED"/>
    <w:rsid w:val="30C61BCC"/>
    <w:rsid w:val="30EB518F"/>
    <w:rsid w:val="30EC01FB"/>
    <w:rsid w:val="30F54D00"/>
    <w:rsid w:val="30F966D7"/>
    <w:rsid w:val="31026564"/>
    <w:rsid w:val="310A5122"/>
    <w:rsid w:val="312107CD"/>
    <w:rsid w:val="31210CA8"/>
    <w:rsid w:val="31215285"/>
    <w:rsid w:val="312D0344"/>
    <w:rsid w:val="31346C1B"/>
    <w:rsid w:val="314A407E"/>
    <w:rsid w:val="3152520E"/>
    <w:rsid w:val="316A07AA"/>
    <w:rsid w:val="316B45AF"/>
    <w:rsid w:val="317038BB"/>
    <w:rsid w:val="317958D0"/>
    <w:rsid w:val="318B1E34"/>
    <w:rsid w:val="318D218C"/>
    <w:rsid w:val="31943F2B"/>
    <w:rsid w:val="31964319"/>
    <w:rsid w:val="319A32FE"/>
    <w:rsid w:val="31A53AB7"/>
    <w:rsid w:val="31A801F9"/>
    <w:rsid w:val="31BD2FCF"/>
    <w:rsid w:val="31C57FB2"/>
    <w:rsid w:val="31C932E2"/>
    <w:rsid w:val="31E62FE5"/>
    <w:rsid w:val="31F61F62"/>
    <w:rsid w:val="320358D0"/>
    <w:rsid w:val="320504D2"/>
    <w:rsid w:val="32052FE4"/>
    <w:rsid w:val="32081D71"/>
    <w:rsid w:val="320B77FD"/>
    <w:rsid w:val="32186458"/>
    <w:rsid w:val="321976B1"/>
    <w:rsid w:val="321D6876"/>
    <w:rsid w:val="321E77E6"/>
    <w:rsid w:val="3220390C"/>
    <w:rsid w:val="32292413"/>
    <w:rsid w:val="322B51BC"/>
    <w:rsid w:val="322D0873"/>
    <w:rsid w:val="322F26BF"/>
    <w:rsid w:val="32313F22"/>
    <w:rsid w:val="32317519"/>
    <w:rsid w:val="326205EA"/>
    <w:rsid w:val="32643522"/>
    <w:rsid w:val="326470BA"/>
    <w:rsid w:val="326E4305"/>
    <w:rsid w:val="32744A8B"/>
    <w:rsid w:val="32753DA5"/>
    <w:rsid w:val="327D37D4"/>
    <w:rsid w:val="32886DB3"/>
    <w:rsid w:val="32895C45"/>
    <w:rsid w:val="32A4041C"/>
    <w:rsid w:val="32A43D99"/>
    <w:rsid w:val="32AE6532"/>
    <w:rsid w:val="32B141E0"/>
    <w:rsid w:val="32B44D2D"/>
    <w:rsid w:val="32C90A49"/>
    <w:rsid w:val="32CB4891"/>
    <w:rsid w:val="32DC0209"/>
    <w:rsid w:val="32DF6F75"/>
    <w:rsid w:val="32E20814"/>
    <w:rsid w:val="32F04CDF"/>
    <w:rsid w:val="32FA2D7F"/>
    <w:rsid w:val="32FC6C4E"/>
    <w:rsid w:val="33085CC5"/>
    <w:rsid w:val="330864CC"/>
    <w:rsid w:val="330C174A"/>
    <w:rsid w:val="330D4BCB"/>
    <w:rsid w:val="331F3816"/>
    <w:rsid w:val="33262CBA"/>
    <w:rsid w:val="332948C4"/>
    <w:rsid w:val="332B323C"/>
    <w:rsid w:val="332E1CAB"/>
    <w:rsid w:val="332E3189"/>
    <w:rsid w:val="335B62EC"/>
    <w:rsid w:val="335E79BA"/>
    <w:rsid w:val="3360061D"/>
    <w:rsid w:val="336549AB"/>
    <w:rsid w:val="33782709"/>
    <w:rsid w:val="3392025F"/>
    <w:rsid w:val="339935C8"/>
    <w:rsid w:val="33A8285D"/>
    <w:rsid w:val="33AC1E29"/>
    <w:rsid w:val="33B17041"/>
    <w:rsid w:val="33B202F3"/>
    <w:rsid w:val="33B20F64"/>
    <w:rsid w:val="33B30375"/>
    <w:rsid w:val="33CF2B46"/>
    <w:rsid w:val="33D07BDB"/>
    <w:rsid w:val="33D53ED4"/>
    <w:rsid w:val="33EE53FA"/>
    <w:rsid w:val="33FD7485"/>
    <w:rsid w:val="33FE6BEC"/>
    <w:rsid w:val="34012F1B"/>
    <w:rsid w:val="34264730"/>
    <w:rsid w:val="34467089"/>
    <w:rsid w:val="345117AD"/>
    <w:rsid w:val="34523AB5"/>
    <w:rsid w:val="346B4B47"/>
    <w:rsid w:val="346E4F77"/>
    <w:rsid w:val="34762AAC"/>
    <w:rsid w:val="348402A8"/>
    <w:rsid w:val="34B510BB"/>
    <w:rsid w:val="34BB2714"/>
    <w:rsid w:val="34C25EF7"/>
    <w:rsid w:val="34D20F28"/>
    <w:rsid w:val="34DD43B0"/>
    <w:rsid w:val="34E22DC0"/>
    <w:rsid w:val="34F20649"/>
    <w:rsid w:val="350233D4"/>
    <w:rsid w:val="350C75BC"/>
    <w:rsid w:val="351647A5"/>
    <w:rsid w:val="35195F01"/>
    <w:rsid w:val="35313A72"/>
    <w:rsid w:val="35493C91"/>
    <w:rsid w:val="355B5A71"/>
    <w:rsid w:val="355B7F36"/>
    <w:rsid w:val="355C0228"/>
    <w:rsid w:val="35663064"/>
    <w:rsid w:val="357800DF"/>
    <w:rsid w:val="358527FB"/>
    <w:rsid w:val="358B5BCF"/>
    <w:rsid w:val="358C2998"/>
    <w:rsid w:val="359A77E8"/>
    <w:rsid w:val="35A1790B"/>
    <w:rsid w:val="35A45B99"/>
    <w:rsid w:val="35B01090"/>
    <w:rsid w:val="35C83CF1"/>
    <w:rsid w:val="35C97A69"/>
    <w:rsid w:val="35DD2073"/>
    <w:rsid w:val="35DF75FB"/>
    <w:rsid w:val="35EB21A5"/>
    <w:rsid w:val="35F52D00"/>
    <w:rsid w:val="35FF153A"/>
    <w:rsid w:val="3606622C"/>
    <w:rsid w:val="36077316"/>
    <w:rsid w:val="3613278E"/>
    <w:rsid w:val="36356D4F"/>
    <w:rsid w:val="36405687"/>
    <w:rsid w:val="36414112"/>
    <w:rsid w:val="3643781B"/>
    <w:rsid w:val="365B2DB7"/>
    <w:rsid w:val="365F3D60"/>
    <w:rsid w:val="36645530"/>
    <w:rsid w:val="367851C1"/>
    <w:rsid w:val="367A6DC4"/>
    <w:rsid w:val="369510BC"/>
    <w:rsid w:val="36973632"/>
    <w:rsid w:val="36A30194"/>
    <w:rsid w:val="36D21734"/>
    <w:rsid w:val="36D21A02"/>
    <w:rsid w:val="36E763F9"/>
    <w:rsid w:val="37104DEB"/>
    <w:rsid w:val="37152110"/>
    <w:rsid w:val="371D006C"/>
    <w:rsid w:val="372D0977"/>
    <w:rsid w:val="37337382"/>
    <w:rsid w:val="374D5647"/>
    <w:rsid w:val="374F42A7"/>
    <w:rsid w:val="37506DBE"/>
    <w:rsid w:val="3759338C"/>
    <w:rsid w:val="376161AB"/>
    <w:rsid w:val="37654002"/>
    <w:rsid w:val="378E3E66"/>
    <w:rsid w:val="379A7F64"/>
    <w:rsid w:val="37C244FC"/>
    <w:rsid w:val="37D90437"/>
    <w:rsid w:val="37D95C79"/>
    <w:rsid w:val="37E81F7B"/>
    <w:rsid w:val="37ED7275"/>
    <w:rsid w:val="38026A1B"/>
    <w:rsid w:val="38197832"/>
    <w:rsid w:val="383903C6"/>
    <w:rsid w:val="383C423B"/>
    <w:rsid w:val="38406B5B"/>
    <w:rsid w:val="38415136"/>
    <w:rsid w:val="38575800"/>
    <w:rsid w:val="385877B1"/>
    <w:rsid w:val="385C4BC4"/>
    <w:rsid w:val="386C1D38"/>
    <w:rsid w:val="387A25A5"/>
    <w:rsid w:val="388C637B"/>
    <w:rsid w:val="38963295"/>
    <w:rsid w:val="389D2F53"/>
    <w:rsid w:val="38A945B7"/>
    <w:rsid w:val="38AF73EA"/>
    <w:rsid w:val="38BB4E95"/>
    <w:rsid w:val="38CC2A09"/>
    <w:rsid w:val="38D677A2"/>
    <w:rsid w:val="38D770AE"/>
    <w:rsid w:val="38EC7CF6"/>
    <w:rsid w:val="38F24410"/>
    <w:rsid w:val="38F70050"/>
    <w:rsid w:val="38FC33FC"/>
    <w:rsid w:val="38FD0E84"/>
    <w:rsid w:val="38FF1B5B"/>
    <w:rsid w:val="390273B1"/>
    <w:rsid w:val="39072D82"/>
    <w:rsid w:val="390C5610"/>
    <w:rsid w:val="39153767"/>
    <w:rsid w:val="39225CA9"/>
    <w:rsid w:val="3923070B"/>
    <w:rsid w:val="3923084B"/>
    <w:rsid w:val="392C27E9"/>
    <w:rsid w:val="392C49BB"/>
    <w:rsid w:val="39335925"/>
    <w:rsid w:val="39381E2B"/>
    <w:rsid w:val="3942282F"/>
    <w:rsid w:val="394352BA"/>
    <w:rsid w:val="394D42A6"/>
    <w:rsid w:val="3953338B"/>
    <w:rsid w:val="39613805"/>
    <w:rsid w:val="39615BB7"/>
    <w:rsid w:val="39695A15"/>
    <w:rsid w:val="396B7002"/>
    <w:rsid w:val="396C2A15"/>
    <w:rsid w:val="396C4294"/>
    <w:rsid w:val="39972358"/>
    <w:rsid w:val="39AC01F9"/>
    <w:rsid w:val="39AD3FFB"/>
    <w:rsid w:val="39B73BAC"/>
    <w:rsid w:val="39B7517F"/>
    <w:rsid w:val="39BA3B51"/>
    <w:rsid w:val="39C20795"/>
    <w:rsid w:val="39C3553D"/>
    <w:rsid w:val="39E90E2B"/>
    <w:rsid w:val="39E94D86"/>
    <w:rsid w:val="39F1638E"/>
    <w:rsid w:val="39FB16E7"/>
    <w:rsid w:val="3A001C79"/>
    <w:rsid w:val="3A1513BA"/>
    <w:rsid w:val="3A272ACA"/>
    <w:rsid w:val="3A2B22D6"/>
    <w:rsid w:val="3A2E618D"/>
    <w:rsid w:val="3A4109A1"/>
    <w:rsid w:val="3A563FC1"/>
    <w:rsid w:val="3A63152B"/>
    <w:rsid w:val="3A6E6813"/>
    <w:rsid w:val="3A742C8C"/>
    <w:rsid w:val="3A7B2702"/>
    <w:rsid w:val="3A836438"/>
    <w:rsid w:val="3A896EEE"/>
    <w:rsid w:val="3A8B353F"/>
    <w:rsid w:val="3A907074"/>
    <w:rsid w:val="3A9248CD"/>
    <w:rsid w:val="3AAA2893"/>
    <w:rsid w:val="3ABB15C7"/>
    <w:rsid w:val="3AC151B3"/>
    <w:rsid w:val="3AC52EF5"/>
    <w:rsid w:val="3ACA22B9"/>
    <w:rsid w:val="3AD75A2E"/>
    <w:rsid w:val="3AD8279E"/>
    <w:rsid w:val="3AE73EDB"/>
    <w:rsid w:val="3AFC0CAA"/>
    <w:rsid w:val="3AFD268F"/>
    <w:rsid w:val="3B08641D"/>
    <w:rsid w:val="3B14501B"/>
    <w:rsid w:val="3B1C7A19"/>
    <w:rsid w:val="3B1F2605"/>
    <w:rsid w:val="3B2B5582"/>
    <w:rsid w:val="3B4234D4"/>
    <w:rsid w:val="3B443E1A"/>
    <w:rsid w:val="3B542300"/>
    <w:rsid w:val="3B702E61"/>
    <w:rsid w:val="3B7622BA"/>
    <w:rsid w:val="3B7C1C88"/>
    <w:rsid w:val="3B7E7631"/>
    <w:rsid w:val="3B8107C8"/>
    <w:rsid w:val="3B8972AA"/>
    <w:rsid w:val="3BA219B8"/>
    <w:rsid w:val="3BA96003"/>
    <w:rsid w:val="3BC61A51"/>
    <w:rsid w:val="3BDE596A"/>
    <w:rsid w:val="3BDF1D94"/>
    <w:rsid w:val="3BE05D81"/>
    <w:rsid w:val="3BE14893"/>
    <w:rsid w:val="3BE8265C"/>
    <w:rsid w:val="3BE92A35"/>
    <w:rsid w:val="3BEB460F"/>
    <w:rsid w:val="3BEF1DA2"/>
    <w:rsid w:val="3BF64635"/>
    <w:rsid w:val="3BF956C3"/>
    <w:rsid w:val="3C0D65B5"/>
    <w:rsid w:val="3C0E5CDB"/>
    <w:rsid w:val="3C3420E0"/>
    <w:rsid w:val="3C4542ED"/>
    <w:rsid w:val="3C4D3B02"/>
    <w:rsid w:val="3C5B1D89"/>
    <w:rsid w:val="3C5E53AF"/>
    <w:rsid w:val="3C85498F"/>
    <w:rsid w:val="3C8946A5"/>
    <w:rsid w:val="3CA372A1"/>
    <w:rsid w:val="3CA600E0"/>
    <w:rsid w:val="3CA8662A"/>
    <w:rsid w:val="3CB765A9"/>
    <w:rsid w:val="3CBA4326"/>
    <w:rsid w:val="3CBC0BE3"/>
    <w:rsid w:val="3CC002C3"/>
    <w:rsid w:val="3CC614DA"/>
    <w:rsid w:val="3CD01DA9"/>
    <w:rsid w:val="3CDA38F5"/>
    <w:rsid w:val="3CDD517D"/>
    <w:rsid w:val="3CE00D4B"/>
    <w:rsid w:val="3CE33FC3"/>
    <w:rsid w:val="3CE73399"/>
    <w:rsid w:val="3CEA3B31"/>
    <w:rsid w:val="3CF9401E"/>
    <w:rsid w:val="3CFC6325"/>
    <w:rsid w:val="3D007023"/>
    <w:rsid w:val="3D093C71"/>
    <w:rsid w:val="3D1A22C0"/>
    <w:rsid w:val="3D294B1B"/>
    <w:rsid w:val="3D2B034D"/>
    <w:rsid w:val="3D393726"/>
    <w:rsid w:val="3D5A60CA"/>
    <w:rsid w:val="3D7B696C"/>
    <w:rsid w:val="3D9F4364"/>
    <w:rsid w:val="3DA53149"/>
    <w:rsid w:val="3DA702BF"/>
    <w:rsid w:val="3DB92106"/>
    <w:rsid w:val="3DBF1FE4"/>
    <w:rsid w:val="3DCF457D"/>
    <w:rsid w:val="3DF169A7"/>
    <w:rsid w:val="3DF2399F"/>
    <w:rsid w:val="3DF40FE4"/>
    <w:rsid w:val="3E0519AD"/>
    <w:rsid w:val="3E296CBB"/>
    <w:rsid w:val="3E2D328B"/>
    <w:rsid w:val="3E391C30"/>
    <w:rsid w:val="3E4A1D40"/>
    <w:rsid w:val="3E4C287B"/>
    <w:rsid w:val="3E633FD2"/>
    <w:rsid w:val="3E6622F9"/>
    <w:rsid w:val="3E6E662A"/>
    <w:rsid w:val="3E6F32D2"/>
    <w:rsid w:val="3E742C66"/>
    <w:rsid w:val="3E7E19E7"/>
    <w:rsid w:val="3E854E75"/>
    <w:rsid w:val="3E8572BF"/>
    <w:rsid w:val="3E917B82"/>
    <w:rsid w:val="3E9656A5"/>
    <w:rsid w:val="3E997463"/>
    <w:rsid w:val="3E9F7600"/>
    <w:rsid w:val="3EB05504"/>
    <w:rsid w:val="3EB75130"/>
    <w:rsid w:val="3EC51324"/>
    <w:rsid w:val="3ECD5479"/>
    <w:rsid w:val="3ED62B90"/>
    <w:rsid w:val="3EE34DD3"/>
    <w:rsid w:val="3EF434CC"/>
    <w:rsid w:val="3EF75CBB"/>
    <w:rsid w:val="3EFB6FF7"/>
    <w:rsid w:val="3EFC2A3B"/>
    <w:rsid w:val="3EFF0A75"/>
    <w:rsid w:val="3F1054CE"/>
    <w:rsid w:val="3F165ACD"/>
    <w:rsid w:val="3F236F6B"/>
    <w:rsid w:val="3F2534F3"/>
    <w:rsid w:val="3F295AA5"/>
    <w:rsid w:val="3F3A1B65"/>
    <w:rsid w:val="3F3A5EB9"/>
    <w:rsid w:val="3F522210"/>
    <w:rsid w:val="3F544AF6"/>
    <w:rsid w:val="3F5C361D"/>
    <w:rsid w:val="3F5E64F5"/>
    <w:rsid w:val="3F656E2C"/>
    <w:rsid w:val="3F6720E9"/>
    <w:rsid w:val="3F6D5029"/>
    <w:rsid w:val="3F7B6278"/>
    <w:rsid w:val="3F7D5B4C"/>
    <w:rsid w:val="3F80563C"/>
    <w:rsid w:val="3F92376D"/>
    <w:rsid w:val="3F9C1CD6"/>
    <w:rsid w:val="3FB035B9"/>
    <w:rsid w:val="3FC45A80"/>
    <w:rsid w:val="3FCF3ECE"/>
    <w:rsid w:val="3FDE13B9"/>
    <w:rsid w:val="3FE029F1"/>
    <w:rsid w:val="3FE457AE"/>
    <w:rsid w:val="3FE57701"/>
    <w:rsid w:val="3FE71217"/>
    <w:rsid w:val="3FF61F8C"/>
    <w:rsid w:val="400B3158"/>
    <w:rsid w:val="400C4E03"/>
    <w:rsid w:val="40126EBB"/>
    <w:rsid w:val="40181D19"/>
    <w:rsid w:val="401A4D54"/>
    <w:rsid w:val="40262C07"/>
    <w:rsid w:val="402E6E46"/>
    <w:rsid w:val="404209E3"/>
    <w:rsid w:val="40451C67"/>
    <w:rsid w:val="404A1B2B"/>
    <w:rsid w:val="404A601E"/>
    <w:rsid w:val="404C52F4"/>
    <w:rsid w:val="404F720A"/>
    <w:rsid w:val="405045F3"/>
    <w:rsid w:val="40574C5C"/>
    <w:rsid w:val="405C0FC1"/>
    <w:rsid w:val="40733CBA"/>
    <w:rsid w:val="40755C7F"/>
    <w:rsid w:val="40781FFC"/>
    <w:rsid w:val="407A4DF7"/>
    <w:rsid w:val="40802A24"/>
    <w:rsid w:val="409F1AF2"/>
    <w:rsid w:val="40A77DAD"/>
    <w:rsid w:val="40AC3B85"/>
    <w:rsid w:val="40B16CC2"/>
    <w:rsid w:val="40B81BAD"/>
    <w:rsid w:val="40B83EF2"/>
    <w:rsid w:val="40BB2365"/>
    <w:rsid w:val="40D23962"/>
    <w:rsid w:val="40D61BC8"/>
    <w:rsid w:val="40DC4F1D"/>
    <w:rsid w:val="40DF2097"/>
    <w:rsid w:val="40E71ABD"/>
    <w:rsid w:val="41016309"/>
    <w:rsid w:val="41025E7F"/>
    <w:rsid w:val="41055DF9"/>
    <w:rsid w:val="41217BDB"/>
    <w:rsid w:val="413606A8"/>
    <w:rsid w:val="413C11C7"/>
    <w:rsid w:val="41447F0E"/>
    <w:rsid w:val="414733E0"/>
    <w:rsid w:val="41566753"/>
    <w:rsid w:val="416A21FA"/>
    <w:rsid w:val="416B09D7"/>
    <w:rsid w:val="416B7CF1"/>
    <w:rsid w:val="417D1E08"/>
    <w:rsid w:val="417D5552"/>
    <w:rsid w:val="417D62D7"/>
    <w:rsid w:val="41850DAD"/>
    <w:rsid w:val="4188208C"/>
    <w:rsid w:val="41962EF5"/>
    <w:rsid w:val="41990C37"/>
    <w:rsid w:val="419B51EE"/>
    <w:rsid w:val="419E07AB"/>
    <w:rsid w:val="41B11897"/>
    <w:rsid w:val="41B43398"/>
    <w:rsid w:val="41C451DB"/>
    <w:rsid w:val="41C57D35"/>
    <w:rsid w:val="41CC6917"/>
    <w:rsid w:val="41F34606"/>
    <w:rsid w:val="41F95D1A"/>
    <w:rsid w:val="4200399D"/>
    <w:rsid w:val="42073DF3"/>
    <w:rsid w:val="420E20BD"/>
    <w:rsid w:val="421647B9"/>
    <w:rsid w:val="42263E3B"/>
    <w:rsid w:val="422C5943"/>
    <w:rsid w:val="422C70F1"/>
    <w:rsid w:val="423C6CFA"/>
    <w:rsid w:val="42402E61"/>
    <w:rsid w:val="42442693"/>
    <w:rsid w:val="42756FAE"/>
    <w:rsid w:val="428D1B97"/>
    <w:rsid w:val="4293732B"/>
    <w:rsid w:val="42B608A5"/>
    <w:rsid w:val="42BC6C8F"/>
    <w:rsid w:val="42C5446D"/>
    <w:rsid w:val="42CF714A"/>
    <w:rsid w:val="42E14644"/>
    <w:rsid w:val="42E75671"/>
    <w:rsid w:val="42E94337"/>
    <w:rsid w:val="42EB5DDF"/>
    <w:rsid w:val="42F11B77"/>
    <w:rsid w:val="42F8373B"/>
    <w:rsid w:val="43031943"/>
    <w:rsid w:val="431327F1"/>
    <w:rsid w:val="43182DB2"/>
    <w:rsid w:val="43485D41"/>
    <w:rsid w:val="43683CA7"/>
    <w:rsid w:val="4368794F"/>
    <w:rsid w:val="436D0FB5"/>
    <w:rsid w:val="437518D1"/>
    <w:rsid w:val="43892B43"/>
    <w:rsid w:val="438A0837"/>
    <w:rsid w:val="438D1E49"/>
    <w:rsid w:val="43900783"/>
    <w:rsid w:val="43AE7DCC"/>
    <w:rsid w:val="43B23B98"/>
    <w:rsid w:val="43C43565"/>
    <w:rsid w:val="43C80076"/>
    <w:rsid w:val="43D8550E"/>
    <w:rsid w:val="43DC0C7D"/>
    <w:rsid w:val="43EA69D8"/>
    <w:rsid w:val="44356D2F"/>
    <w:rsid w:val="44390E25"/>
    <w:rsid w:val="44433468"/>
    <w:rsid w:val="44437F9F"/>
    <w:rsid w:val="444F5C68"/>
    <w:rsid w:val="44613E6E"/>
    <w:rsid w:val="446A5324"/>
    <w:rsid w:val="4475773A"/>
    <w:rsid w:val="447E7804"/>
    <w:rsid w:val="448E7C71"/>
    <w:rsid w:val="44943661"/>
    <w:rsid w:val="449526F1"/>
    <w:rsid w:val="44953938"/>
    <w:rsid w:val="44A05C5C"/>
    <w:rsid w:val="44AC7417"/>
    <w:rsid w:val="44B16853"/>
    <w:rsid w:val="44D74BB4"/>
    <w:rsid w:val="44DA134B"/>
    <w:rsid w:val="44DC50C3"/>
    <w:rsid w:val="44DE1B9E"/>
    <w:rsid w:val="44F15620"/>
    <w:rsid w:val="45012694"/>
    <w:rsid w:val="450D5FAD"/>
    <w:rsid w:val="45172F07"/>
    <w:rsid w:val="451D5184"/>
    <w:rsid w:val="45265C19"/>
    <w:rsid w:val="452F3716"/>
    <w:rsid w:val="453C65FD"/>
    <w:rsid w:val="454602CD"/>
    <w:rsid w:val="45464C32"/>
    <w:rsid w:val="454B256E"/>
    <w:rsid w:val="455D76E4"/>
    <w:rsid w:val="45646F33"/>
    <w:rsid w:val="45671007"/>
    <w:rsid w:val="456C331B"/>
    <w:rsid w:val="458777E8"/>
    <w:rsid w:val="45A26739"/>
    <w:rsid w:val="45AB7853"/>
    <w:rsid w:val="45B07140"/>
    <w:rsid w:val="45C43431"/>
    <w:rsid w:val="45C803B1"/>
    <w:rsid w:val="45CC3D42"/>
    <w:rsid w:val="45DF7E6B"/>
    <w:rsid w:val="45E529EA"/>
    <w:rsid w:val="45E666B8"/>
    <w:rsid w:val="45E81B6F"/>
    <w:rsid w:val="45EE3358"/>
    <w:rsid w:val="45F5503C"/>
    <w:rsid w:val="46066722"/>
    <w:rsid w:val="461976C3"/>
    <w:rsid w:val="461C0664"/>
    <w:rsid w:val="46223350"/>
    <w:rsid w:val="4636236A"/>
    <w:rsid w:val="463D42BA"/>
    <w:rsid w:val="46425240"/>
    <w:rsid w:val="464E0D6C"/>
    <w:rsid w:val="465065B3"/>
    <w:rsid w:val="46521A41"/>
    <w:rsid w:val="46551D39"/>
    <w:rsid w:val="46591F59"/>
    <w:rsid w:val="465D50F1"/>
    <w:rsid w:val="46771C91"/>
    <w:rsid w:val="467D4684"/>
    <w:rsid w:val="467F06A4"/>
    <w:rsid w:val="4694259D"/>
    <w:rsid w:val="469A6FE4"/>
    <w:rsid w:val="46A00065"/>
    <w:rsid w:val="46A55988"/>
    <w:rsid w:val="46A64B43"/>
    <w:rsid w:val="46AA5A85"/>
    <w:rsid w:val="46AC6264"/>
    <w:rsid w:val="46B8451D"/>
    <w:rsid w:val="46C01696"/>
    <w:rsid w:val="46C52BE0"/>
    <w:rsid w:val="46D118AB"/>
    <w:rsid w:val="46E97F6B"/>
    <w:rsid w:val="46F07114"/>
    <w:rsid w:val="46F30AEE"/>
    <w:rsid w:val="46FD7572"/>
    <w:rsid w:val="47123940"/>
    <w:rsid w:val="47204C1C"/>
    <w:rsid w:val="4726595C"/>
    <w:rsid w:val="474303E9"/>
    <w:rsid w:val="47431429"/>
    <w:rsid w:val="47600773"/>
    <w:rsid w:val="47661F26"/>
    <w:rsid w:val="476E25F3"/>
    <w:rsid w:val="47783B12"/>
    <w:rsid w:val="477D5156"/>
    <w:rsid w:val="477F2265"/>
    <w:rsid w:val="478749DE"/>
    <w:rsid w:val="47890AD6"/>
    <w:rsid w:val="478D2FF6"/>
    <w:rsid w:val="478F6037"/>
    <w:rsid w:val="479003E6"/>
    <w:rsid w:val="4798720D"/>
    <w:rsid w:val="479C322F"/>
    <w:rsid w:val="47A21C20"/>
    <w:rsid w:val="47AA0E1C"/>
    <w:rsid w:val="47AD0F98"/>
    <w:rsid w:val="47BF7C9C"/>
    <w:rsid w:val="47C2246C"/>
    <w:rsid w:val="47CA5F05"/>
    <w:rsid w:val="47D50476"/>
    <w:rsid w:val="47DA1720"/>
    <w:rsid w:val="47E11737"/>
    <w:rsid w:val="47E77D53"/>
    <w:rsid w:val="47E86474"/>
    <w:rsid w:val="47EE48C0"/>
    <w:rsid w:val="47F35E3E"/>
    <w:rsid w:val="47FB766F"/>
    <w:rsid w:val="48064E6E"/>
    <w:rsid w:val="4808575C"/>
    <w:rsid w:val="480B439D"/>
    <w:rsid w:val="482F10F4"/>
    <w:rsid w:val="483B1A2C"/>
    <w:rsid w:val="484B5706"/>
    <w:rsid w:val="48563C25"/>
    <w:rsid w:val="48606A0B"/>
    <w:rsid w:val="486D78BB"/>
    <w:rsid w:val="48904B42"/>
    <w:rsid w:val="48915636"/>
    <w:rsid w:val="48927DF0"/>
    <w:rsid w:val="48985F31"/>
    <w:rsid w:val="48A759E8"/>
    <w:rsid w:val="48AC6E35"/>
    <w:rsid w:val="48BD43A0"/>
    <w:rsid w:val="48C96968"/>
    <w:rsid w:val="48F23D17"/>
    <w:rsid w:val="48F51259"/>
    <w:rsid w:val="48F84416"/>
    <w:rsid w:val="48F867EE"/>
    <w:rsid w:val="490874C4"/>
    <w:rsid w:val="491A6A98"/>
    <w:rsid w:val="491D4AAF"/>
    <w:rsid w:val="49205526"/>
    <w:rsid w:val="4926292B"/>
    <w:rsid w:val="49371235"/>
    <w:rsid w:val="494324F6"/>
    <w:rsid w:val="49455D20"/>
    <w:rsid w:val="494B2A57"/>
    <w:rsid w:val="496930A0"/>
    <w:rsid w:val="496E4171"/>
    <w:rsid w:val="49793828"/>
    <w:rsid w:val="497B341F"/>
    <w:rsid w:val="498A06A3"/>
    <w:rsid w:val="4995285F"/>
    <w:rsid w:val="49AB3E36"/>
    <w:rsid w:val="49AE4D9E"/>
    <w:rsid w:val="49B415EE"/>
    <w:rsid w:val="49B63FD6"/>
    <w:rsid w:val="49BF4D00"/>
    <w:rsid w:val="49D1562B"/>
    <w:rsid w:val="49DE1EF5"/>
    <w:rsid w:val="49E579C4"/>
    <w:rsid w:val="49EA2381"/>
    <w:rsid w:val="49F43753"/>
    <w:rsid w:val="49F54A10"/>
    <w:rsid w:val="49F94CE9"/>
    <w:rsid w:val="49FE0E45"/>
    <w:rsid w:val="4A040938"/>
    <w:rsid w:val="4A05234C"/>
    <w:rsid w:val="4A11169A"/>
    <w:rsid w:val="4A1E4EDE"/>
    <w:rsid w:val="4A212635"/>
    <w:rsid w:val="4A2175B6"/>
    <w:rsid w:val="4A27183D"/>
    <w:rsid w:val="4A4260CB"/>
    <w:rsid w:val="4A4F2FAC"/>
    <w:rsid w:val="4A54394D"/>
    <w:rsid w:val="4A611E1A"/>
    <w:rsid w:val="4A7055A6"/>
    <w:rsid w:val="4A70715B"/>
    <w:rsid w:val="4A897A9B"/>
    <w:rsid w:val="4A9C47ED"/>
    <w:rsid w:val="4AA71D5E"/>
    <w:rsid w:val="4AAA1891"/>
    <w:rsid w:val="4AAA655F"/>
    <w:rsid w:val="4AAA6CA9"/>
    <w:rsid w:val="4AE008D2"/>
    <w:rsid w:val="4B0B3617"/>
    <w:rsid w:val="4B10647C"/>
    <w:rsid w:val="4B280FE1"/>
    <w:rsid w:val="4B2815DF"/>
    <w:rsid w:val="4B3700CC"/>
    <w:rsid w:val="4B473F5E"/>
    <w:rsid w:val="4B49191E"/>
    <w:rsid w:val="4B507FB2"/>
    <w:rsid w:val="4B532CCB"/>
    <w:rsid w:val="4B5F5758"/>
    <w:rsid w:val="4B647620"/>
    <w:rsid w:val="4B695935"/>
    <w:rsid w:val="4B7A55E6"/>
    <w:rsid w:val="4B82653E"/>
    <w:rsid w:val="4B863434"/>
    <w:rsid w:val="4B894031"/>
    <w:rsid w:val="4B8A489D"/>
    <w:rsid w:val="4B8C1A83"/>
    <w:rsid w:val="4B946154"/>
    <w:rsid w:val="4BB12731"/>
    <w:rsid w:val="4BE10A59"/>
    <w:rsid w:val="4BE123D1"/>
    <w:rsid w:val="4BE97437"/>
    <w:rsid w:val="4BF947AC"/>
    <w:rsid w:val="4C04492D"/>
    <w:rsid w:val="4C0A534C"/>
    <w:rsid w:val="4C0B44E0"/>
    <w:rsid w:val="4C0F01F9"/>
    <w:rsid w:val="4C18211B"/>
    <w:rsid w:val="4C270B31"/>
    <w:rsid w:val="4C303F46"/>
    <w:rsid w:val="4C3202E6"/>
    <w:rsid w:val="4C5E1F4E"/>
    <w:rsid w:val="4C6370A1"/>
    <w:rsid w:val="4C7107E7"/>
    <w:rsid w:val="4C7110A4"/>
    <w:rsid w:val="4C736886"/>
    <w:rsid w:val="4C7C4D35"/>
    <w:rsid w:val="4C7F614B"/>
    <w:rsid w:val="4C7F7CEF"/>
    <w:rsid w:val="4C821AA7"/>
    <w:rsid w:val="4C8B78B5"/>
    <w:rsid w:val="4C9856FF"/>
    <w:rsid w:val="4CA43125"/>
    <w:rsid w:val="4CAC2A11"/>
    <w:rsid w:val="4CAC7A71"/>
    <w:rsid w:val="4CB01CB9"/>
    <w:rsid w:val="4CCD33EA"/>
    <w:rsid w:val="4CCF426B"/>
    <w:rsid w:val="4CE433EB"/>
    <w:rsid w:val="4CEA59F4"/>
    <w:rsid w:val="4CFB2819"/>
    <w:rsid w:val="4CFE069C"/>
    <w:rsid w:val="4D033F9C"/>
    <w:rsid w:val="4D055E23"/>
    <w:rsid w:val="4D162F0A"/>
    <w:rsid w:val="4D2433AC"/>
    <w:rsid w:val="4D265A75"/>
    <w:rsid w:val="4D471547"/>
    <w:rsid w:val="4D4A4A28"/>
    <w:rsid w:val="4D571B68"/>
    <w:rsid w:val="4D5D7D7F"/>
    <w:rsid w:val="4D5F1982"/>
    <w:rsid w:val="4D625C01"/>
    <w:rsid w:val="4D8466D0"/>
    <w:rsid w:val="4D8F350E"/>
    <w:rsid w:val="4D924E46"/>
    <w:rsid w:val="4D9877E4"/>
    <w:rsid w:val="4DBD22E7"/>
    <w:rsid w:val="4DC73507"/>
    <w:rsid w:val="4DDA6A5F"/>
    <w:rsid w:val="4DDB7205"/>
    <w:rsid w:val="4DDF772B"/>
    <w:rsid w:val="4DE0369C"/>
    <w:rsid w:val="4DEB15AD"/>
    <w:rsid w:val="4DEC1494"/>
    <w:rsid w:val="4DF551E8"/>
    <w:rsid w:val="4DF87443"/>
    <w:rsid w:val="4E2046F7"/>
    <w:rsid w:val="4E370600"/>
    <w:rsid w:val="4E3E294A"/>
    <w:rsid w:val="4E435024"/>
    <w:rsid w:val="4E4B72E5"/>
    <w:rsid w:val="4E4E7E80"/>
    <w:rsid w:val="4E534A5B"/>
    <w:rsid w:val="4E5C5562"/>
    <w:rsid w:val="4E5F69A8"/>
    <w:rsid w:val="4E655726"/>
    <w:rsid w:val="4E754A02"/>
    <w:rsid w:val="4E865398"/>
    <w:rsid w:val="4E95725E"/>
    <w:rsid w:val="4E9958F8"/>
    <w:rsid w:val="4E9A6CF9"/>
    <w:rsid w:val="4E9C72D2"/>
    <w:rsid w:val="4EA65FD0"/>
    <w:rsid w:val="4EA718D2"/>
    <w:rsid w:val="4EB12FE1"/>
    <w:rsid w:val="4EB3158A"/>
    <w:rsid w:val="4EB5593F"/>
    <w:rsid w:val="4EB726FD"/>
    <w:rsid w:val="4EC66AF5"/>
    <w:rsid w:val="4ED33DCB"/>
    <w:rsid w:val="4ED35788"/>
    <w:rsid w:val="4EE34782"/>
    <w:rsid w:val="4EE63F4F"/>
    <w:rsid w:val="4EF86CC0"/>
    <w:rsid w:val="4F007E65"/>
    <w:rsid w:val="4F0A1AF8"/>
    <w:rsid w:val="4F203D73"/>
    <w:rsid w:val="4F27252E"/>
    <w:rsid w:val="4F323E26"/>
    <w:rsid w:val="4F3913E8"/>
    <w:rsid w:val="4F501419"/>
    <w:rsid w:val="4F521156"/>
    <w:rsid w:val="4F594DAC"/>
    <w:rsid w:val="4F6C3F07"/>
    <w:rsid w:val="4F830574"/>
    <w:rsid w:val="4F8D5FB6"/>
    <w:rsid w:val="4F9753D7"/>
    <w:rsid w:val="4FA54804"/>
    <w:rsid w:val="4FBF34BA"/>
    <w:rsid w:val="4FCA2B98"/>
    <w:rsid w:val="4FCB218A"/>
    <w:rsid w:val="4FCB46B2"/>
    <w:rsid w:val="4FCE7BAE"/>
    <w:rsid w:val="4FDA3E42"/>
    <w:rsid w:val="4FDD1AD8"/>
    <w:rsid w:val="4FE4769B"/>
    <w:rsid w:val="4FFE4A87"/>
    <w:rsid w:val="50010825"/>
    <w:rsid w:val="500344EA"/>
    <w:rsid w:val="500B7B4C"/>
    <w:rsid w:val="50132D1E"/>
    <w:rsid w:val="50175B49"/>
    <w:rsid w:val="50256029"/>
    <w:rsid w:val="503B514F"/>
    <w:rsid w:val="503C3296"/>
    <w:rsid w:val="504B0F0D"/>
    <w:rsid w:val="50527689"/>
    <w:rsid w:val="506633AA"/>
    <w:rsid w:val="507237E3"/>
    <w:rsid w:val="5087084C"/>
    <w:rsid w:val="50911DB8"/>
    <w:rsid w:val="50943033"/>
    <w:rsid w:val="509D389C"/>
    <w:rsid w:val="50A642FD"/>
    <w:rsid w:val="50AF647F"/>
    <w:rsid w:val="50BB317D"/>
    <w:rsid w:val="50C8299F"/>
    <w:rsid w:val="50CD172F"/>
    <w:rsid w:val="50D06E68"/>
    <w:rsid w:val="50D37C72"/>
    <w:rsid w:val="50DD28EE"/>
    <w:rsid w:val="50E235DE"/>
    <w:rsid w:val="50E466DC"/>
    <w:rsid w:val="50EA1869"/>
    <w:rsid w:val="50FD00F4"/>
    <w:rsid w:val="50FF056E"/>
    <w:rsid w:val="510023D9"/>
    <w:rsid w:val="510F2A7F"/>
    <w:rsid w:val="51130FDE"/>
    <w:rsid w:val="511E6F77"/>
    <w:rsid w:val="512746EF"/>
    <w:rsid w:val="51283E4C"/>
    <w:rsid w:val="51291D35"/>
    <w:rsid w:val="512B3A7F"/>
    <w:rsid w:val="51345B4F"/>
    <w:rsid w:val="51360251"/>
    <w:rsid w:val="51363DAD"/>
    <w:rsid w:val="51414399"/>
    <w:rsid w:val="514C3299"/>
    <w:rsid w:val="515D5FD6"/>
    <w:rsid w:val="516A7012"/>
    <w:rsid w:val="51721A38"/>
    <w:rsid w:val="517915DE"/>
    <w:rsid w:val="517D016D"/>
    <w:rsid w:val="517D3A01"/>
    <w:rsid w:val="51923F2E"/>
    <w:rsid w:val="519619FC"/>
    <w:rsid w:val="51984A77"/>
    <w:rsid w:val="51A45867"/>
    <w:rsid w:val="51A9395E"/>
    <w:rsid w:val="51AD7250"/>
    <w:rsid w:val="51BB0DAD"/>
    <w:rsid w:val="51CD19A5"/>
    <w:rsid w:val="51CF1465"/>
    <w:rsid w:val="51D1247D"/>
    <w:rsid w:val="51E64E4F"/>
    <w:rsid w:val="51E972D3"/>
    <w:rsid w:val="51EC4955"/>
    <w:rsid w:val="51F067B7"/>
    <w:rsid w:val="51F22029"/>
    <w:rsid w:val="51F83758"/>
    <w:rsid w:val="52051968"/>
    <w:rsid w:val="52077D46"/>
    <w:rsid w:val="52187D0D"/>
    <w:rsid w:val="52361B9C"/>
    <w:rsid w:val="52362A26"/>
    <w:rsid w:val="523B0BAD"/>
    <w:rsid w:val="524B7169"/>
    <w:rsid w:val="5250515D"/>
    <w:rsid w:val="52562EE0"/>
    <w:rsid w:val="525B6782"/>
    <w:rsid w:val="526921DD"/>
    <w:rsid w:val="5297132B"/>
    <w:rsid w:val="52994B7E"/>
    <w:rsid w:val="529F28D8"/>
    <w:rsid w:val="529F6FBB"/>
    <w:rsid w:val="52C076EC"/>
    <w:rsid w:val="52C11D9C"/>
    <w:rsid w:val="52C25708"/>
    <w:rsid w:val="52C315CC"/>
    <w:rsid w:val="52CD10CA"/>
    <w:rsid w:val="52D3420D"/>
    <w:rsid w:val="52EB6F11"/>
    <w:rsid w:val="52F0249E"/>
    <w:rsid w:val="53135F7C"/>
    <w:rsid w:val="53146370"/>
    <w:rsid w:val="532F6D06"/>
    <w:rsid w:val="53311227"/>
    <w:rsid w:val="5338205E"/>
    <w:rsid w:val="5353575F"/>
    <w:rsid w:val="535B2E70"/>
    <w:rsid w:val="535C4E8B"/>
    <w:rsid w:val="536278AA"/>
    <w:rsid w:val="53673357"/>
    <w:rsid w:val="53676B5F"/>
    <w:rsid w:val="536E21FF"/>
    <w:rsid w:val="537B3BDC"/>
    <w:rsid w:val="5385006E"/>
    <w:rsid w:val="538579CC"/>
    <w:rsid w:val="538A4A6D"/>
    <w:rsid w:val="53AD6E1C"/>
    <w:rsid w:val="53B20179"/>
    <w:rsid w:val="53B45677"/>
    <w:rsid w:val="53D359A3"/>
    <w:rsid w:val="53DA0CAB"/>
    <w:rsid w:val="53DA3991"/>
    <w:rsid w:val="53DB172D"/>
    <w:rsid w:val="53DD2466"/>
    <w:rsid w:val="53E144A4"/>
    <w:rsid w:val="53E34323"/>
    <w:rsid w:val="53FC3987"/>
    <w:rsid w:val="540006A2"/>
    <w:rsid w:val="541F08E3"/>
    <w:rsid w:val="54260108"/>
    <w:rsid w:val="5427381E"/>
    <w:rsid w:val="543847AC"/>
    <w:rsid w:val="543B788E"/>
    <w:rsid w:val="54447CBB"/>
    <w:rsid w:val="545062A7"/>
    <w:rsid w:val="545C3555"/>
    <w:rsid w:val="54617320"/>
    <w:rsid w:val="547A28DC"/>
    <w:rsid w:val="54827775"/>
    <w:rsid w:val="548337AD"/>
    <w:rsid w:val="548765BF"/>
    <w:rsid w:val="549C486F"/>
    <w:rsid w:val="54A31759"/>
    <w:rsid w:val="54A65E6A"/>
    <w:rsid w:val="54AC5134"/>
    <w:rsid w:val="54B66C15"/>
    <w:rsid w:val="54C17E31"/>
    <w:rsid w:val="54DE6078"/>
    <w:rsid w:val="54E43802"/>
    <w:rsid w:val="54E86EBD"/>
    <w:rsid w:val="54F2526E"/>
    <w:rsid w:val="54F5115A"/>
    <w:rsid w:val="54F76FCD"/>
    <w:rsid w:val="55075D9B"/>
    <w:rsid w:val="55184BBF"/>
    <w:rsid w:val="551874CA"/>
    <w:rsid w:val="551A1E8E"/>
    <w:rsid w:val="551E68BF"/>
    <w:rsid w:val="551E6A56"/>
    <w:rsid w:val="552006D3"/>
    <w:rsid w:val="55301CB3"/>
    <w:rsid w:val="55327054"/>
    <w:rsid w:val="5539030F"/>
    <w:rsid w:val="553A26BA"/>
    <w:rsid w:val="5556054C"/>
    <w:rsid w:val="5558730C"/>
    <w:rsid w:val="55862A42"/>
    <w:rsid w:val="55990578"/>
    <w:rsid w:val="55A56891"/>
    <w:rsid w:val="55AC66CB"/>
    <w:rsid w:val="55C33131"/>
    <w:rsid w:val="55CD7903"/>
    <w:rsid w:val="55CF10F9"/>
    <w:rsid w:val="55E172A0"/>
    <w:rsid w:val="55E24605"/>
    <w:rsid w:val="55F81C60"/>
    <w:rsid w:val="55FA0F14"/>
    <w:rsid w:val="56097F90"/>
    <w:rsid w:val="560C77D2"/>
    <w:rsid w:val="56133E90"/>
    <w:rsid w:val="56397B3F"/>
    <w:rsid w:val="56457822"/>
    <w:rsid w:val="56474D43"/>
    <w:rsid w:val="564C1D1D"/>
    <w:rsid w:val="56521689"/>
    <w:rsid w:val="565F1E2E"/>
    <w:rsid w:val="565F4429"/>
    <w:rsid w:val="56670F45"/>
    <w:rsid w:val="566F1BE2"/>
    <w:rsid w:val="567B004B"/>
    <w:rsid w:val="56825178"/>
    <w:rsid w:val="568850AA"/>
    <w:rsid w:val="568F784B"/>
    <w:rsid w:val="569C0124"/>
    <w:rsid w:val="56A17AE8"/>
    <w:rsid w:val="56C9634D"/>
    <w:rsid w:val="56D21B7B"/>
    <w:rsid w:val="56D40932"/>
    <w:rsid w:val="56D41BE8"/>
    <w:rsid w:val="56EC7A5D"/>
    <w:rsid w:val="56F4599D"/>
    <w:rsid w:val="570D0322"/>
    <w:rsid w:val="57180ACE"/>
    <w:rsid w:val="571B61B6"/>
    <w:rsid w:val="57201787"/>
    <w:rsid w:val="57213E7D"/>
    <w:rsid w:val="5723561B"/>
    <w:rsid w:val="572362C9"/>
    <w:rsid w:val="57295295"/>
    <w:rsid w:val="572D1FB8"/>
    <w:rsid w:val="572F37C6"/>
    <w:rsid w:val="5736629C"/>
    <w:rsid w:val="57540996"/>
    <w:rsid w:val="576158FB"/>
    <w:rsid w:val="577F6332"/>
    <w:rsid w:val="57802A35"/>
    <w:rsid w:val="578A403F"/>
    <w:rsid w:val="578C3658"/>
    <w:rsid w:val="579B1993"/>
    <w:rsid w:val="57A83BD4"/>
    <w:rsid w:val="57AA1051"/>
    <w:rsid w:val="57B66918"/>
    <w:rsid w:val="57BD6FCE"/>
    <w:rsid w:val="57C55FB0"/>
    <w:rsid w:val="57D214D2"/>
    <w:rsid w:val="57D90B8E"/>
    <w:rsid w:val="57DA1A42"/>
    <w:rsid w:val="58002D08"/>
    <w:rsid w:val="58057728"/>
    <w:rsid w:val="58093434"/>
    <w:rsid w:val="58122B02"/>
    <w:rsid w:val="581A61D6"/>
    <w:rsid w:val="581D1F94"/>
    <w:rsid w:val="582256A1"/>
    <w:rsid w:val="582872BA"/>
    <w:rsid w:val="5829318A"/>
    <w:rsid w:val="582D7EE9"/>
    <w:rsid w:val="583343BB"/>
    <w:rsid w:val="583439B3"/>
    <w:rsid w:val="583B5787"/>
    <w:rsid w:val="5849081A"/>
    <w:rsid w:val="585E4277"/>
    <w:rsid w:val="586759C7"/>
    <w:rsid w:val="586A1622"/>
    <w:rsid w:val="58726012"/>
    <w:rsid w:val="589147F2"/>
    <w:rsid w:val="5893004F"/>
    <w:rsid w:val="58953D89"/>
    <w:rsid w:val="589C4E3D"/>
    <w:rsid w:val="58A601B5"/>
    <w:rsid w:val="58B4208E"/>
    <w:rsid w:val="58C07CA9"/>
    <w:rsid w:val="58DA5965"/>
    <w:rsid w:val="58DA5D03"/>
    <w:rsid w:val="58DE5A38"/>
    <w:rsid w:val="58FA7B16"/>
    <w:rsid w:val="58FB22A6"/>
    <w:rsid w:val="59003437"/>
    <w:rsid w:val="5900361E"/>
    <w:rsid w:val="59162E41"/>
    <w:rsid w:val="59170968"/>
    <w:rsid w:val="59182EE7"/>
    <w:rsid w:val="591B0C87"/>
    <w:rsid w:val="5921212C"/>
    <w:rsid w:val="592D6340"/>
    <w:rsid w:val="5938648D"/>
    <w:rsid w:val="59395687"/>
    <w:rsid w:val="59410BD7"/>
    <w:rsid w:val="596F472F"/>
    <w:rsid w:val="5974345D"/>
    <w:rsid w:val="597534AA"/>
    <w:rsid w:val="59951C91"/>
    <w:rsid w:val="59982867"/>
    <w:rsid w:val="59A11ED6"/>
    <w:rsid w:val="59A214D7"/>
    <w:rsid w:val="59AB0DFC"/>
    <w:rsid w:val="59B60181"/>
    <w:rsid w:val="59C1557F"/>
    <w:rsid w:val="59C8615E"/>
    <w:rsid w:val="59D40607"/>
    <w:rsid w:val="59DB3743"/>
    <w:rsid w:val="59DE245C"/>
    <w:rsid w:val="59E36A9C"/>
    <w:rsid w:val="59E771C2"/>
    <w:rsid w:val="59E84659"/>
    <w:rsid w:val="59EE16C8"/>
    <w:rsid w:val="59FF2575"/>
    <w:rsid w:val="5A344FB0"/>
    <w:rsid w:val="5A360707"/>
    <w:rsid w:val="5A482568"/>
    <w:rsid w:val="5A5755C9"/>
    <w:rsid w:val="5A5A13C0"/>
    <w:rsid w:val="5A772EA3"/>
    <w:rsid w:val="5A7D29E6"/>
    <w:rsid w:val="5A7D2A4C"/>
    <w:rsid w:val="5A821401"/>
    <w:rsid w:val="5A84657D"/>
    <w:rsid w:val="5A8A2B4B"/>
    <w:rsid w:val="5A8E2B4C"/>
    <w:rsid w:val="5A8E6A07"/>
    <w:rsid w:val="5A9214FD"/>
    <w:rsid w:val="5A9F5080"/>
    <w:rsid w:val="5AA06779"/>
    <w:rsid w:val="5AAB6618"/>
    <w:rsid w:val="5AB67A79"/>
    <w:rsid w:val="5AC52E1B"/>
    <w:rsid w:val="5AD325D0"/>
    <w:rsid w:val="5AE91049"/>
    <w:rsid w:val="5AEF582B"/>
    <w:rsid w:val="5AF50835"/>
    <w:rsid w:val="5AFD79A2"/>
    <w:rsid w:val="5B037A79"/>
    <w:rsid w:val="5B0B5334"/>
    <w:rsid w:val="5B1734E1"/>
    <w:rsid w:val="5B1B7ACD"/>
    <w:rsid w:val="5B1F1D55"/>
    <w:rsid w:val="5B247C71"/>
    <w:rsid w:val="5B2A406A"/>
    <w:rsid w:val="5B2B06FA"/>
    <w:rsid w:val="5B392BD6"/>
    <w:rsid w:val="5B3C46B5"/>
    <w:rsid w:val="5B3D2E36"/>
    <w:rsid w:val="5B561D67"/>
    <w:rsid w:val="5B5F7DE8"/>
    <w:rsid w:val="5B6C123D"/>
    <w:rsid w:val="5B6D30FD"/>
    <w:rsid w:val="5B774FD6"/>
    <w:rsid w:val="5B7C4AB2"/>
    <w:rsid w:val="5B7D7D16"/>
    <w:rsid w:val="5B814790"/>
    <w:rsid w:val="5B82237F"/>
    <w:rsid w:val="5B824855"/>
    <w:rsid w:val="5B8362C6"/>
    <w:rsid w:val="5B856A19"/>
    <w:rsid w:val="5B88245B"/>
    <w:rsid w:val="5B8A0D7A"/>
    <w:rsid w:val="5B8B0F7C"/>
    <w:rsid w:val="5B9E05AD"/>
    <w:rsid w:val="5BBB1AC4"/>
    <w:rsid w:val="5BDF0C1F"/>
    <w:rsid w:val="5BE11C63"/>
    <w:rsid w:val="5BE16AFB"/>
    <w:rsid w:val="5BF24E07"/>
    <w:rsid w:val="5BFB55EA"/>
    <w:rsid w:val="5C15792E"/>
    <w:rsid w:val="5C166E64"/>
    <w:rsid w:val="5C1A5869"/>
    <w:rsid w:val="5C2404DB"/>
    <w:rsid w:val="5C290BF2"/>
    <w:rsid w:val="5C2A4DDA"/>
    <w:rsid w:val="5C313755"/>
    <w:rsid w:val="5C335AB8"/>
    <w:rsid w:val="5C361105"/>
    <w:rsid w:val="5C4E1E1E"/>
    <w:rsid w:val="5C4F343B"/>
    <w:rsid w:val="5C6A79EB"/>
    <w:rsid w:val="5C6F2B60"/>
    <w:rsid w:val="5C842978"/>
    <w:rsid w:val="5C89373D"/>
    <w:rsid w:val="5C8A60EC"/>
    <w:rsid w:val="5C912690"/>
    <w:rsid w:val="5C970365"/>
    <w:rsid w:val="5C9F632F"/>
    <w:rsid w:val="5CA73DB1"/>
    <w:rsid w:val="5CB14C2F"/>
    <w:rsid w:val="5CB44396"/>
    <w:rsid w:val="5CCB04A2"/>
    <w:rsid w:val="5CCD7E04"/>
    <w:rsid w:val="5CD51F6A"/>
    <w:rsid w:val="5CD6026B"/>
    <w:rsid w:val="5CDD06B6"/>
    <w:rsid w:val="5CE319F6"/>
    <w:rsid w:val="5CE42846"/>
    <w:rsid w:val="5CE9406B"/>
    <w:rsid w:val="5CEB1EEF"/>
    <w:rsid w:val="5CEF2F9B"/>
    <w:rsid w:val="5D040209"/>
    <w:rsid w:val="5D0656E1"/>
    <w:rsid w:val="5D13735E"/>
    <w:rsid w:val="5D162EC2"/>
    <w:rsid w:val="5D211DB5"/>
    <w:rsid w:val="5D261179"/>
    <w:rsid w:val="5D4420EB"/>
    <w:rsid w:val="5D485594"/>
    <w:rsid w:val="5D566DF5"/>
    <w:rsid w:val="5D5736EC"/>
    <w:rsid w:val="5D592213"/>
    <w:rsid w:val="5D5E3F06"/>
    <w:rsid w:val="5D6A375C"/>
    <w:rsid w:val="5D7067ED"/>
    <w:rsid w:val="5D77660D"/>
    <w:rsid w:val="5D7A7C97"/>
    <w:rsid w:val="5D8A240A"/>
    <w:rsid w:val="5D8A4019"/>
    <w:rsid w:val="5D9907FA"/>
    <w:rsid w:val="5D9B1B67"/>
    <w:rsid w:val="5DB26EB1"/>
    <w:rsid w:val="5DCD4FAD"/>
    <w:rsid w:val="5DD45E20"/>
    <w:rsid w:val="5DD77F01"/>
    <w:rsid w:val="5DEA21A7"/>
    <w:rsid w:val="5DED1C97"/>
    <w:rsid w:val="5DF376B4"/>
    <w:rsid w:val="5DF974C4"/>
    <w:rsid w:val="5E03770C"/>
    <w:rsid w:val="5E0A0A9B"/>
    <w:rsid w:val="5E150E16"/>
    <w:rsid w:val="5E156702"/>
    <w:rsid w:val="5E2C3CE8"/>
    <w:rsid w:val="5E47584B"/>
    <w:rsid w:val="5E480DBB"/>
    <w:rsid w:val="5E4E2739"/>
    <w:rsid w:val="5E532C32"/>
    <w:rsid w:val="5E6B78B9"/>
    <w:rsid w:val="5E72530D"/>
    <w:rsid w:val="5E743286"/>
    <w:rsid w:val="5E7B3471"/>
    <w:rsid w:val="5E811840"/>
    <w:rsid w:val="5E866D7C"/>
    <w:rsid w:val="5E8C5954"/>
    <w:rsid w:val="5EAC620C"/>
    <w:rsid w:val="5EB56E43"/>
    <w:rsid w:val="5ED9259D"/>
    <w:rsid w:val="5EDB6E5E"/>
    <w:rsid w:val="5EF24446"/>
    <w:rsid w:val="5F050603"/>
    <w:rsid w:val="5F0F5BF5"/>
    <w:rsid w:val="5F1070E5"/>
    <w:rsid w:val="5F116B44"/>
    <w:rsid w:val="5F137093"/>
    <w:rsid w:val="5F351976"/>
    <w:rsid w:val="5F3833E6"/>
    <w:rsid w:val="5F475DFB"/>
    <w:rsid w:val="5F4A6912"/>
    <w:rsid w:val="5F5024DD"/>
    <w:rsid w:val="5F6843F9"/>
    <w:rsid w:val="5F9E76ED"/>
    <w:rsid w:val="5FA342D5"/>
    <w:rsid w:val="5FA40581"/>
    <w:rsid w:val="5FAC03A9"/>
    <w:rsid w:val="5FBF418B"/>
    <w:rsid w:val="5FC03F1C"/>
    <w:rsid w:val="5FC128D4"/>
    <w:rsid w:val="5FC577B3"/>
    <w:rsid w:val="5FCF3D4A"/>
    <w:rsid w:val="5FD650D9"/>
    <w:rsid w:val="5FF27A39"/>
    <w:rsid w:val="5FFB751D"/>
    <w:rsid w:val="5FFC1DCE"/>
    <w:rsid w:val="6009588A"/>
    <w:rsid w:val="602423C7"/>
    <w:rsid w:val="603F2394"/>
    <w:rsid w:val="604407B5"/>
    <w:rsid w:val="60487E62"/>
    <w:rsid w:val="60566219"/>
    <w:rsid w:val="605A5C34"/>
    <w:rsid w:val="60630B92"/>
    <w:rsid w:val="606E4C0D"/>
    <w:rsid w:val="60917251"/>
    <w:rsid w:val="60935B47"/>
    <w:rsid w:val="609A6548"/>
    <w:rsid w:val="60AC5E39"/>
    <w:rsid w:val="60BB21E8"/>
    <w:rsid w:val="60C76F62"/>
    <w:rsid w:val="60CD7D89"/>
    <w:rsid w:val="60CE1254"/>
    <w:rsid w:val="60D321CB"/>
    <w:rsid w:val="60D467A9"/>
    <w:rsid w:val="60EA12BA"/>
    <w:rsid w:val="60EB3CE8"/>
    <w:rsid w:val="61034470"/>
    <w:rsid w:val="6104061F"/>
    <w:rsid w:val="61041400"/>
    <w:rsid w:val="6108421E"/>
    <w:rsid w:val="610C08D6"/>
    <w:rsid w:val="611504BF"/>
    <w:rsid w:val="61233B56"/>
    <w:rsid w:val="61265291"/>
    <w:rsid w:val="6129287D"/>
    <w:rsid w:val="61307F2A"/>
    <w:rsid w:val="6132559A"/>
    <w:rsid w:val="61535DEE"/>
    <w:rsid w:val="6166167A"/>
    <w:rsid w:val="616D6A24"/>
    <w:rsid w:val="617020C2"/>
    <w:rsid w:val="61755B39"/>
    <w:rsid w:val="617A0C46"/>
    <w:rsid w:val="617A5F38"/>
    <w:rsid w:val="61860438"/>
    <w:rsid w:val="618B1EF3"/>
    <w:rsid w:val="618C5C16"/>
    <w:rsid w:val="61A33787"/>
    <w:rsid w:val="61A66AB4"/>
    <w:rsid w:val="61B56F70"/>
    <w:rsid w:val="61B745A7"/>
    <w:rsid w:val="61BC38FA"/>
    <w:rsid w:val="61BE0E4F"/>
    <w:rsid w:val="61C85E7F"/>
    <w:rsid w:val="61CD78CF"/>
    <w:rsid w:val="61DA14FE"/>
    <w:rsid w:val="61E53D34"/>
    <w:rsid w:val="61E73697"/>
    <w:rsid w:val="61EE3162"/>
    <w:rsid w:val="61F62056"/>
    <w:rsid w:val="61FB1F07"/>
    <w:rsid w:val="620208E6"/>
    <w:rsid w:val="620E46C5"/>
    <w:rsid w:val="620F37AC"/>
    <w:rsid w:val="621536B2"/>
    <w:rsid w:val="621C3195"/>
    <w:rsid w:val="621C707C"/>
    <w:rsid w:val="621E0130"/>
    <w:rsid w:val="62271A32"/>
    <w:rsid w:val="62407622"/>
    <w:rsid w:val="6245212D"/>
    <w:rsid w:val="624B2E9D"/>
    <w:rsid w:val="62504ABA"/>
    <w:rsid w:val="62510C1A"/>
    <w:rsid w:val="62546789"/>
    <w:rsid w:val="62607DE0"/>
    <w:rsid w:val="626A1EF3"/>
    <w:rsid w:val="62757089"/>
    <w:rsid w:val="62797F9D"/>
    <w:rsid w:val="628F5A13"/>
    <w:rsid w:val="62AE05DB"/>
    <w:rsid w:val="62B60A29"/>
    <w:rsid w:val="62BA5EE7"/>
    <w:rsid w:val="62ED570E"/>
    <w:rsid w:val="62EE098B"/>
    <w:rsid w:val="62F04E93"/>
    <w:rsid w:val="62F132CF"/>
    <w:rsid w:val="62F14EED"/>
    <w:rsid w:val="62FF3767"/>
    <w:rsid w:val="63020C64"/>
    <w:rsid w:val="63074094"/>
    <w:rsid w:val="631A5BA2"/>
    <w:rsid w:val="63256E52"/>
    <w:rsid w:val="6337684E"/>
    <w:rsid w:val="63403C73"/>
    <w:rsid w:val="63442359"/>
    <w:rsid w:val="63451955"/>
    <w:rsid w:val="634E31D8"/>
    <w:rsid w:val="6351410B"/>
    <w:rsid w:val="635335CB"/>
    <w:rsid w:val="635D4427"/>
    <w:rsid w:val="635F082F"/>
    <w:rsid w:val="63710CD7"/>
    <w:rsid w:val="638536B6"/>
    <w:rsid w:val="63901A42"/>
    <w:rsid w:val="639A0C81"/>
    <w:rsid w:val="63A00543"/>
    <w:rsid w:val="63A92B04"/>
    <w:rsid w:val="63AB687C"/>
    <w:rsid w:val="63B45B14"/>
    <w:rsid w:val="63BE2991"/>
    <w:rsid w:val="63D672A4"/>
    <w:rsid w:val="63E900E8"/>
    <w:rsid w:val="63E94CAF"/>
    <w:rsid w:val="63F105D2"/>
    <w:rsid w:val="63F32BA8"/>
    <w:rsid w:val="63F91396"/>
    <w:rsid w:val="63FE4BFE"/>
    <w:rsid w:val="64003000"/>
    <w:rsid w:val="64020FD8"/>
    <w:rsid w:val="640B49C1"/>
    <w:rsid w:val="64156CD8"/>
    <w:rsid w:val="642108EC"/>
    <w:rsid w:val="64357EF4"/>
    <w:rsid w:val="64413D22"/>
    <w:rsid w:val="64435BD8"/>
    <w:rsid w:val="64470699"/>
    <w:rsid w:val="644B6CD5"/>
    <w:rsid w:val="644D7933"/>
    <w:rsid w:val="645962D8"/>
    <w:rsid w:val="646253D3"/>
    <w:rsid w:val="64627D01"/>
    <w:rsid w:val="6473435B"/>
    <w:rsid w:val="64864D44"/>
    <w:rsid w:val="6488096B"/>
    <w:rsid w:val="649829CB"/>
    <w:rsid w:val="64A00315"/>
    <w:rsid w:val="64A01013"/>
    <w:rsid w:val="64C76164"/>
    <w:rsid w:val="64D3186F"/>
    <w:rsid w:val="64EF2266"/>
    <w:rsid w:val="64F33559"/>
    <w:rsid w:val="64FD2EEA"/>
    <w:rsid w:val="64FF1ABC"/>
    <w:rsid w:val="6503348A"/>
    <w:rsid w:val="650E3520"/>
    <w:rsid w:val="653B59DE"/>
    <w:rsid w:val="654069DE"/>
    <w:rsid w:val="65413B3E"/>
    <w:rsid w:val="6546685C"/>
    <w:rsid w:val="654B3E81"/>
    <w:rsid w:val="65534AD5"/>
    <w:rsid w:val="65546DF3"/>
    <w:rsid w:val="655555A6"/>
    <w:rsid w:val="655F14F0"/>
    <w:rsid w:val="65660277"/>
    <w:rsid w:val="656A338F"/>
    <w:rsid w:val="656E6D13"/>
    <w:rsid w:val="6589499B"/>
    <w:rsid w:val="65990AED"/>
    <w:rsid w:val="65A05841"/>
    <w:rsid w:val="65A63707"/>
    <w:rsid w:val="65A80F59"/>
    <w:rsid w:val="65AA319F"/>
    <w:rsid w:val="65AC5539"/>
    <w:rsid w:val="65BB595A"/>
    <w:rsid w:val="65BF216B"/>
    <w:rsid w:val="65DA6FA5"/>
    <w:rsid w:val="65DD416D"/>
    <w:rsid w:val="65F22562"/>
    <w:rsid w:val="65F65692"/>
    <w:rsid w:val="660C7338"/>
    <w:rsid w:val="661A1E77"/>
    <w:rsid w:val="661E21DD"/>
    <w:rsid w:val="66233125"/>
    <w:rsid w:val="66407FD5"/>
    <w:rsid w:val="665346CA"/>
    <w:rsid w:val="665C5C0C"/>
    <w:rsid w:val="665E7BD6"/>
    <w:rsid w:val="665F5DA1"/>
    <w:rsid w:val="6661498D"/>
    <w:rsid w:val="666B3926"/>
    <w:rsid w:val="668C5B9C"/>
    <w:rsid w:val="66A421AD"/>
    <w:rsid w:val="66A50350"/>
    <w:rsid w:val="66B15F58"/>
    <w:rsid w:val="66B87750"/>
    <w:rsid w:val="66BA6C70"/>
    <w:rsid w:val="66C77BCC"/>
    <w:rsid w:val="66CF58C8"/>
    <w:rsid w:val="66D00FF0"/>
    <w:rsid w:val="66DB7280"/>
    <w:rsid w:val="66E50A5C"/>
    <w:rsid w:val="66E5305A"/>
    <w:rsid w:val="66F064F7"/>
    <w:rsid w:val="66FA0A76"/>
    <w:rsid w:val="67001E82"/>
    <w:rsid w:val="670314C2"/>
    <w:rsid w:val="670A28DD"/>
    <w:rsid w:val="67143185"/>
    <w:rsid w:val="671F2137"/>
    <w:rsid w:val="67256725"/>
    <w:rsid w:val="672C3BD3"/>
    <w:rsid w:val="6736645D"/>
    <w:rsid w:val="67441F0C"/>
    <w:rsid w:val="674465E9"/>
    <w:rsid w:val="674500FF"/>
    <w:rsid w:val="67594618"/>
    <w:rsid w:val="675B3954"/>
    <w:rsid w:val="676B6466"/>
    <w:rsid w:val="677042EA"/>
    <w:rsid w:val="67954429"/>
    <w:rsid w:val="679B2764"/>
    <w:rsid w:val="67A04667"/>
    <w:rsid w:val="67A37179"/>
    <w:rsid w:val="67AA7E58"/>
    <w:rsid w:val="67BF6452"/>
    <w:rsid w:val="67C47F84"/>
    <w:rsid w:val="67D85572"/>
    <w:rsid w:val="67DD10E7"/>
    <w:rsid w:val="67DD4B2A"/>
    <w:rsid w:val="67E51A4F"/>
    <w:rsid w:val="67E81C89"/>
    <w:rsid w:val="67F16AAB"/>
    <w:rsid w:val="67FA518B"/>
    <w:rsid w:val="67FC2A34"/>
    <w:rsid w:val="68022928"/>
    <w:rsid w:val="68084D5D"/>
    <w:rsid w:val="68102E33"/>
    <w:rsid w:val="68163291"/>
    <w:rsid w:val="68244FDF"/>
    <w:rsid w:val="682634A6"/>
    <w:rsid w:val="68335612"/>
    <w:rsid w:val="683A3A89"/>
    <w:rsid w:val="683D75EE"/>
    <w:rsid w:val="683F57E5"/>
    <w:rsid w:val="683F6341"/>
    <w:rsid w:val="68413BF7"/>
    <w:rsid w:val="6849089E"/>
    <w:rsid w:val="684A3899"/>
    <w:rsid w:val="685079F2"/>
    <w:rsid w:val="68516552"/>
    <w:rsid w:val="68555D35"/>
    <w:rsid w:val="685D249D"/>
    <w:rsid w:val="685D3F6A"/>
    <w:rsid w:val="68600066"/>
    <w:rsid w:val="6861776A"/>
    <w:rsid w:val="687222C2"/>
    <w:rsid w:val="68727968"/>
    <w:rsid w:val="6879445C"/>
    <w:rsid w:val="687A5897"/>
    <w:rsid w:val="687D194E"/>
    <w:rsid w:val="68945561"/>
    <w:rsid w:val="689D6C87"/>
    <w:rsid w:val="68A05E34"/>
    <w:rsid w:val="68A4599C"/>
    <w:rsid w:val="68AD0074"/>
    <w:rsid w:val="68B20FD9"/>
    <w:rsid w:val="68D4182F"/>
    <w:rsid w:val="68DA458B"/>
    <w:rsid w:val="68E565D8"/>
    <w:rsid w:val="68ED4DA7"/>
    <w:rsid w:val="68FC5EBD"/>
    <w:rsid w:val="690A4C18"/>
    <w:rsid w:val="69122538"/>
    <w:rsid w:val="69194FE8"/>
    <w:rsid w:val="691F4315"/>
    <w:rsid w:val="69270753"/>
    <w:rsid w:val="69544350"/>
    <w:rsid w:val="69645B08"/>
    <w:rsid w:val="6965127B"/>
    <w:rsid w:val="69703FA0"/>
    <w:rsid w:val="69912E82"/>
    <w:rsid w:val="69997B9C"/>
    <w:rsid w:val="69A84304"/>
    <w:rsid w:val="69B47B0D"/>
    <w:rsid w:val="69B52A42"/>
    <w:rsid w:val="69B67148"/>
    <w:rsid w:val="69BE4DB3"/>
    <w:rsid w:val="69C97A5C"/>
    <w:rsid w:val="69C97F64"/>
    <w:rsid w:val="69CF0E91"/>
    <w:rsid w:val="69CF0ED8"/>
    <w:rsid w:val="69D32689"/>
    <w:rsid w:val="69D501AF"/>
    <w:rsid w:val="69D52B56"/>
    <w:rsid w:val="69D54DDD"/>
    <w:rsid w:val="69DB38E2"/>
    <w:rsid w:val="69E028D2"/>
    <w:rsid w:val="69E874BD"/>
    <w:rsid w:val="69E976BA"/>
    <w:rsid w:val="69F54308"/>
    <w:rsid w:val="6A0A7A54"/>
    <w:rsid w:val="6A2622A1"/>
    <w:rsid w:val="6A2A7525"/>
    <w:rsid w:val="6A35577F"/>
    <w:rsid w:val="6A3A22EA"/>
    <w:rsid w:val="6A3F2D1D"/>
    <w:rsid w:val="6A4A2640"/>
    <w:rsid w:val="6A592054"/>
    <w:rsid w:val="6A5956B7"/>
    <w:rsid w:val="6A5E63F6"/>
    <w:rsid w:val="6A5F5CCB"/>
    <w:rsid w:val="6A674B7F"/>
    <w:rsid w:val="6A777087"/>
    <w:rsid w:val="6A7A48B2"/>
    <w:rsid w:val="6A820574"/>
    <w:rsid w:val="6A843983"/>
    <w:rsid w:val="6A99048F"/>
    <w:rsid w:val="6AA077DB"/>
    <w:rsid w:val="6AA47C92"/>
    <w:rsid w:val="6AB909BB"/>
    <w:rsid w:val="6ABA0C51"/>
    <w:rsid w:val="6ABD020C"/>
    <w:rsid w:val="6ADD6D64"/>
    <w:rsid w:val="6AE04A73"/>
    <w:rsid w:val="6AE306AA"/>
    <w:rsid w:val="6AEA02A9"/>
    <w:rsid w:val="6B0F06C2"/>
    <w:rsid w:val="6B241F0D"/>
    <w:rsid w:val="6B296C62"/>
    <w:rsid w:val="6B2A277C"/>
    <w:rsid w:val="6B2B6878"/>
    <w:rsid w:val="6B537E5F"/>
    <w:rsid w:val="6B543355"/>
    <w:rsid w:val="6B62693B"/>
    <w:rsid w:val="6B633F4F"/>
    <w:rsid w:val="6B70680D"/>
    <w:rsid w:val="6B816F14"/>
    <w:rsid w:val="6B8930F1"/>
    <w:rsid w:val="6B8A298B"/>
    <w:rsid w:val="6B8A779B"/>
    <w:rsid w:val="6B930BA4"/>
    <w:rsid w:val="6B993DD8"/>
    <w:rsid w:val="6B9A725A"/>
    <w:rsid w:val="6BAD6C20"/>
    <w:rsid w:val="6BB456BB"/>
    <w:rsid w:val="6BB62A44"/>
    <w:rsid w:val="6BD81D0A"/>
    <w:rsid w:val="6BE052CE"/>
    <w:rsid w:val="6BF2692A"/>
    <w:rsid w:val="6BF358A4"/>
    <w:rsid w:val="6C051F4E"/>
    <w:rsid w:val="6C096C12"/>
    <w:rsid w:val="6C101852"/>
    <w:rsid w:val="6C1A5960"/>
    <w:rsid w:val="6C411B2C"/>
    <w:rsid w:val="6C417EB8"/>
    <w:rsid w:val="6C613F45"/>
    <w:rsid w:val="6C756221"/>
    <w:rsid w:val="6C7B08BB"/>
    <w:rsid w:val="6C816AF9"/>
    <w:rsid w:val="6C846694"/>
    <w:rsid w:val="6C88775B"/>
    <w:rsid w:val="6C8C0C60"/>
    <w:rsid w:val="6C8D4D71"/>
    <w:rsid w:val="6CA55EA5"/>
    <w:rsid w:val="6CA841D2"/>
    <w:rsid w:val="6CB10385"/>
    <w:rsid w:val="6CC568A0"/>
    <w:rsid w:val="6CCB2E4B"/>
    <w:rsid w:val="6CDF0F3A"/>
    <w:rsid w:val="6CE17A75"/>
    <w:rsid w:val="6CE47854"/>
    <w:rsid w:val="6D0A4613"/>
    <w:rsid w:val="6D0D25B8"/>
    <w:rsid w:val="6D10720A"/>
    <w:rsid w:val="6D147240"/>
    <w:rsid w:val="6D21370B"/>
    <w:rsid w:val="6D2B26D1"/>
    <w:rsid w:val="6D490A6B"/>
    <w:rsid w:val="6D582A6D"/>
    <w:rsid w:val="6D604FD1"/>
    <w:rsid w:val="6D635FBA"/>
    <w:rsid w:val="6D6534EB"/>
    <w:rsid w:val="6D6C0EA8"/>
    <w:rsid w:val="6D732F9C"/>
    <w:rsid w:val="6D742E68"/>
    <w:rsid w:val="6D9239A2"/>
    <w:rsid w:val="6D9917DB"/>
    <w:rsid w:val="6DA93E2C"/>
    <w:rsid w:val="6DB664EE"/>
    <w:rsid w:val="6DBC6250"/>
    <w:rsid w:val="6DC64BAC"/>
    <w:rsid w:val="6DDD3AD6"/>
    <w:rsid w:val="6E037AD7"/>
    <w:rsid w:val="6E056523"/>
    <w:rsid w:val="6E074EC9"/>
    <w:rsid w:val="6E160D96"/>
    <w:rsid w:val="6E160E52"/>
    <w:rsid w:val="6E1703CB"/>
    <w:rsid w:val="6E184B0E"/>
    <w:rsid w:val="6E25722B"/>
    <w:rsid w:val="6E2E569B"/>
    <w:rsid w:val="6E380628"/>
    <w:rsid w:val="6E4064F1"/>
    <w:rsid w:val="6E4476B1"/>
    <w:rsid w:val="6E47358B"/>
    <w:rsid w:val="6E4E39FC"/>
    <w:rsid w:val="6E5545BD"/>
    <w:rsid w:val="6E5813AF"/>
    <w:rsid w:val="6E5D1964"/>
    <w:rsid w:val="6E614B19"/>
    <w:rsid w:val="6E616F13"/>
    <w:rsid w:val="6E7369B5"/>
    <w:rsid w:val="6E7B5CAB"/>
    <w:rsid w:val="6EAA56FE"/>
    <w:rsid w:val="6EAD42A0"/>
    <w:rsid w:val="6EB057E5"/>
    <w:rsid w:val="6EB37B5B"/>
    <w:rsid w:val="6EBE6FBB"/>
    <w:rsid w:val="6ED70BA2"/>
    <w:rsid w:val="6EDA7438"/>
    <w:rsid w:val="6EDB7671"/>
    <w:rsid w:val="6EF77260"/>
    <w:rsid w:val="6F0F4163"/>
    <w:rsid w:val="6F2302E3"/>
    <w:rsid w:val="6F2349CA"/>
    <w:rsid w:val="6F2E3EBD"/>
    <w:rsid w:val="6F314C13"/>
    <w:rsid w:val="6F382FA6"/>
    <w:rsid w:val="6F391F60"/>
    <w:rsid w:val="6F3A4852"/>
    <w:rsid w:val="6F457B85"/>
    <w:rsid w:val="6F4F3F62"/>
    <w:rsid w:val="6F694006"/>
    <w:rsid w:val="6F6C53DE"/>
    <w:rsid w:val="6F6C5490"/>
    <w:rsid w:val="6F761900"/>
    <w:rsid w:val="6FA71AD5"/>
    <w:rsid w:val="6FAF2607"/>
    <w:rsid w:val="6FBD70B7"/>
    <w:rsid w:val="6FCB3349"/>
    <w:rsid w:val="6FCE7B7A"/>
    <w:rsid w:val="6FD05147"/>
    <w:rsid w:val="6FD47D24"/>
    <w:rsid w:val="6FE0340A"/>
    <w:rsid w:val="6FE17D06"/>
    <w:rsid w:val="6FED5B27"/>
    <w:rsid w:val="6FF536DD"/>
    <w:rsid w:val="6FFD71B3"/>
    <w:rsid w:val="6FFE1AE2"/>
    <w:rsid w:val="70003AAC"/>
    <w:rsid w:val="700510C2"/>
    <w:rsid w:val="700D2412"/>
    <w:rsid w:val="70112883"/>
    <w:rsid w:val="70243856"/>
    <w:rsid w:val="703F2471"/>
    <w:rsid w:val="70435343"/>
    <w:rsid w:val="704B4131"/>
    <w:rsid w:val="70531ED5"/>
    <w:rsid w:val="705A528C"/>
    <w:rsid w:val="7068062C"/>
    <w:rsid w:val="70700C31"/>
    <w:rsid w:val="707F31B6"/>
    <w:rsid w:val="707F47B3"/>
    <w:rsid w:val="70903082"/>
    <w:rsid w:val="70954F53"/>
    <w:rsid w:val="70A72179"/>
    <w:rsid w:val="70A94A40"/>
    <w:rsid w:val="70C1323B"/>
    <w:rsid w:val="70C42D2B"/>
    <w:rsid w:val="70D80F32"/>
    <w:rsid w:val="70D97C76"/>
    <w:rsid w:val="70E160FF"/>
    <w:rsid w:val="70E17439"/>
    <w:rsid w:val="70F76E40"/>
    <w:rsid w:val="710458DF"/>
    <w:rsid w:val="711337D0"/>
    <w:rsid w:val="713173E8"/>
    <w:rsid w:val="71320BB6"/>
    <w:rsid w:val="71420658"/>
    <w:rsid w:val="7143472C"/>
    <w:rsid w:val="71440341"/>
    <w:rsid w:val="71531561"/>
    <w:rsid w:val="71597148"/>
    <w:rsid w:val="715E5B7B"/>
    <w:rsid w:val="715F1E91"/>
    <w:rsid w:val="716D089C"/>
    <w:rsid w:val="716D41E0"/>
    <w:rsid w:val="71715206"/>
    <w:rsid w:val="71743A1D"/>
    <w:rsid w:val="71774D56"/>
    <w:rsid w:val="7188117E"/>
    <w:rsid w:val="71901CEF"/>
    <w:rsid w:val="7192631E"/>
    <w:rsid w:val="719438F4"/>
    <w:rsid w:val="719D7F3F"/>
    <w:rsid w:val="71A617A0"/>
    <w:rsid w:val="71AC5375"/>
    <w:rsid w:val="71B21BE2"/>
    <w:rsid w:val="71B55DFD"/>
    <w:rsid w:val="71B834E8"/>
    <w:rsid w:val="71D0750E"/>
    <w:rsid w:val="71D7083C"/>
    <w:rsid w:val="71D803D1"/>
    <w:rsid w:val="71E501C6"/>
    <w:rsid w:val="71F40A44"/>
    <w:rsid w:val="71F83BBB"/>
    <w:rsid w:val="7202163F"/>
    <w:rsid w:val="723B04C8"/>
    <w:rsid w:val="724E6817"/>
    <w:rsid w:val="725928EB"/>
    <w:rsid w:val="72600D68"/>
    <w:rsid w:val="72604620"/>
    <w:rsid w:val="72661F4A"/>
    <w:rsid w:val="726B02C1"/>
    <w:rsid w:val="726D2C67"/>
    <w:rsid w:val="727D22A2"/>
    <w:rsid w:val="727D7636"/>
    <w:rsid w:val="729A0F74"/>
    <w:rsid w:val="72B017B9"/>
    <w:rsid w:val="72BB00C2"/>
    <w:rsid w:val="72F03574"/>
    <w:rsid w:val="72F77CB6"/>
    <w:rsid w:val="72FA6ED8"/>
    <w:rsid w:val="7306762B"/>
    <w:rsid w:val="731438BD"/>
    <w:rsid w:val="733155C8"/>
    <w:rsid w:val="73351CBE"/>
    <w:rsid w:val="73422D3C"/>
    <w:rsid w:val="73625723"/>
    <w:rsid w:val="736600CA"/>
    <w:rsid w:val="737007D9"/>
    <w:rsid w:val="737A1382"/>
    <w:rsid w:val="737E7688"/>
    <w:rsid w:val="738B5B50"/>
    <w:rsid w:val="73AA53A0"/>
    <w:rsid w:val="73B04F6B"/>
    <w:rsid w:val="73D20D1A"/>
    <w:rsid w:val="73D94D40"/>
    <w:rsid w:val="73DC09EB"/>
    <w:rsid w:val="73E168D2"/>
    <w:rsid w:val="73E86D31"/>
    <w:rsid w:val="73E873C4"/>
    <w:rsid w:val="73ED4347"/>
    <w:rsid w:val="73F07AA4"/>
    <w:rsid w:val="73F30DD4"/>
    <w:rsid w:val="74010DBC"/>
    <w:rsid w:val="74054701"/>
    <w:rsid w:val="740D2C3F"/>
    <w:rsid w:val="74135925"/>
    <w:rsid w:val="741B7106"/>
    <w:rsid w:val="742827DB"/>
    <w:rsid w:val="742D6CA9"/>
    <w:rsid w:val="742E58A2"/>
    <w:rsid w:val="744D4DE6"/>
    <w:rsid w:val="74525628"/>
    <w:rsid w:val="745A113A"/>
    <w:rsid w:val="745F06BF"/>
    <w:rsid w:val="746411EC"/>
    <w:rsid w:val="746C713B"/>
    <w:rsid w:val="748D2368"/>
    <w:rsid w:val="749217E0"/>
    <w:rsid w:val="74A94EAA"/>
    <w:rsid w:val="74AE7F7A"/>
    <w:rsid w:val="74B22D8C"/>
    <w:rsid w:val="74B66E2F"/>
    <w:rsid w:val="74C26B38"/>
    <w:rsid w:val="74C55FC1"/>
    <w:rsid w:val="74CC7EC1"/>
    <w:rsid w:val="74DA7552"/>
    <w:rsid w:val="74E25AD4"/>
    <w:rsid w:val="74E41FDD"/>
    <w:rsid w:val="74EF6361"/>
    <w:rsid w:val="74F347DF"/>
    <w:rsid w:val="74FA7FE6"/>
    <w:rsid w:val="74FD4A9B"/>
    <w:rsid w:val="74FE2B8C"/>
    <w:rsid w:val="750D3FF9"/>
    <w:rsid w:val="750E750C"/>
    <w:rsid w:val="751D43A6"/>
    <w:rsid w:val="75410DEE"/>
    <w:rsid w:val="75453AE1"/>
    <w:rsid w:val="75573AC9"/>
    <w:rsid w:val="75595449"/>
    <w:rsid w:val="756A7681"/>
    <w:rsid w:val="758B283A"/>
    <w:rsid w:val="7594202D"/>
    <w:rsid w:val="75AE4FEE"/>
    <w:rsid w:val="75B710B1"/>
    <w:rsid w:val="75BC66C7"/>
    <w:rsid w:val="75BD313A"/>
    <w:rsid w:val="75BF6D3D"/>
    <w:rsid w:val="75CA74BB"/>
    <w:rsid w:val="75DC1EF4"/>
    <w:rsid w:val="75E50837"/>
    <w:rsid w:val="75EF5520"/>
    <w:rsid w:val="75EF7FE9"/>
    <w:rsid w:val="75F63713"/>
    <w:rsid w:val="7614307F"/>
    <w:rsid w:val="76143A54"/>
    <w:rsid w:val="76302057"/>
    <w:rsid w:val="7637074A"/>
    <w:rsid w:val="763B63B0"/>
    <w:rsid w:val="763D67E9"/>
    <w:rsid w:val="764772A3"/>
    <w:rsid w:val="76516E0F"/>
    <w:rsid w:val="766703E1"/>
    <w:rsid w:val="767B7960"/>
    <w:rsid w:val="769A6195"/>
    <w:rsid w:val="769E62EF"/>
    <w:rsid w:val="76A44430"/>
    <w:rsid w:val="76A71FBB"/>
    <w:rsid w:val="76AA5D81"/>
    <w:rsid w:val="76AB50DC"/>
    <w:rsid w:val="76B547FD"/>
    <w:rsid w:val="76BB3C83"/>
    <w:rsid w:val="76C80EC7"/>
    <w:rsid w:val="76D340C7"/>
    <w:rsid w:val="76DB7E48"/>
    <w:rsid w:val="76ED63C6"/>
    <w:rsid w:val="76F332D7"/>
    <w:rsid w:val="76F73D47"/>
    <w:rsid w:val="77006E1F"/>
    <w:rsid w:val="77032A24"/>
    <w:rsid w:val="771670C1"/>
    <w:rsid w:val="77185B7F"/>
    <w:rsid w:val="771B741D"/>
    <w:rsid w:val="77274014"/>
    <w:rsid w:val="772C16E9"/>
    <w:rsid w:val="77683E14"/>
    <w:rsid w:val="77734EA5"/>
    <w:rsid w:val="777E00C3"/>
    <w:rsid w:val="77903967"/>
    <w:rsid w:val="77A0580F"/>
    <w:rsid w:val="77A06542"/>
    <w:rsid w:val="77A922C9"/>
    <w:rsid w:val="77AC049C"/>
    <w:rsid w:val="77B23714"/>
    <w:rsid w:val="77BB772D"/>
    <w:rsid w:val="77BD2282"/>
    <w:rsid w:val="77BF20B5"/>
    <w:rsid w:val="77D221D2"/>
    <w:rsid w:val="77D43FD2"/>
    <w:rsid w:val="77F4204E"/>
    <w:rsid w:val="77FA155A"/>
    <w:rsid w:val="77FF289B"/>
    <w:rsid w:val="781137AD"/>
    <w:rsid w:val="781D13FA"/>
    <w:rsid w:val="782817E9"/>
    <w:rsid w:val="78555C26"/>
    <w:rsid w:val="78640057"/>
    <w:rsid w:val="78746401"/>
    <w:rsid w:val="78810787"/>
    <w:rsid w:val="78826969"/>
    <w:rsid w:val="788B2EA2"/>
    <w:rsid w:val="788B5D8E"/>
    <w:rsid w:val="788E3AAC"/>
    <w:rsid w:val="78915BE9"/>
    <w:rsid w:val="78AF6C78"/>
    <w:rsid w:val="78B20F13"/>
    <w:rsid w:val="78B515B5"/>
    <w:rsid w:val="78C21620"/>
    <w:rsid w:val="78CC4E73"/>
    <w:rsid w:val="78CE2D76"/>
    <w:rsid w:val="78CF4397"/>
    <w:rsid w:val="78D321EF"/>
    <w:rsid w:val="78DD00EC"/>
    <w:rsid w:val="78E33C26"/>
    <w:rsid w:val="78EE2375"/>
    <w:rsid w:val="78FA244C"/>
    <w:rsid w:val="78FE1B78"/>
    <w:rsid w:val="79010967"/>
    <w:rsid w:val="79024116"/>
    <w:rsid w:val="790463BB"/>
    <w:rsid w:val="790A14F7"/>
    <w:rsid w:val="790B5E4F"/>
    <w:rsid w:val="790D572F"/>
    <w:rsid w:val="79144124"/>
    <w:rsid w:val="791660EE"/>
    <w:rsid w:val="79200D1B"/>
    <w:rsid w:val="79233654"/>
    <w:rsid w:val="792A6E17"/>
    <w:rsid w:val="79455569"/>
    <w:rsid w:val="79470AE2"/>
    <w:rsid w:val="79490272"/>
    <w:rsid w:val="795123A8"/>
    <w:rsid w:val="79535AC3"/>
    <w:rsid w:val="79620961"/>
    <w:rsid w:val="79734A9E"/>
    <w:rsid w:val="797C69C1"/>
    <w:rsid w:val="79847713"/>
    <w:rsid w:val="79870D9A"/>
    <w:rsid w:val="79963170"/>
    <w:rsid w:val="79987ED2"/>
    <w:rsid w:val="79A46B67"/>
    <w:rsid w:val="79AE1AE3"/>
    <w:rsid w:val="79AE77FB"/>
    <w:rsid w:val="79B85AA8"/>
    <w:rsid w:val="79BD2A0E"/>
    <w:rsid w:val="79C342A8"/>
    <w:rsid w:val="79C34F9F"/>
    <w:rsid w:val="79C81B6A"/>
    <w:rsid w:val="79C91ABF"/>
    <w:rsid w:val="79DF0BD6"/>
    <w:rsid w:val="79E83652"/>
    <w:rsid w:val="79EF6059"/>
    <w:rsid w:val="79F75FBE"/>
    <w:rsid w:val="7A074D7D"/>
    <w:rsid w:val="7A1053E1"/>
    <w:rsid w:val="7A17618B"/>
    <w:rsid w:val="7A1E05C7"/>
    <w:rsid w:val="7A3946F5"/>
    <w:rsid w:val="7A3F1ABF"/>
    <w:rsid w:val="7A413A99"/>
    <w:rsid w:val="7A4642A9"/>
    <w:rsid w:val="7A4B6B30"/>
    <w:rsid w:val="7A5D3D51"/>
    <w:rsid w:val="7A5F0CF7"/>
    <w:rsid w:val="7A635363"/>
    <w:rsid w:val="7A675EA5"/>
    <w:rsid w:val="7A6B3865"/>
    <w:rsid w:val="7A7041ED"/>
    <w:rsid w:val="7A832390"/>
    <w:rsid w:val="7A8D579D"/>
    <w:rsid w:val="7A92679C"/>
    <w:rsid w:val="7A955810"/>
    <w:rsid w:val="7A985E92"/>
    <w:rsid w:val="7A9A32A6"/>
    <w:rsid w:val="7A9C2E47"/>
    <w:rsid w:val="7A9E009C"/>
    <w:rsid w:val="7A9F3625"/>
    <w:rsid w:val="7ABB5863"/>
    <w:rsid w:val="7ABF2A91"/>
    <w:rsid w:val="7AC019FF"/>
    <w:rsid w:val="7ACA6FB9"/>
    <w:rsid w:val="7AD21EBC"/>
    <w:rsid w:val="7AD24297"/>
    <w:rsid w:val="7AD82769"/>
    <w:rsid w:val="7AF06029"/>
    <w:rsid w:val="7AF46C5F"/>
    <w:rsid w:val="7AF91BCC"/>
    <w:rsid w:val="7B0C5BAE"/>
    <w:rsid w:val="7B1D19B6"/>
    <w:rsid w:val="7B203C3A"/>
    <w:rsid w:val="7B2374FE"/>
    <w:rsid w:val="7B2D61B1"/>
    <w:rsid w:val="7B34342A"/>
    <w:rsid w:val="7B3873CB"/>
    <w:rsid w:val="7B496993"/>
    <w:rsid w:val="7B6018A2"/>
    <w:rsid w:val="7B783090"/>
    <w:rsid w:val="7B783675"/>
    <w:rsid w:val="7B796807"/>
    <w:rsid w:val="7B872E86"/>
    <w:rsid w:val="7B8C5067"/>
    <w:rsid w:val="7BAC2D3A"/>
    <w:rsid w:val="7BAE3C97"/>
    <w:rsid w:val="7BB16076"/>
    <w:rsid w:val="7BB46DB9"/>
    <w:rsid w:val="7BB8348D"/>
    <w:rsid w:val="7BC02341"/>
    <w:rsid w:val="7BD74454"/>
    <w:rsid w:val="7BE96DEC"/>
    <w:rsid w:val="7C021A51"/>
    <w:rsid w:val="7C033C13"/>
    <w:rsid w:val="7C041A0F"/>
    <w:rsid w:val="7C110306"/>
    <w:rsid w:val="7C212B8A"/>
    <w:rsid w:val="7C2E4E61"/>
    <w:rsid w:val="7C5331B5"/>
    <w:rsid w:val="7C731C9B"/>
    <w:rsid w:val="7C7F37F3"/>
    <w:rsid w:val="7C830F7C"/>
    <w:rsid w:val="7C835849"/>
    <w:rsid w:val="7C8464A1"/>
    <w:rsid w:val="7C8D2319"/>
    <w:rsid w:val="7C9A081D"/>
    <w:rsid w:val="7C9D2D7B"/>
    <w:rsid w:val="7CA26867"/>
    <w:rsid w:val="7CB43A8E"/>
    <w:rsid w:val="7CB73744"/>
    <w:rsid w:val="7CC106AB"/>
    <w:rsid w:val="7CD24A22"/>
    <w:rsid w:val="7CD262A7"/>
    <w:rsid w:val="7CDF4250"/>
    <w:rsid w:val="7CF76237"/>
    <w:rsid w:val="7CFF6CBC"/>
    <w:rsid w:val="7D09113D"/>
    <w:rsid w:val="7D157A0E"/>
    <w:rsid w:val="7D1658AD"/>
    <w:rsid w:val="7D1868D9"/>
    <w:rsid w:val="7D1D4159"/>
    <w:rsid w:val="7D243099"/>
    <w:rsid w:val="7D4B3993"/>
    <w:rsid w:val="7D5B4A17"/>
    <w:rsid w:val="7D5F5E30"/>
    <w:rsid w:val="7D6A3EE0"/>
    <w:rsid w:val="7D6C208F"/>
    <w:rsid w:val="7D717D97"/>
    <w:rsid w:val="7D897D56"/>
    <w:rsid w:val="7D8C2E23"/>
    <w:rsid w:val="7D8C697F"/>
    <w:rsid w:val="7D8E6B9B"/>
    <w:rsid w:val="7D9121E7"/>
    <w:rsid w:val="7D9B14E5"/>
    <w:rsid w:val="7DA40565"/>
    <w:rsid w:val="7DA43CC8"/>
    <w:rsid w:val="7DAA42B2"/>
    <w:rsid w:val="7DAA569A"/>
    <w:rsid w:val="7DAE0FEB"/>
    <w:rsid w:val="7DB1501E"/>
    <w:rsid w:val="7DB676D9"/>
    <w:rsid w:val="7DBA1B2D"/>
    <w:rsid w:val="7DBE16CF"/>
    <w:rsid w:val="7DC32BB3"/>
    <w:rsid w:val="7DC37DE3"/>
    <w:rsid w:val="7DD45912"/>
    <w:rsid w:val="7DD847A2"/>
    <w:rsid w:val="7E046CD4"/>
    <w:rsid w:val="7E0D4E8F"/>
    <w:rsid w:val="7E107D04"/>
    <w:rsid w:val="7E202441"/>
    <w:rsid w:val="7E2117BD"/>
    <w:rsid w:val="7E421CE0"/>
    <w:rsid w:val="7E433AE7"/>
    <w:rsid w:val="7E4423BA"/>
    <w:rsid w:val="7E4B691E"/>
    <w:rsid w:val="7E4C5D11"/>
    <w:rsid w:val="7E4F59FA"/>
    <w:rsid w:val="7E573431"/>
    <w:rsid w:val="7E5F5E41"/>
    <w:rsid w:val="7E616C7B"/>
    <w:rsid w:val="7E733A70"/>
    <w:rsid w:val="7E8A0780"/>
    <w:rsid w:val="7E945AEE"/>
    <w:rsid w:val="7EA574A2"/>
    <w:rsid w:val="7EAA39ED"/>
    <w:rsid w:val="7EB06B6B"/>
    <w:rsid w:val="7EBB0DC0"/>
    <w:rsid w:val="7EC42E15"/>
    <w:rsid w:val="7EC46EEC"/>
    <w:rsid w:val="7EC50C54"/>
    <w:rsid w:val="7EC94FAA"/>
    <w:rsid w:val="7ECB6786"/>
    <w:rsid w:val="7ED11A3C"/>
    <w:rsid w:val="7ED91C72"/>
    <w:rsid w:val="7EE21419"/>
    <w:rsid w:val="7EE55250"/>
    <w:rsid w:val="7EEB5BB3"/>
    <w:rsid w:val="7F1568D7"/>
    <w:rsid w:val="7F1D7101"/>
    <w:rsid w:val="7F1E3F4E"/>
    <w:rsid w:val="7F25708B"/>
    <w:rsid w:val="7F2E0D24"/>
    <w:rsid w:val="7F312E91"/>
    <w:rsid w:val="7F33645C"/>
    <w:rsid w:val="7F405DC4"/>
    <w:rsid w:val="7F4E4DC2"/>
    <w:rsid w:val="7F5A20E3"/>
    <w:rsid w:val="7F66205C"/>
    <w:rsid w:val="7F8C1F16"/>
    <w:rsid w:val="7F9A10B7"/>
    <w:rsid w:val="7F9A4EAC"/>
    <w:rsid w:val="7FA8327A"/>
    <w:rsid w:val="7FB32EED"/>
    <w:rsid w:val="7FB6358D"/>
    <w:rsid w:val="7FDD0400"/>
    <w:rsid w:val="7FE076F1"/>
    <w:rsid w:val="7FE27939"/>
    <w:rsid w:val="7FE8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unhideWhenUsed/>
    <w:qFormat/>
    <w:uiPriority w:val="99"/>
  </w:style>
  <w:style w:type="table" w:customStyle="1" w:styleId="11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List Paragraph"/>
    <w:basedOn w:val="1"/>
    <w:qFormat/>
    <w:uiPriority w:val="99"/>
    <w:pPr>
      <w:ind w:firstLine="420" w:firstLineChars="200"/>
    </w:pPr>
  </w:style>
  <w:style w:type="paragraph" w:customStyle="1" w:styleId="13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14">
    <w:name w:val="List Paragraph_a0f507d5-6e28-4914-b37f-020b7d2b0f7c"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3602</Words>
  <Characters>4081</Characters>
  <Lines>0</Lines>
  <Paragraphs>0</Paragraphs>
  <TotalTime>11</TotalTime>
  <ScaleCrop>false</ScaleCrop>
  <LinksUpToDate>false</LinksUpToDate>
  <CharactersWithSpaces>4156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2023-04-23T08:56:00Z</dcterms:created>
  <dc:creator>新一天</dc:creator>
  <cp:lastModifiedBy>WPS_1677719076</cp:lastModifiedBy>
  <cp:lastPrinted>2023-06-15T08:09:00Z</cp:lastPrinted>
  <dcterms:modified xsi:type="dcterms:W3CDTF">2026-08-13T09:14:27Z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EB68818CBD9B49458ED1230DA1095DA4_13</vt:lpwstr>
  </property>
  <property fmtid="{D5CDD505-2E9C-101B-9397-08002B2CF9AE}" pid="4" name="KSOTemplateDocerSaveRecord">
    <vt:lpwstr>eyJoZGlkIjoiYmFjMjg1MTcwNTllYTJmZjg5YzY5ZTZjZDQyYzVmN2EiLCJ1c2VySWQiOiIxNDc3Njc1MjcxIn0=</vt:lpwstr>
  </property>
</Properties>
</file>