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9"/>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岳阳市岳阳楼区商贸企业发展促进服务中心</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100.00%</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4F71E97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3C548A6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25C7E019">
            <w:pPr>
              <w:keepNext w:val="0"/>
              <w:keepLines w:val="0"/>
              <w:widowControl/>
              <w:suppressLineNumbers w:val="0"/>
              <w:jc w:val="center"/>
              <w:textAlignment w:val="center"/>
              <w:rPr>
                <w:rFonts w:hint="eastAsia" w:ascii="宋体" w:hAnsi="宋体" w:eastAsia="宋体" w:cs="宋体"/>
                <w:color w:val="000000"/>
                <w:sz w:val="24"/>
                <w:szCs w:val="24"/>
              </w:rPr>
            </w:pP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00B9A7E5">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01540FBB">
            <w:pPr>
              <w:keepNext w:val="0"/>
              <w:keepLines w:val="0"/>
              <w:widowControl/>
              <w:suppressLineNumbers w:val="0"/>
              <w:jc w:val="center"/>
              <w:textAlignment w:val="center"/>
              <w:rPr>
                <w:rFonts w:hint="eastAsia" w:ascii="宋体" w:hAnsi="宋体" w:eastAsia="宋体" w:cs="宋体"/>
                <w:color w:val="000000"/>
                <w:sz w:val="24"/>
                <w:szCs w:val="24"/>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30131B3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7780B7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719A0D6C">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5B8B122A">
            <w:pPr>
              <w:keepNext w:val="0"/>
              <w:keepLines w:val="0"/>
              <w:widowControl/>
              <w:suppressLineNumbers w:val="0"/>
              <w:jc w:val="center"/>
              <w:textAlignment w:val="center"/>
              <w:rPr>
                <w:rFonts w:hint="eastAsia" w:ascii="宋体" w:hAnsi="宋体" w:eastAsia="宋体" w:cs="宋体"/>
                <w:color w:val="000000"/>
                <w:sz w:val="24"/>
                <w:szCs w:val="24"/>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6E1F5970">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35853D59">
            <w:pPr>
              <w:keepNext w:val="0"/>
              <w:keepLines w:val="0"/>
              <w:widowControl/>
              <w:suppressLineNumbers w:val="0"/>
              <w:jc w:val="center"/>
              <w:textAlignment w:val="center"/>
              <w:rPr>
                <w:rFonts w:hint="eastAsia" w:ascii="宋体" w:hAnsi="宋体" w:eastAsia="宋体" w:cs="宋体"/>
                <w:color w:val="000000"/>
                <w:sz w:val="24"/>
                <w:szCs w:val="24"/>
              </w:rPr>
            </w:pP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79CB86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94.31</w:t>
            </w:r>
          </w:p>
        </w:tc>
        <w:tc>
          <w:tcPr>
            <w:tcW w:w="2254" w:type="dxa"/>
            <w:gridSpan w:val="2"/>
            <w:vAlign w:val="center"/>
          </w:tcPr>
          <w:p w14:paraId="1094E5D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87</w:t>
            </w:r>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141.62</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134EE476">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83.5</w:t>
            </w:r>
          </w:p>
        </w:tc>
        <w:tc>
          <w:tcPr>
            <w:tcW w:w="2254" w:type="dxa"/>
            <w:gridSpan w:val="2"/>
            <w:vAlign w:val="center"/>
          </w:tcPr>
          <w:p w14:paraId="4FC6071B">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87</w:t>
            </w:r>
          </w:p>
        </w:tc>
        <w:tc>
          <w:tcPr>
            <w:tcW w:w="1750" w:type="dxa"/>
            <w:gridSpan w:val="2"/>
            <w:vAlign w:val="center"/>
          </w:tcPr>
          <w:p w14:paraId="1F33F3A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87</w:t>
            </w: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29FB08B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w:t>
            </w:r>
            <w:r>
              <w:rPr>
                <w:rFonts w:hint="eastAsia" w:ascii="宋体" w:hAnsi="宋体" w:eastAsia="宋体" w:cs="宋体"/>
                <w:color w:val="000000"/>
                <w:spacing w:val="1"/>
                <w:sz w:val="24"/>
                <w:szCs w:val="24"/>
                <w:lang w:val="en-US" w:eastAsia="zh-CN"/>
              </w:rPr>
              <w:t>区级</w:t>
            </w:r>
            <w:r>
              <w:rPr>
                <w:rFonts w:hint="eastAsia" w:ascii="宋体" w:hAnsi="宋体" w:eastAsia="宋体" w:cs="宋体"/>
                <w:color w:val="000000"/>
                <w:spacing w:val="1"/>
                <w:sz w:val="24"/>
                <w:szCs w:val="24"/>
              </w:rPr>
              <w:t>专项资金(一个专项一行)</w:t>
            </w:r>
          </w:p>
        </w:tc>
        <w:tc>
          <w:tcPr>
            <w:tcW w:w="1815" w:type="dxa"/>
            <w:gridSpan w:val="2"/>
            <w:shd w:val="clear" w:color="auto" w:fill="auto"/>
            <w:vAlign w:val="center"/>
          </w:tcPr>
          <w:p w14:paraId="6E2C2D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0C5BB5E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4D0772A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5EB4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677025A">
            <w:pPr>
              <w:spacing w:before="143" w:line="209" w:lineRule="auto"/>
              <w:ind w:left="384" w:leftChars="0"/>
              <w:jc w:val="left"/>
              <w:rPr>
                <w:rFonts w:hint="eastAsia" w:ascii="宋体" w:hAnsi="宋体" w:eastAsia="宋体" w:cs="宋体"/>
                <w:color w:val="000000"/>
                <w:spacing w:val="-2"/>
                <w:sz w:val="24"/>
                <w:szCs w:val="24"/>
              </w:rPr>
            </w:pPr>
            <w:r>
              <w:rPr>
                <w:rFonts w:hint="eastAsia" w:ascii="宋体" w:hAnsi="宋体" w:eastAsia="宋体" w:cs="宋体"/>
                <w:color w:val="000000"/>
                <w:spacing w:val="1"/>
                <w:sz w:val="24"/>
                <w:szCs w:val="24"/>
                <w:lang w:val="en-US" w:eastAsia="zh-CN"/>
              </w:rPr>
              <w:t>4</w:t>
            </w:r>
            <w:r>
              <w:rPr>
                <w:rFonts w:hint="eastAsia" w:ascii="宋体" w:hAnsi="宋体" w:eastAsia="宋体" w:cs="宋体"/>
                <w:color w:val="000000"/>
                <w:spacing w:val="1"/>
                <w:sz w:val="24"/>
                <w:szCs w:val="24"/>
              </w:rPr>
              <w:t>、</w:t>
            </w:r>
            <w:r>
              <w:rPr>
                <w:rFonts w:hint="eastAsia" w:ascii="宋体" w:hAnsi="宋体" w:eastAsia="宋体" w:cs="宋体"/>
                <w:color w:val="000000"/>
                <w:spacing w:val="1"/>
                <w:sz w:val="24"/>
                <w:szCs w:val="24"/>
                <w:lang w:val="en-US" w:eastAsia="zh-CN"/>
              </w:rPr>
              <w:t>上级转移支付</w:t>
            </w:r>
            <w:r>
              <w:rPr>
                <w:rFonts w:hint="eastAsia" w:ascii="宋体" w:hAnsi="宋体" w:eastAsia="宋体" w:cs="宋体"/>
                <w:color w:val="000000"/>
                <w:spacing w:val="1"/>
                <w:sz w:val="24"/>
                <w:szCs w:val="24"/>
              </w:rPr>
              <w:t>(一个专项一行)</w:t>
            </w:r>
          </w:p>
        </w:tc>
        <w:tc>
          <w:tcPr>
            <w:tcW w:w="1815" w:type="dxa"/>
            <w:gridSpan w:val="2"/>
            <w:shd w:val="clear" w:color="auto" w:fill="auto"/>
            <w:vAlign w:val="center"/>
          </w:tcPr>
          <w:p w14:paraId="18AB7228">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6019C99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7F71E7D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14.4</w:t>
            </w:r>
          </w:p>
        </w:tc>
        <w:tc>
          <w:tcPr>
            <w:tcW w:w="2254" w:type="dxa"/>
            <w:gridSpan w:val="2"/>
            <w:vAlign w:val="center"/>
          </w:tcPr>
          <w:p w14:paraId="269A957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14.4</w:t>
            </w: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14.4</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1.42</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3.08</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2.00</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w:t>
            </w:r>
          </w:p>
        </w:tc>
        <w:tc>
          <w:tcPr>
            <w:tcW w:w="2254" w:type="dxa"/>
            <w:gridSpan w:val="2"/>
            <w:vAlign w:val="center"/>
          </w:tcPr>
          <w:p w14:paraId="67D7DD2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w:t>
            </w: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0.84</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2B9FDBD7">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16867AC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73.1</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12.29</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46.66</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center"/>
          </w:tcPr>
          <w:p w14:paraId="5E549C5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199.1</w:t>
            </w:r>
          </w:p>
        </w:tc>
        <w:tc>
          <w:tcPr>
            <w:tcW w:w="2254" w:type="dxa"/>
            <w:gridSpan w:val="2"/>
            <w:vAlign w:val="center"/>
          </w:tcPr>
          <w:p w14:paraId="09E890F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206.02</w:t>
            </w:r>
          </w:p>
        </w:tc>
        <w:tc>
          <w:tcPr>
            <w:tcW w:w="1750" w:type="dxa"/>
            <w:gridSpan w:val="2"/>
            <w:vAlign w:val="center"/>
          </w:tcPr>
          <w:p w14:paraId="1B64B7E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265.24</w:t>
            </w: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r>
              <w:rPr>
                <w:rFonts w:hint="eastAsia" w:ascii="宋体" w:hAnsi="宋体" w:eastAsia="宋体" w:cs="宋体"/>
                <w:color w:val="000000"/>
                <w:sz w:val="21"/>
              </w:rPr>
              <w:t>加强预算管理与监督，严控三公经费和办公经费，构建厉行节约 长效机制</w:t>
            </w:r>
          </w:p>
        </w:tc>
      </w:tr>
    </w:tbl>
    <w:p w14:paraId="5BBAC54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7AC41FF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2785A671">
      <w:pPr>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t>单位负责人签字：袁志杰 填表人：陶辉</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联系电话：13786081820</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填报日期：2025年7月5日</w:t>
      </w:r>
      <w:r>
        <w:rPr>
          <w:rFonts w:hint="eastAsia" w:ascii="宋体" w:hAnsi="宋体" w:eastAsia="宋体" w:cs="宋体"/>
          <w:color w:val="000000"/>
          <w:spacing w:val="0"/>
          <w:position w:val="0"/>
          <w:sz w:val="23"/>
          <w:szCs w:val="23"/>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9"/>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743"/>
        <w:gridCol w:w="1049"/>
        <w:gridCol w:w="1286"/>
        <w:gridCol w:w="735"/>
        <w:gridCol w:w="739"/>
        <w:gridCol w:w="145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10"/>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岳阳市岳阳楼区商贸企业发展促进服务中心</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10"/>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997" w:type="dxa"/>
            <w:gridSpan w:val="2"/>
            <w:vAlign w:val="top"/>
          </w:tcPr>
          <w:p w14:paraId="58EA4AAC">
            <w:pPr>
              <w:pStyle w:val="10"/>
              <w:spacing w:line="235" w:lineRule="exact"/>
              <w:rPr>
                <w:rFonts w:hint="eastAsia" w:ascii="宋体" w:hAnsi="宋体" w:eastAsia="宋体" w:cs="宋体"/>
                <w:sz w:val="20"/>
              </w:rPr>
            </w:pPr>
          </w:p>
        </w:tc>
        <w:tc>
          <w:tcPr>
            <w:tcW w:w="1743"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049"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6"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35"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10"/>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743" w:type="dxa"/>
            <w:vAlign w:val="center"/>
          </w:tcPr>
          <w:p w14:paraId="5247C3F1">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206.02</w:t>
            </w:r>
          </w:p>
        </w:tc>
        <w:tc>
          <w:tcPr>
            <w:tcW w:w="1049" w:type="dxa"/>
            <w:vAlign w:val="center"/>
          </w:tcPr>
          <w:p w14:paraId="122C9419">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265.81</w:t>
            </w:r>
          </w:p>
        </w:tc>
        <w:tc>
          <w:tcPr>
            <w:tcW w:w="1286" w:type="dxa"/>
            <w:vAlign w:val="center"/>
          </w:tcPr>
          <w:p w14:paraId="3E29C041">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265.25</w:t>
            </w:r>
          </w:p>
        </w:tc>
        <w:tc>
          <w:tcPr>
            <w:tcW w:w="735" w:type="dxa"/>
            <w:vAlign w:val="center"/>
          </w:tcPr>
          <w:p w14:paraId="7CE703A1">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新宋体" w:hAnsi="新宋体" w:eastAsia="新宋体" w:cs="新宋体"/>
                <w:i w:val="0"/>
                <w:iCs w:val="0"/>
                <w:color w:val="000000"/>
                <w:kern w:val="0"/>
                <w:sz w:val="21"/>
                <w:szCs w:val="21"/>
                <w:u w:val="none"/>
                <w:lang w:val="en-US" w:eastAsia="zh-CN" w:bidi="ar"/>
              </w:rPr>
              <w:t>10</w:t>
            </w:r>
          </w:p>
        </w:tc>
        <w:tc>
          <w:tcPr>
            <w:tcW w:w="739" w:type="dxa"/>
            <w:vAlign w:val="center"/>
          </w:tcPr>
          <w:p w14:paraId="0A3E9397">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99.79%</w:t>
            </w:r>
          </w:p>
        </w:tc>
        <w:tc>
          <w:tcPr>
            <w:tcW w:w="1450" w:type="dxa"/>
            <w:vAlign w:val="center"/>
          </w:tcPr>
          <w:p w14:paraId="6CA57E7D">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9.98</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10"/>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10"/>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265.25</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123.63</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10"/>
              <w:rPr>
                <w:rFonts w:hint="eastAsia" w:ascii="宋体" w:hAnsi="宋体" w:eastAsia="宋体" w:cs="宋体"/>
              </w:rPr>
            </w:pPr>
          </w:p>
        </w:tc>
        <w:tc>
          <w:tcPr>
            <w:tcW w:w="4789"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141.62</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10"/>
              <w:rPr>
                <w:rFonts w:hint="eastAsia" w:ascii="宋体" w:hAnsi="宋体" w:eastAsia="宋体" w:cs="宋体"/>
              </w:rPr>
            </w:pPr>
          </w:p>
        </w:tc>
        <w:tc>
          <w:tcPr>
            <w:tcW w:w="4789"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210" w:type="dxa"/>
            <w:gridSpan w:val="4"/>
            <w:vAlign w:val="top"/>
          </w:tcPr>
          <w:p w14:paraId="6172FD80">
            <w:pPr>
              <w:pStyle w:val="10"/>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10"/>
              <w:rPr>
                <w:rFonts w:hint="eastAsia" w:ascii="宋体" w:hAnsi="宋体" w:eastAsia="宋体" w:cs="宋体"/>
              </w:rPr>
            </w:pPr>
          </w:p>
        </w:tc>
        <w:tc>
          <w:tcPr>
            <w:tcW w:w="4789" w:type="dxa"/>
            <w:gridSpan w:val="4"/>
            <w:vAlign w:val="top"/>
          </w:tcPr>
          <w:p w14:paraId="7A0742EA">
            <w:pPr>
              <w:spacing w:before="20" w:line="208" w:lineRule="auto"/>
              <w:ind w:left="1512"/>
              <w:rPr>
                <w:rFonts w:hint="eastAsia" w:ascii="宋体" w:hAnsi="宋体" w:eastAsia="宋体" w:cs="宋体"/>
                <w:sz w:val="19"/>
                <w:szCs w:val="19"/>
                <w:lang w:val="en-US" w:eastAsia="zh-CN"/>
              </w:rPr>
            </w:pPr>
            <w:r>
              <w:rPr>
                <w:rFonts w:hint="eastAsia" w:ascii="宋体" w:hAnsi="宋体" w:eastAsia="宋体" w:cs="宋体"/>
                <w:spacing w:val="-2"/>
                <w:sz w:val="19"/>
                <w:szCs w:val="19"/>
              </w:rPr>
              <w:t>其他资金：</w:t>
            </w:r>
          </w:p>
        </w:tc>
        <w:tc>
          <w:tcPr>
            <w:tcW w:w="4210" w:type="dxa"/>
            <w:gridSpan w:val="4"/>
            <w:vAlign w:val="top"/>
          </w:tcPr>
          <w:p w14:paraId="492CC969">
            <w:pPr>
              <w:pStyle w:val="10"/>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10"/>
              <w:spacing w:line="242" w:lineRule="auto"/>
              <w:rPr>
                <w:rFonts w:hint="eastAsia" w:ascii="宋体" w:hAnsi="宋体" w:eastAsia="宋体" w:cs="宋体"/>
              </w:rPr>
            </w:pPr>
          </w:p>
          <w:p w14:paraId="56827C23">
            <w:pPr>
              <w:pStyle w:val="10"/>
              <w:spacing w:line="243" w:lineRule="auto"/>
              <w:rPr>
                <w:rFonts w:hint="eastAsia" w:ascii="宋体" w:hAnsi="宋体" w:eastAsia="宋体" w:cs="宋体"/>
              </w:rPr>
            </w:pPr>
          </w:p>
          <w:p w14:paraId="551FB045">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10"/>
              <w:rPr>
                <w:rFonts w:hint="eastAsia" w:ascii="宋体" w:hAnsi="宋体" w:eastAsia="宋体" w:cs="宋体"/>
              </w:rPr>
            </w:pPr>
          </w:p>
        </w:tc>
        <w:tc>
          <w:tcPr>
            <w:tcW w:w="4789" w:type="dxa"/>
            <w:gridSpan w:val="4"/>
            <w:vAlign w:val="center"/>
          </w:tcPr>
          <w:p w14:paraId="1D9792F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完成社会消费品零售总额635.74亿元，新增限上企</w:t>
            </w:r>
          </w:p>
          <w:p w14:paraId="072A97C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业18家，监测市场样本企业18家，尽力做好527</w:t>
            </w:r>
          </w:p>
          <w:p w14:paraId="2CA2C432">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名改制企业职工维稳工作。</w:t>
            </w:r>
          </w:p>
        </w:tc>
        <w:tc>
          <w:tcPr>
            <w:tcW w:w="4210" w:type="dxa"/>
            <w:gridSpan w:val="4"/>
            <w:vAlign w:val="center"/>
          </w:tcPr>
          <w:p w14:paraId="68748D6B">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已 完 成 ：社会消费品零售总额635.74亿元，新 增限上企业15家，监测市场样本企业18家，做好改制企业职工维稳工作，确保了一方稳定。</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textDirection w:val="tbRlV"/>
            <w:vAlign w:val="top"/>
          </w:tcPr>
          <w:p w14:paraId="49843BCF">
            <w:pPr>
              <w:pStyle w:val="10"/>
              <w:spacing w:line="364" w:lineRule="auto"/>
              <w:rPr>
                <w:rFonts w:hint="eastAsia" w:ascii="宋体" w:hAnsi="宋体" w:eastAsia="宋体" w:cs="宋体"/>
              </w:rPr>
            </w:pPr>
          </w:p>
          <w:p w14:paraId="137D3225">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944" w:type="dxa"/>
            <w:tcBorders>
              <w:top w:val="single" w:color="auto" w:sz="4" w:space="0"/>
              <w:left w:val="single" w:color="auto" w:sz="4" w:space="0"/>
              <w:bottom w:val="single" w:color="auto" w:sz="4" w:space="0"/>
              <w:right w:val="single" w:color="auto" w:sz="4" w:space="0"/>
            </w:tcBorders>
            <w:vAlign w:val="top"/>
          </w:tcPr>
          <w:p w14:paraId="0C414F2B">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53" w:type="dxa"/>
            <w:tcBorders>
              <w:top w:val="single" w:color="auto" w:sz="4" w:space="0"/>
              <w:left w:val="single" w:color="auto" w:sz="4" w:space="0"/>
              <w:bottom w:val="single" w:color="auto" w:sz="4" w:space="0"/>
              <w:right w:val="single" w:color="auto" w:sz="4" w:space="0"/>
            </w:tcBorders>
            <w:vAlign w:val="top"/>
          </w:tcPr>
          <w:p w14:paraId="5E326523">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743" w:type="dxa"/>
            <w:tcBorders>
              <w:left w:val="single" w:color="auto" w:sz="4" w:space="0"/>
            </w:tcBorders>
            <w:vAlign w:val="top"/>
          </w:tcPr>
          <w:p w14:paraId="4FF86584">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049" w:type="dxa"/>
            <w:vAlign w:val="top"/>
          </w:tcPr>
          <w:p w14:paraId="49767603">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86" w:type="dxa"/>
            <w:vAlign w:val="top"/>
          </w:tcPr>
          <w:p w14:paraId="54429491">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35" w:type="dxa"/>
            <w:vAlign w:val="top"/>
          </w:tcPr>
          <w:p w14:paraId="36EBB5C9">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0CCFA84">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vAlign w:val="top"/>
          </w:tcPr>
          <w:p w14:paraId="4A7EF8ED">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2A401E">
            <w:pPr>
              <w:pStyle w:val="10"/>
              <w:rPr>
                <w:rFonts w:hint="eastAsia" w:ascii="宋体" w:hAnsi="宋体" w:eastAsia="宋体" w:cs="宋体"/>
              </w:rPr>
            </w:pPr>
          </w:p>
        </w:tc>
        <w:tc>
          <w:tcPr>
            <w:tcW w:w="944" w:type="dxa"/>
            <w:vMerge w:val="restart"/>
            <w:tcBorders>
              <w:top w:val="single" w:color="auto" w:sz="4" w:space="0"/>
              <w:left w:val="single" w:color="auto" w:sz="4" w:space="0"/>
              <w:right w:val="single" w:color="auto" w:sz="4" w:space="0"/>
            </w:tcBorders>
            <w:vAlign w:val="center"/>
          </w:tcPr>
          <w:p w14:paraId="1F831895">
            <w:pPr>
              <w:keepNext w:val="0"/>
              <w:keepLines w:val="0"/>
              <w:widowControl/>
              <w:suppressLineNumbers w:val="0"/>
              <w:jc w:val="center"/>
              <w:textAlignment w:val="center"/>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产出指标</w:t>
            </w:r>
            <w:r>
              <w:rPr>
                <w:rStyle w:val="36"/>
                <w:rFonts w:hint="eastAsia" w:ascii="宋体" w:hAnsi="宋体" w:eastAsia="宋体" w:cs="宋体"/>
                <w:color w:val="000000" w:themeColor="text1"/>
                <w:sz w:val="19"/>
                <w:szCs w:val="19"/>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(50分)</w:t>
            </w: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10C9D7C4">
            <w:pPr>
              <w:keepNext w:val="0"/>
              <w:keepLines w:val="0"/>
              <w:widowControl/>
              <w:suppressLineNumbers w:val="0"/>
              <w:jc w:val="center"/>
              <w:textAlignment w:val="center"/>
              <w:rPr>
                <w:rFonts w:hint="eastAsia" w:ascii="宋体" w:hAnsi="宋体" w:eastAsia="宋体" w:cs="宋体"/>
                <w:color w:val="000000" w:themeColor="text1"/>
                <w:sz w:val="19"/>
                <w:szCs w:val="19"/>
                <w14:textFill>
                  <w14:solidFill>
                    <w14:schemeClr w14:val="tx1"/>
                  </w14:solidFill>
                </w14:textFill>
              </w:rPr>
            </w:pPr>
            <w:r>
              <w:rPr>
                <w:rStyle w:val="11"/>
                <w:rFonts w:hint="eastAsia" w:ascii="宋体" w:hAnsi="宋体" w:eastAsia="宋体" w:cs="宋体"/>
                <w:color w:val="000000" w:themeColor="text1"/>
                <w:sz w:val="19"/>
                <w:szCs w:val="19"/>
                <w:lang w:val="en-US" w:eastAsia="zh-CN" w:bidi="ar"/>
                <w14:textFill>
                  <w14:solidFill>
                    <w14:schemeClr w14:val="tx1"/>
                  </w14:solidFill>
                </w14:textFill>
              </w:rPr>
              <w:t>数量指标</w:t>
            </w:r>
          </w:p>
        </w:tc>
        <w:tc>
          <w:tcPr>
            <w:tcW w:w="1743" w:type="dxa"/>
            <w:tcBorders>
              <w:left w:val="single" w:color="auto" w:sz="4" w:space="0"/>
            </w:tcBorders>
            <w:vAlign w:val="center"/>
          </w:tcPr>
          <w:p w14:paraId="1986C469">
            <w:pPr>
              <w:keepNext w:val="0"/>
              <w:keepLines w:val="0"/>
              <w:widowControl/>
              <w:suppressLineNumbers w:val="0"/>
              <w:jc w:val="left"/>
              <w:textAlignment w:val="center"/>
              <w:rPr>
                <w:rFonts w:hint="eastAsia" w:ascii="宋体" w:hAnsi="宋体" w:eastAsia="宋体" w:cs="宋体"/>
                <w:color w:val="000000" w:themeColor="text1"/>
                <w:sz w:val="19"/>
                <w:szCs w:val="19"/>
                <w:lang w:val="en-US" w:eastAsia="zh-CN"/>
                <w14:textFill>
                  <w14:solidFill>
                    <w14:schemeClr w14:val="tx1"/>
                  </w14:solidFill>
                </w14:textFill>
              </w:rPr>
            </w:pPr>
            <w:r>
              <w:rPr>
                <w:rStyle w:val="12"/>
                <w:rFonts w:hint="eastAsia" w:ascii="宋体" w:hAnsi="宋体" w:eastAsia="宋体" w:cs="宋体"/>
                <w:color w:val="000000" w:themeColor="text1"/>
                <w:sz w:val="19"/>
                <w:szCs w:val="19"/>
                <w:lang w:val="en-US" w:eastAsia="zh-CN" w:bidi="ar"/>
                <w14:textFill>
                  <w14:solidFill>
                    <w14:schemeClr w14:val="tx1"/>
                  </w14:solidFill>
                </w14:textFill>
              </w:rPr>
              <w:t>完成新增限上企业</w:t>
            </w:r>
          </w:p>
        </w:tc>
        <w:tc>
          <w:tcPr>
            <w:tcW w:w="1049" w:type="dxa"/>
            <w:vAlign w:val="center"/>
          </w:tcPr>
          <w:p w14:paraId="48B94EB9">
            <w:pPr>
              <w:keepNext w:val="0"/>
              <w:keepLines w:val="0"/>
              <w:widowControl/>
              <w:suppressLineNumbers w:val="0"/>
              <w:jc w:val="center"/>
              <w:textAlignment w:val="center"/>
              <w:rPr>
                <w:rFonts w:hint="eastAsia" w:ascii="宋体" w:hAnsi="宋体" w:eastAsia="宋体" w:cs="宋体"/>
                <w:color w:val="000000" w:themeColor="text1"/>
                <w:sz w:val="19"/>
                <w:szCs w:val="19"/>
                <w:lang w:val="en-US" w:eastAsia="zh-CN"/>
                <w14:textFill>
                  <w14:solidFill>
                    <w14:schemeClr w14:val="tx1"/>
                  </w14:solidFill>
                </w14:textFill>
              </w:rPr>
            </w:pPr>
            <w:r>
              <w:rPr>
                <w:rStyle w:val="13"/>
                <w:rFonts w:hint="eastAsia" w:ascii="宋体" w:hAnsi="宋体" w:eastAsia="宋体" w:cs="宋体"/>
                <w:color w:val="000000" w:themeColor="text1"/>
                <w:sz w:val="19"/>
                <w:szCs w:val="19"/>
                <w:lang w:val="en-US" w:eastAsia="zh-CN" w:bidi="ar"/>
                <w14:textFill>
                  <w14:solidFill>
                    <w14:schemeClr w14:val="tx1"/>
                  </w14:solidFill>
                </w14:textFill>
              </w:rPr>
              <w:t>18家</w:t>
            </w:r>
          </w:p>
        </w:tc>
        <w:tc>
          <w:tcPr>
            <w:tcW w:w="1286" w:type="dxa"/>
            <w:vAlign w:val="center"/>
          </w:tcPr>
          <w:p w14:paraId="1681B1A9">
            <w:pPr>
              <w:keepNext w:val="0"/>
              <w:keepLines w:val="0"/>
              <w:widowControl/>
              <w:suppressLineNumbers w:val="0"/>
              <w:jc w:val="center"/>
              <w:textAlignment w:val="center"/>
              <w:rPr>
                <w:rFonts w:hint="eastAsia" w:ascii="宋体" w:hAnsi="宋体" w:eastAsia="宋体" w:cs="宋体"/>
                <w:color w:val="000000" w:themeColor="text1"/>
                <w:sz w:val="19"/>
                <w:szCs w:val="19"/>
                <w:lang w:val="en-US" w:eastAsia="zh-CN"/>
                <w14:textFill>
                  <w14:solidFill>
                    <w14:schemeClr w14:val="tx1"/>
                  </w14:solidFill>
                </w14:textFill>
              </w:rPr>
            </w:pPr>
            <w:r>
              <w:rPr>
                <w:rStyle w:val="14"/>
                <w:rFonts w:hint="eastAsia" w:ascii="宋体" w:hAnsi="宋体" w:eastAsia="宋体" w:cs="宋体"/>
                <w:color w:val="000000" w:themeColor="text1"/>
                <w:sz w:val="19"/>
                <w:szCs w:val="19"/>
                <w:lang w:val="en-US" w:eastAsia="zh-CN" w:bidi="ar"/>
                <w14:textFill>
                  <w14:solidFill>
                    <w14:schemeClr w14:val="tx1"/>
                  </w14:solidFill>
                </w14:textFill>
              </w:rPr>
              <w:t>15</w:t>
            </w:r>
            <w:r>
              <w:rPr>
                <w:rStyle w:val="15"/>
                <w:rFonts w:hint="eastAsia" w:ascii="宋体" w:hAnsi="宋体" w:eastAsia="宋体" w:cs="宋体"/>
                <w:color w:val="000000" w:themeColor="text1"/>
                <w:sz w:val="19"/>
                <w:szCs w:val="19"/>
                <w:lang w:val="en-US" w:eastAsia="zh-CN" w:bidi="ar"/>
                <w14:textFill>
                  <w14:solidFill>
                    <w14:schemeClr w14:val="tx1"/>
                  </w14:solidFill>
                </w14:textFill>
              </w:rPr>
              <w:t>家</w:t>
            </w:r>
          </w:p>
        </w:tc>
        <w:tc>
          <w:tcPr>
            <w:tcW w:w="735" w:type="dxa"/>
            <w:vAlign w:val="center"/>
          </w:tcPr>
          <w:p w14:paraId="01C17741">
            <w:pPr>
              <w:keepNext w:val="0"/>
              <w:keepLines w:val="0"/>
              <w:widowControl/>
              <w:suppressLineNumbers w:val="0"/>
              <w:jc w:val="center"/>
              <w:textAlignment w:val="top"/>
              <w:rPr>
                <w:rFonts w:hint="eastAsia" w:ascii="宋体" w:hAnsi="宋体" w:eastAsia="宋体" w:cs="宋体"/>
                <w:color w:val="000000" w:themeColor="text1"/>
                <w:sz w:val="19"/>
                <w:szCs w:val="19"/>
                <w:lang w:val="en-US" w:eastAsia="zh-CN"/>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10 </w:t>
            </w:r>
          </w:p>
        </w:tc>
        <w:tc>
          <w:tcPr>
            <w:tcW w:w="739" w:type="dxa"/>
            <w:vAlign w:val="center"/>
          </w:tcPr>
          <w:p w14:paraId="622D6C5D">
            <w:pPr>
              <w:keepNext w:val="0"/>
              <w:keepLines w:val="0"/>
              <w:widowControl/>
              <w:suppressLineNumbers w:val="0"/>
              <w:jc w:val="center"/>
              <w:textAlignment w:val="top"/>
              <w:rPr>
                <w:rFonts w:hint="eastAsia" w:ascii="宋体" w:hAnsi="宋体" w:eastAsia="宋体" w:cs="宋体"/>
                <w:color w:val="000000" w:themeColor="text1"/>
                <w:sz w:val="19"/>
                <w:szCs w:val="19"/>
                <w:lang w:val="en-US" w:eastAsia="zh-CN"/>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8.5 </w:t>
            </w:r>
          </w:p>
        </w:tc>
        <w:tc>
          <w:tcPr>
            <w:tcW w:w="1450" w:type="dxa"/>
            <w:vAlign w:val="center"/>
          </w:tcPr>
          <w:p w14:paraId="344427C2">
            <w:pPr>
              <w:keepNext w:val="0"/>
              <w:keepLines w:val="0"/>
              <w:widowControl/>
              <w:suppressLineNumbers w:val="0"/>
              <w:jc w:val="center"/>
              <w:textAlignment w:val="center"/>
              <w:rPr>
                <w:rFonts w:hint="eastAsia" w:ascii="宋体" w:hAnsi="宋体" w:eastAsia="宋体" w:cs="宋体"/>
                <w:color w:val="000000" w:themeColor="text1"/>
                <w:sz w:val="19"/>
                <w:szCs w:val="19"/>
                <w14:textFill>
                  <w14:solidFill>
                    <w14:schemeClr w14:val="tx1"/>
                  </w14:solidFill>
                </w14:textFill>
              </w:rPr>
            </w:pPr>
            <w:r>
              <w:rPr>
                <w:rStyle w:val="16"/>
                <w:rFonts w:hint="eastAsia" w:ascii="宋体" w:hAnsi="宋体" w:eastAsia="宋体" w:cs="宋体"/>
                <w:color w:val="000000" w:themeColor="text1"/>
                <w:sz w:val="19"/>
                <w:szCs w:val="19"/>
                <w:lang w:val="en-US" w:eastAsia="zh-CN" w:bidi="ar"/>
                <w14:textFill>
                  <w14:solidFill>
                    <w14:schemeClr w14:val="tx1"/>
                  </w14:solidFill>
                </w14:textFill>
              </w:rPr>
              <w:t>省级审核未通过</w:t>
            </w: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9D92466">
            <w:pPr>
              <w:pStyle w:val="10"/>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7AD993B2">
            <w:pPr>
              <w:rPr>
                <w:rFonts w:hint="eastAsia" w:ascii="宋体" w:hAnsi="宋体" w:eastAsia="宋体" w:cs="宋体"/>
                <w:color w:val="000000" w:themeColor="text1"/>
                <w:sz w:val="19"/>
                <w:szCs w:val="19"/>
                <w14:textFill>
                  <w14:solidFill>
                    <w14:schemeClr w14:val="tx1"/>
                  </w14:solidFill>
                </w14:textFill>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0F335145">
            <w:pPr>
              <w:jc w:val="center"/>
              <w:rPr>
                <w:rFonts w:hint="eastAsia" w:ascii="宋体" w:hAnsi="宋体" w:eastAsia="宋体" w:cs="宋体"/>
                <w:color w:val="000000" w:themeColor="text1"/>
                <w:sz w:val="19"/>
                <w:szCs w:val="19"/>
                <w14:textFill>
                  <w14:solidFill>
                    <w14:schemeClr w14:val="tx1"/>
                  </w14:solidFill>
                </w14:textFill>
              </w:rPr>
            </w:pPr>
          </w:p>
        </w:tc>
        <w:tc>
          <w:tcPr>
            <w:tcW w:w="1743" w:type="dxa"/>
            <w:tcBorders>
              <w:left w:val="single" w:color="auto" w:sz="4" w:space="0"/>
            </w:tcBorders>
            <w:vAlign w:val="center"/>
          </w:tcPr>
          <w:p w14:paraId="710684EF">
            <w:pPr>
              <w:keepNext w:val="0"/>
              <w:keepLines w:val="0"/>
              <w:widowControl/>
              <w:suppressLineNumbers w:val="0"/>
              <w:jc w:val="left"/>
              <w:textAlignment w:val="center"/>
              <w:rPr>
                <w:rFonts w:hint="eastAsia" w:ascii="宋体" w:hAnsi="宋体" w:eastAsia="宋体" w:cs="宋体"/>
                <w:color w:val="000000" w:themeColor="text1"/>
                <w:sz w:val="19"/>
                <w:szCs w:val="19"/>
                <w:lang w:val="en-US" w:eastAsia="zh-CN"/>
                <w14:textFill>
                  <w14:solidFill>
                    <w14:schemeClr w14:val="tx1"/>
                  </w14:solidFill>
                </w14:textFill>
              </w:rPr>
            </w:pPr>
            <w:r>
              <w:rPr>
                <w:rStyle w:val="17"/>
                <w:rFonts w:hint="eastAsia" w:ascii="宋体" w:hAnsi="宋体" w:eastAsia="宋体" w:cs="宋体"/>
                <w:color w:val="000000" w:themeColor="text1"/>
                <w:sz w:val="19"/>
                <w:szCs w:val="19"/>
                <w:lang w:val="en-US" w:eastAsia="zh-CN" w:bidi="ar"/>
                <w14:textFill>
                  <w14:solidFill>
                    <w14:schemeClr w14:val="tx1"/>
                  </w14:solidFill>
                </w14:textFill>
              </w:rPr>
              <w:t>改制企业职工维稳数</w:t>
            </w:r>
          </w:p>
        </w:tc>
        <w:tc>
          <w:tcPr>
            <w:tcW w:w="1049" w:type="dxa"/>
            <w:vAlign w:val="center"/>
          </w:tcPr>
          <w:p w14:paraId="37D4B6EF">
            <w:pPr>
              <w:keepNext w:val="0"/>
              <w:keepLines w:val="0"/>
              <w:widowControl/>
              <w:suppressLineNumbers w:val="0"/>
              <w:jc w:val="center"/>
              <w:textAlignment w:val="center"/>
              <w:rPr>
                <w:rFonts w:hint="eastAsia" w:ascii="宋体" w:hAnsi="宋体" w:eastAsia="宋体" w:cs="宋体"/>
                <w:color w:val="000000" w:themeColor="text1"/>
                <w:sz w:val="19"/>
                <w:szCs w:val="19"/>
                <w:lang w:val="en-US" w:eastAsia="zh-CN"/>
                <w14:textFill>
                  <w14:solidFill>
                    <w14:schemeClr w14:val="tx1"/>
                  </w14:solidFill>
                </w14:textFill>
              </w:rPr>
            </w:pPr>
            <w:r>
              <w:rPr>
                <w:rStyle w:val="15"/>
                <w:rFonts w:hint="eastAsia" w:ascii="宋体" w:hAnsi="宋体" w:eastAsia="宋体" w:cs="宋体"/>
                <w:color w:val="000000" w:themeColor="text1"/>
                <w:sz w:val="19"/>
                <w:szCs w:val="19"/>
                <w:lang w:val="en-US" w:eastAsia="zh-CN" w:bidi="ar"/>
                <w14:textFill>
                  <w14:solidFill>
                    <w14:schemeClr w14:val="tx1"/>
                  </w14:solidFill>
                </w14:textFill>
              </w:rPr>
              <w:t>527人</w:t>
            </w:r>
          </w:p>
        </w:tc>
        <w:tc>
          <w:tcPr>
            <w:tcW w:w="1286" w:type="dxa"/>
            <w:vAlign w:val="center"/>
          </w:tcPr>
          <w:p w14:paraId="396DEEA7">
            <w:pPr>
              <w:keepNext w:val="0"/>
              <w:keepLines w:val="0"/>
              <w:widowControl/>
              <w:suppressLineNumbers w:val="0"/>
              <w:jc w:val="center"/>
              <w:textAlignment w:val="center"/>
              <w:rPr>
                <w:rFonts w:hint="eastAsia" w:ascii="宋体" w:hAnsi="宋体" w:eastAsia="宋体" w:cs="宋体"/>
                <w:color w:val="000000" w:themeColor="text1"/>
                <w:sz w:val="19"/>
                <w:szCs w:val="19"/>
                <w14:textFill>
                  <w14:solidFill>
                    <w14:schemeClr w14:val="tx1"/>
                  </w14:solidFill>
                </w14:textFill>
              </w:rPr>
            </w:pPr>
            <w:r>
              <w:rPr>
                <w:rStyle w:val="15"/>
                <w:rFonts w:hint="eastAsia" w:ascii="宋体" w:hAnsi="宋体" w:eastAsia="宋体" w:cs="宋体"/>
                <w:color w:val="000000" w:themeColor="text1"/>
                <w:sz w:val="19"/>
                <w:szCs w:val="19"/>
                <w:lang w:val="en-US" w:eastAsia="zh-CN" w:bidi="ar"/>
                <w14:textFill>
                  <w14:solidFill>
                    <w14:schemeClr w14:val="tx1"/>
                  </w14:solidFill>
                </w14:textFill>
              </w:rPr>
              <w:t>527人</w:t>
            </w:r>
          </w:p>
        </w:tc>
        <w:tc>
          <w:tcPr>
            <w:tcW w:w="735" w:type="dxa"/>
            <w:shd w:val="clear" w:color="auto" w:fill="auto"/>
            <w:vAlign w:val="center"/>
          </w:tcPr>
          <w:p w14:paraId="75675BBD">
            <w:pPr>
              <w:keepNext w:val="0"/>
              <w:keepLines w:val="0"/>
              <w:widowControl/>
              <w:suppressLineNumbers w:val="0"/>
              <w:jc w:val="center"/>
              <w:textAlignment w:val="top"/>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10 </w:t>
            </w:r>
          </w:p>
        </w:tc>
        <w:tc>
          <w:tcPr>
            <w:tcW w:w="739" w:type="dxa"/>
            <w:shd w:val="clear" w:color="auto" w:fill="auto"/>
            <w:vAlign w:val="center"/>
          </w:tcPr>
          <w:p w14:paraId="6FB309C1">
            <w:pPr>
              <w:keepNext w:val="0"/>
              <w:keepLines w:val="0"/>
              <w:widowControl/>
              <w:suppressLineNumbers w:val="0"/>
              <w:jc w:val="center"/>
              <w:textAlignment w:val="top"/>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10 </w:t>
            </w:r>
          </w:p>
        </w:tc>
        <w:tc>
          <w:tcPr>
            <w:tcW w:w="1450" w:type="dxa"/>
            <w:vAlign w:val="center"/>
          </w:tcPr>
          <w:p w14:paraId="30B6B3C1">
            <w:pPr>
              <w:jc w:val="left"/>
              <w:rPr>
                <w:rFonts w:hint="eastAsia" w:ascii="宋体" w:hAnsi="宋体" w:eastAsia="宋体" w:cs="宋体"/>
                <w:color w:val="000000" w:themeColor="text1"/>
                <w:sz w:val="19"/>
                <w:szCs w:val="19"/>
                <w14:textFill>
                  <w14:solidFill>
                    <w14:schemeClr w14:val="tx1"/>
                  </w14:solidFill>
                </w14:textFill>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CFB14D1">
            <w:pPr>
              <w:pStyle w:val="10"/>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3A26179A">
            <w:pPr>
              <w:rPr>
                <w:rFonts w:hint="eastAsia" w:ascii="宋体" w:hAnsi="宋体" w:eastAsia="宋体" w:cs="宋体"/>
                <w:color w:val="000000" w:themeColor="text1"/>
                <w:sz w:val="19"/>
                <w:szCs w:val="19"/>
                <w14:textFill>
                  <w14:solidFill>
                    <w14:schemeClr w14:val="tx1"/>
                  </w14:solidFill>
                </w14:textFill>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9765037">
            <w:pPr>
              <w:jc w:val="center"/>
              <w:rPr>
                <w:rFonts w:hint="eastAsia" w:ascii="宋体" w:hAnsi="宋体" w:eastAsia="宋体" w:cs="宋体"/>
                <w:color w:val="000000" w:themeColor="text1"/>
                <w:sz w:val="19"/>
                <w:szCs w:val="19"/>
                <w14:textFill>
                  <w14:solidFill>
                    <w14:schemeClr w14:val="tx1"/>
                  </w14:solidFill>
                </w14:textFill>
              </w:rPr>
            </w:pPr>
          </w:p>
        </w:tc>
        <w:tc>
          <w:tcPr>
            <w:tcW w:w="1743" w:type="dxa"/>
            <w:tcBorders>
              <w:left w:val="single" w:color="auto" w:sz="4" w:space="0"/>
            </w:tcBorders>
            <w:vAlign w:val="center"/>
          </w:tcPr>
          <w:p w14:paraId="41742279">
            <w:pPr>
              <w:keepNext w:val="0"/>
              <w:keepLines w:val="0"/>
              <w:widowControl/>
              <w:suppressLineNumbers w:val="0"/>
              <w:jc w:val="left"/>
              <w:textAlignment w:val="top"/>
              <w:rPr>
                <w:rFonts w:hint="eastAsia" w:ascii="宋体" w:hAnsi="宋体" w:eastAsia="宋体" w:cs="宋体"/>
                <w:color w:val="000000" w:themeColor="text1"/>
                <w:sz w:val="19"/>
                <w:szCs w:val="19"/>
                <w:lang w:val="en-US"/>
                <w14:textFill>
                  <w14:solidFill>
                    <w14:schemeClr w14:val="tx1"/>
                  </w14:solidFill>
                </w14:textFill>
              </w:rPr>
            </w:pPr>
            <w:r>
              <w:rPr>
                <w:rStyle w:val="18"/>
                <w:rFonts w:hint="eastAsia" w:ascii="宋体" w:hAnsi="宋体" w:eastAsia="宋体" w:cs="宋体"/>
                <w:color w:val="000000" w:themeColor="text1"/>
                <w:sz w:val="19"/>
                <w:szCs w:val="19"/>
                <w:lang w:val="en-US" w:eastAsia="zh-CN" w:bidi="ar"/>
                <w14:textFill>
                  <w14:solidFill>
                    <w14:schemeClr w14:val="tx1"/>
                  </w14:solidFill>
                </w14:textFill>
              </w:rPr>
              <w:t>市场监测样本企业数</w:t>
            </w:r>
          </w:p>
        </w:tc>
        <w:tc>
          <w:tcPr>
            <w:tcW w:w="1049" w:type="dxa"/>
            <w:vAlign w:val="center"/>
          </w:tcPr>
          <w:p w14:paraId="506BC57C">
            <w:pPr>
              <w:keepNext w:val="0"/>
              <w:keepLines w:val="0"/>
              <w:widowControl/>
              <w:suppressLineNumbers w:val="0"/>
              <w:jc w:val="center"/>
              <w:textAlignment w:val="center"/>
              <w:rPr>
                <w:rFonts w:hint="eastAsia" w:ascii="宋体" w:hAnsi="宋体" w:eastAsia="宋体" w:cs="宋体"/>
                <w:color w:val="000000" w:themeColor="text1"/>
                <w:sz w:val="19"/>
                <w:szCs w:val="19"/>
                <w14:textFill>
                  <w14:solidFill>
                    <w14:schemeClr w14:val="tx1"/>
                  </w14:solidFill>
                </w14:textFill>
              </w:rPr>
            </w:pPr>
            <w:r>
              <w:rPr>
                <w:rStyle w:val="15"/>
                <w:rFonts w:hint="eastAsia" w:ascii="宋体" w:hAnsi="宋体" w:eastAsia="宋体" w:cs="宋体"/>
                <w:color w:val="000000" w:themeColor="text1"/>
                <w:sz w:val="19"/>
                <w:szCs w:val="19"/>
                <w:lang w:val="en-US" w:eastAsia="zh-CN" w:bidi="ar"/>
                <w14:textFill>
                  <w14:solidFill>
                    <w14:schemeClr w14:val="tx1"/>
                  </w14:solidFill>
                </w14:textFill>
              </w:rPr>
              <w:t>18家</w:t>
            </w:r>
          </w:p>
        </w:tc>
        <w:tc>
          <w:tcPr>
            <w:tcW w:w="1286" w:type="dxa"/>
            <w:vAlign w:val="center"/>
          </w:tcPr>
          <w:p w14:paraId="73EF1AA6">
            <w:pPr>
              <w:keepNext w:val="0"/>
              <w:keepLines w:val="0"/>
              <w:widowControl/>
              <w:suppressLineNumbers w:val="0"/>
              <w:jc w:val="center"/>
              <w:textAlignment w:val="center"/>
              <w:rPr>
                <w:rFonts w:hint="eastAsia" w:ascii="宋体" w:hAnsi="宋体" w:eastAsia="宋体" w:cs="宋体"/>
                <w:color w:val="000000" w:themeColor="text1"/>
                <w:sz w:val="19"/>
                <w:szCs w:val="19"/>
                <w14:textFill>
                  <w14:solidFill>
                    <w14:schemeClr w14:val="tx1"/>
                  </w14:solidFill>
                </w14:textFill>
              </w:rPr>
            </w:pPr>
            <w:r>
              <w:rPr>
                <w:rStyle w:val="15"/>
                <w:rFonts w:hint="eastAsia" w:ascii="宋体" w:hAnsi="宋体" w:eastAsia="宋体" w:cs="宋体"/>
                <w:color w:val="000000" w:themeColor="text1"/>
                <w:sz w:val="19"/>
                <w:szCs w:val="19"/>
                <w:lang w:val="en-US" w:eastAsia="zh-CN" w:bidi="ar"/>
                <w14:textFill>
                  <w14:solidFill>
                    <w14:schemeClr w14:val="tx1"/>
                  </w14:solidFill>
                </w14:textFill>
              </w:rPr>
              <w:t>18家</w:t>
            </w:r>
          </w:p>
        </w:tc>
        <w:tc>
          <w:tcPr>
            <w:tcW w:w="735" w:type="dxa"/>
            <w:shd w:val="clear" w:color="auto" w:fill="auto"/>
            <w:vAlign w:val="center"/>
          </w:tcPr>
          <w:p w14:paraId="1278EAC9">
            <w:pPr>
              <w:keepNext w:val="0"/>
              <w:keepLines w:val="0"/>
              <w:widowControl/>
              <w:suppressLineNumbers w:val="0"/>
              <w:jc w:val="center"/>
              <w:textAlignment w:val="top"/>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5 </w:t>
            </w:r>
          </w:p>
        </w:tc>
        <w:tc>
          <w:tcPr>
            <w:tcW w:w="739" w:type="dxa"/>
            <w:shd w:val="clear" w:color="auto" w:fill="auto"/>
            <w:vAlign w:val="center"/>
          </w:tcPr>
          <w:p w14:paraId="31F62117">
            <w:pPr>
              <w:keepNext w:val="0"/>
              <w:keepLines w:val="0"/>
              <w:widowControl/>
              <w:suppressLineNumbers w:val="0"/>
              <w:jc w:val="center"/>
              <w:textAlignment w:val="top"/>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5 </w:t>
            </w:r>
          </w:p>
        </w:tc>
        <w:tc>
          <w:tcPr>
            <w:tcW w:w="1450" w:type="dxa"/>
            <w:vAlign w:val="center"/>
          </w:tcPr>
          <w:p w14:paraId="5EADC4FF">
            <w:pPr>
              <w:jc w:val="left"/>
              <w:rPr>
                <w:rFonts w:hint="eastAsia" w:ascii="宋体" w:hAnsi="宋体" w:eastAsia="宋体" w:cs="宋体"/>
                <w:color w:val="000000" w:themeColor="text1"/>
                <w:sz w:val="19"/>
                <w:szCs w:val="19"/>
                <w14:textFill>
                  <w14:solidFill>
                    <w14:schemeClr w14:val="tx1"/>
                  </w14:solidFill>
                </w14:textFill>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0C1E07E">
            <w:pPr>
              <w:pStyle w:val="10"/>
              <w:rPr>
                <w:rFonts w:hint="eastAsia" w:ascii="宋体" w:hAnsi="宋体" w:eastAsia="宋体" w:cs="宋体"/>
              </w:rPr>
            </w:pPr>
          </w:p>
        </w:tc>
        <w:tc>
          <w:tcPr>
            <w:tcW w:w="944" w:type="dxa"/>
            <w:vMerge w:val="continue"/>
            <w:tcBorders>
              <w:left w:val="single" w:color="auto" w:sz="4" w:space="0"/>
              <w:right w:val="single" w:color="auto" w:sz="4" w:space="0"/>
            </w:tcBorders>
            <w:vAlign w:val="bottom"/>
          </w:tcPr>
          <w:p w14:paraId="551329DB">
            <w:pPr>
              <w:keepNext w:val="0"/>
              <w:keepLines w:val="0"/>
              <w:widowControl/>
              <w:suppressLineNumbers w:val="0"/>
              <w:jc w:val="center"/>
              <w:textAlignment w:val="bottom"/>
              <w:rPr>
                <w:rFonts w:hint="eastAsia" w:ascii="宋体" w:hAnsi="宋体" w:eastAsia="宋体" w:cs="宋体"/>
                <w:color w:val="000000" w:themeColor="text1"/>
                <w:sz w:val="19"/>
                <w:szCs w:val="19"/>
                <w14:textFill>
                  <w14:solidFill>
                    <w14:schemeClr w14:val="tx1"/>
                  </w14:solidFill>
                </w14:textFill>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55D5C448">
            <w:pPr>
              <w:keepNext w:val="0"/>
              <w:keepLines w:val="0"/>
              <w:widowControl/>
              <w:suppressLineNumbers w:val="0"/>
              <w:jc w:val="center"/>
              <w:textAlignment w:val="center"/>
              <w:rPr>
                <w:rFonts w:hint="eastAsia" w:ascii="宋体" w:hAnsi="宋体" w:eastAsia="宋体" w:cs="宋体"/>
                <w:color w:val="000000" w:themeColor="text1"/>
                <w:sz w:val="19"/>
                <w:szCs w:val="19"/>
                <w14:textFill>
                  <w14:solidFill>
                    <w14:schemeClr w14:val="tx1"/>
                  </w14:solidFill>
                </w14:textFill>
              </w:rPr>
            </w:pPr>
            <w:r>
              <w:rPr>
                <w:rStyle w:val="19"/>
                <w:rFonts w:hint="eastAsia" w:ascii="宋体" w:hAnsi="宋体" w:eastAsia="宋体" w:cs="宋体"/>
                <w:color w:val="000000" w:themeColor="text1"/>
                <w:sz w:val="19"/>
                <w:szCs w:val="19"/>
                <w:lang w:val="en-US" w:eastAsia="zh-CN" w:bidi="ar"/>
                <w14:textFill>
                  <w14:solidFill>
                    <w14:schemeClr w14:val="tx1"/>
                  </w14:solidFill>
                </w14:textFill>
              </w:rPr>
              <w:t>质量指标</w:t>
            </w:r>
          </w:p>
        </w:tc>
        <w:tc>
          <w:tcPr>
            <w:tcW w:w="1743" w:type="dxa"/>
            <w:tcBorders>
              <w:left w:val="single" w:color="auto" w:sz="4" w:space="0"/>
            </w:tcBorders>
            <w:vAlign w:val="center"/>
          </w:tcPr>
          <w:p w14:paraId="6CDB92D6">
            <w:pPr>
              <w:keepNext w:val="0"/>
              <w:keepLines w:val="0"/>
              <w:widowControl/>
              <w:suppressLineNumbers w:val="0"/>
              <w:jc w:val="left"/>
              <w:textAlignment w:val="center"/>
              <w:rPr>
                <w:rFonts w:hint="eastAsia" w:ascii="宋体" w:hAnsi="宋体" w:eastAsia="宋体" w:cs="宋体"/>
                <w:color w:val="000000" w:themeColor="text1"/>
                <w:sz w:val="19"/>
                <w:szCs w:val="19"/>
                <w:lang w:val="en-US" w:eastAsia="zh-CN"/>
                <w14:textFill>
                  <w14:solidFill>
                    <w14:schemeClr w14:val="tx1"/>
                  </w14:solidFill>
                </w14:textFill>
              </w:rPr>
            </w:pPr>
            <w:r>
              <w:rPr>
                <w:rStyle w:val="20"/>
                <w:rFonts w:hint="eastAsia" w:ascii="宋体" w:hAnsi="宋体" w:eastAsia="宋体" w:cs="宋体"/>
                <w:color w:val="000000" w:themeColor="text1"/>
                <w:sz w:val="19"/>
                <w:szCs w:val="19"/>
                <w:lang w:val="en-US" w:eastAsia="zh-CN" w:bidi="ar"/>
                <w14:textFill>
                  <w14:solidFill>
                    <w14:schemeClr w14:val="tx1"/>
                  </w14:solidFill>
                </w14:textFill>
              </w:rPr>
              <w:t>新增限上企业完成率</w:t>
            </w:r>
          </w:p>
        </w:tc>
        <w:tc>
          <w:tcPr>
            <w:tcW w:w="1049" w:type="dxa"/>
            <w:vAlign w:val="center"/>
          </w:tcPr>
          <w:p w14:paraId="00E1E333">
            <w:pPr>
              <w:keepNext w:val="0"/>
              <w:keepLines w:val="0"/>
              <w:widowControl/>
              <w:suppressLineNumbers w:val="0"/>
              <w:jc w:val="center"/>
              <w:textAlignment w:val="top"/>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100%</w:t>
            </w:r>
          </w:p>
        </w:tc>
        <w:tc>
          <w:tcPr>
            <w:tcW w:w="1286" w:type="dxa"/>
            <w:vAlign w:val="center"/>
          </w:tcPr>
          <w:p w14:paraId="79F2C418">
            <w:pPr>
              <w:keepNext w:val="0"/>
              <w:keepLines w:val="0"/>
              <w:widowControl/>
              <w:suppressLineNumbers w:val="0"/>
              <w:jc w:val="center"/>
              <w:textAlignment w:val="top"/>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83.33%</w:t>
            </w:r>
          </w:p>
        </w:tc>
        <w:tc>
          <w:tcPr>
            <w:tcW w:w="735" w:type="dxa"/>
            <w:shd w:val="clear" w:color="auto" w:fill="auto"/>
            <w:vAlign w:val="center"/>
          </w:tcPr>
          <w:p w14:paraId="07652702">
            <w:pPr>
              <w:keepNext w:val="0"/>
              <w:keepLines w:val="0"/>
              <w:widowControl/>
              <w:suppressLineNumbers w:val="0"/>
              <w:jc w:val="center"/>
              <w:textAlignment w:val="top"/>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10 </w:t>
            </w:r>
          </w:p>
        </w:tc>
        <w:tc>
          <w:tcPr>
            <w:tcW w:w="739" w:type="dxa"/>
            <w:shd w:val="clear" w:color="auto" w:fill="auto"/>
            <w:vAlign w:val="center"/>
          </w:tcPr>
          <w:p w14:paraId="26D3872B">
            <w:pPr>
              <w:keepNext w:val="0"/>
              <w:keepLines w:val="0"/>
              <w:widowControl/>
              <w:suppressLineNumbers w:val="0"/>
              <w:jc w:val="center"/>
              <w:textAlignment w:val="top"/>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8.5 </w:t>
            </w:r>
          </w:p>
        </w:tc>
        <w:tc>
          <w:tcPr>
            <w:tcW w:w="1450" w:type="dxa"/>
            <w:vAlign w:val="center"/>
          </w:tcPr>
          <w:p w14:paraId="110BCCFB">
            <w:pPr>
              <w:keepNext w:val="0"/>
              <w:keepLines w:val="0"/>
              <w:widowControl/>
              <w:suppressLineNumbers w:val="0"/>
              <w:jc w:val="center"/>
              <w:textAlignment w:val="center"/>
              <w:rPr>
                <w:rFonts w:hint="eastAsia" w:ascii="宋体" w:hAnsi="宋体" w:eastAsia="宋体" w:cs="宋体"/>
                <w:color w:val="000000" w:themeColor="text1"/>
                <w:sz w:val="19"/>
                <w:szCs w:val="19"/>
                <w14:textFill>
                  <w14:solidFill>
                    <w14:schemeClr w14:val="tx1"/>
                  </w14:solidFill>
                </w14:textFill>
              </w:rPr>
            </w:pPr>
            <w:r>
              <w:rPr>
                <w:rStyle w:val="16"/>
                <w:rFonts w:hint="eastAsia" w:ascii="宋体" w:hAnsi="宋体" w:eastAsia="宋体" w:cs="宋体"/>
                <w:color w:val="000000" w:themeColor="text1"/>
                <w:sz w:val="19"/>
                <w:szCs w:val="19"/>
                <w:lang w:val="en-US" w:eastAsia="zh-CN" w:bidi="ar"/>
                <w14:textFill>
                  <w14:solidFill>
                    <w14:schemeClr w14:val="tx1"/>
                  </w14:solidFill>
                </w14:textFill>
              </w:rPr>
              <w:t>省级审核未通过</w:t>
            </w: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6870941">
            <w:pPr>
              <w:pStyle w:val="10"/>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4B83F7DA">
            <w:pPr>
              <w:rPr>
                <w:rFonts w:hint="eastAsia" w:ascii="宋体" w:hAnsi="宋体" w:eastAsia="宋体" w:cs="宋体"/>
                <w:color w:val="000000" w:themeColor="text1"/>
                <w:sz w:val="19"/>
                <w:szCs w:val="19"/>
                <w14:textFill>
                  <w14:solidFill>
                    <w14:schemeClr w14:val="tx1"/>
                  </w14:solidFill>
                </w14:textFill>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6C5D1D14">
            <w:pPr>
              <w:jc w:val="center"/>
              <w:rPr>
                <w:rFonts w:hint="eastAsia" w:ascii="宋体" w:hAnsi="宋体" w:eastAsia="宋体" w:cs="宋体"/>
                <w:color w:val="000000" w:themeColor="text1"/>
                <w:sz w:val="19"/>
                <w:szCs w:val="19"/>
                <w14:textFill>
                  <w14:solidFill>
                    <w14:schemeClr w14:val="tx1"/>
                  </w14:solidFill>
                </w14:textFill>
              </w:rPr>
            </w:pPr>
          </w:p>
        </w:tc>
        <w:tc>
          <w:tcPr>
            <w:tcW w:w="1743" w:type="dxa"/>
            <w:tcBorders>
              <w:left w:val="single" w:color="auto" w:sz="4" w:space="0"/>
            </w:tcBorders>
            <w:vAlign w:val="center"/>
          </w:tcPr>
          <w:p w14:paraId="2DCCA494">
            <w:pPr>
              <w:keepNext w:val="0"/>
              <w:keepLines w:val="0"/>
              <w:widowControl/>
              <w:suppressLineNumbers w:val="0"/>
              <w:jc w:val="left"/>
              <w:textAlignment w:val="center"/>
              <w:rPr>
                <w:rFonts w:hint="eastAsia" w:ascii="宋体" w:hAnsi="宋体" w:eastAsia="宋体" w:cs="宋体"/>
                <w:color w:val="000000" w:themeColor="text1"/>
                <w:sz w:val="19"/>
                <w:szCs w:val="19"/>
                <w14:textFill>
                  <w14:solidFill>
                    <w14:schemeClr w14:val="tx1"/>
                  </w14:solidFill>
                </w14:textFill>
              </w:rPr>
            </w:pPr>
            <w:r>
              <w:rPr>
                <w:rStyle w:val="21"/>
                <w:rFonts w:hint="eastAsia" w:ascii="宋体" w:hAnsi="宋体" w:eastAsia="宋体" w:cs="宋体"/>
                <w:color w:val="000000" w:themeColor="text1"/>
                <w:sz w:val="19"/>
                <w:szCs w:val="19"/>
                <w:lang w:val="en-US" w:eastAsia="zh-CN" w:bidi="ar"/>
                <w14:textFill>
                  <w14:solidFill>
                    <w14:schemeClr w14:val="tx1"/>
                  </w14:solidFill>
                </w14:textFill>
              </w:rPr>
              <w:t>改制企业职工维稳率</w:t>
            </w:r>
          </w:p>
        </w:tc>
        <w:tc>
          <w:tcPr>
            <w:tcW w:w="1049" w:type="dxa"/>
            <w:vAlign w:val="center"/>
          </w:tcPr>
          <w:p w14:paraId="0646C8DE">
            <w:pPr>
              <w:keepNext w:val="0"/>
              <w:keepLines w:val="0"/>
              <w:widowControl/>
              <w:suppressLineNumbers w:val="0"/>
              <w:jc w:val="center"/>
              <w:textAlignment w:val="top"/>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100%</w:t>
            </w:r>
          </w:p>
        </w:tc>
        <w:tc>
          <w:tcPr>
            <w:tcW w:w="1286" w:type="dxa"/>
            <w:vAlign w:val="center"/>
          </w:tcPr>
          <w:p w14:paraId="64939478">
            <w:pPr>
              <w:keepNext w:val="0"/>
              <w:keepLines w:val="0"/>
              <w:widowControl/>
              <w:suppressLineNumbers w:val="0"/>
              <w:jc w:val="center"/>
              <w:textAlignment w:val="top"/>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100%</w:t>
            </w:r>
          </w:p>
        </w:tc>
        <w:tc>
          <w:tcPr>
            <w:tcW w:w="735" w:type="dxa"/>
            <w:shd w:val="clear" w:color="auto" w:fill="auto"/>
            <w:vAlign w:val="center"/>
          </w:tcPr>
          <w:p w14:paraId="059C93DD">
            <w:pPr>
              <w:keepNext w:val="0"/>
              <w:keepLines w:val="0"/>
              <w:widowControl/>
              <w:suppressLineNumbers w:val="0"/>
              <w:jc w:val="center"/>
              <w:textAlignment w:val="top"/>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5 </w:t>
            </w:r>
          </w:p>
        </w:tc>
        <w:tc>
          <w:tcPr>
            <w:tcW w:w="739" w:type="dxa"/>
            <w:shd w:val="clear" w:color="auto" w:fill="auto"/>
            <w:vAlign w:val="center"/>
          </w:tcPr>
          <w:p w14:paraId="1C068F27">
            <w:pPr>
              <w:keepNext w:val="0"/>
              <w:keepLines w:val="0"/>
              <w:widowControl/>
              <w:suppressLineNumbers w:val="0"/>
              <w:jc w:val="center"/>
              <w:textAlignment w:val="top"/>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5 </w:t>
            </w:r>
          </w:p>
        </w:tc>
        <w:tc>
          <w:tcPr>
            <w:tcW w:w="1450" w:type="dxa"/>
            <w:vAlign w:val="center"/>
          </w:tcPr>
          <w:p w14:paraId="4FAC28F6">
            <w:pPr>
              <w:jc w:val="left"/>
              <w:rPr>
                <w:rFonts w:hint="eastAsia" w:ascii="宋体" w:hAnsi="宋体" w:eastAsia="宋体" w:cs="宋体"/>
                <w:color w:val="000000" w:themeColor="text1"/>
                <w:sz w:val="19"/>
                <w:szCs w:val="19"/>
                <w14:textFill>
                  <w14:solidFill>
                    <w14:schemeClr w14:val="tx1"/>
                  </w14:solidFill>
                </w14:textFill>
              </w:rPr>
            </w:pPr>
          </w:p>
        </w:tc>
      </w:tr>
      <w:tr w14:paraId="176A8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D1A371D">
            <w:pPr>
              <w:pStyle w:val="10"/>
              <w:rPr>
                <w:rFonts w:hint="eastAsia" w:ascii="宋体" w:hAnsi="宋体" w:eastAsia="宋体" w:cs="宋体"/>
              </w:rPr>
            </w:pPr>
          </w:p>
        </w:tc>
        <w:tc>
          <w:tcPr>
            <w:tcW w:w="944" w:type="dxa"/>
            <w:vMerge w:val="continue"/>
            <w:tcBorders>
              <w:left w:val="single" w:color="auto" w:sz="4" w:space="0"/>
              <w:right w:val="single" w:color="auto" w:sz="4" w:space="0"/>
            </w:tcBorders>
            <w:vAlign w:val="top"/>
          </w:tcPr>
          <w:p w14:paraId="323E4999">
            <w:pPr>
              <w:keepNext w:val="0"/>
              <w:keepLines w:val="0"/>
              <w:widowControl/>
              <w:suppressLineNumbers w:val="0"/>
              <w:jc w:val="center"/>
              <w:textAlignment w:val="top"/>
              <w:rPr>
                <w:rFonts w:hint="eastAsia" w:ascii="宋体" w:hAnsi="宋体" w:eastAsia="宋体" w:cs="宋体"/>
                <w:color w:val="000000" w:themeColor="text1"/>
                <w:sz w:val="19"/>
                <w:szCs w:val="19"/>
                <w14:textFill>
                  <w14:solidFill>
                    <w14:schemeClr w14:val="tx1"/>
                  </w14:solidFill>
                </w14:textFill>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1DFD7D78">
            <w:pPr>
              <w:jc w:val="center"/>
              <w:rPr>
                <w:rFonts w:hint="eastAsia" w:ascii="宋体" w:hAnsi="宋体" w:eastAsia="宋体" w:cs="宋体"/>
                <w:color w:val="000000" w:themeColor="text1"/>
                <w:spacing w:val="2"/>
                <w:sz w:val="19"/>
                <w:szCs w:val="19"/>
                <w14:textFill>
                  <w14:solidFill>
                    <w14:schemeClr w14:val="tx1"/>
                  </w14:solidFill>
                </w14:textFill>
              </w:rPr>
            </w:pPr>
          </w:p>
        </w:tc>
        <w:tc>
          <w:tcPr>
            <w:tcW w:w="1743" w:type="dxa"/>
            <w:tcBorders>
              <w:left w:val="single" w:color="auto" w:sz="4" w:space="0"/>
            </w:tcBorders>
            <w:vAlign w:val="center"/>
          </w:tcPr>
          <w:p w14:paraId="6CA8D351">
            <w:pPr>
              <w:keepNext w:val="0"/>
              <w:keepLines w:val="0"/>
              <w:widowControl/>
              <w:suppressLineNumbers w:val="0"/>
              <w:jc w:val="left"/>
              <w:textAlignment w:val="top"/>
              <w:rPr>
                <w:rFonts w:hint="eastAsia" w:ascii="宋体" w:hAnsi="宋体" w:eastAsia="宋体" w:cs="宋体"/>
                <w:color w:val="000000" w:themeColor="text1"/>
                <w:sz w:val="19"/>
                <w:szCs w:val="19"/>
                <w:lang w:val="en-US" w:eastAsia="zh-CN"/>
                <w14:textFill>
                  <w14:solidFill>
                    <w14:schemeClr w14:val="tx1"/>
                  </w14:solidFill>
                </w14:textFill>
              </w:rPr>
            </w:pPr>
            <w:r>
              <w:rPr>
                <w:rStyle w:val="22"/>
                <w:rFonts w:hint="eastAsia" w:ascii="宋体" w:hAnsi="宋体" w:eastAsia="宋体" w:cs="宋体"/>
                <w:color w:val="000000" w:themeColor="text1"/>
                <w:sz w:val="19"/>
                <w:szCs w:val="19"/>
                <w:lang w:val="en-US" w:eastAsia="zh-CN" w:bidi="ar"/>
                <w14:textFill>
                  <w14:solidFill>
                    <w14:schemeClr w14:val="tx1"/>
                  </w14:solidFill>
                </w14:textFill>
              </w:rPr>
              <w:t>市场监测完成</w:t>
            </w:r>
            <w:r>
              <w:rPr>
                <w:rStyle w:val="23"/>
                <w:rFonts w:hint="eastAsia" w:ascii="宋体" w:hAnsi="宋体" w:eastAsia="宋体" w:cs="宋体"/>
                <w:color w:val="000000" w:themeColor="text1"/>
                <w:sz w:val="19"/>
                <w:szCs w:val="19"/>
                <w:lang w:val="en-US" w:eastAsia="zh-CN" w:bidi="ar"/>
                <w14:textFill>
                  <w14:solidFill>
                    <w14:schemeClr w14:val="tx1"/>
                  </w14:solidFill>
                </w14:textFill>
              </w:rPr>
              <w:t>率</w:t>
            </w:r>
          </w:p>
        </w:tc>
        <w:tc>
          <w:tcPr>
            <w:tcW w:w="1049" w:type="dxa"/>
            <w:vAlign w:val="center"/>
          </w:tcPr>
          <w:p w14:paraId="5AFD5794">
            <w:pPr>
              <w:keepNext w:val="0"/>
              <w:keepLines w:val="0"/>
              <w:widowControl/>
              <w:suppressLineNumbers w:val="0"/>
              <w:jc w:val="center"/>
              <w:textAlignment w:val="top"/>
              <w:rPr>
                <w:rFonts w:hint="eastAsia" w:ascii="宋体" w:hAnsi="宋体" w:eastAsia="宋体" w:cs="宋体"/>
                <w:color w:val="000000" w:themeColor="text1"/>
                <w:sz w:val="19"/>
                <w:szCs w:val="19"/>
                <w:lang w:val="en-US" w:eastAsia="zh-CN"/>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100%</w:t>
            </w:r>
          </w:p>
        </w:tc>
        <w:tc>
          <w:tcPr>
            <w:tcW w:w="1286" w:type="dxa"/>
            <w:vAlign w:val="center"/>
          </w:tcPr>
          <w:p w14:paraId="4B6857F3">
            <w:pPr>
              <w:keepNext w:val="0"/>
              <w:keepLines w:val="0"/>
              <w:widowControl/>
              <w:suppressLineNumbers w:val="0"/>
              <w:jc w:val="center"/>
              <w:textAlignment w:val="top"/>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100%</w:t>
            </w:r>
          </w:p>
        </w:tc>
        <w:tc>
          <w:tcPr>
            <w:tcW w:w="735" w:type="dxa"/>
            <w:vAlign w:val="center"/>
          </w:tcPr>
          <w:p w14:paraId="6A385C41">
            <w:pPr>
              <w:keepNext w:val="0"/>
              <w:keepLines w:val="0"/>
              <w:widowControl/>
              <w:suppressLineNumbers w:val="0"/>
              <w:jc w:val="center"/>
              <w:textAlignment w:val="top"/>
              <w:rPr>
                <w:rFonts w:hint="eastAsia" w:ascii="宋体" w:hAnsi="宋体" w:eastAsia="宋体" w:cs="宋体"/>
                <w:color w:val="000000" w:themeColor="text1"/>
                <w:sz w:val="19"/>
                <w:szCs w:val="19"/>
                <w:lang w:val="en-US" w:eastAsia="zh-CN"/>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10 </w:t>
            </w:r>
          </w:p>
        </w:tc>
        <w:tc>
          <w:tcPr>
            <w:tcW w:w="739" w:type="dxa"/>
            <w:vAlign w:val="center"/>
          </w:tcPr>
          <w:p w14:paraId="02BBBA15">
            <w:pPr>
              <w:keepNext w:val="0"/>
              <w:keepLines w:val="0"/>
              <w:widowControl/>
              <w:suppressLineNumbers w:val="0"/>
              <w:jc w:val="center"/>
              <w:textAlignment w:val="top"/>
              <w:rPr>
                <w:rFonts w:hint="eastAsia" w:ascii="宋体" w:hAnsi="宋体" w:eastAsia="宋体" w:cs="宋体"/>
                <w:color w:val="000000" w:themeColor="text1"/>
                <w:sz w:val="19"/>
                <w:szCs w:val="19"/>
                <w:lang w:val="en-US" w:eastAsia="zh-CN"/>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10 </w:t>
            </w:r>
          </w:p>
        </w:tc>
        <w:tc>
          <w:tcPr>
            <w:tcW w:w="1450" w:type="dxa"/>
            <w:vAlign w:val="center"/>
          </w:tcPr>
          <w:p w14:paraId="2B67DDA9">
            <w:pPr>
              <w:jc w:val="left"/>
              <w:rPr>
                <w:rFonts w:hint="eastAsia" w:ascii="宋体" w:hAnsi="宋体" w:eastAsia="宋体" w:cs="宋体"/>
                <w:color w:val="000000" w:themeColor="text1"/>
                <w:sz w:val="19"/>
                <w:szCs w:val="19"/>
                <w14:textFill>
                  <w14:solidFill>
                    <w14:schemeClr w14:val="tx1"/>
                  </w14:solidFill>
                </w14:textFill>
              </w:rPr>
            </w:pP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CAD2B8A">
            <w:pPr>
              <w:pStyle w:val="10"/>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6B692CEF">
            <w:pPr>
              <w:keepNext w:val="0"/>
              <w:keepLines w:val="0"/>
              <w:widowControl/>
              <w:suppressLineNumbers w:val="0"/>
              <w:jc w:val="left"/>
              <w:textAlignment w:val="center"/>
              <w:rPr>
                <w:rFonts w:hint="eastAsia" w:ascii="宋体" w:hAnsi="宋体" w:eastAsia="宋体" w:cs="宋体"/>
                <w:color w:val="000000" w:themeColor="text1"/>
                <w:sz w:val="19"/>
                <w:szCs w:val="19"/>
                <w14:textFill>
                  <w14:solidFill>
                    <w14:schemeClr w14:val="tx1"/>
                  </w14:solidFill>
                </w14:textFill>
              </w:rPr>
            </w:pPr>
          </w:p>
        </w:tc>
        <w:tc>
          <w:tcPr>
            <w:tcW w:w="1053" w:type="dxa"/>
            <w:tcBorders>
              <w:top w:val="single" w:color="auto" w:sz="4" w:space="0"/>
              <w:left w:val="single" w:color="auto" w:sz="4" w:space="0"/>
              <w:bottom w:val="single" w:color="auto" w:sz="4" w:space="0"/>
              <w:right w:val="single" w:color="auto" w:sz="4" w:space="0"/>
            </w:tcBorders>
            <w:vAlign w:val="center"/>
          </w:tcPr>
          <w:p w14:paraId="7F168E7C">
            <w:pPr>
              <w:keepNext w:val="0"/>
              <w:keepLines w:val="0"/>
              <w:widowControl/>
              <w:suppressLineNumbers w:val="0"/>
              <w:jc w:val="center"/>
              <w:textAlignment w:val="center"/>
              <w:rPr>
                <w:rFonts w:hint="eastAsia" w:ascii="宋体" w:hAnsi="宋体" w:eastAsia="宋体" w:cs="宋体"/>
                <w:color w:val="000000" w:themeColor="text1"/>
                <w:sz w:val="19"/>
                <w:szCs w:val="19"/>
                <w14:textFill>
                  <w14:solidFill>
                    <w14:schemeClr w14:val="tx1"/>
                  </w14:solidFill>
                </w14:textFill>
              </w:rPr>
            </w:pPr>
            <w:r>
              <w:rPr>
                <w:rStyle w:val="24"/>
                <w:rFonts w:hint="eastAsia" w:ascii="宋体" w:hAnsi="宋体" w:eastAsia="宋体" w:cs="宋体"/>
                <w:color w:val="000000" w:themeColor="text1"/>
                <w:sz w:val="19"/>
                <w:szCs w:val="19"/>
                <w:lang w:val="en-US" w:eastAsia="zh-CN" w:bidi="ar"/>
                <w14:textFill>
                  <w14:solidFill>
                    <w14:schemeClr w14:val="tx1"/>
                  </w14:solidFill>
                </w14:textFill>
              </w:rPr>
              <w:t>时效指标</w:t>
            </w:r>
          </w:p>
        </w:tc>
        <w:tc>
          <w:tcPr>
            <w:tcW w:w="1743" w:type="dxa"/>
            <w:tcBorders>
              <w:left w:val="single" w:color="auto" w:sz="4" w:space="0"/>
            </w:tcBorders>
            <w:vAlign w:val="center"/>
          </w:tcPr>
          <w:p w14:paraId="3994CE3D">
            <w:pPr>
              <w:keepNext w:val="0"/>
              <w:keepLines w:val="0"/>
              <w:widowControl/>
              <w:suppressLineNumbers w:val="0"/>
              <w:jc w:val="left"/>
              <w:textAlignment w:val="top"/>
              <w:rPr>
                <w:rFonts w:hint="eastAsia" w:ascii="宋体" w:hAnsi="宋体" w:eastAsia="宋体" w:cs="宋体"/>
                <w:color w:val="000000" w:themeColor="text1"/>
                <w:sz w:val="19"/>
                <w:szCs w:val="19"/>
                <w:lang w:val="en-US" w:eastAsia="zh-CN"/>
                <w14:textFill>
                  <w14:solidFill>
                    <w14:schemeClr w14:val="tx1"/>
                  </w14:solidFill>
                </w14:textFill>
              </w:rPr>
            </w:pPr>
            <w:r>
              <w:rPr>
                <w:rStyle w:val="25"/>
                <w:rFonts w:hint="eastAsia" w:ascii="宋体" w:hAnsi="宋体" w:eastAsia="宋体" w:cs="宋体"/>
                <w:color w:val="000000" w:themeColor="text1"/>
                <w:sz w:val="19"/>
                <w:szCs w:val="19"/>
                <w:lang w:val="en-US" w:eastAsia="zh-CN" w:bidi="ar"/>
                <w14:textFill>
                  <w14:solidFill>
                    <w14:schemeClr w14:val="tx1"/>
                  </w14:solidFill>
                </w14:textFill>
              </w:rPr>
              <w:t>限上企业新增申</w:t>
            </w:r>
            <w:r>
              <w:rPr>
                <w:rStyle w:val="26"/>
                <w:rFonts w:hint="eastAsia" w:ascii="宋体" w:hAnsi="宋体" w:eastAsia="宋体" w:cs="宋体"/>
                <w:color w:val="000000" w:themeColor="text1"/>
                <w:sz w:val="19"/>
                <w:szCs w:val="19"/>
                <w:lang w:val="en-US" w:eastAsia="zh-CN" w:bidi="ar"/>
                <w14:textFill>
                  <w14:solidFill>
                    <w14:schemeClr w14:val="tx1"/>
                  </w14:solidFill>
                </w14:textFill>
              </w:rPr>
              <w:t>报</w:t>
            </w:r>
            <w:r>
              <w:rPr>
                <w:rStyle w:val="16"/>
                <w:rFonts w:hint="eastAsia" w:ascii="宋体" w:hAnsi="宋体" w:eastAsia="宋体" w:cs="宋体"/>
                <w:color w:val="000000" w:themeColor="text1"/>
                <w:sz w:val="19"/>
                <w:szCs w:val="19"/>
                <w:lang w:val="en-US" w:eastAsia="zh-CN" w:bidi="ar"/>
                <w14:textFill>
                  <w14:solidFill>
                    <w14:schemeClr w14:val="tx1"/>
                  </w14:solidFill>
                </w14:textFill>
              </w:rPr>
              <w:t>及时率</w:t>
            </w:r>
          </w:p>
        </w:tc>
        <w:tc>
          <w:tcPr>
            <w:tcW w:w="1049" w:type="dxa"/>
            <w:vAlign w:val="center"/>
          </w:tcPr>
          <w:p w14:paraId="14E7A9D6">
            <w:pPr>
              <w:keepNext w:val="0"/>
              <w:keepLines w:val="0"/>
              <w:widowControl/>
              <w:suppressLineNumbers w:val="0"/>
              <w:jc w:val="center"/>
              <w:textAlignment w:val="top"/>
              <w:rPr>
                <w:rFonts w:hint="eastAsia" w:ascii="宋体" w:hAnsi="宋体" w:eastAsia="宋体" w:cs="宋体"/>
                <w:color w:val="000000" w:themeColor="text1"/>
                <w:sz w:val="19"/>
                <w:szCs w:val="19"/>
                <w:lang w:val="en-US" w:eastAsia="zh-CN"/>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100%</w:t>
            </w:r>
          </w:p>
        </w:tc>
        <w:tc>
          <w:tcPr>
            <w:tcW w:w="1286" w:type="dxa"/>
            <w:vAlign w:val="center"/>
          </w:tcPr>
          <w:p w14:paraId="6529D14B">
            <w:pPr>
              <w:keepNext w:val="0"/>
              <w:keepLines w:val="0"/>
              <w:widowControl/>
              <w:suppressLineNumbers w:val="0"/>
              <w:jc w:val="center"/>
              <w:textAlignment w:val="top"/>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100%</w:t>
            </w:r>
          </w:p>
        </w:tc>
        <w:tc>
          <w:tcPr>
            <w:tcW w:w="735" w:type="dxa"/>
            <w:vAlign w:val="center"/>
          </w:tcPr>
          <w:p w14:paraId="365AD4C5">
            <w:pPr>
              <w:keepNext w:val="0"/>
              <w:keepLines w:val="0"/>
              <w:widowControl/>
              <w:suppressLineNumbers w:val="0"/>
              <w:jc w:val="center"/>
              <w:textAlignment w:val="top"/>
              <w:rPr>
                <w:rFonts w:hint="eastAsia" w:ascii="宋体" w:hAnsi="宋体" w:eastAsia="宋体" w:cs="宋体"/>
                <w:color w:val="000000" w:themeColor="text1"/>
                <w:sz w:val="19"/>
                <w:szCs w:val="19"/>
                <w:lang w:val="en-US" w:eastAsia="zh-CN"/>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5 </w:t>
            </w:r>
          </w:p>
        </w:tc>
        <w:tc>
          <w:tcPr>
            <w:tcW w:w="739" w:type="dxa"/>
            <w:vAlign w:val="center"/>
          </w:tcPr>
          <w:p w14:paraId="3731F056">
            <w:pPr>
              <w:keepNext w:val="0"/>
              <w:keepLines w:val="0"/>
              <w:widowControl/>
              <w:suppressLineNumbers w:val="0"/>
              <w:jc w:val="center"/>
              <w:textAlignment w:val="top"/>
              <w:rPr>
                <w:rFonts w:hint="eastAsia" w:ascii="宋体" w:hAnsi="宋体" w:eastAsia="宋体" w:cs="宋体"/>
                <w:color w:val="000000" w:themeColor="text1"/>
                <w:sz w:val="19"/>
                <w:szCs w:val="19"/>
                <w:lang w:val="en-US" w:eastAsia="zh-CN"/>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5 </w:t>
            </w:r>
          </w:p>
        </w:tc>
        <w:tc>
          <w:tcPr>
            <w:tcW w:w="1450" w:type="dxa"/>
            <w:vAlign w:val="center"/>
          </w:tcPr>
          <w:p w14:paraId="2777F1D8">
            <w:pPr>
              <w:jc w:val="left"/>
              <w:rPr>
                <w:rFonts w:hint="eastAsia" w:ascii="宋体" w:hAnsi="宋体" w:eastAsia="宋体" w:cs="宋体"/>
                <w:color w:val="000000" w:themeColor="text1"/>
                <w:sz w:val="19"/>
                <w:szCs w:val="19"/>
                <w14:textFill>
                  <w14:solidFill>
                    <w14:schemeClr w14:val="tx1"/>
                  </w14:solidFill>
                </w14:textFill>
              </w:rPr>
            </w:pPr>
          </w:p>
        </w:tc>
      </w:tr>
      <w:tr w14:paraId="0C89A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815E01B">
            <w:pPr>
              <w:jc w:val="center"/>
            </w:pPr>
          </w:p>
        </w:tc>
        <w:tc>
          <w:tcPr>
            <w:tcW w:w="944" w:type="dxa"/>
            <w:vMerge w:val="continue"/>
            <w:tcBorders>
              <w:left w:val="single" w:color="auto" w:sz="4" w:space="0"/>
              <w:right w:val="single" w:color="auto" w:sz="4" w:space="0"/>
            </w:tcBorders>
            <w:vAlign w:val="center"/>
          </w:tcPr>
          <w:p w14:paraId="647FD715">
            <w:pPr>
              <w:jc w:val="center"/>
              <w:rPr>
                <w:rFonts w:hint="eastAsia" w:ascii="宋体" w:hAnsi="宋体" w:eastAsia="宋体" w:cs="宋体"/>
                <w:color w:val="000000" w:themeColor="text1"/>
                <w:sz w:val="19"/>
                <w:szCs w:val="19"/>
                <w14:textFill>
                  <w14:solidFill>
                    <w14:schemeClr w14:val="tx1"/>
                  </w14:solidFill>
                </w14:textFill>
              </w:rPr>
            </w:pPr>
          </w:p>
        </w:tc>
        <w:tc>
          <w:tcPr>
            <w:tcW w:w="1053" w:type="dxa"/>
            <w:tcBorders>
              <w:top w:val="single" w:color="auto" w:sz="4" w:space="0"/>
              <w:left w:val="single" w:color="auto" w:sz="4" w:space="0"/>
              <w:bottom w:val="single" w:color="auto" w:sz="4" w:space="0"/>
              <w:right w:val="single" w:color="auto" w:sz="4" w:space="0"/>
            </w:tcBorders>
            <w:vAlign w:val="center"/>
          </w:tcPr>
          <w:p w14:paraId="7CDB81D9">
            <w:pPr>
              <w:keepNext w:val="0"/>
              <w:keepLines w:val="0"/>
              <w:widowControl/>
              <w:suppressLineNumbers w:val="0"/>
              <w:jc w:val="center"/>
              <w:textAlignment w:val="cente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Style w:val="24"/>
                <w:rFonts w:hint="eastAsia" w:ascii="宋体" w:hAnsi="宋体" w:eastAsia="宋体" w:cs="宋体"/>
                <w:color w:val="000000" w:themeColor="text1"/>
                <w:sz w:val="19"/>
                <w:szCs w:val="19"/>
                <w:lang w:val="en-US" w:eastAsia="zh-CN" w:bidi="ar"/>
                <w14:textFill>
                  <w14:solidFill>
                    <w14:schemeClr w14:val="tx1"/>
                  </w14:solidFill>
                </w14:textFill>
              </w:rPr>
              <w:t>成本指标</w:t>
            </w:r>
          </w:p>
        </w:tc>
        <w:tc>
          <w:tcPr>
            <w:tcW w:w="1743" w:type="dxa"/>
            <w:tcBorders>
              <w:left w:val="single" w:color="auto" w:sz="4" w:space="0"/>
            </w:tcBorders>
            <w:vAlign w:val="center"/>
          </w:tcPr>
          <w:p w14:paraId="1574BB22">
            <w:pPr>
              <w:keepNext w:val="0"/>
              <w:keepLines w:val="0"/>
              <w:widowControl/>
              <w:suppressLineNumbers w:val="0"/>
              <w:jc w:val="left"/>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Style w:val="24"/>
                <w:rFonts w:hint="eastAsia" w:ascii="宋体" w:hAnsi="宋体" w:eastAsia="宋体" w:cs="宋体"/>
                <w:color w:val="000000" w:themeColor="text1"/>
                <w:sz w:val="19"/>
                <w:szCs w:val="19"/>
                <w:lang w:val="en-US" w:eastAsia="zh-CN" w:bidi="ar"/>
                <w14:textFill>
                  <w14:solidFill>
                    <w14:schemeClr w14:val="tx1"/>
                  </w14:solidFill>
                </w14:textFill>
              </w:rPr>
              <w:t>按年初预</w:t>
            </w:r>
            <w:r>
              <w:rPr>
                <w:rStyle w:val="16"/>
                <w:rFonts w:hint="eastAsia" w:ascii="宋体" w:hAnsi="宋体" w:eastAsia="宋体" w:cs="宋体"/>
                <w:color w:val="000000" w:themeColor="text1"/>
                <w:sz w:val="19"/>
                <w:szCs w:val="19"/>
                <w:lang w:val="en-US" w:eastAsia="zh-CN" w:bidi="ar"/>
                <w14:textFill>
                  <w14:solidFill>
                    <w14:schemeClr w14:val="tx1"/>
                  </w14:solidFill>
                </w14:textFill>
              </w:rPr>
              <w:t>算控制成本</w:t>
            </w:r>
          </w:p>
        </w:tc>
        <w:tc>
          <w:tcPr>
            <w:tcW w:w="1049" w:type="dxa"/>
            <w:vAlign w:val="center"/>
          </w:tcPr>
          <w:p w14:paraId="4496831C">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Style w:val="24"/>
                <w:rFonts w:hint="eastAsia" w:ascii="宋体" w:hAnsi="宋体" w:eastAsia="宋体" w:cs="宋体"/>
                <w:color w:val="000000" w:themeColor="text1"/>
                <w:sz w:val="19"/>
                <w:szCs w:val="19"/>
                <w:lang w:val="en-US" w:eastAsia="zh-CN" w:bidi="ar"/>
                <w14:textFill>
                  <w14:solidFill>
                    <w14:schemeClr w14:val="tx1"/>
                  </w14:solidFill>
                </w14:textFill>
              </w:rPr>
              <w:t>不超过预算金</w:t>
            </w:r>
            <w:r>
              <w:rPr>
                <w:rStyle w:val="27"/>
                <w:rFonts w:hint="eastAsia" w:ascii="宋体" w:hAnsi="宋体" w:eastAsia="宋体" w:cs="宋体"/>
                <w:color w:val="000000" w:themeColor="text1"/>
                <w:sz w:val="19"/>
                <w:szCs w:val="19"/>
                <w:lang w:val="en-US" w:eastAsia="zh-CN" w:bidi="ar"/>
                <w14:textFill>
                  <w14:solidFill>
                    <w14:schemeClr w14:val="tx1"/>
                  </w14:solidFill>
                </w14:textFill>
              </w:rPr>
              <w:t>额</w:t>
            </w:r>
          </w:p>
        </w:tc>
        <w:tc>
          <w:tcPr>
            <w:tcW w:w="1286" w:type="dxa"/>
            <w:vAlign w:val="center"/>
          </w:tcPr>
          <w:p w14:paraId="170ED3D2">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265.24 </w:t>
            </w:r>
          </w:p>
        </w:tc>
        <w:tc>
          <w:tcPr>
            <w:tcW w:w="735" w:type="dxa"/>
            <w:vAlign w:val="center"/>
          </w:tcPr>
          <w:p w14:paraId="4954859E">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5 </w:t>
            </w:r>
          </w:p>
        </w:tc>
        <w:tc>
          <w:tcPr>
            <w:tcW w:w="739" w:type="dxa"/>
            <w:vAlign w:val="center"/>
          </w:tcPr>
          <w:p w14:paraId="48F2607D">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5 </w:t>
            </w:r>
          </w:p>
        </w:tc>
        <w:tc>
          <w:tcPr>
            <w:tcW w:w="1450" w:type="dxa"/>
            <w:vAlign w:val="center"/>
          </w:tcPr>
          <w:p w14:paraId="04784643">
            <w:pPr>
              <w:jc w:val="left"/>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p>
        </w:tc>
      </w:tr>
      <w:tr w14:paraId="404C7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A2962F6">
            <w:pPr>
              <w:jc w:val="center"/>
              <w:rPr>
                <w:rFonts w:hint="eastAsia" w:ascii="宋体" w:hAnsi="宋体" w:eastAsia="宋体" w:cs="宋体"/>
                <w:i w:val="0"/>
                <w:iCs w:val="0"/>
                <w:color w:val="000000"/>
                <w:kern w:val="0"/>
                <w:sz w:val="21"/>
                <w:szCs w:val="21"/>
                <w:u w:val="none"/>
                <w:lang w:val="en-US" w:eastAsia="zh-CN" w:bidi="ar"/>
              </w:rPr>
            </w:pPr>
          </w:p>
        </w:tc>
        <w:tc>
          <w:tcPr>
            <w:tcW w:w="944" w:type="dxa"/>
            <w:vMerge w:val="restart"/>
            <w:tcBorders>
              <w:left w:val="single" w:color="auto" w:sz="4" w:space="0"/>
              <w:right w:val="single" w:color="auto" w:sz="4" w:space="0"/>
            </w:tcBorders>
            <w:vAlign w:val="center"/>
          </w:tcPr>
          <w:p w14:paraId="0A768EC6">
            <w:pPr>
              <w:jc w:val="cente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Style w:val="37"/>
                <w:rFonts w:hint="eastAsia" w:ascii="宋体" w:hAnsi="宋体" w:eastAsia="宋体" w:cs="宋体"/>
                <w:color w:val="000000" w:themeColor="text1"/>
                <w:sz w:val="19"/>
                <w:szCs w:val="19"/>
                <w:lang w:val="en-US" w:eastAsia="zh-CN" w:bidi="ar"/>
                <w14:textFill>
                  <w14:solidFill>
                    <w14:schemeClr w14:val="tx1"/>
                  </w14:solidFill>
                </w14:textFill>
              </w:rPr>
              <w:t>效益指标</w:t>
            </w: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(30分)</w:t>
            </w:r>
          </w:p>
        </w:tc>
        <w:tc>
          <w:tcPr>
            <w:tcW w:w="1053" w:type="dxa"/>
            <w:tcBorders>
              <w:top w:val="single" w:color="auto" w:sz="4" w:space="0"/>
              <w:left w:val="single" w:color="auto" w:sz="4" w:space="0"/>
              <w:bottom w:val="single" w:color="auto" w:sz="4" w:space="0"/>
              <w:right w:val="single" w:color="auto" w:sz="4" w:space="0"/>
            </w:tcBorders>
            <w:vAlign w:val="center"/>
          </w:tcPr>
          <w:p w14:paraId="1CF54D67">
            <w:pPr>
              <w:keepNext w:val="0"/>
              <w:keepLines w:val="0"/>
              <w:widowControl/>
              <w:suppressLineNumbers w:val="0"/>
              <w:jc w:val="center"/>
              <w:textAlignment w:val="cente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Style w:val="28"/>
                <w:rFonts w:hint="eastAsia" w:ascii="宋体" w:hAnsi="宋体" w:eastAsia="宋体" w:cs="宋体"/>
                <w:color w:val="000000" w:themeColor="text1"/>
                <w:sz w:val="19"/>
                <w:szCs w:val="19"/>
                <w:lang w:val="en-US" w:eastAsia="zh-CN" w:bidi="ar"/>
                <w14:textFill>
                  <w14:solidFill>
                    <w14:schemeClr w14:val="tx1"/>
                  </w14:solidFill>
                </w14:textFill>
              </w:rPr>
              <w:t>经济</w:t>
            </w:r>
            <w:r>
              <w:rPr>
                <w:rStyle w:val="11"/>
                <w:rFonts w:hint="eastAsia" w:ascii="宋体" w:hAnsi="宋体" w:eastAsia="宋体" w:cs="宋体"/>
                <w:color w:val="000000" w:themeColor="text1"/>
                <w:sz w:val="19"/>
                <w:szCs w:val="19"/>
                <w:lang w:val="en-US" w:eastAsia="zh-CN" w:bidi="ar"/>
                <w14:textFill>
                  <w14:solidFill>
                    <w14:schemeClr w14:val="tx1"/>
                  </w14:solidFill>
                </w14:textFill>
              </w:rPr>
              <w:t>效</w:t>
            </w:r>
            <w:r>
              <w:rPr>
                <w:rStyle w:val="11"/>
                <w:rFonts w:hint="eastAsia" w:ascii="宋体" w:hAnsi="宋体" w:eastAsia="宋体" w:cs="宋体"/>
                <w:color w:val="000000" w:themeColor="text1"/>
                <w:sz w:val="19"/>
                <w:szCs w:val="19"/>
                <w:lang w:val="en-US" w:eastAsia="zh-CN" w:bidi="ar"/>
                <w14:textFill>
                  <w14:solidFill>
                    <w14:schemeClr w14:val="tx1"/>
                  </w14:solidFill>
                </w14:textFill>
              </w:rPr>
              <w:br w:type="textWrapping"/>
            </w:r>
            <w:r>
              <w:rPr>
                <w:rStyle w:val="24"/>
                <w:rFonts w:hint="eastAsia" w:ascii="宋体" w:hAnsi="宋体" w:eastAsia="宋体" w:cs="宋体"/>
                <w:color w:val="000000" w:themeColor="text1"/>
                <w:sz w:val="19"/>
                <w:szCs w:val="19"/>
                <w:lang w:val="en-US" w:eastAsia="zh-CN" w:bidi="ar"/>
                <w14:textFill>
                  <w14:solidFill>
                    <w14:schemeClr w14:val="tx1"/>
                  </w14:solidFill>
                </w14:textFill>
              </w:rPr>
              <w:t>益指标</w:t>
            </w:r>
          </w:p>
        </w:tc>
        <w:tc>
          <w:tcPr>
            <w:tcW w:w="1743" w:type="dxa"/>
            <w:tcBorders>
              <w:left w:val="single" w:color="auto" w:sz="4" w:space="0"/>
            </w:tcBorders>
            <w:vAlign w:val="center"/>
          </w:tcPr>
          <w:p w14:paraId="429A7DA5">
            <w:pPr>
              <w:keepNext w:val="0"/>
              <w:keepLines w:val="0"/>
              <w:widowControl/>
              <w:suppressLineNumbers w:val="0"/>
              <w:jc w:val="left"/>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Style w:val="29"/>
                <w:rFonts w:hint="eastAsia" w:ascii="宋体" w:hAnsi="宋体" w:eastAsia="宋体" w:cs="宋体"/>
                <w:color w:val="000000" w:themeColor="text1"/>
                <w:sz w:val="19"/>
                <w:szCs w:val="19"/>
                <w:lang w:val="en-US" w:eastAsia="zh-CN" w:bidi="ar"/>
                <w14:textFill>
                  <w14:solidFill>
                    <w14:schemeClr w14:val="tx1"/>
                  </w14:solidFill>
                </w14:textFill>
              </w:rPr>
              <w:t>为</w:t>
            </w:r>
            <w:r>
              <w:rPr>
                <w:rStyle w:val="30"/>
                <w:rFonts w:hint="eastAsia" w:ascii="宋体" w:hAnsi="宋体" w:eastAsia="宋体" w:cs="宋体"/>
                <w:color w:val="000000" w:themeColor="text1"/>
                <w:sz w:val="19"/>
                <w:szCs w:val="19"/>
                <w:lang w:val="en-US" w:eastAsia="zh-CN" w:bidi="ar"/>
                <w14:textFill>
                  <w14:solidFill>
                    <w14:schemeClr w14:val="tx1"/>
                  </w14:solidFill>
                </w14:textFill>
              </w:rPr>
              <w:t>经济发</w:t>
            </w:r>
            <w:r>
              <w:rPr>
                <w:rStyle w:val="16"/>
                <w:rFonts w:hint="eastAsia" w:ascii="宋体" w:hAnsi="宋体" w:eastAsia="宋体" w:cs="宋体"/>
                <w:color w:val="000000" w:themeColor="text1"/>
                <w:sz w:val="19"/>
                <w:szCs w:val="19"/>
                <w:lang w:val="en-US" w:eastAsia="zh-CN" w:bidi="ar"/>
                <w14:textFill>
                  <w14:solidFill>
                    <w14:schemeClr w14:val="tx1"/>
                  </w14:solidFill>
                </w14:textFill>
              </w:rPr>
              <w:t>展提供数</w:t>
            </w:r>
            <w:r>
              <w:rPr>
                <w:rStyle w:val="31"/>
                <w:rFonts w:hint="eastAsia" w:ascii="宋体" w:hAnsi="宋体" w:eastAsia="宋体" w:cs="宋体"/>
                <w:color w:val="000000" w:themeColor="text1"/>
                <w:sz w:val="19"/>
                <w:szCs w:val="19"/>
                <w:lang w:val="en-US" w:eastAsia="zh-CN" w:bidi="ar"/>
                <w14:textFill>
                  <w14:solidFill>
                    <w14:schemeClr w14:val="tx1"/>
                  </w14:solidFill>
                </w14:textFill>
              </w:rPr>
              <w:t>据支撑</w:t>
            </w:r>
          </w:p>
        </w:tc>
        <w:tc>
          <w:tcPr>
            <w:tcW w:w="1049" w:type="dxa"/>
            <w:vAlign w:val="center"/>
          </w:tcPr>
          <w:p w14:paraId="3C38762A">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Style w:val="16"/>
                <w:rFonts w:hint="eastAsia" w:ascii="宋体" w:hAnsi="宋体" w:eastAsia="宋体" w:cs="宋体"/>
                <w:color w:val="000000" w:themeColor="text1"/>
                <w:sz w:val="19"/>
                <w:szCs w:val="19"/>
                <w:lang w:val="en-US" w:eastAsia="zh-CN" w:bidi="ar"/>
                <w14:textFill>
                  <w14:solidFill>
                    <w14:schemeClr w14:val="tx1"/>
                  </w14:solidFill>
                </w14:textFill>
              </w:rPr>
              <w:t>完成社零总额</w:t>
            </w:r>
            <w:r>
              <w:rPr>
                <w:rStyle w:val="15"/>
                <w:rFonts w:hint="eastAsia" w:ascii="宋体" w:hAnsi="宋体" w:eastAsia="宋体" w:cs="宋体"/>
                <w:color w:val="000000" w:themeColor="text1"/>
                <w:sz w:val="19"/>
                <w:szCs w:val="19"/>
                <w:lang w:val="en-US" w:eastAsia="zh-CN" w:bidi="ar"/>
                <w14:textFill>
                  <w14:solidFill>
                    <w14:schemeClr w14:val="tx1"/>
                  </w14:solidFill>
                </w14:textFill>
              </w:rPr>
              <w:t>630亿元</w:t>
            </w:r>
          </w:p>
        </w:tc>
        <w:tc>
          <w:tcPr>
            <w:tcW w:w="1286" w:type="dxa"/>
            <w:vAlign w:val="center"/>
          </w:tcPr>
          <w:p w14:paraId="42034C3E">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Style w:val="32"/>
                <w:rFonts w:hint="eastAsia" w:ascii="宋体" w:hAnsi="宋体" w:eastAsia="宋体" w:cs="宋体"/>
                <w:color w:val="000000" w:themeColor="text1"/>
                <w:sz w:val="19"/>
                <w:szCs w:val="19"/>
                <w:lang w:val="en-US" w:eastAsia="zh-CN" w:bidi="ar"/>
                <w14:textFill>
                  <w14:solidFill>
                    <w14:schemeClr w14:val="tx1"/>
                  </w14:solidFill>
                </w14:textFill>
              </w:rPr>
              <w:t>完成社零总额</w:t>
            </w:r>
            <w:r>
              <w:rPr>
                <w:rStyle w:val="32"/>
                <w:rFonts w:hint="eastAsia" w:ascii="宋体" w:hAnsi="宋体" w:eastAsia="宋体" w:cs="宋体"/>
                <w:color w:val="000000" w:themeColor="text1"/>
                <w:sz w:val="19"/>
                <w:szCs w:val="19"/>
                <w:lang w:val="en-US" w:eastAsia="zh-CN" w:bidi="ar"/>
                <w14:textFill>
                  <w14:solidFill>
                    <w14:schemeClr w14:val="tx1"/>
                  </w14:solidFill>
                </w14:textFill>
              </w:rPr>
              <w:br w:type="textWrapping"/>
            </w:r>
            <w:r>
              <w:rPr>
                <w:rStyle w:val="15"/>
                <w:rFonts w:hint="eastAsia" w:ascii="宋体" w:hAnsi="宋体" w:eastAsia="宋体" w:cs="宋体"/>
                <w:color w:val="000000" w:themeColor="text1"/>
                <w:sz w:val="19"/>
                <w:szCs w:val="19"/>
                <w:lang w:val="en-US" w:eastAsia="zh-CN" w:bidi="ar"/>
                <w14:textFill>
                  <w14:solidFill>
                    <w14:schemeClr w14:val="tx1"/>
                  </w14:solidFill>
                </w14:textFill>
              </w:rPr>
              <w:t>635.74亿元</w:t>
            </w:r>
          </w:p>
        </w:tc>
        <w:tc>
          <w:tcPr>
            <w:tcW w:w="735" w:type="dxa"/>
            <w:vAlign w:val="center"/>
          </w:tcPr>
          <w:p w14:paraId="7A26F8CA">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10 </w:t>
            </w:r>
          </w:p>
        </w:tc>
        <w:tc>
          <w:tcPr>
            <w:tcW w:w="739" w:type="dxa"/>
            <w:vAlign w:val="center"/>
          </w:tcPr>
          <w:p w14:paraId="07ADEA25">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10 </w:t>
            </w:r>
          </w:p>
        </w:tc>
        <w:tc>
          <w:tcPr>
            <w:tcW w:w="1450" w:type="dxa"/>
            <w:vAlign w:val="center"/>
          </w:tcPr>
          <w:p w14:paraId="5404D205">
            <w:pPr>
              <w:jc w:val="left"/>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p>
        </w:tc>
      </w:tr>
      <w:tr w14:paraId="36AC7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07416DE">
            <w:pPr>
              <w:jc w:val="center"/>
              <w:rPr>
                <w:rFonts w:hint="eastAsia" w:ascii="宋体" w:hAnsi="宋体" w:eastAsia="宋体" w:cs="宋体"/>
                <w:i w:val="0"/>
                <w:iCs w:val="0"/>
                <w:color w:val="000000"/>
                <w:kern w:val="0"/>
                <w:sz w:val="21"/>
                <w:szCs w:val="21"/>
                <w:u w:val="none"/>
                <w:lang w:val="en-US" w:eastAsia="zh-CN" w:bidi="ar"/>
              </w:rPr>
            </w:pPr>
          </w:p>
        </w:tc>
        <w:tc>
          <w:tcPr>
            <w:tcW w:w="944" w:type="dxa"/>
            <w:vMerge w:val="continue"/>
            <w:tcBorders>
              <w:left w:val="single" w:color="auto" w:sz="4" w:space="0"/>
              <w:right w:val="single" w:color="auto" w:sz="4" w:space="0"/>
            </w:tcBorders>
            <w:vAlign w:val="center"/>
          </w:tcPr>
          <w:p w14:paraId="641301AC">
            <w:pPr>
              <w:jc w:val="cente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p>
        </w:tc>
        <w:tc>
          <w:tcPr>
            <w:tcW w:w="1053" w:type="dxa"/>
            <w:tcBorders>
              <w:top w:val="single" w:color="auto" w:sz="4" w:space="0"/>
              <w:left w:val="single" w:color="auto" w:sz="4" w:space="0"/>
              <w:bottom w:val="single" w:color="auto" w:sz="4" w:space="0"/>
              <w:right w:val="single" w:color="auto" w:sz="4" w:space="0"/>
            </w:tcBorders>
            <w:vAlign w:val="center"/>
          </w:tcPr>
          <w:p w14:paraId="29644DC0">
            <w:pPr>
              <w:keepNext w:val="0"/>
              <w:keepLines w:val="0"/>
              <w:widowControl/>
              <w:suppressLineNumbers w:val="0"/>
              <w:jc w:val="center"/>
              <w:textAlignment w:val="cente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Style w:val="33"/>
                <w:rFonts w:hint="eastAsia" w:ascii="宋体" w:hAnsi="宋体" w:eastAsia="宋体" w:cs="宋体"/>
                <w:color w:val="000000" w:themeColor="text1"/>
                <w:sz w:val="19"/>
                <w:szCs w:val="19"/>
                <w:lang w:val="en-US" w:eastAsia="zh-CN" w:bidi="ar"/>
                <w14:textFill>
                  <w14:solidFill>
                    <w14:schemeClr w14:val="tx1"/>
                  </w14:solidFill>
                </w14:textFill>
              </w:rPr>
              <w:t>社会效</w:t>
            </w:r>
            <w:r>
              <w:rPr>
                <w:rStyle w:val="33"/>
                <w:rFonts w:hint="eastAsia" w:ascii="宋体" w:hAnsi="宋体" w:eastAsia="宋体" w:cs="宋体"/>
                <w:color w:val="000000" w:themeColor="text1"/>
                <w:sz w:val="19"/>
                <w:szCs w:val="19"/>
                <w:lang w:val="en-US" w:eastAsia="zh-CN" w:bidi="ar"/>
                <w14:textFill>
                  <w14:solidFill>
                    <w14:schemeClr w14:val="tx1"/>
                  </w14:solidFill>
                </w14:textFill>
              </w:rPr>
              <w:br w:type="textWrapping"/>
            </w:r>
            <w:r>
              <w:rPr>
                <w:rStyle w:val="11"/>
                <w:rFonts w:hint="eastAsia" w:ascii="宋体" w:hAnsi="宋体" w:eastAsia="宋体" w:cs="宋体"/>
                <w:color w:val="000000" w:themeColor="text1"/>
                <w:sz w:val="19"/>
                <w:szCs w:val="19"/>
                <w:lang w:val="en-US" w:eastAsia="zh-CN" w:bidi="ar"/>
                <w14:textFill>
                  <w14:solidFill>
                    <w14:schemeClr w14:val="tx1"/>
                  </w14:solidFill>
                </w14:textFill>
              </w:rPr>
              <w:t>益指标</w:t>
            </w:r>
          </w:p>
        </w:tc>
        <w:tc>
          <w:tcPr>
            <w:tcW w:w="1743" w:type="dxa"/>
            <w:tcBorders>
              <w:left w:val="single" w:color="auto" w:sz="4" w:space="0"/>
            </w:tcBorders>
            <w:vAlign w:val="center"/>
          </w:tcPr>
          <w:p w14:paraId="419825E3">
            <w:pPr>
              <w:keepNext w:val="0"/>
              <w:keepLines w:val="0"/>
              <w:widowControl/>
              <w:suppressLineNumbers w:val="0"/>
              <w:jc w:val="left"/>
              <w:textAlignment w:val="cente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Style w:val="27"/>
                <w:rFonts w:hint="eastAsia" w:ascii="宋体" w:hAnsi="宋体" w:eastAsia="宋体" w:cs="宋体"/>
                <w:color w:val="000000" w:themeColor="text1"/>
                <w:sz w:val="19"/>
                <w:szCs w:val="19"/>
                <w:lang w:val="en-US" w:eastAsia="zh-CN" w:bidi="ar"/>
                <w14:textFill>
                  <w14:solidFill>
                    <w14:schemeClr w14:val="tx1"/>
                  </w14:solidFill>
                </w14:textFill>
              </w:rPr>
              <w:t>通过限上企</w:t>
            </w:r>
            <w:r>
              <w:rPr>
                <w:rStyle w:val="15"/>
                <w:rFonts w:hint="eastAsia" w:ascii="宋体" w:hAnsi="宋体" w:eastAsia="宋体" w:cs="宋体"/>
                <w:color w:val="000000" w:themeColor="text1"/>
                <w:sz w:val="19"/>
                <w:szCs w:val="19"/>
                <w:lang w:val="en-US" w:eastAsia="zh-CN" w:bidi="ar"/>
                <w14:textFill>
                  <w14:solidFill>
                    <w14:schemeClr w14:val="tx1"/>
                  </w14:solidFill>
                </w14:textFill>
              </w:rPr>
              <w:t>业培育，</w:t>
            </w:r>
            <w:r>
              <w:rPr>
                <w:rStyle w:val="34"/>
                <w:rFonts w:hint="eastAsia" w:ascii="宋体" w:hAnsi="宋体" w:eastAsia="宋体" w:cs="宋体"/>
                <w:color w:val="000000" w:themeColor="text1"/>
                <w:sz w:val="19"/>
                <w:szCs w:val="19"/>
                <w:lang w:val="en-US" w:eastAsia="zh-CN" w:bidi="ar"/>
                <w14:textFill>
                  <w14:solidFill>
                    <w14:schemeClr w14:val="tx1"/>
                  </w14:solidFill>
                </w14:textFill>
              </w:rPr>
              <w:t>拉动经济发</w:t>
            </w:r>
            <w:r>
              <w:rPr>
                <w:rStyle w:val="19"/>
                <w:rFonts w:hint="eastAsia" w:ascii="宋体" w:hAnsi="宋体" w:eastAsia="宋体" w:cs="宋体"/>
                <w:color w:val="000000" w:themeColor="text1"/>
                <w:sz w:val="19"/>
                <w:szCs w:val="19"/>
                <w:lang w:val="en-US" w:eastAsia="zh-CN" w:bidi="ar"/>
                <w14:textFill>
                  <w14:solidFill>
                    <w14:schemeClr w14:val="tx1"/>
                  </w14:solidFill>
                </w14:textFill>
              </w:rPr>
              <w:t>展</w:t>
            </w:r>
          </w:p>
        </w:tc>
        <w:tc>
          <w:tcPr>
            <w:tcW w:w="1049" w:type="dxa"/>
            <w:vAlign w:val="center"/>
          </w:tcPr>
          <w:p w14:paraId="464FD5AC">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Style w:val="19"/>
                <w:rFonts w:hint="eastAsia" w:ascii="宋体" w:hAnsi="宋体" w:eastAsia="宋体" w:cs="宋体"/>
                <w:color w:val="000000" w:themeColor="text1"/>
                <w:sz w:val="19"/>
                <w:szCs w:val="19"/>
                <w:lang w:val="en-US" w:eastAsia="zh-CN" w:bidi="ar"/>
                <w14:textFill>
                  <w14:solidFill>
                    <w14:schemeClr w14:val="tx1"/>
                  </w14:solidFill>
                </w14:textFill>
              </w:rPr>
              <w:t>18家</w:t>
            </w:r>
          </w:p>
        </w:tc>
        <w:tc>
          <w:tcPr>
            <w:tcW w:w="1286" w:type="dxa"/>
            <w:vAlign w:val="center"/>
          </w:tcPr>
          <w:p w14:paraId="151ED55B">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Style w:val="15"/>
                <w:rFonts w:hint="eastAsia" w:ascii="宋体" w:hAnsi="宋体" w:eastAsia="宋体" w:cs="宋体"/>
                <w:color w:val="000000" w:themeColor="text1"/>
                <w:sz w:val="19"/>
                <w:szCs w:val="19"/>
                <w:lang w:val="en-US" w:eastAsia="zh-CN" w:bidi="ar"/>
                <w14:textFill>
                  <w14:solidFill>
                    <w14:schemeClr w14:val="tx1"/>
                  </w14:solidFill>
                </w14:textFill>
              </w:rPr>
              <w:t>15</w:t>
            </w:r>
            <w:r>
              <w:rPr>
                <w:rStyle w:val="35"/>
                <w:rFonts w:hint="eastAsia" w:ascii="宋体" w:hAnsi="宋体" w:eastAsia="宋体" w:cs="宋体"/>
                <w:color w:val="000000" w:themeColor="text1"/>
                <w:sz w:val="19"/>
                <w:szCs w:val="19"/>
                <w:lang w:val="en-US" w:eastAsia="zh-CN" w:bidi="ar"/>
                <w14:textFill>
                  <w14:solidFill>
                    <w14:schemeClr w14:val="tx1"/>
                  </w14:solidFill>
                </w14:textFill>
              </w:rPr>
              <w:t>家</w:t>
            </w:r>
          </w:p>
        </w:tc>
        <w:tc>
          <w:tcPr>
            <w:tcW w:w="735" w:type="dxa"/>
            <w:vAlign w:val="center"/>
          </w:tcPr>
          <w:p w14:paraId="3DC9773A">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10 </w:t>
            </w:r>
          </w:p>
        </w:tc>
        <w:tc>
          <w:tcPr>
            <w:tcW w:w="739" w:type="dxa"/>
            <w:vAlign w:val="center"/>
          </w:tcPr>
          <w:p w14:paraId="45024F14">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8.5 </w:t>
            </w:r>
          </w:p>
        </w:tc>
        <w:tc>
          <w:tcPr>
            <w:tcW w:w="1450" w:type="dxa"/>
            <w:vAlign w:val="center"/>
          </w:tcPr>
          <w:p w14:paraId="28F8EC8F">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Style w:val="27"/>
                <w:rFonts w:hint="eastAsia" w:ascii="宋体" w:hAnsi="宋体" w:eastAsia="宋体" w:cs="宋体"/>
                <w:color w:val="000000" w:themeColor="text1"/>
                <w:sz w:val="19"/>
                <w:szCs w:val="19"/>
                <w:lang w:val="en-US" w:eastAsia="zh-CN" w:bidi="ar"/>
                <w14:textFill>
                  <w14:solidFill>
                    <w14:schemeClr w14:val="tx1"/>
                  </w14:solidFill>
                </w14:textFill>
              </w:rPr>
              <w:t>省级审核未通过</w:t>
            </w:r>
          </w:p>
        </w:tc>
      </w:tr>
      <w:tr w14:paraId="32577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A4C0B62">
            <w:pPr>
              <w:jc w:val="center"/>
              <w:rPr>
                <w:rFonts w:hint="eastAsia" w:ascii="宋体" w:hAnsi="宋体" w:eastAsia="宋体" w:cs="宋体"/>
                <w:i w:val="0"/>
                <w:iCs w:val="0"/>
                <w:color w:val="000000"/>
                <w:kern w:val="0"/>
                <w:sz w:val="21"/>
                <w:szCs w:val="21"/>
                <w:u w:val="none"/>
                <w:lang w:val="en-US" w:eastAsia="zh-CN" w:bidi="ar"/>
              </w:rPr>
            </w:pPr>
          </w:p>
        </w:tc>
        <w:tc>
          <w:tcPr>
            <w:tcW w:w="944" w:type="dxa"/>
            <w:vMerge w:val="continue"/>
            <w:tcBorders>
              <w:left w:val="single" w:color="auto" w:sz="4" w:space="0"/>
              <w:right w:val="single" w:color="auto" w:sz="4" w:space="0"/>
            </w:tcBorders>
            <w:vAlign w:val="center"/>
          </w:tcPr>
          <w:p w14:paraId="46A83087">
            <w:pPr>
              <w:jc w:val="cente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p>
        </w:tc>
        <w:tc>
          <w:tcPr>
            <w:tcW w:w="1053" w:type="dxa"/>
            <w:vMerge w:val="restart"/>
            <w:tcBorders>
              <w:top w:val="single" w:color="auto" w:sz="4" w:space="0"/>
              <w:left w:val="single" w:color="auto" w:sz="4" w:space="0"/>
              <w:right w:val="single" w:color="auto" w:sz="4" w:space="0"/>
            </w:tcBorders>
            <w:vAlign w:val="center"/>
          </w:tcPr>
          <w:p w14:paraId="4DB4B710">
            <w:pPr>
              <w:keepNext w:val="0"/>
              <w:keepLines w:val="0"/>
              <w:widowControl/>
              <w:suppressLineNumbers w:val="0"/>
              <w:jc w:val="center"/>
              <w:textAlignment w:val="cente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Style w:val="31"/>
                <w:rFonts w:hint="eastAsia" w:ascii="宋体" w:hAnsi="宋体" w:eastAsia="宋体" w:cs="宋体"/>
                <w:color w:val="000000" w:themeColor="text1"/>
                <w:sz w:val="19"/>
                <w:szCs w:val="19"/>
                <w:lang w:val="en-US" w:eastAsia="zh-CN" w:bidi="ar"/>
                <w14:textFill>
                  <w14:solidFill>
                    <w14:schemeClr w14:val="tx1"/>
                  </w14:solidFill>
                </w14:textFill>
              </w:rPr>
              <w:t>可持续影</w:t>
            </w:r>
            <w:r>
              <w:rPr>
                <w:rStyle w:val="31"/>
                <w:rFonts w:hint="eastAsia" w:ascii="宋体" w:hAnsi="宋体" w:eastAsia="宋体" w:cs="宋体"/>
                <w:color w:val="000000" w:themeColor="text1"/>
                <w:sz w:val="19"/>
                <w:szCs w:val="19"/>
                <w:lang w:val="en-US" w:eastAsia="zh-CN" w:bidi="ar"/>
                <w14:textFill>
                  <w14:solidFill>
                    <w14:schemeClr w14:val="tx1"/>
                  </w14:solidFill>
                </w14:textFill>
              </w:rPr>
              <w:br w:type="textWrapping"/>
            </w:r>
            <w:r>
              <w:rPr>
                <w:rStyle w:val="33"/>
                <w:rFonts w:hint="eastAsia" w:ascii="宋体" w:hAnsi="宋体" w:eastAsia="宋体" w:cs="宋体"/>
                <w:color w:val="000000" w:themeColor="text1"/>
                <w:sz w:val="19"/>
                <w:szCs w:val="19"/>
                <w:lang w:val="en-US" w:eastAsia="zh-CN" w:bidi="ar"/>
                <w14:textFill>
                  <w14:solidFill>
                    <w14:schemeClr w14:val="tx1"/>
                  </w14:solidFill>
                </w14:textFill>
              </w:rPr>
              <w:t>响指标</w:t>
            </w:r>
          </w:p>
        </w:tc>
        <w:tc>
          <w:tcPr>
            <w:tcW w:w="1743" w:type="dxa"/>
            <w:tcBorders>
              <w:left w:val="single" w:color="auto" w:sz="4" w:space="0"/>
            </w:tcBorders>
            <w:vAlign w:val="center"/>
          </w:tcPr>
          <w:p w14:paraId="7312A7D1">
            <w:pPr>
              <w:jc w:val="left"/>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p>
        </w:tc>
        <w:tc>
          <w:tcPr>
            <w:tcW w:w="1049" w:type="dxa"/>
            <w:vAlign w:val="center"/>
          </w:tcPr>
          <w:p w14:paraId="2070E251">
            <w:pP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p>
        </w:tc>
        <w:tc>
          <w:tcPr>
            <w:tcW w:w="1286" w:type="dxa"/>
            <w:vAlign w:val="center"/>
          </w:tcPr>
          <w:p w14:paraId="1B7C4AAD">
            <w:pP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p>
        </w:tc>
        <w:tc>
          <w:tcPr>
            <w:tcW w:w="735" w:type="dxa"/>
            <w:vAlign w:val="center"/>
          </w:tcPr>
          <w:p w14:paraId="721AA371">
            <w:pP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p>
        </w:tc>
        <w:tc>
          <w:tcPr>
            <w:tcW w:w="739" w:type="dxa"/>
            <w:vAlign w:val="center"/>
          </w:tcPr>
          <w:p w14:paraId="74DCEE05">
            <w:pP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p>
        </w:tc>
        <w:tc>
          <w:tcPr>
            <w:tcW w:w="1450" w:type="dxa"/>
            <w:vAlign w:val="center"/>
          </w:tcPr>
          <w:p w14:paraId="545F9688">
            <w:pP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p>
        </w:tc>
      </w:tr>
      <w:tr w14:paraId="7F6F0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2B66A6D"/>
        </w:tc>
        <w:tc>
          <w:tcPr>
            <w:tcW w:w="944" w:type="dxa"/>
            <w:vMerge w:val="continue"/>
            <w:tcBorders>
              <w:left w:val="single" w:color="auto" w:sz="4" w:space="0"/>
              <w:right w:val="single" w:color="auto" w:sz="4" w:space="0"/>
            </w:tcBorders>
            <w:vAlign w:val="center"/>
          </w:tcPr>
          <w:p w14:paraId="7DF0A1AB"/>
        </w:tc>
        <w:tc>
          <w:tcPr>
            <w:tcW w:w="1053" w:type="dxa"/>
            <w:vMerge w:val="continue"/>
            <w:tcBorders>
              <w:left w:val="single" w:color="auto" w:sz="4" w:space="0"/>
              <w:right w:val="single" w:color="auto" w:sz="4" w:space="0"/>
            </w:tcBorders>
            <w:vAlign w:val="center"/>
          </w:tcPr>
          <w:p w14:paraId="0F5202E1">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1743" w:type="dxa"/>
            <w:tcBorders>
              <w:left w:val="single" w:color="auto" w:sz="4" w:space="0"/>
            </w:tcBorders>
            <w:vAlign w:val="center"/>
          </w:tcPr>
          <w:p w14:paraId="7B693BC6">
            <w:pPr>
              <w:jc w:val="left"/>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1049" w:type="dxa"/>
            <w:vAlign w:val="center"/>
          </w:tcPr>
          <w:p w14:paraId="77B2F9B5">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1286" w:type="dxa"/>
            <w:vAlign w:val="center"/>
          </w:tcPr>
          <w:p w14:paraId="2AE2B109">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735" w:type="dxa"/>
            <w:vAlign w:val="center"/>
          </w:tcPr>
          <w:p w14:paraId="35BF9646">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739" w:type="dxa"/>
            <w:vAlign w:val="center"/>
          </w:tcPr>
          <w:p w14:paraId="45C74CAF">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1450" w:type="dxa"/>
            <w:vAlign w:val="center"/>
          </w:tcPr>
          <w:p w14:paraId="6BB63711">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r>
      <w:tr w14:paraId="66587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 w:hRule="atLeast"/>
        </w:trPr>
        <w:tc>
          <w:tcPr>
            <w:tcW w:w="1084" w:type="dxa"/>
            <w:vMerge w:val="continue"/>
            <w:tcBorders>
              <w:left w:val="single" w:color="auto" w:sz="4" w:space="0"/>
              <w:bottom w:val="single" w:color="auto" w:sz="4" w:space="0"/>
              <w:right w:val="single" w:color="auto" w:sz="4" w:space="0"/>
            </w:tcBorders>
            <w:textDirection w:val="tbRlV"/>
            <w:vAlign w:val="top"/>
          </w:tcPr>
          <w:p w14:paraId="76B4B48A">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944" w:type="dxa"/>
            <w:vMerge w:val="continue"/>
            <w:tcBorders>
              <w:left w:val="single" w:color="auto" w:sz="4" w:space="0"/>
              <w:right w:val="single" w:color="auto" w:sz="4" w:space="0"/>
            </w:tcBorders>
            <w:vAlign w:val="center"/>
          </w:tcPr>
          <w:p w14:paraId="2B2F845C">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1053" w:type="dxa"/>
            <w:vMerge w:val="continue"/>
            <w:tcBorders>
              <w:left w:val="single" w:color="auto" w:sz="4" w:space="0"/>
              <w:bottom w:val="single" w:color="auto" w:sz="4" w:space="0"/>
              <w:right w:val="single" w:color="auto" w:sz="4" w:space="0"/>
            </w:tcBorders>
            <w:vAlign w:val="center"/>
          </w:tcPr>
          <w:p w14:paraId="17FD92EB">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1743" w:type="dxa"/>
            <w:tcBorders>
              <w:left w:val="single" w:color="auto" w:sz="4" w:space="0"/>
            </w:tcBorders>
            <w:vAlign w:val="center"/>
          </w:tcPr>
          <w:p w14:paraId="18F0ABC6">
            <w:pPr>
              <w:jc w:val="left"/>
              <w:rPr>
                <w:rStyle w:val="31"/>
                <w:rFonts w:hint="default" w:ascii="宋体" w:hAnsi="宋体" w:eastAsia="宋体" w:cs="宋体"/>
                <w:color w:val="000000" w:themeColor="text1"/>
                <w:sz w:val="19"/>
                <w:szCs w:val="19"/>
                <w:lang w:val="en-US" w:eastAsia="zh-CN" w:bidi="ar"/>
                <w14:textFill>
                  <w14:solidFill>
                    <w14:schemeClr w14:val="tx1"/>
                  </w14:solidFill>
                </w14:textFill>
              </w:rPr>
            </w:pPr>
          </w:p>
        </w:tc>
        <w:tc>
          <w:tcPr>
            <w:tcW w:w="1049" w:type="dxa"/>
            <w:vAlign w:val="center"/>
          </w:tcPr>
          <w:p w14:paraId="1CB9D938">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1286" w:type="dxa"/>
            <w:vAlign w:val="center"/>
          </w:tcPr>
          <w:p w14:paraId="3167E92D">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735" w:type="dxa"/>
            <w:vAlign w:val="center"/>
          </w:tcPr>
          <w:p w14:paraId="0B643067">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739" w:type="dxa"/>
            <w:vAlign w:val="center"/>
          </w:tcPr>
          <w:p w14:paraId="4EF73098">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1450" w:type="dxa"/>
            <w:vAlign w:val="center"/>
          </w:tcPr>
          <w:p w14:paraId="4C253874">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r>
      <w:tr w14:paraId="7042D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3644B55">
            <w:pPr>
              <w:jc w:val="center"/>
              <w:rPr>
                <w:rFonts w:hint="eastAsia" w:ascii="宋体" w:hAnsi="宋体" w:eastAsia="宋体" w:cs="宋体"/>
                <w:i w:val="0"/>
                <w:iCs w:val="0"/>
                <w:color w:val="000000"/>
                <w:kern w:val="0"/>
                <w:sz w:val="21"/>
                <w:szCs w:val="21"/>
                <w:u w:val="none"/>
                <w:lang w:val="en-US" w:eastAsia="zh-CN" w:bidi="ar"/>
              </w:rPr>
            </w:pPr>
          </w:p>
        </w:tc>
        <w:tc>
          <w:tcPr>
            <w:tcW w:w="944" w:type="dxa"/>
            <w:vMerge w:val="restart"/>
            <w:tcBorders>
              <w:left w:val="single" w:color="auto" w:sz="4" w:space="0"/>
              <w:right w:val="single" w:color="auto" w:sz="4" w:space="0"/>
            </w:tcBorders>
            <w:vAlign w:val="center"/>
          </w:tcPr>
          <w:p w14:paraId="57B6BB71">
            <w:pPr>
              <w:jc w:val="cente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满意度</w:t>
            </w: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指标</w:t>
            </w: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br w:type="textWrapping"/>
            </w:r>
            <w:r>
              <w:rPr>
                <w:rStyle w:val="38"/>
                <w:rFonts w:hint="eastAsia" w:ascii="宋体" w:hAnsi="宋体" w:eastAsia="宋体" w:cs="宋体"/>
                <w:color w:val="000000" w:themeColor="text1"/>
                <w:sz w:val="19"/>
                <w:szCs w:val="19"/>
                <w:lang w:val="en-US" w:eastAsia="zh-CN" w:bidi="ar"/>
                <w14:textFill>
                  <w14:solidFill>
                    <w14:schemeClr w14:val="tx1"/>
                  </w14:solidFill>
                </w14:textFill>
              </w:rPr>
              <w:t xml:space="preserve">(10 </w:t>
            </w: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分 )</w:t>
            </w:r>
          </w:p>
        </w:tc>
        <w:tc>
          <w:tcPr>
            <w:tcW w:w="1053" w:type="dxa"/>
            <w:vMerge w:val="restart"/>
            <w:tcBorders>
              <w:top w:val="single" w:color="auto" w:sz="4" w:space="0"/>
              <w:left w:val="single" w:color="auto" w:sz="4" w:space="0"/>
              <w:right w:val="single" w:color="auto" w:sz="4" w:space="0"/>
            </w:tcBorders>
            <w:vAlign w:val="top"/>
          </w:tcPr>
          <w:p w14:paraId="6AEA4EBD">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Style w:val="33"/>
                <w:rFonts w:hint="eastAsia" w:ascii="宋体" w:hAnsi="宋体" w:eastAsia="宋体" w:cs="宋体"/>
                <w:color w:val="000000" w:themeColor="text1"/>
                <w:sz w:val="19"/>
                <w:szCs w:val="19"/>
                <w:lang w:val="en-US" w:eastAsia="zh-CN" w:bidi="ar"/>
                <w14:textFill>
                  <w14:solidFill>
                    <w14:schemeClr w14:val="tx1"/>
                  </w14:solidFill>
                </w14:textFill>
              </w:rPr>
              <w:t>服</w:t>
            </w:r>
            <w:r>
              <w:rPr>
                <w:rStyle w:val="16"/>
                <w:rFonts w:hint="eastAsia" w:ascii="宋体" w:hAnsi="宋体" w:eastAsia="宋体" w:cs="宋体"/>
                <w:color w:val="000000" w:themeColor="text1"/>
                <w:sz w:val="19"/>
                <w:szCs w:val="19"/>
                <w:lang w:val="en-US" w:eastAsia="zh-CN" w:bidi="ar"/>
                <w14:textFill>
                  <w14:solidFill>
                    <w14:schemeClr w14:val="tx1"/>
                  </w14:solidFill>
                </w14:textFill>
              </w:rPr>
              <w:t>务对象</w:t>
            </w:r>
            <w:r>
              <w:rPr>
                <w:rStyle w:val="16"/>
                <w:rFonts w:hint="eastAsia" w:ascii="宋体" w:hAnsi="宋体" w:eastAsia="宋体" w:cs="宋体"/>
                <w:color w:val="000000" w:themeColor="text1"/>
                <w:sz w:val="19"/>
                <w:szCs w:val="19"/>
                <w:lang w:val="en-US" w:eastAsia="zh-CN" w:bidi="ar"/>
                <w14:textFill>
                  <w14:solidFill>
                    <w14:schemeClr w14:val="tx1"/>
                  </w14:solidFill>
                </w14:textFill>
              </w:rPr>
              <w:br w:type="textWrapping"/>
            </w:r>
            <w:r>
              <w:rPr>
                <w:rStyle w:val="15"/>
                <w:rFonts w:hint="eastAsia" w:ascii="宋体" w:hAnsi="宋体" w:eastAsia="宋体" w:cs="宋体"/>
                <w:color w:val="000000" w:themeColor="text1"/>
                <w:sz w:val="19"/>
                <w:szCs w:val="19"/>
                <w:lang w:val="en-US" w:eastAsia="zh-CN" w:bidi="ar"/>
                <w14:textFill>
                  <w14:solidFill>
                    <w14:schemeClr w14:val="tx1"/>
                  </w14:solidFill>
                </w14:textFill>
              </w:rPr>
              <w:t>满意度指</w:t>
            </w:r>
            <w:r>
              <w:rPr>
                <w:rStyle w:val="15"/>
                <w:rFonts w:hint="eastAsia" w:ascii="宋体" w:hAnsi="宋体" w:eastAsia="宋体" w:cs="宋体"/>
                <w:color w:val="000000" w:themeColor="text1"/>
                <w:sz w:val="19"/>
                <w:szCs w:val="19"/>
                <w:lang w:val="en-US" w:eastAsia="zh-CN" w:bidi="ar"/>
                <w14:textFill>
                  <w14:solidFill>
                    <w14:schemeClr w14:val="tx1"/>
                  </w14:solidFill>
                </w14:textFill>
              </w:rPr>
              <w:br w:type="textWrapping"/>
            </w:r>
            <w:r>
              <w:rPr>
                <w:rStyle w:val="27"/>
                <w:rFonts w:hint="eastAsia" w:ascii="宋体" w:hAnsi="宋体" w:eastAsia="宋体" w:cs="宋体"/>
                <w:color w:val="000000" w:themeColor="text1"/>
                <w:sz w:val="19"/>
                <w:szCs w:val="19"/>
                <w:lang w:val="en-US" w:eastAsia="zh-CN" w:bidi="ar"/>
                <w14:textFill>
                  <w14:solidFill>
                    <w14:schemeClr w14:val="tx1"/>
                  </w14:solidFill>
                </w14:textFill>
              </w:rPr>
              <w:t>标</w:t>
            </w:r>
          </w:p>
        </w:tc>
        <w:tc>
          <w:tcPr>
            <w:tcW w:w="1743" w:type="dxa"/>
            <w:tcBorders>
              <w:left w:val="single" w:color="auto" w:sz="4" w:space="0"/>
            </w:tcBorders>
            <w:vAlign w:val="center"/>
          </w:tcPr>
          <w:p w14:paraId="30483435">
            <w:pPr>
              <w:keepNext w:val="0"/>
              <w:keepLines w:val="0"/>
              <w:widowControl/>
              <w:suppressLineNumbers w:val="0"/>
              <w:jc w:val="left"/>
              <w:textAlignment w:val="cente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Style w:val="31"/>
                <w:rFonts w:hint="eastAsia" w:ascii="宋体" w:hAnsi="宋体" w:eastAsia="宋体" w:cs="宋体"/>
                <w:color w:val="000000" w:themeColor="text1"/>
                <w:sz w:val="19"/>
                <w:szCs w:val="19"/>
                <w:lang w:val="en-US" w:eastAsia="zh-CN" w:bidi="ar"/>
                <w14:textFill>
                  <w14:solidFill>
                    <w14:schemeClr w14:val="tx1"/>
                  </w14:solidFill>
                </w14:textFill>
              </w:rPr>
              <w:t>服务对象满意</w:t>
            </w:r>
            <w:r>
              <w:rPr>
                <w:rStyle w:val="15"/>
                <w:rFonts w:hint="eastAsia" w:ascii="宋体" w:hAnsi="宋体" w:eastAsia="宋体" w:cs="宋体"/>
                <w:color w:val="000000" w:themeColor="text1"/>
                <w:sz w:val="19"/>
                <w:szCs w:val="19"/>
                <w:lang w:val="en-US" w:eastAsia="zh-CN" w:bidi="ar"/>
                <w14:textFill>
                  <w14:solidFill>
                    <w14:schemeClr w14:val="tx1"/>
                  </w14:solidFill>
                </w14:textFill>
              </w:rPr>
              <w:t>度</w:t>
            </w:r>
          </w:p>
        </w:tc>
        <w:tc>
          <w:tcPr>
            <w:tcW w:w="1049" w:type="dxa"/>
            <w:vAlign w:val="center"/>
          </w:tcPr>
          <w:p w14:paraId="5FA64AF9">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100%</w:t>
            </w:r>
          </w:p>
        </w:tc>
        <w:tc>
          <w:tcPr>
            <w:tcW w:w="1286" w:type="dxa"/>
            <w:vAlign w:val="center"/>
          </w:tcPr>
          <w:p w14:paraId="6A1B4861">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100%</w:t>
            </w:r>
          </w:p>
        </w:tc>
        <w:tc>
          <w:tcPr>
            <w:tcW w:w="735" w:type="dxa"/>
            <w:vAlign w:val="center"/>
          </w:tcPr>
          <w:p w14:paraId="54E3F675">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10 </w:t>
            </w:r>
          </w:p>
        </w:tc>
        <w:tc>
          <w:tcPr>
            <w:tcW w:w="739" w:type="dxa"/>
            <w:vAlign w:val="center"/>
          </w:tcPr>
          <w:p w14:paraId="01FB5502">
            <w:pPr>
              <w:keepNext w:val="0"/>
              <w:keepLines w:val="0"/>
              <w:widowControl/>
              <w:suppressLineNumbers w:val="0"/>
              <w:jc w:val="center"/>
              <w:textAlignment w:val="top"/>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t xml:space="preserve">10 </w:t>
            </w:r>
          </w:p>
        </w:tc>
        <w:tc>
          <w:tcPr>
            <w:tcW w:w="1450" w:type="dxa"/>
            <w:vAlign w:val="center"/>
          </w:tcPr>
          <w:p w14:paraId="3BBE59D5">
            <w:pPr>
              <w:rPr>
                <w:rFonts w:hint="eastAsia" w:ascii="宋体" w:hAnsi="宋体" w:eastAsia="宋体" w:cs="宋体"/>
                <w:i w:val="0"/>
                <w:iCs w:val="0"/>
                <w:color w:val="000000" w:themeColor="text1"/>
                <w:kern w:val="0"/>
                <w:sz w:val="19"/>
                <w:szCs w:val="19"/>
                <w:u w:val="none"/>
                <w:lang w:val="en-US" w:eastAsia="zh-CN" w:bidi="ar"/>
                <w14:textFill>
                  <w14:solidFill>
                    <w14:schemeClr w14:val="tx1"/>
                  </w14:solidFill>
                </w14:textFill>
              </w:rPr>
            </w:pPr>
          </w:p>
        </w:tc>
      </w:tr>
      <w:tr w14:paraId="7E8EE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084" w:type="dxa"/>
            <w:vMerge w:val="continue"/>
            <w:tcBorders>
              <w:left w:val="single" w:color="auto" w:sz="4" w:space="0"/>
              <w:bottom w:val="single" w:color="auto" w:sz="4" w:space="0"/>
              <w:right w:val="single" w:color="auto" w:sz="4" w:space="0"/>
            </w:tcBorders>
            <w:textDirection w:val="tbRlV"/>
            <w:vAlign w:val="top"/>
          </w:tcPr>
          <w:p w14:paraId="7CF4EEEA"/>
        </w:tc>
        <w:tc>
          <w:tcPr>
            <w:tcW w:w="944" w:type="dxa"/>
            <w:vMerge w:val="continue"/>
            <w:tcBorders>
              <w:left w:val="single" w:color="auto" w:sz="4" w:space="0"/>
              <w:right w:val="single" w:color="auto" w:sz="4" w:space="0"/>
            </w:tcBorders>
            <w:vAlign w:val="center"/>
          </w:tcPr>
          <w:p w14:paraId="7C112CA1"/>
        </w:tc>
        <w:tc>
          <w:tcPr>
            <w:tcW w:w="1053" w:type="dxa"/>
            <w:vMerge w:val="continue"/>
            <w:tcBorders>
              <w:left w:val="single" w:color="auto" w:sz="4" w:space="0"/>
              <w:bottom w:val="single" w:color="auto" w:sz="4" w:space="0"/>
              <w:right w:val="single" w:color="auto" w:sz="4" w:space="0"/>
            </w:tcBorders>
            <w:vAlign w:val="top"/>
          </w:tcPr>
          <w:p w14:paraId="34AA6F0E"/>
        </w:tc>
        <w:tc>
          <w:tcPr>
            <w:tcW w:w="1743" w:type="dxa"/>
            <w:tcBorders>
              <w:left w:val="single" w:color="auto" w:sz="4" w:space="0"/>
            </w:tcBorders>
            <w:vAlign w:val="center"/>
          </w:tcPr>
          <w:p w14:paraId="330B3F72">
            <w:pPr>
              <w:jc w:val="left"/>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1049" w:type="dxa"/>
            <w:vAlign w:val="center"/>
          </w:tcPr>
          <w:p w14:paraId="5B3A7DD5">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1286" w:type="dxa"/>
            <w:vAlign w:val="center"/>
          </w:tcPr>
          <w:p w14:paraId="498621E8">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735" w:type="dxa"/>
            <w:vAlign w:val="center"/>
          </w:tcPr>
          <w:p w14:paraId="160D07DA">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739" w:type="dxa"/>
            <w:vAlign w:val="center"/>
          </w:tcPr>
          <w:p w14:paraId="6FF2EF72">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c>
          <w:tcPr>
            <w:tcW w:w="1450" w:type="dxa"/>
            <w:vAlign w:val="center"/>
          </w:tcPr>
          <w:p w14:paraId="610D724B">
            <w:pPr>
              <w:rPr>
                <w:rStyle w:val="31"/>
                <w:rFonts w:hint="eastAsia" w:ascii="宋体" w:hAnsi="宋体" w:eastAsia="宋体" w:cs="宋体"/>
                <w:color w:val="000000" w:themeColor="text1"/>
                <w:sz w:val="19"/>
                <w:szCs w:val="19"/>
                <w:lang w:val="en-US" w:eastAsia="zh-CN" w:bidi="ar"/>
                <w14:textFill>
                  <w14:solidFill>
                    <w14:schemeClr w14:val="tx1"/>
                  </w14:solidFill>
                </w14:textFill>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159"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35"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739" w:type="dxa"/>
            <w:vAlign w:val="top"/>
          </w:tcPr>
          <w:p w14:paraId="6D2A992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95.48</w:t>
            </w:r>
          </w:p>
        </w:tc>
        <w:tc>
          <w:tcPr>
            <w:tcW w:w="1450" w:type="dxa"/>
            <w:vAlign w:val="top"/>
          </w:tcPr>
          <w:p w14:paraId="433EE453">
            <w:pPr>
              <w:pStyle w:val="10"/>
              <w:rPr>
                <w:rFonts w:hint="eastAsia" w:ascii="宋体" w:hAnsi="宋体" w:eastAsia="宋体" w:cs="宋体"/>
              </w:rPr>
            </w:pPr>
          </w:p>
        </w:tc>
      </w:tr>
    </w:tbl>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46D66669">
      <w:pPr>
        <w:spacing w:before="191" w:line="230" w:lineRule="auto"/>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t>单位负责人签字：袁志杰  填表人：陶辉</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联系电话：13786081820 填报日期：2025年7月4日</w:t>
      </w:r>
    </w:p>
    <w:p w14:paraId="172AF20E">
      <w:pPr>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br w:type="page"/>
      </w:r>
    </w:p>
    <w:p w14:paraId="050C0ACF">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2297696E">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5B367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13F65FAD">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498E7608">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58CC4F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2DD36CE2">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7CAB39DD">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68A1FEE0">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31D5A396">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0C3B7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D554FD4">
            <w:pPr>
              <w:spacing w:before="61" w:line="241" w:lineRule="auto"/>
              <w:ind w:right="141"/>
              <w:jc w:val="both"/>
              <w:rPr>
                <w:rFonts w:hint="eastAsia" w:ascii="宋体" w:hAnsi="宋体" w:cs="宋体"/>
                <w:sz w:val="19"/>
                <w:szCs w:val="19"/>
                <w:lang w:eastAsia="zh-CN"/>
              </w:rPr>
            </w:pPr>
          </w:p>
          <w:p w14:paraId="17F9347F">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4D715B89">
            <w:pPr>
              <w:pStyle w:val="10"/>
              <w:rPr>
                <w:rFonts w:hint="eastAsia" w:ascii="宋体" w:hAnsi="宋体" w:eastAsia="宋体" w:cs="宋体"/>
              </w:rPr>
            </w:pPr>
          </w:p>
        </w:tc>
        <w:tc>
          <w:tcPr>
            <w:tcW w:w="1244" w:type="dxa"/>
            <w:vAlign w:val="top"/>
          </w:tcPr>
          <w:p w14:paraId="236B169C">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0A0D970E">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0461E333">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3084F356">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61D3AFD">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23EBAFD8">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783A7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39BD6315">
            <w:pPr>
              <w:pStyle w:val="10"/>
              <w:rPr>
                <w:rFonts w:hint="eastAsia" w:ascii="宋体" w:hAnsi="宋体" w:eastAsia="宋体" w:cs="宋体"/>
              </w:rPr>
            </w:pPr>
          </w:p>
        </w:tc>
        <w:tc>
          <w:tcPr>
            <w:tcW w:w="2034" w:type="dxa"/>
            <w:gridSpan w:val="2"/>
            <w:vAlign w:val="top"/>
          </w:tcPr>
          <w:p w14:paraId="29F556D2">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1216807C">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35C368D1">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5635E5A1">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37601DE2">
            <w:pPr>
              <w:spacing w:before="64" w:line="195" w:lineRule="auto"/>
              <w:ind w:left="331"/>
              <w:jc w:val="center"/>
              <w:rPr>
                <w:rFonts w:hint="eastAsia" w:ascii="宋体" w:hAnsi="宋体" w:eastAsia="宋体" w:cs="宋体"/>
                <w:sz w:val="19"/>
                <w:szCs w:val="19"/>
                <w:lang w:eastAsia="zh-CN"/>
              </w:rPr>
            </w:pPr>
            <w:r>
              <w:rPr>
                <w:rFonts w:hint="eastAsia" w:ascii="宋体" w:hAnsi="宋体" w:eastAsia="宋体" w:cs="宋体"/>
                <w:spacing w:val="-8"/>
                <w:sz w:val="19"/>
                <w:szCs w:val="19"/>
                <w:lang w:val="en-US" w:eastAsia="zh-CN"/>
              </w:rPr>
              <w:t>/</w:t>
            </w:r>
          </w:p>
        </w:tc>
        <w:tc>
          <w:tcPr>
            <w:tcW w:w="873" w:type="dxa"/>
            <w:vAlign w:val="top"/>
          </w:tcPr>
          <w:p w14:paraId="1205620C">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4CDA8860">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151C5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24AEB787">
            <w:pPr>
              <w:pStyle w:val="10"/>
              <w:rPr>
                <w:rFonts w:hint="eastAsia" w:ascii="宋体" w:hAnsi="宋体" w:eastAsia="宋体" w:cs="宋体"/>
              </w:rPr>
            </w:pPr>
          </w:p>
        </w:tc>
        <w:tc>
          <w:tcPr>
            <w:tcW w:w="2034" w:type="dxa"/>
            <w:gridSpan w:val="2"/>
            <w:vAlign w:val="top"/>
          </w:tcPr>
          <w:p w14:paraId="4F648A73">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4C8B031D">
            <w:pPr>
              <w:pStyle w:val="10"/>
              <w:rPr>
                <w:rFonts w:hint="eastAsia" w:ascii="宋体" w:hAnsi="宋体" w:eastAsia="宋体" w:cs="宋体"/>
              </w:rPr>
            </w:pPr>
          </w:p>
        </w:tc>
        <w:tc>
          <w:tcPr>
            <w:tcW w:w="1244" w:type="dxa"/>
            <w:vAlign w:val="top"/>
          </w:tcPr>
          <w:p w14:paraId="3372A4E6">
            <w:pPr>
              <w:pStyle w:val="10"/>
              <w:rPr>
                <w:rFonts w:hint="eastAsia" w:ascii="宋体" w:hAnsi="宋体" w:eastAsia="宋体" w:cs="宋体"/>
              </w:rPr>
            </w:pPr>
          </w:p>
        </w:tc>
        <w:tc>
          <w:tcPr>
            <w:tcW w:w="1281" w:type="dxa"/>
            <w:vAlign w:val="top"/>
          </w:tcPr>
          <w:p w14:paraId="1BC66296">
            <w:pPr>
              <w:pStyle w:val="10"/>
              <w:rPr>
                <w:rFonts w:hint="eastAsia" w:ascii="宋体" w:hAnsi="宋体" w:eastAsia="宋体" w:cs="宋体"/>
              </w:rPr>
            </w:pPr>
          </w:p>
        </w:tc>
        <w:tc>
          <w:tcPr>
            <w:tcW w:w="673" w:type="dxa"/>
            <w:vAlign w:val="top"/>
          </w:tcPr>
          <w:p w14:paraId="1A72FAD5">
            <w:pPr>
              <w:pStyle w:val="10"/>
              <w:rPr>
                <w:rFonts w:hint="eastAsia" w:ascii="宋体" w:hAnsi="宋体" w:eastAsia="宋体" w:cs="宋体"/>
              </w:rPr>
            </w:pPr>
          </w:p>
        </w:tc>
        <w:tc>
          <w:tcPr>
            <w:tcW w:w="873" w:type="dxa"/>
            <w:vAlign w:val="top"/>
          </w:tcPr>
          <w:p w14:paraId="310993CE">
            <w:pPr>
              <w:pStyle w:val="10"/>
              <w:rPr>
                <w:rFonts w:hint="eastAsia" w:ascii="宋体" w:hAnsi="宋体" w:eastAsia="宋体" w:cs="宋体"/>
              </w:rPr>
            </w:pPr>
          </w:p>
        </w:tc>
        <w:tc>
          <w:tcPr>
            <w:tcW w:w="1422" w:type="dxa"/>
            <w:vAlign w:val="top"/>
          </w:tcPr>
          <w:p w14:paraId="5A5F7CB4">
            <w:pPr>
              <w:pStyle w:val="10"/>
              <w:rPr>
                <w:rFonts w:hint="eastAsia" w:ascii="宋体" w:hAnsi="宋体" w:eastAsia="宋体" w:cs="宋体"/>
              </w:rPr>
            </w:pPr>
          </w:p>
        </w:tc>
      </w:tr>
      <w:tr w14:paraId="2A996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ADCB5F">
            <w:pPr>
              <w:pStyle w:val="10"/>
              <w:rPr>
                <w:rFonts w:hint="eastAsia" w:ascii="宋体" w:hAnsi="宋体" w:eastAsia="宋体" w:cs="宋体"/>
              </w:rPr>
            </w:pPr>
          </w:p>
        </w:tc>
        <w:tc>
          <w:tcPr>
            <w:tcW w:w="2034" w:type="dxa"/>
            <w:gridSpan w:val="2"/>
            <w:vAlign w:val="top"/>
          </w:tcPr>
          <w:p w14:paraId="63B8412D">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1AEFDD56">
            <w:pPr>
              <w:pStyle w:val="10"/>
              <w:rPr>
                <w:rFonts w:hint="eastAsia" w:ascii="宋体" w:hAnsi="宋体" w:eastAsia="宋体" w:cs="宋体"/>
              </w:rPr>
            </w:pPr>
          </w:p>
        </w:tc>
        <w:tc>
          <w:tcPr>
            <w:tcW w:w="1244" w:type="dxa"/>
            <w:vAlign w:val="top"/>
          </w:tcPr>
          <w:p w14:paraId="054DA756">
            <w:pPr>
              <w:pStyle w:val="10"/>
              <w:rPr>
                <w:rFonts w:hint="eastAsia" w:ascii="宋体" w:hAnsi="宋体" w:eastAsia="宋体" w:cs="宋体"/>
              </w:rPr>
            </w:pPr>
          </w:p>
        </w:tc>
        <w:tc>
          <w:tcPr>
            <w:tcW w:w="1281" w:type="dxa"/>
            <w:vAlign w:val="top"/>
          </w:tcPr>
          <w:p w14:paraId="6855993A">
            <w:pPr>
              <w:pStyle w:val="10"/>
              <w:rPr>
                <w:rFonts w:hint="eastAsia" w:ascii="宋体" w:hAnsi="宋体" w:eastAsia="宋体" w:cs="宋体"/>
              </w:rPr>
            </w:pPr>
          </w:p>
        </w:tc>
        <w:tc>
          <w:tcPr>
            <w:tcW w:w="673" w:type="dxa"/>
            <w:vAlign w:val="top"/>
          </w:tcPr>
          <w:p w14:paraId="7EA13F36">
            <w:pPr>
              <w:pStyle w:val="10"/>
              <w:rPr>
                <w:rFonts w:hint="eastAsia" w:ascii="宋体" w:hAnsi="宋体" w:eastAsia="宋体" w:cs="宋体"/>
              </w:rPr>
            </w:pPr>
          </w:p>
        </w:tc>
        <w:tc>
          <w:tcPr>
            <w:tcW w:w="873" w:type="dxa"/>
            <w:vAlign w:val="top"/>
          </w:tcPr>
          <w:p w14:paraId="6C46F10B">
            <w:pPr>
              <w:pStyle w:val="10"/>
              <w:rPr>
                <w:rFonts w:hint="eastAsia" w:ascii="宋体" w:hAnsi="宋体" w:eastAsia="宋体" w:cs="宋体"/>
              </w:rPr>
            </w:pPr>
          </w:p>
        </w:tc>
        <w:tc>
          <w:tcPr>
            <w:tcW w:w="1422" w:type="dxa"/>
            <w:vAlign w:val="top"/>
          </w:tcPr>
          <w:p w14:paraId="4184C0B6">
            <w:pPr>
              <w:pStyle w:val="10"/>
              <w:rPr>
                <w:rFonts w:hint="eastAsia" w:ascii="宋体" w:hAnsi="宋体" w:eastAsia="宋体" w:cs="宋体"/>
              </w:rPr>
            </w:pPr>
          </w:p>
        </w:tc>
      </w:tr>
      <w:tr w14:paraId="0F5D2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4A3EAE07">
            <w:pPr>
              <w:pStyle w:val="10"/>
              <w:rPr>
                <w:rFonts w:hint="eastAsia" w:ascii="宋体" w:hAnsi="宋体" w:eastAsia="宋体" w:cs="宋体"/>
              </w:rPr>
            </w:pPr>
          </w:p>
        </w:tc>
        <w:tc>
          <w:tcPr>
            <w:tcW w:w="2034" w:type="dxa"/>
            <w:gridSpan w:val="2"/>
            <w:vAlign w:val="top"/>
          </w:tcPr>
          <w:p w14:paraId="55A790D0">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499BE9AA">
            <w:pPr>
              <w:pStyle w:val="10"/>
              <w:rPr>
                <w:rFonts w:hint="eastAsia" w:ascii="宋体" w:hAnsi="宋体" w:eastAsia="宋体" w:cs="宋体"/>
              </w:rPr>
            </w:pPr>
          </w:p>
        </w:tc>
        <w:tc>
          <w:tcPr>
            <w:tcW w:w="1244" w:type="dxa"/>
            <w:vAlign w:val="top"/>
          </w:tcPr>
          <w:p w14:paraId="16713E76">
            <w:pPr>
              <w:pStyle w:val="10"/>
              <w:rPr>
                <w:rFonts w:hint="eastAsia" w:ascii="宋体" w:hAnsi="宋体" w:eastAsia="宋体" w:cs="宋体"/>
              </w:rPr>
            </w:pPr>
          </w:p>
        </w:tc>
        <w:tc>
          <w:tcPr>
            <w:tcW w:w="1281" w:type="dxa"/>
            <w:vAlign w:val="top"/>
          </w:tcPr>
          <w:p w14:paraId="0E47C668">
            <w:pPr>
              <w:pStyle w:val="10"/>
              <w:rPr>
                <w:rFonts w:hint="eastAsia" w:ascii="宋体" w:hAnsi="宋体" w:eastAsia="宋体" w:cs="宋体"/>
              </w:rPr>
            </w:pPr>
          </w:p>
        </w:tc>
        <w:tc>
          <w:tcPr>
            <w:tcW w:w="673" w:type="dxa"/>
            <w:vAlign w:val="top"/>
          </w:tcPr>
          <w:p w14:paraId="38D15BD8">
            <w:pPr>
              <w:pStyle w:val="10"/>
              <w:rPr>
                <w:rFonts w:hint="eastAsia" w:ascii="宋体" w:hAnsi="宋体" w:eastAsia="宋体" w:cs="宋体"/>
              </w:rPr>
            </w:pPr>
          </w:p>
        </w:tc>
        <w:tc>
          <w:tcPr>
            <w:tcW w:w="873" w:type="dxa"/>
            <w:vAlign w:val="top"/>
          </w:tcPr>
          <w:p w14:paraId="39D8E7F2">
            <w:pPr>
              <w:pStyle w:val="10"/>
              <w:rPr>
                <w:rFonts w:hint="eastAsia" w:ascii="宋体" w:hAnsi="宋体" w:eastAsia="宋体" w:cs="宋体"/>
              </w:rPr>
            </w:pPr>
          </w:p>
        </w:tc>
        <w:tc>
          <w:tcPr>
            <w:tcW w:w="1422" w:type="dxa"/>
            <w:vAlign w:val="top"/>
          </w:tcPr>
          <w:p w14:paraId="04DF3E74">
            <w:pPr>
              <w:pStyle w:val="10"/>
              <w:rPr>
                <w:rFonts w:hint="eastAsia" w:ascii="宋体" w:hAnsi="宋体" w:eastAsia="宋体" w:cs="宋体"/>
              </w:rPr>
            </w:pPr>
          </w:p>
        </w:tc>
      </w:tr>
      <w:tr w14:paraId="10E18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56361DF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1BE6E63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41D670">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475A244B">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4269D636">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1D0F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001E70C3">
            <w:pPr>
              <w:pStyle w:val="10"/>
              <w:rPr>
                <w:rFonts w:hint="eastAsia" w:ascii="宋体" w:hAnsi="宋体" w:eastAsia="宋体" w:cs="宋体"/>
              </w:rPr>
            </w:pPr>
          </w:p>
        </w:tc>
        <w:tc>
          <w:tcPr>
            <w:tcW w:w="4522" w:type="dxa"/>
            <w:gridSpan w:val="4"/>
            <w:vAlign w:val="top"/>
          </w:tcPr>
          <w:p w14:paraId="2CE594D7">
            <w:pPr>
              <w:pStyle w:val="10"/>
              <w:rPr>
                <w:rFonts w:hint="eastAsia" w:ascii="宋体" w:hAnsi="宋体" w:eastAsia="宋体" w:cs="宋体"/>
              </w:rPr>
            </w:pPr>
          </w:p>
        </w:tc>
        <w:tc>
          <w:tcPr>
            <w:tcW w:w="4249" w:type="dxa"/>
            <w:gridSpan w:val="4"/>
            <w:vAlign w:val="top"/>
          </w:tcPr>
          <w:p w14:paraId="1EF93107">
            <w:pPr>
              <w:pStyle w:val="10"/>
              <w:rPr>
                <w:rFonts w:hint="eastAsia" w:ascii="宋体" w:hAnsi="宋体" w:eastAsia="宋体" w:cs="宋体"/>
              </w:rPr>
            </w:pPr>
          </w:p>
        </w:tc>
      </w:tr>
      <w:tr w14:paraId="19138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18D0D990">
            <w:pPr>
              <w:pStyle w:val="10"/>
              <w:spacing w:line="366" w:lineRule="auto"/>
              <w:rPr>
                <w:rFonts w:hint="eastAsia" w:ascii="宋体" w:hAnsi="宋体" w:eastAsia="宋体" w:cs="宋体"/>
              </w:rPr>
            </w:pPr>
          </w:p>
          <w:p w14:paraId="0AA9DC08">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68D0BF99">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1BF09FA3">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347F83FE">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7579BCB6">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3F160D87">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6092AE3C">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52139FB0">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61C9B041">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777691B">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40FEDCA2">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003A4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84CA464">
            <w:pPr>
              <w:pStyle w:val="10"/>
              <w:rPr>
                <w:rFonts w:hint="eastAsia" w:ascii="宋体" w:hAnsi="宋体" w:eastAsia="宋体" w:cs="宋体"/>
              </w:rPr>
            </w:pPr>
          </w:p>
        </w:tc>
        <w:tc>
          <w:tcPr>
            <w:tcW w:w="1079" w:type="dxa"/>
            <w:vMerge w:val="restart"/>
            <w:tcBorders>
              <w:bottom w:val="nil"/>
            </w:tcBorders>
            <w:vAlign w:val="top"/>
          </w:tcPr>
          <w:p w14:paraId="277DB571">
            <w:pPr>
              <w:pStyle w:val="10"/>
              <w:spacing w:line="256" w:lineRule="auto"/>
              <w:rPr>
                <w:rFonts w:hint="eastAsia" w:ascii="宋体" w:hAnsi="宋体" w:eastAsia="宋体" w:cs="宋体"/>
              </w:rPr>
            </w:pPr>
          </w:p>
          <w:p w14:paraId="4586F3A6">
            <w:pPr>
              <w:pStyle w:val="10"/>
              <w:spacing w:line="256" w:lineRule="auto"/>
              <w:rPr>
                <w:rFonts w:hint="eastAsia" w:ascii="宋体" w:hAnsi="宋体" w:eastAsia="宋体" w:cs="宋体"/>
              </w:rPr>
            </w:pPr>
          </w:p>
          <w:p w14:paraId="2339DC94">
            <w:pPr>
              <w:pStyle w:val="10"/>
              <w:spacing w:line="256" w:lineRule="auto"/>
              <w:rPr>
                <w:rFonts w:hint="eastAsia" w:ascii="宋体" w:hAnsi="宋体" w:eastAsia="宋体" w:cs="宋体"/>
              </w:rPr>
            </w:pPr>
          </w:p>
          <w:p w14:paraId="73139393">
            <w:pPr>
              <w:pStyle w:val="10"/>
              <w:spacing w:line="257" w:lineRule="auto"/>
              <w:rPr>
                <w:rFonts w:hint="eastAsia" w:ascii="宋体" w:hAnsi="宋体" w:eastAsia="宋体" w:cs="宋体"/>
              </w:rPr>
            </w:pPr>
          </w:p>
          <w:p w14:paraId="7A65479B">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2D63E09E">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10963EA9">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718312AE">
            <w:pPr>
              <w:spacing w:before="126" w:line="239" w:lineRule="auto"/>
              <w:ind w:left="379" w:right="175" w:hanging="192"/>
              <w:rPr>
                <w:rFonts w:hint="eastAsia" w:ascii="宋体" w:hAnsi="宋体" w:eastAsia="宋体" w:cs="宋体"/>
                <w:sz w:val="19"/>
                <w:szCs w:val="19"/>
              </w:rPr>
            </w:pPr>
          </w:p>
        </w:tc>
        <w:tc>
          <w:tcPr>
            <w:tcW w:w="1244" w:type="dxa"/>
            <w:vAlign w:val="top"/>
          </w:tcPr>
          <w:p w14:paraId="0D253E79">
            <w:pPr>
              <w:pStyle w:val="10"/>
              <w:spacing w:line="225" w:lineRule="exact"/>
              <w:rPr>
                <w:rFonts w:hint="eastAsia" w:ascii="宋体" w:hAnsi="宋体" w:eastAsia="宋体" w:cs="宋体"/>
                <w:sz w:val="19"/>
              </w:rPr>
            </w:pPr>
          </w:p>
        </w:tc>
        <w:tc>
          <w:tcPr>
            <w:tcW w:w="1244" w:type="dxa"/>
            <w:vAlign w:val="top"/>
          </w:tcPr>
          <w:p w14:paraId="1A2A159A">
            <w:pPr>
              <w:pStyle w:val="10"/>
              <w:spacing w:line="225" w:lineRule="exact"/>
              <w:rPr>
                <w:rFonts w:hint="eastAsia" w:ascii="宋体" w:hAnsi="宋体" w:eastAsia="宋体" w:cs="宋体"/>
                <w:sz w:val="19"/>
              </w:rPr>
            </w:pPr>
          </w:p>
        </w:tc>
        <w:tc>
          <w:tcPr>
            <w:tcW w:w="1281" w:type="dxa"/>
            <w:vAlign w:val="top"/>
          </w:tcPr>
          <w:p w14:paraId="0AA57732">
            <w:pPr>
              <w:pStyle w:val="10"/>
              <w:spacing w:line="225" w:lineRule="exact"/>
              <w:rPr>
                <w:rFonts w:hint="eastAsia" w:ascii="宋体" w:hAnsi="宋体" w:eastAsia="宋体" w:cs="宋体"/>
                <w:sz w:val="19"/>
              </w:rPr>
            </w:pPr>
          </w:p>
        </w:tc>
        <w:tc>
          <w:tcPr>
            <w:tcW w:w="673" w:type="dxa"/>
            <w:vAlign w:val="top"/>
          </w:tcPr>
          <w:p w14:paraId="6901C77E">
            <w:pPr>
              <w:pStyle w:val="10"/>
              <w:spacing w:line="225" w:lineRule="exact"/>
              <w:rPr>
                <w:rFonts w:hint="eastAsia" w:ascii="宋体" w:hAnsi="宋体" w:eastAsia="宋体" w:cs="宋体"/>
                <w:sz w:val="19"/>
              </w:rPr>
            </w:pPr>
          </w:p>
        </w:tc>
        <w:tc>
          <w:tcPr>
            <w:tcW w:w="873" w:type="dxa"/>
            <w:vAlign w:val="top"/>
          </w:tcPr>
          <w:p w14:paraId="2AE28D1C">
            <w:pPr>
              <w:pStyle w:val="10"/>
              <w:spacing w:line="225" w:lineRule="exact"/>
              <w:rPr>
                <w:rFonts w:hint="eastAsia" w:ascii="宋体" w:hAnsi="宋体" w:eastAsia="宋体" w:cs="宋体"/>
                <w:sz w:val="19"/>
              </w:rPr>
            </w:pPr>
          </w:p>
        </w:tc>
        <w:tc>
          <w:tcPr>
            <w:tcW w:w="1422" w:type="dxa"/>
            <w:vAlign w:val="top"/>
          </w:tcPr>
          <w:p w14:paraId="33A2BEBC">
            <w:pPr>
              <w:pStyle w:val="10"/>
              <w:spacing w:line="225" w:lineRule="exact"/>
              <w:rPr>
                <w:rFonts w:hint="eastAsia" w:ascii="宋体" w:hAnsi="宋体" w:eastAsia="宋体" w:cs="宋体"/>
                <w:sz w:val="19"/>
              </w:rPr>
            </w:pPr>
          </w:p>
        </w:tc>
      </w:tr>
      <w:tr w14:paraId="58ACB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83BA3AA">
            <w:pPr>
              <w:pStyle w:val="10"/>
              <w:rPr>
                <w:rFonts w:hint="eastAsia" w:ascii="宋体" w:hAnsi="宋体" w:eastAsia="宋体" w:cs="宋体"/>
              </w:rPr>
            </w:pPr>
          </w:p>
        </w:tc>
        <w:tc>
          <w:tcPr>
            <w:tcW w:w="1079" w:type="dxa"/>
            <w:vMerge w:val="continue"/>
            <w:tcBorders>
              <w:top w:val="nil"/>
              <w:bottom w:val="nil"/>
            </w:tcBorders>
            <w:vAlign w:val="top"/>
          </w:tcPr>
          <w:p w14:paraId="4A46AD86">
            <w:pPr>
              <w:pStyle w:val="10"/>
              <w:rPr>
                <w:rFonts w:hint="eastAsia" w:ascii="宋体" w:hAnsi="宋体" w:eastAsia="宋体" w:cs="宋体"/>
              </w:rPr>
            </w:pPr>
          </w:p>
        </w:tc>
        <w:tc>
          <w:tcPr>
            <w:tcW w:w="955" w:type="dxa"/>
            <w:vMerge w:val="continue"/>
            <w:tcBorders>
              <w:top w:val="nil"/>
              <w:bottom w:val="nil"/>
            </w:tcBorders>
            <w:vAlign w:val="top"/>
          </w:tcPr>
          <w:p w14:paraId="2D8B0B63">
            <w:pPr>
              <w:pStyle w:val="10"/>
              <w:rPr>
                <w:rFonts w:hint="eastAsia" w:ascii="宋体" w:hAnsi="宋体" w:eastAsia="宋体" w:cs="宋体"/>
              </w:rPr>
            </w:pPr>
          </w:p>
        </w:tc>
        <w:tc>
          <w:tcPr>
            <w:tcW w:w="1244" w:type="dxa"/>
            <w:vAlign w:val="top"/>
          </w:tcPr>
          <w:p w14:paraId="11256025">
            <w:pPr>
              <w:pStyle w:val="10"/>
              <w:spacing w:line="225" w:lineRule="exact"/>
              <w:rPr>
                <w:rFonts w:hint="eastAsia" w:ascii="宋体" w:hAnsi="宋体" w:eastAsia="宋体" w:cs="宋体"/>
                <w:sz w:val="19"/>
              </w:rPr>
            </w:pPr>
          </w:p>
        </w:tc>
        <w:tc>
          <w:tcPr>
            <w:tcW w:w="1244" w:type="dxa"/>
            <w:vAlign w:val="top"/>
          </w:tcPr>
          <w:p w14:paraId="12D3E78D">
            <w:pPr>
              <w:pStyle w:val="10"/>
              <w:spacing w:line="225" w:lineRule="exact"/>
              <w:rPr>
                <w:rFonts w:hint="eastAsia" w:ascii="宋体" w:hAnsi="宋体" w:eastAsia="宋体" w:cs="宋体"/>
                <w:sz w:val="19"/>
              </w:rPr>
            </w:pPr>
          </w:p>
        </w:tc>
        <w:tc>
          <w:tcPr>
            <w:tcW w:w="1281" w:type="dxa"/>
            <w:vAlign w:val="top"/>
          </w:tcPr>
          <w:p w14:paraId="38A25726">
            <w:pPr>
              <w:pStyle w:val="10"/>
              <w:spacing w:line="225" w:lineRule="exact"/>
              <w:rPr>
                <w:rFonts w:hint="eastAsia" w:ascii="宋体" w:hAnsi="宋体" w:eastAsia="宋体" w:cs="宋体"/>
                <w:sz w:val="19"/>
              </w:rPr>
            </w:pPr>
          </w:p>
        </w:tc>
        <w:tc>
          <w:tcPr>
            <w:tcW w:w="673" w:type="dxa"/>
            <w:vAlign w:val="top"/>
          </w:tcPr>
          <w:p w14:paraId="7A2A85EF">
            <w:pPr>
              <w:pStyle w:val="10"/>
              <w:spacing w:line="225" w:lineRule="exact"/>
              <w:rPr>
                <w:rFonts w:hint="eastAsia" w:ascii="宋体" w:hAnsi="宋体" w:eastAsia="宋体" w:cs="宋体"/>
                <w:sz w:val="19"/>
              </w:rPr>
            </w:pPr>
          </w:p>
        </w:tc>
        <w:tc>
          <w:tcPr>
            <w:tcW w:w="873" w:type="dxa"/>
            <w:vAlign w:val="top"/>
          </w:tcPr>
          <w:p w14:paraId="462E490B">
            <w:pPr>
              <w:pStyle w:val="10"/>
              <w:spacing w:line="225" w:lineRule="exact"/>
              <w:rPr>
                <w:rFonts w:hint="eastAsia" w:ascii="宋体" w:hAnsi="宋体" w:eastAsia="宋体" w:cs="宋体"/>
                <w:sz w:val="19"/>
              </w:rPr>
            </w:pPr>
          </w:p>
        </w:tc>
        <w:tc>
          <w:tcPr>
            <w:tcW w:w="1422" w:type="dxa"/>
            <w:vAlign w:val="top"/>
          </w:tcPr>
          <w:p w14:paraId="554CB936">
            <w:pPr>
              <w:pStyle w:val="10"/>
              <w:spacing w:line="225" w:lineRule="exact"/>
              <w:rPr>
                <w:rFonts w:hint="eastAsia" w:ascii="宋体" w:hAnsi="宋体" w:eastAsia="宋体" w:cs="宋体"/>
                <w:sz w:val="19"/>
              </w:rPr>
            </w:pPr>
          </w:p>
        </w:tc>
      </w:tr>
      <w:tr w14:paraId="70957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C7CFE3F">
            <w:pPr>
              <w:pStyle w:val="10"/>
              <w:rPr>
                <w:rFonts w:hint="eastAsia" w:ascii="宋体" w:hAnsi="宋体" w:eastAsia="宋体" w:cs="宋体"/>
              </w:rPr>
            </w:pPr>
          </w:p>
        </w:tc>
        <w:tc>
          <w:tcPr>
            <w:tcW w:w="1079" w:type="dxa"/>
            <w:vMerge w:val="continue"/>
            <w:tcBorders>
              <w:top w:val="nil"/>
              <w:bottom w:val="nil"/>
            </w:tcBorders>
            <w:vAlign w:val="top"/>
          </w:tcPr>
          <w:p w14:paraId="09F112F5">
            <w:pPr>
              <w:pStyle w:val="10"/>
              <w:rPr>
                <w:rFonts w:hint="eastAsia" w:ascii="宋体" w:hAnsi="宋体" w:eastAsia="宋体" w:cs="宋体"/>
              </w:rPr>
            </w:pPr>
          </w:p>
        </w:tc>
        <w:tc>
          <w:tcPr>
            <w:tcW w:w="955" w:type="dxa"/>
            <w:vMerge w:val="continue"/>
            <w:tcBorders>
              <w:top w:val="nil"/>
            </w:tcBorders>
            <w:vAlign w:val="top"/>
          </w:tcPr>
          <w:p w14:paraId="6332FE1D">
            <w:pPr>
              <w:pStyle w:val="10"/>
              <w:rPr>
                <w:rFonts w:hint="eastAsia" w:ascii="宋体" w:hAnsi="宋体" w:eastAsia="宋体" w:cs="宋体"/>
              </w:rPr>
            </w:pPr>
          </w:p>
        </w:tc>
        <w:tc>
          <w:tcPr>
            <w:tcW w:w="1244" w:type="dxa"/>
            <w:vAlign w:val="top"/>
          </w:tcPr>
          <w:p w14:paraId="3144346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D825C8C">
            <w:pPr>
              <w:pStyle w:val="10"/>
              <w:spacing w:line="225" w:lineRule="exact"/>
              <w:rPr>
                <w:rFonts w:hint="eastAsia" w:ascii="宋体" w:hAnsi="宋体" w:eastAsia="宋体" w:cs="宋体"/>
                <w:sz w:val="19"/>
              </w:rPr>
            </w:pPr>
          </w:p>
        </w:tc>
        <w:tc>
          <w:tcPr>
            <w:tcW w:w="1281" w:type="dxa"/>
            <w:vAlign w:val="top"/>
          </w:tcPr>
          <w:p w14:paraId="3F471067">
            <w:pPr>
              <w:pStyle w:val="10"/>
              <w:spacing w:line="225" w:lineRule="exact"/>
              <w:rPr>
                <w:rFonts w:hint="eastAsia" w:ascii="宋体" w:hAnsi="宋体" w:eastAsia="宋体" w:cs="宋体"/>
                <w:sz w:val="19"/>
              </w:rPr>
            </w:pPr>
          </w:p>
        </w:tc>
        <w:tc>
          <w:tcPr>
            <w:tcW w:w="673" w:type="dxa"/>
            <w:vAlign w:val="top"/>
          </w:tcPr>
          <w:p w14:paraId="1449B07D">
            <w:pPr>
              <w:pStyle w:val="10"/>
              <w:spacing w:line="225" w:lineRule="exact"/>
              <w:rPr>
                <w:rFonts w:hint="eastAsia" w:ascii="宋体" w:hAnsi="宋体" w:eastAsia="宋体" w:cs="宋体"/>
                <w:sz w:val="19"/>
              </w:rPr>
            </w:pPr>
          </w:p>
        </w:tc>
        <w:tc>
          <w:tcPr>
            <w:tcW w:w="873" w:type="dxa"/>
            <w:vAlign w:val="top"/>
          </w:tcPr>
          <w:p w14:paraId="47E1BCE3">
            <w:pPr>
              <w:pStyle w:val="10"/>
              <w:spacing w:line="225" w:lineRule="exact"/>
              <w:rPr>
                <w:rFonts w:hint="eastAsia" w:ascii="宋体" w:hAnsi="宋体" w:eastAsia="宋体" w:cs="宋体"/>
                <w:sz w:val="19"/>
              </w:rPr>
            </w:pPr>
          </w:p>
        </w:tc>
        <w:tc>
          <w:tcPr>
            <w:tcW w:w="1422" w:type="dxa"/>
            <w:vAlign w:val="top"/>
          </w:tcPr>
          <w:p w14:paraId="09658E86">
            <w:pPr>
              <w:pStyle w:val="10"/>
              <w:spacing w:line="225" w:lineRule="exact"/>
              <w:rPr>
                <w:rFonts w:hint="eastAsia" w:ascii="宋体" w:hAnsi="宋体" w:eastAsia="宋体" w:cs="宋体"/>
                <w:sz w:val="19"/>
              </w:rPr>
            </w:pPr>
          </w:p>
        </w:tc>
      </w:tr>
      <w:tr w14:paraId="1585A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1978CB5">
            <w:pPr>
              <w:pStyle w:val="10"/>
              <w:rPr>
                <w:rFonts w:hint="eastAsia" w:ascii="宋体" w:hAnsi="宋体" w:eastAsia="宋体" w:cs="宋体"/>
              </w:rPr>
            </w:pPr>
          </w:p>
        </w:tc>
        <w:tc>
          <w:tcPr>
            <w:tcW w:w="1079" w:type="dxa"/>
            <w:vMerge w:val="continue"/>
            <w:tcBorders>
              <w:top w:val="nil"/>
              <w:bottom w:val="nil"/>
            </w:tcBorders>
            <w:vAlign w:val="top"/>
          </w:tcPr>
          <w:p w14:paraId="67A60A93">
            <w:pPr>
              <w:pStyle w:val="10"/>
              <w:rPr>
                <w:rFonts w:hint="eastAsia" w:ascii="宋体" w:hAnsi="宋体" w:eastAsia="宋体" w:cs="宋体"/>
              </w:rPr>
            </w:pPr>
          </w:p>
        </w:tc>
        <w:tc>
          <w:tcPr>
            <w:tcW w:w="955" w:type="dxa"/>
            <w:vMerge w:val="restart"/>
            <w:tcBorders>
              <w:bottom w:val="nil"/>
            </w:tcBorders>
            <w:vAlign w:val="top"/>
          </w:tcPr>
          <w:p w14:paraId="42FCEC57">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6A8852E3">
            <w:pPr>
              <w:spacing w:before="126" w:line="239" w:lineRule="auto"/>
              <w:ind w:left="379" w:right="175" w:hanging="196"/>
              <w:rPr>
                <w:rFonts w:hint="eastAsia" w:ascii="宋体" w:hAnsi="宋体" w:eastAsia="宋体" w:cs="宋体"/>
                <w:sz w:val="19"/>
                <w:szCs w:val="19"/>
              </w:rPr>
            </w:pPr>
          </w:p>
        </w:tc>
        <w:tc>
          <w:tcPr>
            <w:tcW w:w="1244" w:type="dxa"/>
            <w:vAlign w:val="top"/>
          </w:tcPr>
          <w:p w14:paraId="45BA45D5">
            <w:pPr>
              <w:pStyle w:val="10"/>
              <w:spacing w:line="225" w:lineRule="exact"/>
              <w:rPr>
                <w:rFonts w:hint="eastAsia" w:ascii="宋体" w:hAnsi="宋体" w:eastAsia="宋体" w:cs="宋体"/>
                <w:sz w:val="19"/>
              </w:rPr>
            </w:pPr>
          </w:p>
        </w:tc>
        <w:tc>
          <w:tcPr>
            <w:tcW w:w="1244" w:type="dxa"/>
            <w:vAlign w:val="top"/>
          </w:tcPr>
          <w:p w14:paraId="4E46442F">
            <w:pPr>
              <w:pStyle w:val="10"/>
              <w:spacing w:line="225" w:lineRule="exact"/>
              <w:rPr>
                <w:rFonts w:hint="eastAsia" w:ascii="宋体" w:hAnsi="宋体" w:eastAsia="宋体" w:cs="宋体"/>
                <w:sz w:val="19"/>
              </w:rPr>
            </w:pPr>
          </w:p>
        </w:tc>
        <w:tc>
          <w:tcPr>
            <w:tcW w:w="1281" w:type="dxa"/>
            <w:vAlign w:val="top"/>
          </w:tcPr>
          <w:p w14:paraId="2729EA4B">
            <w:pPr>
              <w:pStyle w:val="10"/>
              <w:spacing w:line="225" w:lineRule="exact"/>
              <w:rPr>
                <w:rFonts w:hint="eastAsia" w:ascii="宋体" w:hAnsi="宋体" w:eastAsia="宋体" w:cs="宋体"/>
                <w:sz w:val="19"/>
              </w:rPr>
            </w:pPr>
          </w:p>
        </w:tc>
        <w:tc>
          <w:tcPr>
            <w:tcW w:w="673" w:type="dxa"/>
            <w:vAlign w:val="top"/>
          </w:tcPr>
          <w:p w14:paraId="592ADA69">
            <w:pPr>
              <w:pStyle w:val="10"/>
              <w:spacing w:line="225" w:lineRule="exact"/>
              <w:rPr>
                <w:rFonts w:hint="eastAsia" w:ascii="宋体" w:hAnsi="宋体" w:eastAsia="宋体" w:cs="宋体"/>
                <w:sz w:val="19"/>
              </w:rPr>
            </w:pPr>
          </w:p>
        </w:tc>
        <w:tc>
          <w:tcPr>
            <w:tcW w:w="873" w:type="dxa"/>
            <w:vAlign w:val="top"/>
          </w:tcPr>
          <w:p w14:paraId="74E459B3">
            <w:pPr>
              <w:pStyle w:val="10"/>
              <w:spacing w:line="225" w:lineRule="exact"/>
              <w:rPr>
                <w:rFonts w:hint="eastAsia" w:ascii="宋体" w:hAnsi="宋体" w:eastAsia="宋体" w:cs="宋体"/>
                <w:sz w:val="19"/>
              </w:rPr>
            </w:pPr>
          </w:p>
        </w:tc>
        <w:tc>
          <w:tcPr>
            <w:tcW w:w="1422" w:type="dxa"/>
            <w:vAlign w:val="top"/>
          </w:tcPr>
          <w:p w14:paraId="2036BA58">
            <w:pPr>
              <w:pStyle w:val="10"/>
              <w:spacing w:line="225" w:lineRule="exact"/>
              <w:rPr>
                <w:rFonts w:hint="eastAsia" w:ascii="宋体" w:hAnsi="宋体" w:eastAsia="宋体" w:cs="宋体"/>
                <w:sz w:val="19"/>
              </w:rPr>
            </w:pPr>
          </w:p>
        </w:tc>
      </w:tr>
      <w:tr w14:paraId="35A0C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9833D7A">
            <w:pPr>
              <w:pStyle w:val="10"/>
              <w:rPr>
                <w:rFonts w:hint="eastAsia" w:ascii="宋体" w:hAnsi="宋体" w:eastAsia="宋体" w:cs="宋体"/>
              </w:rPr>
            </w:pPr>
          </w:p>
        </w:tc>
        <w:tc>
          <w:tcPr>
            <w:tcW w:w="1079" w:type="dxa"/>
            <w:vMerge w:val="continue"/>
            <w:tcBorders>
              <w:top w:val="nil"/>
              <w:bottom w:val="nil"/>
            </w:tcBorders>
            <w:vAlign w:val="top"/>
          </w:tcPr>
          <w:p w14:paraId="1CBF5F3E">
            <w:pPr>
              <w:pStyle w:val="10"/>
              <w:rPr>
                <w:rFonts w:hint="eastAsia" w:ascii="宋体" w:hAnsi="宋体" w:eastAsia="宋体" w:cs="宋体"/>
              </w:rPr>
            </w:pPr>
          </w:p>
        </w:tc>
        <w:tc>
          <w:tcPr>
            <w:tcW w:w="955" w:type="dxa"/>
            <w:vMerge w:val="continue"/>
            <w:tcBorders>
              <w:top w:val="nil"/>
              <w:bottom w:val="nil"/>
            </w:tcBorders>
            <w:vAlign w:val="top"/>
          </w:tcPr>
          <w:p w14:paraId="45AF63B6">
            <w:pPr>
              <w:pStyle w:val="10"/>
              <w:rPr>
                <w:rFonts w:hint="eastAsia" w:ascii="宋体" w:hAnsi="宋体" w:eastAsia="宋体" w:cs="宋体"/>
              </w:rPr>
            </w:pPr>
          </w:p>
        </w:tc>
        <w:tc>
          <w:tcPr>
            <w:tcW w:w="1244" w:type="dxa"/>
            <w:vAlign w:val="top"/>
          </w:tcPr>
          <w:p w14:paraId="611B9BC6">
            <w:pPr>
              <w:pStyle w:val="10"/>
              <w:spacing w:line="225" w:lineRule="exact"/>
              <w:rPr>
                <w:rFonts w:hint="eastAsia" w:ascii="宋体" w:hAnsi="宋体" w:eastAsia="宋体" w:cs="宋体"/>
                <w:sz w:val="19"/>
              </w:rPr>
            </w:pPr>
          </w:p>
        </w:tc>
        <w:tc>
          <w:tcPr>
            <w:tcW w:w="1244" w:type="dxa"/>
            <w:vAlign w:val="top"/>
          </w:tcPr>
          <w:p w14:paraId="5811FBAA">
            <w:pPr>
              <w:pStyle w:val="10"/>
              <w:spacing w:line="225" w:lineRule="exact"/>
              <w:rPr>
                <w:rFonts w:hint="eastAsia" w:ascii="宋体" w:hAnsi="宋体" w:eastAsia="宋体" w:cs="宋体"/>
                <w:sz w:val="19"/>
              </w:rPr>
            </w:pPr>
          </w:p>
        </w:tc>
        <w:tc>
          <w:tcPr>
            <w:tcW w:w="1281" w:type="dxa"/>
            <w:vAlign w:val="top"/>
          </w:tcPr>
          <w:p w14:paraId="019FAE96">
            <w:pPr>
              <w:pStyle w:val="10"/>
              <w:spacing w:line="225" w:lineRule="exact"/>
              <w:rPr>
                <w:rFonts w:hint="eastAsia" w:ascii="宋体" w:hAnsi="宋体" w:eastAsia="宋体" w:cs="宋体"/>
                <w:sz w:val="19"/>
              </w:rPr>
            </w:pPr>
          </w:p>
        </w:tc>
        <w:tc>
          <w:tcPr>
            <w:tcW w:w="673" w:type="dxa"/>
            <w:vAlign w:val="top"/>
          </w:tcPr>
          <w:p w14:paraId="575CCE45">
            <w:pPr>
              <w:pStyle w:val="10"/>
              <w:spacing w:line="225" w:lineRule="exact"/>
              <w:rPr>
                <w:rFonts w:hint="eastAsia" w:ascii="宋体" w:hAnsi="宋体" w:eastAsia="宋体" w:cs="宋体"/>
                <w:sz w:val="19"/>
              </w:rPr>
            </w:pPr>
          </w:p>
        </w:tc>
        <w:tc>
          <w:tcPr>
            <w:tcW w:w="873" w:type="dxa"/>
            <w:vAlign w:val="top"/>
          </w:tcPr>
          <w:p w14:paraId="1FF3DED1">
            <w:pPr>
              <w:pStyle w:val="10"/>
              <w:spacing w:line="225" w:lineRule="exact"/>
              <w:rPr>
                <w:rFonts w:hint="eastAsia" w:ascii="宋体" w:hAnsi="宋体" w:eastAsia="宋体" w:cs="宋体"/>
                <w:sz w:val="19"/>
              </w:rPr>
            </w:pPr>
          </w:p>
        </w:tc>
        <w:tc>
          <w:tcPr>
            <w:tcW w:w="1422" w:type="dxa"/>
            <w:vAlign w:val="top"/>
          </w:tcPr>
          <w:p w14:paraId="588BC99D">
            <w:pPr>
              <w:pStyle w:val="10"/>
              <w:spacing w:line="225" w:lineRule="exact"/>
              <w:rPr>
                <w:rFonts w:hint="eastAsia" w:ascii="宋体" w:hAnsi="宋体" w:eastAsia="宋体" w:cs="宋体"/>
                <w:sz w:val="19"/>
              </w:rPr>
            </w:pPr>
          </w:p>
        </w:tc>
      </w:tr>
      <w:tr w14:paraId="4FC80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5D83082">
            <w:pPr>
              <w:pStyle w:val="10"/>
              <w:rPr>
                <w:rFonts w:hint="eastAsia" w:ascii="宋体" w:hAnsi="宋体" w:eastAsia="宋体" w:cs="宋体"/>
              </w:rPr>
            </w:pPr>
          </w:p>
        </w:tc>
        <w:tc>
          <w:tcPr>
            <w:tcW w:w="1079" w:type="dxa"/>
            <w:vMerge w:val="continue"/>
            <w:tcBorders>
              <w:top w:val="nil"/>
              <w:bottom w:val="nil"/>
            </w:tcBorders>
            <w:vAlign w:val="top"/>
          </w:tcPr>
          <w:p w14:paraId="490BAA9D">
            <w:pPr>
              <w:pStyle w:val="10"/>
              <w:rPr>
                <w:rFonts w:hint="eastAsia" w:ascii="宋体" w:hAnsi="宋体" w:eastAsia="宋体" w:cs="宋体"/>
              </w:rPr>
            </w:pPr>
          </w:p>
        </w:tc>
        <w:tc>
          <w:tcPr>
            <w:tcW w:w="955" w:type="dxa"/>
            <w:vMerge w:val="continue"/>
            <w:tcBorders>
              <w:top w:val="nil"/>
            </w:tcBorders>
            <w:vAlign w:val="top"/>
          </w:tcPr>
          <w:p w14:paraId="6D7637D5">
            <w:pPr>
              <w:pStyle w:val="10"/>
              <w:rPr>
                <w:rFonts w:hint="eastAsia" w:ascii="宋体" w:hAnsi="宋体" w:eastAsia="宋体" w:cs="宋体"/>
              </w:rPr>
            </w:pPr>
          </w:p>
        </w:tc>
        <w:tc>
          <w:tcPr>
            <w:tcW w:w="1244" w:type="dxa"/>
            <w:vAlign w:val="top"/>
          </w:tcPr>
          <w:p w14:paraId="7BAC1CA0">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21BE9329">
            <w:pPr>
              <w:pStyle w:val="10"/>
              <w:spacing w:line="225" w:lineRule="exact"/>
              <w:rPr>
                <w:rFonts w:hint="eastAsia" w:ascii="宋体" w:hAnsi="宋体" w:eastAsia="宋体" w:cs="宋体"/>
                <w:sz w:val="19"/>
              </w:rPr>
            </w:pPr>
          </w:p>
        </w:tc>
        <w:tc>
          <w:tcPr>
            <w:tcW w:w="1281" w:type="dxa"/>
            <w:vAlign w:val="top"/>
          </w:tcPr>
          <w:p w14:paraId="62130237">
            <w:pPr>
              <w:pStyle w:val="10"/>
              <w:spacing w:line="225" w:lineRule="exact"/>
              <w:rPr>
                <w:rFonts w:hint="eastAsia" w:ascii="宋体" w:hAnsi="宋体" w:eastAsia="宋体" w:cs="宋体"/>
                <w:sz w:val="19"/>
              </w:rPr>
            </w:pPr>
          </w:p>
        </w:tc>
        <w:tc>
          <w:tcPr>
            <w:tcW w:w="673" w:type="dxa"/>
            <w:vAlign w:val="top"/>
          </w:tcPr>
          <w:p w14:paraId="4738DA2F">
            <w:pPr>
              <w:pStyle w:val="10"/>
              <w:spacing w:line="225" w:lineRule="exact"/>
              <w:rPr>
                <w:rFonts w:hint="eastAsia" w:ascii="宋体" w:hAnsi="宋体" w:eastAsia="宋体" w:cs="宋体"/>
                <w:sz w:val="19"/>
              </w:rPr>
            </w:pPr>
          </w:p>
        </w:tc>
        <w:tc>
          <w:tcPr>
            <w:tcW w:w="873" w:type="dxa"/>
            <w:vAlign w:val="top"/>
          </w:tcPr>
          <w:p w14:paraId="67EB89AB">
            <w:pPr>
              <w:pStyle w:val="10"/>
              <w:spacing w:line="225" w:lineRule="exact"/>
              <w:rPr>
                <w:rFonts w:hint="eastAsia" w:ascii="宋体" w:hAnsi="宋体" w:eastAsia="宋体" w:cs="宋体"/>
                <w:sz w:val="19"/>
              </w:rPr>
            </w:pPr>
          </w:p>
        </w:tc>
        <w:tc>
          <w:tcPr>
            <w:tcW w:w="1422" w:type="dxa"/>
            <w:vAlign w:val="top"/>
          </w:tcPr>
          <w:p w14:paraId="4EDFB250">
            <w:pPr>
              <w:pStyle w:val="10"/>
              <w:spacing w:line="225" w:lineRule="exact"/>
              <w:rPr>
                <w:rFonts w:hint="eastAsia" w:ascii="宋体" w:hAnsi="宋体" w:eastAsia="宋体" w:cs="宋体"/>
                <w:sz w:val="19"/>
              </w:rPr>
            </w:pPr>
          </w:p>
        </w:tc>
      </w:tr>
      <w:tr w14:paraId="55034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063462CC">
            <w:pPr>
              <w:pStyle w:val="10"/>
              <w:rPr>
                <w:rFonts w:hint="eastAsia" w:ascii="宋体" w:hAnsi="宋体" w:eastAsia="宋体" w:cs="宋体"/>
              </w:rPr>
            </w:pPr>
          </w:p>
        </w:tc>
        <w:tc>
          <w:tcPr>
            <w:tcW w:w="1079" w:type="dxa"/>
            <w:vMerge w:val="continue"/>
            <w:tcBorders>
              <w:top w:val="nil"/>
              <w:bottom w:val="nil"/>
            </w:tcBorders>
            <w:vAlign w:val="top"/>
          </w:tcPr>
          <w:p w14:paraId="01841EC6">
            <w:pPr>
              <w:pStyle w:val="10"/>
              <w:rPr>
                <w:rFonts w:hint="eastAsia" w:ascii="宋体" w:hAnsi="宋体" w:eastAsia="宋体" w:cs="宋体"/>
              </w:rPr>
            </w:pPr>
          </w:p>
        </w:tc>
        <w:tc>
          <w:tcPr>
            <w:tcW w:w="955" w:type="dxa"/>
            <w:vMerge w:val="restart"/>
            <w:tcBorders>
              <w:bottom w:val="nil"/>
            </w:tcBorders>
            <w:vAlign w:val="top"/>
          </w:tcPr>
          <w:p w14:paraId="28D10EA5">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6159C9CD">
            <w:pPr>
              <w:spacing w:before="126" w:line="239" w:lineRule="auto"/>
              <w:ind w:left="379" w:right="175" w:hanging="178"/>
              <w:rPr>
                <w:rFonts w:hint="eastAsia" w:ascii="宋体" w:hAnsi="宋体" w:eastAsia="宋体" w:cs="宋体"/>
                <w:sz w:val="19"/>
                <w:szCs w:val="19"/>
              </w:rPr>
            </w:pPr>
          </w:p>
        </w:tc>
        <w:tc>
          <w:tcPr>
            <w:tcW w:w="1244" w:type="dxa"/>
            <w:vAlign w:val="top"/>
          </w:tcPr>
          <w:p w14:paraId="15C6774A">
            <w:pPr>
              <w:pStyle w:val="10"/>
              <w:spacing w:line="224" w:lineRule="exact"/>
              <w:rPr>
                <w:rFonts w:hint="eastAsia" w:ascii="宋体" w:hAnsi="宋体" w:eastAsia="宋体" w:cs="宋体"/>
                <w:sz w:val="19"/>
              </w:rPr>
            </w:pPr>
          </w:p>
        </w:tc>
        <w:tc>
          <w:tcPr>
            <w:tcW w:w="1244" w:type="dxa"/>
            <w:vAlign w:val="top"/>
          </w:tcPr>
          <w:p w14:paraId="5BABD2B6">
            <w:pPr>
              <w:pStyle w:val="10"/>
              <w:spacing w:line="224" w:lineRule="exact"/>
              <w:rPr>
                <w:rFonts w:hint="eastAsia" w:ascii="宋体" w:hAnsi="宋体" w:eastAsia="宋体" w:cs="宋体"/>
                <w:sz w:val="19"/>
              </w:rPr>
            </w:pPr>
          </w:p>
        </w:tc>
        <w:tc>
          <w:tcPr>
            <w:tcW w:w="1281" w:type="dxa"/>
            <w:vAlign w:val="top"/>
          </w:tcPr>
          <w:p w14:paraId="0A788109">
            <w:pPr>
              <w:pStyle w:val="10"/>
              <w:spacing w:line="224" w:lineRule="exact"/>
              <w:rPr>
                <w:rFonts w:hint="eastAsia" w:ascii="宋体" w:hAnsi="宋体" w:eastAsia="宋体" w:cs="宋体"/>
                <w:sz w:val="19"/>
              </w:rPr>
            </w:pPr>
          </w:p>
        </w:tc>
        <w:tc>
          <w:tcPr>
            <w:tcW w:w="673" w:type="dxa"/>
            <w:vAlign w:val="top"/>
          </w:tcPr>
          <w:p w14:paraId="1E7FC2E9">
            <w:pPr>
              <w:pStyle w:val="10"/>
              <w:spacing w:line="224" w:lineRule="exact"/>
              <w:rPr>
                <w:rFonts w:hint="eastAsia" w:ascii="宋体" w:hAnsi="宋体" w:eastAsia="宋体" w:cs="宋体"/>
                <w:sz w:val="19"/>
              </w:rPr>
            </w:pPr>
          </w:p>
        </w:tc>
        <w:tc>
          <w:tcPr>
            <w:tcW w:w="873" w:type="dxa"/>
            <w:vAlign w:val="top"/>
          </w:tcPr>
          <w:p w14:paraId="2281BA6D">
            <w:pPr>
              <w:pStyle w:val="10"/>
              <w:spacing w:line="224" w:lineRule="exact"/>
              <w:rPr>
                <w:rFonts w:hint="eastAsia" w:ascii="宋体" w:hAnsi="宋体" w:eastAsia="宋体" w:cs="宋体"/>
                <w:sz w:val="19"/>
              </w:rPr>
            </w:pPr>
          </w:p>
        </w:tc>
        <w:tc>
          <w:tcPr>
            <w:tcW w:w="1422" w:type="dxa"/>
            <w:vAlign w:val="top"/>
          </w:tcPr>
          <w:p w14:paraId="72839ABB">
            <w:pPr>
              <w:pStyle w:val="10"/>
              <w:spacing w:line="224" w:lineRule="exact"/>
              <w:rPr>
                <w:rFonts w:hint="eastAsia" w:ascii="宋体" w:hAnsi="宋体" w:eastAsia="宋体" w:cs="宋体"/>
                <w:sz w:val="19"/>
              </w:rPr>
            </w:pPr>
          </w:p>
        </w:tc>
      </w:tr>
      <w:tr w14:paraId="19888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5D0F906">
            <w:pPr>
              <w:pStyle w:val="10"/>
              <w:rPr>
                <w:rFonts w:hint="eastAsia" w:ascii="宋体" w:hAnsi="宋体" w:eastAsia="宋体" w:cs="宋体"/>
              </w:rPr>
            </w:pPr>
          </w:p>
        </w:tc>
        <w:tc>
          <w:tcPr>
            <w:tcW w:w="1079" w:type="dxa"/>
            <w:vMerge w:val="continue"/>
            <w:tcBorders>
              <w:top w:val="nil"/>
              <w:bottom w:val="nil"/>
            </w:tcBorders>
            <w:vAlign w:val="top"/>
          </w:tcPr>
          <w:p w14:paraId="522EEBA1">
            <w:pPr>
              <w:pStyle w:val="10"/>
              <w:rPr>
                <w:rFonts w:hint="eastAsia" w:ascii="宋体" w:hAnsi="宋体" w:eastAsia="宋体" w:cs="宋体"/>
              </w:rPr>
            </w:pPr>
          </w:p>
        </w:tc>
        <w:tc>
          <w:tcPr>
            <w:tcW w:w="955" w:type="dxa"/>
            <w:vMerge w:val="continue"/>
            <w:tcBorders>
              <w:top w:val="nil"/>
              <w:bottom w:val="nil"/>
            </w:tcBorders>
            <w:vAlign w:val="top"/>
          </w:tcPr>
          <w:p w14:paraId="1B048D81">
            <w:pPr>
              <w:pStyle w:val="10"/>
              <w:rPr>
                <w:rFonts w:hint="eastAsia" w:ascii="宋体" w:hAnsi="宋体" w:eastAsia="宋体" w:cs="宋体"/>
              </w:rPr>
            </w:pPr>
          </w:p>
        </w:tc>
        <w:tc>
          <w:tcPr>
            <w:tcW w:w="1244" w:type="dxa"/>
            <w:vAlign w:val="top"/>
          </w:tcPr>
          <w:p w14:paraId="191B7894">
            <w:pPr>
              <w:pStyle w:val="10"/>
              <w:spacing w:line="225" w:lineRule="exact"/>
              <w:rPr>
                <w:rFonts w:hint="eastAsia" w:ascii="宋体" w:hAnsi="宋体" w:eastAsia="宋体" w:cs="宋体"/>
                <w:sz w:val="19"/>
              </w:rPr>
            </w:pPr>
          </w:p>
        </w:tc>
        <w:tc>
          <w:tcPr>
            <w:tcW w:w="1244" w:type="dxa"/>
            <w:vAlign w:val="top"/>
          </w:tcPr>
          <w:p w14:paraId="52533105">
            <w:pPr>
              <w:pStyle w:val="10"/>
              <w:spacing w:line="225" w:lineRule="exact"/>
              <w:rPr>
                <w:rFonts w:hint="eastAsia" w:ascii="宋体" w:hAnsi="宋体" w:eastAsia="宋体" w:cs="宋体"/>
                <w:sz w:val="19"/>
              </w:rPr>
            </w:pPr>
          </w:p>
        </w:tc>
        <w:tc>
          <w:tcPr>
            <w:tcW w:w="1281" w:type="dxa"/>
            <w:vAlign w:val="top"/>
          </w:tcPr>
          <w:p w14:paraId="590743EB">
            <w:pPr>
              <w:pStyle w:val="10"/>
              <w:spacing w:line="225" w:lineRule="exact"/>
              <w:rPr>
                <w:rFonts w:hint="eastAsia" w:ascii="宋体" w:hAnsi="宋体" w:eastAsia="宋体" w:cs="宋体"/>
                <w:sz w:val="19"/>
              </w:rPr>
            </w:pPr>
          </w:p>
        </w:tc>
        <w:tc>
          <w:tcPr>
            <w:tcW w:w="673" w:type="dxa"/>
            <w:vAlign w:val="top"/>
          </w:tcPr>
          <w:p w14:paraId="3072218E">
            <w:pPr>
              <w:pStyle w:val="10"/>
              <w:spacing w:line="225" w:lineRule="exact"/>
              <w:rPr>
                <w:rFonts w:hint="eastAsia" w:ascii="宋体" w:hAnsi="宋体" w:eastAsia="宋体" w:cs="宋体"/>
                <w:sz w:val="19"/>
              </w:rPr>
            </w:pPr>
          </w:p>
        </w:tc>
        <w:tc>
          <w:tcPr>
            <w:tcW w:w="873" w:type="dxa"/>
            <w:vAlign w:val="top"/>
          </w:tcPr>
          <w:p w14:paraId="7D18F154">
            <w:pPr>
              <w:pStyle w:val="10"/>
              <w:spacing w:line="225" w:lineRule="exact"/>
              <w:rPr>
                <w:rFonts w:hint="eastAsia" w:ascii="宋体" w:hAnsi="宋体" w:eastAsia="宋体" w:cs="宋体"/>
                <w:sz w:val="19"/>
              </w:rPr>
            </w:pPr>
          </w:p>
        </w:tc>
        <w:tc>
          <w:tcPr>
            <w:tcW w:w="1422" w:type="dxa"/>
            <w:vAlign w:val="top"/>
          </w:tcPr>
          <w:p w14:paraId="423C3FC2">
            <w:pPr>
              <w:pStyle w:val="10"/>
              <w:spacing w:line="225" w:lineRule="exact"/>
              <w:rPr>
                <w:rFonts w:hint="eastAsia" w:ascii="宋体" w:hAnsi="宋体" w:eastAsia="宋体" w:cs="宋体"/>
                <w:sz w:val="19"/>
              </w:rPr>
            </w:pPr>
          </w:p>
        </w:tc>
      </w:tr>
      <w:tr w14:paraId="46076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7094FE4">
            <w:pPr>
              <w:pStyle w:val="10"/>
              <w:rPr>
                <w:rFonts w:hint="eastAsia" w:ascii="宋体" w:hAnsi="宋体" w:eastAsia="宋体" w:cs="宋体"/>
              </w:rPr>
            </w:pPr>
          </w:p>
        </w:tc>
        <w:tc>
          <w:tcPr>
            <w:tcW w:w="1079" w:type="dxa"/>
            <w:vMerge w:val="continue"/>
            <w:tcBorders>
              <w:top w:val="nil"/>
              <w:bottom w:val="nil"/>
            </w:tcBorders>
            <w:vAlign w:val="top"/>
          </w:tcPr>
          <w:p w14:paraId="1C803F8E">
            <w:pPr>
              <w:pStyle w:val="10"/>
              <w:rPr>
                <w:rFonts w:hint="eastAsia" w:ascii="宋体" w:hAnsi="宋体" w:eastAsia="宋体" w:cs="宋体"/>
              </w:rPr>
            </w:pPr>
          </w:p>
        </w:tc>
        <w:tc>
          <w:tcPr>
            <w:tcW w:w="955" w:type="dxa"/>
            <w:vMerge w:val="continue"/>
            <w:tcBorders>
              <w:top w:val="nil"/>
            </w:tcBorders>
            <w:vAlign w:val="top"/>
          </w:tcPr>
          <w:p w14:paraId="311EC70B">
            <w:pPr>
              <w:pStyle w:val="10"/>
              <w:rPr>
                <w:rFonts w:hint="eastAsia" w:ascii="宋体" w:hAnsi="宋体" w:eastAsia="宋体" w:cs="宋体"/>
              </w:rPr>
            </w:pPr>
          </w:p>
        </w:tc>
        <w:tc>
          <w:tcPr>
            <w:tcW w:w="1244" w:type="dxa"/>
            <w:vAlign w:val="top"/>
          </w:tcPr>
          <w:p w14:paraId="542EDD3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58B9095">
            <w:pPr>
              <w:pStyle w:val="10"/>
              <w:spacing w:line="225" w:lineRule="exact"/>
              <w:rPr>
                <w:rFonts w:hint="eastAsia" w:ascii="宋体" w:hAnsi="宋体" w:eastAsia="宋体" w:cs="宋体"/>
                <w:sz w:val="19"/>
              </w:rPr>
            </w:pPr>
          </w:p>
        </w:tc>
        <w:tc>
          <w:tcPr>
            <w:tcW w:w="1281" w:type="dxa"/>
            <w:vAlign w:val="top"/>
          </w:tcPr>
          <w:p w14:paraId="659048B1">
            <w:pPr>
              <w:pStyle w:val="10"/>
              <w:spacing w:line="225" w:lineRule="exact"/>
              <w:rPr>
                <w:rFonts w:hint="eastAsia" w:ascii="宋体" w:hAnsi="宋体" w:eastAsia="宋体" w:cs="宋体"/>
                <w:sz w:val="19"/>
              </w:rPr>
            </w:pPr>
          </w:p>
        </w:tc>
        <w:tc>
          <w:tcPr>
            <w:tcW w:w="673" w:type="dxa"/>
            <w:vAlign w:val="top"/>
          </w:tcPr>
          <w:p w14:paraId="7AC70C3A">
            <w:pPr>
              <w:pStyle w:val="10"/>
              <w:spacing w:line="225" w:lineRule="exact"/>
              <w:rPr>
                <w:rFonts w:hint="eastAsia" w:ascii="宋体" w:hAnsi="宋体" w:eastAsia="宋体" w:cs="宋体"/>
                <w:sz w:val="19"/>
              </w:rPr>
            </w:pPr>
          </w:p>
        </w:tc>
        <w:tc>
          <w:tcPr>
            <w:tcW w:w="873" w:type="dxa"/>
            <w:vAlign w:val="top"/>
          </w:tcPr>
          <w:p w14:paraId="700192C7">
            <w:pPr>
              <w:pStyle w:val="10"/>
              <w:spacing w:line="225" w:lineRule="exact"/>
              <w:rPr>
                <w:rFonts w:hint="eastAsia" w:ascii="宋体" w:hAnsi="宋体" w:eastAsia="宋体" w:cs="宋体"/>
                <w:sz w:val="19"/>
              </w:rPr>
            </w:pPr>
          </w:p>
        </w:tc>
        <w:tc>
          <w:tcPr>
            <w:tcW w:w="1422" w:type="dxa"/>
            <w:vAlign w:val="top"/>
          </w:tcPr>
          <w:p w14:paraId="55A70146">
            <w:pPr>
              <w:pStyle w:val="10"/>
              <w:spacing w:line="225" w:lineRule="exact"/>
              <w:rPr>
                <w:rFonts w:hint="eastAsia" w:ascii="宋体" w:hAnsi="宋体" w:eastAsia="宋体" w:cs="宋体"/>
                <w:sz w:val="19"/>
              </w:rPr>
            </w:pPr>
          </w:p>
        </w:tc>
      </w:tr>
      <w:tr w14:paraId="72E16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47EADDB">
            <w:pPr>
              <w:pStyle w:val="10"/>
              <w:rPr>
                <w:rFonts w:hint="eastAsia" w:ascii="宋体" w:hAnsi="宋体" w:eastAsia="宋体" w:cs="宋体"/>
              </w:rPr>
            </w:pPr>
          </w:p>
        </w:tc>
        <w:tc>
          <w:tcPr>
            <w:tcW w:w="1079" w:type="dxa"/>
            <w:vMerge w:val="continue"/>
            <w:tcBorders>
              <w:top w:val="nil"/>
              <w:bottom w:val="nil"/>
            </w:tcBorders>
            <w:vAlign w:val="top"/>
          </w:tcPr>
          <w:p w14:paraId="62C05399">
            <w:pPr>
              <w:pStyle w:val="10"/>
              <w:rPr>
                <w:rFonts w:hint="eastAsia" w:ascii="宋体" w:hAnsi="宋体" w:eastAsia="宋体" w:cs="宋体"/>
              </w:rPr>
            </w:pPr>
          </w:p>
        </w:tc>
        <w:tc>
          <w:tcPr>
            <w:tcW w:w="955" w:type="dxa"/>
            <w:vMerge w:val="restart"/>
            <w:tcBorders>
              <w:bottom w:val="nil"/>
            </w:tcBorders>
            <w:vAlign w:val="top"/>
          </w:tcPr>
          <w:p w14:paraId="5057020B">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47BC95E">
            <w:pPr>
              <w:spacing w:before="127" w:line="239" w:lineRule="auto"/>
              <w:ind w:left="379" w:right="175" w:hanging="192"/>
              <w:rPr>
                <w:rFonts w:hint="eastAsia" w:ascii="宋体" w:hAnsi="宋体" w:eastAsia="宋体" w:cs="宋体"/>
                <w:sz w:val="19"/>
                <w:szCs w:val="19"/>
              </w:rPr>
            </w:pPr>
          </w:p>
        </w:tc>
        <w:tc>
          <w:tcPr>
            <w:tcW w:w="1244" w:type="dxa"/>
            <w:vAlign w:val="top"/>
          </w:tcPr>
          <w:p w14:paraId="3469560A">
            <w:pPr>
              <w:pStyle w:val="10"/>
              <w:spacing w:line="225" w:lineRule="exact"/>
              <w:rPr>
                <w:rFonts w:hint="eastAsia" w:ascii="宋体" w:hAnsi="宋体" w:eastAsia="宋体" w:cs="宋体"/>
                <w:sz w:val="19"/>
              </w:rPr>
            </w:pPr>
          </w:p>
        </w:tc>
        <w:tc>
          <w:tcPr>
            <w:tcW w:w="1244" w:type="dxa"/>
            <w:vAlign w:val="top"/>
          </w:tcPr>
          <w:p w14:paraId="3CE9CCFB">
            <w:pPr>
              <w:pStyle w:val="10"/>
              <w:spacing w:line="225" w:lineRule="exact"/>
              <w:rPr>
                <w:rFonts w:hint="eastAsia" w:ascii="宋体" w:hAnsi="宋体" w:eastAsia="宋体" w:cs="宋体"/>
                <w:sz w:val="19"/>
              </w:rPr>
            </w:pPr>
          </w:p>
        </w:tc>
        <w:tc>
          <w:tcPr>
            <w:tcW w:w="1281" w:type="dxa"/>
            <w:vAlign w:val="top"/>
          </w:tcPr>
          <w:p w14:paraId="1AC9ED47">
            <w:pPr>
              <w:pStyle w:val="10"/>
              <w:spacing w:line="225" w:lineRule="exact"/>
              <w:rPr>
                <w:rFonts w:hint="eastAsia" w:ascii="宋体" w:hAnsi="宋体" w:eastAsia="宋体" w:cs="宋体"/>
                <w:sz w:val="19"/>
              </w:rPr>
            </w:pPr>
          </w:p>
        </w:tc>
        <w:tc>
          <w:tcPr>
            <w:tcW w:w="673" w:type="dxa"/>
            <w:vAlign w:val="top"/>
          </w:tcPr>
          <w:p w14:paraId="59881EAF">
            <w:pPr>
              <w:pStyle w:val="10"/>
              <w:spacing w:line="225" w:lineRule="exact"/>
              <w:rPr>
                <w:rFonts w:hint="eastAsia" w:ascii="宋体" w:hAnsi="宋体" w:eastAsia="宋体" w:cs="宋体"/>
                <w:sz w:val="19"/>
              </w:rPr>
            </w:pPr>
          </w:p>
        </w:tc>
        <w:tc>
          <w:tcPr>
            <w:tcW w:w="873" w:type="dxa"/>
            <w:vAlign w:val="top"/>
          </w:tcPr>
          <w:p w14:paraId="4B3A1E79">
            <w:pPr>
              <w:pStyle w:val="10"/>
              <w:spacing w:line="225" w:lineRule="exact"/>
              <w:rPr>
                <w:rFonts w:hint="eastAsia" w:ascii="宋体" w:hAnsi="宋体" w:eastAsia="宋体" w:cs="宋体"/>
                <w:sz w:val="19"/>
              </w:rPr>
            </w:pPr>
          </w:p>
        </w:tc>
        <w:tc>
          <w:tcPr>
            <w:tcW w:w="1422" w:type="dxa"/>
            <w:vAlign w:val="top"/>
          </w:tcPr>
          <w:p w14:paraId="47350422">
            <w:pPr>
              <w:pStyle w:val="10"/>
              <w:spacing w:line="225" w:lineRule="exact"/>
              <w:rPr>
                <w:rFonts w:hint="eastAsia" w:ascii="宋体" w:hAnsi="宋体" w:eastAsia="宋体" w:cs="宋体"/>
                <w:sz w:val="19"/>
              </w:rPr>
            </w:pPr>
          </w:p>
        </w:tc>
      </w:tr>
      <w:tr w14:paraId="332EC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0E7E8CA">
            <w:pPr>
              <w:pStyle w:val="10"/>
              <w:rPr>
                <w:rFonts w:hint="eastAsia" w:ascii="宋体" w:hAnsi="宋体" w:eastAsia="宋体" w:cs="宋体"/>
              </w:rPr>
            </w:pPr>
          </w:p>
        </w:tc>
        <w:tc>
          <w:tcPr>
            <w:tcW w:w="1079" w:type="dxa"/>
            <w:vMerge w:val="continue"/>
            <w:tcBorders>
              <w:top w:val="nil"/>
              <w:bottom w:val="nil"/>
            </w:tcBorders>
            <w:vAlign w:val="top"/>
          </w:tcPr>
          <w:p w14:paraId="0E61CEC3">
            <w:pPr>
              <w:pStyle w:val="10"/>
              <w:rPr>
                <w:rFonts w:hint="eastAsia" w:ascii="宋体" w:hAnsi="宋体" w:eastAsia="宋体" w:cs="宋体"/>
              </w:rPr>
            </w:pPr>
          </w:p>
        </w:tc>
        <w:tc>
          <w:tcPr>
            <w:tcW w:w="955" w:type="dxa"/>
            <w:vMerge w:val="continue"/>
            <w:tcBorders>
              <w:top w:val="nil"/>
              <w:bottom w:val="nil"/>
            </w:tcBorders>
            <w:vAlign w:val="top"/>
          </w:tcPr>
          <w:p w14:paraId="3EC7ED3E">
            <w:pPr>
              <w:pStyle w:val="10"/>
              <w:rPr>
                <w:rFonts w:hint="eastAsia" w:ascii="宋体" w:hAnsi="宋体" w:eastAsia="宋体" w:cs="宋体"/>
              </w:rPr>
            </w:pPr>
          </w:p>
        </w:tc>
        <w:tc>
          <w:tcPr>
            <w:tcW w:w="1244" w:type="dxa"/>
            <w:vAlign w:val="top"/>
          </w:tcPr>
          <w:p w14:paraId="57FB2568">
            <w:pPr>
              <w:pStyle w:val="10"/>
              <w:spacing w:line="225" w:lineRule="exact"/>
              <w:rPr>
                <w:rFonts w:hint="eastAsia" w:ascii="宋体" w:hAnsi="宋体" w:eastAsia="宋体" w:cs="宋体"/>
                <w:sz w:val="19"/>
              </w:rPr>
            </w:pPr>
          </w:p>
        </w:tc>
        <w:tc>
          <w:tcPr>
            <w:tcW w:w="1244" w:type="dxa"/>
            <w:vAlign w:val="top"/>
          </w:tcPr>
          <w:p w14:paraId="0DF1C32E">
            <w:pPr>
              <w:pStyle w:val="10"/>
              <w:spacing w:line="225" w:lineRule="exact"/>
              <w:rPr>
                <w:rFonts w:hint="eastAsia" w:ascii="宋体" w:hAnsi="宋体" w:eastAsia="宋体" w:cs="宋体"/>
                <w:sz w:val="19"/>
              </w:rPr>
            </w:pPr>
          </w:p>
        </w:tc>
        <w:tc>
          <w:tcPr>
            <w:tcW w:w="1281" w:type="dxa"/>
            <w:vAlign w:val="top"/>
          </w:tcPr>
          <w:p w14:paraId="4CF0D644">
            <w:pPr>
              <w:pStyle w:val="10"/>
              <w:spacing w:line="225" w:lineRule="exact"/>
              <w:rPr>
                <w:rFonts w:hint="eastAsia" w:ascii="宋体" w:hAnsi="宋体" w:eastAsia="宋体" w:cs="宋体"/>
                <w:sz w:val="19"/>
              </w:rPr>
            </w:pPr>
          </w:p>
        </w:tc>
        <w:tc>
          <w:tcPr>
            <w:tcW w:w="673" w:type="dxa"/>
            <w:vAlign w:val="top"/>
          </w:tcPr>
          <w:p w14:paraId="6F4D94FE">
            <w:pPr>
              <w:pStyle w:val="10"/>
              <w:spacing w:line="225" w:lineRule="exact"/>
              <w:rPr>
                <w:rFonts w:hint="eastAsia" w:ascii="宋体" w:hAnsi="宋体" w:eastAsia="宋体" w:cs="宋体"/>
                <w:sz w:val="19"/>
              </w:rPr>
            </w:pPr>
          </w:p>
        </w:tc>
        <w:tc>
          <w:tcPr>
            <w:tcW w:w="873" w:type="dxa"/>
            <w:vAlign w:val="top"/>
          </w:tcPr>
          <w:p w14:paraId="48122BF0">
            <w:pPr>
              <w:pStyle w:val="10"/>
              <w:spacing w:line="225" w:lineRule="exact"/>
              <w:rPr>
                <w:rFonts w:hint="eastAsia" w:ascii="宋体" w:hAnsi="宋体" w:eastAsia="宋体" w:cs="宋体"/>
                <w:sz w:val="19"/>
              </w:rPr>
            </w:pPr>
          </w:p>
        </w:tc>
        <w:tc>
          <w:tcPr>
            <w:tcW w:w="1422" w:type="dxa"/>
            <w:vAlign w:val="top"/>
          </w:tcPr>
          <w:p w14:paraId="5F59FAFE">
            <w:pPr>
              <w:pStyle w:val="10"/>
              <w:spacing w:line="225" w:lineRule="exact"/>
              <w:rPr>
                <w:rFonts w:hint="eastAsia" w:ascii="宋体" w:hAnsi="宋体" w:eastAsia="宋体" w:cs="宋体"/>
                <w:sz w:val="19"/>
              </w:rPr>
            </w:pPr>
          </w:p>
        </w:tc>
      </w:tr>
      <w:tr w14:paraId="1517C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8C7F765">
            <w:pPr>
              <w:pStyle w:val="10"/>
              <w:rPr>
                <w:rFonts w:hint="eastAsia" w:ascii="宋体" w:hAnsi="宋体" w:eastAsia="宋体" w:cs="宋体"/>
              </w:rPr>
            </w:pPr>
          </w:p>
        </w:tc>
        <w:tc>
          <w:tcPr>
            <w:tcW w:w="1079" w:type="dxa"/>
            <w:vMerge w:val="continue"/>
            <w:tcBorders>
              <w:top w:val="nil"/>
              <w:bottom w:val="single" w:color="auto" w:sz="4" w:space="0"/>
            </w:tcBorders>
            <w:vAlign w:val="top"/>
          </w:tcPr>
          <w:p w14:paraId="24A24ACB">
            <w:pPr>
              <w:pStyle w:val="10"/>
              <w:rPr>
                <w:rFonts w:hint="eastAsia" w:ascii="宋体" w:hAnsi="宋体" w:eastAsia="宋体" w:cs="宋体"/>
              </w:rPr>
            </w:pPr>
          </w:p>
        </w:tc>
        <w:tc>
          <w:tcPr>
            <w:tcW w:w="955" w:type="dxa"/>
            <w:vMerge w:val="continue"/>
            <w:tcBorders>
              <w:top w:val="nil"/>
              <w:bottom w:val="single" w:color="auto" w:sz="4" w:space="0"/>
            </w:tcBorders>
            <w:vAlign w:val="top"/>
          </w:tcPr>
          <w:p w14:paraId="7B3205E9">
            <w:pPr>
              <w:pStyle w:val="10"/>
              <w:rPr>
                <w:rFonts w:hint="eastAsia" w:ascii="宋体" w:hAnsi="宋体" w:eastAsia="宋体" w:cs="宋体"/>
              </w:rPr>
            </w:pPr>
          </w:p>
        </w:tc>
        <w:tc>
          <w:tcPr>
            <w:tcW w:w="1244" w:type="dxa"/>
            <w:vAlign w:val="top"/>
          </w:tcPr>
          <w:p w14:paraId="7CDD46E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F5A6012">
            <w:pPr>
              <w:pStyle w:val="10"/>
              <w:spacing w:line="225" w:lineRule="exact"/>
              <w:rPr>
                <w:rFonts w:hint="eastAsia" w:ascii="宋体" w:hAnsi="宋体" w:eastAsia="宋体" w:cs="宋体"/>
                <w:sz w:val="19"/>
              </w:rPr>
            </w:pPr>
          </w:p>
        </w:tc>
        <w:tc>
          <w:tcPr>
            <w:tcW w:w="1281" w:type="dxa"/>
            <w:vAlign w:val="top"/>
          </w:tcPr>
          <w:p w14:paraId="6A3655DD">
            <w:pPr>
              <w:pStyle w:val="10"/>
              <w:spacing w:line="225" w:lineRule="exact"/>
              <w:rPr>
                <w:rFonts w:hint="eastAsia" w:ascii="宋体" w:hAnsi="宋体" w:eastAsia="宋体" w:cs="宋体"/>
                <w:sz w:val="19"/>
              </w:rPr>
            </w:pPr>
          </w:p>
        </w:tc>
        <w:tc>
          <w:tcPr>
            <w:tcW w:w="673" w:type="dxa"/>
            <w:vAlign w:val="top"/>
          </w:tcPr>
          <w:p w14:paraId="4452BD4E">
            <w:pPr>
              <w:pStyle w:val="10"/>
              <w:spacing w:line="225" w:lineRule="exact"/>
              <w:rPr>
                <w:rFonts w:hint="eastAsia" w:ascii="宋体" w:hAnsi="宋体" w:eastAsia="宋体" w:cs="宋体"/>
                <w:sz w:val="19"/>
              </w:rPr>
            </w:pPr>
          </w:p>
        </w:tc>
        <w:tc>
          <w:tcPr>
            <w:tcW w:w="873" w:type="dxa"/>
            <w:vAlign w:val="top"/>
          </w:tcPr>
          <w:p w14:paraId="0E3D0CC7">
            <w:pPr>
              <w:pStyle w:val="10"/>
              <w:spacing w:line="225" w:lineRule="exact"/>
              <w:rPr>
                <w:rFonts w:hint="eastAsia" w:ascii="宋体" w:hAnsi="宋体" w:eastAsia="宋体" w:cs="宋体"/>
                <w:sz w:val="19"/>
              </w:rPr>
            </w:pPr>
          </w:p>
        </w:tc>
        <w:tc>
          <w:tcPr>
            <w:tcW w:w="1422" w:type="dxa"/>
            <w:vAlign w:val="top"/>
          </w:tcPr>
          <w:p w14:paraId="569772D0">
            <w:pPr>
              <w:pStyle w:val="10"/>
              <w:spacing w:line="225" w:lineRule="exact"/>
              <w:rPr>
                <w:rFonts w:hint="eastAsia" w:ascii="宋体" w:hAnsi="宋体" w:eastAsia="宋体" w:cs="宋体"/>
                <w:sz w:val="19"/>
              </w:rPr>
            </w:pPr>
          </w:p>
        </w:tc>
      </w:tr>
      <w:tr w14:paraId="5174A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310117B">
            <w:pPr>
              <w:pStyle w:val="10"/>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2E1BF446">
            <w:pPr>
              <w:pStyle w:val="10"/>
              <w:spacing w:line="315" w:lineRule="auto"/>
              <w:rPr>
                <w:rFonts w:hint="eastAsia" w:ascii="宋体" w:hAnsi="宋体" w:eastAsia="宋体" w:cs="宋体"/>
              </w:rPr>
            </w:pPr>
          </w:p>
          <w:p w14:paraId="0C0DE66B">
            <w:pPr>
              <w:pStyle w:val="10"/>
              <w:spacing w:line="315" w:lineRule="auto"/>
              <w:rPr>
                <w:rFonts w:hint="eastAsia" w:ascii="宋体" w:hAnsi="宋体" w:eastAsia="宋体" w:cs="宋体"/>
              </w:rPr>
            </w:pPr>
          </w:p>
          <w:p w14:paraId="0AF23F5C">
            <w:pPr>
              <w:pStyle w:val="10"/>
              <w:spacing w:line="315" w:lineRule="auto"/>
              <w:rPr>
                <w:rFonts w:hint="eastAsia" w:ascii="宋体" w:hAnsi="宋体" w:eastAsia="宋体" w:cs="宋体"/>
              </w:rPr>
            </w:pPr>
          </w:p>
          <w:p w14:paraId="72D374B8">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02040DBE">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685BCD2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0DC05A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6279559">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0CF64BD8">
            <w:pPr>
              <w:pStyle w:val="10"/>
              <w:spacing w:line="225" w:lineRule="exact"/>
              <w:rPr>
                <w:rFonts w:hint="eastAsia" w:ascii="宋体" w:hAnsi="宋体" w:eastAsia="宋体" w:cs="宋体"/>
                <w:sz w:val="19"/>
              </w:rPr>
            </w:pPr>
          </w:p>
        </w:tc>
        <w:tc>
          <w:tcPr>
            <w:tcW w:w="1244" w:type="dxa"/>
            <w:vAlign w:val="top"/>
          </w:tcPr>
          <w:p w14:paraId="001D2E7F">
            <w:pPr>
              <w:pStyle w:val="10"/>
              <w:spacing w:line="225" w:lineRule="exact"/>
              <w:rPr>
                <w:rFonts w:hint="eastAsia" w:ascii="宋体" w:hAnsi="宋体" w:eastAsia="宋体" w:cs="宋体"/>
                <w:sz w:val="19"/>
              </w:rPr>
            </w:pPr>
          </w:p>
        </w:tc>
        <w:tc>
          <w:tcPr>
            <w:tcW w:w="1281" w:type="dxa"/>
            <w:vAlign w:val="top"/>
          </w:tcPr>
          <w:p w14:paraId="67EFE7CA">
            <w:pPr>
              <w:pStyle w:val="10"/>
              <w:spacing w:line="225" w:lineRule="exact"/>
              <w:rPr>
                <w:rFonts w:hint="eastAsia" w:ascii="宋体" w:hAnsi="宋体" w:eastAsia="宋体" w:cs="宋体"/>
                <w:sz w:val="19"/>
              </w:rPr>
            </w:pPr>
          </w:p>
        </w:tc>
        <w:tc>
          <w:tcPr>
            <w:tcW w:w="673" w:type="dxa"/>
            <w:vAlign w:val="top"/>
          </w:tcPr>
          <w:p w14:paraId="1425596A">
            <w:pPr>
              <w:pStyle w:val="10"/>
              <w:spacing w:line="225" w:lineRule="exact"/>
              <w:rPr>
                <w:rFonts w:hint="eastAsia" w:ascii="宋体" w:hAnsi="宋体" w:eastAsia="宋体" w:cs="宋体"/>
                <w:sz w:val="19"/>
              </w:rPr>
            </w:pPr>
          </w:p>
        </w:tc>
        <w:tc>
          <w:tcPr>
            <w:tcW w:w="873" w:type="dxa"/>
            <w:vAlign w:val="top"/>
          </w:tcPr>
          <w:p w14:paraId="44C42876">
            <w:pPr>
              <w:pStyle w:val="10"/>
              <w:spacing w:line="225" w:lineRule="exact"/>
              <w:rPr>
                <w:rFonts w:hint="eastAsia" w:ascii="宋体" w:hAnsi="宋体" w:eastAsia="宋体" w:cs="宋体"/>
                <w:sz w:val="19"/>
              </w:rPr>
            </w:pPr>
          </w:p>
        </w:tc>
        <w:tc>
          <w:tcPr>
            <w:tcW w:w="1422" w:type="dxa"/>
            <w:vAlign w:val="top"/>
          </w:tcPr>
          <w:p w14:paraId="689D3B11">
            <w:pPr>
              <w:pStyle w:val="10"/>
              <w:spacing w:line="225" w:lineRule="exact"/>
              <w:rPr>
                <w:rFonts w:hint="eastAsia" w:ascii="宋体" w:hAnsi="宋体" w:eastAsia="宋体" w:cs="宋体"/>
                <w:sz w:val="19"/>
              </w:rPr>
            </w:pPr>
          </w:p>
        </w:tc>
      </w:tr>
      <w:tr w14:paraId="7ADDA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10692D5">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2B630460">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4A0B6F91">
            <w:pPr>
              <w:pStyle w:val="10"/>
              <w:rPr>
                <w:rFonts w:hint="eastAsia" w:ascii="宋体" w:hAnsi="宋体" w:eastAsia="宋体" w:cs="宋体"/>
              </w:rPr>
            </w:pPr>
          </w:p>
        </w:tc>
        <w:tc>
          <w:tcPr>
            <w:tcW w:w="1244" w:type="dxa"/>
            <w:tcBorders>
              <w:left w:val="single" w:color="auto" w:sz="4" w:space="0"/>
            </w:tcBorders>
            <w:vAlign w:val="top"/>
          </w:tcPr>
          <w:p w14:paraId="0B7926BF">
            <w:pPr>
              <w:pStyle w:val="10"/>
              <w:spacing w:line="225" w:lineRule="exact"/>
              <w:rPr>
                <w:rFonts w:hint="eastAsia" w:ascii="宋体" w:hAnsi="宋体" w:eastAsia="宋体" w:cs="宋体"/>
                <w:sz w:val="19"/>
              </w:rPr>
            </w:pPr>
          </w:p>
        </w:tc>
        <w:tc>
          <w:tcPr>
            <w:tcW w:w="1244" w:type="dxa"/>
            <w:vAlign w:val="top"/>
          </w:tcPr>
          <w:p w14:paraId="48D275E8">
            <w:pPr>
              <w:pStyle w:val="10"/>
              <w:spacing w:line="225" w:lineRule="exact"/>
              <w:rPr>
                <w:rFonts w:hint="eastAsia" w:ascii="宋体" w:hAnsi="宋体" w:eastAsia="宋体" w:cs="宋体"/>
                <w:sz w:val="19"/>
              </w:rPr>
            </w:pPr>
          </w:p>
        </w:tc>
        <w:tc>
          <w:tcPr>
            <w:tcW w:w="1281" w:type="dxa"/>
            <w:vAlign w:val="top"/>
          </w:tcPr>
          <w:p w14:paraId="7B07F078">
            <w:pPr>
              <w:pStyle w:val="10"/>
              <w:spacing w:line="225" w:lineRule="exact"/>
              <w:rPr>
                <w:rFonts w:hint="eastAsia" w:ascii="宋体" w:hAnsi="宋体" w:eastAsia="宋体" w:cs="宋体"/>
                <w:sz w:val="19"/>
              </w:rPr>
            </w:pPr>
          </w:p>
        </w:tc>
        <w:tc>
          <w:tcPr>
            <w:tcW w:w="673" w:type="dxa"/>
            <w:vAlign w:val="top"/>
          </w:tcPr>
          <w:p w14:paraId="5E4DF10C">
            <w:pPr>
              <w:pStyle w:val="10"/>
              <w:spacing w:line="225" w:lineRule="exact"/>
              <w:rPr>
                <w:rFonts w:hint="eastAsia" w:ascii="宋体" w:hAnsi="宋体" w:eastAsia="宋体" w:cs="宋体"/>
                <w:sz w:val="19"/>
              </w:rPr>
            </w:pPr>
          </w:p>
        </w:tc>
        <w:tc>
          <w:tcPr>
            <w:tcW w:w="873" w:type="dxa"/>
            <w:vAlign w:val="top"/>
          </w:tcPr>
          <w:p w14:paraId="4E0EEB5E">
            <w:pPr>
              <w:pStyle w:val="10"/>
              <w:spacing w:line="225" w:lineRule="exact"/>
              <w:rPr>
                <w:rFonts w:hint="eastAsia" w:ascii="宋体" w:hAnsi="宋体" w:eastAsia="宋体" w:cs="宋体"/>
                <w:sz w:val="19"/>
              </w:rPr>
            </w:pPr>
          </w:p>
        </w:tc>
        <w:tc>
          <w:tcPr>
            <w:tcW w:w="1422" w:type="dxa"/>
            <w:vAlign w:val="top"/>
          </w:tcPr>
          <w:p w14:paraId="21FC69C3">
            <w:pPr>
              <w:pStyle w:val="10"/>
              <w:spacing w:line="225" w:lineRule="exact"/>
              <w:rPr>
                <w:rFonts w:hint="eastAsia" w:ascii="宋体" w:hAnsi="宋体" w:eastAsia="宋体" w:cs="宋体"/>
                <w:sz w:val="19"/>
              </w:rPr>
            </w:pPr>
          </w:p>
        </w:tc>
      </w:tr>
      <w:tr w14:paraId="3CA37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090C26B">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7502B69">
            <w:pPr>
              <w:pStyle w:val="10"/>
              <w:rPr>
                <w:rFonts w:hint="eastAsia" w:ascii="宋体" w:hAnsi="宋体" w:eastAsia="宋体" w:cs="宋体"/>
              </w:rPr>
            </w:pPr>
          </w:p>
        </w:tc>
        <w:tc>
          <w:tcPr>
            <w:tcW w:w="955" w:type="dxa"/>
            <w:vMerge w:val="continue"/>
            <w:tcBorders>
              <w:top w:val="nil"/>
              <w:right w:val="single" w:color="auto" w:sz="4" w:space="0"/>
            </w:tcBorders>
            <w:vAlign w:val="top"/>
          </w:tcPr>
          <w:p w14:paraId="119CD8F3">
            <w:pPr>
              <w:pStyle w:val="10"/>
              <w:rPr>
                <w:rFonts w:hint="eastAsia" w:ascii="宋体" w:hAnsi="宋体" w:eastAsia="宋体" w:cs="宋体"/>
              </w:rPr>
            </w:pPr>
          </w:p>
        </w:tc>
        <w:tc>
          <w:tcPr>
            <w:tcW w:w="1244" w:type="dxa"/>
            <w:tcBorders>
              <w:left w:val="single" w:color="auto" w:sz="4" w:space="0"/>
            </w:tcBorders>
            <w:vAlign w:val="top"/>
          </w:tcPr>
          <w:p w14:paraId="5EBD247B">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7B199A6">
            <w:pPr>
              <w:pStyle w:val="10"/>
              <w:spacing w:line="225" w:lineRule="exact"/>
              <w:rPr>
                <w:rFonts w:hint="eastAsia" w:ascii="宋体" w:hAnsi="宋体" w:eastAsia="宋体" w:cs="宋体"/>
                <w:sz w:val="19"/>
              </w:rPr>
            </w:pPr>
          </w:p>
        </w:tc>
        <w:tc>
          <w:tcPr>
            <w:tcW w:w="1281" w:type="dxa"/>
            <w:vAlign w:val="top"/>
          </w:tcPr>
          <w:p w14:paraId="68D158B4">
            <w:pPr>
              <w:pStyle w:val="10"/>
              <w:spacing w:line="225" w:lineRule="exact"/>
              <w:rPr>
                <w:rFonts w:hint="eastAsia" w:ascii="宋体" w:hAnsi="宋体" w:eastAsia="宋体" w:cs="宋体"/>
                <w:sz w:val="19"/>
              </w:rPr>
            </w:pPr>
          </w:p>
        </w:tc>
        <w:tc>
          <w:tcPr>
            <w:tcW w:w="673" w:type="dxa"/>
            <w:vAlign w:val="top"/>
          </w:tcPr>
          <w:p w14:paraId="3789629D">
            <w:pPr>
              <w:pStyle w:val="10"/>
              <w:spacing w:line="225" w:lineRule="exact"/>
              <w:rPr>
                <w:rFonts w:hint="eastAsia" w:ascii="宋体" w:hAnsi="宋体" w:eastAsia="宋体" w:cs="宋体"/>
                <w:sz w:val="19"/>
              </w:rPr>
            </w:pPr>
          </w:p>
        </w:tc>
        <w:tc>
          <w:tcPr>
            <w:tcW w:w="873" w:type="dxa"/>
            <w:vAlign w:val="top"/>
          </w:tcPr>
          <w:p w14:paraId="2EECFBD3">
            <w:pPr>
              <w:pStyle w:val="10"/>
              <w:spacing w:line="225" w:lineRule="exact"/>
              <w:rPr>
                <w:rFonts w:hint="eastAsia" w:ascii="宋体" w:hAnsi="宋体" w:eastAsia="宋体" w:cs="宋体"/>
                <w:sz w:val="19"/>
              </w:rPr>
            </w:pPr>
          </w:p>
        </w:tc>
        <w:tc>
          <w:tcPr>
            <w:tcW w:w="1422" w:type="dxa"/>
            <w:vAlign w:val="top"/>
          </w:tcPr>
          <w:p w14:paraId="64647D30">
            <w:pPr>
              <w:pStyle w:val="10"/>
              <w:spacing w:line="225" w:lineRule="exact"/>
              <w:rPr>
                <w:rFonts w:hint="eastAsia" w:ascii="宋体" w:hAnsi="宋体" w:eastAsia="宋体" w:cs="宋体"/>
                <w:sz w:val="19"/>
              </w:rPr>
            </w:pPr>
          </w:p>
        </w:tc>
      </w:tr>
      <w:tr w14:paraId="0A916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9DC291B">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7833A29C">
            <w:pPr>
              <w:pStyle w:val="10"/>
              <w:rPr>
                <w:rFonts w:hint="eastAsia" w:ascii="宋体" w:hAnsi="宋体" w:eastAsia="宋体" w:cs="宋体"/>
              </w:rPr>
            </w:pPr>
          </w:p>
        </w:tc>
        <w:tc>
          <w:tcPr>
            <w:tcW w:w="955" w:type="dxa"/>
            <w:vMerge w:val="restart"/>
            <w:tcBorders>
              <w:bottom w:val="nil"/>
              <w:right w:val="single" w:color="auto" w:sz="4" w:space="0"/>
            </w:tcBorders>
            <w:vAlign w:val="top"/>
          </w:tcPr>
          <w:p w14:paraId="176B617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DF1894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E15CCCD">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15A02E82">
            <w:pPr>
              <w:pStyle w:val="10"/>
              <w:spacing w:line="225" w:lineRule="exact"/>
              <w:rPr>
                <w:rFonts w:hint="eastAsia" w:ascii="宋体" w:hAnsi="宋体" w:eastAsia="宋体" w:cs="宋体"/>
                <w:sz w:val="19"/>
              </w:rPr>
            </w:pPr>
          </w:p>
        </w:tc>
        <w:tc>
          <w:tcPr>
            <w:tcW w:w="1244" w:type="dxa"/>
            <w:vAlign w:val="top"/>
          </w:tcPr>
          <w:p w14:paraId="60EFA62F">
            <w:pPr>
              <w:pStyle w:val="10"/>
              <w:spacing w:line="225" w:lineRule="exact"/>
              <w:rPr>
                <w:rFonts w:hint="eastAsia" w:ascii="宋体" w:hAnsi="宋体" w:eastAsia="宋体" w:cs="宋体"/>
                <w:sz w:val="19"/>
              </w:rPr>
            </w:pPr>
          </w:p>
        </w:tc>
        <w:tc>
          <w:tcPr>
            <w:tcW w:w="1281" w:type="dxa"/>
            <w:vAlign w:val="top"/>
          </w:tcPr>
          <w:p w14:paraId="722C86C4">
            <w:pPr>
              <w:pStyle w:val="10"/>
              <w:spacing w:line="225" w:lineRule="exact"/>
              <w:rPr>
                <w:rFonts w:hint="eastAsia" w:ascii="宋体" w:hAnsi="宋体" w:eastAsia="宋体" w:cs="宋体"/>
                <w:sz w:val="19"/>
              </w:rPr>
            </w:pPr>
          </w:p>
        </w:tc>
        <w:tc>
          <w:tcPr>
            <w:tcW w:w="673" w:type="dxa"/>
            <w:vAlign w:val="top"/>
          </w:tcPr>
          <w:p w14:paraId="478570BE">
            <w:pPr>
              <w:pStyle w:val="10"/>
              <w:spacing w:line="225" w:lineRule="exact"/>
              <w:rPr>
                <w:rFonts w:hint="eastAsia" w:ascii="宋体" w:hAnsi="宋体" w:eastAsia="宋体" w:cs="宋体"/>
                <w:sz w:val="19"/>
              </w:rPr>
            </w:pPr>
          </w:p>
        </w:tc>
        <w:tc>
          <w:tcPr>
            <w:tcW w:w="873" w:type="dxa"/>
            <w:vAlign w:val="top"/>
          </w:tcPr>
          <w:p w14:paraId="5F48E955">
            <w:pPr>
              <w:pStyle w:val="10"/>
              <w:spacing w:line="225" w:lineRule="exact"/>
              <w:rPr>
                <w:rFonts w:hint="eastAsia" w:ascii="宋体" w:hAnsi="宋体" w:eastAsia="宋体" w:cs="宋体"/>
                <w:sz w:val="19"/>
              </w:rPr>
            </w:pPr>
          </w:p>
        </w:tc>
        <w:tc>
          <w:tcPr>
            <w:tcW w:w="1422" w:type="dxa"/>
            <w:vAlign w:val="top"/>
          </w:tcPr>
          <w:p w14:paraId="375CE47B">
            <w:pPr>
              <w:pStyle w:val="10"/>
              <w:spacing w:line="225" w:lineRule="exact"/>
              <w:rPr>
                <w:rFonts w:hint="eastAsia" w:ascii="宋体" w:hAnsi="宋体" w:eastAsia="宋体" w:cs="宋体"/>
                <w:sz w:val="19"/>
              </w:rPr>
            </w:pPr>
          </w:p>
        </w:tc>
      </w:tr>
      <w:tr w14:paraId="7737B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C84EE17">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06CD56A">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612A8AC1">
            <w:pPr>
              <w:pStyle w:val="10"/>
              <w:rPr>
                <w:rFonts w:hint="eastAsia" w:ascii="宋体" w:hAnsi="宋体" w:eastAsia="宋体" w:cs="宋体"/>
              </w:rPr>
            </w:pPr>
          </w:p>
        </w:tc>
        <w:tc>
          <w:tcPr>
            <w:tcW w:w="1244" w:type="dxa"/>
            <w:tcBorders>
              <w:left w:val="single" w:color="auto" w:sz="4" w:space="0"/>
            </w:tcBorders>
            <w:vAlign w:val="top"/>
          </w:tcPr>
          <w:p w14:paraId="3404D045">
            <w:pPr>
              <w:pStyle w:val="10"/>
              <w:spacing w:line="225" w:lineRule="exact"/>
              <w:rPr>
                <w:rFonts w:hint="eastAsia" w:ascii="宋体" w:hAnsi="宋体" w:eastAsia="宋体" w:cs="宋体"/>
                <w:sz w:val="19"/>
              </w:rPr>
            </w:pPr>
          </w:p>
        </w:tc>
        <w:tc>
          <w:tcPr>
            <w:tcW w:w="1244" w:type="dxa"/>
            <w:vAlign w:val="top"/>
          </w:tcPr>
          <w:p w14:paraId="31C923CC">
            <w:pPr>
              <w:pStyle w:val="10"/>
              <w:spacing w:line="225" w:lineRule="exact"/>
              <w:rPr>
                <w:rFonts w:hint="eastAsia" w:ascii="宋体" w:hAnsi="宋体" w:eastAsia="宋体" w:cs="宋体"/>
                <w:sz w:val="19"/>
              </w:rPr>
            </w:pPr>
          </w:p>
        </w:tc>
        <w:tc>
          <w:tcPr>
            <w:tcW w:w="1281" w:type="dxa"/>
            <w:vAlign w:val="top"/>
          </w:tcPr>
          <w:p w14:paraId="4B4B4042">
            <w:pPr>
              <w:pStyle w:val="10"/>
              <w:spacing w:line="225" w:lineRule="exact"/>
              <w:rPr>
                <w:rFonts w:hint="eastAsia" w:ascii="宋体" w:hAnsi="宋体" w:eastAsia="宋体" w:cs="宋体"/>
                <w:sz w:val="19"/>
              </w:rPr>
            </w:pPr>
          </w:p>
        </w:tc>
        <w:tc>
          <w:tcPr>
            <w:tcW w:w="673" w:type="dxa"/>
            <w:vAlign w:val="top"/>
          </w:tcPr>
          <w:p w14:paraId="093EFEEA">
            <w:pPr>
              <w:pStyle w:val="10"/>
              <w:spacing w:line="225" w:lineRule="exact"/>
              <w:rPr>
                <w:rFonts w:hint="eastAsia" w:ascii="宋体" w:hAnsi="宋体" w:eastAsia="宋体" w:cs="宋体"/>
                <w:sz w:val="19"/>
              </w:rPr>
            </w:pPr>
          </w:p>
        </w:tc>
        <w:tc>
          <w:tcPr>
            <w:tcW w:w="873" w:type="dxa"/>
            <w:vAlign w:val="top"/>
          </w:tcPr>
          <w:p w14:paraId="62CB9E1C">
            <w:pPr>
              <w:pStyle w:val="10"/>
              <w:spacing w:line="225" w:lineRule="exact"/>
              <w:rPr>
                <w:rFonts w:hint="eastAsia" w:ascii="宋体" w:hAnsi="宋体" w:eastAsia="宋体" w:cs="宋体"/>
                <w:sz w:val="19"/>
              </w:rPr>
            </w:pPr>
          </w:p>
        </w:tc>
        <w:tc>
          <w:tcPr>
            <w:tcW w:w="1422" w:type="dxa"/>
            <w:vAlign w:val="top"/>
          </w:tcPr>
          <w:p w14:paraId="33B0AD6E">
            <w:pPr>
              <w:pStyle w:val="10"/>
              <w:spacing w:line="225" w:lineRule="exact"/>
              <w:rPr>
                <w:rFonts w:hint="eastAsia" w:ascii="宋体" w:hAnsi="宋体" w:eastAsia="宋体" w:cs="宋体"/>
                <w:sz w:val="19"/>
              </w:rPr>
            </w:pPr>
          </w:p>
        </w:tc>
      </w:tr>
      <w:tr w14:paraId="4DF6B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9DF4951">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34C342C3">
            <w:pPr>
              <w:pStyle w:val="10"/>
              <w:rPr>
                <w:rFonts w:hint="eastAsia" w:ascii="宋体" w:hAnsi="宋体" w:eastAsia="宋体" w:cs="宋体"/>
              </w:rPr>
            </w:pPr>
          </w:p>
        </w:tc>
        <w:tc>
          <w:tcPr>
            <w:tcW w:w="955" w:type="dxa"/>
            <w:vMerge w:val="continue"/>
            <w:tcBorders>
              <w:top w:val="nil"/>
              <w:right w:val="single" w:color="auto" w:sz="4" w:space="0"/>
            </w:tcBorders>
            <w:vAlign w:val="top"/>
          </w:tcPr>
          <w:p w14:paraId="51EC0611">
            <w:pPr>
              <w:pStyle w:val="10"/>
              <w:rPr>
                <w:rFonts w:hint="eastAsia" w:ascii="宋体" w:hAnsi="宋体" w:eastAsia="宋体" w:cs="宋体"/>
              </w:rPr>
            </w:pPr>
          </w:p>
        </w:tc>
        <w:tc>
          <w:tcPr>
            <w:tcW w:w="1244" w:type="dxa"/>
            <w:tcBorders>
              <w:left w:val="single" w:color="auto" w:sz="4" w:space="0"/>
            </w:tcBorders>
            <w:vAlign w:val="top"/>
          </w:tcPr>
          <w:p w14:paraId="15AD314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7C4326D">
            <w:pPr>
              <w:pStyle w:val="10"/>
              <w:spacing w:line="225" w:lineRule="exact"/>
              <w:rPr>
                <w:rFonts w:hint="eastAsia" w:ascii="宋体" w:hAnsi="宋体" w:eastAsia="宋体" w:cs="宋体"/>
                <w:sz w:val="19"/>
              </w:rPr>
            </w:pPr>
          </w:p>
        </w:tc>
        <w:tc>
          <w:tcPr>
            <w:tcW w:w="1281" w:type="dxa"/>
            <w:vAlign w:val="top"/>
          </w:tcPr>
          <w:p w14:paraId="0C6BDAEE">
            <w:pPr>
              <w:pStyle w:val="10"/>
              <w:spacing w:line="225" w:lineRule="exact"/>
              <w:rPr>
                <w:rFonts w:hint="eastAsia" w:ascii="宋体" w:hAnsi="宋体" w:eastAsia="宋体" w:cs="宋体"/>
                <w:sz w:val="19"/>
              </w:rPr>
            </w:pPr>
          </w:p>
        </w:tc>
        <w:tc>
          <w:tcPr>
            <w:tcW w:w="673" w:type="dxa"/>
            <w:vAlign w:val="top"/>
          </w:tcPr>
          <w:p w14:paraId="1B38036B">
            <w:pPr>
              <w:pStyle w:val="10"/>
              <w:spacing w:line="225" w:lineRule="exact"/>
              <w:rPr>
                <w:rFonts w:hint="eastAsia" w:ascii="宋体" w:hAnsi="宋体" w:eastAsia="宋体" w:cs="宋体"/>
                <w:sz w:val="19"/>
              </w:rPr>
            </w:pPr>
          </w:p>
        </w:tc>
        <w:tc>
          <w:tcPr>
            <w:tcW w:w="873" w:type="dxa"/>
            <w:vAlign w:val="top"/>
          </w:tcPr>
          <w:p w14:paraId="2F3E6395">
            <w:pPr>
              <w:pStyle w:val="10"/>
              <w:spacing w:line="225" w:lineRule="exact"/>
              <w:rPr>
                <w:rFonts w:hint="eastAsia" w:ascii="宋体" w:hAnsi="宋体" w:eastAsia="宋体" w:cs="宋体"/>
                <w:sz w:val="19"/>
              </w:rPr>
            </w:pPr>
          </w:p>
        </w:tc>
        <w:tc>
          <w:tcPr>
            <w:tcW w:w="1422" w:type="dxa"/>
            <w:vAlign w:val="top"/>
          </w:tcPr>
          <w:p w14:paraId="1DE420F0">
            <w:pPr>
              <w:pStyle w:val="10"/>
              <w:spacing w:line="225" w:lineRule="exact"/>
              <w:rPr>
                <w:rFonts w:hint="eastAsia" w:ascii="宋体" w:hAnsi="宋体" w:eastAsia="宋体" w:cs="宋体"/>
                <w:sz w:val="19"/>
              </w:rPr>
            </w:pPr>
          </w:p>
        </w:tc>
      </w:tr>
      <w:tr w14:paraId="44619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952ACDE">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21136273">
            <w:pPr>
              <w:pStyle w:val="10"/>
              <w:rPr>
                <w:rFonts w:hint="eastAsia" w:ascii="宋体" w:hAnsi="宋体" w:eastAsia="宋体" w:cs="宋体"/>
              </w:rPr>
            </w:pPr>
          </w:p>
        </w:tc>
        <w:tc>
          <w:tcPr>
            <w:tcW w:w="955" w:type="dxa"/>
            <w:vMerge w:val="restart"/>
            <w:tcBorders>
              <w:bottom w:val="nil"/>
              <w:right w:val="single" w:color="auto" w:sz="4" w:space="0"/>
            </w:tcBorders>
            <w:vAlign w:val="top"/>
          </w:tcPr>
          <w:p w14:paraId="0B552FC5">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6E6A87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3E7FF26">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3E4A1027">
            <w:pPr>
              <w:pStyle w:val="10"/>
              <w:spacing w:line="225" w:lineRule="exact"/>
              <w:rPr>
                <w:rFonts w:hint="eastAsia" w:ascii="宋体" w:hAnsi="宋体" w:eastAsia="宋体" w:cs="宋体"/>
                <w:sz w:val="19"/>
              </w:rPr>
            </w:pPr>
          </w:p>
        </w:tc>
        <w:tc>
          <w:tcPr>
            <w:tcW w:w="1244" w:type="dxa"/>
            <w:vAlign w:val="top"/>
          </w:tcPr>
          <w:p w14:paraId="62A03947">
            <w:pPr>
              <w:pStyle w:val="10"/>
              <w:spacing w:line="225" w:lineRule="exact"/>
              <w:rPr>
                <w:rFonts w:hint="eastAsia" w:ascii="宋体" w:hAnsi="宋体" w:eastAsia="宋体" w:cs="宋体"/>
                <w:sz w:val="19"/>
              </w:rPr>
            </w:pPr>
          </w:p>
        </w:tc>
        <w:tc>
          <w:tcPr>
            <w:tcW w:w="1281" w:type="dxa"/>
            <w:vAlign w:val="top"/>
          </w:tcPr>
          <w:p w14:paraId="4DFA8E4B">
            <w:pPr>
              <w:pStyle w:val="10"/>
              <w:spacing w:line="225" w:lineRule="exact"/>
              <w:rPr>
                <w:rFonts w:hint="eastAsia" w:ascii="宋体" w:hAnsi="宋体" w:eastAsia="宋体" w:cs="宋体"/>
                <w:sz w:val="19"/>
              </w:rPr>
            </w:pPr>
          </w:p>
        </w:tc>
        <w:tc>
          <w:tcPr>
            <w:tcW w:w="673" w:type="dxa"/>
            <w:vAlign w:val="top"/>
          </w:tcPr>
          <w:p w14:paraId="501FD78B">
            <w:pPr>
              <w:pStyle w:val="10"/>
              <w:spacing w:line="225" w:lineRule="exact"/>
              <w:rPr>
                <w:rFonts w:hint="eastAsia" w:ascii="宋体" w:hAnsi="宋体" w:eastAsia="宋体" w:cs="宋体"/>
                <w:sz w:val="19"/>
              </w:rPr>
            </w:pPr>
          </w:p>
        </w:tc>
        <w:tc>
          <w:tcPr>
            <w:tcW w:w="873" w:type="dxa"/>
            <w:vAlign w:val="top"/>
          </w:tcPr>
          <w:p w14:paraId="6EBB234E">
            <w:pPr>
              <w:pStyle w:val="10"/>
              <w:spacing w:line="225" w:lineRule="exact"/>
              <w:rPr>
                <w:rFonts w:hint="eastAsia" w:ascii="宋体" w:hAnsi="宋体" w:eastAsia="宋体" w:cs="宋体"/>
                <w:sz w:val="19"/>
              </w:rPr>
            </w:pPr>
          </w:p>
        </w:tc>
        <w:tc>
          <w:tcPr>
            <w:tcW w:w="1422" w:type="dxa"/>
            <w:vAlign w:val="top"/>
          </w:tcPr>
          <w:p w14:paraId="1509EE1E">
            <w:pPr>
              <w:pStyle w:val="10"/>
              <w:spacing w:line="225" w:lineRule="exact"/>
              <w:rPr>
                <w:rFonts w:hint="eastAsia" w:ascii="宋体" w:hAnsi="宋体" w:eastAsia="宋体" w:cs="宋体"/>
                <w:sz w:val="19"/>
              </w:rPr>
            </w:pPr>
          </w:p>
        </w:tc>
      </w:tr>
      <w:tr w14:paraId="56040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AF91796">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5835B56">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72BDDDCE">
            <w:pPr>
              <w:pStyle w:val="10"/>
              <w:rPr>
                <w:rFonts w:hint="eastAsia" w:ascii="宋体" w:hAnsi="宋体" w:eastAsia="宋体" w:cs="宋体"/>
              </w:rPr>
            </w:pPr>
          </w:p>
        </w:tc>
        <w:tc>
          <w:tcPr>
            <w:tcW w:w="1244" w:type="dxa"/>
            <w:tcBorders>
              <w:left w:val="single" w:color="auto" w:sz="4" w:space="0"/>
            </w:tcBorders>
            <w:vAlign w:val="top"/>
          </w:tcPr>
          <w:p w14:paraId="10215FAC">
            <w:pPr>
              <w:pStyle w:val="10"/>
              <w:spacing w:line="225" w:lineRule="exact"/>
              <w:rPr>
                <w:rFonts w:hint="eastAsia" w:ascii="宋体" w:hAnsi="宋体" w:eastAsia="宋体" w:cs="宋体"/>
                <w:sz w:val="19"/>
              </w:rPr>
            </w:pPr>
          </w:p>
        </w:tc>
        <w:tc>
          <w:tcPr>
            <w:tcW w:w="1244" w:type="dxa"/>
            <w:vAlign w:val="top"/>
          </w:tcPr>
          <w:p w14:paraId="49740D4E">
            <w:pPr>
              <w:pStyle w:val="10"/>
              <w:spacing w:line="225" w:lineRule="exact"/>
              <w:rPr>
                <w:rFonts w:hint="eastAsia" w:ascii="宋体" w:hAnsi="宋体" w:eastAsia="宋体" w:cs="宋体"/>
                <w:sz w:val="19"/>
              </w:rPr>
            </w:pPr>
          </w:p>
        </w:tc>
        <w:tc>
          <w:tcPr>
            <w:tcW w:w="1281" w:type="dxa"/>
            <w:vAlign w:val="top"/>
          </w:tcPr>
          <w:p w14:paraId="1085118A">
            <w:pPr>
              <w:pStyle w:val="10"/>
              <w:spacing w:line="225" w:lineRule="exact"/>
              <w:rPr>
                <w:rFonts w:hint="eastAsia" w:ascii="宋体" w:hAnsi="宋体" w:eastAsia="宋体" w:cs="宋体"/>
                <w:sz w:val="19"/>
              </w:rPr>
            </w:pPr>
          </w:p>
        </w:tc>
        <w:tc>
          <w:tcPr>
            <w:tcW w:w="673" w:type="dxa"/>
            <w:vAlign w:val="top"/>
          </w:tcPr>
          <w:p w14:paraId="037EAEE3">
            <w:pPr>
              <w:pStyle w:val="10"/>
              <w:spacing w:line="225" w:lineRule="exact"/>
              <w:rPr>
                <w:rFonts w:hint="eastAsia" w:ascii="宋体" w:hAnsi="宋体" w:eastAsia="宋体" w:cs="宋体"/>
                <w:sz w:val="19"/>
              </w:rPr>
            </w:pPr>
          </w:p>
        </w:tc>
        <w:tc>
          <w:tcPr>
            <w:tcW w:w="873" w:type="dxa"/>
            <w:vAlign w:val="top"/>
          </w:tcPr>
          <w:p w14:paraId="63B28913">
            <w:pPr>
              <w:pStyle w:val="10"/>
              <w:spacing w:line="225" w:lineRule="exact"/>
              <w:rPr>
                <w:rFonts w:hint="eastAsia" w:ascii="宋体" w:hAnsi="宋体" w:eastAsia="宋体" w:cs="宋体"/>
                <w:sz w:val="19"/>
              </w:rPr>
            </w:pPr>
          </w:p>
        </w:tc>
        <w:tc>
          <w:tcPr>
            <w:tcW w:w="1422" w:type="dxa"/>
            <w:vAlign w:val="top"/>
          </w:tcPr>
          <w:p w14:paraId="18ABAE55">
            <w:pPr>
              <w:pStyle w:val="10"/>
              <w:spacing w:line="225" w:lineRule="exact"/>
              <w:rPr>
                <w:rFonts w:hint="eastAsia" w:ascii="宋体" w:hAnsi="宋体" w:eastAsia="宋体" w:cs="宋体"/>
                <w:sz w:val="19"/>
              </w:rPr>
            </w:pPr>
          </w:p>
        </w:tc>
      </w:tr>
      <w:tr w14:paraId="5F063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4B93A76">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022D4012">
            <w:pPr>
              <w:pStyle w:val="10"/>
              <w:rPr>
                <w:rFonts w:hint="eastAsia" w:ascii="宋体" w:hAnsi="宋体" w:eastAsia="宋体" w:cs="宋体"/>
              </w:rPr>
            </w:pPr>
          </w:p>
        </w:tc>
        <w:tc>
          <w:tcPr>
            <w:tcW w:w="955" w:type="dxa"/>
            <w:vMerge w:val="continue"/>
            <w:tcBorders>
              <w:top w:val="nil"/>
              <w:right w:val="single" w:color="auto" w:sz="4" w:space="0"/>
            </w:tcBorders>
            <w:vAlign w:val="top"/>
          </w:tcPr>
          <w:p w14:paraId="039BF093">
            <w:pPr>
              <w:pStyle w:val="10"/>
              <w:rPr>
                <w:rFonts w:hint="eastAsia" w:ascii="宋体" w:hAnsi="宋体" w:eastAsia="宋体" w:cs="宋体"/>
              </w:rPr>
            </w:pPr>
          </w:p>
        </w:tc>
        <w:tc>
          <w:tcPr>
            <w:tcW w:w="1244" w:type="dxa"/>
            <w:tcBorders>
              <w:left w:val="single" w:color="auto" w:sz="4" w:space="0"/>
            </w:tcBorders>
            <w:vAlign w:val="top"/>
          </w:tcPr>
          <w:p w14:paraId="4F4C8A9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3ECA342">
            <w:pPr>
              <w:pStyle w:val="10"/>
              <w:spacing w:line="225" w:lineRule="exact"/>
              <w:rPr>
                <w:rFonts w:hint="eastAsia" w:ascii="宋体" w:hAnsi="宋体" w:eastAsia="宋体" w:cs="宋体"/>
                <w:sz w:val="19"/>
              </w:rPr>
            </w:pPr>
          </w:p>
        </w:tc>
        <w:tc>
          <w:tcPr>
            <w:tcW w:w="1281" w:type="dxa"/>
            <w:vAlign w:val="top"/>
          </w:tcPr>
          <w:p w14:paraId="053D287C">
            <w:pPr>
              <w:pStyle w:val="10"/>
              <w:spacing w:line="225" w:lineRule="exact"/>
              <w:rPr>
                <w:rFonts w:hint="eastAsia" w:ascii="宋体" w:hAnsi="宋体" w:eastAsia="宋体" w:cs="宋体"/>
                <w:sz w:val="19"/>
              </w:rPr>
            </w:pPr>
          </w:p>
        </w:tc>
        <w:tc>
          <w:tcPr>
            <w:tcW w:w="673" w:type="dxa"/>
            <w:vAlign w:val="top"/>
          </w:tcPr>
          <w:p w14:paraId="17CE913A">
            <w:pPr>
              <w:pStyle w:val="10"/>
              <w:spacing w:line="225" w:lineRule="exact"/>
              <w:rPr>
                <w:rFonts w:hint="eastAsia" w:ascii="宋体" w:hAnsi="宋体" w:eastAsia="宋体" w:cs="宋体"/>
                <w:sz w:val="19"/>
              </w:rPr>
            </w:pPr>
          </w:p>
        </w:tc>
        <w:tc>
          <w:tcPr>
            <w:tcW w:w="873" w:type="dxa"/>
            <w:vAlign w:val="top"/>
          </w:tcPr>
          <w:p w14:paraId="7B49F136">
            <w:pPr>
              <w:pStyle w:val="10"/>
              <w:spacing w:line="225" w:lineRule="exact"/>
              <w:rPr>
                <w:rFonts w:hint="eastAsia" w:ascii="宋体" w:hAnsi="宋体" w:eastAsia="宋体" w:cs="宋体"/>
                <w:sz w:val="19"/>
              </w:rPr>
            </w:pPr>
          </w:p>
        </w:tc>
        <w:tc>
          <w:tcPr>
            <w:tcW w:w="1422" w:type="dxa"/>
            <w:vAlign w:val="top"/>
          </w:tcPr>
          <w:p w14:paraId="13C82B88">
            <w:pPr>
              <w:pStyle w:val="10"/>
              <w:spacing w:line="225" w:lineRule="exact"/>
              <w:rPr>
                <w:rFonts w:hint="eastAsia" w:ascii="宋体" w:hAnsi="宋体" w:eastAsia="宋体" w:cs="宋体"/>
                <w:sz w:val="19"/>
              </w:rPr>
            </w:pPr>
          </w:p>
        </w:tc>
      </w:tr>
      <w:tr w14:paraId="59A73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7207CD3">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D35692D">
            <w:pPr>
              <w:pStyle w:val="10"/>
              <w:rPr>
                <w:rFonts w:hint="eastAsia" w:ascii="宋体" w:hAnsi="宋体" w:eastAsia="宋体" w:cs="宋体"/>
              </w:rPr>
            </w:pPr>
          </w:p>
        </w:tc>
        <w:tc>
          <w:tcPr>
            <w:tcW w:w="955" w:type="dxa"/>
            <w:tcBorders>
              <w:bottom w:val="nil"/>
              <w:right w:val="single" w:color="auto" w:sz="4" w:space="0"/>
            </w:tcBorders>
            <w:vAlign w:val="top"/>
          </w:tcPr>
          <w:p w14:paraId="2B0C5E72">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07658DF9">
            <w:pPr>
              <w:pStyle w:val="10"/>
              <w:spacing w:line="225" w:lineRule="exact"/>
              <w:rPr>
                <w:rFonts w:hint="eastAsia" w:ascii="宋体" w:hAnsi="宋体" w:eastAsia="宋体" w:cs="宋体"/>
                <w:sz w:val="19"/>
              </w:rPr>
            </w:pPr>
          </w:p>
        </w:tc>
        <w:tc>
          <w:tcPr>
            <w:tcW w:w="1244" w:type="dxa"/>
            <w:vAlign w:val="top"/>
          </w:tcPr>
          <w:p w14:paraId="22B1F84D">
            <w:pPr>
              <w:pStyle w:val="10"/>
              <w:spacing w:line="225" w:lineRule="exact"/>
              <w:rPr>
                <w:rFonts w:hint="eastAsia" w:ascii="宋体" w:hAnsi="宋体" w:eastAsia="宋体" w:cs="宋体"/>
                <w:sz w:val="19"/>
              </w:rPr>
            </w:pPr>
          </w:p>
        </w:tc>
        <w:tc>
          <w:tcPr>
            <w:tcW w:w="1281" w:type="dxa"/>
            <w:vAlign w:val="top"/>
          </w:tcPr>
          <w:p w14:paraId="2EA30A91">
            <w:pPr>
              <w:pStyle w:val="10"/>
              <w:spacing w:line="225" w:lineRule="exact"/>
              <w:rPr>
                <w:rFonts w:hint="eastAsia" w:ascii="宋体" w:hAnsi="宋体" w:eastAsia="宋体" w:cs="宋体"/>
                <w:sz w:val="19"/>
              </w:rPr>
            </w:pPr>
          </w:p>
        </w:tc>
        <w:tc>
          <w:tcPr>
            <w:tcW w:w="673" w:type="dxa"/>
            <w:vAlign w:val="top"/>
          </w:tcPr>
          <w:p w14:paraId="06E748E0">
            <w:pPr>
              <w:pStyle w:val="10"/>
              <w:spacing w:line="225" w:lineRule="exact"/>
              <w:rPr>
                <w:rFonts w:hint="eastAsia" w:ascii="宋体" w:hAnsi="宋体" w:eastAsia="宋体" w:cs="宋体"/>
                <w:sz w:val="19"/>
              </w:rPr>
            </w:pPr>
          </w:p>
        </w:tc>
        <w:tc>
          <w:tcPr>
            <w:tcW w:w="873" w:type="dxa"/>
            <w:vAlign w:val="top"/>
          </w:tcPr>
          <w:p w14:paraId="2EF24B21">
            <w:pPr>
              <w:pStyle w:val="10"/>
              <w:spacing w:line="225" w:lineRule="exact"/>
              <w:rPr>
                <w:rFonts w:hint="eastAsia" w:ascii="宋体" w:hAnsi="宋体" w:eastAsia="宋体" w:cs="宋体"/>
                <w:sz w:val="19"/>
              </w:rPr>
            </w:pPr>
          </w:p>
        </w:tc>
        <w:tc>
          <w:tcPr>
            <w:tcW w:w="1422" w:type="dxa"/>
            <w:vAlign w:val="top"/>
          </w:tcPr>
          <w:p w14:paraId="39BBE856">
            <w:pPr>
              <w:pStyle w:val="10"/>
              <w:spacing w:line="225" w:lineRule="exact"/>
              <w:rPr>
                <w:rFonts w:hint="eastAsia" w:ascii="宋体" w:hAnsi="宋体" w:eastAsia="宋体" w:cs="宋体"/>
                <w:sz w:val="19"/>
              </w:rPr>
            </w:pPr>
          </w:p>
        </w:tc>
      </w:tr>
      <w:tr w14:paraId="750E2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B2FD400">
            <w:pPr>
              <w:pStyle w:val="10"/>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6E4D8DA6">
            <w:pPr>
              <w:pStyle w:val="10"/>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15EF4201">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7D43DA8F">
            <w:pPr>
              <w:pStyle w:val="10"/>
              <w:spacing w:line="225" w:lineRule="exact"/>
              <w:rPr>
                <w:rFonts w:hint="eastAsia" w:ascii="宋体" w:hAnsi="宋体" w:eastAsia="宋体" w:cs="宋体"/>
                <w:sz w:val="19"/>
              </w:rPr>
            </w:pPr>
          </w:p>
        </w:tc>
        <w:tc>
          <w:tcPr>
            <w:tcW w:w="1244" w:type="dxa"/>
            <w:vAlign w:val="top"/>
          </w:tcPr>
          <w:p w14:paraId="32A12E2F">
            <w:pPr>
              <w:pStyle w:val="10"/>
              <w:spacing w:line="225" w:lineRule="exact"/>
              <w:rPr>
                <w:rFonts w:hint="eastAsia" w:ascii="宋体" w:hAnsi="宋体" w:eastAsia="宋体" w:cs="宋体"/>
                <w:sz w:val="19"/>
              </w:rPr>
            </w:pPr>
          </w:p>
        </w:tc>
        <w:tc>
          <w:tcPr>
            <w:tcW w:w="1281" w:type="dxa"/>
            <w:vAlign w:val="top"/>
          </w:tcPr>
          <w:p w14:paraId="58C8DD72">
            <w:pPr>
              <w:pStyle w:val="10"/>
              <w:spacing w:line="225" w:lineRule="exact"/>
              <w:rPr>
                <w:rFonts w:hint="eastAsia" w:ascii="宋体" w:hAnsi="宋体" w:eastAsia="宋体" w:cs="宋体"/>
                <w:sz w:val="19"/>
              </w:rPr>
            </w:pPr>
          </w:p>
        </w:tc>
        <w:tc>
          <w:tcPr>
            <w:tcW w:w="673" w:type="dxa"/>
            <w:vAlign w:val="top"/>
          </w:tcPr>
          <w:p w14:paraId="707E59E3">
            <w:pPr>
              <w:pStyle w:val="10"/>
              <w:spacing w:line="225" w:lineRule="exact"/>
              <w:rPr>
                <w:rFonts w:hint="eastAsia" w:ascii="宋体" w:hAnsi="宋体" w:eastAsia="宋体" w:cs="宋体"/>
                <w:sz w:val="19"/>
              </w:rPr>
            </w:pPr>
          </w:p>
        </w:tc>
        <w:tc>
          <w:tcPr>
            <w:tcW w:w="873" w:type="dxa"/>
            <w:vAlign w:val="top"/>
          </w:tcPr>
          <w:p w14:paraId="739F2BDD">
            <w:pPr>
              <w:pStyle w:val="10"/>
              <w:spacing w:line="225" w:lineRule="exact"/>
              <w:rPr>
                <w:rFonts w:hint="eastAsia" w:ascii="宋体" w:hAnsi="宋体" w:eastAsia="宋体" w:cs="宋体"/>
                <w:sz w:val="19"/>
              </w:rPr>
            </w:pPr>
          </w:p>
        </w:tc>
        <w:tc>
          <w:tcPr>
            <w:tcW w:w="1422" w:type="dxa"/>
            <w:vAlign w:val="top"/>
          </w:tcPr>
          <w:p w14:paraId="49EA8C02">
            <w:pPr>
              <w:pStyle w:val="10"/>
              <w:spacing w:line="225" w:lineRule="exact"/>
              <w:rPr>
                <w:rFonts w:hint="eastAsia" w:ascii="宋体" w:hAnsi="宋体" w:eastAsia="宋体" w:cs="宋体"/>
                <w:sz w:val="19"/>
              </w:rPr>
            </w:pPr>
          </w:p>
        </w:tc>
      </w:tr>
      <w:tr w14:paraId="4175B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1B23BA5">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1D6AEB2B">
            <w:pPr>
              <w:pStyle w:val="10"/>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7C871DC6">
            <w:pPr>
              <w:pStyle w:val="10"/>
              <w:rPr>
                <w:rFonts w:hint="eastAsia" w:ascii="宋体" w:hAnsi="宋体" w:eastAsia="宋体" w:cs="宋体"/>
              </w:rPr>
            </w:pPr>
          </w:p>
        </w:tc>
        <w:tc>
          <w:tcPr>
            <w:tcW w:w="1244" w:type="dxa"/>
            <w:tcBorders>
              <w:left w:val="single" w:color="auto" w:sz="4" w:space="0"/>
            </w:tcBorders>
            <w:vAlign w:val="top"/>
          </w:tcPr>
          <w:p w14:paraId="209E9113">
            <w:pPr>
              <w:pStyle w:val="10"/>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06BE0C0B">
            <w:pPr>
              <w:pStyle w:val="10"/>
              <w:spacing w:line="225" w:lineRule="exact"/>
              <w:rPr>
                <w:rFonts w:hint="eastAsia" w:ascii="宋体" w:hAnsi="宋体" w:eastAsia="宋体" w:cs="宋体"/>
                <w:sz w:val="19"/>
              </w:rPr>
            </w:pPr>
          </w:p>
        </w:tc>
        <w:tc>
          <w:tcPr>
            <w:tcW w:w="1281" w:type="dxa"/>
            <w:vAlign w:val="top"/>
          </w:tcPr>
          <w:p w14:paraId="4768ACD7">
            <w:pPr>
              <w:pStyle w:val="10"/>
              <w:spacing w:line="225" w:lineRule="exact"/>
              <w:rPr>
                <w:rFonts w:hint="eastAsia" w:ascii="宋体" w:hAnsi="宋体" w:eastAsia="宋体" w:cs="宋体"/>
                <w:sz w:val="19"/>
              </w:rPr>
            </w:pPr>
          </w:p>
        </w:tc>
        <w:tc>
          <w:tcPr>
            <w:tcW w:w="673" w:type="dxa"/>
            <w:vAlign w:val="top"/>
          </w:tcPr>
          <w:p w14:paraId="1C4784CD">
            <w:pPr>
              <w:pStyle w:val="10"/>
              <w:spacing w:line="225" w:lineRule="exact"/>
              <w:rPr>
                <w:rFonts w:hint="eastAsia" w:ascii="宋体" w:hAnsi="宋体" w:eastAsia="宋体" w:cs="宋体"/>
                <w:sz w:val="19"/>
              </w:rPr>
            </w:pPr>
          </w:p>
        </w:tc>
        <w:tc>
          <w:tcPr>
            <w:tcW w:w="873" w:type="dxa"/>
            <w:vAlign w:val="top"/>
          </w:tcPr>
          <w:p w14:paraId="29CBE7EC">
            <w:pPr>
              <w:pStyle w:val="10"/>
              <w:spacing w:line="225" w:lineRule="exact"/>
              <w:rPr>
                <w:rFonts w:hint="eastAsia" w:ascii="宋体" w:hAnsi="宋体" w:eastAsia="宋体" w:cs="宋体"/>
                <w:sz w:val="19"/>
              </w:rPr>
            </w:pPr>
          </w:p>
        </w:tc>
        <w:tc>
          <w:tcPr>
            <w:tcW w:w="1422" w:type="dxa"/>
            <w:vAlign w:val="top"/>
          </w:tcPr>
          <w:p w14:paraId="3595C0E2">
            <w:pPr>
              <w:pStyle w:val="10"/>
              <w:spacing w:line="225" w:lineRule="exact"/>
              <w:rPr>
                <w:rFonts w:hint="eastAsia" w:ascii="宋体" w:hAnsi="宋体" w:eastAsia="宋体" w:cs="宋体"/>
                <w:sz w:val="19"/>
              </w:rPr>
            </w:pPr>
          </w:p>
        </w:tc>
      </w:tr>
      <w:tr w14:paraId="02D72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BA0E99D">
            <w:pPr>
              <w:pStyle w:val="10"/>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2208368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B0E184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46FD1082">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18E3BEF2">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79EA4442">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44250667">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4034D56C">
            <w:pPr>
              <w:pStyle w:val="10"/>
              <w:spacing w:line="225" w:lineRule="exact"/>
              <w:rPr>
                <w:rFonts w:hint="eastAsia" w:ascii="宋体" w:hAnsi="宋体" w:eastAsia="宋体" w:cs="宋体"/>
                <w:sz w:val="19"/>
              </w:rPr>
            </w:pPr>
          </w:p>
        </w:tc>
        <w:tc>
          <w:tcPr>
            <w:tcW w:w="1244" w:type="dxa"/>
            <w:vAlign w:val="top"/>
          </w:tcPr>
          <w:p w14:paraId="24E22BAA">
            <w:pPr>
              <w:pStyle w:val="10"/>
              <w:spacing w:line="225" w:lineRule="exact"/>
              <w:rPr>
                <w:rFonts w:hint="eastAsia" w:ascii="宋体" w:hAnsi="宋体" w:eastAsia="宋体" w:cs="宋体"/>
                <w:sz w:val="19"/>
              </w:rPr>
            </w:pPr>
          </w:p>
        </w:tc>
        <w:tc>
          <w:tcPr>
            <w:tcW w:w="1281" w:type="dxa"/>
            <w:vAlign w:val="top"/>
          </w:tcPr>
          <w:p w14:paraId="54D5DE44">
            <w:pPr>
              <w:pStyle w:val="10"/>
              <w:spacing w:line="225" w:lineRule="exact"/>
              <w:rPr>
                <w:rFonts w:hint="eastAsia" w:ascii="宋体" w:hAnsi="宋体" w:eastAsia="宋体" w:cs="宋体"/>
                <w:sz w:val="19"/>
              </w:rPr>
            </w:pPr>
          </w:p>
        </w:tc>
        <w:tc>
          <w:tcPr>
            <w:tcW w:w="673" w:type="dxa"/>
            <w:vAlign w:val="top"/>
          </w:tcPr>
          <w:p w14:paraId="78176C6B">
            <w:pPr>
              <w:pStyle w:val="10"/>
              <w:spacing w:line="225" w:lineRule="exact"/>
              <w:rPr>
                <w:rFonts w:hint="eastAsia" w:ascii="宋体" w:hAnsi="宋体" w:eastAsia="宋体" w:cs="宋体"/>
                <w:sz w:val="19"/>
              </w:rPr>
            </w:pPr>
          </w:p>
        </w:tc>
        <w:tc>
          <w:tcPr>
            <w:tcW w:w="873" w:type="dxa"/>
            <w:vAlign w:val="top"/>
          </w:tcPr>
          <w:p w14:paraId="4656ADE7">
            <w:pPr>
              <w:pStyle w:val="10"/>
              <w:spacing w:line="225" w:lineRule="exact"/>
              <w:rPr>
                <w:rFonts w:hint="eastAsia" w:ascii="宋体" w:hAnsi="宋体" w:eastAsia="宋体" w:cs="宋体"/>
                <w:sz w:val="19"/>
              </w:rPr>
            </w:pPr>
          </w:p>
        </w:tc>
        <w:tc>
          <w:tcPr>
            <w:tcW w:w="1422" w:type="dxa"/>
            <w:vAlign w:val="top"/>
          </w:tcPr>
          <w:p w14:paraId="1A1701EA">
            <w:pPr>
              <w:pStyle w:val="10"/>
              <w:spacing w:line="225" w:lineRule="exact"/>
              <w:rPr>
                <w:rFonts w:hint="eastAsia" w:ascii="宋体" w:hAnsi="宋体" w:eastAsia="宋体" w:cs="宋体"/>
                <w:sz w:val="19"/>
              </w:rPr>
            </w:pPr>
          </w:p>
        </w:tc>
      </w:tr>
      <w:tr w14:paraId="7F641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B308016">
            <w:pPr>
              <w:pStyle w:val="10"/>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0F85003F">
            <w:pPr>
              <w:pStyle w:val="10"/>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00D2F3AE">
            <w:pPr>
              <w:pStyle w:val="10"/>
              <w:rPr>
                <w:rFonts w:hint="eastAsia" w:ascii="宋体" w:hAnsi="宋体" w:eastAsia="宋体" w:cs="宋体"/>
              </w:rPr>
            </w:pPr>
          </w:p>
        </w:tc>
        <w:tc>
          <w:tcPr>
            <w:tcW w:w="1244" w:type="dxa"/>
            <w:vAlign w:val="top"/>
          </w:tcPr>
          <w:p w14:paraId="6676CEC2">
            <w:pPr>
              <w:pStyle w:val="10"/>
              <w:spacing w:line="225" w:lineRule="exact"/>
              <w:rPr>
                <w:rFonts w:hint="eastAsia" w:ascii="宋体" w:hAnsi="宋体" w:eastAsia="宋体" w:cs="宋体"/>
                <w:sz w:val="19"/>
              </w:rPr>
            </w:pPr>
          </w:p>
        </w:tc>
        <w:tc>
          <w:tcPr>
            <w:tcW w:w="1244" w:type="dxa"/>
            <w:vAlign w:val="top"/>
          </w:tcPr>
          <w:p w14:paraId="31596E54">
            <w:pPr>
              <w:pStyle w:val="10"/>
              <w:spacing w:line="225" w:lineRule="exact"/>
              <w:rPr>
                <w:rFonts w:hint="eastAsia" w:ascii="宋体" w:hAnsi="宋体" w:eastAsia="宋体" w:cs="宋体"/>
                <w:sz w:val="19"/>
              </w:rPr>
            </w:pPr>
          </w:p>
        </w:tc>
        <w:tc>
          <w:tcPr>
            <w:tcW w:w="1281" w:type="dxa"/>
            <w:vAlign w:val="top"/>
          </w:tcPr>
          <w:p w14:paraId="1CE9DAAE">
            <w:pPr>
              <w:pStyle w:val="10"/>
              <w:spacing w:line="225" w:lineRule="exact"/>
              <w:rPr>
                <w:rFonts w:hint="eastAsia" w:ascii="宋体" w:hAnsi="宋体" w:eastAsia="宋体" w:cs="宋体"/>
                <w:sz w:val="19"/>
              </w:rPr>
            </w:pPr>
          </w:p>
        </w:tc>
        <w:tc>
          <w:tcPr>
            <w:tcW w:w="673" w:type="dxa"/>
            <w:vAlign w:val="top"/>
          </w:tcPr>
          <w:p w14:paraId="5BBC1F9C">
            <w:pPr>
              <w:pStyle w:val="10"/>
              <w:spacing w:line="225" w:lineRule="exact"/>
              <w:rPr>
                <w:rFonts w:hint="eastAsia" w:ascii="宋体" w:hAnsi="宋体" w:eastAsia="宋体" w:cs="宋体"/>
                <w:sz w:val="19"/>
              </w:rPr>
            </w:pPr>
          </w:p>
        </w:tc>
        <w:tc>
          <w:tcPr>
            <w:tcW w:w="873" w:type="dxa"/>
            <w:vAlign w:val="top"/>
          </w:tcPr>
          <w:p w14:paraId="15165804">
            <w:pPr>
              <w:pStyle w:val="10"/>
              <w:spacing w:line="225" w:lineRule="exact"/>
              <w:rPr>
                <w:rFonts w:hint="eastAsia" w:ascii="宋体" w:hAnsi="宋体" w:eastAsia="宋体" w:cs="宋体"/>
                <w:sz w:val="19"/>
              </w:rPr>
            </w:pPr>
          </w:p>
        </w:tc>
        <w:tc>
          <w:tcPr>
            <w:tcW w:w="1422" w:type="dxa"/>
            <w:vAlign w:val="top"/>
          </w:tcPr>
          <w:p w14:paraId="0813C074">
            <w:pPr>
              <w:pStyle w:val="10"/>
              <w:spacing w:line="225" w:lineRule="exact"/>
              <w:rPr>
                <w:rFonts w:hint="eastAsia" w:ascii="宋体" w:hAnsi="宋体" w:eastAsia="宋体" w:cs="宋体"/>
                <w:sz w:val="19"/>
              </w:rPr>
            </w:pPr>
          </w:p>
        </w:tc>
      </w:tr>
      <w:tr w14:paraId="3F64E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2BB5A3DD">
            <w:pPr>
              <w:pStyle w:val="10"/>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3DC75D79">
            <w:pPr>
              <w:pStyle w:val="10"/>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04ACD283">
            <w:pPr>
              <w:pStyle w:val="10"/>
              <w:rPr>
                <w:rFonts w:hint="eastAsia" w:ascii="宋体" w:hAnsi="宋体" w:eastAsia="宋体" w:cs="宋体"/>
              </w:rPr>
            </w:pPr>
          </w:p>
        </w:tc>
        <w:tc>
          <w:tcPr>
            <w:tcW w:w="1244" w:type="dxa"/>
            <w:vAlign w:val="top"/>
          </w:tcPr>
          <w:p w14:paraId="100103DF">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B7094F4">
            <w:pPr>
              <w:pStyle w:val="10"/>
              <w:rPr>
                <w:rFonts w:hint="eastAsia" w:ascii="宋体" w:hAnsi="宋体" w:eastAsia="宋体" w:cs="宋体"/>
              </w:rPr>
            </w:pPr>
          </w:p>
        </w:tc>
        <w:tc>
          <w:tcPr>
            <w:tcW w:w="1281" w:type="dxa"/>
            <w:vAlign w:val="top"/>
          </w:tcPr>
          <w:p w14:paraId="37AD6798">
            <w:pPr>
              <w:pStyle w:val="10"/>
              <w:rPr>
                <w:rFonts w:hint="eastAsia" w:ascii="宋体" w:hAnsi="宋体" w:eastAsia="宋体" w:cs="宋体"/>
              </w:rPr>
            </w:pPr>
          </w:p>
        </w:tc>
        <w:tc>
          <w:tcPr>
            <w:tcW w:w="673" w:type="dxa"/>
            <w:vAlign w:val="top"/>
          </w:tcPr>
          <w:p w14:paraId="40BE5FC1">
            <w:pPr>
              <w:pStyle w:val="10"/>
              <w:rPr>
                <w:rFonts w:hint="eastAsia" w:ascii="宋体" w:hAnsi="宋体" w:eastAsia="宋体" w:cs="宋体"/>
              </w:rPr>
            </w:pPr>
          </w:p>
        </w:tc>
        <w:tc>
          <w:tcPr>
            <w:tcW w:w="873" w:type="dxa"/>
            <w:vAlign w:val="top"/>
          </w:tcPr>
          <w:p w14:paraId="51EA3E19">
            <w:pPr>
              <w:pStyle w:val="10"/>
              <w:rPr>
                <w:rFonts w:hint="eastAsia" w:ascii="宋体" w:hAnsi="宋体" w:eastAsia="宋体" w:cs="宋体"/>
              </w:rPr>
            </w:pPr>
          </w:p>
        </w:tc>
        <w:tc>
          <w:tcPr>
            <w:tcW w:w="1422" w:type="dxa"/>
            <w:vAlign w:val="top"/>
          </w:tcPr>
          <w:p w14:paraId="6E9AF3ED">
            <w:pPr>
              <w:pStyle w:val="10"/>
              <w:rPr>
                <w:rFonts w:hint="eastAsia" w:ascii="宋体" w:hAnsi="宋体" w:eastAsia="宋体" w:cs="宋体"/>
              </w:rPr>
            </w:pPr>
          </w:p>
        </w:tc>
      </w:tr>
      <w:tr w14:paraId="413ED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505E655B">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0B70A3B1">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0EA95681">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4C4092B4">
            <w:pPr>
              <w:pStyle w:val="10"/>
              <w:rPr>
                <w:rFonts w:hint="eastAsia" w:ascii="宋体" w:hAnsi="宋体" w:eastAsia="宋体" w:cs="宋体"/>
              </w:rPr>
            </w:pPr>
          </w:p>
        </w:tc>
      </w:tr>
    </w:tbl>
    <w:p w14:paraId="34AB58C3">
      <w:pPr>
        <w:spacing w:line="217" w:lineRule="auto"/>
        <w:rPr>
          <w:sz w:val="22"/>
          <w:szCs w:val="22"/>
        </w:rPr>
      </w:pPr>
    </w:p>
    <w:p w14:paraId="0DEE3B4D">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2"/>
          <w:szCs w:val="22"/>
          <w:lang w:val="en-US" w:eastAsia="zh-CN"/>
        </w:rPr>
        <w:sectPr>
          <w:footerReference r:id="rId3"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填表人：</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填报日期：</w:t>
      </w:r>
      <w:r>
        <w:rPr>
          <w:rFonts w:hint="eastAsia" w:ascii="宋体" w:hAnsi="宋体" w:eastAsia="宋体" w:cs="宋体"/>
          <w:color w:val="000000"/>
          <w:spacing w:val="0"/>
          <w:position w:val="0"/>
          <w:sz w:val="23"/>
          <w:szCs w:val="23"/>
          <w:lang w:val="en-US" w:eastAsia="zh-CN"/>
        </w:rPr>
        <w:t xml:space="preserve">   </w:t>
      </w:r>
    </w:p>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291083">
      <w:pPr>
        <w:spacing w:line="250" w:lineRule="auto"/>
        <w:rPr>
          <w:rFonts w:ascii="Arial"/>
          <w:sz w:val="21"/>
        </w:rPr>
      </w:pPr>
    </w:p>
    <w:p w14:paraId="1B730E3E">
      <w:pPr>
        <w:spacing w:line="250" w:lineRule="auto"/>
        <w:rPr>
          <w:rFonts w:ascii="Arial"/>
          <w:sz w:val="21"/>
        </w:rPr>
      </w:pPr>
    </w:p>
    <w:p w14:paraId="42E25F06">
      <w:pPr>
        <w:spacing w:line="250" w:lineRule="auto"/>
        <w:rPr>
          <w:rFonts w:ascii="Arial"/>
          <w:sz w:val="21"/>
        </w:rPr>
      </w:pPr>
    </w:p>
    <w:p w14:paraId="03B7F0DF">
      <w:pPr>
        <w:spacing w:line="250" w:lineRule="auto"/>
        <w:rPr>
          <w:rFonts w:ascii="Arial"/>
          <w:sz w:val="21"/>
        </w:rPr>
      </w:pPr>
    </w:p>
    <w:p w14:paraId="36AB23D8">
      <w:pPr>
        <w:spacing w:line="251" w:lineRule="auto"/>
        <w:rPr>
          <w:rFonts w:ascii="Arial"/>
          <w:sz w:val="21"/>
        </w:rPr>
      </w:pPr>
    </w:p>
    <w:p w14:paraId="3FA08D5F">
      <w:pPr>
        <w:spacing w:line="251" w:lineRule="auto"/>
        <w:rPr>
          <w:rFonts w:ascii="Arial"/>
          <w:sz w:val="21"/>
        </w:rPr>
      </w:pPr>
    </w:p>
    <w:p w14:paraId="767F345A">
      <w:pPr>
        <w:spacing w:line="251" w:lineRule="auto"/>
        <w:rPr>
          <w:rFonts w:ascii="Arial"/>
          <w:sz w:val="21"/>
        </w:rPr>
      </w:pPr>
    </w:p>
    <w:p w14:paraId="25B84592">
      <w:pPr>
        <w:spacing w:line="251" w:lineRule="auto"/>
        <w:rPr>
          <w:rFonts w:ascii="Arial"/>
          <w:sz w:val="21"/>
        </w:rPr>
      </w:pPr>
    </w:p>
    <w:p w14:paraId="0BFBC655">
      <w:pPr>
        <w:spacing w:line="251" w:lineRule="auto"/>
        <w:rPr>
          <w:rFonts w:ascii="Arial"/>
          <w:sz w:val="21"/>
        </w:rPr>
      </w:pPr>
    </w:p>
    <w:p w14:paraId="1E1D032C">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2024年度岳阳市岳阳楼区商贸企业发展促进服务中心整体支出绩效自评报告</w:t>
      </w:r>
    </w:p>
    <w:p w14:paraId="5A0F8274">
      <w:pPr>
        <w:spacing w:line="243" w:lineRule="auto"/>
        <w:rPr>
          <w:rFonts w:ascii="Arial"/>
        </w:rPr>
      </w:pPr>
    </w:p>
    <w:p w14:paraId="200C8352">
      <w:pPr>
        <w:spacing w:line="243" w:lineRule="auto"/>
        <w:rPr>
          <w:rFonts w:ascii="Arial"/>
        </w:rPr>
      </w:pPr>
    </w:p>
    <w:p w14:paraId="1B1698D7">
      <w:pPr>
        <w:spacing w:line="243" w:lineRule="auto"/>
        <w:rPr>
          <w:rFonts w:ascii="Arial"/>
        </w:rPr>
      </w:pPr>
    </w:p>
    <w:p w14:paraId="4CF21E7C">
      <w:pPr>
        <w:spacing w:line="243" w:lineRule="auto"/>
        <w:rPr>
          <w:rFonts w:ascii="Arial"/>
        </w:rPr>
      </w:pPr>
    </w:p>
    <w:p w14:paraId="7F886597">
      <w:pPr>
        <w:spacing w:line="243" w:lineRule="auto"/>
        <w:rPr>
          <w:rFonts w:ascii="Arial"/>
        </w:rPr>
      </w:pPr>
    </w:p>
    <w:p w14:paraId="2EAE5D4C">
      <w:pPr>
        <w:spacing w:line="243" w:lineRule="auto"/>
        <w:rPr>
          <w:rFonts w:ascii="Arial"/>
        </w:rPr>
      </w:pPr>
    </w:p>
    <w:p w14:paraId="723E07CB">
      <w:pPr>
        <w:spacing w:line="243" w:lineRule="auto"/>
        <w:rPr>
          <w:rFonts w:ascii="Arial"/>
        </w:rPr>
      </w:pPr>
    </w:p>
    <w:p w14:paraId="50BDF91F">
      <w:pPr>
        <w:spacing w:line="243" w:lineRule="auto"/>
        <w:rPr>
          <w:rFonts w:ascii="Arial"/>
        </w:rPr>
      </w:pPr>
    </w:p>
    <w:p w14:paraId="230AF633">
      <w:pPr>
        <w:spacing w:line="243" w:lineRule="auto"/>
        <w:rPr>
          <w:rFonts w:ascii="Arial"/>
        </w:rPr>
      </w:pPr>
    </w:p>
    <w:p w14:paraId="7693D77E">
      <w:pPr>
        <w:spacing w:line="243" w:lineRule="auto"/>
        <w:rPr>
          <w:rFonts w:ascii="Arial"/>
        </w:rPr>
      </w:pPr>
    </w:p>
    <w:p w14:paraId="20BEFC3B">
      <w:pPr>
        <w:spacing w:line="243" w:lineRule="auto"/>
        <w:rPr>
          <w:rFonts w:ascii="Arial"/>
        </w:rPr>
      </w:pPr>
    </w:p>
    <w:p w14:paraId="59DF15DC">
      <w:pPr>
        <w:spacing w:line="243" w:lineRule="auto"/>
        <w:rPr>
          <w:rFonts w:ascii="Arial"/>
        </w:rPr>
      </w:pPr>
    </w:p>
    <w:p w14:paraId="5E567C20">
      <w:pPr>
        <w:spacing w:line="243" w:lineRule="auto"/>
        <w:rPr>
          <w:rFonts w:ascii="Arial"/>
        </w:rPr>
      </w:pPr>
    </w:p>
    <w:p w14:paraId="36E4C459">
      <w:pPr>
        <w:spacing w:line="243" w:lineRule="auto"/>
        <w:rPr>
          <w:rFonts w:ascii="Arial"/>
        </w:rPr>
      </w:pPr>
    </w:p>
    <w:p w14:paraId="014D5351">
      <w:pPr>
        <w:spacing w:line="243" w:lineRule="auto"/>
        <w:rPr>
          <w:rFonts w:ascii="Arial"/>
        </w:rPr>
      </w:pPr>
    </w:p>
    <w:p w14:paraId="0E81FAC2">
      <w:pPr>
        <w:spacing w:line="243" w:lineRule="auto"/>
        <w:rPr>
          <w:rFonts w:ascii="Arial"/>
        </w:rPr>
      </w:pPr>
    </w:p>
    <w:p w14:paraId="2B7D9E06">
      <w:pPr>
        <w:spacing w:line="243" w:lineRule="auto"/>
        <w:rPr>
          <w:rFonts w:ascii="Arial"/>
        </w:rPr>
      </w:pPr>
    </w:p>
    <w:p w14:paraId="0D241E58">
      <w:pPr>
        <w:spacing w:line="243" w:lineRule="auto"/>
        <w:rPr>
          <w:rFonts w:ascii="Arial"/>
        </w:rPr>
      </w:pPr>
    </w:p>
    <w:p w14:paraId="3DACBCBF">
      <w:pPr>
        <w:spacing w:line="243" w:lineRule="auto"/>
        <w:rPr>
          <w:rFonts w:ascii="Arial"/>
        </w:rPr>
      </w:pPr>
    </w:p>
    <w:p w14:paraId="26D1B202">
      <w:pPr>
        <w:spacing w:line="243" w:lineRule="auto"/>
        <w:rPr>
          <w:rFonts w:ascii="Arial"/>
        </w:rPr>
      </w:pPr>
    </w:p>
    <w:p w14:paraId="55A6C4F3">
      <w:pPr>
        <w:spacing w:line="243" w:lineRule="auto"/>
        <w:rPr>
          <w:rFonts w:ascii="Arial"/>
        </w:rPr>
      </w:pPr>
    </w:p>
    <w:p w14:paraId="79DE9064">
      <w:pPr>
        <w:spacing w:line="243" w:lineRule="auto"/>
        <w:rPr>
          <w:rFonts w:ascii="Arial"/>
        </w:rPr>
      </w:pPr>
    </w:p>
    <w:p w14:paraId="6A563EAB">
      <w:pPr>
        <w:spacing w:line="243" w:lineRule="auto"/>
        <w:rPr>
          <w:rFonts w:ascii="Arial"/>
        </w:rPr>
      </w:pPr>
    </w:p>
    <w:p w14:paraId="09AF0728">
      <w:pPr>
        <w:spacing w:line="243" w:lineRule="auto"/>
        <w:rPr>
          <w:rFonts w:ascii="Arial"/>
        </w:rPr>
      </w:pPr>
    </w:p>
    <w:p w14:paraId="1AB245A0">
      <w:pPr>
        <w:spacing w:line="243" w:lineRule="auto"/>
        <w:rPr>
          <w:rFonts w:ascii="Arial"/>
        </w:rPr>
      </w:pPr>
    </w:p>
    <w:p w14:paraId="4425D887">
      <w:pPr>
        <w:spacing w:line="244" w:lineRule="auto"/>
        <w:rPr>
          <w:rFonts w:ascii="Arial"/>
        </w:rPr>
      </w:pPr>
    </w:p>
    <w:p w14:paraId="7AF07EDE">
      <w:pPr>
        <w:spacing w:line="244" w:lineRule="auto"/>
        <w:rPr>
          <w:rFonts w:ascii="Arial"/>
        </w:rPr>
      </w:pPr>
    </w:p>
    <w:p w14:paraId="774003F4">
      <w:pPr>
        <w:pStyle w:val="3"/>
        <w:spacing w:before="100" w:line="221" w:lineRule="auto"/>
        <w:ind w:left="1902"/>
        <w:rPr>
          <w:rFonts w:hint="eastAsia"/>
          <w:lang w:eastAsia="zh-CN"/>
        </w:rPr>
      </w:pPr>
      <w:r>
        <w:rPr>
          <w:rFonts w:hint="eastAsia"/>
          <w:spacing w:val="-10"/>
          <w:lang w:eastAsia="zh-CN"/>
        </w:rPr>
        <w:t>预算单位</w:t>
      </w:r>
      <w:r>
        <w:rPr>
          <w:spacing w:val="-10"/>
          <w:lang w:eastAsia="zh-CN"/>
        </w:rPr>
        <w:t>名称</w:t>
      </w:r>
      <w:r>
        <w:rPr>
          <w:spacing w:val="4"/>
          <w:lang w:eastAsia="zh-CN"/>
        </w:rPr>
        <w:t>：</w:t>
      </w:r>
      <w:r>
        <w:rPr>
          <w:spacing w:val="-118"/>
          <w:lang w:eastAsia="zh-CN"/>
        </w:rPr>
        <w:t xml:space="preserve"> </w:t>
      </w:r>
      <w:r>
        <w:rPr>
          <w:spacing w:val="-75"/>
          <w:u w:val="single"/>
          <w:lang w:eastAsia="zh-CN"/>
        </w:rPr>
        <w:t xml:space="preserve"> </w:t>
      </w:r>
      <w:r>
        <w:rPr>
          <w:spacing w:val="4"/>
          <w:u w:val="single"/>
          <w:lang w:eastAsia="zh-CN"/>
        </w:rPr>
        <w:t>（</w:t>
      </w:r>
      <w:r>
        <w:rPr>
          <w:spacing w:val="-10"/>
          <w:u w:val="single"/>
          <w:lang w:eastAsia="zh-CN"/>
        </w:rPr>
        <w:t>盖章）</w:t>
      </w:r>
      <w:r>
        <w:rPr>
          <w:u w:val="single"/>
          <w:lang w:eastAsia="zh-CN"/>
        </w:rPr>
        <w:t xml:space="preserve">         </w:t>
      </w:r>
    </w:p>
    <w:p w14:paraId="6DE4AAD6">
      <w:pPr>
        <w:spacing w:before="228" w:line="222" w:lineRule="auto"/>
        <w:ind w:left="3179"/>
        <w:rPr>
          <w:rFonts w:hint="eastAsia" w:ascii="楷体" w:hAnsi="楷体" w:eastAsia="楷体" w:cs="楷体"/>
          <w:sz w:val="31"/>
          <w:szCs w:val="31"/>
        </w:rPr>
      </w:pPr>
      <w:r>
        <w:rPr>
          <w:rFonts w:hint="eastAsia" w:ascii="楷体" w:hAnsi="楷体" w:eastAsia="楷体" w:cs="楷体"/>
          <w:spacing w:val="-8"/>
          <w:sz w:val="31"/>
          <w:szCs w:val="31"/>
        </w:rPr>
        <w:t>2025</w:t>
      </w:r>
      <w:r>
        <w:rPr>
          <w:rFonts w:ascii="楷体" w:hAnsi="楷体" w:eastAsia="楷体" w:cs="楷体"/>
          <w:spacing w:val="-8"/>
          <w:sz w:val="31"/>
          <w:szCs w:val="31"/>
        </w:rPr>
        <w:t>年</w:t>
      </w:r>
      <w:r>
        <w:rPr>
          <w:rFonts w:hint="eastAsia" w:ascii="楷体" w:hAnsi="楷体" w:eastAsia="楷体" w:cs="楷体"/>
          <w:spacing w:val="-8"/>
          <w:sz w:val="31"/>
          <w:szCs w:val="31"/>
          <w:lang w:val="en-US" w:eastAsia="zh-CN"/>
        </w:rPr>
        <w:t>7</w:t>
      </w:r>
      <w:r>
        <w:rPr>
          <w:rFonts w:ascii="楷体" w:hAnsi="楷体" w:eastAsia="楷体" w:cs="楷体"/>
          <w:spacing w:val="-8"/>
          <w:sz w:val="31"/>
          <w:szCs w:val="31"/>
        </w:rPr>
        <w:t>月</w:t>
      </w:r>
      <w:r>
        <w:rPr>
          <w:rFonts w:hint="eastAsia" w:ascii="楷体" w:hAnsi="楷体" w:eastAsia="楷体" w:cs="楷体"/>
          <w:spacing w:val="-8"/>
          <w:sz w:val="31"/>
          <w:szCs w:val="31"/>
          <w:lang w:val="en-US" w:eastAsia="zh-CN"/>
        </w:rPr>
        <w:t>4</w:t>
      </w:r>
      <w:r>
        <w:rPr>
          <w:rFonts w:ascii="楷体" w:hAnsi="楷体" w:eastAsia="楷体" w:cs="楷体"/>
          <w:spacing w:val="-8"/>
          <w:sz w:val="31"/>
          <w:szCs w:val="31"/>
        </w:rPr>
        <w:t>日</w:t>
      </w:r>
    </w:p>
    <w:p w14:paraId="787AD60A">
      <w:pPr>
        <w:spacing w:line="335" w:lineRule="auto"/>
        <w:rPr>
          <w:rFonts w:ascii="Arial"/>
        </w:rPr>
      </w:pPr>
    </w:p>
    <w:p w14:paraId="1B72390B">
      <w:pPr>
        <w:pStyle w:val="3"/>
        <w:spacing w:before="102" w:line="224" w:lineRule="auto"/>
        <w:ind w:left="3216"/>
        <w:rPr>
          <w:rFonts w:hint="eastAsia"/>
          <w:lang w:eastAsia="zh-CN"/>
        </w:rPr>
      </w:pPr>
      <w:r>
        <w:rPr>
          <w:spacing w:val="8"/>
          <w:lang w:eastAsia="zh-CN"/>
        </w:rPr>
        <w:t>（此页为封面）</w:t>
      </w:r>
    </w:p>
    <w:p w14:paraId="080314C5">
      <w:pPr>
        <w:spacing w:line="224" w:lineRule="auto"/>
        <w:sectPr>
          <w:footerReference r:id="rId4" w:type="default"/>
          <w:pgSz w:w="11900" w:h="16833"/>
          <w:pgMar w:top="1401" w:right="1583" w:bottom="1445" w:left="1618" w:header="0" w:footer="1170" w:gutter="0"/>
          <w:cols w:space="720" w:num="1"/>
        </w:sectPr>
      </w:pPr>
    </w:p>
    <w:p w14:paraId="10505D13">
      <w:pPr>
        <w:spacing w:line="64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pacing w:val="6"/>
          <w:sz w:val="44"/>
          <w:szCs w:val="44"/>
        </w:rPr>
        <w:t>2024年度岳阳市岳阳楼区商贸企业发展促进服务中心整体支出</w:t>
      </w:r>
      <w:r>
        <w:rPr>
          <w:rFonts w:hint="eastAsia" w:ascii="方正小标宋简体" w:hAnsi="方正小标宋简体" w:eastAsia="方正小标宋简体" w:cs="方正小标宋简体"/>
          <w:b/>
          <w:bCs/>
          <w:spacing w:val="7"/>
          <w:sz w:val="44"/>
          <w:szCs w:val="44"/>
        </w:rPr>
        <w:t>绩效自评报告</w:t>
      </w:r>
    </w:p>
    <w:p w14:paraId="760F5959">
      <w:pPr>
        <w:spacing w:line="283" w:lineRule="auto"/>
        <w:rPr>
          <w:rFonts w:ascii="Arial"/>
        </w:rPr>
      </w:pPr>
    </w:p>
    <w:p w14:paraId="46DA1F50">
      <w:pPr>
        <w:ind w:firstLine="679" w:firstLineChars="200"/>
        <w:rPr>
          <w:rFonts w:hint="eastAsia" w:ascii="楷体_GB2312" w:hAnsi="仿宋" w:eastAsia="楷体_GB2312" w:cs="仿宋_GB2312"/>
          <w:b/>
          <w:bCs/>
          <w:kern w:val="0"/>
          <w:sz w:val="32"/>
          <w:szCs w:val="32"/>
        </w:rPr>
      </w:pPr>
      <w:r>
        <w:rPr>
          <w:rFonts w:hint="eastAsia" w:ascii="黑体" w:hAnsi="黑体" w:eastAsia="黑体" w:cs="黑体"/>
          <w:b/>
          <w:bCs/>
          <w:spacing w:val="9"/>
          <w:position w:val="21"/>
          <w:sz w:val="32"/>
          <w:szCs w:val="32"/>
        </w:rPr>
        <w:t>一、单位</w:t>
      </w:r>
      <w:r>
        <w:rPr>
          <w:rFonts w:ascii="黑体" w:hAnsi="黑体" w:eastAsia="黑体" w:cs="黑体"/>
          <w:b/>
          <w:bCs/>
          <w:spacing w:val="9"/>
          <w:position w:val="21"/>
          <w:sz w:val="32"/>
          <w:szCs w:val="32"/>
        </w:rPr>
        <w:t>基本情况</w:t>
      </w:r>
    </w:p>
    <w:p w14:paraId="5202CE46">
      <w:pPr>
        <w:widowControl/>
        <w:spacing w:line="600" w:lineRule="exact"/>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岳阳楼区商贸企业发展促进服务中心为正股级公益一类 事业单位，核定全额拨款事业编制9名，其中正股级领导职数 1名。根据授权，承担商贸企业发展和消费促进的公益性、服 务性工作；负责全区社会消费品零售总额统计工作，对应上级 开展市场监测数据统计工作；负责全区生活必需品应急保障和 应急储备的公益性、服务性工作；归口管理中小商贸企业服务 平台，承担中小商贸企业服务工作；承担区属商贸改制企业“双 协解”职工后续管理及遗留问题处理工作。现有人数11人， 其中：在职9人，离退休2人。</w:t>
      </w:r>
    </w:p>
    <w:p w14:paraId="72C89F28">
      <w:pPr>
        <w:ind w:firstLine="679" w:firstLineChars="200"/>
        <w:rPr>
          <w:rFonts w:hint="eastAsia" w:ascii="黑体" w:hAnsi="黑体" w:eastAsia="黑体" w:cs="黑体"/>
          <w:b/>
          <w:bCs/>
          <w:spacing w:val="9"/>
          <w:position w:val="21"/>
          <w:sz w:val="32"/>
          <w:szCs w:val="32"/>
        </w:rPr>
      </w:pPr>
      <w:r>
        <w:rPr>
          <w:rFonts w:hint="eastAsia" w:ascii="黑体" w:hAnsi="黑体" w:eastAsia="黑体" w:cs="黑体"/>
          <w:b/>
          <w:bCs/>
          <w:spacing w:val="9"/>
          <w:position w:val="21"/>
          <w:sz w:val="32"/>
          <w:szCs w:val="32"/>
        </w:rPr>
        <w:t>二、</w:t>
      </w:r>
      <w:r>
        <w:rPr>
          <w:rFonts w:ascii="黑体" w:hAnsi="黑体" w:eastAsia="黑体" w:cs="黑体"/>
          <w:b/>
          <w:bCs/>
          <w:spacing w:val="9"/>
          <w:position w:val="21"/>
          <w:sz w:val="32"/>
          <w:szCs w:val="32"/>
        </w:rPr>
        <w:t>一般公共预算支出情况</w:t>
      </w:r>
    </w:p>
    <w:p w14:paraId="158EB5BF">
      <w:pPr>
        <w:widowControl/>
        <w:spacing w:line="600" w:lineRule="exact"/>
        <w:ind w:firstLine="643" w:firstLineChars="200"/>
        <w:rPr>
          <w:rFonts w:hint="eastAsia" w:ascii="楷体_GB2312" w:hAnsi="仿宋" w:eastAsia="楷体_GB2312" w:cs="仿宋_GB2312"/>
          <w:b/>
          <w:bCs/>
          <w:kern w:val="0"/>
          <w:sz w:val="32"/>
          <w:szCs w:val="32"/>
        </w:rPr>
      </w:pPr>
      <w:r>
        <w:rPr>
          <w:rFonts w:hint="eastAsia" w:ascii="楷体_GB2312" w:hAnsi="仿宋" w:eastAsia="楷体_GB2312" w:cs="仿宋_GB2312"/>
          <w:b/>
          <w:bCs/>
          <w:kern w:val="0"/>
          <w:sz w:val="32"/>
          <w:szCs w:val="32"/>
        </w:rPr>
        <w:t>（一）基本支出情况</w:t>
      </w:r>
    </w:p>
    <w:p w14:paraId="3C798CE7">
      <w:pPr>
        <w:widowControl/>
        <w:spacing w:line="600" w:lineRule="exact"/>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2024年度基本支出123.6</w:t>
      </w:r>
      <w:r>
        <w:rPr>
          <w:rFonts w:hint="eastAsia" w:ascii="仿宋_GB2312" w:hAnsi="仿宋" w:eastAsia="仿宋_GB2312" w:cs="仿宋_GB2312"/>
          <w:kern w:val="0"/>
          <w:sz w:val="32"/>
          <w:szCs w:val="32"/>
          <w:lang w:val="en-US" w:eastAsia="zh-CN"/>
        </w:rPr>
        <w:t>3</w:t>
      </w:r>
      <w:r>
        <w:rPr>
          <w:rFonts w:hint="eastAsia" w:ascii="仿宋_GB2312" w:hAnsi="仿宋" w:eastAsia="仿宋_GB2312" w:cs="仿宋_GB2312"/>
          <w:kern w:val="0"/>
          <w:sz w:val="32"/>
          <w:szCs w:val="32"/>
        </w:rPr>
        <w:t>万元，其中：人员经费109.5</w:t>
      </w:r>
      <w:r>
        <w:rPr>
          <w:rFonts w:hint="eastAsia" w:ascii="仿宋_GB2312" w:hAnsi="仿宋" w:eastAsia="仿宋_GB2312" w:cs="仿宋_GB2312"/>
          <w:kern w:val="0"/>
          <w:sz w:val="32"/>
          <w:szCs w:val="32"/>
          <w:lang w:val="en-US" w:eastAsia="zh-CN"/>
        </w:rPr>
        <w:t>8</w:t>
      </w:r>
      <w:r>
        <w:rPr>
          <w:rFonts w:hint="eastAsia" w:ascii="仿宋_GB2312" w:hAnsi="仿宋" w:eastAsia="仿宋_GB2312" w:cs="仿宋_GB2312"/>
          <w:kern w:val="0"/>
          <w:sz w:val="32"/>
          <w:szCs w:val="32"/>
        </w:rPr>
        <w:t>万元，占基本支出的88.6</w:t>
      </w:r>
      <w:r>
        <w:rPr>
          <w:rFonts w:hint="eastAsia" w:ascii="仿宋_GB2312" w:hAnsi="仿宋" w:eastAsia="仿宋_GB2312" w:cs="仿宋_GB2312"/>
          <w:kern w:val="0"/>
          <w:sz w:val="32"/>
          <w:szCs w:val="32"/>
          <w:lang w:val="en-US" w:eastAsia="zh-CN"/>
        </w:rPr>
        <w:t>4</w:t>
      </w:r>
      <w:r>
        <w:rPr>
          <w:rFonts w:hint="eastAsia" w:ascii="仿宋_GB2312" w:hAnsi="仿宋" w:eastAsia="仿宋_GB2312" w:cs="仿宋_GB2312"/>
          <w:kern w:val="0"/>
          <w:sz w:val="32"/>
          <w:szCs w:val="32"/>
        </w:rPr>
        <w:t>%,主要包括：基本工资、津贴补贴、 奖金、绩效工资、机关事业单位基本养老保险缴费、职业年金  缴费、职工基本医疗保险缴费、其他社会保障缴费、住房公积 金、抚恤金、生活补助、医疗费补助、代缴社会保险费、其他  对个人和家庭的补助。公用经费14.05万元，占基本支出的 11.3</w:t>
      </w:r>
      <w:r>
        <w:rPr>
          <w:rFonts w:hint="eastAsia" w:ascii="仿宋_GB2312" w:hAnsi="仿宋" w:eastAsia="仿宋_GB2312" w:cs="仿宋_GB2312"/>
          <w:kern w:val="0"/>
          <w:sz w:val="32"/>
          <w:szCs w:val="32"/>
          <w:lang w:val="en-US" w:eastAsia="zh-CN"/>
        </w:rPr>
        <w:t>6</w:t>
      </w:r>
      <w:r>
        <w:rPr>
          <w:rFonts w:hint="eastAsia" w:ascii="仿宋_GB2312" w:hAnsi="仿宋" w:eastAsia="仿宋_GB2312" w:cs="仿宋_GB2312"/>
          <w:kern w:val="0"/>
          <w:sz w:val="32"/>
          <w:szCs w:val="32"/>
        </w:rPr>
        <w:t>%,主要包括：办公费</w:t>
      </w:r>
      <w:bookmarkStart w:id="0" w:name="_GoBack"/>
      <w:bookmarkEnd w:id="0"/>
      <w:r>
        <w:rPr>
          <w:rFonts w:hint="eastAsia" w:ascii="仿宋_GB2312" w:hAnsi="仿宋" w:eastAsia="仿宋_GB2312" w:cs="仿宋_GB2312"/>
          <w:kern w:val="0"/>
          <w:sz w:val="32"/>
          <w:szCs w:val="32"/>
        </w:rPr>
        <w:t>、印刷费、咨询费、手续费、水费、电费、邮电费、维修</w:t>
      </w:r>
      <w:r>
        <w:rPr>
          <w:rFonts w:hint="eastAsia" w:ascii="仿宋_GB2312" w:hAnsi="仿宋" w:eastAsia="仿宋_GB2312" w:cs="仿宋_GB2312"/>
          <w:kern w:val="0"/>
          <w:sz w:val="32"/>
          <w:szCs w:val="32"/>
          <w:lang w:eastAsia="zh-CN"/>
        </w:rPr>
        <w:t>（</w:t>
      </w:r>
      <w:r>
        <w:rPr>
          <w:rFonts w:hint="eastAsia" w:ascii="仿宋_GB2312" w:hAnsi="仿宋" w:eastAsia="仿宋_GB2312" w:cs="仿宋_GB2312"/>
          <w:kern w:val="0"/>
          <w:sz w:val="32"/>
          <w:szCs w:val="32"/>
        </w:rPr>
        <w:t>护</w:t>
      </w:r>
      <w:r>
        <w:rPr>
          <w:rFonts w:hint="eastAsia" w:ascii="仿宋_GB2312" w:hAnsi="仿宋" w:eastAsia="仿宋_GB2312" w:cs="仿宋_GB2312"/>
          <w:kern w:val="0"/>
          <w:sz w:val="32"/>
          <w:szCs w:val="32"/>
          <w:lang w:eastAsia="zh-CN"/>
        </w:rPr>
        <w:t>）</w:t>
      </w:r>
      <w:r>
        <w:rPr>
          <w:rFonts w:hint="eastAsia" w:ascii="仿宋_GB2312" w:hAnsi="仿宋" w:eastAsia="仿宋_GB2312" w:cs="仿宋_GB2312"/>
          <w:kern w:val="0"/>
          <w:sz w:val="32"/>
          <w:szCs w:val="32"/>
        </w:rPr>
        <w:t>费、公务接待费、劳务费、工会经费、福利费、其他交通费用。</w:t>
      </w:r>
    </w:p>
    <w:p w14:paraId="733726D8">
      <w:pPr>
        <w:widowControl/>
        <w:spacing w:line="600" w:lineRule="exact"/>
        <w:ind w:firstLine="643" w:firstLineChars="200"/>
        <w:rPr>
          <w:rFonts w:hint="eastAsia" w:ascii="楷体_GB2312" w:hAnsi="仿宋" w:eastAsia="楷体_GB2312" w:cs="仿宋_GB2312"/>
          <w:b/>
          <w:bCs/>
          <w:kern w:val="0"/>
          <w:sz w:val="32"/>
          <w:szCs w:val="32"/>
        </w:rPr>
      </w:pPr>
      <w:r>
        <w:rPr>
          <w:rFonts w:hint="eastAsia" w:ascii="楷体_GB2312" w:hAnsi="仿宋" w:eastAsia="楷体_GB2312" w:cs="仿宋_GB2312"/>
          <w:b/>
          <w:bCs/>
          <w:kern w:val="0"/>
          <w:sz w:val="32"/>
          <w:szCs w:val="32"/>
        </w:rPr>
        <w:t>（二）项目支出情况</w:t>
      </w:r>
    </w:p>
    <w:p w14:paraId="25DA2DB9">
      <w:pPr>
        <w:spacing w:line="600" w:lineRule="exact"/>
        <w:ind w:firstLine="640" w:firstLineChars="200"/>
        <w:rPr>
          <w:rFonts w:hint="eastAsia" w:ascii="仿宋_GB2312" w:hAnsi="楷体" w:eastAsia="仿宋_GB2312" w:cs="楷体"/>
          <w:sz w:val="32"/>
          <w:szCs w:val="32"/>
        </w:rPr>
      </w:pPr>
      <w:r>
        <w:rPr>
          <w:rFonts w:hint="eastAsia" w:ascii="仿宋_GB2312" w:hAnsi="仿宋" w:eastAsia="仿宋_GB2312" w:cs="仿宋_GB2312"/>
          <w:kern w:val="0"/>
          <w:sz w:val="32"/>
          <w:szCs w:val="32"/>
        </w:rPr>
        <w:t>本单位2024年项目支出141.62万元，主要包括财政追加的工资性支出、单位业务工作支出及对企业的补助支出。</w:t>
      </w:r>
    </w:p>
    <w:p w14:paraId="3E18D26C">
      <w:pPr>
        <w:ind w:firstLine="679" w:firstLineChars="200"/>
        <w:rPr>
          <w:rFonts w:hint="eastAsia" w:ascii="黑体" w:hAnsi="黑体" w:eastAsia="黑体" w:cs="黑体"/>
          <w:b/>
          <w:bCs/>
          <w:spacing w:val="9"/>
          <w:position w:val="21"/>
          <w:sz w:val="32"/>
          <w:szCs w:val="32"/>
        </w:rPr>
      </w:pPr>
      <w:r>
        <w:rPr>
          <w:rFonts w:hint="eastAsia" w:ascii="黑体" w:hAnsi="黑体" w:eastAsia="黑体" w:cs="黑体"/>
          <w:b/>
          <w:bCs/>
          <w:spacing w:val="9"/>
          <w:position w:val="21"/>
          <w:sz w:val="32"/>
          <w:szCs w:val="32"/>
        </w:rPr>
        <w:t>三、</w:t>
      </w:r>
      <w:r>
        <w:rPr>
          <w:rFonts w:ascii="黑体" w:hAnsi="黑体" w:eastAsia="黑体" w:cs="黑体"/>
          <w:b/>
          <w:bCs/>
          <w:spacing w:val="9"/>
          <w:position w:val="21"/>
          <w:sz w:val="32"/>
          <w:szCs w:val="32"/>
        </w:rPr>
        <w:t>政府性基金预算支出情况</w:t>
      </w:r>
    </w:p>
    <w:p w14:paraId="22F16569">
      <w:p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本单位无政府性基金预算支出</w:t>
      </w:r>
    </w:p>
    <w:p w14:paraId="048D47B1">
      <w:pPr>
        <w:ind w:firstLine="679" w:firstLineChars="200"/>
        <w:rPr>
          <w:rFonts w:hint="eastAsia" w:ascii="黑体" w:hAnsi="黑体" w:eastAsia="黑体" w:cs="黑体"/>
          <w:b/>
          <w:bCs/>
          <w:spacing w:val="9"/>
          <w:position w:val="21"/>
          <w:sz w:val="32"/>
          <w:szCs w:val="32"/>
        </w:rPr>
      </w:pPr>
      <w:r>
        <w:rPr>
          <w:rFonts w:hint="eastAsia" w:ascii="黑体" w:hAnsi="黑体" w:eastAsia="黑体" w:cs="黑体"/>
          <w:b/>
          <w:bCs/>
          <w:spacing w:val="9"/>
          <w:position w:val="21"/>
          <w:sz w:val="32"/>
          <w:szCs w:val="32"/>
        </w:rPr>
        <w:t>四、</w:t>
      </w:r>
      <w:r>
        <w:rPr>
          <w:rFonts w:ascii="黑体" w:hAnsi="黑体" w:eastAsia="黑体" w:cs="黑体"/>
          <w:b/>
          <w:bCs/>
          <w:spacing w:val="9"/>
          <w:position w:val="21"/>
          <w:sz w:val="32"/>
          <w:szCs w:val="32"/>
        </w:rPr>
        <w:t>国有资本经营预算支出情况</w:t>
      </w:r>
    </w:p>
    <w:p w14:paraId="2D6DC80E">
      <w:p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本单位无国有资本经营预算支出</w:t>
      </w:r>
    </w:p>
    <w:p w14:paraId="2646204D">
      <w:pPr>
        <w:ind w:firstLine="679" w:firstLineChars="200"/>
        <w:rPr>
          <w:rFonts w:hint="eastAsia" w:ascii="黑体" w:hAnsi="黑体" w:eastAsia="黑体" w:cs="黑体"/>
          <w:b/>
          <w:bCs/>
          <w:spacing w:val="9"/>
          <w:position w:val="21"/>
          <w:sz w:val="32"/>
          <w:szCs w:val="32"/>
        </w:rPr>
      </w:pPr>
      <w:r>
        <w:rPr>
          <w:rFonts w:hint="eastAsia" w:ascii="黑体" w:hAnsi="黑体" w:eastAsia="黑体" w:cs="黑体"/>
          <w:b/>
          <w:bCs/>
          <w:spacing w:val="9"/>
          <w:position w:val="21"/>
          <w:sz w:val="32"/>
          <w:szCs w:val="32"/>
        </w:rPr>
        <w:t>五、</w:t>
      </w:r>
      <w:r>
        <w:rPr>
          <w:rFonts w:ascii="黑体" w:hAnsi="黑体" w:eastAsia="黑体" w:cs="黑体"/>
          <w:b/>
          <w:bCs/>
          <w:spacing w:val="9"/>
          <w:position w:val="21"/>
          <w:sz w:val="32"/>
          <w:szCs w:val="32"/>
        </w:rPr>
        <w:t>社会保险基金预算支出情况</w:t>
      </w:r>
    </w:p>
    <w:p w14:paraId="360D33BA">
      <w:p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本单位无社会保险基金预算支出</w:t>
      </w:r>
    </w:p>
    <w:p w14:paraId="408F2098">
      <w:pPr>
        <w:ind w:firstLine="679" w:firstLineChars="200"/>
        <w:rPr>
          <w:rFonts w:hint="eastAsia" w:ascii="黑体" w:hAnsi="黑体" w:eastAsia="黑体" w:cs="黑体"/>
          <w:b/>
          <w:bCs/>
          <w:spacing w:val="9"/>
          <w:position w:val="21"/>
          <w:sz w:val="32"/>
          <w:szCs w:val="32"/>
        </w:rPr>
      </w:pPr>
      <w:r>
        <w:rPr>
          <w:rFonts w:hint="eastAsia" w:ascii="黑体" w:hAnsi="黑体" w:eastAsia="黑体" w:cs="黑体"/>
          <w:b/>
          <w:bCs/>
          <w:spacing w:val="9"/>
          <w:position w:val="21"/>
          <w:sz w:val="32"/>
          <w:szCs w:val="32"/>
        </w:rPr>
        <w:t>六、单位</w:t>
      </w:r>
      <w:r>
        <w:rPr>
          <w:rFonts w:ascii="黑体" w:hAnsi="黑体" w:eastAsia="黑体" w:cs="黑体"/>
          <w:b/>
          <w:bCs/>
          <w:spacing w:val="9"/>
          <w:position w:val="21"/>
          <w:sz w:val="32"/>
          <w:szCs w:val="32"/>
        </w:rPr>
        <w:t>整体支出绩效情况</w:t>
      </w:r>
    </w:p>
    <w:p w14:paraId="76F01B9E">
      <w:p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2024年，我中心认真贯彻落实中央经济工作会议精神，积极响应省、市、区委和《政府工作报告》部署要求，致力于推动商贸流通业的高质量发展，全面提升消费供给质量，激发消费潜力，优化消费环境，确保社会消费品零售总额稳步增长，各项工作呈现良好发展态势，有关工作开展情况如下：</w:t>
      </w:r>
    </w:p>
    <w:p w14:paraId="4AE3B5DC">
      <w:p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(一)、积极开展社会消费品零售总额统计工作</w:t>
      </w:r>
    </w:p>
    <w:p w14:paraId="6B82FB4E">
      <w:p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本年度，经统计数据名录库调整后，我区纳入社零统计的限上法人企业有226家，规模以上个体户189家。1-12月份，我区累计完成社会消费品零售总额635.74亿元，同比增长5.7%,总量稳居全市第一，增速与全市持平。按照年初既定的政府绩效考核目标要求，我中心积极开展相关工作。</w:t>
      </w:r>
    </w:p>
    <w:p w14:paraId="201BA92E">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lang w:val="en-US" w:eastAsia="zh-CN" w:bidi="ar-SA"/>
        </w:rPr>
        <w:t>1.</w:t>
      </w:r>
      <w:r>
        <w:rPr>
          <w:rFonts w:hint="eastAsia" w:ascii="仿宋_GB2312" w:hAnsi="仿宋" w:eastAsia="仿宋_GB2312" w:cs="仿宋_GB2312"/>
          <w:kern w:val="0"/>
          <w:sz w:val="32"/>
          <w:szCs w:val="32"/>
        </w:rPr>
        <w:t>开展企业走访。为更好地推进社零统计工作，与企业建立良好关系，我中心走访企业了解其经营现状、实际困难，熟悉掌握企业基本数据情况，收集保存企业基础资料。针对国家统计局对企业数据的走访调查，我中心对相关企业进行摸底排查，上门指导重点企业做好数据台账准备。为确保企业新增，协同统计局、市场监督管理局、税务局作好“四上”新增入统前期摸底排查工作，实地走访企业68家，“四上”企业申报18家。</w:t>
      </w:r>
    </w:p>
    <w:p w14:paraId="19D38956">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2.开展业务培训。为更好地推进社零统计工作，确保企业数据报送的准确性和规范性，2月29日，我中心举办岳阳楼区2023年度社零统计工作总结暨2024年工作部署会议；8月23日，举办岳阳楼区统计云联网直报系统业务培训会议，邀请统计部门对200余家入统企业进行专项业务培训，对企业的数据报送情况进行现场指导，为社零数据新增报送打基础。</w:t>
      </w:r>
    </w:p>
    <w:p w14:paraId="28709E4B">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(二)、扎实做好改制企业职工维稳工作</w:t>
      </w:r>
    </w:p>
    <w:p w14:paraId="2A1CA367">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原物资系统527名改制企业职工是我中心维稳的主要服务对象。按照区委区政府的总体部署和区民政救助局的具体要求，在局党组的指导下，我中心对相关困难职工有针对性的开展慰问帮扶工作，通过上门慰问、发放帮扶款等方式，共帮扶40余人，发放帮扶金额5万元，妥善解决职工合理诉求，把问题留在基层，确保了一方稳定。</w:t>
      </w:r>
    </w:p>
    <w:p w14:paraId="63501708">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(三)、大力实施八大行动，激发释放消费潜力</w:t>
      </w:r>
    </w:p>
    <w:p w14:paraId="65E105EC">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根据《岳阳楼区实施“八大行动”总体方案》要求，成立推进激发需求行动工作专班，并在产业培塑、区域共进和主体强身行动中担有工作任务。</w:t>
      </w:r>
    </w:p>
    <w:p w14:paraId="290589E2">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1. 全力办好节会促销活动。我中心积极响应市委主要领导关于消费促进“周周有活动，月月有赛事”的工作部署要求，按照“政府搭台、企业唱戏、全民享乐、消费升温”的模式，举办形式多样、内容丰富、文化多元的主题消费促进活动，增强市场主体活力，激发消费市场人气。</w:t>
      </w:r>
    </w:p>
    <w:p w14:paraId="429CEA70">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3月，在东茅岭步行街商圈举办“她嗨购”“她市集”“她乐游”等“她”消费主题活动，充分调动市场主体积极性，积极营造出沉浸式、互动式、体验式的消费场景。活动期间，商圈日均人流量超5万人次，总营业额超3000万元。</w:t>
      </w:r>
    </w:p>
    <w:p w14:paraId="0C538A94">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6月，配合市商务局发放“嗨购毕业季”电子产品促销“巴陵消费券”。第一期(6月8日--23日)共发放5740张巴陵消费券，实际核销消费券3129张，惠民补贴237万元，拉动消费2500余万元。第二期于8月23日正式启动发放工作，拉动消费近3000万元。举办2024年岳阳楼区“双品网购节”</w:t>
      </w:r>
      <w:r>
        <w:rPr>
          <w:rFonts w:hint="eastAsia" w:ascii="仿宋_GB2312" w:hAnsi="仿宋" w:eastAsia="仿宋_GB2312" w:cs="仿宋_GB2312"/>
          <w:kern w:val="0"/>
          <w:sz w:val="32"/>
          <w:szCs w:val="32"/>
          <w:lang w:eastAsia="zh-CN"/>
        </w:rPr>
        <w:t>，</w:t>
      </w:r>
      <w:r>
        <w:rPr>
          <w:rFonts w:hint="eastAsia" w:ascii="仿宋_GB2312" w:hAnsi="仿宋" w:eastAsia="仿宋_GB2312" w:cs="仿宋_GB2312"/>
          <w:kern w:val="0"/>
          <w:sz w:val="32"/>
          <w:szCs w:val="32"/>
        </w:rPr>
        <w:t>通过线上促销、线下体验等多种形式，实现线上线下全互动，全区参与企业线上线下销售额达1000万元；开展“618线上购物节”</w:t>
      </w:r>
      <w:r>
        <w:rPr>
          <w:rFonts w:hint="eastAsia" w:ascii="仿宋_GB2312" w:hAnsi="仿宋" w:eastAsia="仿宋_GB2312" w:cs="仿宋_GB2312"/>
          <w:kern w:val="0"/>
          <w:sz w:val="32"/>
          <w:szCs w:val="32"/>
          <w:lang w:eastAsia="zh-CN"/>
        </w:rPr>
        <w:t>，</w:t>
      </w:r>
      <w:r>
        <w:rPr>
          <w:rFonts w:hint="eastAsia" w:ascii="仿宋_GB2312" w:hAnsi="仿宋" w:eastAsia="仿宋_GB2312" w:cs="仿宋_GB2312"/>
          <w:kern w:val="0"/>
          <w:sz w:val="32"/>
          <w:szCs w:val="32"/>
        </w:rPr>
        <w:t>京东家电开展线上直播6场，销售额800万元，岳阳电信直播活动2场，销售额150万元，共计实现销售额2000余万元。</w:t>
      </w:r>
    </w:p>
    <w:p w14:paraId="585FED19">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11月，组织开展“惠聚双十一”商贸企业让利活动。辖区各大商场、超市、电器卖场等商贸企业推出网红打卡、会员积分、品牌展卖、购物返利、抽奖、满送等20多场丰富多彩的消费促进活动。11月1-2日，开展“政企双补·全城焕新”岳阳京东·美的1500万补贴专场活动。11月9日至11日，举办第十五届湘北车展暨岳阳楼大车展，累计签受订单480台，总销售额7600万元。</w:t>
      </w:r>
    </w:p>
    <w:p w14:paraId="78B7947F">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为构建商贸企业与社区居民的沟通桥梁，把企业消费促进信息和社区居民的消费需求互联互通，我中心与天虹百货共同举办12期“岳阳楼区2024年度美好邻里节”公益活动。组织百货、电器销售、超市、家电清洗维修、医疗服务等多业态商贸企业共同参与，融入联学联建主题党日教育、DIY 手工互动、亲子体验、美食分享、趣味运动会，结合老社区空调清洗、老旧过保产品检测鉴定、衔接品牌厂家检修排雷、社区休闲集散地免费看电影、免费高档衣服免洗护理、免费饮用水质检测等便民服务进社区活动，深入社区开展老旧家电危害知识宣讲和消费品以旧换新政策宣传。</w:t>
      </w:r>
    </w:p>
    <w:p w14:paraId="4AB0BFEC">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2.积极推进夜市街区改造。7月，启动针对炮台山、天伦城、洛王新天地和小港粮库四个夜市街区的提质改造工程。8月，完成四个夜市街区提质改造工程的前期财评和招投标程序。9月，走访四个夜市街区，进行2024岳阳市夜市街区宣传推介商户信息采集；召开2024岳阳市岳阳楼区夜市街区宣传推介工作推进会，明确提质改造的进度安排和宣传策略，逐步推进夜市街区视觉提升提质改造工作；通过达人网络传播、网文传播、微信裂变传播、旅游攻略发布、户外广告宣传等方式，开展岳阳夜市街区、岳阳美食的视频拍摄与广告宣传工作，制作宣传视频84条，在微信、抖音、小红书、微博等网络平台总播放量322.3万次，在省级以上媒体发文12篇、市级媒体发文9篇，微信公众号发文17篇，在携程、驴妈妈等平台发布岳阳旅游攻略7篇，在长沙、岳阳等地通过户外电子屏、固定广告牌等方式设置广告宣传位20多处，总滚动播放10万余次，提升夜市街区的知名度和吸引力。国庆节前夕，四个夜市街区正式亮相，汇聚了各式小吃、手工艺品及创意市集，为市民和游客提供了丰富的夜间消费选择和文化娱乐活动，为商家开辟了新的增长点，形成了以四个特色夜市街区为核心，辐射周边区域的夜经济发展格局。同时，设立3个“共富市集”活跃商圈人气。国庆期间，炮台山夜市纳入统计的12家企业累计完成营业额957万元，同比增长23%;小港粮库夜市街区纳入统计的9家门店累计完成营业额587万元，同比增长43%。</w:t>
      </w:r>
    </w:p>
    <w:p w14:paraId="421083AB">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3.组织开展“城市一刻钟便民生活圈”申报工作。城市一刻钟便民生活圈建设是推动社区治理现代化、提升居民幸福感的重要举措。为推动消费场景创建，在我区打造一批布局合理、业态齐全、功能完善、服务优质、智慧高效、快捷便利、规范有序、商居和谐的便民生活圈优秀样板，我中心按照“试点带动、典型引路、全面推开”的路径，优化社区商业网点布局，改善社区消费条件，创新社区消费场景，提升居民生活品质。8月，协同市财政局、市商务局、楼区财政局走访企业规划建设便民商圈，走访社区开展工作推进会。目前，已完成2023年湖南省“城市一刻钟”便民生活圈建设资金申报和拨付工作，并对2024年储备项目进行了前期摸底。我区共有八个社区、十余个企业和个体户参与项目申报，并获得省市财政相关支持。12月6日，我区八个社区</w:t>
      </w:r>
      <w:r>
        <w:rPr>
          <w:rFonts w:hint="eastAsia" w:ascii="仿宋_GB2312" w:hAnsi="仿宋" w:eastAsia="仿宋_GB2312" w:cs="仿宋_GB2312"/>
          <w:kern w:val="0"/>
          <w:sz w:val="32"/>
          <w:szCs w:val="32"/>
          <w:lang w:eastAsia="zh-CN"/>
        </w:rPr>
        <w:t>（</w:t>
      </w:r>
      <w:r>
        <w:rPr>
          <w:rFonts w:hint="eastAsia" w:ascii="仿宋_GB2312" w:hAnsi="仿宋" w:eastAsia="仿宋_GB2312" w:cs="仿宋_GB2312"/>
          <w:kern w:val="0"/>
          <w:sz w:val="32"/>
          <w:szCs w:val="32"/>
        </w:rPr>
        <w:t>提升型：雷锋山、大桥湖、铁路、德胜社区；基础型：朝阳、高山坡、白杨坡、梅溪桥社区</w:t>
      </w:r>
      <w:r>
        <w:rPr>
          <w:rFonts w:hint="eastAsia" w:ascii="仿宋_GB2312" w:hAnsi="仿宋" w:eastAsia="仿宋_GB2312" w:cs="仿宋_GB2312"/>
          <w:kern w:val="0"/>
          <w:sz w:val="32"/>
          <w:szCs w:val="32"/>
          <w:lang w:eastAsia="zh-CN"/>
        </w:rPr>
        <w:t>）</w:t>
      </w:r>
      <w:r>
        <w:rPr>
          <w:rFonts w:hint="eastAsia" w:ascii="仿宋_GB2312" w:hAnsi="仿宋" w:eastAsia="仿宋_GB2312" w:cs="仿宋_GB2312"/>
          <w:kern w:val="0"/>
          <w:sz w:val="32"/>
          <w:szCs w:val="32"/>
        </w:rPr>
        <w:t>顺利通过湖南省一刻钟便民生活圈验收。</w:t>
      </w:r>
    </w:p>
    <w:p w14:paraId="51CCAA53">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4.深入挖掘我区餐饮老字号品牌，引导餐饮企业对烹饪技术、服务水平提档升级。开展“岳阳一桌菜”菜品评选活动，总共收集美食、烧烤特色店铺63家，老字号3家，特色街区1个。组织辖区内企业积极参加第九届中国国际食品餐饮博览会、2024年湘品湘菜进部委暨湘菜美食节市州专场活动。</w:t>
      </w:r>
    </w:p>
    <w:p w14:paraId="730CAA09">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(四)、持续推进“两重”“两新”送解优专项行动</w:t>
      </w:r>
    </w:p>
    <w:p w14:paraId="7CEF16A4">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为深入贯彻落实党中央关于高质量发展的决策部署，确保“两重”“两新”送解优专项行动取得成效，成立“两重”“两新”送解优专班工作组。我中心按照“形式多样送政策、主动敲门解难题、用心用情优服务”的要求，深入企业进行走访调研，广泛宣传国家、省、市有关消费促进政策，确保政策红利直达消费者与企业，并及时归集、解决企业营商诉求，助企纾困解难。召开专项工作部署会议2次，诉求“回头看”座谈会1次，走访企业194家，收集问题建议、需求信息共10条，全部办理完成，问题解决率100%。</w:t>
      </w:r>
    </w:p>
    <w:p w14:paraId="2B592358">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我中心积极配合省市主管部门在辖区内开展消费品以旧换新工作，涵盖汽车置换报废更新、家电以旧换新、家装厨卫“焕”新和电动自行车以旧换新。9月，启动金秋购物节暨家电等系列消费品以旧换新消费促进活动，组织商场、超市、电器卖场等商贸企业开展各式消费促进活动20多场， 开展线上消费促进活动12场次。组织开展2次以旧换新补贴活动业务培训会，并陆续开展以旧换新平台资料审核、实地核查和电话回访工作。截至12月15日，我区有122家企业与门店参与家电以旧换新活动，累计发放家电以旧换新补贴4950.5万元，共成交6万单，拉动消费2.64亿元。截至12月16日，发放“惠购湘车”以旧换新补贴6790.4万元，新车销售4992台，拉动消费6.4亿元。我区有170家企业与门店参与家装厨卫“焕新”活动，发放补贴782.1万元，成交0.6万单，带动家装厨卫销售5517.3万元。</w:t>
      </w:r>
    </w:p>
    <w:p w14:paraId="6C3161B7">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(五)、开展拍卖企业年度信息报告年审工作</w:t>
      </w:r>
    </w:p>
    <w:p w14:paraId="33E729E3">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根椐《中华人民共和国拍卖法》《企业信息公示暂行条例》(国务院令第654号)和《拍卖管理办法》(商务部令2004年第24号)中“每年定期开展全省拍卖企业年度信息报告年审工作”的要求，我中心对辖区内11家拍卖企业逐个进行了上门指导，并督促拍卖企业完成年度信息报告填报工作。</w:t>
      </w:r>
    </w:p>
    <w:p w14:paraId="5F0D8AD1">
      <w:pPr>
        <w:ind w:firstLine="679" w:firstLineChars="200"/>
        <w:rPr>
          <w:rFonts w:hint="eastAsia" w:ascii="黑体" w:hAnsi="黑体" w:eastAsia="黑体" w:cs="黑体"/>
          <w:b/>
          <w:bCs/>
          <w:spacing w:val="9"/>
          <w:position w:val="21"/>
          <w:sz w:val="32"/>
          <w:szCs w:val="32"/>
        </w:rPr>
      </w:pPr>
      <w:r>
        <w:rPr>
          <w:rFonts w:hint="eastAsia" w:ascii="黑体" w:hAnsi="黑体" w:eastAsia="黑体" w:cs="黑体"/>
          <w:b/>
          <w:bCs/>
          <w:spacing w:val="9"/>
          <w:position w:val="21"/>
          <w:sz w:val="32"/>
          <w:szCs w:val="32"/>
        </w:rPr>
        <w:t>七、</w:t>
      </w:r>
      <w:r>
        <w:rPr>
          <w:rFonts w:ascii="黑体" w:hAnsi="黑体" w:eastAsia="黑体" w:cs="黑体"/>
          <w:b/>
          <w:bCs/>
          <w:spacing w:val="9"/>
          <w:position w:val="21"/>
          <w:sz w:val="32"/>
          <w:szCs w:val="32"/>
        </w:rPr>
        <w:t>存在的问题及原因分析</w:t>
      </w:r>
    </w:p>
    <w:p w14:paraId="0556AF8F">
      <w:pPr>
        <w:ind w:firstLine="640" w:firstLineChars="200"/>
        <w:rPr>
          <w:rFonts w:hint="eastAsia" w:ascii="仿宋_GB2312" w:hAnsi="仿宋" w:eastAsia="仿宋_GB2312" w:cs="仿宋_GB2312"/>
          <w:b/>
          <w:bCs/>
          <w:kern w:val="0"/>
          <w:sz w:val="32"/>
          <w:szCs w:val="32"/>
        </w:rPr>
      </w:pPr>
      <w:r>
        <w:rPr>
          <w:rFonts w:hint="eastAsia" w:ascii="仿宋_GB2312" w:hAnsi="仿宋" w:eastAsia="仿宋_GB2312" w:cs="仿宋_GB2312"/>
          <w:kern w:val="0"/>
          <w:sz w:val="32"/>
          <w:szCs w:val="32"/>
        </w:rPr>
        <w:t>绩效目标及绩效指标填报质量有待加强；主要是绩效目标不全面；绩效目标量化程度不高；设置的绩效指标不全面。</w:t>
      </w:r>
    </w:p>
    <w:p w14:paraId="2ED3EE26">
      <w:pPr>
        <w:ind w:firstLine="675" w:firstLineChars="200"/>
        <w:rPr>
          <w:rFonts w:hint="eastAsia" w:ascii="黑体" w:hAnsi="黑体" w:eastAsia="黑体" w:cs="黑体"/>
          <w:b/>
          <w:bCs/>
          <w:spacing w:val="8"/>
          <w:sz w:val="32"/>
          <w:szCs w:val="32"/>
        </w:rPr>
      </w:pPr>
      <w:r>
        <w:rPr>
          <w:rFonts w:hint="eastAsia" w:ascii="黑体" w:hAnsi="黑体" w:eastAsia="黑体" w:cs="黑体"/>
          <w:b/>
          <w:bCs/>
          <w:spacing w:val="8"/>
          <w:sz w:val="32"/>
          <w:szCs w:val="32"/>
        </w:rPr>
        <w:t>八、</w:t>
      </w:r>
      <w:r>
        <w:rPr>
          <w:rFonts w:ascii="黑体" w:hAnsi="黑体" w:eastAsia="黑体" w:cs="黑体"/>
          <w:b/>
          <w:bCs/>
          <w:spacing w:val="8"/>
          <w:sz w:val="32"/>
          <w:szCs w:val="32"/>
        </w:rPr>
        <w:t>下一步改进措施</w:t>
      </w:r>
    </w:p>
    <w:p w14:paraId="340073CC">
      <w:p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1、加强绩效管理，编制完整、准确的绩效指标，完善绩效管理制度。</w:t>
      </w:r>
    </w:p>
    <w:p w14:paraId="56994D78">
      <w:p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2、提高绩效目标编制人员水平，掌握绩效目标的编制方法，规范填写绩效目标、绩效指标、指标值、度量单位、指标类型等，切实提高绩效目标编制水平。</w:t>
      </w:r>
    </w:p>
    <w:p w14:paraId="62861C2E">
      <w:pPr>
        <w:numPr>
          <w:ilvl w:val="0"/>
          <w:numId w:val="0"/>
        </w:num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lang w:val="en-US" w:eastAsia="zh-CN" w:bidi="ar-SA"/>
        </w:rPr>
        <w:t>3、</w:t>
      </w:r>
      <w:r>
        <w:rPr>
          <w:rFonts w:hint="eastAsia" w:ascii="仿宋_GB2312" w:hAnsi="仿宋" w:eastAsia="仿宋_GB2312" w:cs="仿宋_GB2312"/>
          <w:kern w:val="0"/>
          <w:sz w:val="32"/>
          <w:szCs w:val="32"/>
        </w:rPr>
        <w:t>严格执行财务预算管理制度，重视日常财务收支管理，建立健全各项财务制度，对一切开支严格按财务制度办理，极大地提高资金的使用效益，达到节约支出的目的，加强固定资产管理。</w:t>
      </w:r>
    </w:p>
    <w:p w14:paraId="2C0E4102">
      <w:pPr>
        <w:numPr>
          <w:ilvl w:val="0"/>
          <w:numId w:val="0"/>
        </w:numPr>
        <w:ind w:firstLine="679" w:firstLineChars="200"/>
        <w:rPr>
          <w:rFonts w:hint="eastAsia" w:ascii="黑体" w:hAnsi="黑体" w:eastAsia="黑体" w:cs="黑体"/>
          <w:b/>
          <w:bCs/>
          <w:spacing w:val="8"/>
          <w:position w:val="21"/>
          <w:sz w:val="32"/>
          <w:szCs w:val="32"/>
        </w:rPr>
      </w:pPr>
      <w:r>
        <w:rPr>
          <w:rFonts w:hint="eastAsia" w:ascii="黑体" w:hAnsi="黑体" w:eastAsia="黑体" w:cs="黑体"/>
          <w:b/>
          <w:bCs/>
          <w:spacing w:val="9"/>
          <w:position w:val="21"/>
          <w:sz w:val="32"/>
          <w:szCs w:val="32"/>
        </w:rPr>
        <w:t>九、单位</w:t>
      </w:r>
      <w:r>
        <w:rPr>
          <w:rFonts w:ascii="黑体" w:hAnsi="黑体" w:eastAsia="黑体" w:cs="黑体"/>
          <w:b/>
          <w:bCs/>
          <w:spacing w:val="9"/>
          <w:position w:val="21"/>
          <w:sz w:val="32"/>
          <w:szCs w:val="32"/>
        </w:rPr>
        <w:t>整体支出绩效自评结果拟应用和公开</w:t>
      </w:r>
      <w:r>
        <w:rPr>
          <w:rFonts w:ascii="黑体" w:hAnsi="黑体" w:eastAsia="黑体" w:cs="黑体"/>
          <w:b/>
          <w:bCs/>
          <w:spacing w:val="8"/>
          <w:position w:val="21"/>
          <w:sz w:val="32"/>
          <w:szCs w:val="32"/>
        </w:rPr>
        <w:t>情况</w:t>
      </w:r>
    </w:p>
    <w:p w14:paraId="39E0AA8A">
      <w:pPr>
        <w:spacing w:line="60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拟公开</w:t>
      </w:r>
      <w:r>
        <w:rPr>
          <w:rFonts w:hint="eastAsia" w:ascii="仿宋_GB2312" w:hAnsi="仿宋" w:eastAsia="仿宋_GB2312" w:cs="仿宋"/>
          <w:sz w:val="32"/>
          <w:szCs w:val="32"/>
        </w:rPr>
        <w:t>。</w:t>
      </w:r>
    </w:p>
    <w:p w14:paraId="7AFB4E8A">
      <w:pPr>
        <w:ind w:firstLine="631" w:firstLineChars="200"/>
        <w:rPr>
          <w:rFonts w:hint="eastAsia" w:ascii="黑体" w:hAnsi="黑体" w:eastAsia="黑体" w:cs="黑体"/>
          <w:b/>
          <w:bCs/>
          <w:sz w:val="32"/>
          <w:szCs w:val="32"/>
        </w:rPr>
      </w:pPr>
      <w:r>
        <w:rPr>
          <w:rFonts w:hint="eastAsia" w:ascii="黑体" w:hAnsi="黑体" w:eastAsia="黑体" w:cs="黑体"/>
          <w:b/>
          <w:bCs/>
          <w:spacing w:val="-3"/>
          <w:sz w:val="32"/>
          <w:szCs w:val="32"/>
        </w:rPr>
        <w:t>十、</w:t>
      </w:r>
      <w:r>
        <w:rPr>
          <w:rFonts w:ascii="黑体" w:hAnsi="黑体" w:eastAsia="黑体" w:cs="黑体"/>
          <w:b/>
          <w:bCs/>
          <w:spacing w:val="-3"/>
          <w:sz w:val="32"/>
          <w:szCs w:val="32"/>
        </w:rPr>
        <w:t>其他需要说明的情况</w:t>
      </w:r>
    </w:p>
    <w:p w14:paraId="50A2C3F9">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 w:eastAsia="仿宋_GB2312" w:cs="仿宋"/>
          <w:sz w:val="32"/>
          <w:szCs w:val="32"/>
        </w:rPr>
        <w:t>无</w:t>
      </w:r>
      <w:r>
        <w:rPr>
          <w:rFonts w:hint="eastAsia" w:ascii="仿宋_GB2312" w:hAnsi="仿宋" w:eastAsia="仿宋_GB2312" w:cs="仿宋"/>
          <w:sz w:val="32"/>
          <w:szCs w:val="32"/>
          <w:lang w:val="en-US" w:eastAsia="zh-CN"/>
        </w:rPr>
        <w:t>其他需要说明的情况</w:t>
      </w:r>
    </w:p>
    <w:sectPr>
      <w:footerReference r:id="rId5"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EC4AB88-B8D2-4FA9-A0E4-E6CB1C547E22}"/>
  </w:font>
  <w:font w:name="黑体">
    <w:panose1 w:val="02010609060101010101"/>
    <w:charset w:val="86"/>
    <w:family w:val="auto"/>
    <w:pitch w:val="default"/>
    <w:sig w:usb0="800002BF" w:usb1="38CF7CFA" w:usb2="00000016" w:usb3="00000000" w:csb0="00040001" w:csb1="00000000"/>
    <w:embedRegular r:id="rId2" w:fontKey="{7309EA9C-9F22-42A2-A6C9-F8E7C9BBE1C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FD9B86F4-EE99-4572-8E01-26B785B1BC65}"/>
  </w:font>
  <w:font w:name="方正小标宋简体">
    <w:panose1 w:val="02010600010101010101"/>
    <w:charset w:val="86"/>
    <w:family w:val="auto"/>
    <w:pitch w:val="default"/>
    <w:sig w:usb0="00000001" w:usb1="080E0000" w:usb2="00000000" w:usb3="00000000" w:csb0="00040000" w:csb1="00000000"/>
    <w:embedRegular r:id="rId4" w:fontKey="{1B16D972-9B32-4BED-88ED-402FF84325CF}"/>
  </w:font>
  <w:font w:name="新宋体">
    <w:panose1 w:val="02010609030101010101"/>
    <w:charset w:val="86"/>
    <w:family w:val="auto"/>
    <w:pitch w:val="default"/>
    <w:sig w:usb0="00000203" w:usb1="288F0000" w:usb2="00000006" w:usb3="00000000" w:csb0="00040001" w:csb1="00000000"/>
    <w:embedRegular r:id="rId5" w:fontKey="{2F253F7E-7DD3-4C32-B146-E60529A9B5FA}"/>
  </w:font>
  <w:font w:name="楷体">
    <w:panose1 w:val="02010609060101010101"/>
    <w:charset w:val="86"/>
    <w:family w:val="auto"/>
    <w:pitch w:val="default"/>
    <w:sig w:usb0="800002BF" w:usb1="38CF7CFA" w:usb2="00000016" w:usb3="00000000" w:csb0="00040001" w:csb1="00000000"/>
    <w:embedRegular r:id="rId6" w:fontKey="{B8B54786-2F53-4738-A704-A3336FAA951D}"/>
  </w:font>
  <w:font w:name="楷体_GB2312">
    <w:altName w:val="楷体"/>
    <w:panose1 w:val="02010609030101010101"/>
    <w:charset w:val="86"/>
    <w:family w:val="modern"/>
    <w:pitch w:val="default"/>
    <w:sig w:usb0="00000000" w:usb1="00000000" w:usb2="00000000" w:usb3="00000000" w:csb0="00040000" w:csb1="00000000"/>
    <w:embedRegular r:id="rId7" w:fontKey="{23B2041B-F1F0-4E8E-BEBF-537ED8866D21}"/>
  </w:font>
  <w:font w:name="仿宋_GB2312">
    <w:altName w:val="仿宋"/>
    <w:panose1 w:val="02010609030101010101"/>
    <w:charset w:val="86"/>
    <w:family w:val="auto"/>
    <w:pitch w:val="default"/>
    <w:sig w:usb0="00000000" w:usb1="00000000" w:usb2="00000000" w:usb3="00000000" w:csb0="00040000" w:csb1="00000000"/>
    <w:embedRegular r:id="rId8" w:fontKey="{B3099F54-0612-40F3-AB30-F7ADAE296D44}"/>
  </w:font>
  <w:font w:name="WPSEMBED1">
    <w:panose1 w:val="0201060001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2E3DB">
    <w:pPr>
      <w:pStyle w:val="3"/>
      <w:spacing w:before="1" w:line="174" w:lineRule="auto"/>
      <w:ind w:left="574"/>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30BA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9230BA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2FC7D">
    <w:pPr>
      <w:pStyle w:val="3"/>
      <w:spacing w:before="1" w:line="174" w:lineRule="auto"/>
      <w:jc w:val="right"/>
      <w:rPr>
        <w:rFonts w:hint="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085A0">
                          <w:pPr>
                            <w:pStyle w:val="4"/>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47085A0">
                    <w:pPr>
                      <w:pStyle w:val="4"/>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3"/>
      <w:spacing w:before="1" w:line="174" w:lineRule="auto"/>
      <w:jc w:val="right"/>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6776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C04AB"/>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E4297"/>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9418F"/>
    <w:rsid w:val="1D6B31E8"/>
    <w:rsid w:val="1D6B7F83"/>
    <w:rsid w:val="1D745F75"/>
    <w:rsid w:val="1D776C3D"/>
    <w:rsid w:val="1D870C08"/>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B35AD"/>
    <w:rsid w:val="1F5C044F"/>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60DE"/>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4253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157CF"/>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65FF5"/>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7A5E86"/>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37D04"/>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4274"/>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3331"/>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373210"/>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1650A7"/>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16441"/>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4F457B"/>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D63AB"/>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2481"/>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61890"/>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61A11"/>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5BB1"/>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6E3CD9"/>
    <w:rsid w:val="737007D9"/>
    <w:rsid w:val="738526B4"/>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C7D69"/>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27AB"/>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5D785B"/>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 w:type="character" w:customStyle="1" w:styleId="11">
    <w:name w:val="font11"/>
    <w:basedOn w:val="8"/>
    <w:uiPriority w:val="0"/>
    <w:rPr>
      <w:rFonts w:ascii="宋体" w:hAnsi="宋体" w:eastAsia="宋体" w:cs="宋体"/>
      <w:color w:val="103040"/>
      <w:sz w:val="20"/>
      <w:szCs w:val="20"/>
      <w:u w:val="none"/>
    </w:rPr>
  </w:style>
  <w:style w:type="character" w:customStyle="1" w:styleId="12">
    <w:name w:val="font21"/>
    <w:basedOn w:val="8"/>
    <w:uiPriority w:val="0"/>
    <w:rPr>
      <w:rFonts w:ascii="宋体" w:hAnsi="宋体" w:eastAsia="宋体" w:cs="宋体"/>
      <w:color w:val="305060"/>
      <w:sz w:val="14"/>
      <w:szCs w:val="14"/>
      <w:u w:val="none"/>
    </w:rPr>
  </w:style>
  <w:style w:type="character" w:customStyle="1" w:styleId="13">
    <w:name w:val="font31"/>
    <w:basedOn w:val="8"/>
    <w:uiPriority w:val="0"/>
    <w:rPr>
      <w:rFonts w:ascii="宋体" w:hAnsi="宋体" w:eastAsia="宋体" w:cs="宋体"/>
      <w:color w:val="102030"/>
      <w:sz w:val="20"/>
      <w:szCs w:val="20"/>
      <w:u w:val="none"/>
    </w:rPr>
  </w:style>
  <w:style w:type="character" w:customStyle="1" w:styleId="14">
    <w:name w:val="font261"/>
    <w:basedOn w:val="8"/>
    <w:uiPriority w:val="0"/>
    <w:rPr>
      <w:rFonts w:ascii="宋体" w:hAnsi="宋体" w:eastAsia="宋体" w:cs="宋体"/>
      <w:color w:val="102040"/>
      <w:sz w:val="20"/>
      <w:szCs w:val="20"/>
      <w:u w:val="none"/>
    </w:rPr>
  </w:style>
  <w:style w:type="character" w:customStyle="1" w:styleId="15">
    <w:name w:val="font271"/>
    <w:basedOn w:val="8"/>
    <w:uiPriority w:val="0"/>
    <w:rPr>
      <w:rFonts w:ascii="宋体" w:hAnsi="宋体" w:eastAsia="宋体" w:cs="宋体"/>
      <w:color w:val="000000"/>
      <w:sz w:val="20"/>
      <w:szCs w:val="20"/>
      <w:u w:val="none"/>
    </w:rPr>
  </w:style>
  <w:style w:type="character" w:customStyle="1" w:styleId="16">
    <w:name w:val="font61"/>
    <w:basedOn w:val="8"/>
    <w:uiPriority w:val="0"/>
    <w:rPr>
      <w:rFonts w:ascii="宋体" w:hAnsi="宋体" w:eastAsia="宋体" w:cs="宋体"/>
      <w:color w:val="204050"/>
      <w:sz w:val="20"/>
      <w:szCs w:val="20"/>
      <w:u w:val="none"/>
    </w:rPr>
  </w:style>
  <w:style w:type="character" w:customStyle="1" w:styleId="17">
    <w:name w:val="font71"/>
    <w:basedOn w:val="8"/>
    <w:uiPriority w:val="0"/>
    <w:rPr>
      <w:rFonts w:ascii="宋体" w:hAnsi="宋体" w:eastAsia="宋体" w:cs="宋体"/>
      <w:color w:val="001020"/>
      <w:sz w:val="16"/>
      <w:szCs w:val="16"/>
      <w:u w:val="none"/>
    </w:rPr>
  </w:style>
  <w:style w:type="character" w:customStyle="1" w:styleId="18">
    <w:name w:val="font91"/>
    <w:basedOn w:val="8"/>
    <w:uiPriority w:val="0"/>
    <w:rPr>
      <w:rFonts w:ascii="宋体" w:hAnsi="宋体" w:eastAsia="宋体" w:cs="宋体"/>
      <w:color w:val="102030"/>
      <w:sz w:val="14"/>
      <w:szCs w:val="14"/>
      <w:u w:val="none"/>
    </w:rPr>
  </w:style>
  <w:style w:type="character" w:customStyle="1" w:styleId="19">
    <w:name w:val="font101"/>
    <w:basedOn w:val="8"/>
    <w:uiPriority w:val="0"/>
    <w:rPr>
      <w:rFonts w:ascii="宋体" w:hAnsi="宋体" w:eastAsia="宋体" w:cs="宋体"/>
      <w:color w:val="203040"/>
      <w:sz w:val="20"/>
      <w:szCs w:val="20"/>
      <w:u w:val="none"/>
    </w:rPr>
  </w:style>
  <w:style w:type="character" w:customStyle="1" w:styleId="20">
    <w:name w:val="font112"/>
    <w:basedOn w:val="8"/>
    <w:uiPriority w:val="0"/>
    <w:rPr>
      <w:rFonts w:ascii="宋体" w:hAnsi="宋体" w:eastAsia="宋体" w:cs="宋体"/>
      <w:color w:val="204040"/>
      <w:sz w:val="16"/>
      <w:szCs w:val="16"/>
      <w:u w:val="none"/>
    </w:rPr>
  </w:style>
  <w:style w:type="character" w:customStyle="1" w:styleId="21">
    <w:name w:val="font281"/>
    <w:basedOn w:val="8"/>
    <w:uiPriority w:val="0"/>
    <w:rPr>
      <w:rFonts w:ascii="宋体" w:hAnsi="宋体" w:eastAsia="宋体" w:cs="宋体"/>
      <w:color w:val="000000"/>
      <w:sz w:val="16"/>
      <w:szCs w:val="16"/>
      <w:u w:val="none"/>
    </w:rPr>
  </w:style>
  <w:style w:type="character" w:customStyle="1" w:styleId="22">
    <w:name w:val="font291"/>
    <w:basedOn w:val="8"/>
    <w:uiPriority w:val="0"/>
    <w:rPr>
      <w:rFonts w:ascii="宋体" w:hAnsi="宋体" w:eastAsia="宋体" w:cs="宋体"/>
      <w:color w:val="204060"/>
      <w:sz w:val="14"/>
      <w:szCs w:val="14"/>
      <w:u w:val="none"/>
    </w:rPr>
  </w:style>
  <w:style w:type="character" w:customStyle="1" w:styleId="23">
    <w:name w:val="font151"/>
    <w:basedOn w:val="8"/>
    <w:uiPriority w:val="0"/>
    <w:rPr>
      <w:rFonts w:ascii="宋体" w:hAnsi="宋体" w:eastAsia="宋体" w:cs="宋体"/>
      <w:color w:val="204050"/>
      <w:sz w:val="14"/>
      <w:szCs w:val="14"/>
      <w:u w:val="none"/>
    </w:rPr>
  </w:style>
  <w:style w:type="character" w:customStyle="1" w:styleId="24">
    <w:name w:val="font131"/>
    <w:basedOn w:val="8"/>
    <w:uiPriority w:val="0"/>
    <w:rPr>
      <w:rFonts w:ascii="宋体" w:hAnsi="宋体" w:eastAsia="宋体" w:cs="宋体"/>
      <w:color w:val="204060"/>
      <w:sz w:val="20"/>
      <w:szCs w:val="20"/>
      <w:u w:val="none"/>
    </w:rPr>
  </w:style>
  <w:style w:type="character" w:customStyle="1" w:styleId="25">
    <w:name w:val="font301"/>
    <w:basedOn w:val="8"/>
    <w:uiPriority w:val="0"/>
    <w:rPr>
      <w:rFonts w:ascii="宋体" w:hAnsi="宋体" w:eastAsia="宋体" w:cs="宋体"/>
      <w:color w:val="304050"/>
      <w:sz w:val="18"/>
      <w:szCs w:val="18"/>
      <w:u w:val="none"/>
    </w:rPr>
  </w:style>
  <w:style w:type="character" w:customStyle="1" w:styleId="26">
    <w:name w:val="font312"/>
    <w:basedOn w:val="8"/>
    <w:uiPriority w:val="0"/>
    <w:rPr>
      <w:rFonts w:ascii="宋体" w:hAnsi="宋体" w:eastAsia="宋体" w:cs="宋体"/>
      <w:color w:val="001020"/>
      <w:sz w:val="18"/>
      <w:szCs w:val="18"/>
      <w:u w:val="none"/>
    </w:rPr>
  </w:style>
  <w:style w:type="character" w:customStyle="1" w:styleId="27">
    <w:name w:val="font171"/>
    <w:basedOn w:val="8"/>
    <w:uiPriority w:val="0"/>
    <w:rPr>
      <w:rFonts w:ascii="宋体" w:hAnsi="宋体" w:eastAsia="宋体" w:cs="宋体"/>
      <w:color w:val="203050"/>
      <w:sz w:val="20"/>
      <w:szCs w:val="20"/>
      <w:u w:val="none"/>
    </w:rPr>
  </w:style>
  <w:style w:type="character" w:customStyle="1" w:styleId="28">
    <w:name w:val="font231"/>
    <w:basedOn w:val="8"/>
    <w:uiPriority w:val="0"/>
    <w:rPr>
      <w:rFonts w:ascii="宋体" w:hAnsi="宋体" w:eastAsia="宋体" w:cs="宋体"/>
      <w:color w:val="103050"/>
      <w:sz w:val="20"/>
      <w:szCs w:val="20"/>
      <w:u w:val="none"/>
    </w:rPr>
  </w:style>
  <w:style w:type="character" w:customStyle="1" w:styleId="29">
    <w:name w:val="font321"/>
    <w:basedOn w:val="8"/>
    <w:uiPriority w:val="0"/>
    <w:rPr>
      <w:rFonts w:ascii="宋体" w:hAnsi="宋体" w:eastAsia="宋体" w:cs="宋体"/>
      <w:color w:val="202040"/>
      <w:sz w:val="20"/>
      <w:szCs w:val="20"/>
      <w:u w:val="none"/>
    </w:rPr>
  </w:style>
  <w:style w:type="character" w:customStyle="1" w:styleId="30">
    <w:name w:val="font161"/>
    <w:basedOn w:val="8"/>
    <w:uiPriority w:val="0"/>
    <w:rPr>
      <w:rFonts w:ascii="宋体" w:hAnsi="宋体" w:eastAsia="宋体" w:cs="宋体"/>
      <w:color w:val="001020"/>
      <w:sz w:val="20"/>
      <w:szCs w:val="20"/>
      <w:u w:val="none"/>
    </w:rPr>
  </w:style>
  <w:style w:type="character" w:customStyle="1" w:styleId="31">
    <w:name w:val="font191"/>
    <w:basedOn w:val="8"/>
    <w:uiPriority w:val="0"/>
    <w:rPr>
      <w:rFonts w:ascii="宋体" w:hAnsi="宋体" w:eastAsia="宋体" w:cs="宋体"/>
      <w:color w:val="104050"/>
      <w:sz w:val="20"/>
      <w:szCs w:val="20"/>
      <w:u w:val="none"/>
    </w:rPr>
  </w:style>
  <w:style w:type="character" w:customStyle="1" w:styleId="32">
    <w:name w:val="font212"/>
    <w:basedOn w:val="8"/>
    <w:uiPriority w:val="0"/>
    <w:rPr>
      <w:rFonts w:ascii="宋体" w:hAnsi="宋体" w:eastAsia="宋体" w:cs="宋体"/>
      <w:color w:val="304070"/>
      <w:sz w:val="20"/>
      <w:szCs w:val="20"/>
      <w:u w:val="none"/>
    </w:rPr>
  </w:style>
  <w:style w:type="character" w:customStyle="1" w:styleId="33">
    <w:name w:val="font221"/>
    <w:basedOn w:val="8"/>
    <w:uiPriority w:val="0"/>
    <w:rPr>
      <w:rFonts w:ascii="宋体" w:hAnsi="宋体" w:eastAsia="宋体" w:cs="宋体"/>
      <w:color w:val="205060"/>
      <w:sz w:val="20"/>
      <w:szCs w:val="20"/>
      <w:u w:val="none"/>
    </w:rPr>
  </w:style>
  <w:style w:type="character" w:customStyle="1" w:styleId="34">
    <w:name w:val="font331"/>
    <w:basedOn w:val="8"/>
    <w:uiPriority w:val="0"/>
    <w:rPr>
      <w:rFonts w:ascii="宋体" w:hAnsi="宋体" w:eastAsia="宋体" w:cs="宋体"/>
      <w:color w:val="002030"/>
      <w:sz w:val="20"/>
      <w:szCs w:val="20"/>
      <w:u w:val="none"/>
    </w:rPr>
  </w:style>
  <w:style w:type="character" w:customStyle="1" w:styleId="35">
    <w:name w:val="font181"/>
    <w:basedOn w:val="8"/>
    <w:uiPriority w:val="0"/>
    <w:rPr>
      <w:rFonts w:ascii="宋体" w:hAnsi="宋体" w:eastAsia="宋体" w:cs="宋体"/>
      <w:color w:val="203060"/>
      <w:sz w:val="20"/>
      <w:szCs w:val="20"/>
      <w:u w:val="none"/>
    </w:rPr>
  </w:style>
  <w:style w:type="character" w:customStyle="1" w:styleId="36">
    <w:name w:val="font41"/>
    <w:basedOn w:val="8"/>
    <w:uiPriority w:val="0"/>
    <w:rPr>
      <w:rFonts w:ascii="Arial" w:hAnsi="Arial" w:cs="Arial"/>
      <w:color w:val="000000"/>
      <w:sz w:val="15"/>
      <w:szCs w:val="15"/>
      <w:u w:val="none"/>
    </w:rPr>
  </w:style>
  <w:style w:type="character" w:customStyle="1" w:styleId="37">
    <w:name w:val="font51"/>
    <w:basedOn w:val="8"/>
    <w:uiPriority w:val="0"/>
    <w:rPr>
      <w:rFonts w:ascii="宋体" w:hAnsi="宋体" w:eastAsia="宋体" w:cs="宋体"/>
      <w:color w:val="204050"/>
      <w:sz w:val="20"/>
      <w:szCs w:val="20"/>
      <w:u w:val="none"/>
    </w:rPr>
  </w:style>
  <w:style w:type="character" w:customStyle="1" w:styleId="38">
    <w:name w:val="font81"/>
    <w:basedOn w:val="8"/>
    <w:qFormat/>
    <w:uiPriority w:val="0"/>
    <w:rPr>
      <w:rFonts w:ascii="宋体" w:hAnsi="宋体" w:eastAsia="宋体" w:cs="宋体"/>
      <w:color w:val="00102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5864</Words>
  <Characters>6360</Characters>
  <Lines>0</Lines>
  <Paragraphs>0</Paragraphs>
  <TotalTime>22</TotalTime>
  <ScaleCrop>false</ScaleCrop>
  <LinksUpToDate>false</LinksUpToDate>
  <CharactersWithSpaces>6478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烟雨胡同</cp:lastModifiedBy>
  <dcterms:modified xsi:type="dcterms:W3CDTF">2026-08-31T06:34:32Z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D73C2A4C7EA446919C7BCA56462CE6E9_13</vt:lpwstr>
  </property>
  <property fmtid="{D5CDD505-2E9C-101B-9397-08002B2CF9AE}" pid="4" name="KSOTemplateDocerSaveRecord">
    <vt:lpwstr>eyJoZGlkIjoiZWFkMzQ0MzRlNzcyNjcwMGM5NjNmNDc2MTJiNzBhYzgiLCJ1c2VySWQiOiI0MTIxMDY5NjYifQ==</vt:lpwstr>
  </property>
</Properties>
</file>