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B41D9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1EE91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7EBFBDF6">
      <w:pPr>
        <w:pStyle w:val="2"/>
        <w:rPr>
          <w:rFonts w:hint="eastAsia"/>
          <w:lang w:val="en-US" w:eastAsia="zh-CN"/>
        </w:rPr>
      </w:pPr>
    </w:p>
    <w:p w14:paraId="738EC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岳阳市岳阳楼区东站中学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57FF4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4C4EC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15CFF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3BB2F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4A1F5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7C73F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121D0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5BE64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26113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6FE6C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1F014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1610C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部门(单位)名称：</w:t>
      </w: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highlight w:val="none"/>
          <w:lang w:val="en-US" w:eastAsia="zh-CN"/>
        </w:rPr>
        <w:t>岳阳市岳阳楼区东站中学</w:t>
      </w: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( 盖 章 )</w:t>
      </w:r>
    </w:p>
    <w:p w14:paraId="60C0A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2025年07月09日</w:t>
      </w:r>
    </w:p>
    <w:p w14:paraId="176B85C9">
      <w:pPr>
        <w:spacing w:line="224" w:lineRule="auto"/>
        <w:sectPr>
          <w:footerReference r:id="rId3" w:type="default"/>
          <w:pgSz w:w="11900" w:h="16833"/>
          <w:pgMar w:top="1401" w:right="1134" w:bottom="1445" w:left="1361" w:header="0" w:footer="117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62785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岳阳市岳阳楼区东站中学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2711ED4A">
      <w:pPr>
        <w:spacing w:line="283" w:lineRule="auto"/>
        <w:rPr>
          <w:rFonts w:ascii="Arial"/>
          <w:sz w:val="21"/>
        </w:rPr>
      </w:pPr>
    </w:p>
    <w:p w14:paraId="26D6988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4E5AEC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（一）职能职责</w:t>
      </w:r>
    </w:p>
    <w:p w14:paraId="348788F7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1、贯彻执行国家教育方针政策，深化教育改革，发展素质教育，稳步提高教学质量，促进教育事业发展。</w:t>
      </w:r>
    </w:p>
    <w:p w14:paraId="5C38F3F2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2、保障人员经费，提高教师队伍幸福感。</w:t>
      </w:r>
    </w:p>
    <w:p w14:paraId="50E38ADE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3、管好用好预算内资金，改善和优化学校的办学条件</w:t>
      </w:r>
      <w:r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  <w:t>。</w:t>
      </w:r>
    </w:p>
    <w:p w14:paraId="3E980701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4、促进学生全面发展，把教育教学质量放在首位，办人民满意的教育。</w:t>
      </w:r>
    </w:p>
    <w:p w14:paraId="28EF8D17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（二）机构设置</w:t>
      </w:r>
    </w:p>
    <w:p w14:paraId="235B8B3E">
      <w:pPr>
        <w:keepNext/>
        <w:keepLines/>
        <w:widowControl/>
        <w:spacing w:beforeLines="0" w:afterLines="0"/>
        <w:ind w:firstLine="600" w:firstLineChars="20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本部门内设机构包括：办公室、教务处、政教处、总务处。根据编办核定，我校共有教职工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46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人，其中：在职编制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46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人；离退休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人。其中：事业编制职工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46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</w:t>
      </w:r>
    </w:p>
    <w:p w14:paraId="69DC2F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（三）年度工作内容</w:t>
      </w:r>
    </w:p>
    <w:p w14:paraId="3A6C52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1：完成年初既定学生招生工作，引进优质教师，开展教师培训工作，建立优质的师资队伍；落实“双减”任务，减轻学生过重作业负担和校外培训负担。</w:t>
      </w:r>
    </w:p>
    <w:p w14:paraId="1D1DD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2：加强安全教育和健全心理健康教育，通过安全讲座、演练等活动，提高学生安全意识和自我保护能力，创建平安和谐校园。</w:t>
      </w:r>
    </w:p>
    <w:p w14:paraId="145B7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3：开展各项教研活动，持续提高教学质量。积极开展课题为主的教研活动和教学竞赛，完成论文的撰写，提升教师整体素质。</w:t>
      </w:r>
    </w:p>
    <w:p w14:paraId="0EF64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4：组织开展各类教学实践活动，如公开课、示范课、观摩课等，为教师提供交流学习的平台。通过教学实践活动，促进教师之间的相互学习和借鉴，不断提升教师的教学水平和教学能力。</w:t>
      </w:r>
    </w:p>
    <w:p w14:paraId="00E0A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5：建立健全教学质量监测体系，定期组织单元测试、期中期末考试等，及时了解学生的学习情况和教学效果。通过对监测数据的分析和研究，找出教学中存在的问题和不足，为教学改进提供依据。</w:t>
      </w:r>
    </w:p>
    <w:p w14:paraId="44085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48F6B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65C257FA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472.69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486C3F18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0000FF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472.69万元：包括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142.40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12.71万元；奖金117.45万元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绩效工资77.12万元；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44.99万元；职工基本医疗保险缴费18.08万元；其他社会保障缴费1.54万元；住房公积金36.95万元；其他工资福利支出21.45万元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。</w:t>
      </w:r>
    </w:p>
    <w:p w14:paraId="41BAA39E">
      <w:pPr>
        <w:spacing w:line="240" w:lineRule="auto"/>
        <w:ind w:firstLine="600" w:firstLineChars="200"/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0.00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0ABCB24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4CB57F5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本单位2024年度项目支出271.17万元。非重点绩效项目支出，未开展项目绩效自评，无项目绩效自评结果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54970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三、政府性基金预算支出情况</w:t>
      </w:r>
    </w:p>
    <w:p w14:paraId="23E42523">
      <w:pPr>
        <w:pStyle w:val="2"/>
        <w:rPr>
          <w:rFonts w:hint="default"/>
          <w:lang w:val="en-US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046BBE4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78812164">
      <w:pPr>
        <w:pStyle w:val="2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15E0236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2D3584A4">
      <w:pPr>
        <w:pStyle w:val="2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0657658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6522921F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为深入贯彻落实全面实施预算绩效管理的要求，建立科学、合理的预算支出绩效评价体系，提升财政资源配置效率与使用效益，特对东站中学单位整体支出绩效情况进行全面剖析。旨在清晰呈现学校资金使用的全过程及效果，为后续优化管理提供有力依据。</w:t>
      </w:r>
    </w:p>
    <w:p w14:paraId="013FE4B5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7D9867F5">
      <w:pPr>
        <w:numPr>
          <w:ilvl w:val="0"/>
          <w:numId w:val="4"/>
        </w:num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数量指标</w:t>
      </w:r>
    </w:p>
    <w:p w14:paraId="6F16A0EA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新校建设全面竣工并投入使用，学校占地面积达到56亩，建筑面积44859.963平方米。校园布局合理，功能分区明确，教学设施设备先进，为师生提供了良好的学习和工作环境。</w:t>
      </w:r>
    </w:p>
    <w:p w14:paraId="65CF38E3">
      <w:pPr>
        <w:pStyle w:val="2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2、质量指标</w:t>
      </w:r>
    </w:p>
    <w:p w14:paraId="4E2B86CB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构建德育课程体系，将思政教育融入课堂教学、升旗仪式、主题班会等活动中。通过一日常规歌、阳光大课间、“1530”工程等，培养学生良好行为习惯和思想道德品质。</w:t>
      </w:r>
    </w:p>
    <w:p w14:paraId="5547D26A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严格落实“五项管理”和“双减”政策，举办运动季、读书月、艺术周和科技节等活动，丰富学生课余生活。在2024年岳阳楼区中小学篮球比赛(初中女子乙组)中取得了第一名的好成绩，展现了东站中学博雅学子积极向上的精神风貌。</w:t>
      </w:r>
    </w:p>
    <w:p w14:paraId="31DE9EA9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加强安全教育和健全心理健康教育，通过安全讲座、演练等活动，提高学生安全意识和自我保护能力，创建平安和谐校园。聘请心理工作人员，创造条件建设心理健康咨询室，开展全面排查工作，心理辅导工作常态化，促进学生心理健康发展。</w:t>
      </w:r>
    </w:p>
    <w:p w14:paraId="4FDF7D9C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每学期定期召开家长会，组织家长培训和亲子活动，增进家长与学校、教师之间的沟通与理解。本学期家长会参与率达到100%，家长对学校教育教学工作满意度显著提升。</w:t>
      </w:r>
    </w:p>
    <w:p w14:paraId="62990E49">
      <w:pPr>
        <w:pStyle w:val="2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3、时效指标</w:t>
      </w:r>
    </w:p>
    <w:p w14:paraId="3C3A1FA9">
      <w:pPr>
        <w:numPr>
          <w:ilvl w:val="0"/>
          <w:numId w:val="0"/>
        </w:numPr>
        <w:spacing w:line="560" w:lineRule="exact"/>
        <w:ind w:left="0" w:leftChars="0"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及时完成春、秋两季的教学计划。</w:t>
      </w:r>
    </w:p>
    <w:p w14:paraId="10189B1D">
      <w:pPr>
        <w:pStyle w:val="2"/>
        <w:numPr>
          <w:ilvl w:val="0"/>
          <w:numId w:val="5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成本指标</w:t>
      </w:r>
    </w:p>
    <w:p w14:paraId="3CF3AEA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全年教育投入经费控制在907.87万元。</w:t>
      </w:r>
    </w:p>
    <w:p w14:paraId="2A8B3FFD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32ABBC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1、经济效益</w:t>
      </w:r>
    </w:p>
    <w:p w14:paraId="2688D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不适用。  </w:t>
      </w:r>
    </w:p>
    <w:p w14:paraId="1A1C1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2、社会效益</w:t>
      </w:r>
    </w:p>
    <w:p w14:paraId="57C6B16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扎实推进“三会一课”和“一月一课一片一实践”活动，组织党员教师深入学习党的二十大精神、习近平新时代中国特色社会主义思想，学习《习近平谈治国理政》第五卷等重要文献。党员教师通过集中学习与个人自学相结合，认真撰写心得体会，每月进行学习交流，季度接受学习笔记检查，确保学习成效。</w:t>
      </w:r>
    </w:p>
    <w:p w14:paraId="1A392D1B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充分发挥党员先锋模范作用，开展党员与教师结对帮扶活动，在政治思想和教育教学上共同进步。党员教师积极参与教学研讨、班级管理等工作，引领全校教师提升思想政治素质和业务能力。</w:t>
      </w:r>
    </w:p>
    <w:p w14:paraId="4328B41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3、生态效益</w:t>
      </w:r>
    </w:p>
    <w:p w14:paraId="32372E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通过学校的宣传教育，提高全体教职人员及学生的生态保护意识。</w:t>
      </w:r>
    </w:p>
    <w:p w14:paraId="062925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4、可持续影响</w:t>
      </w:r>
    </w:p>
    <w:p w14:paraId="4252C28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稳步提高教育质量，培植学校特色，打造学校品牌，促进教育事业持续发展。</w:t>
      </w:r>
    </w:p>
    <w:p w14:paraId="56D38B33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社会公众满意度</w:t>
      </w:r>
    </w:p>
    <w:p w14:paraId="277161C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学生满意度96%，家长满意度97%，教职工满意度96%。</w:t>
      </w:r>
    </w:p>
    <w:p w14:paraId="612B6BE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3D108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1.预算编制准确性有待提高：虽然学校在预算编制过程中，充分考虑了各项工作的实际需求，但由于教育教学工作的复杂性和不确定性，部分预算项目的编制仍存在一定偏差。</w:t>
      </w:r>
    </w:p>
    <w:p w14:paraId="519A0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2.预算项目细化程度不够：部分预算项目在编制时，没有进行充分的细化和分解，导致在预算执行过程中，难以对具体支出进行有效的控制和管理。</w:t>
      </w:r>
    </w:p>
    <w:p w14:paraId="7A8C5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黑体" w:hAnsi="黑体" w:eastAsia="黑体" w:cs="黑体"/>
          <w:spacing w:val="8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、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工作建议</w:t>
      </w:r>
    </w:p>
    <w:p w14:paraId="01116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加强预算编制的准确性：在预算编制前，组织相关部门对教育教学工作进行深入调研和分析，充分考虑各项工作的实际需求和可能出现的变化因素，提高预算编制的科学性和准确性。同时，加强与财政部门的沟通协调，及时了解财政政策和资金安排情况，确保预算编制与财政政策相衔接。</w:t>
      </w:r>
    </w:p>
    <w:p w14:paraId="5E925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细化预算项目编制：对所有预算项目进行充分的细化和分解，明确各项支出的具体内容、标准和金额，为预算执行和控制提供详细的依据。在编制教学业务费预算时，要根据教学活动的实际情况，制定详细的费用标准和支出明细，严格控制各项教学活动的费用支出。</w:t>
      </w:r>
    </w:p>
    <w:p w14:paraId="3EAFE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35F27C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根据部门整体支出绩效评价指标体系，在2024年度取得了较好的评价结果。体现在资金使用、项目管理、教育教学成果等多个方面的出色表现。在资金使用上，学校严格按照预算安排进行支出，确保资金使用的合理性和合规性。资产管理制度健全性、资产配置合理性、资产使用效率等指标表现良好。教学任务完成情况、师资队伍建设成果、校园建设与管理成效等方面均取得了显著成绩。同时将部门整体支出绩效自评报告在单位门户网站上进行公开，广泛接受社会监督。</w:t>
      </w:r>
    </w:p>
    <w:p w14:paraId="73A659D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-3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597D11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24E95316">
      <w:pPr>
        <w:pStyle w:val="2"/>
        <w:ind w:left="0" w:leftChars="0" w:firstLine="200" w:firstLineChars="10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4C4F2B92">
      <w:pPr>
        <w:pStyle w:val="2"/>
        <w:ind w:left="0" w:leftChars="0" w:firstLine="200" w:firstLineChars="10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1E8AC53B">
      <w:pPr>
        <w:pStyle w:val="2"/>
        <w:ind w:left="0" w:leftChars="0" w:firstLine="200" w:firstLineChars="10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094A986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附件：1、单位整体支出绩效评价基础数据表</w:t>
      </w:r>
    </w:p>
    <w:p w14:paraId="35A24A4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900" w:firstLineChars="3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2、单位整体支出绩效自评表</w:t>
      </w:r>
    </w:p>
    <w:p w14:paraId="59F3E72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900" w:firstLineChars="3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3、项目支出绩效自评表</w:t>
      </w:r>
    </w:p>
    <w:p w14:paraId="624BB823">
      <w:pPr>
        <w:pStyle w:val="2"/>
        <w:ind w:left="0" w:leftChars="0" w:firstLine="200" w:firstLineChars="10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4F9C4FF0">
      <w:pPr>
        <w:pStyle w:val="2"/>
        <w:ind w:left="0" w:leftChars="0" w:firstLine="200" w:firstLineChars="10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4E68CEE9">
      <w:pPr>
        <w:pStyle w:val="2"/>
        <w:ind w:left="0" w:leftChars="0" w:firstLine="200" w:firstLineChars="10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50E12BEC">
      <w:pPr>
        <w:pStyle w:val="2"/>
        <w:ind w:left="0" w:leftChars="0" w:firstLine="200" w:firstLineChars="10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2164EC65">
      <w:pPr>
        <w:pStyle w:val="2"/>
        <w:ind w:left="0" w:leftChars="0" w:firstLine="200" w:firstLineChars="10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5D155A5E">
      <w:pPr>
        <w:pStyle w:val="2"/>
        <w:ind w:left="0" w:leftChars="0" w:firstLine="200" w:firstLineChars="10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70FBEF26">
      <w:pPr>
        <w:pStyle w:val="2"/>
        <w:ind w:left="0" w:leftChars="0" w:firstLine="200" w:firstLineChars="10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408F87BF">
      <w:pPr>
        <w:pStyle w:val="2"/>
        <w:ind w:left="0" w:leftChars="0" w:firstLine="0" w:firstLineChars="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068AD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21328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整体支出绩效评价基础数据表</w:t>
      </w:r>
    </w:p>
    <w:p w14:paraId="0A098113">
      <w:pPr>
        <w:spacing w:line="115" w:lineRule="exact"/>
        <w:rPr>
          <w:color w:val="000000"/>
        </w:rPr>
      </w:pPr>
    </w:p>
    <w:tbl>
      <w:tblPr>
        <w:tblStyle w:val="10"/>
        <w:tblW w:w="9900" w:type="dxa"/>
        <w:tblInd w:w="-7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08"/>
        <w:gridCol w:w="1116"/>
        <w:gridCol w:w="996"/>
        <w:gridCol w:w="912"/>
        <w:gridCol w:w="1188"/>
        <w:gridCol w:w="960"/>
        <w:gridCol w:w="1020"/>
      </w:tblGrid>
      <w:tr w14:paraId="67D1B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708" w:type="dxa"/>
            <w:tcBorders>
              <w:bottom w:val="nil"/>
            </w:tcBorders>
            <w:noWrap w:val="0"/>
            <w:vAlign w:val="center"/>
          </w:tcPr>
          <w:p w14:paraId="5FC86138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名称</w:t>
            </w:r>
          </w:p>
        </w:tc>
        <w:tc>
          <w:tcPr>
            <w:tcW w:w="6192" w:type="dxa"/>
            <w:gridSpan w:val="6"/>
            <w:noWrap w:val="0"/>
            <w:vAlign w:val="top"/>
          </w:tcPr>
          <w:p w14:paraId="4DF824DB">
            <w:pPr>
              <w:spacing w:before="103" w:line="219" w:lineRule="auto"/>
              <w:ind w:left="708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岳阳市岳阳楼区东站中学</w:t>
            </w:r>
          </w:p>
        </w:tc>
      </w:tr>
      <w:tr w14:paraId="7B9C3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708" w:type="dxa"/>
            <w:vMerge w:val="restart"/>
            <w:tcBorders>
              <w:bottom w:val="nil"/>
            </w:tcBorders>
            <w:noWrap w:val="0"/>
            <w:vAlign w:val="top"/>
          </w:tcPr>
          <w:p w14:paraId="10921BBD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财政供养人员情况(人)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10091438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0"/>
                <w:szCs w:val="20"/>
              </w:rPr>
              <w:t>编制数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6792356D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年实际在职人数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756292C4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控制率</w:t>
            </w:r>
          </w:p>
        </w:tc>
      </w:tr>
      <w:tr w14:paraId="262C3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vMerge w:val="continue"/>
            <w:tcBorders>
              <w:top w:val="nil"/>
            </w:tcBorders>
            <w:noWrap w:val="0"/>
            <w:vAlign w:val="top"/>
          </w:tcPr>
          <w:p w14:paraId="559DEB28"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noWrap w:val="0"/>
            <w:vAlign w:val="top"/>
          </w:tcPr>
          <w:p w14:paraId="5C5E5D71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1BE6152B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0FA8CA55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100.00%</w:t>
            </w:r>
          </w:p>
        </w:tc>
      </w:tr>
      <w:tr w14:paraId="11F51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708" w:type="dxa"/>
            <w:noWrap w:val="0"/>
            <w:vAlign w:val="top"/>
          </w:tcPr>
          <w:p w14:paraId="606D7773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0"/>
                <w:szCs w:val="20"/>
              </w:rPr>
              <w:t>经费控制情况(万元)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69437449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年决算数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648DF983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年预算数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5FC641E9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0"/>
                <w:szCs w:val="20"/>
              </w:rPr>
              <w:t>年决算数</w:t>
            </w:r>
          </w:p>
        </w:tc>
      </w:tr>
      <w:tr w14:paraId="64504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799082AF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三公经费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B1E751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361AD78B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B040A4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5702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708" w:type="dxa"/>
            <w:noWrap w:val="0"/>
            <w:vAlign w:val="top"/>
          </w:tcPr>
          <w:p w14:paraId="29776027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1、公务用车购置和维护经费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5AA78A62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07952C1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0254920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2D745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573AFF8F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其中：公车购置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360A8C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3DE6978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5F4240C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D456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708" w:type="dxa"/>
            <w:noWrap w:val="0"/>
            <w:vAlign w:val="top"/>
          </w:tcPr>
          <w:p w14:paraId="2B9B47E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公车运行维护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70009464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3C1FEDE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7433055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6CD0F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708" w:type="dxa"/>
            <w:noWrap w:val="0"/>
            <w:vAlign w:val="top"/>
          </w:tcPr>
          <w:p w14:paraId="1FB90294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2、出国经费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1C92270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347858CF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3764F92B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924E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0F854384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3、公务接待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5A1067CD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3D60F2A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41C9DCC7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30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3708" w:type="dxa"/>
            <w:noWrap w:val="0"/>
            <w:vAlign w:val="top"/>
          </w:tcPr>
          <w:p w14:paraId="2E6FA992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0"/>
                <w:szCs w:val="20"/>
              </w:rPr>
              <w:t>项目支出：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6CD94ACB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50BEBEBC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08E93566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271.17</w:t>
            </w:r>
          </w:p>
        </w:tc>
      </w:tr>
      <w:tr w14:paraId="3BBBA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160B632E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1、业务工作经费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712C838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213E8C06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5F1607E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271.17</w:t>
            </w:r>
          </w:p>
        </w:tc>
      </w:tr>
      <w:tr w14:paraId="4B4A6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708" w:type="dxa"/>
            <w:noWrap w:val="0"/>
            <w:vAlign w:val="top"/>
          </w:tcPr>
          <w:p w14:paraId="7819E22C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2、运行维护经费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F22362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0797A910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0437089F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159A6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708" w:type="dxa"/>
            <w:noWrap w:val="0"/>
            <w:vAlign w:val="top"/>
          </w:tcPr>
          <w:p w14:paraId="4CF84DAC">
            <w:pPr>
              <w:spacing w:before="93" w:line="219" w:lineRule="auto"/>
              <w:ind w:firstLine="408" w:firstLineChars="20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级专项资金(一个专项一行)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5C4A60C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2EBFE61D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0E33A240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6E0FB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7F6E9AED">
            <w:pPr>
              <w:spacing w:before="85" w:line="220" w:lineRule="auto"/>
              <w:ind w:firstLine="41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F9CB13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51FC21FF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3CD30C0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26BB8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4C2632A1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公用经费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1C92A2F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2E47265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E6295A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107.01</w:t>
            </w:r>
          </w:p>
        </w:tc>
      </w:tr>
      <w:tr w14:paraId="47B44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4A0D9139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其中：办公经费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476F12C8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5CE40E2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530016A8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16.09</w:t>
            </w:r>
          </w:p>
        </w:tc>
      </w:tr>
      <w:tr w14:paraId="17BBB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44AA4651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水费、电费、差旅费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E63AB88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F2EEBE7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D236419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0.94</w:t>
            </w:r>
          </w:p>
        </w:tc>
      </w:tr>
      <w:tr w14:paraId="451AE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468B0EF3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会议费、培训费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11A33AE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0D74071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A5E5D15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1.39</w:t>
            </w:r>
          </w:p>
        </w:tc>
      </w:tr>
      <w:tr w14:paraId="0326C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17814CA7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政府采购金额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1D691CBB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3BD1AE5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39FA16C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145.05</w:t>
            </w:r>
          </w:p>
        </w:tc>
      </w:tr>
      <w:tr w14:paraId="075BE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708" w:type="dxa"/>
            <w:noWrap w:val="0"/>
            <w:vAlign w:val="top"/>
          </w:tcPr>
          <w:p w14:paraId="0C592F8C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部门基本支出预算调整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6EDF00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5E34F0F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02A79D5D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3C7F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08" w:type="dxa"/>
            <w:vMerge w:val="restart"/>
            <w:tcBorders>
              <w:bottom w:val="nil"/>
            </w:tcBorders>
            <w:noWrap w:val="0"/>
            <w:vAlign w:val="center"/>
          </w:tcPr>
          <w:p w14:paraId="30848B0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0"/>
                <w:szCs w:val="20"/>
              </w:rPr>
              <w:t>楼堂馆所控制情况</w:t>
            </w:r>
          </w:p>
          <w:p w14:paraId="6B66480E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年完工项目)</w:t>
            </w:r>
          </w:p>
        </w:tc>
        <w:tc>
          <w:tcPr>
            <w:tcW w:w="1116" w:type="dxa"/>
            <w:noWrap w:val="0"/>
            <w:vAlign w:val="center"/>
          </w:tcPr>
          <w:p w14:paraId="336B5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266DD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6" w:type="dxa"/>
            <w:noWrap w:val="0"/>
            <w:vAlign w:val="center"/>
          </w:tcPr>
          <w:p w14:paraId="3C683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2262B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912" w:type="dxa"/>
            <w:noWrap w:val="0"/>
            <w:vAlign w:val="center"/>
          </w:tcPr>
          <w:p w14:paraId="3C53B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8" w:type="dxa"/>
            <w:noWrap w:val="0"/>
            <w:vAlign w:val="center"/>
          </w:tcPr>
          <w:p w14:paraId="4D761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62310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960" w:type="dxa"/>
            <w:noWrap w:val="0"/>
            <w:vAlign w:val="center"/>
          </w:tcPr>
          <w:p w14:paraId="6BA25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实际投资</w:t>
            </w:r>
          </w:p>
          <w:p w14:paraId="24FCB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1020" w:type="dxa"/>
            <w:noWrap w:val="0"/>
            <w:vAlign w:val="center"/>
          </w:tcPr>
          <w:p w14:paraId="52554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2CBD6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算控制率</w:t>
            </w:r>
          </w:p>
        </w:tc>
      </w:tr>
      <w:tr w14:paraId="69C6E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3708" w:type="dxa"/>
            <w:vMerge w:val="continue"/>
            <w:tcBorders>
              <w:top w:val="nil"/>
            </w:tcBorders>
            <w:noWrap w:val="0"/>
            <w:vAlign w:val="top"/>
          </w:tcPr>
          <w:p w14:paraId="77AF16E1"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noWrap w:val="0"/>
            <w:vAlign w:val="top"/>
          </w:tcPr>
          <w:p w14:paraId="1826CD3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noWrap w:val="0"/>
            <w:vAlign w:val="top"/>
          </w:tcPr>
          <w:p w14:paraId="532BCF2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noWrap w:val="0"/>
            <w:vAlign w:val="top"/>
          </w:tcPr>
          <w:p w14:paraId="1A002C90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noWrap w:val="0"/>
            <w:vAlign w:val="top"/>
          </w:tcPr>
          <w:p w14:paraId="33727E5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noWrap w:val="0"/>
            <w:vAlign w:val="top"/>
          </w:tcPr>
          <w:p w14:paraId="52A7CA3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noWrap w:val="0"/>
            <w:vAlign w:val="top"/>
          </w:tcPr>
          <w:p w14:paraId="7B8080D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7381B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708" w:type="dxa"/>
            <w:noWrap w:val="0"/>
            <w:vAlign w:val="top"/>
          </w:tcPr>
          <w:p w14:paraId="62F8D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厉行节约保障措施</w:t>
            </w:r>
          </w:p>
        </w:tc>
        <w:tc>
          <w:tcPr>
            <w:tcW w:w="6192" w:type="dxa"/>
            <w:gridSpan w:val="6"/>
            <w:noWrap w:val="0"/>
            <w:vAlign w:val="top"/>
          </w:tcPr>
          <w:p w14:paraId="62906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坚持开展宣传教育、建全工作机制、建章立制、监督检查、加强管理</w:t>
            </w:r>
          </w:p>
        </w:tc>
      </w:tr>
    </w:tbl>
    <w:p w14:paraId="00424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</w:pPr>
    </w:p>
    <w:p w14:paraId="3B0C4F59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</w:t>
      </w:r>
    </w:p>
    <w:p w14:paraId="1E854497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李琦          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13975093714   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2025年7月9日</w:t>
      </w:r>
    </w:p>
    <w:p w14:paraId="1A0F93C8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30AB4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年度预算单位整体支出绩效自评表</w:t>
      </w:r>
    </w:p>
    <w:p w14:paraId="15EA088A">
      <w:pPr>
        <w:spacing w:line="132" w:lineRule="exact"/>
      </w:pPr>
    </w:p>
    <w:tbl>
      <w:tblPr>
        <w:tblStyle w:val="10"/>
        <w:tblW w:w="9948" w:type="dxa"/>
        <w:tblInd w:w="-7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104"/>
        <w:gridCol w:w="1020"/>
        <w:gridCol w:w="1212"/>
        <w:gridCol w:w="1332"/>
        <w:gridCol w:w="1200"/>
        <w:gridCol w:w="636"/>
        <w:gridCol w:w="948"/>
        <w:gridCol w:w="1536"/>
      </w:tblGrid>
      <w:tr w14:paraId="756E3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084" w:type="dxa"/>
            <w:gridSpan w:val="3"/>
            <w:noWrap w:val="0"/>
            <w:vAlign w:val="top"/>
          </w:tcPr>
          <w:p w14:paraId="62407AAE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64" w:type="dxa"/>
            <w:gridSpan w:val="6"/>
            <w:noWrap w:val="0"/>
            <w:vAlign w:val="center"/>
          </w:tcPr>
          <w:p w14:paraId="680F3E3D">
            <w:pPr>
              <w:pStyle w:val="11"/>
              <w:spacing w:line="239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岳阳市岳阳楼区东站中学</w:t>
            </w:r>
          </w:p>
        </w:tc>
      </w:tr>
      <w:tr w14:paraId="16795C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4F89134C">
            <w:pPr>
              <w:pStyle w:val="11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7A82F55F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年度预</w:t>
            </w:r>
          </w:p>
          <w:p w14:paraId="0E572DF7">
            <w:pPr>
              <w:spacing w:line="219" w:lineRule="auto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算申请</w:t>
            </w:r>
          </w:p>
          <w:p w14:paraId="19CBE262">
            <w:pPr>
              <w:spacing w:before="62" w:line="232" w:lineRule="auto"/>
              <w:ind w:right="144" w:firstLine="194" w:firstLineChars="100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A9E85DC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12" w:type="dxa"/>
            <w:noWrap w:val="0"/>
            <w:vAlign w:val="top"/>
          </w:tcPr>
          <w:p w14:paraId="520B8250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32" w:type="dxa"/>
            <w:noWrap w:val="0"/>
            <w:vAlign w:val="top"/>
          </w:tcPr>
          <w:p w14:paraId="48BD4ACC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00" w:type="dxa"/>
            <w:noWrap w:val="0"/>
            <w:vAlign w:val="top"/>
          </w:tcPr>
          <w:p w14:paraId="794A4EF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36" w:type="dxa"/>
            <w:noWrap w:val="0"/>
            <w:vAlign w:val="top"/>
          </w:tcPr>
          <w:p w14:paraId="0BF9159A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48" w:type="dxa"/>
            <w:noWrap w:val="0"/>
            <w:vAlign w:val="top"/>
          </w:tcPr>
          <w:p w14:paraId="441CFE92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536" w:type="dxa"/>
            <w:noWrap w:val="0"/>
            <w:vAlign w:val="top"/>
          </w:tcPr>
          <w:p w14:paraId="77289DFB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778DDF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9E77F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36964903">
            <w:pPr>
              <w:spacing w:before="20" w:line="208" w:lineRule="auto"/>
              <w:ind w:left="46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12" w:type="dxa"/>
            <w:noWrap w:val="0"/>
            <w:vAlign w:val="top"/>
          </w:tcPr>
          <w:p w14:paraId="7B6445C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4BA9279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979.53</w:t>
            </w:r>
          </w:p>
        </w:tc>
        <w:tc>
          <w:tcPr>
            <w:tcW w:w="1200" w:type="dxa"/>
            <w:noWrap w:val="0"/>
            <w:vAlign w:val="center"/>
          </w:tcPr>
          <w:p w14:paraId="79EF78D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907.87</w:t>
            </w:r>
          </w:p>
        </w:tc>
        <w:tc>
          <w:tcPr>
            <w:tcW w:w="636" w:type="dxa"/>
            <w:noWrap w:val="0"/>
            <w:vAlign w:val="center"/>
          </w:tcPr>
          <w:p w14:paraId="3E248420">
            <w:pPr>
              <w:pStyle w:val="11"/>
              <w:spacing w:before="54" w:line="194" w:lineRule="auto"/>
              <w:ind w:left="270"/>
              <w:jc w:val="center"/>
              <w:rPr>
                <w:rFonts w:hint="default" w:ascii="宋体" w:hAnsi="宋体" w:eastAsia="宋体" w:cs="宋体"/>
                <w:b w:val="0"/>
                <w:bCs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center"/>
          </w:tcPr>
          <w:p w14:paraId="2D261F48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92.68%</w:t>
            </w:r>
          </w:p>
        </w:tc>
        <w:tc>
          <w:tcPr>
            <w:tcW w:w="1536" w:type="dxa"/>
            <w:noWrap w:val="0"/>
            <w:vAlign w:val="center"/>
          </w:tcPr>
          <w:p w14:paraId="3266F9E8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9.27</w:t>
            </w:r>
          </w:p>
        </w:tc>
      </w:tr>
      <w:tr w14:paraId="4C22B4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3C6B2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4FAC0BC6">
            <w:pPr>
              <w:spacing w:before="22" w:line="206" w:lineRule="auto"/>
              <w:ind w:left="111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58012C39">
            <w:pPr>
              <w:spacing w:before="22" w:line="206" w:lineRule="auto"/>
              <w:ind w:left="116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51888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83326D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0AA1B52F">
            <w:pPr>
              <w:spacing w:before="21" w:line="207" w:lineRule="auto"/>
              <w:ind w:left="312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743.86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2A535CA8">
            <w:pPr>
              <w:spacing w:before="21" w:line="207" w:lineRule="auto"/>
              <w:ind w:left="115"/>
              <w:jc w:val="left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其中：基本支出：636.7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0</w:t>
            </w:r>
          </w:p>
        </w:tc>
      </w:tr>
      <w:tr w14:paraId="690073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FC826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20F64DE1">
            <w:pPr>
              <w:spacing w:before="21" w:line="207" w:lineRule="auto"/>
              <w:ind w:left="916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423CE9AE">
            <w:pPr>
              <w:spacing w:before="21" w:line="207" w:lineRule="auto"/>
              <w:ind w:left="717"/>
              <w:jc w:val="left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项目支出：271.1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7</w:t>
            </w:r>
          </w:p>
        </w:tc>
      </w:tr>
      <w:tr w14:paraId="624D7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18A9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1D1546CB">
            <w:pPr>
              <w:spacing w:before="20" w:line="208" w:lineRule="auto"/>
              <w:ind w:left="115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</w:rPr>
              <w:t>0.00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6C6B6A19">
            <w:pPr>
              <w:pStyle w:val="11"/>
              <w:spacing w:line="235" w:lineRule="exact"/>
              <w:jc w:val="lef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7F34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6A48BBA9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49506870">
            <w:pPr>
              <w:spacing w:before="20" w:line="208" w:lineRule="auto"/>
              <w:ind w:left="1512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  <w:highlight w:val="none"/>
                <w:lang w:val="en-US" w:eastAsia="zh-CN"/>
              </w:rPr>
              <w:t>164.01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4BDF05D7">
            <w:pPr>
              <w:pStyle w:val="11"/>
              <w:spacing w:line="235" w:lineRule="exact"/>
              <w:jc w:val="lef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6FC5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441C11E3">
            <w:pPr>
              <w:pStyle w:val="11"/>
              <w:spacing w:line="24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4137EEEE">
            <w:pPr>
              <w:pStyle w:val="11"/>
              <w:spacing w:line="243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1921C8E2">
            <w:pPr>
              <w:spacing w:before="62" w:line="230" w:lineRule="auto"/>
              <w:ind w:left="382" w:right="139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</w:pPr>
          </w:p>
          <w:p w14:paraId="4C4966B1">
            <w:pPr>
              <w:spacing w:before="62" w:line="230" w:lineRule="auto"/>
              <w:ind w:left="382" w:right="139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</w:pPr>
          </w:p>
          <w:p w14:paraId="0CF3E639">
            <w:pPr>
              <w:spacing w:before="62" w:line="230" w:lineRule="auto"/>
              <w:ind w:right="139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  <w:t>年度总体目标</w:t>
            </w:r>
          </w:p>
        </w:tc>
        <w:tc>
          <w:tcPr>
            <w:tcW w:w="4668" w:type="dxa"/>
            <w:gridSpan w:val="4"/>
            <w:noWrap w:val="0"/>
            <w:vAlign w:val="top"/>
          </w:tcPr>
          <w:p w14:paraId="0BC9CAA2">
            <w:pPr>
              <w:spacing w:before="20" w:line="208" w:lineRule="auto"/>
              <w:ind w:left="1959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238547DD">
            <w:pPr>
              <w:spacing w:before="20" w:line="208" w:lineRule="auto"/>
              <w:ind w:left="1567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6BF21C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086C478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74244CED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35F1DBFE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E3B7F23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8E97546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757FB2D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目标1：购置相关仪器设备，保证教学质量。</w:t>
            </w:r>
          </w:p>
          <w:p w14:paraId="2DFA3945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目标2：做好后勤保障管理工作，解决师生后顾之忧，为师生提供良好的教学环境。</w:t>
            </w:r>
          </w:p>
          <w:p w14:paraId="07F03ED2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目标3：引进优质教师，开展教师培训工作，建立优质的师资队伍。</w:t>
            </w:r>
          </w:p>
          <w:p w14:paraId="5634E12E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目标4：丰富学生课外活动，拓展学生课外知识，调整学生学习心态，秉持以人为本的教育方式。</w:t>
            </w:r>
          </w:p>
          <w:p w14:paraId="7F91427B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目标5：落实“双减”任务，减轻学生过重作业负担和校外培训负担。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2D83480D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目标1：高标准配置了图书馆、实验室、多媒体教室、体育馆等教学场地，配备了智能化教学设备，实现了教学手段现代化。</w:t>
            </w:r>
          </w:p>
          <w:p w14:paraId="07318386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目标2：我校后勤工作得到进一步的规范，严格落实收费规定，无违规收费现象。做好学校经费收支管理，量入为出，收支平衡，保障重点。</w:t>
            </w:r>
          </w:p>
          <w:p w14:paraId="375FA056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目标3：加大教师培训力度，拓宽培训渠道，丰富培训内容，采取“走出去、请进来”相结合的方式，邀请专家学者来校讲学，选派教师参加高端培训和学术交流活动，促进教师专业成长。</w:t>
            </w:r>
          </w:p>
          <w:p w14:paraId="40E0520D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4：严格落实“五项管理”政策，举办运动季、读书月、艺术周和科技节等活动，丰富学生课余生活。在2024年岳阳楼区中小学篮球比赛(初中女子乙组)中取得了第一名的好成绩，展现了东站中学博雅学子积极向上的精神风貌。</w:t>
            </w:r>
          </w:p>
          <w:p w14:paraId="0FECED24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目标5：深入推进“双减”政策，优化课程设置，加强课程整合，开发具有特色的校本课程，满足学生多样化发展需求。</w:t>
            </w:r>
          </w:p>
        </w:tc>
      </w:tr>
      <w:tr w14:paraId="61614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05C7FEB">
            <w:pPr>
              <w:pStyle w:val="11"/>
              <w:spacing w:line="364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0DE0E733">
            <w:pPr>
              <w:spacing w:before="64" w:line="216" w:lineRule="auto"/>
              <w:ind w:left="316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1221E2F6">
            <w:pPr>
              <w:spacing w:before="141" w:line="226" w:lineRule="auto"/>
              <w:ind w:left="15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20" w:type="dxa"/>
            <w:noWrap w:val="0"/>
            <w:vAlign w:val="top"/>
          </w:tcPr>
          <w:p w14:paraId="2F601D92">
            <w:pPr>
              <w:spacing w:before="141" w:line="226" w:lineRule="auto"/>
              <w:ind w:left="13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12" w:type="dxa"/>
            <w:noWrap w:val="0"/>
            <w:vAlign w:val="top"/>
          </w:tcPr>
          <w:p w14:paraId="7C2364A3">
            <w:pPr>
              <w:spacing w:before="141" w:line="226" w:lineRule="auto"/>
              <w:ind w:left="25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32" w:type="dxa"/>
            <w:noWrap w:val="0"/>
            <w:vAlign w:val="top"/>
          </w:tcPr>
          <w:p w14:paraId="1504029A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00" w:type="dxa"/>
            <w:noWrap w:val="0"/>
            <w:vAlign w:val="top"/>
          </w:tcPr>
          <w:p w14:paraId="01C4DFE6">
            <w:pPr>
              <w:spacing w:before="141" w:line="226" w:lineRule="auto"/>
              <w:ind w:left="12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636" w:type="dxa"/>
            <w:noWrap w:val="0"/>
            <w:vAlign w:val="top"/>
          </w:tcPr>
          <w:p w14:paraId="602C9192">
            <w:pPr>
              <w:spacing w:before="141" w:line="227" w:lineRule="auto"/>
              <w:ind w:left="16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48" w:type="dxa"/>
            <w:noWrap w:val="0"/>
            <w:vAlign w:val="top"/>
          </w:tcPr>
          <w:p w14:paraId="4359BB49">
            <w:pPr>
              <w:spacing w:before="174" w:line="218" w:lineRule="auto"/>
              <w:ind w:left="150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自评得分</w:t>
            </w:r>
          </w:p>
        </w:tc>
        <w:tc>
          <w:tcPr>
            <w:tcW w:w="1536" w:type="dxa"/>
            <w:noWrap w:val="0"/>
            <w:vAlign w:val="top"/>
          </w:tcPr>
          <w:p w14:paraId="7A4B515A">
            <w:pPr>
              <w:spacing w:before="21" w:line="220" w:lineRule="auto"/>
              <w:ind w:left="111" w:right="109" w:firstLine="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748FBA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7F64C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bottom w:val="single" w:color="000000" w:sz="2" w:space="0"/>
            </w:tcBorders>
            <w:noWrap w:val="0"/>
            <w:vAlign w:val="top"/>
          </w:tcPr>
          <w:p w14:paraId="06F77234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748B09E9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0C1CFDDF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5028D0B3">
            <w:pPr>
              <w:pStyle w:val="11"/>
              <w:spacing w:line="273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45772890">
            <w:pPr>
              <w:spacing w:before="62" w:line="450" w:lineRule="exact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1293025A">
            <w:pPr>
              <w:spacing w:line="261" w:lineRule="exact"/>
              <w:ind w:left="25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分)</w:t>
            </w:r>
          </w:p>
        </w:tc>
        <w:tc>
          <w:tcPr>
            <w:tcW w:w="1020" w:type="dxa"/>
            <w:vMerge w:val="restart"/>
            <w:tcBorders>
              <w:bottom w:val="single" w:color="000000" w:sz="2" w:space="0"/>
            </w:tcBorders>
            <w:noWrap w:val="0"/>
            <w:vAlign w:val="top"/>
          </w:tcPr>
          <w:p w14:paraId="455A799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46384E46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12" w:type="dxa"/>
            <w:noWrap w:val="0"/>
            <w:vAlign w:val="top"/>
          </w:tcPr>
          <w:p w14:paraId="2B8E4C69">
            <w:pPr>
              <w:spacing w:before="273" w:line="226" w:lineRule="auto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学生招生数量</w:t>
            </w:r>
          </w:p>
        </w:tc>
        <w:tc>
          <w:tcPr>
            <w:tcW w:w="1332" w:type="dxa"/>
            <w:noWrap w:val="0"/>
            <w:vAlign w:val="top"/>
          </w:tcPr>
          <w:p w14:paraId="70939310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1330人</w:t>
            </w:r>
          </w:p>
        </w:tc>
        <w:tc>
          <w:tcPr>
            <w:tcW w:w="1200" w:type="dxa"/>
            <w:noWrap w:val="0"/>
            <w:vAlign w:val="top"/>
          </w:tcPr>
          <w:p w14:paraId="56E6919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1330人</w:t>
            </w:r>
          </w:p>
        </w:tc>
        <w:tc>
          <w:tcPr>
            <w:tcW w:w="636" w:type="dxa"/>
            <w:noWrap w:val="0"/>
            <w:vAlign w:val="top"/>
          </w:tcPr>
          <w:p w14:paraId="76D4E8D3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4E111220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7F55450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15B12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F362A0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44DD25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19B451B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F2AE3CD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建筑面积</w:t>
            </w:r>
          </w:p>
        </w:tc>
        <w:tc>
          <w:tcPr>
            <w:tcW w:w="1332" w:type="dxa"/>
            <w:noWrap w:val="0"/>
            <w:vAlign w:val="top"/>
          </w:tcPr>
          <w:p w14:paraId="61A2C86E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44859.96㎡</w:t>
            </w:r>
          </w:p>
        </w:tc>
        <w:tc>
          <w:tcPr>
            <w:tcW w:w="1200" w:type="dxa"/>
            <w:noWrap w:val="0"/>
            <w:vAlign w:val="top"/>
          </w:tcPr>
          <w:p w14:paraId="3F3FB5A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44859.96㎡</w:t>
            </w:r>
          </w:p>
        </w:tc>
        <w:tc>
          <w:tcPr>
            <w:tcW w:w="636" w:type="dxa"/>
            <w:noWrap w:val="0"/>
            <w:vAlign w:val="top"/>
          </w:tcPr>
          <w:p w14:paraId="2F41909A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710656F8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14FF037C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06BAB3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F317FF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70650B5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D58856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38AFD1D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质量指标</w:t>
            </w:r>
          </w:p>
        </w:tc>
        <w:tc>
          <w:tcPr>
            <w:tcW w:w="1212" w:type="dxa"/>
            <w:noWrap w:val="0"/>
            <w:vAlign w:val="top"/>
          </w:tcPr>
          <w:p w14:paraId="31B79FD1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双减政策落实率</w:t>
            </w:r>
          </w:p>
        </w:tc>
        <w:tc>
          <w:tcPr>
            <w:tcW w:w="1332" w:type="dxa"/>
            <w:noWrap w:val="0"/>
            <w:vAlign w:val="top"/>
          </w:tcPr>
          <w:p w14:paraId="6FFCB76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≧100%</w:t>
            </w:r>
          </w:p>
        </w:tc>
        <w:tc>
          <w:tcPr>
            <w:tcW w:w="1200" w:type="dxa"/>
            <w:noWrap w:val="0"/>
            <w:vAlign w:val="top"/>
          </w:tcPr>
          <w:p w14:paraId="176A9745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636" w:type="dxa"/>
            <w:noWrap w:val="0"/>
            <w:vAlign w:val="top"/>
          </w:tcPr>
          <w:p w14:paraId="5D95C5AC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</w:p>
        </w:tc>
        <w:tc>
          <w:tcPr>
            <w:tcW w:w="948" w:type="dxa"/>
            <w:noWrap w:val="0"/>
            <w:vAlign w:val="top"/>
          </w:tcPr>
          <w:p w14:paraId="3A237536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</w:p>
        </w:tc>
        <w:tc>
          <w:tcPr>
            <w:tcW w:w="1536" w:type="dxa"/>
            <w:noWrap w:val="0"/>
            <w:vAlign w:val="top"/>
          </w:tcPr>
          <w:p w14:paraId="1C9C360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7BC5D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57EE620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758B2DF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832CA5E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23F72D2A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安全教育宣传覆盖率</w:t>
            </w:r>
          </w:p>
        </w:tc>
        <w:tc>
          <w:tcPr>
            <w:tcW w:w="1332" w:type="dxa"/>
            <w:noWrap w:val="0"/>
            <w:vAlign w:val="top"/>
          </w:tcPr>
          <w:p w14:paraId="69089773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≧100%</w:t>
            </w:r>
          </w:p>
        </w:tc>
        <w:tc>
          <w:tcPr>
            <w:tcW w:w="1200" w:type="dxa"/>
            <w:noWrap w:val="0"/>
            <w:vAlign w:val="top"/>
          </w:tcPr>
          <w:p w14:paraId="2F165B69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636" w:type="dxa"/>
            <w:noWrap w:val="0"/>
            <w:vAlign w:val="top"/>
          </w:tcPr>
          <w:p w14:paraId="2E91997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7B5EC49A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77B55DE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271B6C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34B9970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42E988F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F23E81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时效指标</w:t>
            </w:r>
          </w:p>
        </w:tc>
        <w:tc>
          <w:tcPr>
            <w:tcW w:w="1212" w:type="dxa"/>
            <w:noWrap w:val="0"/>
            <w:vAlign w:val="top"/>
          </w:tcPr>
          <w:p w14:paraId="60CA314F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及时完成在校学生的春、秋两季教学计划</w:t>
            </w:r>
          </w:p>
        </w:tc>
        <w:tc>
          <w:tcPr>
            <w:tcW w:w="1332" w:type="dxa"/>
            <w:noWrap w:val="0"/>
            <w:vAlign w:val="top"/>
          </w:tcPr>
          <w:p w14:paraId="67FF39A4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30DA93B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及时</w:t>
            </w:r>
          </w:p>
        </w:tc>
        <w:tc>
          <w:tcPr>
            <w:tcW w:w="1200" w:type="dxa"/>
            <w:noWrap w:val="0"/>
            <w:vAlign w:val="top"/>
          </w:tcPr>
          <w:p w14:paraId="58510425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640CB501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及时</w:t>
            </w:r>
          </w:p>
        </w:tc>
        <w:tc>
          <w:tcPr>
            <w:tcW w:w="636" w:type="dxa"/>
            <w:noWrap w:val="0"/>
            <w:vAlign w:val="top"/>
          </w:tcPr>
          <w:p w14:paraId="670D739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38352F8D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183BCBE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303E5A60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66ADEA4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7011C2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F5BF0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A5B5655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637670C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12" w:type="dxa"/>
            <w:noWrap w:val="0"/>
            <w:vAlign w:val="top"/>
          </w:tcPr>
          <w:p w14:paraId="1D38C9A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全年教育投入经费</w:t>
            </w:r>
          </w:p>
        </w:tc>
        <w:tc>
          <w:tcPr>
            <w:tcW w:w="1332" w:type="dxa"/>
            <w:noWrap w:val="0"/>
            <w:vAlign w:val="top"/>
          </w:tcPr>
          <w:p w14:paraId="45359EF6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≤907.87万元</w:t>
            </w:r>
          </w:p>
        </w:tc>
        <w:tc>
          <w:tcPr>
            <w:tcW w:w="1200" w:type="dxa"/>
            <w:noWrap w:val="0"/>
            <w:vAlign w:val="top"/>
          </w:tcPr>
          <w:p w14:paraId="1561BE0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907.87万元</w:t>
            </w:r>
          </w:p>
        </w:tc>
        <w:tc>
          <w:tcPr>
            <w:tcW w:w="636" w:type="dxa"/>
            <w:noWrap w:val="0"/>
            <w:vAlign w:val="top"/>
          </w:tcPr>
          <w:p w14:paraId="4338CC6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78F3448D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1682059E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136B3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8DCB8B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1804BBC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1F839689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6174347F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2C087725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410DB4AD">
            <w:pPr>
              <w:spacing w:before="62" w:line="480" w:lineRule="exact"/>
              <w:ind w:left="11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186E5881">
            <w:pPr>
              <w:spacing w:line="227" w:lineRule="auto"/>
              <w:ind w:left="107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038BD4E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经济效益指标</w:t>
            </w:r>
          </w:p>
        </w:tc>
        <w:tc>
          <w:tcPr>
            <w:tcW w:w="1212" w:type="dxa"/>
            <w:noWrap w:val="0"/>
            <w:vAlign w:val="top"/>
          </w:tcPr>
          <w:p w14:paraId="5FF99A4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1332" w:type="dxa"/>
            <w:noWrap w:val="0"/>
            <w:vAlign w:val="top"/>
          </w:tcPr>
          <w:p w14:paraId="144E80D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1200" w:type="dxa"/>
            <w:noWrap w:val="0"/>
            <w:vAlign w:val="top"/>
          </w:tcPr>
          <w:p w14:paraId="1C54665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636" w:type="dxa"/>
            <w:noWrap w:val="0"/>
            <w:vAlign w:val="top"/>
          </w:tcPr>
          <w:p w14:paraId="17B0AF93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948" w:type="dxa"/>
            <w:noWrap w:val="0"/>
            <w:vAlign w:val="top"/>
          </w:tcPr>
          <w:p w14:paraId="36E5B57D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536" w:type="dxa"/>
            <w:noWrap w:val="0"/>
            <w:vAlign w:val="top"/>
          </w:tcPr>
          <w:p w14:paraId="0212908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1438B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9722DA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D0760D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091973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社会效益指标</w:t>
            </w:r>
          </w:p>
        </w:tc>
        <w:tc>
          <w:tcPr>
            <w:tcW w:w="1212" w:type="dxa"/>
            <w:noWrap w:val="0"/>
            <w:vAlign w:val="top"/>
          </w:tcPr>
          <w:p w14:paraId="2D02D98B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改善城区教育教学水平</w:t>
            </w:r>
          </w:p>
        </w:tc>
        <w:tc>
          <w:tcPr>
            <w:tcW w:w="1332" w:type="dxa"/>
            <w:noWrap w:val="0"/>
            <w:vAlign w:val="top"/>
          </w:tcPr>
          <w:p w14:paraId="3470169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有所提升</w:t>
            </w:r>
          </w:p>
        </w:tc>
        <w:tc>
          <w:tcPr>
            <w:tcW w:w="1200" w:type="dxa"/>
            <w:noWrap w:val="0"/>
            <w:vAlign w:val="top"/>
          </w:tcPr>
          <w:p w14:paraId="646E1570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有所提升</w:t>
            </w:r>
          </w:p>
        </w:tc>
        <w:tc>
          <w:tcPr>
            <w:tcW w:w="636" w:type="dxa"/>
            <w:noWrap w:val="0"/>
            <w:vAlign w:val="top"/>
          </w:tcPr>
          <w:p w14:paraId="4D37A745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3E8B9E21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9.6</w:t>
            </w:r>
          </w:p>
        </w:tc>
        <w:tc>
          <w:tcPr>
            <w:tcW w:w="1536" w:type="dxa"/>
            <w:noWrap w:val="0"/>
            <w:vAlign w:val="top"/>
          </w:tcPr>
          <w:p w14:paraId="067EE8B6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18B6C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A5B2AA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50E758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907AD5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13B08F0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生态效益指标</w:t>
            </w:r>
          </w:p>
        </w:tc>
        <w:tc>
          <w:tcPr>
            <w:tcW w:w="1212" w:type="dxa"/>
            <w:noWrap w:val="0"/>
            <w:vAlign w:val="top"/>
          </w:tcPr>
          <w:p w14:paraId="4DB3A188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通过学校的宣传教育，提高全体教职人员及学生的生态保护意识</w:t>
            </w:r>
          </w:p>
        </w:tc>
        <w:tc>
          <w:tcPr>
            <w:tcW w:w="1332" w:type="dxa"/>
            <w:noWrap w:val="0"/>
            <w:vAlign w:val="top"/>
          </w:tcPr>
          <w:p w14:paraId="1E6CC8F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7DCE5EAC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有所提高</w:t>
            </w:r>
          </w:p>
        </w:tc>
        <w:tc>
          <w:tcPr>
            <w:tcW w:w="1200" w:type="dxa"/>
            <w:noWrap w:val="0"/>
            <w:vAlign w:val="top"/>
          </w:tcPr>
          <w:p w14:paraId="5E540D3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52818926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有所提高</w:t>
            </w:r>
          </w:p>
        </w:tc>
        <w:tc>
          <w:tcPr>
            <w:tcW w:w="636" w:type="dxa"/>
            <w:noWrap w:val="0"/>
            <w:vAlign w:val="top"/>
          </w:tcPr>
          <w:p w14:paraId="7CCDF214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4A761EF8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433F66A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06BB17FB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9.7</w:t>
            </w:r>
          </w:p>
        </w:tc>
        <w:tc>
          <w:tcPr>
            <w:tcW w:w="1536" w:type="dxa"/>
            <w:noWrap w:val="0"/>
            <w:vAlign w:val="top"/>
          </w:tcPr>
          <w:p w14:paraId="50449B9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4D3B48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5249E0D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53CEB3C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D12F4FA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可持续影响指标</w:t>
            </w:r>
          </w:p>
        </w:tc>
        <w:tc>
          <w:tcPr>
            <w:tcW w:w="1212" w:type="dxa"/>
            <w:noWrap w:val="0"/>
            <w:vAlign w:val="top"/>
          </w:tcPr>
          <w:p w14:paraId="7D880964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教育事业持续发展</w:t>
            </w:r>
          </w:p>
        </w:tc>
        <w:tc>
          <w:tcPr>
            <w:tcW w:w="1332" w:type="dxa"/>
            <w:noWrap w:val="0"/>
            <w:vAlign w:val="top"/>
          </w:tcPr>
          <w:p w14:paraId="3F27E6B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持续发展</w:t>
            </w:r>
          </w:p>
        </w:tc>
        <w:tc>
          <w:tcPr>
            <w:tcW w:w="1200" w:type="dxa"/>
            <w:noWrap w:val="0"/>
            <w:vAlign w:val="top"/>
          </w:tcPr>
          <w:p w14:paraId="725C7CD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持续发展</w:t>
            </w:r>
          </w:p>
        </w:tc>
        <w:tc>
          <w:tcPr>
            <w:tcW w:w="636" w:type="dxa"/>
            <w:noWrap w:val="0"/>
            <w:vAlign w:val="top"/>
          </w:tcPr>
          <w:p w14:paraId="28F15851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6EA76F49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9.8</w:t>
            </w:r>
          </w:p>
        </w:tc>
        <w:tc>
          <w:tcPr>
            <w:tcW w:w="1536" w:type="dxa"/>
            <w:noWrap w:val="0"/>
            <w:vAlign w:val="top"/>
          </w:tcPr>
          <w:p w14:paraId="15E2C65B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0A402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85A5A5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868BE6D">
            <w:pPr>
              <w:spacing w:before="110" w:line="226" w:lineRule="auto"/>
              <w:ind w:left="2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25029EAE">
            <w:pPr>
              <w:spacing w:before="7" w:line="226" w:lineRule="auto"/>
              <w:ind w:left="34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7F3544E8">
            <w:pPr>
              <w:spacing w:before="7" w:line="227" w:lineRule="auto"/>
              <w:ind w:left="11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20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32DF23B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4FDF15C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服务对象</w:t>
            </w:r>
          </w:p>
          <w:p w14:paraId="1BF61000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满意度指标</w:t>
            </w:r>
          </w:p>
        </w:tc>
        <w:tc>
          <w:tcPr>
            <w:tcW w:w="1212" w:type="dxa"/>
            <w:noWrap w:val="0"/>
            <w:vAlign w:val="top"/>
          </w:tcPr>
          <w:p w14:paraId="4CF6905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学生满意度</w:t>
            </w:r>
          </w:p>
        </w:tc>
        <w:tc>
          <w:tcPr>
            <w:tcW w:w="1332" w:type="dxa"/>
            <w:noWrap w:val="0"/>
            <w:vAlign w:val="top"/>
          </w:tcPr>
          <w:p w14:paraId="075162E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00" w:type="dxa"/>
            <w:noWrap w:val="0"/>
            <w:vAlign w:val="top"/>
          </w:tcPr>
          <w:p w14:paraId="3563126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781A3F75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948" w:type="dxa"/>
            <w:noWrap w:val="0"/>
            <w:vAlign w:val="top"/>
          </w:tcPr>
          <w:p w14:paraId="2D7761C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1536" w:type="dxa"/>
            <w:noWrap w:val="0"/>
            <w:vAlign w:val="top"/>
          </w:tcPr>
          <w:p w14:paraId="46DA445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20C4E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F11EE7C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E87DE7F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72AF42B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1855507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家长满意度</w:t>
            </w:r>
          </w:p>
        </w:tc>
        <w:tc>
          <w:tcPr>
            <w:tcW w:w="1332" w:type="dxa"/>
            <w:noWrap w:val="0"/>
            <w:vAlign w:val="top"/>
          </w:tcPr>
          <w:p w14:paraId="7C861FC3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00" w:type="dxa"/>
            <w:noWrap w:val="0"/>
            <w:vAlign w:val="top"/>
          </w:tcPr>
          <w:p w14:paraId="6A1FB50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72A6B66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948" w:type="dxa"/>
            <w:noWrap w:val="0"/>
            <w:vAlign w:val="top"/>
          </w:tcPr>
          <w:p w14:paraId="0DC8832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1536" w:type="dxa"/>
            <w:noWrap w:val="0"/>
            <w:vAlign w:val="top"/>
          </w:tcPr>
          <w:p w14:paraId="6C8F3586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18476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737B77D9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D1CB40C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9D862CE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CB49C1D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教职工满意度</w:t>
            </w:r>
          </w:p>
        </w:tc>
        <w:tc>
          <w:tcPr>
            <w:tcW w:w="1332" w:type="dxa"/>
            <w:noWrap w:val="0"/>
            <w:vAlign w:val="top"/>
          </w:tcPr>
          <w:p w14:paraId="5B8ECF7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00" w:type="dxa"/>
            <w:noWrap w:val="0"/>
            <w:vAlign w:val="top"/>
          </w:tcPr>
          <w:p w14:paraId="26B412D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032D2DC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948" w:type="dxa"/>
            <w:noWrap w:val="0"/>
            <w:vAlign w:val="top"/>
          </w:tcPr>
          <w:p w14:paraId="6CF4EEB5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1536" w:type="dxa"/>
            <w:noWrap w:val="0"/>
            <w:vAlign w:val="top"/>
          </w:tcPr>
          <w:p w14:paraId="2A9D216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43C5A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828" w:type="dxa"/>
            <w:gridSpan w:val="6"/>
            <w:noWrap w:val="0"/>
            <w:vAlign w:val="top"/>
          </w:tcPr>
          <w:p w14:paraId="1C965388">
            <w:pPr>
              <w:spacing w:before="41" w:line="221" w:lineRule="auto"/>
              <w:ind w:left="334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36" w:type="dxa"/>
            <w:noWrap w:val="0"/>
            <w:vAlign w:val="top"/>
          </w:tcPr>
          <w:p w14:paraId="1A42004F">
            <w:pPr>
              <w:spacing w:before="75" w:line="195" w:lineRule="auto"/>
              <w:ind w:left="23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948" w:type="dxa"/>
            <w:noWrap w:val="0"/>
            <w:vAlign w:val="top"/>
          </w:tcPr>
          <w:p w14:paraId="019E72E0">
            <w:pPr>
              <w:spacing w:before="75" w:line="195" w:lineRule="auto"/>
              <w:ind w:left="23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98.37</w:t>
            </w:r>
          </w:p>
        </w:tc>
        <w:tc>
          <w:tcPr>
            <w:tcW w:w="1536" w:type="dxa"/>
            <w:noWrap w:val="0"/>
            <w:vAlign w:val="top"/>
          </w:tcPr>
          <w:p w14:paraId="0FE6D46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</w:tr>
    </w:tbl>
    <w:p w14:paraId="2331F23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6A6C6510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李琦          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13975093714   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2025年7月9日</w:t>
      </w:r>
    </w:p>
    <w:p w14:paraId="7432714B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14DA903C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2FFD2FDF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68A80A51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62A6056E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46341B47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方正小标宋简体" w:hAnsi="方正小标宋简体" w:eastAsia="黑体" w:cs="方正小标宋简体"/>
          <w:kern w:val="2"/>
          <w:sz w:val="31"/>
          <w:szCs w:val="31"/>
        </w:rPr>
      </w:pPr>
      <w:r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  <w:t>附件</w:t>
      </w:r>
      <w:r>
        <w:rPr>
          <w:rFonts w:hint="eastAsia" w:ascii="黑体" w:hAnsi="宋体" w:eastAsia="黑体" w:cs="黑体"/>
          <w:spacing w:val="-68"/>
          <w:kern w:val="2"/>
          <w:sz w:val="31"/>
          <w:szCs w:val="31"/>
          <w:lang w:val="en-US" w:eastAsia="zh-CN" w:bidi="ar"/>
        </w:rPr>
        <w:t>3</w:t>
      </w:r>
    </w:p>
    <w:p w14:paraId="107AC1F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20" w:lineRule="exact"/>
        <w:ind w:left="0" w:right="0" w:firstLine="0" w:firstLineChars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2"/>
          <w:sz w:val="42"/>
          <w:szCs w:val="42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2"/>
          <w:sz w:val="42"/>
          <w:szCs w:val="42"/>
          <w:lang w:val="en-US" w:eastAsia="zh-CN" w:bidi="ar"/>
        </w:rPr>
        <w:t>2024年度项目支出绩效自评表</w:t>
      </w:r>
    </w:p>
    <w:tbl>
      <w:tblPr>
        <w:tblStyle w:val="10"/>
        <w:tblW w:w="9855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106593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385CFC">
            <w:pPr>
              <w:keepNext w:val="0"/>
              <w:keepLines w:val="0"/>
              <w:widowControl w:val="0"/>
              <w:suppressLineNumbers w:val="0"/>
              <w:spacing w:before="41" w:beforeAutospacing="0" w:after="0" w:afterAutospacing="0"/>
              <w:ind w:left="96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项目支出名称</w:t>
            </w:r>
          </w:p>
        </w:tc>
        <w:tc>
          <w:tcPr>
            <w:tcW w:w="673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56BDC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75C36E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349A2F">
            <w:pPr>
              <w:keepNext w:val="0"/>
              <w:keepLines w:val="0"/>
              <w:widowControl w:val="0"/>
              <w:suppressLineNumbers w:val="0"/>
              <w:spacing w:before="32" w:beforeAutospacing="0" w:after="0" w:afterAutospacing="0"/>
              <w:ind w:left="12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主管部门</w:t>
            </w: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04F2D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425ED0">
            <w:pPr>
              <w:keepNext w:val="0"/>
              <w:keepLines w:val="0"/>
              <w:widowControl w:val="0"/>
              <w:suppressLineNumbers w:val="0"/>
              <w:spacing w:before="32" w:beforeAutospacing="0" w:after="0" w:afterAutospacing="0"/>
              <w:ind w:left="258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实施单位</w:t>
            </w:r>
          </w:p>
        </w:tc>
        <w:tc>
          <w:tcPr>
            <w:tcW w:w="29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40707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2B3200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C9E1811">
            <w:pPr>
              <w:keepNext w:val="0"/>
              <w:keepLines w:val="0"/>
              <w:widowControl w:val="0"/>
              <w:suppressLineNumbers w:val="0"/>
              <w:spacing w:before="61" w:beforeAutospacing="0" w:after="0" w:afterAutospacing="0"/>
              <w:ind w:left="0" w:right="14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  <w:p w14:paraId="2F1E03AB">
            <w:pPr>
              <w:keepNext w:val="0"/>
              <w:keepLines w:val="0"/>
              <w:widowControl w:val="0"/>
              <w:suppressLineNumbers w:val="0"/>
              <w:spacing w:before="61" w:beforeAutospacing="0" w:after="0" w:afterAutospacing="0"/>
              <w:ind w:left="0" w:right="141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项目资金（万元）</w:t>
            </w: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F3B4A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4C4F75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29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年初预算数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DC4981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13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全年预算数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9A15A6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6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全年执行数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D9AB23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4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分值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7CD99F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9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执行率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7E3E4C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351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19"/>
                <w:szCs w:val="19"/>
                <w:lang w:val="en-US" w:eastAsia="zh-CN" w:bidi="ar"/>
              </w:rPr>
              <w:t>自评得分</w:t>
            </w:r>
          </w:p>
        </w:tc>
      </w:tr>
      <w:tr w14:paraId="5B209A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DEB9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467D5B">
            <w:pPr>
              <w:keepNext w:val="0"/>
              <w:keepLines w:val="0"/>
              <w:widowControl w:val="0"/>
              <w:suppressLineNumbers w:val="0"/>
              <w:spacing w:before="30" w:beforeAutospacing="0" w:after="0" w:afterAutospacing="0"/>
              <w:ind w:left="11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年度资金总额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F2928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A4014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444C02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14E9C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C5305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D4A41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6F9A9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BE3D5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937BE2">
            <w:pPr>
              <w:keepNext w:val="0"/>
              <w:keepLines w:val="0"/>
              <w:widowControl w:val="0"/>
              <w:suppressLineNumbers w:val="0"/>
              <w:spacing w:before="30" w:beforeAutospacing="0" w:after="0" w:afterAutospacing="0"/>
              <w:ind w:left="111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19"/>
                <w:szCs w:val="19"/>
                <w:lang w:val="en-US" w:eastAsia="zh-CN" w:bidi="ar"/>
              </w:rPr>
              <w:t>其中：当年财政拨款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F5F79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2826F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1A7FD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61552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1DBF3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2ABC1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4A842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AC7D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DE95DE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71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上年结转资金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8A506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7CD9F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5ED1A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8C392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1277C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7D9C5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203FD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294A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C8EF9F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711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其他资金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11E99F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A2952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D238F4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973C3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BDFB5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715F0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523321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8B426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年度</w:t>
            </w:r>
          </w:p>
          <w:p w14:paraId="52B368D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总体</w:t>
            </w:r>
          </w:p>
          <w:p w14:paraId="30B332E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kern w:val="2"/>
                <w:sz w:val="19"/>
                <w:szCs w:val="19"/>
                <w:lang w:val="en-US" w:eastAsia="zh-CN" w:bidi="ar"/>
              </w:rPr>
              <w:t>目标</w:t>
            </w: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5457A8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87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预期目标</w:t>
            </w:r>
          </w:p>
        </w:tc>
        <w:tc>
          <w:tcPr>
            <w:tcW w:w="424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E886E3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539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实际完成情况</w:t>
            </w:r>
          </w:p>
        </w:tc>
      </w:tr>
      <w:tr w14:paraId="6904C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5FE7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D65DF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424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8415C8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33EE18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46FF9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6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5E52EB8A">
            <w:pPr>
              <w:keepNext w:val="0"/>
              <w:keepLines w:val="0"/>
              <w:widowControl w:val="0"/>
              <w:suppressLineNumbers w:val="0"/>
              <w:spacing w:before="63" w:beforeAutospacing="0" w:after="0" w:afterAutospacing="0"/>
              <w:ind w:left="305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标</w:t>
            </w:r>
          </w:p>
        </w:tc>
        <w:tc>
          <w:tcPr>
            <w:tcW w:w="10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63D15D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156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一级指标</w:t>
            </w: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4050FFB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1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二级指标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00FD3E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253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三级指标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0EF6F9">
            <w:pPr>
              <w:keepNext w:val="0"/>
              <w:keepLines w:val="0"/>
              <w:widowControl w:val="0"/>
              <w:suppressLineNumbers w:val="0"/>
              <w:spacing w:before="22" w:beforeAutospacing="0" w:after="0" w:afterAutospacing="0"/>
              <w:ind w:left="42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年度</w:t>
            </w:r>
          </w:p>
          <w:p w14:paraId="276839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3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指标值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9E4210D">
            <w:pPr>
              <w:keepNext w:val="0"/>
              <w:keepLines w:val="0"/>
              <w:widowControl w:val="0"/>
              <w:suppressLineNumbers w:val="0"/>
              <w:spacing w:before="22" w:beforeAutospacing="0" w:after="0" w:afterAutospacing="0"/>
              <w:ind w:left="45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实际</w:t>
            </w:r>
          </w:p>
          <w:p w14:paraId="562D6E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5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完成值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EA8DFE6">
            <w:pPr>
              <w:keepNext w:val="0"/>
              <w:keepLines w:val="0"/>
              <w:widowControl w:val="0"/>
              <w:suppressLineNumbers w:val="0"/>
              <w:spacing w:before="142" w:beforeAutospacing="0" w:after="0" w:afterAutospacing="0"/>
              <w:ind w:left="14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分值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CF78D4">
            <w:pPr>
              <w:keepNext w:val="0"/>
              <w:keepLines w:val="0"/>
              <w:widowControl w:val="0"/>
              <w:suppressLineNumbers w:val="0"/>
              <w:spacing w:before="175" w:beforeAutospacing="0" w:after="0" w:afterAutospacing="0"/>
              <w:ind w:left="150" w:right="0"/>
              <w:jc w:val="both"/>
              <w:rPr>
                <w:rFonts w:hint="eastAsia" w:ascii="宋体" w:hAnsi="宋体" w:eastAsia="宋体" w:cs="宋体"/>
                <w:kern w:val="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kern w:val="2"/>
                <w:sz w:val="16"/>
                <w:szCs w:val="16"/>
                <w:lang w:val="en-US" w:eastAsia="zh-CN" w:bidi="ar"/>
              </w:rPr>
              <w:t>自评得分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05B7EB">
            <w:pPr>
              <w:keepNext w:val="0"/>
              <w:keepLines w:val="0"/>
              <w:widowControl w:val="0"/>
              <w:suppressLineNumbers w:val="0"/>
              <w:spacing w:before="23" w:beforeAutospacing="0" w:after="0" w:afterAutospacing="0"/>
              <w:ind w:left="113" w:right="109" w:firstLine="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偏差原因分析及改进措施</w:t>
            </w:r>
          </w:p>
        </w:tc>
      </w:tr>
      <w:tr w14:paraId="18BA9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46DC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A9B5E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1269796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5090DB6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38FC431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6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3886E17F">
            <w:pPr>
              <w:keepNext w:val="0"/>
              <w:keepLines w:val="0"/>
              <w:widowControl w:val="0"/>
              <w:suppressLineNumbers w:val="0"/>
              <w:spacing w:before="62" w:beforeAutospacing="0" w:after="0" w:afterAutospacing="0" w:line="457" w:lineRule="exact"/>
              <w:ind w:left="142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position w:val="20"/>
                <w:sz w:val="19"/>
                <w:szCs w:val="19"/>
                <w:lang w:val="en-US" w:eastAsia="zh-CN" w:bidi="ar"/>
              </w:rPr>
              <w:t>产出指标</w:t>
            </w:r>
          </w:p>
          <w:p w14:paraId="36DDDD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61" w:lineRule="exact"/>
              <w:ind w:left="25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position w:val="2"/>
                <w:sz w:val="19"/>
                <w:szCs w:val="19"/>
                <w:lang w:val="en-US" w:eastAsia="zh-CN" w:bidi="ar"/>
              </w:rPr>
              <w:t>(50分)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013D83">
            <w:pPr>
              <w:keepNext w:val="0"/>
              <w:keepLines w:val="0"/>
              <w:widowControl w:val="0"/>
              <w:suppressLineNumbers w:val="0"/>
              <w:spacing w:before="274" w:beforeAutospacing="0" w:after="0" w:afterAutospacing="0"/>
              <w:ind w:left="126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数量指标</w:t>
            </w:r>
          </w:p>
          <w:p w14:paraId="4A6EF3A5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92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E8783A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1264D5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E591D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450D8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0BB8A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ECC53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2001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9A6A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AB0A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1CE7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F98D0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44EF0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DC0F4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9A667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6BEF4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B389E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F21A4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E505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FF8C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927A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76E4EE">
            <w:pPr>
              <w:keepNext w:val="0"/>
              <w:keepLines w:val="0"/>
              <w:widowControl w:val="0"/>
              <w:suppressLineNumbers w:val="0"/>
              <w:spacing w:before="169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0974E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E10E6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67BB7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8056C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F0971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D35B6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358F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B38D3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AC0B8E">
            <w:pPr>
              <w:keepNext w:val="0"/>
              <w:keepLines w:val="0"/>
              <w:widowControl w:val="0"/>
              <w:suppressLineNumbers w:val="0"/>
              <w:spacing w:before="273" w:beforeAutospacing="0" w:after="0" w:afterAutospacing="0"/>
              <w:ind w:left="121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质量指标</w:t>
            </w:r>
          </w:p>
          <w:p w14:paraId="7D661E26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9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2D4E9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06129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451E7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A07E1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71C84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C4FB6A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818E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D413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5A48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3D41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E48D0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E24916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593C20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A72C8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2985E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4D22CC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5AE8CE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7A96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C265D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7B39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2CE9EC">
            <w:pPr>
              <w:keepNext w:val="0"/>
              <w:keepLines w:val="0"/>
              <w:widowControl w:val="0"/>
              <w:suppressLineNumbers w:val="0"/>
              <w:spacing w:before="169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5E6C5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0B64A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0C16F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55BD00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5567F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3ADA9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A51E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869A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02979B">
            <w:pPr>
              <w:keepNext w:val="0"/>
              <w:keepLines w:val="0"/>
              <w:widowControl w:val="0"/>
              <w:suppressLineNumbers w:val="0"/>
              <w:spacing w:before="274" w:beforeAutospacing="0" w:after="0" w:afterAutospacing="0"/>
              <w:ind w:left="139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时效指标</w:t>
            </w:r>
          </w:p>
          <w:p w14:paraId="486F91CB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78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06463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160C6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E6B30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4ABC8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4741B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E593F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5469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6BF8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C335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CB11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69DBC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CCAA01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1DC54E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E31C5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C6018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5E5F8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7A9D32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F868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ABAE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7A1A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86FA28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8CFF7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A7AD53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7F046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2A30D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BEEA8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01AD8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E01F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D9A84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66AB18">
            <w:pPr>
              <w:keepNext w:val="0"/>
              <w:keepLines w:val="0"/>
              <w:widowControl w:val="0"/>
              <w:suppressLineNumbers w:val="0"/>
              <w:spacing w:before="273" w:beforeAutospacing="0" w:after="0" w:afterAutospacing="0"/>
              <w:ind w:left="125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成本指标</w:t>
            </w:r>
          </w:p>
          <w:p w14:paraId="68586245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379" w:right="175" w:hanging="192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78B7A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190FC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1689A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C8029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26452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7E479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5C3CEB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5850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90EE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81EE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0F8A5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84495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F67B3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E9D88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58576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5D641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9E236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3833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4D56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758F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26A3B6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3CB4A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4FEB9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04B72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A2574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A0432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F0C9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3F41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CE350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15D665D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43433A0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49FF2ED6">
            <w:pPr>
              <w:keepNext w:val="0"/>
              <w:keepLines w:val="0"/>
              <w:widowControl w:val="0"/>
              <w:suppressLineNumbers w:val="0"/>
              <w:spacing w:before="62" w:beforeAutospacing="0" w:after="0" w:afterAutospacing="0" w:line="489" w:lineRule="exact"/>
              <w:ind w:left="11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position w:val="22"/>
                <w:sz w:val="19"/>
                <w:szCs w:val="19"/>
                <w:lang w:val="en-US" w:eastAsia="zh-CN" w:bidi="ar"/>
              </w:rPr>
              <w:t>效益指标</w:t>
            </w:r>
          </w:p>
          <w:p w14:paraId="4F3236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0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EB2178">
            <w:pPr>
              <w:keepNext w:val="0"/>
              <w:keepLines w:val="0"/>
              <w:widowControl w:val="0"/>
              <w:suppressLineNumbers w:val="0"/>
              <w:spacing w:before="154" w:beforeAutospacing="0" w:after="0" w:afterAutospacing="0"/>
              <w:ind w:left="22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经济效</w:t>
            </w:r>
          </w:p>
          <w:p w14:paraId="76C5BD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30F3B738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3" w:right="175" w:hanging="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DDF9F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652A1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9BDCE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9DBDE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ACBC9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9E31C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CB3B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18D6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84A7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5EF1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3527C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AE896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A36A9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B9102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EBC59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10EEC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7B298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41AA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B157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B8B29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7E557D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F6E45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A92DB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F66E8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20A6C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B56F2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F5D02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0991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577D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BD94ED0">
            <w:pPr>
              <w:keepNext w:val="0"/>
              <w:keepLines w:val="0"/>
              <w:widowControl w:val="0"/>
              <w:suppressLineNumbers w:val="0"/>
              <w:spacing w:before="153" w:beforeAutospacing="0" w:after="0" w:afterAutospacing="0"/>
              <w:ind w:left="225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社会效</w:t>
            </w:r>
          </w:p>
          <w:p w14:paraId="233789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3D187A0C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2" w:right="175" w:hanging="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1E679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8B43C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8DF6E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BB970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ACE7C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3F1D3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FB1C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DC5D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E6F08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408D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62FBF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C0E181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3A9802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B9DE9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31B4C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6977A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F210C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8C7E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3F14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8ABD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ECE9D9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B704A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B7281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FD71E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C5510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E3E8E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7CDC7F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E443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FE84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36D3D6">
            <w:pPr>
              <w:keepNext w:val="0"/>
              <w:keepLines w:val="0"/>
              <w:widowControl w:val="0"/>
              <w:suppressLineNumbers w:val="0"/>
              <w:spacing w:before="154" w:beforeAutospacing="0" w:after="0" w:afterAutospacing="0"/>
              <w:ind w:left="23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生态效</w:t>
            </w:r>
          </w:p>
          <w:p w14:paraId="4B3A4A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424632B8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3" w:right="175" w:firstLine="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6C386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B04E0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38E2F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7C882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6A608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3B2A0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81E9D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E88B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4DBB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D1B7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87587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569E5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EC155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383EB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497F2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66DCC9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75A3C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2AE4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0CF9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B5A3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A02622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3AF23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65DF1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C217E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FE1C6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E2747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5AACE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C5FE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A662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72B2B7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可持续影响指标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68F9C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686B8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E69BD5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07D6A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08924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5ABEA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86D20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3E7D3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7C81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A2023E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30EF1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C96F0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41CF0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68B62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A198D6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94CA9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3784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5B9A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EBEEE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0D9B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EF071A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029F5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C07C6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1A19B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9EA47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BB93A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2A30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0E0A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5EA41AE">
            <w:pPr>
              <w:keepNext w:val="0"/>
              <w:keepLines w:val="0"/>
              <w:widowControl w:val="0"/>
              <w:suppressLineNumbers w:val="0"/>
              <w:spacing w:before="33" w:beforeAutospacing="0" w:after="0" w:afterAutospacing="0"/>
              <w:ind w:left="252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满意度</w:t>
            </w:r>
          </w:p>
          <w:p w14:paraId="249BA5D1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34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指标</w:t>
            </w:r>
          </w:p>
          <w:p w14:paraId="1EB2C2D9">
            <w:pPr>
              <w:keepNext w:val="0"/>
              <w:keepLines w:val="0"/>
              <w:widowControl w:val="0"/>
              <w:suppressLineNumbers w:val="0"/>
              <w:spacing w:before="27" w:beforeAutospacing="0" w:after="0" w:afterAutospacing="0"/>
              <w:ind w:left="115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772F5D">
            <w:pPr>
              <w:keepNext w:val="0"/>
              <w:keepLines w:val="0"/>
              <w:widowControl w:val="0"/>
              <w:suppressLineNumbers w:val="0"/>
              <w:spacing w:before="110" w:beforeAutospacing="0" w:after="0" w:afterAutospacing="0"/>
              <w:ind w:left="12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服务对象</w:t>
            </w:r>
          </w:p>
          <w:p w14:paraId="6634CE89">
            <w:pPr>
              <w:keepNext w:val="0"/>
              <w:keepLines w:val="0"/>
              <w:widowControl w:val="0"/>
              <w:suppressLineNumbers w:val="0"/>
              <w:spacing w:before="7" w:beforeAutospacing="0" w:after="0" w:afterAutospacing="0"/>
              <w:ind w:left="129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满意度指</w:t>
            </w:r>
          </w:p>
          <w:p w14:paraId="0A2A1579">
            <w:pPr>
              <w:keepNext w:val="0"/>
              <w:keepLines w:val="0"/>
              <w:widowControl w:val="0"/>
              <w:suppressLineNumbers w:val="0"/>
              <w:spacing w:before="7" w:beforeAutospacing="0" w:after="0" w:afterAutospacing="0"/>
              <w:ind w:left="419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"/>
              </w:rPr>
              <w:t>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C0B7E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19DA8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B9FAC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76939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4AAD3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2D3AF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2E274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C416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AD6A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3344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2B286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ECE83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FB653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C66E6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A249B2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06E8E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5B82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1C02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58C65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9B77C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5DAE2A">
            <w:pPr>
              <w:keepNext w:val="0"/>
              <w:keepLines w:val="0"/>
              <w:widowControl w:val="0"/>
              <w:suppressLineNumbers w:val="0"/>
              <w:spacing w:before="204" w:beforeAutospacing="0" w:after="0" w:afterAutospacing="0" w:line="60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C8B4BD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B3CE9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E0CF1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4B90C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24C34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46F8BA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59C7BB">
            <w:pPr>
              <w:keepNext w:val="0"/>
              <w:keepLines w:val="0"/>
              <w:widowControl w:val="0"/>
              <w:suppressLineNumbers w:val="0"/>
              <w:spacing w:before="36" w:beforeAutospacing="0" w:after="0" w:afterAutospacing="0"/>
              <w:ind w:left="326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kern w:val="2"/>
                <w:sz w:val="19"/>
                <w:szCs w:val="19"/>
                <w:lang w:val="en-US" w:eastAsia="zh-CN" w:bidi="ar"/>
              </w:rPr>
              <w:t>总分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59FFE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CAB56B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B2C08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</w:tbl>
    <w:p w14:paraId="4AA5F9F8">
      <w:pPr>
        <w:pStyle w:val="2"/>
        <w:ind w:left="0" w:leftChars="0" w:firstLine="0" w:firstLineChars="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2E635D03">
      <w:pPr>
        <w:pStyle w:val="2"/>
        <w:ind w:left="0" w:leftChars="0" w:firstLine="200" w:firstLineChars="10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填表人：李琦              联系电话：13975093714            填报日期：2025年7月9日</w:t>
      </w:r>
    </w:p>
    <w:p w14:paraId="61A93961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288DACDF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63F54C8B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4A55A78A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544C5D98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4D42BF27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6DC8DB48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0A474CD1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11A5EC36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296AD4FD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1B1A4149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  <w:bookmarkStart w:id="0" w:name="_GoBack"/>
      <w:bookmarkEnd w:id="0"/>
    </w:p>
    <w:p w14:paraId="18E5ADDB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0A992132">
      <w:pPr>
        <w:pStyle w:val="2"/>
        <w:ind w:left="0" w:leftChars="0" w:firstLine="200" w:firstLineChars="100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sectPr>
      <w:footerReference r:id="rId4" w:type="default"/>
      <w:pgSz w:w="11906" w:h="16838"/>
      <w:pgMar w:top="1701" w:right="1134" w:bottom="1701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314A77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3E661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931DB8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931DB8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001E1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DFA2F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DFA2F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C3452724"/>
    <w:multiLevelType w:val="singleLevel"/>
    <w:tmpl w:val="C3452724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D19D4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17304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1B11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87DCC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9467C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9B7776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40CDA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A94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92D1C9E"/>
    <w:rsid w:val="09377E5E"/>
    <w:rsid w:val="09383E9F"/>
    <w:rsid w:val="0939426E"/>
    <w:rsid w:val="093F4975"/>
    <w:rsid w:val="09504F8C"/>
    <w:rsid w:val="095C52F4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733B6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17312"/>
    <w:rsid w:val="0E4822EE"/>
    <w:rsid w:val="0E4E185D"/>
    <w:rsid w:val="0E522FBE"/>
    <w:rsid w:val="0E5D141B"/>
    <w:rsid w:val="0E6110B0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C4BEA"/>
    <w:rsid w:val="0EBE40CB"/>
    <w:rsid w:val="0EC36A56"/>
    <w:rsid w:val="0EC62499"/>
    <w:rsid w:val="0ECE4E6F"/>
    <w:rsid w:val="0ED86777"/>
    <w:rsid w:val="0EDA5C56"/>
    <w:rsid w:val="0EE57112"/>
    <w:rsid w:val="0EFE4287"/>
    <w:rsid w:val="0F096081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5177D9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1C75C3"/>
    <w:rsid w:val="122A11A6"/>
    <w:rsid w:val="123D1BD2"/>
    <w:rsid w:val="123D55BF"/>
    <w:rsid w:val="123E3733"/>
    <w:rsid w:val="123E6D4D"/>
    <w:rsid w:val="12403BC7"/>
    <w:rsid w:val="12453349"/>
    <w:rsid w:val="12511B36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576DF0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C7A3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34E43"/>
    <w:rsid w:val="14E83CF0"/>
    <w:rsid w:val="14F4219E"/>
    <w:rsid w:val="150135C1"/>
    <w:rsid w:val="151C632A"/>
    <w:rsid w:val="152E4EB1"/>
    <w:rsid w:val="153016AC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AC2C4A"/>
    <w:rsid w:val="15BC6BD3"/>
    <w:rsid w:val="15C454F7"/>
    <w:rsid w:val="15CC0276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54792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33E26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021A7F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50189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7125D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BC2255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A403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D6CF2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6C71A5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236E9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7B22D6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06C63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10CD1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3F08C8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B5012B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06343"/>
    <w:rsid w:val="2CF24D2C"/>
    <w:rsid w:val="2CF756B7"/>
    <w:rsid w:val="2CF9252D"/>
    <w:rsid w:val="2CF97782"/>
    <w:rsid w:val="2CFE30EF"/>
    <w:rsid w:val="2CFE33A0"/>
    <w:rsid w:val="2D020858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6E58FD"/>
    <w:rsid w:val="2D7343C9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132621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61509"/>
    <w:rsid w:val="2EC92184"/>
    <w:rsid w:val="2ECD27F6"/>
    <w:rsid w:val="2EE91FB3"/>
    <w:rsid w:val="2EF97788"/>
    <w:rsid w:val="2F004E69"/>
    <w:rsid w:val="2F09010D"/>
    <w:rsid w:val="2F0E1C14"/>
    <w:rsid w:val="2F0F3B5B"/>
    <w:rsid w:val="2F111DD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44D13"/>
    <w:rsid w:val="30492212"/>
    <w:rsid w:val="304C3A2B"/>
    <w:rsid w:val="30575BD1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1C17EC"/>
    <w:rsid w:val="312107CD"/>
    <w:rsid w:val="31210CA8"/>
    <w:rsid w:val="31215285"/>
    <w:rsid w:val="312C251E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201E9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7C3728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22142B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1A46AF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321C9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6355B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03A3D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56C00"/>
    <w:rsid w:val="40E71ABD"/>
    <w:rsid w:val="40EF738A"/>
    <w:rsid w:val="4101455B"/>
    <w:rsid w:val="41064063"/>
    <w:rsid w:val="411470C5"/>
    <w:rsid w:val="413C11C7"/>
    <w:rsid w:val="413C7EC8"/>
    <w:rsid w:val="41447F0E"/>
    <w:rsid w:val="41452F4D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2427F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EE5581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92BA4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855086"/>
    <w:rsid w:val="49967AF4"/>
    <w:rsid w:val="49A92BB1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435BE4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55616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173DC7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127CB1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6B0507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3D7A97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454DCE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E47E5C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904AA1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06FAB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43E81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5872CD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EF43E59"/>
    <w:rsid w:val="5F050603"/>
    <w:rsid w:val="5F073AC0"/>
    <w:rsid w:val="5F0F5BF5"/>
    <w:rsid w:val="5F1070E5"/>
    <w:rsid w:val="5F137093"/>
    <w:rsid w:val="5F144956"/>
    <w:rsid w:val="5F293B80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7E04AC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C03540"/>
    <w:rsid w:val="62CD5FF2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602DE"/>
    <w:rsid w:val="635D4427"/>
    <w:rsid w:val="635F082F"/>
    <w:rsid w:val="63710CD7"/>
    <w:rsid w:val="637D427E"/>
    <w:rsid w:val="639114B0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31504"/>
    <w:rsid w:val="64B83FE9"/>
    <w:rsid w:val="64C76164"/>
    <w:rsid w:val="64D3186F"/>
    <w:rsid w:val="64EA5182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44326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95630D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8FD373A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85053D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DE182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818FA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380DE9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C8224D"/>
    <w:rsid w:val="6CDF0F3A"/>
    <w:rsid w:val="6CE47854"/>
    <w:rsid w:val="6CE72999"/>
    <w:rsid w:val="6CF879E8"/>
    <w:rsid w:val="6D011AA2"/>
    <w:rsid w:val="6D0D25B8"/>
    <w:rsid w:val="6D181856"/>
    <w:rsid w:val="6D1A2893"/>
    <w:rsid w:val="6D2A2544"/>
    <w:rsid w:val="6D490A6B"/>
    <w:rsid w:val="6D4E3368"/>
    <w:rsid w:val="6D560CEB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4C5358"/>
    <w:rsid w:val="6F4E521A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0D6F7C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1C1033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14065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033F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60E8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106AB"/>
    <w:rsid w:val="7CDF4250"/>
    <w:rsid w:val="7CFB4344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3824</Words>
  <Characters>4119</Characters>
  <Lines>0</Lines>
  <Paragraphs>0</Paragraphs>
  <TotalTime>2</TotalTime>
  <ScaleCrop>false</ScaleCrop>
  <LinksUpToDate>false</LinksUpToDate>
  <CharactersWithSpaces>4169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Hedy</cp:lastModifiedBy>
  <dcterms:modified xsi:type="dcterms:W3CDTF">2026-08-20T08:17:41Z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41BADC6EE303481F8A9FF8531630A3B6_13</vt:lpwstr>
  </property>
  <property fmtid="{D5CDD505-2E9C-101B-9397-08002B2CF9AE}" pid="4" name="KSOTemplateDocerSaveRecord">
    <vt:lpwstr>eyJoZGlkIjoiMjQ1ZmUyNDc3YjAxZmVhZDllMDRlMWYyZDFkZjdiYmUiLCJ1c2VySWQiOiI0MzUwOTIzMjYifQ==</vt:lpwstr>
  </property>
</Properties>
</file>