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16FD1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7B7E6464">
      <w:pPr>
        <w:pStyle w:val="2"/>
        <w:rPr>
          <w:rFonts w:hint="eastAsia"/>
          <w:lang w:val="en-US" w:eastAsia="zh-CN"/>
        </w:rPr>
      </w:pPr>
    </w:p>
    <w:p w14:paraId="099041C0">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r>
        <w:rPr>
          <w:rFonts w:hint="eastAsia" w:ascii="方正小标宋简体" w:hAnsi="方正小标宋简体" w:eastAsia="方正小标宋简体" w:cs="方正小标宋简体"/>
          <w:spacing w:val="6"/>
          <w:sz w:val="44"/>
          <w:szCs w:val="44"/>
        </w:rPr>
        <w:t>202</w:t>
      </w:r>
      <w:r>
        <w:rPr>
          <w:rFonts w:hint="eastAsia" w:ascii="方正小标宋简体" w:hAnsi="方正小标宋简体" w:eastAsia="方正小标宋简体" w:cs="方正小标宋简体"/>
          <w:spacing w:val="6"/>
          <w:sz w:val="44"/>
          <w:szCs w:val="44"/>
          <w:lang w:val="en-US" w:eastAsia="zh-CN"/>
        </w:rPr>
        <w:t>4</w:t>
      </w:r>
      <w:r>
        <w:rPr>
          <w:rFonts w:hint="eastAsia" w:ascii="方正小标宋简体" w:hAnsi="方正小标宋简体" w:eastAsia="方正小标宋简体" w:cs="方正小标宋简体"/>
          <w:spacing w:val="6"/>
          <w:sz w:val="44"/>
          <w:szCs w:val="44"/>
        </w:rPr>
        <w:t>年度</w:t>
      </w:r>
      <w:r>
        <w:rPr>
          <w:rFonts w:hint="eastAsia" w:ascii="方正小标宋简体" w:hAnsi="方正小标宋简体" w:eastAsia="方正小标宋简体" w:cs="方正小标宋简体"/>
          <w:spacing w:val="6"/>
          <w:sz w:val="44"/>
          <w:szCs w:val="44"/>
          <w:lang w:val="en-US" w:eastAsia="zh-CN"/>
        </w:rPr>
        <w:t>岳阳市四幼儿园</w:t>
      </w:r>
      <w:r>
        <w:rPr>
          <w:rFonts w:hint="eastAsia" w:ascii="方正小标宋简体" w:hAnsi="方正小标宋简体" w:eastAsia="方正小标宋简体" w:cs="方正小标宋简体"/>
          <w:spacing w:val="6"/>
          <w:sz w:val="44"/>
          <w:szCs w:val="44"/>
          <w:lang w:eastAsia="zh-CN"/>
        </w:rPr>
        <w:t>单位</w:t>
      </w:r>
      <w:r>
        <w:rPr>
          <w:rFonts w:hint="eastAsia" w:ascii="方正小标宋简体" w:hAnsi="方正小标宋简体" w:eastAsia="方正小标宋简体" w:cs="方正小标宋简体"/>
          <w:spacing w:val="6"/>
          <w:sz w:val="44"/>
          <w:szCs w:val="44"/>
        </w:rPr>
        <w:t>整体支出</w:t>
      </w:r>
      <w:r>
        <w:rPr>
          <w:rFonts w:hint="eastAsia" w:ascii="方正小标宋简体" w:hAnsi="方正小标宋简体" w:eastAsia="方正小标宋简体" w:cs="方正小标宋简体"/>
          <w:spacing w:val="7"/>
          <w:sz w:val="44"/>
          <w:szCs w:val="44"/>
        </w:rPr>
        <w:t>绩效自评报告</w:t>
      </w:r>
    </w:p>
    <w:p w14:paraId="761364E4">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29C6DD3A">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72BAC700">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749B2327">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36027E6A">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597D57FC">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0AB94022">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4B8EC4DC">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4818682F">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6CE64DE4">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3E72FB0F">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301B30A9">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000000"/>
          <w:spacing w:val="0"/>
          <w:position w:val="0"/>
          <w:sz w:val="36"/>
          <w:szCs w:val="36"/>
          <w:lang w:val="en-US" w:eastAsia="zh-CN"/>
        </w:rPr>
      </w:pPr>
      <w:r>
        <w:rPr>
          <w:rFonts w:hint="eastAsia" w:ascii="楷体_GB2312" w:hAnsi="楷体_GB2312" w:eastAsia="楷体_GB2312" w:cs="楷体_GB2312"/>
          <w:color w:val="000000"/>
          <w:spacing w:val="0"/>
          <w:position w:val="0"/>
          <w:sz w:val="36"/>
          <w:szCs w:val="36"/>
          <w:lang w:val="en-US" w:eastAsia="zh-CN"/>
        </w:rPr>
        <w:t>部门(单位)名称：</w:t>
      </w:r>
      <w:r>
        <w:rPr>
          <w:rFonts w:hint="eastAsia" w:ascii="楷体_GB2312" w:hAnsi="楷体_GB2312" w:eastAsia="楷体_GB2312" w:cs="楷体_GB2312"/>
          <w:color w:val="000000"/>
          <w:spacing w:val="0"/>
          <w:position w:val="0"/>
          <w:sz w:val="36"/>
          <w:szCs w:val="36"/>
          <w:highlight w:val="none"/>
          <w:lang w:val="en-US" w:eastAsia="zh-CN"/>
        </w:rPr>
        <w:t>岳阳市四幼儿园</w:t>
      </w:r>
      <w:r>
        <w:rPr>
          <w:rFonts w:hint="eastAsia" w:ascii="楷体_GB2312" w:hAnsi="楷体_GB2312" w:eastAsia="楷体_GB2312" w:cs="楷体_GB2312"/>
          <w:color w:val="000000"/>
          <w:spacing w:val="0"/>
          <w:position w:val="0"/>
          <w:sz w:val="36"/>
          <w:szCs w:val="36"/>
          <w:lang w:val="en-US" w:eastAsia="zh-CN"/>
        </w:rPr>
        <w:t>( 盖 章 )</w:t>
      </w:r>
    </w:p>
    <w:p w14:paraId="6E5F5BAF">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楷体_GB2312" w:hAnsi="楷体_GB2312" w:eastAsia="楷体_GB2312" w:cs="楷体_GB2312"/>
          <w:color w:val="000000"/>
          <w:spacing w:val="0"/>
          <w:position w:val="0"/>
          <w:sz w:val="36"/>
          <w:szCs w:val="36"/>
          <w:lang w:val="en-US" w:eastAsia="zh-CN"/>
        </w:rPr>
      </w:pPr>
      <w:r>
        <w:rPr>
          <w:rFonts w:hint="eastAsia" w:ascii="楷体_GB2312" w:hAnsi="楷体_GB2312" w:eastAsia="楷体_GB2312" w:cs="楷体_GB2312"/>
          <w:color w:val="000000"/>
          <w:spacing w:val="0"/>
          <w:position w:val="0"/>
          <w:sz w:val="36"/>
          <w:szCs w:val="36"/>
          <w:lang w:val="en-US" w:eastAsia="zh-CN"/>
        </w:rPr>
        <w:t>2025年07月07日</w:t>
      </w:r>
    </w:p>
    <w:p w14:paraId="596E6161">
      <w:pPr>
        <w:pStyle w:val="2"/>
        <w:rPr>
          <w:rFonts w:hint="eastAsia" w:ascii="楷体_GB2312" w:hAnsi="楷体_GB2312" w:eastAsia="楷体_GB2312" w:cs="楷体_GB2312"/>
          <w:color w:val="000000"/>
          <w:spacing w:val="0"/>
          <w:position w:val="0"/>
          <w:sz w:val="36"/>
          <w:szCs w:val="36"/>
          <w:lang w:val="en-US" w:eastAsia="zh-CN"/>
        </w:rPr>
      </w:pPr>
    </w:p>
    <w:p w14:paraId="69E48E11">
      <w:pPr>
        <w:pStyle w:val="2"/>
        <w:ind w:left="0" w:leftChars="0" w:firstLine="0" w:firstLineChars="0"/>
        <w:rPr>
          <w:rFonts w:hint="eastAsia" w:ascii="楷体_GB2312" w:hAnsi="楷体_GB2312" w:eastAsia="楷体_GB2312" w:cs="楷体_GB2312"/>
          <w:color w:val="000000"/>
          <w:spacing w:val="0"/>
          <w:position w:val="0"/>
          <w:sz w:val="36"/>
          <w:szCs w:val="36"/>
          <w:lang w:val="en-US" w:eastAsia="zh-CN"/>
        </w:rPr>
      </w:pPr>
    </w:p>
    <w:p w14:paraId="7090FD31">
      <w:pPr>
        <w:pStyle w:val="2"/>
        <w:rPr>
          <w:rFonts w:hint="eastAsia" w:ascii="宋体" w:hAnsi="宋体" w:eastAsia="宋体" w:cs="宋体"/>
          <w:color w:val="000000"/>
          <w:spacing w:val="0"/>
          <w:position w:val="0"/>
          <w:sz w:val="22"/>
          <w:szCs w:val="22"/>
          <w:lang w:val="en-US" w:eastAsia="zh-CN"/>
        </w:rPr>
      </w:pPr>
    </w:p>
    <w:p w14:paraId="5FD83384">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6"/>
          <w:sz w:val="44"/>
          <w:szCs w:val="44"/>
        </w:rPr>
        <w:t>202</w:t>
      </w:r>
      <w:r>
        <w:rPr>
          <w:rFonts w:hint="eastAsia" w:ascii="方正小标宋简体" w:hAnsi="方正小标宋简体" w:eastAsia="方正小标宋简体" w:cs="方正小标宋简体"/>
          <w:spacing w:val="6"/>
          <w:sz w:val="44"/>
          <w:szCs w:val="44"/>
          <w:lang w:val="en-US" w:eastAsia="zh-CN"/>
        </w:rPr>
        <w:t>4</w:t>
      </w:r>
      <w:r>
        <w:rPr>
          <w:rFonts w:hint="eastAsia" w:ascii="方正小标宋简体" w:hAnsi="方正小标宋简体" w:eastAsia="方正小标宋简体" w:cs="方正小标宋简体"/>
          <w:spacing w:val="6"/>
          <w:sz w:val="44"/>
          <w:szCs w:val="44"/>
        </w:rPr>
        <w:t>年度</w:t>
      </w:r>
      <w:r>
        <w:rPr>
          <w:rFonts w:hint="eastAsia" w:ascii="方正小标宋简体" w:hAnsi="方正小标宋简体" w:eastAsia="方正小标宋简体" w:cs="方正小标宋简体"/>
          <w:spacing w:val="6"/>
          <w:sz w:val="44"/>
          <w:szCs w:val="44"/>
          <w:lang w:val="en-US" w:eastAsia="zh-CN"/>
        </w:rPr>
        <w:t>岳阳市四幼儿园</w:t>
      </w:r>
      <w:r>
        <w:rPr>
          <w:rFonts w:hint="eastAsia" w:ascii="方正小标宋简体" w:hAnsi="方正小标宋简体" w:eastAsia="方正小标宋简体" w:cs="方正小标宋简体"/>
          <w:spacing w:val="6"/>
          <w:sz w:val="44"/>
          <w:szCs w:val="44"/>
          <w:lang w:eastAsia="zh-CN"/>
        </w:rPr>
        <w:t>单位</w:t>
      </w:r>
      <w:r>
        <w:rPr>
          <w:rFonts w:hint="eastAsia" w:ascii="方正小标宋简体" w:hAnsi="方正小标宋简体" w:eastAsia="方正小标宋简体" w:cs="方正小标宋简体"/>
          <w:spacing w:val="6"/>
          <w:sz w:val="44"/>
          <w:szCs w:val="44"/>
        </w:rPr>
        <w:t>整体支出</w:t>
      </w:r>
      <w:r>
        <w:rPr>
          <w:rFonts w:hint="eastAsia" w:ascii="方正小标宋简体" w:hAnsi="方正小标宋简体" w:eastAsia="方正小标宋简体" w:cs="方正小标宋简体"/>
          <w:spacing w:val="7"/>
          <w:sz w:val="44"/>
          <w:szCs w:val="44"/>
        </w:rPr>
        <w:t>绩效自评报告</w:t>
      </w:r>
    </w:p>
    <w:p w14:paraId="51F9AA34">
      <w:pPr>
        <w:spacing w:line="283" w:lineRule="auto"/>
        <w:rPr>
          <w:rFonts w:ascii="Arial"/>
          <w:sz w:val="21"/>
        </w:rPr>
      </w:pPr>
    </w:p>
    <w:p w14:paraId="79786C63">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textAlignment w:val="auto"/>
        <w:rPr>
          <w:rFonts w:hint="eastAsia" w:ascii="仿宋" w:hAnsi="仿宋" w:eastAsia="仿宋" w:cs="仿宋"/>
          <w:color w:val="333333"/>
          <w:sz w:val="30"/>
          <w:szCs w:val="30"/>
        </w:rPr>
      </w:pPr>
      <w:r>
        <w:rPr>
          <w:rFonts w:hint="eastAsia" w:ascii="黑体" w:hAnsi="黑体" w:eastAsia="黑体" w:cs="黑体"/>
          <w:spacing w:val="5"/>
          <w:sz w:val="31"/>
          <w:szCs w:val="31"/>
          <w:lang w:eastAsia="zh-CN"/>
        </w:rPr>
        <w:t>单位</w:t>
      </w:r>
      <w:r>
        <w:rPr>
          <w:rFonts w:ascii="黑体" w:hAnsi="黑体" w:eastAsia="黑体" w:cs="黑体"/>
          <w:spacing w:val="5"/>
          <w:sz w:val="31"/>
          <w:szCs w:val="31"/>
        </w:rPr>
        <w:t>基本情况</w:t>
      </w:r>
    </w:p>
    <w:p w14:paraId="408DEA92">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仿宋" w:hAnsi="仿宋" w:eastAsia="仿宋" w:cs="仿宋"/>
          <w:color w:val="333333"/>
          <w:sz w:val="30"/>
          <w:szCs w:val="30"/>
        </w:rPr>
      </w:pPr>
      <w:r>
        <w:rPr>
          <w:rFonts w:hint="eastAsia" w:ascii="仿宋" w:hAnsi="仿宋" w:eastAsia="仿宋" w:cs="仿宋"/>
          <w:color w:val="333333"/>
          <w:sz w:val="30"/>
          <w:szCs w:val="30"/>
        </w:rPr>
        <w:t>（一）职能职责</w:t>
      </w:r>
    </w:p>
    <w:p w14:paraId="14E9E8A1">
      <w:pPr>
        <w:keepNext w:val="0"/>
        <w:keepLines w:val="0"/>
        <w:pageBreakBefore w:val="0"/>
        <w:widowControl w:val="0"/>
        <w:kinsoku/>
        <w:wordWrap/>
        <w:overflowPunct/>
        <w:topLinePunct w:val="0"/>
        <w:autoSpaceDE/>
        <w:autoSpaceDN/>
        <w:bidi w:val="0"/>
        <w:adjustRightInd/>
        <w:snapToGrid/>
        <w:ind w:left="0"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1、发展入园幼儿智力，培养正确运用感官和运用语言交往的基本能力，培养有益的兴趣和求知欲望，培养初步的动手能力。</w:t>
      </w:r>
    </w:p>
    <w:p w14:paraId="1FF6B722">
      <w:pPr>
        <w:keepNext w:val="0"/>
        <w:keepLines w:val="0"/>
        <w:pageBreakBefore w:val="0"/>
        <w:widowControl w:val="0"/>
        <w:kinsoku/>
        <w:wordWrap/>
        <w:overflowPunct/>
        <w:topLinePunct w:val="0"/>
        <w:autoSpaceDE/>
        <w:autoSpaceDN/>
        <w:bidi w:val="0"/>
        <w:adjustRightInd/>
        <w:snapToGrid/>
        <w:ind w:left="0"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2、促进幼儿身体正常发育和机能的协调发展，增强体质，培养良好的生活习惯、卫生习惯和参加体育活动的兴趣。</w:t>
      </w:r>
    </w:p>
    <w:p w14:paraId="33BDD1FD">
      <w:pPr>
        <w:keepNext w:val="0"/>
        <w:keepLines w:val="0"/>
        <w:pageBreakBefore w:val="0"/>
        <w:widowControl w:val="0"/>
        <w:kinsoku/>
        <w:wordWrap/>
        <w:overflowPunct/>
        <w:topLinePunct w:val="0"/>
        <w:autoSpaceDE/>
        <w:autoSpaceDN/>
        <w:bidi w:val="0"/>
        <w:adjustRightInd/>
        <w:snapToGrid/>
        <w:ind w:left="0"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3、培养入园幼儿初步的感受美和表现美的情趣和能力。</w:t>
      </w:r>
    </w:p>
    <w:p w14:paraId="12888A05">
      <w:pPr>
        <w:keepNext w:val="0"/>
        <w:keepLines w:val="0"/>
        <w:pageBreakBefore w:val="0"/>
        <w:widowControl w:val="0"/>
        <w:kinsoku/>
        <w:wordWrap/>
        <w:overflowPunct/>
        <w:topLinePunct w:val="0"/>
        <w:autoSpaceDE/>
        <w:autoSpaceDN/>
        <w:bidi w:val="0"/>
        <w:adjustRightInd/>
        <w:snapToGrid/>
        <w:ind w:left="0"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4、为学龄前儿童提供保育和教育服务。</w:t>
      </w:r>
    </w:p>
    <w:p w14:paraId="6357E020">
      <w:pPr>
        <w:keepNext w:val="0"/>
        <w:keepLines w:val="0"/>
        <w:pageBreakBefore w:val="0"/>
        <w:widowControl w:val="0"/>
        <w:kinsoku/>
        <w:wordWrap/>
        <w:overflowPunct/>
        <w:topLinePunct w:val="0"/>
        <w:autoSpaceDE/>
        <w:autoSpaceDN/>
        <w:bidi w:val="0"/>
        <w:adjustRightInd/>
        <w:snapToGrid/>
        <w:jc w:val="left"/>
        <w:textAlignment w:val="auto"/>
        <w:rPr>
          <w:rFonts w:hint="eastAsia" w:ascii="仿宋" w:hAnsi="仿宋" w:eastAsia="仿宋" w:cs="仿宋"/>
          <w:color w:val="333333"/>
          <w:sz w:val="30"/>
          <w:szCs w:val="30"/>
        </w:rPr>
      </w:pPr>
      <w:r>
        <w:rPr>
          <w:rFonts w:hint="eastAsia" w:ascii="仿宋" w:hAnsi="仿宋" w:eastAsia="仿宋" w:cs="仿宋"/>
          <w:color w:val="333333"/>
          <w:sz w:val="30"/>
          <w:szCs w:val="30"/>
        </w:rPr>
        <w:t>（二）机构设置</w:t>
      </w:r>
    </w:p>
    <w:p w14:paraId="4B0CA526">
      <w:pPr>
        <w:keepNext w:val="0"/>
        <w:keepLines w:val="0"/>
        <w:pageBreakBefore w:val="0"/>
        <w:widowControl w:val="0"/>
        <w:kinsoku/>
        <w:wordWrap/>
        <w:overflowPunct/>
        <w:topLinePunct w:val="0"/>
        <w:autoSpaceDE/>
        <w:autoSpaceDN/>
        <w:bidi w:val="0"/>
        <w:adjustRightInd/>
        <w:snapToGrid/>
        <w:ind w:left="0" w:firstLine="600" w:firstLineChars="200"/>
        <w:jc w:val="left"/>
        <w:textAlignment w:val="auto"/>
        <w:rPr>
          <w:rFonts w:hint="eastAsia" w:ascii="仿宋" w:hAnsi="仿宋" w:eastAsia="仿宋" w:cs="仿宋"/>
          <w:color w:val="333333"/>
          <w:sz w:val="30"/>
          <w:szCs w:val="30"/>
        </w:rPr>
      </w:pPr>
      <w:r>
        <w:rPr>
          <w:rFonts w:hint="eastAsia" w:ascii="仿宋" w:hAnsi="仿宋" w:eastAsia="仿宋" w:cs="仿宋"/>
          <w:color w:val="333333"/>
          <w:sz w:val="30"/>
          <w:szCs w:val="30"/>
        </w:rPr>
        <w:t>本部门内设机构包括：园长办公室、综合办公室、财务室。根据编办核定，我校共有教职工</w:t>
      </w:r>
      <w:r>
        <w:rPr>
          <w:rFonts w:hint="eastAsia" w:ascii="仿宋" w:hAnsi="仿宋" w:eastAsia="仿宋" w:cs="仿宋"/>
          <w:color w:val="333333"/>
          <w:sz w:val="30"/>
          <w:szCs w:val="30"/>
          <w:lang w:val="en-US" w:eastAsia="zh-CN"/>
        </w:rPr>
        <w:t>17</w:t>
      </w:r>
      <w:r>
        <w:rPr>
          <w:rFonts w:hint="eastAsia" w:ascii="仿宋" w:hAnsi="仿宋" w:eastAsia="仿宋" w:cs="仿宋"/>
          <w:color w:val="333333"/>
          <w:sz w:val="30"/>
          <w:szCs w:val="30"/>
        </w:rPr>
        <w:t>人，其中：在职编制</w:t>
      </w:r>
      <w:r>
        <w:rPr>
          <w:rFonts w:hint="eastAsia" w:ascii="仿宋" w:hAnsi="仿宋" w:eastAsia="仿宋" w:cs="仿宋"/>
          <w:color w:val="333333"/>
          <w:sz w:val="30"/>
          <w:szCs w:val="30"/>
          <w:lang w:val="en-US" w:eastAsia="zh-CN"/>
        </w:rPr>
        <w:t>10</w:t>
      </w:r>
      <w:r>
        <w:rPr>
          <w:rFonts w:hint="eastAsia" w:ascii="仿宋" w:hAnsi="仿宋" w:eastAsia="仿宋" w:cs="仿宋"/>
          <w:color w:val="333333"/>
          <w:sz w:val="30"/>
          <w:szCs w:val="30"/>
        </w:rPr>
        <w:t>人；离退休</w:t>
      </w:r>
      <w:r>
        <w:rPr>
          <w:rFonts w:hint="eastAsia" w:ascii="仿宋" w:hAnsi="仿宋" w:eastAsia="仿宋" w:cs="仿宋"/>
          <w:color w:val="333333"/>
          <w:sz w:val="30"/>
          <w:szCs w:val="30"/>
          <w:lang w:val="en-US" w:eastAsia="zh-CN"/>
        </w:rPr>
        <w:t>7</w:t>
      </w:r>
      <w:r>
        <w:rPr>
          <w:rFonts w:hint="eastAsia" w:ascii="仿宋" w:hAnsi="仿宋" w:eastAsia="仿宋" w:cs="仿宋"/>
          <w:color w:val="333333"/>
          <w:sz w:val="30"/>
          <w:szCs w:val="30"/>
        </w:rPr>
        <w:t>人。其中：事业编制职工</w:t>
      </w:r>
      <w:r>
        <w:rPr>
          <w:rFonts w:hint="eastAsia" w:ascii="仿宋" w:hAnsi="仿宋" w:eastAsia="仿宋" w:cs="仿宋"/>
          <w:color w:val="333333"/>
          <w:sz w:val="30"/>
          <w:szCs w:val="30"/>
          <w:lang w:val="en-US" w:eastAsia="zh-CN"/>
        </w:rPr>
        <w:t>10</w:t>
      </w:r>
      <w:r>
        <w:rPr>
          <w:rFonts w:hint="eastAsia" w:ascii="仿宋" w:hAnsi="仿宋" w:eastAsia="仿宋" w:cs="仿宋"/>
          <w:color w:val="333333"/>
          <w:sz w:val="30"/>
          <w:szCs w:val="30"/>
        </w:rPr>
        <w:t>人。</w:t>
      </w:r>
    </w:p>
    <w:p w14:paraId="0D7FD1C6">
      <w:pPr>
        <w:keepNext w:val="0"/>
        <w:keepLines w:val="0"/>
        <w:pageBreakBefore w:val="0"/>
        <w:widowControl w:val="0"/>
        <w:kinsoku/>
        <w:wordWrap/>
        <w:overflowPunct/>
        <w:topLinePunct w:val="0"/>
        <w:autoSpaceDE/>
        <w:autoSpaceDN/>
        <w:bidi w:val="0"/>
        <w:adjustRightInd/>
        <w:snapToGrid/>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（三）年度工作内容</w:t>
      </w:r>
    </w:p>
    <w:p w14:paraId="0CC1DF74">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left"/>
        <w:textAlignment w:val="auto"/>
        <w:rPr>
          <w:rFonts w:hint="eastAsia" w:ascii="仿宋" w:hAnsi="仿宋" w:eastAsia="仿宋" w:cs="仿宋"/>
          <w:color w:val="333333"/>
          <w:sz w:val="30"/>
          <w:szCs w:val="30"/>
          <w:lang w:val="en-US" w:eastAsia="zh-CN"/>
        </w:rPr>
      </w:pPr>
      <w:r>
        <w:rPr>
          <w:rFonts w:hint="eastAsia" w:ascii="仿宋" w:hAnsi="仿宋" w:eastAsia="仿宋" w:cs="仿宋"/>
          <w:color w:val="333333"/>
          <w:sz w:val="30"/>
          <w:szCs w:val="30"/>
          <w:lang w:val="en-US" w:eastAsia="zh-CN"/>
        </w:rPr>
        <w:t>1：每学期开学组织教职工签订清廉承诺书，要求教师严格遵守廉洁纪律，不接收家长礼品，公平对待每一个孩子。在每学期初的教职工培训会上，重点开展师德师风培训，学习幼儿教师职业道德规范及行为准则，培养教职工对幼儿的爱心和对工作的热情。</w:t>
      </w:r>
    </w:p>
    <w:p w14:paraId="3A2B4799">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333333"/>
          <w:sz w:val="30"/>
          <w:szCs w:val="30"/>
          <w:lang w:val="en-US" w:eastAsia="zh-CN"/>
        </w:rPr>
      </w:pPr>
      <w:r>
        <w:rPr>
          <w:rFonts w:hint="eastAsia" w:ascii="仿宋" w:hAnsi="仿宋" w:eastAsia="仿宋" w:cs="仿宋"/>
          <w:color w:val="333333"/>
          <w:sz w:val="30"/>
          <w:szCs w:val="30"/>
          <w:lang w:val="en-US" w:eastAsia="zh-CN"/>
        </w:rPr>
        <w:t>2：定期开展安全知识培训，强化全体教职工安全意识，制定完善的安全事故制度和应急预案，并通过每月安全工作会议持续巩固。加强门卫管理，配备充足警备器材，严格执行出入来访登记制度和幼儿接送制度，把好校园安全第一关。</w:t>
      </w:r>
    </w:p>
    <w:p w14:paraId="009ABD3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333333"/>
          <w:sz w:val="30"/>
          <w:szCs w:val="30"/>
          <w:lang w:val="en-US" w:eastAsia="zh-CN"/>
        </w:rPr>
      </w:pPr>
      <w:r>
        <w:rPr>
          <w:rFonts w:hint="eastAsia" w:ascii="仿宋" w:hAnsi="仿宋" w:eastAsia="仿宋" w:cs="仿宋"/>
          <w:color w:val="333333"/>
          <w:sz w:val="30"/>
          <w:szCs w:val="30"/>
          <w:lang w:val="en-US" w:eastAsia="zh-CN"/>
        </w:rPr>
        <w:t xml:space="preserve">   3：为丰富幼儿学习体验，园所积极构建多元化课程体系。在日常教学中，每周安排一节民间游戏课程，将传统民间游戏融入课堂，如踢毽子、跳皮筋等，让幼儿感受传统文化魅力。</w:t>
      </w:r>
    </w:p>
    <w:p w14:paraId="0A22F7B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333333"/>
          <w:sz w:val="30"/>
          <w:szCs w:val="30"/>
          <w:lang w:val="en-US" w:eastAsia="zh-CN"/>
        </w:rPr>
      </w:pPr>
      <w:r>
        <w:rPr>
          <w:rFonts w:hint="eastAsia" w:ascii="仿宋" w:hAnsi="仿宋" w:eastAsia="仿宋" w:cs="仿宋"/>
          <w:color w:val="333333"/>
          <w:sz w:val="30"/>
          <w:szCs w:val="30"/>
          <w:lang w:val="en-US" w:eastAsia="zh-CN"/>
        </w:rPr>
        <w:t xml:space="preserve">   4：在后勤管理方面，认真做好传染病预防工作。传染病多发期，后勤人员严格执行晨检制度，上下午不定时到班级随检，落实因病缺勤病因追查与登记制度，做到早发现、早报告、早处置。制定完善的卫生消毒制度，班级、食堂严格按照规定对幼儿玩具、餐具、生活用品等进行消毒，并做好记录。保健老师不定期抽查卫生保健工作，督促保育教师做好每一个环节，保障幼儿健康成长。</w:t>
      </w:r>
    </w:p>
    <w:p w14:paraId="2ADDAF35">
      <w:pPr>
        <w:keepNext w:val="0"/>
        <w:keepLines w:val="0"/>
        <w:pageBreakBefore w:val="0"/>
        <w:widowControl w:val="0"/>
        <w:kinsoku/>
        <w:wordWrap/>
        <w:overflowPunct/>
        <w:topLinePunct w:val="0"/>
        <w:autoSpaceDE/>
        <w:autoSpaceDN/>
        <w:bidi w:val="0"/>
        <w:adjustRightInd/>
        <w:snapToGrid/>
        <w:spacing w:line="240" w:lineRule="auto"/>
        <w:textAlignment w:val="auto"/>
        <w:rPr>
          <w:rFonts w:ascii="黑体" w:hAnsi="黑体" w:eastAsia="黑体" w:cs="黑体"/>
          <w:sz w:val="31"/>
          <w:szCs w:val="31"/>
        </w:rPr>
      </w:pPr>
      <w:r>
        <w:rPr>
          <w:rFonts w:ascii="黑体" w:hAnsi="黑体" w:eastAsia="黑体" w:cs="黑体"/>
          <w:spacing w:val="-2"/>
          <w:sz w:val="31"/>
          <w:szCs w:val="31"/>
        </w:rPr>
        <w:t>二、</w:t>
      </w:r>
      <w:r>
        <w:rPr>
          <w:rFonts w:ascii="黑体" w:hAnsi="黑体" w:eastAsia="黑体" w:cs="黑体"/>
          <w:spacing w:val="-31"/>
          <w:sz w:val="31"/>
          <w:szCs w:val="31"/>
        </w:rPr>
        <w:t xml:space="preserve"> </w:t>
      </w:r>
      <w:r>
        <w:rPr>
          <w:rFonts w:ascii="黑体" w:hAnsi="黑体" w:eastAsia="黑体" w:cs="黑体"/>
          <w:spacing w:val="-2"/>
          <w:sz w:val="31"/>
          <w:szCs w:val="31"/>
        </w:rPr>
        <w:t>一般公共预算支出情况</w:t>
      </w:r>
    </w:p>
    <w:p w14:paraId="574837BF">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楷体" w:hAnsi="楷体" w:eastAsia="楷体" w:cs="楷体"/>
          <w:spacing w:val="9"/>
          <w:position w:val="21"/>
          <w:sz w:val="31"/>
          <w:szCs w:val="31"/>
        </w:rPr>
      </w:pPr>
      <w:r>
        <w:rPr>
          <w:rFonts w:ascii="楷体" w:hAnsi="楷体" w:eastAsia="楷体" w:cs="楷体"/>
          <w:spacing w:val="9"/>
          <w:position w:val="21"/>
          <w:sz w:val="31"/>
          <w:szCs w:val="31"/>
        </w:rPr>
        <w:t>（一）基本支出情况</w:t>
      </w:r>
    </w:p>
    <w:p w14:paraId="434A35C2">
      <w:pPr>
        <w:spacing w:line="240" w:lineRule="auto"/>
        <w:ind w:firstLine="600" w:firstLineChars="200"/>
        <w:rPr>
          <w:rFonts w:hint="eastAsia" w:ascii="仿宋" w:hAnsi="仿宋" w:eastAsia="仿宋" w:cs="仿宋"/>
          <w:bCs/>
          <w:sz w:val="30"/>
          <w:szCs w:val="30"/>
          <w:lang w:eastAsia="zh-CN"/>
        </w:rPr>
      </w:pPr>
      <w:r>
        <w:rPr>
          <w:rFonts w:hint="eastAsia" w:ascii="仿宋" w:hAnsi="仿宋" w:eastAsia="仿宋" w:cs="仿宋"/>
          <w:bCs/>
          <w:sz w:val="30"/>
          <w:szCs w:val="30"/>
        </w:rPr>
        <w:t>一般公共预算基本支出202</w:t>
      </w:r>
      <w:r>
        <w:rPr>
          <w:rFonts w:hint="eastAsia" w:ascii="仿宋" w:hAnsi="仿宋" w:eastAsia="仿宋" w:cs="仿宋"/>
          <w:bCs/>
          <w:sz w:val="30"/>
          <w:szCs w:val="30"/>
          <w:lang w:val="en-US" w:eastAsia="zh-CN"/>
        </w:rPr>
        <w:t>4</w:t>
      </w:r>
      <w:r>
        <w:rPr>
          <w:rFonts w:hint="eastAsia" w:ascii="仿宋" w:hAnsi="仿宋" w:eastAsia="仿宋" w:cs="仿宋"/>
          <w:bCs/>
          <w:sz w:val="30"/>
          <w:szCs w:val="30"/>
        </w:rPr>
        <w:t>年度总支出</w:t>
      </w:r>
      <w:r>
        <w:rPr>
          <w:rFonts w:hint="eastAsia" w:ascii="仿宋" w:hAnsi="仿宋" w:eastAsia="仿宋" w:cs="仿宋"/>
          <w:bCs/>
          <w:sz w:val="30"/>
          <w:szCs w:val="30"/>
          <w:highlight w:val="none"/>
          <w:lang w:val="en-US" w:eastAsia="zh-CN"/>
        </w:rPr>
        <w:t>181.77</w:t>
      </w:r>
      <w:r>
        <w:rPr>
          <w:rFonts w:hint="eastAsia" w:ascii="仿宋" w:hAnsi="仿宋" w:eastAsia="仿宋" w:cs="仿宋"/>
          <w:bCs/>
          <w:sz w:val="30"/>
          <w:szCs w:val="30"/>
        </w:rPr>
        <w:t>万元，其中</w:t>
      </w:r>
      <w:r>
        <w:rPr>
          <w:rFonts w:hint="eastAsia" w:ascii="仿宋" w:hAnsi="仿宋" w:eastAsia="仿宋" w:cs="仿宋"/>
          <w:bCs/>
          <w:sz w:val="30"/>
          <w:szCs w:val="30"/>
          <w:lang w:eastAsia="zh-CN"/>
        </w:rPr>
        <w:t>：</w:t>
      </w:r>
    </w:p>
    <w:p w14:paraId="04EFC650">
      <w:pPr>
        <w:spacing w:line="240" w:lineRule="auto"/>
        <w:ind w:firstLine="600" w:firstLineChars="200"/>
        <w:rPr>
          <w:rFonts w:hint="eastAsia" w:ascii="仿宋" w:hAnsi="仿宋" w:eastAsia="仿宋" w:cs="仿宋"/>
          <w:bCs/>
          <w:color w:val="0000FF"/>
          <w:sz w:val="30"/>
          <w:szCs w:val="30"/>
          <w:lang w:val="en-US" w:eastAsia="zh-CN"/>
        </w:rPr>
      </w:pPr>
      <w:r>
        <w:rPr>
          <w:rFonts w:hint="eastAsia" w:ascii="仿宋" w:hAnsi="仿宋" w:eastAsia="仿宋" w:cs="仿宋"/>
          <w:bCs/>
          <w:sz w:val="30"/>
          <w:szCs w:val="30"/>
        </w:rPr>
        <w:t>人员经费</w:t>
      </w:r>
      <w:r>
        <w:rPr>
          <w:rFonts w:hint="eastAsia" w:ascii="仿宋" w:hAnsi="仿宋" w:eastAsia="仿宋" w:cs="仿宋"/>
          <w:bCs/>
          <w:sz w:val="30"/>
          <w:szCs w:val="30"/>
          <w:highlight w:val="none"/>
          <w:lang w:val="en-US" w:eastAsia="zh-CN"/>
        </w:rPr>
        <w:t>166.93</w:t>
      </w:r>
      <w:r>
        <w:rPr>
          <w:rFonts w:hint="eastAsia" w:ascii="仿宋" w:hAnsi="仿宋" w:eastAsia="仿宋" w:cs="仿宋"/>
          <w:bCs/>
          <w:sz w:val="30"/>
          <w:szCs w:val="30"/>
          <w:lang w:val="en-US" w:eastAsia="zh-CN"/>
        </w:rPr>
        <w:t>万元：包括</w:t>
      </w:r>
      <w:r>
        <w:rPr>
          <w:rFonts w:hint="eastAsia" w:ascii="仿宋" w:hAnsi="仿宋" w:eastAsia="仿宋" w:cs="仿宋"/>
          <w:bCs/>
          <w:sz w:val="30"/>
          <w:szCs w:val="30"/>
        </w:rPr>
        <w:t>基本工资</w:t>
      </w:r>
      <w:r>
        <w:rPr>
          <w:rFonts w:hint="eastAsia" w:ascii="仿宋" w:hAnsi="仿宋" w:eastAsia="仿宋" w:cs="仿宋"/>
          <w:bCs/>
          <w:sz w:val="30"/>
          <w:szCs w:val="30"/>
          <w:lang w:val="en-US" w:eastAsia="zh-CN"/>
        </w:rPr>
        <w:t>46.09</w:t>
      </w:r>
      <w:r>
        <w:rPr>
          <w:rFonts w:hint="eastAsia" w:ascii="仿宋" w:hAnsi="仿宋" w:eastAsia="仿宋" w:cs="仿宋"/>
          <w:bCs/>
          <w:sz w:val="30"/>
          <w:szCs w:val="30"/>
          <w:highlight w:val="none"/>
        </w:rPr>
        <w:t>万</w:t>
      </w:r>
      <w:r>
        <w:rPr>
          <w:rFonts w:hint="eastAsia" w:ascii="仿宋" w:hAnsi="仿宋" w:eastAsia="仿宋" w:cs="仿宋"/>
          <w:bCs/>
          <w:sz w:val="30"/>
          <w:szCs w:val="30"/>
        </w:rPr>
        <w:t>元；津贴补贴</w:t>
      </w:r>
      <w:r>
        <w:rPr>
          <w:rFonts w:hint="eastAsia" w:ascii="仿宋" w:hAnsi="仿宋" w:eastAsia="仿宋" w:cs="仿宋"/>
          <w:bCs/>
          <w:sz w:val="30"/>
          <w:szCs w:val="30"/>
          <w:lang w:val="en-US" w:eastAsia="zh-CN"/>
        </w:rPr>
        <w:t>5.16万元；奖金23.98万元</w:t>
      </w:r>
      <w:r>
        <w:rPr>
          <w:rFonts w:hint="eastAsia" w:ascii="仿宋" w:hAnsi="仿宋" w:eastAsia="仿宋" w:cs="仿宋"/>
          <w:bCs/>
          <w:sz w:val="30"/>
          <w:szCs w:val="30"/>
        </w:rPr>
        <w:t>；伙食补助费</w:t>
      </w:r>
      <w:r>
        <w:rPr>
          <w:rFonts w:hint="eastAsia" w:ascii="仿宋" w:hAnsi="仿宋" w:eastAsia="仿宋" w:cs="仿宋"/>
          <w:bCs/>
          <w:sz w:val="30"/>
          <w:szCs w:val="30"/>
          <w:lang w:val="en-US" w:eastAsia="zh-CN"/>
        </w:rPr>
        <w:t>4.00万元；绩效工资36.36万元；</w:t>
      </w:r>
      <w:r>
        <w:rPr>
          <w:rFonts w:hint="eastAsia" w:ascii="仿宋" w:hAnsi="仿宋" w:eastAsia="仿宋" w:cs="仿宋"/>
          <w:bCs/>
          <w:sz w:val="30"/>
          <w:szCs w:val="30"/>
        </w:rPr>
        <w:t>机关事业单位基本养老保险缴费</w:t>
      </w:r>
      <w:r>
        <w:rPr>
          <w:rFonts w:hint="eastAsia" w:ascii="仿宋" w:hAnsi="仿宋" w:eastAsia="仿宋" w:cs="仿宋"/>
          <w:bCs/>
          <w:sz w:val="30"/>
          <w:szCs w:val="30"/>
          <w:lang w:val="en-US" w:eastAsia="zh-CN"/>
        </w:rPr>
        <w:t>16.46万元；职工基本医疗保险缴费</w:t>
      </w:r>
      <w:r>
        <w:rPr>
          <w:rFonts w:hint="eastAsia" w:ascii="仿宋" w:hAnsi="仿宋" w:eastAsia="仿宋" w:cs="仿宋"/>
          <w:bCs/>
          <w:sz w:val="30"/>
          <w:szCs w:val="30"/>
          <w:highlight w:val="none"/>
          <w:lang w:val="en-US" w:eastAsia="zh-CN"/>
        </w:rPr>
        <w:t>6.68万</w:t>
      </w:r>
      <w:r>
        <w:rPr>
          <w:rFonts w:hint="eastAsia" w:ascii="仿宋" w:hAnsi="仿宋" w:eastAsia="仿宋" w:cs="仿宋"/>
          <w:bCs/>
          <w:sz w:val="30"/>
          <w:szCs w:val="30"/>
          <w:lang w:val="en-US" w:eastAsia="zh-CN"/>
        </w:rPr>
        <w:t>元；其他社会保障缴费1.26万元；住房公积金12.35万元；</w:t>
      </w:r>
      <w:r>
        <w:rPr>
          <w:rFonts w:hint="eastAsia" w:ascii="仿宋" w:hAnsi="仿宋" w:eastAsia="仿宋" w:cs="仿宋"/>
          <w:bCs/>
          <w:color w:val="auto"/>
          <w:sz w:val="30"/>
          <w:szCs w:val="30"/>
          <w:lang w:val="en-US" w:eastAsia="zh-CN"/>
        </w:rPr>
        <w:t>退休费14.59万元。</w:t>
      </w:r>
    </w:p>
    <w:p w14:paraId="219BFFA6">
      <w:pPr>
        <w:spacing w:line="240" w:lineRule="auto"/>
        <w:ind w:firstLine="600" w:firstLineChars="200"/>
        <w:rPr>
          <w:rFonts w:hint="default"/>
          <w:lang w:val="en-US"/>
        </w:rPr>
      </w:pPr>
      <w:r>
        <w:rPr>
          <w:rFonts w:hint="eastAsia" w:ascii="仿宋" w:hAnsi="仿宋" w:eastAsia="仿宋" w:cs="仿宋"/>
          <w:b w:val="0"/>
          <w:bCs/>
          <w:sz w:val="30"/>
          <w:szCs w:val="30"/>
        </w:rPr>
        <w:t>公用经费</w:t>
      </w:r>
      <w:r>
        <w:rPr>
          <w:rFonts w:hint="eastAsia" w:ascii="仿宋" w:hAnsi="仿宋" w:eastAsia="仿宋" w:cs="仿宋"/>
          <w:b w:val="0"/>
          <w:bCs/>
          <w:sz w:val="30"/>
          <w:szCs w:val="30"/>
          <w:lang w:val="en-US" w:eastAsia="zh-CN"/>
        </w:rPr>
        <w:t>14.84</w:t>
      </w:r>
      <w:r>
        <w:rPr>
          <w:rFonts w:hint="eastAsia" w:ascii="仿宋" w:hAnsi="仿宋" w:eastAsia="仿宋" w:cs="仿宋"/>
          <w:b w:val="0"/>
          <w:bCs/>
          <w:sz w:val="30"/>
          <w:szCs w:val="30"/>
        </w:rPr>
        <w:t>万元</w:t>
      </w:r>
      <w:r>
        <w:rPr>
          <w:rFonts w:hint="eastAsia" w:ascii="仿宋" w:hAnsi="仿宋" w:eastAsia="仿宋" w:cs="仿宋"/>
          <w:b w:val="0"/>
          <w:bCs/>
          <w:sz w:val="30"/>
          <w:szCs w:val="30"/>
          <w:lang w:eastAsia="zh-CN"/>
        </w:rPr>
        <w:t>：</w:t>
      </w:r>
      <w:r>
        <w:rPr>
          <w:rFonts w:hint="eastAsia" w:ascii="仿宋" w:hAnsi="仿宋" w:eastAsia="仿宋" w:cs="仿宋"/>
          <w:bCs/>
          <w:sz w:val="30"/>
          <w:szCs w:val="30"/>
          <w:lang w:val="en-US" w:eastAsia="zh-CN"/>
        </w:rPr>
        <w:t>包括</w:t>
      </w:r>
      <w:r>
        <w:rPr>
          <w:rFonts w:hint="eastAsia" w:ascii="仿宋" w:hAnsi="仿宋" w:eastAsia="仿宋" w:cs="仿宋"/>
          <w:bCs/>
          <w:sz w:val="30"/>
          <w:szCs w:val="30"/>
        </w:rPr>
        <w:t>办公费</w:t>
      </w:r>
      <w:r>
        <w:rPr>
          <w:rFonts w:hint="eastAsia" w:ascii="仿宋" w:hAnsi="仿宋" w:eastAsia="仿宋" w:cs="仿宋"/>
          <w:bCs/>
          <w:sz w:val="30"/>
          <w:szCs w:val="30"/>
          <w:lang w:val="en-US" w:eastAsia="zh-CN"/>
        </w:rPr>
        <w:t>3.35</w:t>
      </w:r>
      <w:r>
        <w:rPr>
          <w:rFonts w:hint="eastAsia" w:ascii="仿宋" w:hAnsi="仿宋" w:eastAsia="仿宋" w:cs="仿宋"/>
          <w:bCs/>
          <w:sz w:val="30"/>
          <w:szCs w:val="30"/>
        </w:rPr>
        <w:t>万元；印刷费</w:t>
      </w:r>
      <w:r>
        <w:rPr>
          <w:rFonts w:hint="eastAsia" w:ascii="仿宋" w:hAnsi="仿宋" w:eastAsia="仿宋" w:cs="仿宋"/>
          <w:bCs/>
          <w:sz w:val="30"/>
          <w:szCs w:val="30"/>
          <w:lang w:val="en-US" w:eastAsia="zh-CN"/>
        </w:rPr>
        <w:t>0.41</w:t>
      </w:r>
      <w:r>
        <w:rPr>
          <w:rFonts w:hint="eastAsia" w:ascii="仿宋" w:hAnsi="仿宋" w:eastAsia="仿宋" w:cs="仿宋"/>
          <w:bCs/>
          <w:sz w:val="30"/>
          <w:szCs w:val="30"/>
        </w:rPr>
        <w:t>万元；水费</w:t>
      </w:r>
      <w:r>
        <w:rPr>
          <w:rFonts w:hint="eastAsia" w:ascii="仿宋" w:hAnsi="仿宋" w:eastAsia="仿宋" w:cs="仿宋"/>
          <w:bCs/>
          <w:sz w:val="30"/>
          <w:szCs w:val="30"/>
          <w:lang w:val="en-US" w:eastAsia="zh-CN"/>
        </w:rPr>
        <w:t>0.80</w:t>
      </w:r>
      <w:r>
        <w:rPr>
          <w:rFonts w:hint="eastAsia" w:ascii="仿宋" w:hAnsi="仿宋" w:eastAsia="仿宋" w:cs="仿宋"/>
          <w:bCs/>
          <w:sz w:val="30"/>
          <w:szCs w:val="30"/>
        </w:rPr>
        <w:t>万元；电费</w:t>
      </w:r>
      <w:r>
        <w:rPr>
          <w:rFonts w:hint="eastAsia" w:ascii="仿宋" w:hAnsi="仿宋" w:eastAsia="仿宋" w:cs="仿宋"/>
          <w:bCs/>
          <w:sz w:val="30"/>
          <w:szCs w:val="30"/>
          <w:lang w:val="en-US" w:eastAsia="zh-CN"/>
        </w:rPr>
        <w:t>2.20</w:t>
      </w:r>
      <w:r>
        <w:rPr>
          <w:rFonts w:hint="eastAsia" w:ascii="仿宋" w:hAnsi="仿宋" w:eastAsia="仿宋" w:cs="仿宋"/>
          <w:bCs/>
          <w:sz w:val="30"/>
          <w:szCs w:val="30"/>
        </w:rPr>
        <w:t>万元；</w:t>
      </w:r>
      <w:r>
        <w:rPr>
          <w:rFonts w:hint="eastAsia" w:ascii="仿宋" w:hAnsi="仿宋" w:eastAsia="仿宋" w:cs="仿宋"/>
          <w:bCs/>
          <w:sz w:val="30"/>
          <w:szCs w:val="30"/>
          <w:lang w:val="en-US" w:eastAsia="zh-CN"/>
        </w:rPr>
        <w:t>邮电费0.54万元；</w:t>
      </w:r>
      <w:r>
        <w:rPr>
          <w:rFonts w:hint="eastAsia" w:ascii="仿宋" w:hAnsi="仿宋" w:eastAsia="仿宋" w:cs="仿宋"/>
          <w:bCs/>
          <w:sz w:val="30"/>
          <w:szCs w:val="30"/>
        </w:rPr>
        <w:t>维修</w:t>
      </w:r>
      <w:r>
        <w:rPr>
          <w:rFonts w:hint="eastAsia" w:ascii="仿宋" w:hAnsi="仿宋" w:eastAsia="仿宋" w:cs="仿宋"/>
          <w:bCs/>
          <w:sz w:val="30"/>
          <w:szCs w:val="30"/>
          <w:lang w:eastAsia="zh-CN"/>
        </w:rPr>
        <w:t>（</w:t>
      </w:r>
      <w:r>
        <w:rPr>
          <w:rFonts w:hint="eastAsia" w:ascii="仿宋" w:hAnsi="仿宋" w:eastAsia="仿宋" w:cs="仿宋"/>
          <w:bCs/>
          <w:sz w:val="30"/>
          <w:szCs w:val="30"/>
          <w:lang w:val="en-US" w:eastAsia="zh-CN"/>
        </w:rPr>
        <w:t>护）</w:t>
      </w:r>
      <w:r>
        <w:rPr>
          <w:rFonts w:hint="eastAsia" w:ascii="仿宋" w:hAnsi="仿宋" w:eastAsia="仿宋" w:cs="仿宋"/>
          <w:bCs/>
          <w:sz w:val="30"/>
          <w:szCs w:val="30"/>
        </w:rPr>
        <w:t>费</w:t>
      </w:r>
      <w:r>
        <w:rPr>
          <w:rFonts w:hint="eastAsia" w:ascii="仿宋" w:hAnsi="仿宋" w:eastAsia="仿宋" w:cs="仿宋"/>
          <w:bCs/>
          <w:sz w:val="30"/>
          <w:szCs w:val="30"/>
          <w:lang w:val="en-US" w:eastAsia="zh-CN"/>
        </w:rPr>
        <w:t>1.15</w:t>
      </w:r>
      <w:r>
        <w:rPr>
          <w:rFonts w:hint="eastAsia" w:ascii="仿宋" w:hAnsi="仿宋" w:eastAsia="仿宋" w:cs="仿宋"/>
          <w:bCs/>
          <w:sz w:val="30"/>
          <w:szCs w:val="30"/>
        </w:rPr>
        <w:t>万元；培训费</w:t>
      </w:r>
      <w:r>
        <w:rPr>
          <w:rFonts w:hint="eastAsia" w:ascii="仿宋" w:hAnsi="仿宋" w:eastAsia="仿宋" w:cs="仿宋"/>
          <w:bCs/>
          <w:sz w:val="30"/>
          <w:szCs w:val="30"/>
          <w:lang w:val="en-US" w:eastAsia="zh-CN"/>
        </w:rPr>
        <w:t>1.00</w:t>
      </w:r>
      <w:r>
        <w:rPr>
          <w:rFonts w:hint="eastAsia" w:ascii="仿宋" w:hAnsi="仿宋" w:eastAsia="仿宋" w:cs="仿宋"/>
          <w:bCs/>
          <w:sz w:val="30"/>
          <w:szCs w:val="30"/>
        </w:rPr>
        <w:t>万元；专用材料费</w:t>
      </w:r>
      <w:r>
        <w:rPr>
          <w:rFonts w:hint="eastAsia" w:ascii="仿宋" w:hAnsi="仿宋" w:eastAsia="仿宋" w:cs="仿宋"/>
          <w:bCs/>
          <w:sz w:val="30"/>
          <w:szCs w:val="30"/>
          <w:lang w:val="en-US" w:eastAsia="zh-CN"/>
        </w:rPr>
        <w:t>2.73</w:t>
      </w:r>
      <w:r>
        <w:rPr>
          <w:rFonts w:hint="eastAsia" w:ascii="仿宋" w:hAnsi="仿宋" w:eastAsia="仿宋" w:cs="仿宋"/>
          <w:bCs/>
          <w:sz w:val="30"/>
          <w:szCs w:val="30"/>
        </w:rPr>
        <w:t>万元；工会经费</w:t>
      </w:r>
      <w:r>
        <w:rPr>
          <w:rFonts w:hint="eastAsia" w:ascii="仿宋" w:hAnsi="仿宋" w:eastAsia="仿宋" w:cs="仿宋"/>
          <w:bCs/>
          <w:sz w:val="30"/>
          <w:szCs w:val="30"/>
          <w:lang w:val="en-US" w:eastAsia="zh-CN"/>
        </w:rPr>
        <w:t>0.59</w:t>
      </w:r>
      <w:r>
        <w:rPr>
          <w:rFonts w:hint="eastAsia" w:ascii="仿宋" w:hAnsi="仿宋" w:eastAsia="仿宋" w:cs="仿宋"/>
          <w:bCs/>
          <w:sz w:val="30"/>
          <w:szCs w:val="30"/>
        </w:rPr>
        <w:t>万元；其他交通费用0.36</w:t>
      </w:r>
      <w:r>
        <w:rPr>
          <w:rFonts w:hint="eastAsia" w:ascii="仿宋" w:hAnsi="仿宋" w:eastAsia="仿宋" w:cs="仿宋"/>
          <w:bCs/>
          <w:sz w:val="30"/>
          <w:szCs w:val="30"/>
          <w:lang w:val="en-US" w:eastAsia="zh-CN"/>
        </w:rPr>
        <w:t>万元；</w:t>
      </w:r>
      <w:r>
        <w:rPr>
          <w:rFonts w:hint="eastAsia" w:ascii="仿宋" w:hAnsi="仿宋" w:eastAsia="仿宋" w:cs="仿宋"/>
          <w:bCs/>
          <w:sz w:val="30"/>
          <w:szCs w:val="30"/>
        </w:rPr>
        <w:t>其他商品和服务支出</w:t>
      </w:r>
      <w:r>
        <w:rPr>
          <w:rFonts w:hint="eastAsia" w:ascii="仿宋" w:hAnsi="仿宋" w:eastAsia="仿宋" w:cs="仿宋"/>
          <w:bCs/>
          <w:sz w:val="30"/>
          <w:szCs w:val="30"/>
          <w:lang w:val="en-US" w:eastAsia="zh-CN"/>
        </w:rPr>
        <w:t>0.70万元；办公设备购置1.01万元。</w:t>
      </w:r>
    </w:p>
    <w:p w14:paraId="6DFC36C8">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0" w:firstLineChars="0"/>
        <w:textAlignment w:val="auto"/>
        <w:rPr>
          <w:rFonts w:ascii="楷体" w:hAnsi="楷体" w:eastAsia="楷体" w:cs="楷体"/>
          <w:spacing w:val="9"/>
          <w:sz w:val="31"/>
          <w:szCs w:val="31"/>
        </w:rPr>
      </w:pPr>
      <w:r>
        <w:rPr>
          <w:rFonts w:ascii="楷体" w:hAnsi="楷体" w:eastAsia="楷体" w:cs="楷体"/>
          <w:spacing w:val="9"/>
          <w:sz w:val="31"/>
          <w:szCs w:val="31"/>
        </w:rPr>
        <w:t>项目支出情况</w:t>
      </w:r>
    </w:p>
    <w:p w14:paraId="10350B9C">
      <w:pPr>
        <w:spacing w:line="240" w:lineRule="auto"/>
        <w:ind w:firstLine="600" w:firstLineChars="200"/>
        <w:rPr>
          <w:rFonts w:hint="default" w:ascii="仿宋" w:hAnsi="仿宋" w:eastAsia="仿宋" w:cs="仿宋"/>
          <w:bCs/>
          <w:sz w:val="30"/>
          <w:szCs w:val="30"/>
          <w:lang w:val="en-US" w:eastAsia="zh-CN"/>
        </w:rPr>
      </w:pPr>
      <w:r>
        <w:rPr>
          <w:rFonts w:hint="eastAsia" w:ascii="仿宋" w:hAnsi="仿宋" w:eastAsia="仿宋" w:cs="仿宋"/>
          <w:bCs/>
          <w:sz w:val="30"/>
          <w:szCs w:val="30"/>
        </w:rPr>
        <w:t>本单位2024年度项目支出</w:t>
      </w:r>
      <w:r>
        <w:rPr>
          <w:rFonts w:hint="eastAsia" w:ascii="仿宋" w:hAnsi="仿宋" w:eastAsia="仿宋" w:cs="仿宋"/>
          <w:bCs/>
          <w:sz w:val="30"/>
          <w:szCs w:val="30"/>
          <w:highlight w:val="none"/>
        </w:rPr>
        <w:t>199.2</w:t>
      </w:r>
      <w:r>
        <w:rPr>
          <w:rFonts w:hint="eastAsia" w:ascii="仿宋" w:hAnsi="仿宋" w:eastAsia="仿宋" w:cs="仿宋"/>
          <w:bCs/>
          <w:sz w:val="30"/>
          <w:szCs w:val="30"/>
          <w:highlight w:val="none"/>
          <w:lang w:val="en-US" w:eastAsia="zh-CN"/>
        </w:rPr>
        <w:t>2</w:t>
      </w:r>
      <w:r>
        <w:rPr>
          <w:rFonts w:hint="eastAsia" w:ascii="仿宋" w:hAnsi="仿宋" w:eastAsia="仿宋" w:cs="仿宋"/>
          <w:bCs/>
          <w:sz w:val="30"/>
          <w:szCs w:val="30"/>
          <w:highlight w:val="none"/>
        </w:rPr>
        <w:t>万元</w:t>
      </w:r>
      <w:r>
        <w:rPr>
          <w:rFonts w:hint="eastAsia" w:ascii="仿宋" w:hAnsi="仿宋" w:eastAsia="仿宋" w:cs="仿宋"/>
          <w:bCs/>
          <w:sz w:val="30"/>
          <w:szCs w:val="30"/>
        </w:rPr>
        <w:t>。非重点绩效项目支出，未开展项目绩效自评，无项目绩效自评结果</w:t>
      </w:r>
      <w:r>
        <w:rPr>
          <w:rFonts w:hint="eastAsia" w:ascii="仿宋" w:hAnsi="仿宋" w:eastAsia="仿宋" w:cs="仿宋"/>
          <w:bCs/>
          <w:sz w:val="30"/>
          <w:szCs w:val="30"/>
          <w:lang w:val="en-US" w:eastAsia="zh-CN"/>
        </w:rPr>
        <w:t>。</w:t>
      </w:r>
    </w:p>
    <w:p w14:paraId="7A660B9A">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pacing w:val="8"/>
          <w:sz w:val="31"/>
          <w:szCs w:val="31"/>
        </w:rPr>
      </w:pPr>
      <w:r>
        <w:rPr>
          <w:rFonts w:ascii="黑体" w:hAnsi="黑体" w:eastAsia="黑体" w:cs="黑体"/>
          <w:spacing w:val="8"/>
          <w:sz w:val="31"/>
          <w:szCs w:val="31"/>
        </w:rPr>
        <w:t>三、政府性基金预算支出情况</w:t>
      </w:r>
    </w:p>
    <w:p w14:paraId="4534CDD0">
      <w:pPr>
        <w:pStyle w:val="2"/>
        <w:rPr>
          <w:rFonts w:hint="default"/>
          <w:lang w:val="en-US"/>
        </w:rPr>
      </w:pPr>
      <w:r>
        <w:rPr>
          <w:rFonts w:hint="eastAsia" w:ascii="仿宋" w:hAnsi="仿宋" w:eastAsia="仿宋" w:cs="仿宋"/>
          <w:bCs/>
          <w:sz w:val="30"/>
          <w:szCs w:val="30"/>
          <w:lang w:val="en-US" w:eastAsia="zh-CN"/>
        </w:rPr>
        <w:t>本单位2024年度政府性基金预算支出0万元。</w:t>
      </w:r>
    </w:p>
    <w:p w14:paraId="5B0EC52C">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textAlignment w:val="auto"/>
        <w:rPr>
          <w:rFonts w:ascii="黑体" w:hAnsi="黑体" w:eastAsia="黑体" w:cs="黑体"/>
          <w:spacing w:val="7"/>
          <w:position w:val="21"/>
          <w:sz w:val="31"/>
          <w:szCs w:val="31"/>
        </w:rPr>
      </w:pPr>
      <w:r>
        <w:rPr>
          <w:rFonts w:ascii="黑体" w:hAnsi="黑体" w:eastAsia="黑体" w:cs="黑体"/>
          <w:spacing w:val="7"/>
          <w:position w:val="21"/>
          <w:sz w:val="31"/>
          <w:szCs w:val="31"/>
        </w:rPr>
        <w:t>国有资本经营预算支出情况</w:t>
      </w:r>
    </w:p>
    <w:p w14:paraId="6A011101">
      <w:pPr>
        <w:pStyle w:val="2"/>
      </w:pPr>
      <w:r>
        <w:rPr>
          <w:rFonts w:hint="eastAsia" w:ascii="仿宋" w:hAnsi="仿宋" w:eastAsia="仿宋" w:cs="仿宋"/>
          <w:bCs/>
          <w:sz w:val="30"/>
          <w:szCs w:val="30"/>
          <w:lang w:val="en-US" w:eastAsia="zh-CN"/>
        </w:rPr>
        <w:t>本单位2024年度国有资本经营预算支出0万元。</w:t>
      </w:r>
    </w:p>
    <w:p w14:paraId="107A2CA4">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8"/>
          <w:sz w:val="31"/>
          <w:szCs w:val="31"/>
        </w:rPr>
      </w:pPr>
      <w:r>
        <w:rPr>
          <w:rFonts w:ascii="黑体" w:hAnsi="黑体" w:eastAsia="黑体" w:cs="黑体"/>
          <w:spacing w:val="8"/>
          <w:sz w:val="31"/>
          <w:szCs w:val="31"/>
        </w:rPr>
        <w:t>社会保险基金预算支出情况</w:t>
      </w:r>
    </w:p>
    <w:p w14:paraId="613328D1">
      <w:pPr>
        <w:pStyle w:val="2"/>
      </w:pPr>
      <w:r>
        <w:rPr>
          <w:rFonts w:hint="eastAsia" w:ascii="仿宋" w:hAnsi="仿宋" w:eastAsia="仿宋" w:cs="仿宋"/>
          <w:bCs/>
          <w:sz w:val="30"/>
          <w:szCs w:val="30"/>
          <w:lang w:val="en-US" w:eastAsia="zh-CN"/>
        </w:rPr>
        <w:t>本单位2024年度社会保险基金预算支出0万元。</w:t>
      </w:r>
    </w:p>
    <w:p w14:paraId="4C0759B4">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8"/>
          <w:sz w:val="31"/>
          <w:szCs w:val="31"/>
        </w:rPr>
      </w:pPr>
      <w:r>
        <w:rPr>
          <w:rFonts w:hint="eastAsia" w:ascii="黑体" w:hAnsi="黑体" w:eastAsia="黑体" w:cs="黑体"/>
          <w:spacing w:val="8"/>
          <w:sz w:val="31"/>
          <w:szCs w:val="31"/>
          <w:lang w:eastAsia="zh-CN"/>
        </w:rPr>
        <w:t>单位</w:t>
      </w:r>
      <w:r>
        <w:rPr>
          <w:rFonts w:ascii="黑体" w:hAnsi="黑体" w:eastAsia="黑体" w:cs="黑体"/>
          <w:spacing w:val="8"/>
          <w:sz w:val="31"/>
          <w:szCs w:val="31"/>
        </w:rPr>
        <w:t>整体支出绩效情况</w:t>
      </w:r>
    </w:p>
    <w:p w14:paraId="3B948640">
      <w:pPr>
        <w:numPr>
          <w:ilvl w:val="0"/>
          <w:numId w:val="0"/>
        </w:numPr>
        <w:spacing w:line="240" w:lineRule="auto"/>
        <w:ind w:firstLine="600" w:firstLineChars="200"/>
        <w:jc w:val="left"/>
        <w:rPr>
          <w:rFonts w:hint="eastAsia" w:ascii="仿宋" w:hAnsi="仿宋" w:eastAsia="仿宋" w:cs="仿宋"/>
          <w:b w:val="0"/>
          <w:bCs/>
          <w:color w:val="auto"/>
          <w:sz w:val="30"/>
          <w:szCs w:val="30"/>
          <w:lang w:val="en-US" w:eastAsia="zh-CN"/>
        </w:rPr>
      </w:pPr>
      <w:r>
        <w:rPr>
          <w:rFonts w:hint="eastAsia" w:ascii="仿宋" w:hAnsi="仿宋" w:eastAsia="仿宋" w:cs="仿宋"/>
          <w:b w:val="0"/>
          <w:bCs/>
          <w:color w:val="auto"/>
          <w:sz w:val="30"/>
          <w:szCs w:val="30"/>
          <w:lang w:val="en-US" w:eastAsia="zh-CN"/>
        </w:rPr>
        <w:t>为深入贯彻落实全面实施预算绩效管理的要求，建立科学、合理的预算支出绩效评价体系，提升财政资源配置效率与使用效益，特对岳阳市四幼儿园单位整体支出绩效情况进行全面剖析。旨在清晰呈现学校资金使用的全过程及效果，为后续优化管理提供有力依据。</w:t>
      </w:r>
    </w:p>
    <w:p w14:paraId="47518ADB">
      <w:pPr>
        <w:numPr>
          <w:ilvl w:val="0"/>
          <w:numId w:val="0"/>
        </w:numPr>
        <w:spacing w:line="240" w:lineRule="auto"/>
        <w:jc w:val="left"/>
        <w:rPr>
          <w:rFonts w:hint="eastAsia" w:ascii="仿宋" w:hAnsi="仿宋" w:eastAsia="仿宋" w:cs="仿宋"/>
          <w:b/>
          <w:color w:val="000000"/>
          <w:kern w:val="0"/>
          <w:sz w:val="30"/>
          <w:szCs w:val="30"/>
        </w:rPr>
      </w:pPr>
      <w:r>
        <w:rPr>
          <w:rFonts w:hint="eastAsia" w:ascii="仿宋" w:hAnsi="仿宋" w:eastAsia="仿宋" w:cs="仿宋"/>
          <w:b/>
          <w:color w:val="000000"/>
          <w:kern w:val="0"/>
          <w:sz w:val="30"/>
          <w:szCs w:val="30"/>
          <w:lang w:eastAsia="zh-CN"/>
        </w:rPr>
        <w:t>（</w:t>
      </w:r>
      <w:r>
        <w:rPr>
          <w:rFonts w:hint="eastAsia" w:ascii="仿宋" w:hAnsi="仿宋" w:eastAsia="仿宋" w:cs="仿宋"/>
          <w:b/>
          <w:color w:val="000000"/>
          <w:kern w:val="0"/>
          <w:sz w:val="30"/>
          <w:szCs w:val="30"/>
          <w:lang w:val="en-US" w:eastAsia="zh-CN"/>
        </w:rPr>
        <w:t>一</w:t>
      </w:r>
      <w:r>
        <w:rPr>
          <w:rFonts w:hint="eastAsia" w:ascii="仿宋" w:hAnsi="仿宋" w:eastAsia="仿宋" w:cs="仿宋"/>
          <w:b/>
          <w:color w:val="000000"/>
          <w:kern w:val="0"/>
          <w:sz w:val="30"/>
          <w:szCs w:val="30"/>
          <w:lang w:eastAsia="zh-CN"/>
        </w:rPr>
        <w:t>）</w:t>
      </w:r>
      <w:r>
        <w:rPr>
          <w:rFonts w:hint="eastAsia" w:ascii="仿宋" w:hAnsi="仿宋" w:eastAsia="仿宋" w:cs="仿宋"/>
          <w:b/>
          <w:color w:val="000000"/>
          <w:kern w:val="0"/>
          <w:sz w:val="30"/>
          <w:szCs w:val="30"/>
        </w:rPr>
        <w:t>产出指标完成情况分析</w:t>
      </w:r>
    </w:p>
    <w:p w14:paraId="422C9130">
      <w:pPr>
        <w:numPr>
          <w:ilvl w:val="0"/>
          <w:numId w:val="4"/>
        </w:numPr>
        <w:spacing w:line="560" w:lineRule="exact"/>
        <w:ind w:firstLine="600" w:firstLineChars="200"/>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数量指标</w:t>
      </w:r>
    </w:p>
    <w:p w14:paraId="2EBFF0B9">
      <w:pPr>
        <w:pStyle w:val="2"/>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党建引领促成长</w:t>
      </w:r>
    </w:p>
    <w:p w14:paraId="249ED34D">
      <w:pPr>
        <w:pStyle w:val="2"/>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以党建为引领开展各项活动，保教工作与党建工作紧密结合。落实“三会一课”制度，支委带头学习，部署党建工作，确保上级要求落地。继续贯彻“一月一课一片一实践”主题活动，强化党纪教育，提升党员纪律意识。开展形式多样的主题党日活动，深化党员实践教育，促进党员全面发展。</w:t>
      </w:r>
    </w:p>
    <w:p w14:paraId="40097E5D">
      <w:pPr>
        <w:pStyle w:val="2"/>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2、质量指标</w:t>
      </w:r>
    </w:p>
    <w:p w14:paraId="0954E5A3">
      <w:pPr>
        <w:pStyle w:val="2"/>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（1）构建教研网络。建立以全园、年级、班级三级教研网络体系，促进教师们共同探讨和解决日常教学中的难题。 </w:t>
      </w:r>
    </w:p>
    <w:p w14:paraId="3DCEAB46">
      <w:pPr>
        <w:pStyle w:val="2"/>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（2）多元教研活动。开展了围绕生成式探究性班本课程、家园共育等共性问题的主题教研，针对政策文件和专业书籍的学习性教研，以及以实际问题为导向的及时性教研。</w:t>
      </w:r>
    </w:p>
    <w:p w14:paraId="29284DB2">
      <w:pPr>
        <w:pStyle w:val="2"/>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（3）融合教科研。课题研究与应用，积极申报教育科研课题，将研究成果应用于日常教学，实现研究与教学的良性互动。</w:t>
      </w:r>
    </w:p>
    <w:p w14:paraId="1A19DA5E">
      <w:pPr>
        <w:pStyle w:val="2"/>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（4）完善激励机制。为激励教师成长，绩效评价考核通过个人表现与班级工作整体构成，重视个人特色与创新。</w:t>
      </w:r>
    </w:p>
    <w:p w14:paraId="7B556667">
      <w:pPr>
        <w:pStyle w:val="2"/>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3、时效指标</w:t>
      </w:r>
    </w:p>
    <w:p w14:paraId="7296D2BE">
      <w:pPr>
        <w:pStyle w:val="2"/>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及时发放教职工的工资及福利待遇。</w:t>
      </w:r>
    </w:p>
    <w:p w14:paraId="3B124799">
      <w:pPr>
        <w:pStyle w:val="2"/>
        <w:numPr>
          <w:ilvl w:val="0"/>
          <w:numId w:val="5"/>
        </w:numPr>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成本指标</w:t>
      </w:r>
    </w:p>
    <w:p w14:paraId="1A1DAD9D">
      <w:pPr>
        <w:pStyle w:val="2"/>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全年经费开支控制在预算以内。</w:t>
      </w:r>
    </w:p>
    <w:p w14:paraId="219D3B54">
      <w:pPr>
        <w:numPr>
          <w:ilvl w:val="0"/>
          <w:numId w:val="0"/>
        </w:numPr>
        <w:spacing w:line="240" w:lineRule="auto"/>
        <w:jc w:val="left"/>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b/>
          <w:color w:val="000000"/>
          <w:kern w:val="0"/>
          <w:sz w:val="30"/>
          <w:szCs w:val="30"/>
          <w:lang w:val="en-US" w:eastAsia="zh-CN"/>
        </w:rPr>
        <w:t>（二）效益</w:t>
      </w:r>
      <w:r>
        <w:rPr>
          <w:rFonts w:hint="eastAsia" w:ascii="仿宋" w:hAnsi="仿宋" w:eastAsia="仿宋" w:cs="仿宋"/>
          <w:b/>
          <w:color w:val="000000"/>
          <w:kern w:val="0"/>
          <w:sz w:val="30"/>
          <w:szCs w:val="30"/>
        </w:rPr>
        <w:t>指标完成情况分析</w:t>
      </w:r>
    </w:p>
    <w:p w14:paraId="03AB4F7F">
      <w:pPr>
        <w:keepNext w:val="0"/>
        <w:keepLines w:val="0"/>
        <w:pageBreakBefore w:val="0"/>
        <w:widowControl w:val="0"/>
        <w:numPr>
          <w:ilvl w:val="0"/>
          <w:numId w:val="0"/>
        </w:numPr>
        <w:kinsoku/>
        <w:wordWrap/>
        <w:overflowPunct/>
        <w:topLinePunct w:val="0"/>
        <w:autoSpaceDE/>
        <w:autoSpaceDN/>
        <w:bidi w:val="0"/>
        <w:adjustRightInd/>
        <w:snapToGrid/>
        <w:spacing w:after="240" w:line="400" w:lineRule="exact"/>
        <w:ind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1、经济效益</w:t>
      </w:r>
    </w:p>
    <w:p w14:paraId="43FE09B2">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 xml:space="preserve">不适用。  </w:t>
      </w:r>
    </w:p>
    <w:p w14:paraId="079715A2">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2、社会效益</w:t>
      </w:r>
    </w:p>
    <w:p w14:paraId="0A0DEB53">
      <w:pPr>
        <w:pStyle w:val="12"/>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 xml:space="preserve">积极贯彻落实《幼儿园教育指导纲要》《3—6岁儿童学习与发展指南》和《幼儿园保育教育质量评估指南》的精神，以习近平新时代中国特色社会主义思想为指导，初步确立了“全儿童，全生活，全融合”的办园理念。关注全体儿童，尊重个体差异，将生活融入教育，构建多元化的教育资源，致力于为孩子们提供一个全面发展的教育环境，旨在培养健全人格，让孩子在快乐中成长。 </w:t>
      </w:r>
    </w:p>
    <w:p w14:paraId="5BC2D9DF">
      <w:pPr>
        <w:pStyle w:val="12"/>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firstLineChars="200"/>
        <w:textAlignment w:val="auto"/>
        <w:rPr>
          <w:rFonts w:hint="default" w:ascii="仿宋" w:hAnsi="仿宋" w:eastAsia="仿宋" w:cs="仿宋"/>
          <w:b w:val="0"/>
          <w:bCs w:val="0"/>
          <w:color w:val="000000"/>
          <w:sz w:val="30"/>
          <w:szCs w:val="30"/>
          <w:lang w:val="en-US" w:eastAsia="zh-CN"/>
        </w:rPr>
      </w:pPr>
      <w:r>
        <w:rPr>
          <w:rFonts w:hint="eastAsia" w:ascii="仿宋" w:hAnsi="仿宋" w:eastAsia="仿宋" w:cs="仿宋"/>
          <w:b w:val="0"/>
          <w:bCs w:val="0"/>
          <w:color w:val="000000"/>
          <w:sz w:val="30"/>
          <w:szCs w:val="30"/>
          <w:lang w:val="en-US" w:eastAsia="zh-CN"/>
        </w:rPr>
        <w:t>3、生态效益</w:t>
      </w:r>
    </w:p>
    <w:p w14:paraId="2E14D0D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通过开展垃圾分类活动，培养幼儿的生态环保意识。</w:t>
      </w:r>
    </w:p>
    <w:p w14:paraId="4218C3F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4、可持续影响</w:t>
      </w:r>
    </w:p>
    <w:p w14:paraId="15E7CEDD">
      <w:pPr>
        <w:pStyle w:val="2"/>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稳步提高教育质量，培植学校特色，打造学校品牌，促进教育事业持续发展。</w:t>
      </w:r>
    </w:p>
    <w:p w14:paraId="7FB4B5E9">
      <w:pPr>
        <w:pStyle w:val="2"/>
        <w:keepNext w:val="0"/>
        <w:keepLines w:val="0"/>
        <w:pageBreakBefore w:val="0"/>
        <w:widowControl w:val="0"/>
        <w:numPr>
          <w:ilvl w:val="0"/>
          <w:numId w:val="5"/>
        </w:numPr>
        <w:kinsoku/>
        <w:wordWrap/>
        <w:overflowPunct/>
        <w:topLinePunct w:val="0"/>
        <w:autoSpaceDE/>
        <w:autoSpaceDN/>
        <w:bidi w:val="0"/>
        <w:adjustRightInd/>
        <w:snapToGrid/>
        <w:ind w:left="0"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社会公众满意度</w:t>
      </w:r>
    </w:p>
    <w:p w14:paraId="78B078D3">
      <w:pPr>
        <w:pStyle w:val="2"/>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lang w:eastAsia="zh-CN"/>
        </w:rPr>
      </w:pPr>
      <w:r>
        <w:rPr>
          <w:rFonts w:hint="eastAsia" w:ascii="仿宋" w:hAnsi="仿宋" w:eastAsia="仿宋" w:cs="仿宋"/>
          <w:sz w:val="30"/>
          <w:szCs w:val="30"/>
          <w:lang w:val="en-US" w:eastAsia="zh-CN"/>
        </w:rPr>
        <w:t>家长满意度98%，社会公众满意度97%。</w:t>
      </w:r>
    </w:p>
    <w:p w14:paraId="54FDC30F">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9"/>
          <w:position w:val="21"/>
          <w:sz w:val="31"/>
          <w:szCs w:val="31"/>
        </w:rPr>
      </w:pPr>
      <w:r>
        <w:rPr>
          <w:rFonts w:ascii="黑体" w:hAnsi="黑体" w:eastAsia="黑体" w:cs="黑体"/>
          <w:spacing w:val="9"/>
          <w:position w:val="21"/>
          <w:sz w:val="31"/>
          <w:szCs w:val="31"/>
        </w:rPr>
        <w:t>存在的问题及原因分析</w:t>
      </w:r>
    </w:p>
    <w:p w14:paraId="2D374BDA">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firstLine="600" w:firstLineChars="200"/>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目前幼儿园的绩效评价指标体系主要侧重于教学成果和财务合规性方面，对于幼儿园的可持续发展、幼儿的长期发展以及社会效益等方面的指标设置相对较少。</w:t>
      </w:r>
    </w:p>
    <w:p w14:paraId="191345A5">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firstLine="600" w:firstLineChars="200"/>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教研活动的实效性有待增强，需要更加聚焦于解决实际教学中的问题。</w:t>
      </w:r>
    </w:p>
    <w:p w14:paraId="2A4D63E3">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黑体" w:hAnsi="黑体" w:eastAsia="黑体" w:cs="黑体"/>
          <w:spacing w:val="8"/>
          <w:sz w:val="31"/>
          <w:szCs w:val="31"/>
          <w:lang w:val="en-US" w:eastAsia="zh-CN"/>
        </w:rPr>
      </w:pPr>
      <w:r>
        <w:rPr>
          <w:rFonts w:ascii="黑体" w:hAnsi="黑体" w:eastAsia="黑体" w:cs="黑体"/>
          <w:spacing w:val="8"/>
          <w:sz w:val="31"/>
          <w:szCs w:val="31"/>
        </w:rPr>
        <w:t>八、下一步改进措施</w:t>
      </w:r>
      <w:r>
        <w:rPr>
          <w:rFonts w:hint="eastAsia" w:ascii="黑体" w:hAnsi="黑体" w:eastAsia="黑体" w:cs="黑体"/>
          <w:spacing w:val="8"/>
          <w:sz w:val="31"/>
          <w:szCs w:val="31"/>
          <w:lang w:eastAsia="zh-CN"/>
        </w:rPr>
        <w:t>、</w:t>
      </w:r>
      <w:r>
        <w:rPr>
          <w:rFonts w:hint="eastAsia" w:ascii="黑体" w:hAnsi="黑体" w:eastAsia="黑体" w:cs="黑体"/>
          <w:spacing w:val="8"/>
          <w:sz w:val="31"/>
          <w:szCs w:val="31"/>
          <w:lang w:val="en-US" w:eastAsia="zh-CN"/>
        </w:rPr>
        <w:t>工作建议</w:t>
      </w:r>
    </w:p>
    <w:p w14:paraId="1A614AC9">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（一）进一步拓展绩效评价指标的涵盖范围，在关注教学成果和财务合规性的基础上，增加对幼儿园可持续发展、幼儿长期发展以及社会效益等方面的指标设置。</w:t>
      </w:r>
    </w:p>
    <w:p w14:paraId="6AB01B61">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（二）提升教研活动的针对性和实效性，鼓励教师参与课题研究，将研究成果转化为教学实践。</w:t>
      </w:r>
    </w:p>
    <w:p w14:paraId="3A70115A">
      <w:pPr>
        <w:keepNext w:val="0"/>
        <w:keepLines w:val="0"/>
        <w:pageBreakBefore w:val="0"/>
        <w:widowControl w:val="0"/>
        <w:kinsoku/>
        <w:wordWrap/>
        <w:overflowPunct/>
        <w:topLinePunct w:val="0"/>
        <w:autoSpaceDE/>
        <w:autoSpaceDN/>
        <w:bidi w:val="0"/>
        <w:adjustRightInd/>
        <w:snapToGrid/>
        <w:spacing w:line="240" w:lineRule="auto"/>
        <w:textAlignment w:val="auto"/>
        <w:rPr>
          <w:rFonts w:ascii="黑体" w:hAnsi="黑体" w:eastAsia="黑体" w:cs="黑体"/>
          <w:spacing w:val="8"/>
          <w:position w:val="21"/>
          <w:sz w:val="31"/>
          <w:szCs w:val="31"/>
        </w:rPr>
      </w:pPr>
      <w:r>
        <w:rPr>
          <w:rFonts w:ascii="黑体" w:hAnsi="黑体" w:eastAsia="黑体" w:cs="黑体"/>
          <w:spacing w:val="9"/>
          <w:position w:val="21"/>
          <w:sz w:val="31"/>
          <w:szCs w:val="31"/>
        </w:rPr>
        <w:t>九、</w:t>
      </w:r>
      <w:r>
        <w:rPr>
          <w:rFonts w:hint="eastAsia" w:ascii="黑体" w:hAnsi="黑体" w:eastAsia="黑体" w:cs="黑体"/>
          <w:spacing w:val="9"/>
          <w:position w:val="21"/>
          <w:sz w:val="31"/>
          <w:szCs w:val="31"/>
          <w:lang w:eastAsia="zh-CN"/>
        </w:rPr>
        <w:t>单位</w:t>
      </w:r>
      <w:r>
        <w:rPr>
          <w:rFonts w:ascii="黑体" w:hAnsi="黑体" w:eastAsia="黑体" w:cs="黑体"/>
          <w:spacing w:val="9"/>
          <w:position w:val="21"/>
          <w:sz w:val="31"/>
          <w:szCs w:val="31"/>
        </w:rPr>
        <w:t>整体支出绩效自评结果拟应用和公开</w:t>
      </w:r>
      <w:r>
        <w:rPr>
          <w:rFonts w:ascii="黑体" w:hAnsi="黑体" w:eastAsia="黑体" w:cs="黑体"/>
          <w:spacing w:val="8"/>
          <w:position w:val="21"/>
          <w:sz w:val="31"/>
          <w:szCs w:val="31"/>
        </w:rPr>
        <w:t>情况</w:t>
      </w:r>
    </w:p>
    <w:p w14:paraId="15421553">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left"/>
        <w:textAlignment w:val="auto"/>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根据部门整体支出绩效评价指标体系，在2024年度取得了较好的评价结果。体现在资金使用、教育教学成果等多个方面的出色表现。在资金使用上，学校严格按照预算安排进行支出，确保资金使用的合理性和合规性。我们也深刻认识到学校在绩效评价方面还存在一些问题和不足。在今后的工作中，我们将以问题为导向，采取切实有效的改进措施，不断完善学校的管理机制，为学校的可持续发展和学生的全面成长提供有力保障。同时将部门整体支出绩效自评报告在单位门户网站上进行公开，广泛接受社会监督。</w:t>
      </w:r>
    </w:p>
    <w:p w14:paraId="61123814">
      <w:pPr>
        <w:keepNext w:val="0"/>
        <w:keepLines w:val="0"/>
        <w:pageBreakBefore w:val="0"/>
        <w:widowControl w:val="0"/>
        <w:numPr>
          <w:ilvl w:val="0"/>
          <w:numId w:val="7"/>
        </w:numPr>
        <w:kinsoku/>
        <w:wordWrap/>
        <w:overflowPunct/>
        <w:topLinePunct w:val="0"/>
        <w:autoSpaceDE/>
        <w:autoSpaceDN/>
        <w:bidi w:val="0"/>
        <w:adjustRightInd/>
        <w:snapToGrid/>
        <w:spacing w:line="240" w:lineRule="auto"/>
        <w:ind w:left="0"/>
        <w:textAlignment w:val="auto"/>
        <w:rPr>
          <w:rFonts w:ascii="黑体" w:hAnsi="黑体" w:eastAsia="黑体" w:cs="黑体"/>
          <w:spacing w:val="-3"/>
          <w:sz w:val="31"/>
          <w:szCs w:val="31"/>
        </w:rPr>
      </w:pPr>
      <w:r>
        <w:rPr>
          <w:rFonts w:ascii="黑体" w:hAnsi="黑体" w:eastAsia="黑体" w:cs="黑体"/>
          <w:spacing w:val="-3"/>
          <w:sz w:val="31"/>
          <w:szCs w:val="31"/>
        </w:rPr>
        <w:t>其他需要说明的情况</w:t>
      </w:r>
    </w:p>
    <w:p w14:paraId="1AD22C40">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left"/>
        <w:textAlignment w:val="auto"/>
        <w:rPr>
          <w:rFonts w:ascii="Arial"/>
          <w:sz w:val="21"/>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无</w:t>
      </w:r>
    </w:p>
    <w:p w14:paraId="17478983">
      <w:pPr>
        <w:pStyle w:val="2"/>
        <w:rPr>
          <w:rFonts w:ascii="Arial"/>
          <w:sz w:val="21"/>
        </w:rPr>
      </w:pPr>
    </w:p>
    <w:p w14:paraId="4D330681">
      <w:pPr>
        <w:pStyle w:val="2"/>
        <w:rPr>
          <w:rFonts w:ascii="Arial"/>
          <w:sz w:val="21"/>
        </w:rPr>
      </w:pPr>
    </w:p>
    <w:p w14:paraId="02F01038">
      <w:pPr>
        <w:pStyle w:val="2"/>
        <w:rPr>
          <w:rFonts w:hint="eastAsia" w:ascii="宋体" w:hAnsi="宋体" w:eastAsia="宋体" w:cs="宋体"/>
          <w:color w:val="000000"/>
          <w:spacing w:val="0"/>
          <w:position w:val="0"/>
          <w:sz w:val="22"/>
          <w:szCs w:val="22"/>
          <w:lang w:val="en-US" w:eastAsia="zh-CN"/>
        </w:rPr>
      </w:pPr>
    </w:p>
    <w:p w14:paraId="094A9863">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rPr>
          <w:rFonts w:hint="eastAsia" w:ascii="仿宋" w:hAnsi="仿宋" w:eastAsia="仿宋" w:cs="仿宋"/>
          <w:color w:val="000000"/>
          <w:spacing w:val="0"/>
          <w:position w:val="0"/>
          <w:sz w:val="30"/>
          <w:szCs w:val="30"/>
          <w:lang w:val="en-US" w:eastAsia="zh-CN"/>
        </w:rPr>
      </w:pPr>
      <w:r>
        <w:rPr>
          <w:rFonts w:hint="eastAsia" w:ascii="仿宋" w:hAnsi="仿宋" w:eastAsia="仿宋" w:cs="仿宋"/>
          <w:color w:val="000000"/>
          <w:spacing w:val="0"/>
          <w:position w:val="0"/>
          <w:sz w:val="30"/>
          <w:szCs w:val="30"/>
          <w:lang w:val="en-US" w:eastAsia="zh-CN"/>
        </w:rPr>
        <w:t>附件：1、单位整体支出绩效评价基础数据表</w:t>
      </w:r>
    </w:p>
    <w:p w14:paraId="35A24A4C">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900" w:firstLineChars="300"/>
        <w:jc w:val="both"/>
        <w:textAlignment w:val="auto"/>
        <w:rPr>
          <w:rFonts w:hint="eastAsia" w:ascii="仿宋" w:hAnsi="仿宋" w:eastAsia="仿宋" w:cs="仿宋"/>
          <w:color w:val="000000"/>
          <w:spacing w:val="0"/>
          <w:position w:val="0"/>
          <w:sz w:val="30"/>
          <w:szCs w:val="30"/>
          <w:lang w:val="en-US" w:eastAsia="zh-CN"/>
        </w:rPr>
      </w:pPr>
      <w:r>
        <w:rPr>
          <w:rFonts w:hint="eastAsia" w:ascii="仿宋" w:hAnsi="仿宋" w:eastAsia="仿宋" w:cs="仿宋"/>
          <w:color w:val="000000"/>
          <w:spacing w:val="0"/>
          <w:position w:val="0"/>
          <w:sz w:val="30"/>
          <w:szCs w:val="30"/>
          <w:lang w:val="en-US" w:eastAsia="zh-CN"/>
        </w:rPr>
        <w:t>2、单位整体支出绩效自评表</w:t>
      </w:r>
    </w:p>
    <w:p w14:paraId="59F3E72D">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900" w:firstLineChars="300"/>
        <w:jc w:val="both"/>
        <w:textAlignment w:val="auto"/>
        <w:rPr>
          <w:rFonts w:hint="eastAsia" w:ascii="仿宋" w:hAnsi="仿宋" w:eastAsia="仿宋" w:cs="仿宋"/>
          <w:color w:val="000000"/>
          <w:spacing w:val="0"/>
          <w:position w:val="0"/>
          <w:sz w:val="30"/>
          <w:szCs w:val="30"/>
          <w:lang w:val="en-US" w:eastAsia="zh-CN"/>
        </w:rPr>
      </w:pPr>
      <w:r>
        <w:rPr>
          <w:rFonts w:hint="eastAsia" w:ascii="仿宋" w:hAnsi="仿宋" w:eastAsia="仿宋" w:cs="仿宋"/>
          <w:color w:val="000000"/>
          <w:spacing w:val="0"/>
          <w:position w:val="0"/>
          <w:sz w:val="30"/>
          <w:szCs w:val="30"/>
          <w:lang w:val="en-US" w:eastAsia="zh-CN"/>
        </w:rPr>
        <w:t>3、项目支出绩效自评表</w:t>
      </w:r>
    </w:p>
    <w:p w14:paraId="726F5989">
      <w:pPr>
        <w:pStyle w:val="2"/>
        <w:rPr>
          <w:rFonts w:hint="eastAsia" w:ascii="宋体" w:hAnsi="宋体" w:eastAsia="宋体" w:cs="宋体"/>
          <w:color w:val="000000"/>
          <w:spacing w:val="0"/>
          <w:position w:val="0"/>
          <w:sz w:val="22"/>
          <w:szCs w:val="22"/>
          <w:lang w:val="en-US" w:eastAsia="zh-CN"/>
        </w:rPr>
      </w:pPr>
    </w:p>
    <w:p w14:paraId="045B5455">
      <w:pPr>
        <w:pStyle w:val="2"/>
        <w:rPr>
          <w:rFonts w:hint="eastAsia" w:ascii="宋体" w:hAnsi="宋体" w:eastAsia="宋体" w:cs="宋体"/>
          <w:color w:val="000000"/>
          <w:spacing w:val="0"/>
          <w:position w:val="0"/>
          <w:sz w:val="22"/>
          <w:szCs w:val="22"/>
          <w:lang w:val="en-US" w:eastAsia="zh-CN"/>
        </w:rPr>
      </w:pPr>
    </w:p>
    <w:p w14:paraId="67B22CDF">
      <w:pPr>
        <w:pStyle w:val="2"/>
        <w:rPr>
          <w:rFonts w:hint="eastAsia" w:ascii="宋体" w:hAnsi="宋体" w:eastAsia="宋体" w:cs="宋体"/>
          <w:color w:val="000000"/>
          <w:spacing w:val="0"/>
          <w:position w:val="0"/>
          <w:sz w:val="22"/>
          <w:szCs w:val="22"/>
          <w:lang w:val="en-US" w:eastAsia="zh-CN"/>
        </w:rPr>
      </w:pPr>
    </w:p>
    <w:p w14:paraId="2290EAA2">
      <w:pPr>
        <w:pStyle w:val="2"/>
        <w:rPr>
          <w:rFonts w:hint="eastAsia" w:ascii="宋体" w:hAnsi="宋体" w:eastAsia="宋体" w:cs="宋体"/>
          <w:color w:val="000000"/>
          <w:spacing w:val="0"/>
          <w:position w:val="0"/>
          <w:sz w:val="22"/>
          <w:szCs w:val="22"/>
          <w:lang w:val="en-US" w:eastAsia="zh-CN"/>
        </w:rPr>
      </w:pPr>
    </w:p>
    <w:p w14:paraId="72BE4B10">
      <w:pPr>
        <w:pStyle w:val="2"/>
        <w:rPr>
          <w:rFonts w:hint="eastAsia" w:ascii="宋体" w:hAnsi="宋体" w:eastAsia="宋体" w:cs="宋体"/>
          <w:color w:val="000000"/>
          <w:spacing w:val="0"/>
          <w:position w:val="0"/>
          <w:sz w:val="22"/>
          <w:szCs w:val="22"/>
          <w:lang w:val="en-US" w:eastAsia="zh-CN"/>
        </w:rPr>
      </w:pPr>
    </w:p>
    <w:p w14:paraId="6BE9018C">
      <w:pPr>
        <w:pStyle w:val="2"/>
        <w:rPr>
          <w:rFonts w:hint="eastAsia" w:ascii="宋体" w:hAnsi="宋体" w:eastAsia="宋体" w:cs="宋体"/>
          <w:color w:val="000000"/>
          <w:spacing w:val="0"/>
          <w:position w:val="0"/>
          <w:sz w:val="22"/>
          <w:szCs w:val="22"/>
          <w:lang w:val="en-US" w:eastAsia="zh-CN"/>
        </w:rPr>
      </w:pPr>
    </w:p>
    <w:p w14:paraId="22F2ECFD">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381F7A16">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36"/>
          <w:szCs w:val="36"/>
        </w:rPr>
      </w:pPr>
      <w:r>
        <w:rPr>
          <w:rFonts w:hint="eastAsia" w:ascii="方正小标宋简体" w:hAnsi="方正小标宋简体" w:eastAsia="方正小标宋简体" w:cs="方正小标宋简体"/>
          <w:b w:val="0"/>
          <w:bCs w:val="0"/>
          <w:color w:val="000000"/>
          <w:spacing w:val="2"/>
          <w:sz w:val="36"/>
          <w:szCs w:val="36"/>
        </w:rPr>
        <w:t>202</w:t>
      </w:r>
      <w:r>
        <w:rPr>
          <w:rFonts w:hint="eastAsia" w:ascii="方正小标宋简体" w:hAnsi="方正小标宋简体" w:eastAsia="方正小标宋简体" w:cs="方正小标宋简体"/>
          <w:b w:val="0"/>
          <w:bCs w:val="0"/>
          <w:color w:val="000000"/>
          <w:spacing w:val="2"/>
          <w:sz w:val="36"/>
          <w:szCs w:val="36"/>
          <w:lang w:val="en-US" w:eastAsia="zh-CN"/>
        </w:rPr>
        <w:t>4</w:t>
      </w:r>
      <w:r>
        <w:rPr>
          <w:rFonts w:hint="eastAsia" w:ascii="方正小标宋简体" w:hAnsi="方正小标宋简体" w:eastAsia="方正小标宋简体" w:cs="方正小标宋简体"/>
          <w:b w:val="0"/>
          <w:bCs w:val="0"/>
          <w:color w:val="000000"/>
          <w:spacing w:val="2"/>
          <w:sz w:val="36"/>
          <w:szCs w:val="36"/>
        </w:rPr>
        <w:t>年度</w:t>
      </w:r>
      <w:r>
        <w:rPr>
          <w:rFonts w:hint="eastAsia" w:ascii="方正小标宋简体" w:hAnsi="方正小标宋简体" w:eastAsia="方正小标宋简体" w:cs="方正小标宋简体"/>
          <w:b w:val="0"/>
          <w:bCs w:val="0"/>
          <w:color w:val="000000"/>
          <w:spacing w:val="2"/>
          <w:sz w:val="36"/>
          <w:szCs w:val="36"/>
          <w:lang w:eastAsia="zh-CN"/>
        </w:rPr>
        <w:t>预算单位</w:t>
      </w:r>
      <w:r>
        <w:rPr>
          <w:rFonts w:hint="eastAsia" w:ascii="方正小标宋简体" w:hAnsi="方正小标宋简体" w:eastAsia="方正小标宋简体" w:cs="方正小标宋简体"/>
          <w:b w:val="0"/>
          <w:bCs w:val="0"/>
          <w:color w:val="000000"/>
          <w:spacing w:val="2"/>
          <w:sz w:val="36"/>
          <w:szCs w:val="36"/>
        </w:rPr>
        <w:t>整体支出绩效评价基础数据表</w:t>
      </w:r>
    </w:p>
    <w:p w14:paraId="30862537">
      <w:pPr>
        <w:spacing w:line="115" w:lineRule="exact"/>
        <w:rPr>
          <w:color w:val="000000"/>
        </w:rPr>
      </w:pPr>
    </w:p>
    <w:tbl>
      <w:tblPr>
        <w:tblStyle w:val="10"/>
        <w:tblW w:w="10056" w:type="dxa"/>
        <w:tblInd w:w="-69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92"/>
        <w:gridCol w:w="1176"/>
        <w:gridCol w:w="948"/>
        <w:gridCol w:w="1176"/>
        <w:gridCol w:w="1056"/>
        <w:gridCol w:w="1056"/>
        <w:gridCol w:w="1152"/>
      </w:tblGrid>
      <w:tr w14:paraId="0AEFD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492" w:type="dxa"/>
            <w:tcBorders>
              <w:bottom w:val="nil"/>
            </w:tcBorders>
            <w:noWrap w:val="0"/>
            <w:vAlign w:val="center"/>
          </w:tcPr>
          <w:p w14:paraId="6F9326FC">
            <w:pPr>
              <w:spacing w:before="33" w:line="198" w:lineRule="auto"/>
              <w:ind w:right="118" w:rightChars="0"/>
              <w:jc w:val="center"/>
              <w:rPr>
                <w:rFonts w:hint="eastAsia" w:ascii="宋体" w:hAnsi="宋体" w:eastAsia="宋体" w:cs="宋体"/>
                <w:color w:val="000000"/>
                <w:spacing w:val="2"/>
                <w:sz w:val="22"/>
                <w:szCs w:val="22"/>
                <w:lang w:val="en-US" w:eastAsia="zh-CN"/>
              </w:rPr>
            </w:pPr>
            <w:r>
              <w:rPr>
                <w:rFonts w:hint="eastAsia" w:ascii="宋体" w:hAnsi="宋体" w:eastAsia="宋体" w:cs="宋体"/>
                <w:color w:val="000000"/>
                <w:spacing w:val="2"/>
                <w:sz w:val="22"/>
                <w:szCs w:val="22"/>
              </w:rPr>
              <w:t>预算</w:t>
            </w:r>
            <w:r>
              <w:rPr>
                <w:rFonts w:hint="eastAsia" w:ascii="宋体" w:hAnsi="宋体" w:eastAsia="宋体" w:cs="宋体"/>
                <w:color w:val="000000"/>
                <w:spacing w:val="2"/>
                <w:sz w:val="22"/>
                <w:szCs w:val="22"/>
                <w:lang w:eastAsia="zh-CN"/>
              </w:rPr>
              <w:t>单位</w:t>
            </w:r>
            <w:r>
              <w:rPr>
                <w:rFonts w:hint="eastAsia" w:ascii="宋体" w:hAnsi="宋体" w:eastAsia="宋体" w:cs="宋体"/>
                <w:color w:val="000000"/>
                <w:spacing w:val="2"/>
                <w:sz w:val="22"/>
                <w:szCs w:val="22"/>
              </w:rPr>
              <w:t>名称</w:t>
            </w:r>
          </w:p>
        </w:tc>
        <w:tc>
          <w:tcPr>
            <w:tcW w:w="6564" w:type="dxa"/>
            <w:gridSpan w:val="6"/>
            <w:noWrap w:val="0"/>
            <w:vAlign w:val="top"/>
          </w:tcPr>
          <w:p w14:paraId="6EBA65CC">
            <w:pPr>
              <w:spacing w:before="103" w:line="219" w:lineRule="auto"/>
              <w:jc w:val="center"/>
              <w:rPr>
                <w:rFonts w:hint="default" w:ascii="宋体" w:hAnsi="宋体" w:eastAsia="宋体" w:cs="宋体"/>
                <w:color w:val="000000"/>
                <w:spacing w:val="-2"/>
                <w:sz w:val="22"/>
                <w:szCs w:val="22"/>
                <w:lang w:val="en-US" w:eastAsia="zh-CN"/>
              </w:rPr>
            </w:pPr>
            <w:r>
              <w:rPr>
                <w:rFonts w:hint="eastAsia" w:ascii="宋体" w:hAnsi="宋体" w:eastAsia="宋体" w:cs="宋体"/>
                <w:color w:val="000000"/>
                <w:spacing w:val="-2"/>
                <w:sz w:val="22"/>
                <w:szCs w:val="22"/>
                <w:lang w:eastAsia="zh-CN"/>
              </w:rPr>
              <w:t>岳阳市</w:t>
            </w:r>
            <w:r>
              <w:rPr>
                <w:rFonts w:hint="eastAsia" w:ascii="宋体" w:hAnsi="宋体" w:eastAsia="宋体" w:cs="宋体"/>
                <w:color w:val="000000"/>
                <w:spacing w:val="-2"/>
                <w:sz w:val="22"/>
                <w:szCs w:val="22"/>
                <w:lang w:val="en-US" w:eastAsia="zh-CN"/>
              </w:rPr>
              <w:t>四幼儿园</w:t>
            </w:r>
          </w:p>
        </w:tc>
      </w:tr>
      <w:tr w14:paraId="51FD1B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492" w:type="dxa"/>
            <w:vMerge w:val="restart"/>
            <w:tcBorders>
              <w:bottom w:val="nil"/>
            </w:tcBorders>
            <w:noWrap w:val="0"/>
            <w:vAlign w:val="top"/>
          </w:tcPr>
          <w:p w14:paraId="37EB447E">
            <w:pPr>
              <w:spacing w:before="262" w:line="219" w:lineRule="auto"/>
              <w:ind w:left="575"/>
              <w:jc w:val="left"/>
              <w:rPr>
                <w:rFonts w:hint="eastAsia" w:ascii="宋体" w:hAnsi="宋体" w:eastAsia="宋体" w:cs="宋体"/>
                <w:color w:val="000000"/>
                <w:sz w:val="22"/>
                <w:szCs w:val="22"/>
              </w:rPr>
            </w:pPr>
            <w:r>
              <w:rPr>
                <w:rFonts w:hint="eastAsia" w:ascii="宋体" w:hAnsi="宋体" w:eastAsia="宋体" w:cs="宋体"/>
                <w:color w:val="000000"/>
                <w:spacing w:val="3"/>
                <w:sz w:val="22"/>
                <w:szCs w:val="22"/>
              </w:rPr>
              <w:t>财政供养人员情况(人)</w:t>
            </w:r>
          </w:p>
        </w:tc>
        <w:tc>
          <w:tcPr>
            <w:tcW w:w="2124" w:type="dxa"/>
            <w:gridSpan w:val="2"/>
            <w:noWrap w:val="0"/>
            <w:vAlign w:val="top"/>
          </w:tcPr>
          <w:p w14:paraId="2A07A573">
            <w:pPr>
              <w:spacing w:before="103" w:line="219" w:lineRule="auto"/>
              <w:jc w:val="center"/>
              <w:rPr>
                <w:rFonts w:hint="eastAsia" w:ascii="宋体" w:hAnsi="宋体" w:eastAsia="宋体" w:cs="宋体"/>
                <w:color w:val="000000"/>
                <w:sz w:val="22"/>
                <w:szCs w:val="22"/>
              </w:rPr>
            </w:pPr>
            <w:r>
              <w:rPr>
                <w:rFonts w:hint="eastAsia" w:ascii="宋体" w:hAnsi="宋体" w:eastAsia="宋体" w:cs="宋体"/>
                <w:color w:val="000000"/>
                <w:spacing w:val="-3"/>
                <w:sz w:val="22"/>
                <w:szCs w:val="22"/>
              </w:rPr>
              <w:t>编制数</w:t>
            </w:r>
          </w:p>
        </w:tc>
        <w:tc>
          <w:tcPr>
            <w:tcW w:w="2232" w:type="dxa"/>
            <w:gridSpan w:val="2"/>
            <w:noWrap w:val="0"/>
            <w:vAlign w:val="top"/>
          </w:tcPr>
          <w:p w14:paraId="0FC1C2EE">
            <w:pPr>
              <w:spacing w:before="83" w:line="219" w:lineRule="auto"/>
              <w:jc w:val="center"/>
              <w:rPr>
                <w:rFonts w:hint="eastAsia" w:ascii="宋体" w:hAnsi="宋体" w:eastAsia="宋体" w:cs="宋体"/>
                <w:color w:val="000000"/>
                <w:sz w:val="22"/>
                <w:szCs w:val="22"/>
              </w:rPr>
            </w:pPr>
            <w:r>
              <w:rPr>
                <w:rFonts w:hint="eastAsia" w:ascii="宋体" w:hAnsi="宋体" w:eastAsia="宋体" w:cs="宋体"/>
                <w:color w:val="000000"/>
                <w:spacing w:val="-1"/>
                <w:sz w:val="22"/>
                <w:szCs w:val="22"/>
              </w:rPr>
              <w:t>202</w:t>
            </w:r>
            <w:r>
              <w:rPr>
                <w:rFonts w:hint="eastAsia" w:ascii="宋体" w:hAnsi="宋体" w:eastAsia="宋体" w:cs="宋体"/>
                <w:color w:val="000000"/>
                <w:spacing w:val="-1"/>
                <w:sz w:val="22"/>
                <w:szCs w:val="22"/>
                <w:lang w:val="en-US" w:eastAsia="zh-CN"/>
              </w:rPr>
              <w:t>4</w:t>
            </w:r>
            <w:r>
              <w:rPr>
                <w:rFonts w:hint="eastAsia" w:ascii="宋体" w:hAnsi="宋体" w:eastAsia="宋体" w:cs="宋体"/>
                <w:color w:val="000000"/>
                <w:spacing w:val="-1"/>
                <w:sz w:val="22"/>
                <w:szCs w:val="22"/>
              </w:rPr>
              <w:t>年实际在职人数</w:t>
            </w:r>
          </w:p>
        </w:tc>
        <w:tc>
          <w:tcPr>
            <w:tcW w:w="2208" w:type="dxa"/>
            <w:gridSpan w:val="2"/>
            <w:noWrap w:val="0"/>
            <w:vAlign w:val="top"/>
          </w:tcPr>
          <w:p w14:paraId="65AE2922">
            <w:pPr>
              <w:spacing w:before="103" w:line="219" w:lineRule="auto"/>
              <w:ind w:left="708"/>
              <w:rPr>
                <w:rFonts w:hint="eastAsia" w:ascii="宋体" w:hAnsi="宋体" w:eastAsia="宋体" w:cs="宋体"/>
                <w:color w:val="000000"/>
                <w:sz w:val="22"/>
                <w:szCs w:val="22"/>
              </w:rPr>
            </w:pPr>
            <w:r>
              <w:rPr>
                <w:rFonts w:hint="eastAsia" w:ascii="宋体" w:hAnsi="宋体" w:eastAsia="宋体" w:cs="宋体"/>
                <w:color w:val="000000"/>
                <w:spacing w:val="-2"/>
                <w:sz w:val="22"/>
                <w:szCs w:val="22"/>
              </w:rPr>
              <w:t>控制率</w:t>
            </w:r>
          </w:p>
        </w:tc>
      </w:tr>
      <w:tr w14:paraId="41E6D8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492" w:type="dxa"/>
            <w:vMerge w:val="continue"/>
            <w:tcBorders>
              <w:top w:val="nil"/>
            </w:tcBorders>
            <w:noWrap w:val="0"/>
            <w:vAlign w:val="top"/>
          </w:tcPr>
          <w:p w14:paraId="4ECBCBB7">
            <w:pPr>
              <w:jc w:val="left"/>
              <w:rPr>
                <w:rFonts w:hint="eastAsia" w:ascii="宋体" w:hAnsi="宋体" w:eastAsia="宋体" w:cs="宋体"/>
                <w:color w:val="000000"/>
                <w:sz w:val="22"/>
                <w:szCs w:val="22"/>
              </w:rPr>
            </w:pPr>
          </w:p>
        </w:tc>
        <w:tc>
          <w:tcPr>
            <w:tcW w:w="2124" w:type="dxa"/>
            <w:gridSpan w:val="2"/>
            <w:noWrap w:val="0"/>
            <w:vAlign w:val="top"/>
          </w:tcPr>
          <w:p w14:paraId="7EFFF5B0">
            <w:pPr>
              <w:jc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10</w:t>
            </w:r>
          </w:p>
        </w:tc>
        <w:tc>
          <w:tcPr>
            <w:tcW w:w="2232" w:type="dxa"/>
            <w:gridSpan w:val="2"/>
            <w:noWrap w:val="0"/>
            <w:vAlign w:val="top"/>
          </w:tcPr>
          <w:p w14:paraId="61147A61">
            <w:pPr>
              <w:jc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10</w:t>
            </w:r>
          </w:p>
        </w:tc>
        <w:tc>
          <w:tcPr>
            <w:tcW w:w="2208" w:type="dxa"/>
            <w:gridSpan w:val="2"/>
            <w:noWrap w:val="0"/>
            <w:vAlign w:val="top"/>
          </w:tcPr>
          <w:p w14:paraId="2E9F49E3">
            <w:pPr>
              <w:jc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100.00</w:t>
            </w:r>
            <w:r>
              <w:rPr>
                <w:rFonts w:hint="default" w:ascii="宋体" w:hAnsi="宋体" w:eastAsia="宋体" w:cs="宋体"/>
                <w:color w:val="000000"/>
                <w:sz w:val="22"/>
                <w:szCs w:val="22"/>
                <w:lang w:val="en-US" w:eastAsia="zh-CN"/>
              </w:rPr>
              <w:t>%</w:t>
            </w:r>
          </w:p>
        </w:tc>
      </w:tr>
      <w:tr w14:paraId="31AB7B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492" w:type="dxa"/>
            <w:noWrap w:val="0"/>
            <w:vAlign w:val="top"/>
          </w:tcPr>
          <w:p w14:paraId="2F4EEEF7">
            <w:pPr>
              <w:spacing w:before="140" w:line="202" w:lineRule="auto"/>
              <w:ind w:left="684"/>
              <w:jc w:val="left"/>
              <w:rPr>
                <w:rFonts w:hint="eastAsia" w:ascii="宋体" w:hAnsi="宋体" w:eastAsia="宋体" w:cs="宋体"/>
                <w:color w:val="000000"/>
                <w:sz w:val="22"/>
                <w:szCs w:val="22"/>
              </w:rPr>
            </w:pPr>
            <w:r>
              <w:rPr>
                <w:rFonts w:hint="eastAsia" w:ascii="宋体" w:hAnsi="宋体" w:eastAsia="宋体" w:cs="宋体"/>
                <w:color w:val="000000"/>
                <w:spacing w:val="4"/>
                <w:sz w:val="22"/>
                <w:szCs w:val="22"/>
              </w:rPr>
              <w:t>经费控制情况(万元)</w:t>
            </w:r>
          </w:p>
        </w:tc>
        <w:tc>
          <w:tcPr>
            <w:tcW w:w="2124" w:type="dxa"/>
            <w:gridSpan w:val="2"/>
            <w:noWrap w:val="0"/>
            <w:vAlign w:val="top"/>
          </w:tcPr>
          <w:p w14:paraId="4EBBE8AA">
            <w:pPr>
              <w:spacing w:before="119" w:line="219" w:lineRule="auto"/>
              <w:jc w:val="center"/>
              <w:rPr>
                <w:rFonts w:hint="eastAsia" w:ascii="宋体" w:hAnsi="宋体" w:eastAsia="宋体" w:cs="宋体"/>
                <w:color w:val="000000"/>
                <w:sz w:val="22"/>
                <w:szCs w:val="22"/>
              </w:rPr>
            </w:pPr>
            <w:r>
              <w:rPr>
                <w:rFonts w:hint="eastAsia" w:ascii="宋体" w:hAnsi="宋体" w:eastAsia="宋体" w:cs="宋体"/>
                <w:color w:val="000000"/>
                <w:spacing w:val="-2"/>
                <w:sz w:val="22"/>
                <w:szCs w:val="22"/>
              </w:rPr>
              <w:t>202</w:t>
            </w:r>
            <w:r>
              <w:rPr>
                <w:rFonts w:hint="eastAsia" w:ascii="宋体" w:hAnsi="宋体" w:eastAsia="宋体" w:cs="宋体"/>
                <w:color w:val="000000"/>
                <w:spacing w:val="-2"/>
                <w:sz w:val="22"/>
                <w:szCs w:val="22"/>
                <w:lang w:val="en-US" w:eastAsia="zh-CN"/>
              </w:rPr>
              <w:t>3</w:t>
            </w:r>
            <w:r>
              <w:rPr>
                <w:rFonts w:hint="eastAsia" w:ascii="宋体" w:hAnsi="宋体" w:eastAsia="宋体" w:cs="宋体"/>
                <w:color w:val="000000"/>
                <w:spacing w:val="-2"/>
                <w:sz w:val="22"/>
                <w:szCs w:val="22"/>
              </w:rPr>
              <w:t>年决算数</w:t>
            </w:r>
          </w:p>
        </w:tc>
        <w:tc>
          <w:tcPr>
            <w:tcW w:w="2232" w:type="dxa"/>
            <w:gridSpan w:val="2"/>
            <w:noWrap w:val="0"/>
            <w:vAlign w:val="top"/>
          </w:tcPr>
          <w:p w14:paraId="4D7A92E9">
            <w:pPr>
              <w:spacing w:before="119" w:line="219" w:lineRule="auto"/>
              <w:jc w:val="center"/>
              <w:rPr>
                <w:rFonts w:hint="eastAsia" w:ascii="宋体" w:hAnsi="宋体" w:eastAsia="宋体" w:cs="宋体"/>
                <w:color w:val="000000"/>
                <w:sz w:val="22"/>
                <w:szCs w:val="22"/>
              </w:rPr>
            </w:pPr>
            <w:r>
              <w:rPr>
                <w:rFonts w:hint="eastAsia" w:ascii="宋体" w:hAnsi="宋体" w:eastAsia="宋体" w:cs="宋体"/>
                <w:color w:val="000000"/>
                <w:spacing w:val="-2"/>
                <w:sz w:val="22"/>
                <w:szCs w:val="22"/>
              </w:rPr>
              <w:t>202</w:t>
            </w:r>
            <w:r>
              <w:rPr>
                <w:rFonts w:hint="eastAsia" w:ascii="宋体" w:hAnsi="宋体" w:eastAsia="宋体" w:cs="宋体"/>
                <w:color w:val="000000"/>
                <w:spacing w:val="-2"/>
                <w:sz w:val="22"/>
                <w:szCs w:val="22"/>
                <w:lang w:val="en-US" w:eastAsia="zh-CN"/>
              </w:rPr>
              <w:t>4</w:t>
            </w:r>
            <w:r>
              <w:rPr>
                <w:rFonts w:hint="eastAsia" w:ascii="宋体" w:hAnsi="宋体" w:eastAsia="宋体" w:cs="宋体"/>
                <w:color w:val="000000"/>
                <w:spacing w:val="-2"/>
                <w:sz w:val="22"/>
                <w:szCs w:val="22"/>
              </w:rPr>
              <w:t>年预算数</w:t>
            </w:r>
          </w:p>
        </w:tc>
        <w:tc>
          <w:tcPr>
            <w:tcW w:w="2208" w:type="dxa"/>
            <w:gridSpan w:val="2"/>
            <w:noWrap w:val="0"/>
            <w:vAlign w:val="top"/>
          </w:tcPr>
          <w:p w14:paraId="3B1BEE22">
            <w:pPr>
              <w:spacing w:before="76" w:line="219" w:lineRule="auto"/>
              <w:jc w:val="center"/>
              <w:rPr>
                <w:rFonts w:hint="eastAsia" w:ascii="宋体" w:hAnsi="宋体" w:eastAsia="宋体" w:cs="宋体"/>
                <w:b w:val="0"/>
                <w:bCs w:val="0"/>
                <w:color w:val="000000"/>
                <w:sz w:val="22"/>
                <w:szCs w:val="22"/>
              </w:rPr>
            </w:pPr>
            <w:r>
              <w:rPr>
                <w:rFonts w:hint="eastAsia" w:ascii="宋体" w:hAnsi="宋体" w:eastAsia="宋体" w:cs="宋体"/>
                <w:b w:val="0"/>
                <w:bCs w:val="0"/>
                <w:color w:val="000000"/>
                <w:spacing w:val="-4"/>
                <w:sz w:val="22"/>
                <w:szCs w:val="22"/>
              </w:rPr>
              <w:t>202</w:t>
            </w:r>
            <w:r>
              <w:rPr>
                <w:rFonts w:hint="eastAsia" w:ascii="宋体" w:hAnsi="宋体" w:eastAsia="宋体" w:cs="宋体"/>
                <w:b w:val="0"/>
                <w:bCs w:val="0"/>
                <w:color w:val="000000"/>
                <w:spacing w:val="-4"/>
                <w:sz w:val="22"/>
                <w:szCs w:val="22"/>
                <w:lang w:val="en-US" w:eastAsia="zh-CN"/>
              </w:rPr>
              <w:t>4</w:t>
            </w:r>
            <w:r>
              <w:rPr>
                <w:rFonts w:hint="eastAsia" w:ascii="宋体" w:hAnsi="宋体" w:eastAsia="宋体" w:cs="宋体"/>
                <w:b w:val="0"/>
                <w:bCs w:val="0"/>
                <w:color w:val="000000"/>
                <w:spacing w:val="-4"/>
                <w:sz w:val="22"/>
                <w:szCs w:val="22"/>
              </w:rPr>
              <w:t>年决算数</w:t>
            </w:r>
          </w:p>
        </w:tc>
      </w:tr>
      <w:tr w14:paraId="402E74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492" w:type="dxa"/>
            <w:noWrap w:val="0"/>
            <w:vAlign w:val="top"/>
          </w:tcPr>
          <w:p w14:paraId="4EEF530B">
            <w:pPr>
              <w:spacing w:before="141" w:line="202" w:lineRule="auto"/>
              <w:ind w:left="114"/>
              <w:jc w:val="left"/>
              <w:rPr>
                <w:rFonts w:hint="eastAsia" w:ascii="宋体" w:hAnsi="宋体" w:eastAsia="宋体" w:cs="宋体"/>
                <w:color w:val="000000"/>
                <w:sz w:val="22"/>
                <w:szCs w:val="22"/>
              </w:rPr>
            </w:pPr>
            <w:r>
              <w:rPr>
                <w:rFonts w:hint="eastAsia" w:ascii="宋体" w:hAnsi="宋体" w:eastAsia="宋体" w:cs="宋体"/>
                <w:color w:val="000000"/>
                <w:spacing w:val="3"/>
                <w:sz w:val="22"/>
                <w:szCs w:val="22"/>
              </w:rPr>
              <w:t>三公经费</w:t>
            </w:r>
          </w:p>
        </w:tc>
        <w:tc>
          <w:tcPr>
            <w:tcW w:w="2124" w:type="dxa"/>
            <w:gridSpan w:val="2"/>
            <w:noWrap w:val="0"/>
            <w:vAlign w:val="center"/>
          </w:tcPr>
          <w:p w14:paraId="54E37597">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32" w:type="dxa"/>
            <w:gridSpan w:val="2"/>
            <w:noWrap w:val="0"/>
            <w:vAlign w:val="center"/>
          </w:tcPr>
          <w:p w14:paraId="074F853E">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08" w:type="dxa"/>
            <w:gridSpan w:val="2"/>
            <w:noWrap w:val="0"/>
            <w:vAlign w:val="center"/>
          </w:tcPr>
          <w:p w14:paraId="78E7F799">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0D7873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1" w:hRule="atLeast"/>
        </w:trPr>
        <w:tc>
          <w:tcPr>
            <w:tcW w:w="3492" w:type="dxa"/>
            <w:noWrap w:val="0"/>
            <w:vAlign w:val="top"/>
          </w:tcPr>
          <w:p w14:paraId="4D2EE7A0">
            <w:pPr>
              <w:spacing w:before="149" w:line="193" w:lineRule="auto"/>
              <w:ind w:left="414"/>
              <w:jc w:val="left"/>
              <w:rPr>
                <w:rFonts w:hint="eastAsia" w:ascii="宋体" w:hAnsi="宋体" w:eastAsia="宋体" w:cs="宋体"/>
                <w:color w:val="000000"/>
                <w:sz w:val="22"/>
                <w:szCs w:val="22"/>
              </w:rPr>
            </w:pPr>
            <w:r>
              <w:rPr>
                <w:rFonts w:hint="eastAsia" w:ascii="宋体" w:hAnsi="宋体" w:eastAsia="宋体" w:cs="宋体"/>
                <w:color w:val="000000"/>
                <w:sz w:val="22"/>
                <w:szCs w:val="22"/>
              </w:rPr>
              <w:t>1、公务用车购置和维护经费</w:t>
            </w:r>
          </w:p>
        </w:tc>
        <w:tc>
          <w:tcPr>
            <w:tcW w:w="2124" w:type="dxa"/>
            <w:gridSpan w:val="2"/>
            <w:noWrap w:val="0"/>
            <w:vAlign w:val="center"/>
          </w:tcPr>
          <w:p w14:paraId="0E0301F8">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32" w:type="dxa"/>
            <w:gridSpan w:val="2"/>
            <w:noWrap w:val="0"/>
            <w:vAlign w:val="center"/>
          </w:tcPr>
          <w:p w14:paraId="685E4E0C">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08" w:type="dxa"/>
            <w:gridSpan w:val="2"/>
            <w:noWrap w:val="0"/>
            <w:vAlign w:val="center"/>
          </w:tcPr>
          <w:p w14:paraId="40629A47">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2C8044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492" w:type="dxa"/>
            <w:noWrap w:val="0"/>
            <w:vAlign w:val="top"/>
          </w:tcPr>
          <w:p w14:paraId="1BB5A997">
            <w:pPr>
              <w:spacing w:before="81" w:line="219" w:lineRule="auto"/>
              <w:ind w:left="814"/>
              <w:jc w:val="left"/>
              <w:rPr>
                <w:rFonts w:hint="eastAsia" w:ascii="宋体" w:hAnsi="宋体" w:eastAsia="宋体" w:cs="宋体"/>
                <w:color w:val="000000"/>
                <w:sz w:val="22"/>
                <w:szCs w:val="22"/>
              </w:rPr>
            </w:pPr>
            <w:r>
              <w:rPr>
                <w:rFonts w:hint="eastAsia" w:ascii="宋体" w:hAnsi="宋体" w:eastAsia="宋体" w:cs="宋体"/>
                <w:color w:val="000000"/>
                <w:spacing w:val="-2"/>
                <w:sz w:val="22"/>
                <w:szCs w:val="22"/>
              </w:rPr>
              <w:t>其中：公车购置</w:t>
            </w:r>
          </w:p>
        </w:tc>
        <w:tc>
          <w:tcPr>
            <w:tcW w:w="2124" w:type="dxa"/>
            <w:gridSpan w:val="2"/>
            <w:noWrap w:val="0"/>
            <w:vAlign w:val="center"/>
          </w:tcPr>
          <w:p w14:paraId="7223775C">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32" w:type="dxa"/>
            <w:gridSpan w:val="2"/>
            <w:noWrap w:val="0"/>
            <w:vAlign w:val="center"/>
          </w:tcPr>
          <w:p w14:paraId="31DB908A">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08" w:type="dxa"/>
            <w:gridSpan w:val="2"/>
            <w:noWrap w:val="0"/>
            <w:vAlign w:val="center"/>
          </w:tcPr>
          <w:p w14:paraId="0F4DED08">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68F94C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492" w:type="dxa"/>
            <w:noWrap w:val="0"/>
            <w:vAlign w:val="top"/>
          </w:tcPr>
          <w:p w14:paraId="40617840">
            <w:pPr>
              <w:spacing w:before="91" w:line="219" w:lineRule="auto"/>
              <w:ind w:left="1424"/>
              <w:jc w:val="left"/>
              <w:rPr>
                <w:rFonts w:hint="eastAsia" w:ascii="宋体" w:hAnsi="宋体" w:eastAsia="宋体" w:cs="宋体"/>
                <w:color w:val="000000"/>
                <w:sz w:val="22"/>
                <w:szCs w:val="22"/>
              </w:rPr>
            </w:pPr>
            <w:r>
              <w:rPr>
                <w:rFonts w:hint="eastAsia" w:ascii="宋体" w:hAnsi="宋体" w:eastAsia="宋体" w:cs="宋体"/>
                <w:color w:val="000000"/>
                <w:spacing w:val="2"/>
                <w:sz w:val="22"/>
                <w:szCs w:val="22"/>
              </w:rPr>
              <w:t>公车运行维护</w:t>
            </w:r>
          </w:p>
        </w:tc>
        <w:tc>
          <w:tcPr>
            <w:tcW w:w="2124" w:type="dxa"/>
            <w:gridSpan w:val="2"/>
            <w:noWrap w:val="0"/>
            <w:vAlign w:val="center"/>
          </w:tcPr>
          <w:p w14:paraId="5AE7BE0F">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32" w:type="dxa"/>
            <w:gridSpan w:val="2"/>
            <w:noWrap w:val="0"/>
            <w:vAlign w:val="center"/>
          </w:tcPr>
          <w:p w14:paraId="381053C2">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08" w:type="dxa"/>
            <w:gridSpan w:val="2"/>
            <w:noWrap w:val="0"/>
            <w:vAlign w:val="center"/>
          </w:tcPr>
          <w:p w14:paraId="08388E5F">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33AAF1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492" w:type="dxa"/>
            <w:noWrap w:val="0"/>
            <w:vAlign w:val="top"/>
          </w:tcPr>
          <w:p w14:paraId="20059D83">
            <w:pPr>
              <w:spacing w:before="81" w:line="220" w:lineRule="auto"/>
              <w:ind w:left="384"/>
              <w:jc w:val="left"/>
              <w:rPr>
                <w:rFonts w:hint="eastAsia" w:ascii="宋体" w:hAnsi="宋体" w:eastAsia="宋体" w:cs="宋体"/>
                <w:color w:val="000000"/>
                <w:sz w:val="22"/>
                <w:szCs w:val="22"/>
              </w:rPr>
            </w:pPr>
            <w:r>
              <w:rPr>
                <w:rFonts w:hint="eastAsia" w:ascii="宋体" w:hAnsi="宋体" w:eastAsia="宋体" w:cs="宋体"/>
                <w:color w:val="000000"/>
                <w:spacing w:val="2"/>
                <w:sz w:val="22"/>
                <w:szCs w:val="22"/>
              </w:rPr>
              <w:t>2、出国经费</w:t>
            </w:r>
          </w:p>
        </w:tc>
        <w:tc>
          <w:tcPr>
            <w:tcW w:w="2124" w:type="dxa"/>
            <w:gridSpan w:val="2"/>
            <w:noWrap w:val="0"/>
            <w:vAlign w:val="center"/>
          </w:tcPr>
          <w:p w14:paraId="4C0E1E02">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32" w:type="dxa"/>
            <w:gridSpan w:val="2"/>
            <w:noWrap w:val="0"/>
            <w:vAlign w:val="center"/>
          </w:tcPr>
          <w:p w14:paraId="484E393B">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08" w:type="dxa"/>
            <w:gridSpan w:val="2"/>
            <w:noWrap w:val="0"/>
            <w:vAlign w:val="center"/>
          </w:tcPr>
          <w:p w14:paraId="300026B1">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69A731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492" w:type="dxa"/>
            <w:noWrap w:val="0"/>
            <w:vAlign w:val="top"/>
          </w:tcPr>
          <w:p w14:paraId="3FAA59B8">
            <w:pPr>
              <w:spacing w:before="82" w:line="219" w:lineRule="auto"/>
              <w:ind w:left="38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3、公务接待</w:t>
            </w:r>
          </w:p>
        </w:tc>
        <w:tc>
          <w:tcPr>
            <w:tcW w:w="2124" w:type="dxa"/>
            <w:gridSpan w:val="2"/>
            <w:noWrap w:val="0"/>
            <w:vAlign w:val="center"/>
          </w:tcPr>
          <w:p w14:paraId="62F2A1F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32" w:type="dxa"/>
            <w:gridSpan w:val="2"/>
            <w:noWrap w:val="0"/>
            <w:vAlign w:val="center"/>
          </w:tcPr>
          <w:p w14:paraId="658D189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08" w:type="dxa"/>
            <w:gridSpan w:val="2"/>
            <w:noWrap w:val="0"/>
            <w:vAlign w:val="center"/>
          </w:tcPr>
          <w:p w14:paraId="1221100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702B83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492" w:type="dxa"/>
            <w:noWrap w:val="0"/>
            <w:vAlign w:val="top"/>
          </w:tcPr>
          <w:p w14:paraId="1B7C6492">
            <w:pPr>
              <w:spacing w:before="143" w:line="200" w:lineRule="auto"/>
              <w:ind w:left="84"/>
              <w:jc w:val="left"/>
              <w:rPr>
                <w:rFonts w:hint="eastAsia" w:ascii="宋体" w:hAnsi="宋体" w:eastAsia="宋体" w:cs="宋体"/>
                <w:color w:val="000000"/>
                <w:sz w:val="22"/>
                <w:szCs w:val="22"/>
              </w:rPr>
            </w:pPr>
            <w:r>
              <w:rPr>
                <w:rFonts w:hint="eastAsia" w:ascii="宋体" w:hAnsi="宋体" w:eastAsia="宋体" w:cs="宋体"/>
                <w:color w:val="000000"/>
                <w:spacing w:val="19"/>
                <w:sz w:val="22"/>
                <w:szCs w:val="22"/>
              </w:rPr>
              <w:t>项目支出：</w:t>
            </w:r>
          </w:p>
        </w:tc>
        <w:tc>
          <w:tcPr>
            <w:tcW w:w="2124" w:type="dxa"/>
            <w:gridSpan w:val="2"/>
            <w:noWrap w:val="0"/>
            <w:vAlign w:val="center"/>
          </w:tcPr>
          <w:p w14:paraId="1CD70F2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32" w:type="dxa"/>
            <w:gridSpan w:val="2"/>
            <w:noWrap w:val="0"/>
            <w:vAlign w:val="center"/>
          </w:tcPr>
          <w:p w14:paraId="6CB8C58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08" w:type="dxa"/>
            <w:gridSpan w:val="2"/>
            <w:noWrap w:val="0"/>
            <w:vAlign w:val="center"/>
          </w:tcPr>
          <w:p w14:paraId="1353273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highlight w:val="none"/>
                <w:lang w:val="en-US" w:eastAsia="zh-CN"/>
              </w:rPr>
            </w:pPr>
            <w:r>
              <w:rPr>
                <w:rFonts w:hint="eastAsia" w:ascii="宋体" w:hAnsi="宋体" w:eastAsia="宋体" w:cs="宋体"/>
                <w:color w:val="000000"/>
                <w:sz w:val="22"/>
                <w:szCs w:val="22"/>
                <w:highlight w:val="none"/>
                <w:lang w:val="en-US" w:eastAsia="zh-CN"/>
              </w:rPr>
              <w:t>199.22</w:t>
            </w:r>
          </w:p>
        </w:tc>
      </w:tr>
      <w:tr w14:paraId="5943E1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492" w:type="dxa"/>
            <w:noWrap w:val="0"/>
            <w:vAlign w:val="top"/>
          </w:tcPr>
          <w:p w14:paraId="7CC94254">
            <w:pPr>
              <w:spacing w:before="133" w:line="200" w:lineRule="auto"/>
              <w:ind w:firstLine="222" w:firstLineChars="100"/>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1、业务工作经费</w:t>
            </w:r>
          </w:p>
        </w:tc>
        <w:tc>
          <w:tcPr>
            <w:tcW w:w="2124" w:type="dxa"/>
            <w:gridSpan w:val="2"/>
            <w:noWrap w:val="0"/>
            <w:vAlign w:val="center"/>
          </w:tcPr>
          <w:p w14:paraId="17DCCCA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32" w:type="dxa"/>
            <w:gridSpan w:val="2"/>
            <w:noWrap w:val="0"/>
            <w:vAlign w:val="center"/>
          </w:tcPr>
          <w:p w14:paraId="7E4DD12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08" w:type="dxa"/>
            <w:gridSpan w:val="2"/>
            <w:noWrap w:val="0"/>
            <w:vAlign w:val="center"/>
          </w:tcPr>
          <w:p w14:paraId="2BBBA4E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highlight w:val="none"/>
                <w:lang w:val="en-US" w:eastAsia="zh-CN"/>
              </w:rPr>
            </w:pPr>
            <w:r>
              <w:rPr>
                <w:rFonts w:hint="eastAsia" w:ascii="宋体" w:hAnsi="宋体" w:eastAsia="宋体" w:cs="宋体"/>
                <w:color w:val="000000"/>
                <w:sz w:val="22"/>
                <w:szCs w:val="22"/>
                <w:highlight w:val="none"/>
                <w:lang w:val="en-US" w:eastAsia="zh-CN"/>
              </w:rPr>
              <w:t>199.22</w:t>
            </w:r>
          </w:p>
        </w:tc>
      </w:tr>
      <w:tr w14:paraId="1B3A29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492" w:type="dxa"/>
            <w:noWrap w:val="0"/>
            <w:vAlign w:val="top"/>
          </w:tcPr>
          <w:p w14:paraId="03B196B5">
            <w:pPr>
              <w:spacing w:before="143" w:line="209" w:lineRule="auto"/>
              <w:ind w:firstLine="222" w:firstLineChars="100"/>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2、运行维护经费</w:t>
            </w:r>
          </w:p>
        </w:tc>
        <w:tc>
          <w:tcPr>
            <w:tcW w:w="2124" w:type="dxa"/>
            <w:gridSpan w:val="2"/>
            <w:noWrap w:val="0"/>
            <w:vAlign w:val="center"/>
          </w:tcPr>
          <w:p w14:paraId="2A5EB8A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32" w:type="dxa"/>
            <w:gridSpan w:val="2"/>
            <w:noWrap w:val="0"/>
            <w:vAlign w:val="center"/>
          </w:tcPr>
          <w:p w14:paraId="45941D6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08" w:type="dxa"/>
            <w:gridSpan w:val="2"/>
            <w:noWrap w:val="0"/>
            <w:vAlign w:val="center"/>
          </w:tcPr>
          <w:p w14:paraId="54144A3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066869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492" w:type="dxa"/>
            <w:noWrap w:val="0"/>
            <w:vAlign w:val="top"/>
          </w:tcPr>
          <w:p w14:paraId="790A150D">
            <w:pPr>
              <w:spacing w:before="93" w:line="219" w:lineRule="auto"/>
              <w:ind w:firstLine="224" w:firstLineChars="100"/>
              <w:jc w:val="left"/>
              <w:rPr>
                <w:rFonts w:hint="eastAsia" w:ascii="宋体" w:hAnsi="宋体" w:eastAsia="宋体" w:cs="宋体"/>
                <w:color w:val="000000"/>
                <w:sz w:val="22"/>
                <w:szCs w:val="22"/>
              </w:rPr>
            </w:pPr>
            <w:r>
              <w:rPr>
                <w:rFonts w:hint="eastAsia" w:ascii="宋体" w:hAnsi="宋体" w:eastAsia="宋体" w:cs="宋体"/>
                <w:color w:val="000000"/>
                <w:spacing w:val="2"/>
                <w:sz w:val="22"/>
                <w:szCs w:val="22"/>
              </w:rPr>
              <w:t>3、</w:t>
            </w:r>
            <w:r>
              <w:rPr>
                <w:rFonts w:hint="eastAsia" w:ascii="宋体" w:hAnsi="宋体" w:eastAsia="宋体" w:cs="宋体"/>
                <w:color w:val="000000"/>
                <w:spacing w:val="2"/>
                <w:sz w:val="22"/>
                <w:szCs w:val="22"/>
                <w:lang w:eastAsia="zh-CN"/>
              </w:rPr>
              <w:t>区</w:t>
            </w:r>
            <w:r>
              <w:rPr>
                <w:rFonts w:hint="eastAsia" w:ascii="宋体" w:hAnsi="宋体" w:eastAsia="宋体" w:cs="宋体"/>
                <w:color w:val="000000"/>
                <w:spacing w:val="2"/>
                <w:sz w:val="22"/>
                <w:szCs w:val="22"/>
              </w:rPr>
              <w:t>级专项资金(一个专项一行)</w:t>
            </w:r>
          </w:p>
        </w:tc>
        <w:tc>
          <w:tcPr>
            <w:tcW w:w="2124" w:type="dxa"/>
            <w:gridSpan w:val="2"/>
            <w:noWrap w:val="0"/>
            <w:vAlign w:val="center"/>
          </w:tcPr>
          <w:p w14:paraId="1159121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32" w:type="dxa"/>
            <w:gridSpan w:val="2"/>
            <w:noWrap w:val="0"/>
            <w:vAlign w:val="center"/>
          </w:tcPr>
          <w:p w14:paraId="36A066A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08" w:type="dxa"/>
            <w:gridSpan w:val="2"/>
            <w:noWrap w:val="0"/>
            <w:vAlign w:val="center"/>
          </w:tcPr>
          <w:p w14:paraId="155EF28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26D029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492" w:type="dxa"/>
            <w:noWrap w:val="0"/>
            <w:vAlign w:val="top"/>
          </w:tcPr>
          <w:p w14:paraId="1BBD563D">
            <w:pPr>
              <w:spacing w:before="85" w:line="220" w:lineRule="auto"/>
              <w:ind w:firstLine="226" w:firstLineChars="100"/>
              <w:jc w:val="left"/>
              <w:rPr>
                <w:rFonts w:hint="eastAsia" w:ascii="宋体" w:hAnsi="宋体" w:eastAsia="宋体" w:cs="宋体"/>
                <w:color w:val="000000"/>
                <w:spacing w:val="3"/>
                <w:sz w:val="22"/>
                <w:szCs w:val="22"/>
                <w:lang w:val="en-US" w:eastAsia="zh-CN"/>
              </w:rPr>
            </w:pPr>
            <w:r>
              <w:rPr>
                <w:rFonts w:hint="eastAsia" w:ascii="宋体" w:hAnsi="宋体" w:eastAsia="宋体" w:cs="宋体"/>
                <w:color w:val="000000"/>
                <w:spacing w:val="3"/>
                <w:sz w:val="22"/>
                <w:szCs w:val="22"/>
                <w:lang w:val="en-US" w:eastAsia="zh-CN"/>
              </w:rPr>
              <w:t>4、上级转移支付</w:t>
            </w:r>
            <w:r>
              <w:rPr>
                <w:rFonts w:hint="eastAsia" w:ascii="宋体" w:hAnsi="宋体" w:eastAsia="宋体" w:cs="宋体"/>
                <w:color w:val="000000"/>
                <w:spacing w:val="2"/>
                <w:sz w:val="22"/>
                <w:szCs w:val="22"/>
              </w:rPr>
              <w:t>(一个专项一行</w:t>
            </w:r>
            <w:r>
              <w:rPr>
                <w:rFonts w:hint="eastAsia" w:ascii="宋体" w:hAnsi="宋体" w:eastAsia="宋体" w:cs="宋体"/>
                <w:color w:val="000000"/>
                <w:spacing w:val="2"/>
                <w:sz w:val="22"/>
                <w:szCs w:val="22"/>
                <w:lang w:eastAsia="zh-CN"/>
              </w:rPr>
              <w:t>）</w:t>
            </w:r>
          </w:p>
        </w:tc>
        <w:tc>
          <w:tcPr>
            <w:tcW w:w="2124" w:type="dxa"/>
            <w:gridSpan w:val="2"/>
            <w:noWrap w:val="0"/>
            <w:vAlign w:val="center"/>
          </w:tcPr>
          <w:p w14:paraId="18CD134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32" w:type="dxa"/>
            <w:gridSpan w:val="2"/>
            <w:noWrap w:val="0"/>
            <w:vAlign w:val="center"/>
          </w:tcPr>
          <w:p w14:paraId="0A76AD7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08" w:type="dxa"/>
            <w:gridSpan w:val="2"/>
            <w:noWrap w:val="0"/>
            <w:vAlign w:val="center"/>
          </w:tcPr>
          <w:p w14:paraId="173665C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609609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492" w:type="dxa"/>
            <w:noWrap w:val="0"/>
            <w:vAlign w:val="top"/>
          </w:tcPr>
          <w:p w14:paraId="65344830">
            <w:pPr>
              <w:spacing w:before="85" w:line="220" w:lineRule="auto"/>
              <w:ind w:left="94"/>
              <w:jc w:val="left"/>
              <w:rPr>
                <w:rFonts w:hint="eastAsia" w:ascii="宋体" w:hAnsi="宋体" w:eastAsia="宋体" w:cs="宋体"/>
                <w:color w:val="000000"/>
                <w:sz w:val="22"/>
                <w:szCs w:val="22"/>
              </w:rPr>
            </w:pPr>
            <w:r>
              <w:rPr>
                <w:rFonts w:hint="eastAsia" w:ascii="宋体" w:hAnsi="宋体" w:eastAsia="宋体" w:cs="宋体"/>
                <w:color w:val="000000"/>
                <w:spacing w:val="3"/>
                <w:sz w:val="22"/>
                <w:szCs w:val="22"/>
              </w:rPr>
              <w:t>公用经费</w:t>
            </w:r>
          </w:p>
        </w:tc>
        <w:tc>
          <w:tcPr>
            <w:tcW w:w="2124" w:type="dxa"/>
            <w:gridSpan w:val="2"/>
            <w:noWrap w:val="0"/>
            <w:vAlign w:val="center"/>
          </w:tcPr>
          <w:p w14:paraId="63E6E6D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default" w:ascii="宋体" w:hAnsi="宋体" w:eastAsia="宋体" w:cs="宋体"/>
                <w:color w:val="000000"/>
                <w:sz w:val="22"/>
                <w:szCs w:val="22"/>
                <w:lang w:val="en-US" w:eastAsia="zh-CN"/>
              </w:rPr>
              <w:t>69.49</w:t>
            </w:r>
          </w:p>
        </w:tc>
        <w:tc>
          <w:tcPr>
            <w:tcW w:w="2232" w:type="dxa"/>
            <w:gridSpan w:val="2"/>
            <w:noWrap w:val="0"/>
            <w:vAlign w:val="center"/>
          </w:tcPr>
          <w:p w14:paraId="1CF4FD1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14.25</w:t>
            </w:r>
          </w:p>
        </w:tc>
        <w:tc>
          <w:tcPr>
            <w:tcW w:w="2208" w:type="dxa"/>
            <w:gridSpan w:val="2"/>
            <w:noWrap w:val="0"/>
            <w:vAlign w:val="center"/>
          </w:tcPr>
          <w:p w14:paraId="2249460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default" w:ascii="宋体" w:hAnsi="宋体" w:eastAsia="宋体" w:cs="宋体"/>
                <w:color w:val="000000"/>
                <w:sz w:val="22"/>
                <w:szCs w:val="22"/>
                <w:lang w:val="en-US" w:eastAsia="zh-CN"/>
              </w:rPr>
              <w:t>101.6</w:t>
            </w:r>
            <w:r>
              <w:rPr>
                <w:rFonts w:hint="eastAsia" w:ascii="宋体" w:hAnsi="宋体" w:eastAsia="宋体" w:cs="宋体"/>
                <w:color w:val="000000"/>
                <w:sz w:val="22"/>
                <w:szCs w:val="22"/>
                <w:lang w:val="en-US" w:eastAsia="zh-CN"/>
              </w:rPr>
              <w:t>0</w:t>
            </w:r>
          </w:p>
        </w:tc>
      </w:tr>
      <w:tr w14:paraId="1204A4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492" w:type="dxa"/>
            <w:noWrap w:val="0"/>
            <w:vAlign w:val="top"/>
          </w:tcPr>
          <w:p w14:paraId="5B4ED44E">
            <w:pPr>
              <w:spacing w:before="85" w:line="219" w:lineRule="auto"/>
              <w:ind w:left="38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其中：办公经费</w:t>
            </w:r>
          </w:p>
        </w:tc>
        <w:tc>
          <w:tcPr>
            <w:tcW w:w="2124" w:type="dxa"/>
            <w:gridSpan w:val="2"/>
            <w:noWrap w:val="0"/>
            <w:vAlign w:val="center"/>
          </w:tcPr>
          <w:p w14:paraId="13A33A0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default" w:ascii="宋体" w:hAnsi="宋体" w:eastAsia="宋体" w:cs="宋体"/>
                <w:color w:val="000000"/>
                <w:sz w:val="22"/>
                <w:szCs w:val="22"/>
                <w:lang w:val="en-US" w:eastAsia="zh-CN"/>
              </w:rPr>
              <w:t>7.86</w:t>
            </w:r>
          </w:p>
        </w:tc>
        <w:tc>
          <w:tcPr>
            <w:tcW w:w="2232" w:type="dxa"/>
            <w:gridSpan w:val="2"/>
            <w:noWrap w:val="0"/>
            <w:vAlign w:val="center"/>
          </w:tcPr>
          <w:p w14:paraId="137F8DA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5.00</w:t>
            </w:r>
          </w:p>
        </w:tc>
        <w:tc>
          <w:tcPr>
            <w:tcW w:w="2208" w:type="dxa"/>
            <w:gridSpan w:val="2"/>
            <w:noWrap w:val="0"/>
            <w:vAlign w:val="center"/>
          </w:tcPr>
          <w:p w14:paraId="30F75C6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default" w:ascii="宋体" w:hAnsi="宋体" w:eastAsia="宋体" w:cs="宋体"/>
                <w:color w:val="000000"/>
                <w:sz w:val="22"/>
                <w:szCs w:val="22"/>
                <w:lang w:val="en-US" w:eastAsia="zh-CN"/>
              </w:rPr>
              <w:t>3.35</w:t>
            </w:r>
          </w:p>
        </w:tc>
      </w:tr>
      <w:tr w14:paraId="3E8DE1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492" w:type="dxa"/>
            <w:noWrap w:val="0"/>
            <w:vAlign w:val="top"/>
          </w:tcPr>
          <w:p w14:paraId="2CEE7B9C">
            <w:pPr>
              <w:spacing w:before="135" w:line="198" w:lineRule="auto"/>
              <w:ind w:left="111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水费、电费、差旅费</w:t>
            </w:r>
          </w:p>
        </w:tc>
        <w:tc>
          <w:tcPr>
            <w:tcW w:w="2124" w:type="dxa"/>
            <w:gridSpan w:val="2"/>
            <w:noWrap w:val="0"/>
            <w:vAlign w:val="center"/>
          </w:tcPr>
          <w:p w14:paraId="0A6569B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3.45</w:t>
            </w:r>
          </w:p>
        </w:tc>
        <w:tc>
          <w:tcPr>
            <w:tcW w:w="2232" w:type="dxa"/>
            <w:gridSpan w:val="2"/>
            <w:noWrap w:val="0"/>
            <w:vAlign w:val="center"/>
          </w:tcPr>
          <w:p w14:paraId="2807861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3.40</w:t>
            </w:r>
          </w:p>
        </w:tc>
        <w:tc>
          <w:tcPr>
            <w:tcW w:w="2208" w:type="dxa"/>
            <w:gridSpan w:val="2"/>
            <w:noWrap w:val="0"/>
            <w:vAlign w:val="center"/>
          </w:tcPr>
          <w:p w14:paraId="16C60CA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3.00</w:t>
            </w:r>
          </w:p>
        </w:tc>
      </w:tr>
      <w:tr w14:paraId="11C0AA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492" w:type="dxa"/>
            <w:noWrap w:val="0"/>
            <w:vAlign w:val="top"/>
          </w:tcPr>
          <w:p w14:paraId="037E6675">
            <w:pPr>
              <w:spacing w:before="144" w:line="198" w:lineRule="auto"/>
              <w:ind w:left="112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会议费、培训费</w:t>
            </w:r>
          </w:p>
        </w:tc>
        <w:tc>
          <w:tcPr>
            <w:tcW w:w="2124" w:type="dxa"/>
            <w:gridSpan w:val="2"/>
            <w:noWrap w:val="0"/>
            <w:vAlign w:val="center"/>
          </w:tcPr>
          <w:p w14:paraId="505B1E7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2.83</w:t>
            </w:r>
          </w:p>
        </w:tc>
        <w:tc>
          <w:tcPr>
            <w:tcW w:w="2232" w:type="dxa"/>
            <w:gridSpan w:val="2"/>
            <w:noWrap w:val="0"/>
            <w:vAlign w:val="center"/>
          </w:tcPr>
          <w:p w14:paraId="33692E8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1.00</w:t>
            </w:r>
          </w:p>
        </w:tc>
        <w:tc>
          <w:tcPr>
            <w:tcW w:w="2208" w:type="dxa"/>
            <w:gridSpan w:val="2"/>
            <w:noWrap w:val="0"/>
            <w:vAlign w:val="center"/>
          </w:tcPr>
          <w:p w14:paraId="32FA543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1.00</w:t>
            </w:r>
          </w:p>
        </w:tc>
      </w:tr>
      <w:tr w14:paraId="4E489F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492" w:type="dxa"/>
            <w:noWrap w:val="0"/>
            <w:vAlign w:val="top"/>
          </w:tcPr>
          <w:p w14:paraId="55D99F67">
            <w:pPr>
              <w:spacing w:before="145" w:line="189" w:lineRule="auto"/>
              <w:ind w:left="10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政府采购金额</w:t>
            </w:r>
          </w:p>
        </w:tc>
        <w:tc>
          <w:tcPr>
            <w:tcW w:w="2124" w:type="dxa"/>
            <w:gridSpan w:val="2"/>
            <w:noWrap w:val="0"/>
            <w:vAlign w:val="center"/>
          </w:tcPr>
          <w:p w14:paraId="6C281FD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61.98</w:t>
            </w:r>
          </w:p>
        </w:tc>
        <w:tc>
          <w:tcPr>
            <w:tcW w:w="2232" w:type="dxa"/>
            <w:gridSpan w:val="2"/>
            <w:noWrap w:val="0"/>
            <w:vAlign w:val="center"/>
          </w:tcPr>
          <w:p w14:paraId="315A79E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72.64</w:t>
            </w:r>
          </w:p>
        </w:tc>
        <w:tc>
          <w:tcPr>
            <w:tcW w:w="2208" w:type="dxa"/>
            <w:gridSpan w:val="2"/>
            <w:noWrap w:val="0"/>
            <w:vAlign w:val="center"/>
          </w:tcPr>
          <w:p w14:paraId="14946E8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37.96</w:t>
            </w:r>
          </w:p>
        </w:tc>
      </w:tr>
      <w:tr w14:paraId="5D3F24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 w:hRule="atLeast"/>
        </w:trPr>
        <w:tc>
          <w:tcPr>
            <w:tcW w:w="3492" w:type="dxa"/>
            <w:noWrap w:val="0"/>
            <w:vAlign w:val="top"/>
          </w:tcPr>
          <w:p w14:paraId="24475A21">
            <w:pPr>
              <w:spacing w:before="145" w:line="198" w:lineRule="auto"/>
              <w:ind w:left="11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部门基本支出预算调整</w:t>
            </w:r>
          </w:p>
        </w:tc>
        <w:tc>
          <w:tcPr>
            <w:tcW w:w="2124" w:type="dxa"/>
            <w:gridSpan w:val="2"/>
            <w:noWrap w:val="0"/>
            <w:vAlign w:val="center"/>
          </w:tcPr>
          <w:p w14:paraId="67E84176">
            <w:pPr>
              <w:jc w:val="center"/>
              <w:rPr>
                <w:rFonts w:hint="eastAsia" w:ascii="宋体" w:hAnsi="宋体" w:eastAsia="宋体" w:cs="宋体"/>
                <w:color w:val="000000"/>
                <w:sz w:val="22"/>
                <w:szCs w:val="22"/>
              </w:rPr>
            </w:pPr>
          </w:p>
        </w:tc>
        <w:tc>
          <w:tcPr>
            <w:tcW w:w="2232" w:type="dxa"/>
            <w:gridSpan w:val="2"/>
            <w:noWrap w:val="0"/>
            <w:vAlign w:val="center"/>
          </w:tcPr>
          <w:p w14:paraId="6623997A">
            <w:pPr>
              <w:jc w:val="center"/>
              <w:rPr>
                <w:rFonts w:hint="eastAsia" w:ascii="宋体" w:hAnsi="宋体" w:eastAsia="宋体" w:cs="宋体"/>
                <w:color w:val="000000"/>
                <w:sz w:val="22"/>
                <w:szCs w:val="22"/>
              </w:rPr>
            </w:pPr>
          </w:p>
        </w:tc>
        <w:tc>
          <w:tcPr>
            <w:tcW w:w="2208" w:type="dxa"/>
            <w:gridSpan w:val="2"/>
            <w:noWrap w:val="0"/>
            <w:vAlign w:val="center"/>
          </w:tcPr>
          <w:p w14:paraId="24037AB5">
            <w:pPr>
              <w:jc w:val="center"/>
              <w:rPr>
                <w:rFonts w:hint="eastAsia" w:ascii="宋体" w:hAnsi="宋体" w:eastAsia="宋体" w:cs="宋体"/>
                <w:color w:val="000000"/>
                <w:sz w:val="22"/>
                <w:szCs w:val="22"/>
              </w:rPr>
            </w:pPr>
          </w:p>
        </w:tc>
      </w:tr>
      <w:tr w14:paraId="1898F6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3492" w:type="dxa"/>
            <w:vMerge w:val="restart"/>
            <w:tcBorders>
              <w:bottom w:val="nil"/>
            </w:tcBorders>
            <w:noWrap w:val="0"/>
            <w:vAlign w:val="center"/>
          </w:tcPr>
          <w:p w14:paraId="062B8C58">
            <w:pPr>
              <w:spacing w:before="65" w:line="390" w:lineRule="exact"/>
              <w:jc w:val="center"/>
              <w:rPr>
                <w:rFonts w:hint="eastAsia" w:ascii="宋体" w:hAnsi="宋体" w:eastAsia="宋体" w:cs="宋体"/>
                <w:color w:val="000000"/>
                <w:sz w:val="22"/>
                <w:szCs w:val="22"/>
              </w:rPr>
            </w:pPr>
            <w:r>
              <w:rPr>
                <w:rFonts w:hint="eastAsia" w:ascii="宋体" w:hAnsi="宋体" w:eastAsia="宋体" w:cs="宋体"/>
                <w:color w:val="000000"/>
                <w:spacing w:val="-1"/>
                <w:position w:val="14"/>
                <w:sz w:val="22"/>
                <w:szCs w:val="22"/>
              </w:rPr>
              <w:t>楼堂馆所控制情况</w:t>
            </w:r>
          </w:p>
          <w:p w14:paraId="099B706D">
            <w:pPr>
              <w:spacing w:line="219" w:lineRule="auto"/>
              <w:jc w:val="center"/>
              <w:rPr>
                <w:rFonts w:hint="eastAsia" w:ascii="宋体" w:hAnsi="宋体" w:eastAsia="宋体" w:cs="宋体"/>
                <w:color w:val="000000"/>
                <w:sz w:val="22"/>
                <w:szCs w:val="22"/>
              </w:rPr>
            </w:pPr>
            <w:r>
              <w:rPr>
                <w:rFonts w:hint="eastAsia" w:ascii="宋体" w:hAnsi="宋体" w:eastAsia="宋体" w:cs="宋体"/>
                <w:color w:val="000000"/>
                <w:spacing w:val="3"/>
                <w:sz w:val="22"/>
                <w:szCs w:val="22"/>
              </w:rPr>
              <w:t>(202</w:t>
            </w:r>
            <w:r>
              <w:rPr>
                <w:rFonts w:hint="eastAsia" w:ascii="宋体" w:hAnsi="宋体" w:eastAsia="宋体" w:cs="宋体"/>
                <w:color w:val="000000"/>
                <w:spacing w:val="3"/>
                <w:sz w:val="22"/>
                <w:szCs w:val="22"/>
                <w:lang w:val="en-US" w:eastAsia="zh-CN"/>
              </w:rPr>
              <w:t>4</w:t>
            </w:r>
            <w:r>
              <w:rPr>
                <w:rFonts w:hint="eastAsia" w:ascii="宋体" w:hAnsi="宋体" w:eastAsia="宋体" w:cs="宋体"/>
                <w:color w:val="000000"/>
                <w:spacing w:val="3"/>
                <w:sz w:val="22"/>
                <w:szCs w:val="22"/>
              </w:rPr>
              <w:t>年完工项目)</w:t>
            </w:r>
          </w:p>
        </w:tc>
        <w:tc>
          <w:tcPr>
            <w:tcW w:w="1176" w:type="dxa"/>
            <w:noWrap w:val="0"/>
            <w:vAlign w:val="center"/>
          </w:tcPr>
          <w:p w14:paraId="74E0268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批复规模</w:t>
            </w:r>
          </w:p>
          <w:p w14:paraId="03B08E3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(m²)</w:t>
            </w:r>
          </w:p>
        </w:tc>
        <w:tc>
          <w:tcPr>
            <w:tcW w:w="948" w:type="dxa"/>
            <w:noWrap w:val="0"/>
            <w:vAlign w:val="center"/>
          </w:tcPr>
          <w:p w14:paraId="1BF2498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实际规</w:t>
            </w:r>
          </w:p>
          <w:p w14:paraId="365C75C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模(m²)</w:t>
            </w:r>
          </w:p>
        </w:tc>
        <w:tc>
          <w:tcPr>
            <w:tcW w:w="1176" w:type="dxa"/>
            <w:noWrap w:val="0"/>
            <w:vAlign w:val="center"/>
          </w:tcPr>
          <w:p w14:paraId="1CFACB7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规模控制率</w:t>
            </w:r>
          </w:p>
        </w:tc>
        <w:tc>
          <w:tcPr>
            <w:tcW w:w="1056" w:type="dxa"/>
            <w:noWrap w:val="0"/>
            <w:vAlign w:val="center"/>
          </w:tcPr>
          <w:p w14:paraId="20E0D76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预算投资</w:t>
            </w:r>
          </w:p>
          <w:p w14:paraId="2B286C0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(万元)</w:t>
            </w:r>
          </w:p>
        </w:tc>
        <w:tc>
          <w:tcPr>
            <w:tcW w:w="1056" w:type="dxa"/>
            <w:noWrap w:val="0"/>
            <w:vAlign w:val="center"/>
          </w:tcPr>
          <w:p w14:paraId="7D458290">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实际投资</w:t>
            </w:r>
          </w:p>
          <w:p w14:paraId="691DDDC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(万元)</w:t>
            </w:r>
          </w:p>
        </w:tc>
        <w:tc>
          <w:tcPr>
            <w:tcW w:w="1152" w:type="dxa"/>
            <w:noWrap w:val="0"/>
            <w:vAlign w:val="center"/>
          </w:tcPr>
          <w:p w14:paraId="356EDA8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投资概算控制率</w:t>
            </w:r>
          </w:p>
        </w:tc>
      </w:tr>
      <w:tr w14:paraId="59031B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492" w:type="dxa"/>
            <w:vMerge w:val="continue"/>
            <w:tcBorders>
              <w:top w:val="nil"/>
            </w:tcBorders>
            <w:noWrap w:val="0"/>
            <w:vAlign w:val="top"/>
          </w:tcPr>
          <w:p w14:paraId="3B22B59E">
            <w:pPr>
              <w:jc w:val="left"/>
              <w:rPr>
                <w:rFonts w:hint="eastAsia" w:ascii="宋体" w:hAnsi="宋体" w:eastAsia="宋体" w:cs="宋体"/>
                <w:color w:val="000000"/>
                <w:sz w:val="22"/>
                <w:szCs w:val="22"/>
              </w:rPr>
            </w:pPr>
          </w:p>
        </w:tc>
        <w:tc>
          <w:tcPr>
            <w:tcW w:w="1176" w:type="dxa"/>
            <w:noWrap w:val="0"/>
            <w:vAlign w:val="top"/>
          </w:tcPr>
          <w:p w14:paraId="65C1EC8A">
            <w:pPr>
              <w:rPr>
                <w:rFonts w:hint="eastAsia" w:ascii="宋体" w:hAnsi="宋体" w:eastAsia="宋体" w:cs="宋体"/>
                <w:color w:val="000000"/>
                <w:sz w:val="22"/>
                <w:szCs w:val="22"/>
              </w:rPr>
            </w:pPr>
          </w:p>
        </w:tc>
        <w:tc>
          <w:tcPr>
            <w:tcW w:w="948" w:type="dxa"/>
            <w:noWrap w:val="0"/>
            <w:vAlign w:val="top"/>
          </w:tcPr>
          <w:p w14:paraId="367D7841">
            <w:pPr>
              <w:rPr>
                <w:rFonts w:hint="eastAsia" w:ascii="宋体" w:hAnsi="宋体" w:eastAsia="宋体" w:cs="宋体"/>
                <w:color w:val="000000"/>
                <w:sz w:val="22"/>
                <w:szCs w:val="22"/>
              </w:rPr>
            </w:pPr>
          </w:p>
        </w:tc>
        <w:tc>
          <w:tcPr>
            <w:tcW w:w="1176" w:type="dxa"/>
            <w:noWrap w:val="0"/>
            <w:vAlign w:val="top"/>
          </w:tcPr>
          <w:p w14:paraId="6006E853">
            <w:pPr>
              <w:rPr>
                <w:rFonts w:hint="eastAsia" w:ascii="宋体" w:hAnsi="宋体" w:eastAsia="宋体" w:cs="宋体"/>
                <w:color w:val="000000"/>
                <w:sz w:val="22"/>
                <w:szCs w:val="22"/>
              </w:rPr>
            </w:pPr>
          </w:p>
        </w:tc>
        <w:tc>
          <w:tcPr>
            <w:tcW w:w="1056" w:type="dxa"/>
            <w:noWrap w:val="0"/>
            <w:vAlign w:val="top"/>
          </w:tcPr>
          <w:p w14:paraId="7A57D483">
            <w:pPr>
              <w:rPr>
                <w:rFonts w:hint="eastAsia" w:ascii="宋体" w:hAnsi="宋体" w:eastAsia="宋体" w:cs="宋体"/>
                <w:color w:val="000000"/>
                <w:sz w:val="22"/>
                <w:szCs w:val="22"/>
              </w:rPr>
            </w:pPr>
          </w:p>
        </w:tc>
        <w:tc>
          <w:tcPr>
            <w:tcW w:w="1056" w:type="dxa"/>
            <w:noWrap w:val="0"/>
            <w:vAlign w:val="top"/>
          </w:tcPr>
          <w:p w14:paraId="65104889">
            <w:pPr>
              <w:rPr>
                <w:rFonts w:hint="eastAsia" w:ascii="宋体" w:hAnsi="宋体" w:eastAsia="宋体" w:cs="宋体"/>
                <w:color w:val="000000"/>
                <w:sz w:val="22"/>
                <w:szCs w:val="22"/>
              </w:rPr>
            </w:pPr>
          </w:p>
        </w:tc>
        <w:tc>
          <w:tcPr>
            <w:tcW w:w="1152" w:type="dxa"/>
            <w:noWrap w:val="0"/>
            <w:vAlign w:val="top"/>
          </w:tcPr>
          <w:p w14:paraId="782AB9E7">
            <w:pPr>
              <w:rPr>
                <w:rFonts w:hint="eastAsia" w:ascii="宋体" w:hAnsi="宋体" w:eastAsia="宋体" w:cs="宋体"/>
                <w:color w:val="000000"/>
                <w:sz w:val="22"/>
                <w:szCs w:val="22"/>
              </w:rPr>
            </w:pPr>
          </w:p>
        </w:tc>
      </w:tr>
      <w:tr w14:paraId="14FF0A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492" w:type="dxa"/>
            <w:noWrap w:val="0"/>
            <w:vAlign w:val="top"/>
          </w:tcPr>
          <w:p w14:paraId="32B316D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2"/>
                <w:szCs w:val="22"/>
              </w:rPr>
            </w:pPr>
            <w:r>
              <w:rPr>
                <w:rFonts w:hint="eastAsia" w:ascii="宋体" w:hAnsi="宋体" w:eastAsia="宋体" w:cs="宋体"/>
                <w:color w:val="000000"/>
                <w:spacing w:val="1"/>
                <w:sz w:val="22"/>
                <w:szCs w:val="22"/>
              </w:rPr>
              <w:t>厉行节约保障措施</w:t>
            </w:r>
          </w:p>
        </w:tc>
        <w:tc>
          <w:tcPr>
            <w:tcW w:w="6564" w:type="dxa"/>
            <w:gridSpan w:val="6"/>
            <w:noWrap w:val="0"/>
            <w:vAlign w:val="top"/>
          </w:tcPr>
          <w:p w14:paraId="251EF75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坚持开展宣传教育、建全工作机制、建章立制、监督检查、加强管理</w:t>
            </w:r>
          </w:p>
        </w:tc>
      </w:tr>
    </w:tbl>
    <w:p w14:paraId="69AAF705">
      <w:pPr>
        <w:keepNext w:val="0"/>
        <w:keepLines w:val="0"/>
        <w:pageBreakBefore w:val="0"/>
        <w:widowControl w:val="0"/>
        <w:kinsoku/>
        <w:wordWrap/>
        <w:overflowPunct/>
        <w:topLinePunct w:val="0"/>
        <w:autoSpaceDE/>
        <w:autoSpaceDN/>
        <w:bidi w:val="0"/>
        <w:adjustRightInd/>
        <w:snapToGrid/>
        <w:spacing w:line="410" w:lineRule="exact"/>
        <w:ind w:left="0"/>
        <w:textAlignment w:val="auto"/>
        <w:rPr>
          <w:rFonts w:hint="eastAsia" w:ascii="宋体" w:hAnsi="宋体" w:eastAsia="宋体" w:cs="宋体"/>
          <w:color w:val="000000"/>
          <w:spacing w:val="0"/>
          <w:position w:val="0"/>
          <w:sz w:val="22"/>
          <w:szCs w:val="22"/>
        </w:rPr>
      </w:pPr>
    </w:p>
    <w:p w14:paraId="409D3392">
      <w:pPr>
        <w:keepNext w:val="0"/>
        <w:keepLines w:val="0"/>
        <w:pageBreakBefore w:val="0"/>
        <w:widowControl w:val="0"/>
        <w:kinsoku/>
        <w:wordWrap/>
        <w:overflowPunct/>
        <w:topLinePunct w:val="0"/>
        <w:autoSpaceDE/>
        <w:autoSpaceDN/>
        <w:bidi w:val="0"/>
        <w:adjustRightInd/>
        <w:snapToGrid/>
        <w:spacing w:line="410" w:lineRule="exact"/>
        <w:ind w:left="0"/>
        <w:textAlignment w:val="auto"/>
        <w:rPr>
          <w:rFonts w:ascii="黑体" w:hAnsi="黑体" w:eastAsia="黑体" w:cs="黑体"/>
          <w:spacing w:val="-4"/>
          <w:sz w:val="31"/>
          <w:szCs w:val="31"/>
        </w:rPr>
      </w:pPr>
      <w:r>
        <w:rPr>
          <w:rFonts w:hint="eastAsia" w:ascii="宋体" w:hAnsi="宋体" w:eastAsia="宋体" w:cs="宋体"/>
          <w:color w:val="000000"/>
          <w:spacing w:val="0"/>
          <w:position w:val="0"/>
          <w:sz w:val="22"/>
          <w:szCs w:val="22"/>
        </w:rPr>
        <w:t>填表人：</w:t>
      </w:r>
      <w:r>
        <w:rPr>
          <w:rFonts w:hint="eastAsia" w:ascii="宋体" w:hAnsi="宋体" w:eastAsia="宋体" w:cs="宋体"/>
          <w:color w:val="000000"/>
          <w:spacing w:val="0"/>
          <w:position w:val="0"/>
          <w:sz w:val="22"/>
          <w:szCs w:val="22"/>
          <w:lang w:val="en-US" w:eastAsia="zh-CN"/>
        </w:rPr>
        <w:t xml:space="preserve">童会会       </w:t>
      </w:r>
      <w:r>
        <w:rPr>
          <w:rFonts w:hint="eastAsia" w:ascii="宋体" w:hAnsi="宋体" w:cs="宋体"/>
          <w:color w:val="000000"/>
          <w:spacing w:val="0"/>
          <w:position w:val="0"/>
          <w:sz w:val="22"/>
          <w:szCs w:val="22"/>
          <w:lang w:val="en-US" w:eastAsia="zh-CN"/>
        </w:rPr>
        <w:t xml:space="preserve">  </w:t>
      </w:r>
      <w:r>
        <w:rPr>
          <w:rFonts w:hint="eastAsia" w:ascii="宋体" w:hAnsi="宋体" w:eastAsia="宋体" w:cs="宋体"/>
          <w:color w:val="000000"/>
          <w:spacing w:val="0"/>
          <w:position w:val="0"/>
          <w:sz w:val="22"/>
          <w:szCs w:val="22"/>
        </w:rPr>
        <w:t xml:space="preserve"> 联系电话：15580112099</w:t>
      </w:r>
      <w:r>
        <w:rPr>
          <w:rFonts w:hint="eastAsia" w:ascii="宋体" w:hAnsi="宋体" w:cs="宋体"/>
          <w:color w:val="000000"/>
          <w:spacing w:val="0"/>
          <w:position w:val="0"/>
          <w:sz w:val="22"/>
          <w:szCs w:val="22"/>
          <w:lang w:val="en-US" w:eastAsia="zh-CN"/>
        </w:rPr>
        <w:t xml:space="preserve">        </w:t>
      </w:r>
      <w:r>
        <w:rPr>
          <w:rFonts w:hint="eastAsia" w:ascii="宋体" w:hAnsi="宋体" w:eastAsia="宋体" w:cs="宋体"/>
          <w:color w:val="000000"/>
          <w:spacing w:val="0"/>
          <w:position w:val="0"/>
          <w:sz w:val="22"/>
          <w:szCs w:val="22"/>
        </w:rPr>
        <w:t>填报日期：</w:t>
      </w:r>
      <w:r>
        <w:rPr>
          <w:rFonts w:hint="eastAsia" w:ascii="宋体" w:hAnsi="宋体" w:eastAsia="宋体" w:cs="宋体"/>
          <w:color w:val="000000"/>
          <w:spacing w:val="0"/>
          <w:position w:val="0"/>
          <w:sz w:val="22"/>
          <w:szCs w:val="22"/>
          <w:lang w:val="en-US" w:eastAsia="zh-CN"/>
        </w:rPr>
        <w:t>2025年7月7日</w:t>
      </w:r>
    </w:p>
    <w:p w14:paraId="4FA903BB">
      <w:pPr>
        <w:spacing w:before="64" w:line="230" w:lineRule="auto"/>
        <w:rPr>
          <w:rFonts w:ascii="黑体" w:hAnsi="黑体" w:eastAsia="黑体" w:cs="黑体"/>
          <w:spacing w:val="-4"/>
          <w:sz w:val="31"/>
          <w:szCs w:val="31"/>
        </w:rPr>
      </w:pPr>
    </w:p>
    <w:p w14:paraId="637F4E12">
      <w:pPr>
        <w:spacing w:before="64" w:line="230" w:lineRule="auto"/>
        <w:rPr>
          <w:rFonts w:hint="eastAsia" w:ascii="Times New Roman" w:hAnsi="Times New Roman" w:eastAsia="黑体" w:cs="Times New Roman"/>
          <w:sz w:val="31"/>
          <w:szCs w:val="31"/>
          <w:lang w:val="en-US" w:eastAsia="zh-CN"/>
        </w:rPr>
      </w:pPr>
      <w:r>
        <w:rPr>
          <w:rFonts w:ascii="黑体" w:hAnsi="黑体" w:eastAsia="黑体" w:cs="黑体"/>
          <w:spacing w:val="-4"/>
          <w:sz w:val="31"/>
          <w:szCs w:val="31"/>
        </w:rPr>
        <w:t>附件</w:t>
      </w:r>
      <w:r>
        <w:rPr>
          <w:rFonts w:ascii="黑体" w:hAnsi="黑体" w:eastAsia="黑体" w:cs="黑体"/>
          <w:spacing w:val="-60"/>
          <w:sz w:val="31"/>
          <w:szCs w:val="31"/>
        </w:rPr>
        <w:t xml:space="preserve"> </w:t>
      </w:r>
      <w:r>
        <w:rPr>
          <w:rFonts w:hint="eastAsia" w:ascii="Times New Roman" w:hAnsi="Times New Roman" w:eastAsia="宋体" w:cs="Times New Roman"/>
          <w:spacing w:val="-4"/>
          <w:sz w:val="31"/>
          <w:szCs w:val="31"/>
          <w:lang w:val="en-US" w:eastAsia="zh-CN"/>
        </w:rPr>
        <w:t>2</w:t>
      </w:r>
    </w:p>
    <w:p w14:paraId="7ABC85BD">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36"/>
          <w:szCs w:val="36"/>
          <w:lang w:eastAsia="zh-CN"/>
        </w:rPr>
        <w:t>202</w:t>
      </w:r>
      <w:r>
        <w:rPr>
          <w:rFonts w:hint="eastAsia" w:ascii="方正小标宋简体" w:hAnsi="方正小标宋简体" w:eastAsia="方正小标宋简体" w:cs="方正小标宋简体"/>
          <w:b w:val="0"/>
          <w:bCs w:val="0"/>
          <w:color w:val="000000"/>
          <w:spacing w:val="2"/>
          <w:sz w:val="36"/>
          <w:szCs w:val="36"/>
          <w:lang w:val="en-US" w:eastAsia="zh-CN"/>
        </w:rPr>
        <w:t>4</w:t>
      </w:r>
      <w:r>
        <w:rPr>
          <w:rFonts w:hint="eastAsia" w:ascii="方正小标宋简体" w:hAnsi="方正小标宋简体" w:eastAsia="方正小标宋简体" w:cs="方正小标宋简体"/>
          <w:b w:val="0"/>
          <w:bCs w:val="0"/>
          <w:color w:val="000000"/>
          <w:spacing w:val="2"/>
          <w:sz w:val="36"/>
          <w:szCs w:val="36"/>
          <w:lang w:eastAsia="zh-CN"/>
        </w:rPr>
        <w:t>年度预算单位整体支出绩效自评表</w:t>
      </w:r>
    </w:p>
    <w:p w14:paraId="11395831">
      <w:pPr>
        <w:spacing w:line="132" w:lineRule="exact"/>
      </w:pPr>
    </w:p>
    <w:tbl>
      <w:tblPr>
        <w:tblStyle w:val="10"/>
        <w:tblW w:w="10044" w:type="dxa"/>
        <w:tblInd w:w="-70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04"/>
        <w:gridCol w:w="1104"/>
        <w:gridCol w:w="984"/>
        <w:gridCol w:w="1332"/>
        <w:gridCol w:w="1584"/>
        <w:gridCol w:w="1164"/>
        <w:gridCol w:w="576"/>
        <w:gridCol w:w="960"/>
        <w:gridCol w:w="1236"/>
      </w:tblGrid>
      <w:tr w14:paraId="00ADD8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192" w:type="dxa"/>
            <w:gridSpan w:val="3"/>
            <w:noWrap w:val="0"/>
            <w:vAlign w:val="top"/>
          </w:tcPr>
          <w:p w14:paraId="73E13632">
            <w:pPr>
              <w:spacing w:before="24" w:line="208" w:lineRule="auto"/>
              <w:ind w:left="120" w:firstLine="392" w:firstLineChars="200"/>
              <w:rPr>
                <w:rFonts w:hint="eastAsia" w:ascii="宋体" w:hAnsi="宋体" w:eastAsia="宋体" w:cs="宋体"/>
                <w:sz w:val="18"/>
                <w:szCs w:val="18"/>
              </w:rPr>
            </w:pPr>
            <w:r>
              <w:rPr>
                <w:rFonts w:hint="eastAsia" w:ascii="宋体" w:hAnsi="宋体" w:eastAsia="宋体" w:cs="宋体"/>
                <w:spacing w:val="8"/>
                <w:sz w:val="18"/>
                <w:szCs w:val="18"/>
              </w:rPr>
              <w:t>预算单位名称</w:t>
            </w:r>
          </w:p>
        </w:tc>
        <w:tc>
          <w:tcPr>
            <w:tcW w:w="6852" w:type="dxa"/>
            <w:gridSpan w:val="6"/>
            <w:noWrap w:val="0"/>
            <w:vAlign w:val="center"/>
          </w:tcPr>
          <w:p w14:paraId="60234042">
            <w:pPr>
              <w:pStyle w:val="11"/>
              <w:spacing w:line="239"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岳阳市四幼儿园</w:t>
            </w:r>
          </w:p>
        </w:tc>
      </w:tr>
      <w:tr w14:paraId="54C042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restart"/>
            <w:tcBorders>
              <w:bottom w:val="nil"/>
            </w:tcBorders>
            <w:noWrap w:val="0"/>
            <w:vAlign w:val="top"/>
          </w:tcPr>
          <w:p w14:paraId="61862D76">
            <w:pPr>
              <w:pStyle w:val="11"/>
              <w:spacing w:line="467" w:lineRule="auto"/>
              <w:rPr>
                <w:rFonts w:hint="eastAsia" w:ascii="宋体" w:hAnsi="宋体" w:eastAsia="宋体" w:cs="宋体"/>
                <w:spacing w:val="2"/>
                <w:kern w:val="2"/>
                <w:sz w:val="18"/>
                <w:szCs w:val="18"/>
                <w:lang w:val="en-US" w:eastAsia="zh-CN" w:bidi="ar-SA"/>
              </w:rPr>
            </w:pPr>
          </w:p>
          <w:p w14:paraId="3A14F6D1">
            <w:pPr>
              <w:spacing w:line="280" w:lineRule="exact"/>
              <w:jc w:val="center"/>
              <w:rPr>
                <w:rFonts w:hint="eastAsia" w:ascii="宋体" w:hAnsi="宋体" w:eastAsia="宋体" w:cs="宋体"/>
                <w:spacing w:val="2"/>
                <w:kern w:val="2"/>
                <w:sz w:val="18"/>
                <w:szCs w:val="18"/>
                <w:lang w:val="en-US" w:eastAsia="zh-CN" w:bidi="ar-SA"/>
              </w:rPr>
            </w:pPr>
            <w:r>
              <w:rPr>
                <w:rFonts w:hint="eastAsia" w:ascii="宋体" w:hAnsi="宋体" w:eastAsia="宋体" w:cs="宋体"/>
                <w:spacing w:val="2"/>
                <w:kern w:val="2"/>
                <w:sz w:val="18"/>
                <w:szCs w:val="18"/>
                <w:lang w:val="en-US" w:eastAsia="zh-CN" w:bidi="ar-SA"/>
              </w:rPr>
              <w:t>年度预</w:t>
            </w:r>
          </w:p>
          <w:p w14:paraId="67C9A4E1">
            <w:pPr>
              <w:spacing w:line="219" w:lineRule="auto"/>
              <w:jc w:val="center"/>
              <w:rPr>
                <w:rFonts w:hint="eastAsia" w:ascii="宋体" w:hAnsi="宋体" w:eastAsia="宋体" w:cs="宋体"/>
                <w:spacing w:val="2"/>
                <w:kern w:val="2"/>
                <w:sz w:val="18"/>
                <w:szCs w:val="18"/>
                <w:lang w:val="en-US" w:eastAsia="zh-CN" w:bidi="ar-SA"/>
              </w:rPr>
            </w:pPr>
            <w:r>
              <w:rPr>
                <w:rFonts w:hint="eastAsia" w:ascii="宋体" w:hAnsi="宋体" w:eastAsia="宋体" w:cs="宋体"/>
                <w:spacing w:val="2"/>
                <w:kern w:val="2"/>
                <w:sz w:val="18"/>
                <w:szCs w:val="18"/>
                <w:lang w:val="en-US" w:eastAsia="zh-CN" w:bidi="ar-SA"/>
              </w:rPr>
              <w:t>算申请</w:t>
            </w:r>
          </w:p>
          <w:p w14:paraId="6A82B257">
            <w:pPr>
              <w:spacing w:before="62" w:line="232" w:lineRule="auto"/>
              <w:ind w:left="144" w:right="144" w:firstLine="104"/>
              <w:jc w:val="both"/>
              <w:rPr>
                <w:rFonts w:hint="eastAsia" w:ascii="宋体" w:hAnsi="宋体" w:eastAsia="宋体" w:cs="宋体"/>
                <w:sz w:val="18"/>
                <w:szCs w:val="18"/>
              </w:rPr>
            </w:pPr>
            <w:r>
              <w:rPr>
                <w:rFonts w:hint="eastAsia" w:ascii="宋体" w:hAnsi="宋体" w:eastAsia="宋体" w:cs="宋体"/>
                <w:spacing w:val="2"/>
                <w:kern w:val="2"/>
                <w:sz w:val="18"/>
                <w:szCs w:val="18"/>
                <w:lang w:val="en-US" w:eastAsia="zh-CN" w:bidi="ar-SA"/>
              </w:rPr>
              <w:t>(万元)</w:t>
            </w:r>
          </w:p>
        </w:tc>
        <w:tc>
          <w:tcPr>
            <w:tcW w:w="2088" w:type="dxa"/>
            <w:gridSpan w:val="2"/>
            <w:noWrap w:val="0"/>
            <w:vAlign w:val="top"/>
          </w:tcPr>
          <w:p w14:paraId="0E820776">
            <w:pPr>
              <w:pStyle w:val="11"/>
              <w:spacing w:line="235" w:lineRule="exact"/>
              <w:rPr>
                <w:rFonts w:hint="eastAsia" w:ascii="宋体" w:hAnsi="宋体" w:eastAsia="宋体" w:cs="宋体"/>
                <w:sz w:val="18"/>
                <w:szCs w:val="18"/>
              </w:rPr>
            </w:pPr>
          </w:p>
        </w:tc>
        <w:tc>
          <w:tcPr>
            <w:tcW w:w="1332" w:type="dxa"/>
            <w:noWrap w:val="0"/>
            <w:vAlign w:val="top"/>
          </w:tcPr>
          <w:p w14:paraId="4C3C5A1B">
            <w:pPr>
              <w:spacing w:before="20" w:line="208" w:lineRule="auto"/>
              <w:ind w:left="140"/>
              <w:rPr>
                <w:rFonts w:hint="eastAsia" w:ascii="宋体" w:hAnsi="宋体" w:eastAsia="宋体" w:cs="宋体"/>
                <w:sz w:val="18"/>
                <w:szCs w:val="18"/>
              </w:rPr>
            </w:pPr>
            <w:r>
              <w:rPr>
                <w:rFonts w:hint="eastAsia" w:ascii="宋体" w:hAnsi="宋体" w:eastAsia="宋体" w:cs="宋体"/>
                <w:spacing w:val="7"/>
                <w:sz w:val="18"/>
                <w:szCs w:val="18"/>
              </w:rPr>
              <w:t>年初预算数</w:t>
            </w:r>
          </w:p>
        </w:tc>
        <w:tc>
          <w:tcPr>
            <w:tcW w:w="1584" w:type="dxa"/>
            <w:noWrap w:val="0"/>
            <w:vAlign w:val="top"/>
          </w:tcPr>
          <w:p w14:paraId="5BB61864">
            <w:pPr>
              <w:spacing w:before="20" w:line="208" w:lineRule="auto"/>
              <w:ind w:left="159" w:firstLine="196" w:firstLineChars="100"/>
              <w:rPr>
                <w:rFonts w:hint="eastAsia" w:ascii="宋体" w:hAnsi="宋体" w:eastAsia="宋体" w:cs="宋体"/>
                <w:sz w:val="18"/>
                <w:szCs w:val="18"/>
              </w:rPr>
            </w:pPr>
            <w:r>
              <w:rPr>
                <w:rFonts w:hint="eastAsia" w:ascii="宋体" w:hAnsi="宋体" w:eastAsia="宋体" w:cs="宋体"/>
                <w:spacing w:val="8"/>
                <w:sz w:val="18"/>
                <w:szCs w:val="18"/>
              </w:rPr>
              <w:t>全年预算数</w:t>
            </w:r>
          </w:p>
        </w:tc>
        <w:tc>
          <w:tcPr>
            <w:tcW w:w="1164" w:type="dxa"/>
            <w:noWrap w:val="0"/>
            <w:vAlign w:val="top"/>
          </w:tcPr>
          <w:p w14:paraId="6F65CCD5">
            <w:pPr>
              <w:spacing w:before="20" w:line="208" w:lineRule="auto"/>
              <w:ind w:left="138"/>
              <w:rPr>
                <w:rFonts w:hint="eastAsia" w:ascii="宋体" w:hAnsi="宋体" w:eastAsia="宋体" w:cs="宋体"/>
                <w:sz w:val="18"/>
                <w:szCs w:val="18"/>
              </w:rPr>
            </w:pPr>
            <w:r>
              <w:rPr>
                <w:rFonts w:hint="eastAsia" w:ascii="宋体" w:hAnsi="宋体" w:eastAsia="宋体" w:cs="宋体"/>
                <w:spacing w:val="8"/>
                <w:sz w:val="18"/>
                <w:szCs w:val="18"/>
              </w:rPr>
              <w:t>全年执行数</w:t>
            </w:r>
          </w:p>
        </w:tc>
        <w:tc>
          <w:tcPr>
            <w:tcW w:w="576" w:type="dxa"/>
            <w:noWrap w:val="0"/>
            <w:vAlign w:val="top"/>
          </w:tcPr>
          <w:p w14:paraId="0746B992">
            <w:pPr>
              <w:spacing w:before="20" w:line="208" w:lineRule="auto"/>
              <w:ind w:left="166"/>
              <w:rPr>
                <w:rFonts w:hint="eastAsia" w:ascii="宋体" w:hAnsi="宋体" w:eastAsia="宋体" w:cs="宋体"/>
                <w:sz w:val="18"/>
                <w:szCs w:val="18"/>
              </w:rPr>
            </w:pPr>
            <w:r>
              <w:rPr>
                <w:rFonts w:hint="eastAsia" w:ascii="宋体" w:hAnsi="宋体" w:eastAsia="宋体" w:cs="宋体"/>
                <w:spacing w:val="4"/>
                <w:sz w:val="18"/>
                <w:szCs w:val="18"/>
              </w:rPr>
              <w:t>分值</w:t>
            </w:r>
          </w:p>
        </w:tc>
        <w:tc>
          <w:tcPr>
            <w:tcW w:w="960" w:type="dxa"/>
            <w:noWrap w:val="0"/>
            <w:vAlign w:val="top"/>
          </w:tcPr>
          <w:p w14:paraId="4E193281">
            <w:pPr>
              <w:spacing w:before="20" w:line="208" w:lineRule="auto"/>
              <w:ind w:left="147"/>
              <w:rPr>
                <w:rFonts w:hint="eastAsia" w:ascii="宋体" w:hAnsi="宋体" w:eastAsia="宋体" w:cs="宋体"/>
                <w:sz w:val="18"/>
                <w:szCs w:val="18"/>
              </w:rPr>
            </w:pPr>
            <w:r>
              <w:rPr>
                <w:rFonts w:hint="eastAsia" w:ascii="宋体" w:hAnsi="宋体" w:eastAsia="宋体" w:cs="宋体"/>
                <w:spacing w:val="5"/>
                <w:sz w:val="18"/>
                <w:szCs w:val="18"/>
              </w:rPr>
              <w:t>执行率</w:t>
            </w:r>
          </w:p>
        </w:tc>
        <w:tc>
          <w:tcPr>
            <w:tcW w:w="1236" w:type="dxa"/>
            <w:noWrap w:val="0"/>
            <w:vAlign w:val="top"/>
          </w:tcPr>
          <w:p w14:paraId="36D75B0D">
            <w:pPr>
              <w:spacing w:before="20" w:line="208" w:lineRule="auto"/>
              <w:jc w:val="center"/>
              <w:rPr>
                <w:rFonts w:hint="eastAsia" w:ascii="宋体" w:hAnsi="宋体" w:eastAsia="宋体" w:cs="宋体"/>
                <w:sz w:val="18"/>
                <w:szCs w:val="18"/>
              </w:rPr>
            </w:pPr>
            <w:r>
              <w:rPr>
                <w:rFonts w:hint="eastAsia" w:ascii="宋体" w:hAnsi="宋体" w:eastAsia="宋体" w:cs="宋体"/>
                <w:spacing w:val="-2"/>
                <w:sz w:val="18"/>
                <w:szCs w:val="18"/>
              </w:rPr>
              <w:t>自评得分</w:t>
            </w:r>
          </w:p>
        </w:tc>
      </w:tr>
      <w:tr w14:paraId="5BE6A4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vAlign w:val="top"/>
          </w:tcPr>
          <w:p w14:paraId="29216CF4">
            <w:pPr>
              <w:pStyle w:val="11"/>
              <w:rPr>
                <w:rFonts w:hint="eastAsia" w:ascii="宋体" w:hAnsi="宋体" w:eastAsia="宋体" w:cs="宋体"/>
                <w:sz w:val="18"/>
                <w:szCs w:val="18"/>
              </w:rPr>
            </w:pPr>
          </w:p>
        </w:tc>
        <w:tc>
          <w:tcPr>
            <w:tcW w:w="2088" w:type="dxa"/>
            <w:gridSpan w:val="2"/>
            <w:noWrap w:val="0"/>
            <w:vAlign w:val="top"/>
          </w:tcPr>
          <w:p w14:paraId="78A87EFC">
            <w:pPr>
              <w:spacing w:before="20" w:line="208" w:lineRule="auto"/>
              <w:ind w:left="463"/>
              <w:rPr>
                <w:rFonts w:hint="eastAsia" w:ascii="宋体" w:hAnsi="宋体" w:eastAsia="宋体" w:cs="宋体"/>
                <w:sz w:val="18"/>
                <w:szCs w:val="18"/>
              </w:rPr>
            </w:pPr>
            <w:r>
              <w:rPr>
                <w:rFonts w:hint="eastAsia" w:ascii="宋体" w:hAnsi="宋体" w:eastAsia="宋体" w:cs="宋体"/>
                <w:spacing w:val="8"/>
                <w:sz w:val="18"/>
                <w:szCs w:val="18"/>
              </w:rPr>
              <w:t>年度资金总额</w:t>
            </w:r>
          </w:p>
        </w:tc>
        <w:tc>
          <w:tcPr>
            <w:tcW w:w="1332" w:type="dxa"/>
            <w:noWrap w:val="0"/>
            <w:vAlign w:val="center"/>
          </w:tcPr>
          <w:p w14:paraId="5C13837B">
            <w:pPr>
              <w:spacing w:line="239" w:lineRule="exact"/>
              <w:jc w:val="center"/>
              <w:rPr>
                <w:rFonts w:hint="default" w:ascii="宋体" w:hAnsi="宋体" w:eastAsia="宋体" w:cs="宋体"/>
                <w:sz w:val="18"/>
                <w:szCs w:val="18"/>
                <w:lang w:val="en-US" w:eastAsia="zh-CN"/>
              </w:rPr>
            </w:pPr>
            <w:r>
              <w:rPr>
                <w:rFonts w:hint="default" w:ascii="宋体" w:hAnsi="宋体" w:eastAsia="宋体" w:cs="宋体"/>
                <w:sz w:val="18"/>
                <w:szCs w:val="18"/>
                <w:lang w:val="en-US" w:eastAsia="zh-CN"/>
              </w:rPr>
              <w:t>185.65</w:t>
            </w:r>
          </w:p>
        </w:tc>
        <w:tc>
          <w:tcPr>
            <w:tcW w:w="1584" w:type="dxa"/>
            <w:noWrap w:val="0"/>
            <w:vAlign w:val="center"/>
          </w:tcPr>
          <w:p w14:paraId="2B0C27B6">
            <w:pPr>
              <w:spacing w:line="239"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473.05</w:t>
            </w:r>
          </w:p>
        </w:tc>
        <w:tc>
          <w:tcPr>
            <w:tcW w:w="1164" w:type="dxa"/>
            <w:noWrap w:val="0"/>
            <w:vAlign w:val="center"/>
          </w:tcPr>
          <w:p w14:paraId="28FA9B28">
            <w:pPr>
              <w:spacing w:line="239"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468.05</w:t>
            </w:r>
          </w:p>
        </w:tc>
        <w:tc>
          <w:tcPr>
            <w:tcW w:w="576" w:type="dxa"/>
            <w:noWrap w:val="0"/>
            <w:vAlign w:val="top"/>
          </w:tcPr>
          <w:p w14:paraId="008F923C">
            <w:pPr>
              <w:pStyle w:val="11"/>
              <w:spacing w:before="54" w:line="194" w:lineRule="auto"/>
              <w:ind w:left="270"/>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960" w:type="dxa"/>
            <w:noWrap w:val="0"/>
            <w:vAlign w:val="center"/>
          </w:tcPr>
          <w:p w14:paraId="2F19B87F">
            <w:pPr>
              <w:pStyle w:val="11"/>
              <w:spacing w:line="235" w:lineRule="exact"/>
              <w:jc w:val="center"/>
              <w:rPr>
                <w:rFonts w:hint="default" w:ascii="宋体" w:hAnsi="宋体" w:eastAsia="宋体" w:cs="宋体"/>
                <w:sz w:val="18"/>
                <w:szCs w:val="18"/>
                <w:lang w:val="en-US" w:eastAsia="zh-CN"/>
              </w:rPr>
            </w:pPr>
            <w:r>
              <w:rPr>
                <w:rFonts w:hint="default" w:ascii="宋体" w:hAnsi="宋体" w:eastAsia="宋体" w:cs="宋体"/>
                <w:sz w:val="18"/>
                <w:szCs w:val="18"/>
                <w:lang w:val="en-US" w:eastAsia="zh-CN"/>
              </w:rPr>
              <w:t>98.94%</w:t>
            </w:r>
          </w:p>
        </w:tc>
        <w:tc>
          <w:tcPr>
            <w:tcW w:w="1236" w:type="dxa"/>
            <w:noWrap w:val="0"/>
            <w:vAlign w:val="center"/>
          </w:tcPr>
          <w:p w14:paraId="4D364718">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9.89</w:t>
            </w:r>
          </w:p>
        </w:tc>
      </w:tr>
      <w:tr w14:paraId="610EAA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vAlign w:val="top"/>
          </w:tcPr>
          <w:p w14:paraId="0A74EA48">
            <w:pPr>
              <w:pStyle w:val="11"/>
              <w:rPr>
                <w:rFonts w:hint="eastAsia" w:ascii="宋体" w:hAnsi="宋体" w:eastAsia="宋体" w:cs="宋体"/>
                <w:sz w:val="18"/>
                <w:szCs w:val="18"/>
              </w:rPr>
            </w:pPr>
          </w:p>
        </w:tc>
        <w:tc>
          <w:tcPr>
            <w:tcW w:w="5004" w:type="dxa"/>
            <w:gridSpan w:val="4"/>
            <w:noWrap w:val="0"/>
            <w:vAlign w:val="center"/>
          </w:tcPr>
          <w:p w14:paraId="20CF7BE2">
            <w:pPr>
              <w:spacing w:line="193" w:lineRule="auto"/>
              <w:ind w:firstLine="180" w:firstLineChars="100"/>
              <w:jc w:val="left"/>
              <w:rPr>
                <w:rFonts w:hint="eastAsia" w:ascii="宋体" w:hAnsi="宋体" w:cs="宋体" w:eastAsiaTheme="minorEastAsia"/>
                <w:spacing w:val="8"/>
                <w:sz w:val="18"/>
                <w:szCs w:val="18"/>
                <w:lang w:eastAsia="zh-CN"/>
              </w:rPr>
            </w:pPr>
            <w:r>
              <w:rPr>
                <w:rFonts w:hint="eastAsia" w:asciiTheme="minorEastAsia" w:hAnsiTheme="minorEastAsia" w:cstheme="minorEastAsia"/>
                <w:color w:val="000000" w:themeColor="text1"/>
                <w:sz w:val="18"/>
                <w:szCs w:val="18"/>
                <w14:textFill>
                  <w14:solidFill>
                    <w14:schemeClr w14:val="tx1"/>
                  </w14:solidFill>
                </w14:textFill>
              </w:rPr>
              <w:t>按收入性质分</w:t>
            </w:r>
            <w:r>
              <w:rPr>
                <w:rFonts w:hint="eastAsia" w:asciiTheme="minorEastAsia" w:hAnsiTheme="minorEastAsia" w:cstheme="minorEastAsia"/>
                <w:color w:val="000000" w:themeColor="text1"/>
                <w:sz w:val="18"/>
                <w:szCs w:val="18"/>
                <w:lang w:eastAsia="zh-CN"/>
                <w14:textFill>
                  <w14:solidFill>
                    <w14:schemeClr w14:val="tx1"/>
                  </w14:solidFill>
                </w14:textFill>
              </w:rPr>
              <w:t>：</w:t>
            </w:r>
          </w:p>
        </w:tc>
        <w:tc>
          <w:tcPr>
            <w:tcW w:w="3936" w:type="dxa"/>
            <w:gridSpan w:val="4"/>
            <w:noWrap w:val="0"/>
            <w:vAlign w:val="center"/>
          </w:tcPr>
          <w:p w14:paraId="057C73D5">
            <w:pPr>
              <w:spacing w:line="193" w:lineRule="auto"/>
              <w:ind w:firstLine="180" w:firstLineChars="100"/>
              <w:jc w:val="left"/>
              <w:rPr>
                <w:rFonts w:hint="eastAsia" w:ascii="宋体" w:hAnsi="宋体" w:eastAsia="宋体" w:cs="宋体"/>
                <w:spacing w:val="8"/>
                <w:sz w:val="18"/>
                <w:szCs w:val="18"/>
              </w:rPr>
            </w:pPr>
            <w:r>
              <w:rPr>
                <w:rFonts w:hint="eastAsia" w:asciiTheme="minorEastAsia" w:hAnsiTheme="minorEastAsia" w:cstheme="minorEastAsia"/>
                <w:color w:val="000000" w:themeColor="text1"/>
                <w:sz w:val="18"/>
                <w:szCs w:val="18"/>
                <w14:textFill>
                  <w14:solidFill>
                    <w14:schemeClr w14:val="tx1"/>
                  </w14:solidFill>
                </w14:textFill>
              </w:rPr>
              <w:t>按支出性质分：</w:t>
            </w:r>
          </w:p>
        </w:tc>
      </w:tr>
      <w:tr w14:paraId="53E679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vAlign w:val="top"/>
          </w:tcPr>
          <w:p w14:paraId="56E27ADC">
            <w:pPr>
              <w:pStyle w:val="11"/>
              <w:rPr>
                <w:rFonts w:hint="eastAsia" w:ascii="宋体" w:hAnsi="宋体" w:eastAsia="宋体" w:cs="宋体"/>
                <w:sz w:val="18"/>
                <w:szCs w:val="18"/>
              </w:rPr>
            </w:pPr>
          </w:p>
        </w:tc>
        <w:tc>
          <w:tcPr>
            <w:tcW w:w="5004" w:type="dxa"/>
            <w:gridSpan w:val="4"/>
            <w:noWrap w:val="0"/>
            <w:vAlign w:val="center"/>
          </w:tcPr>
          <w:p w14:paraId="67478FEB">
            <w:pPr>
              <w:spacing w:line="193" w:lineRule="auto"/>
              <w:ind w:firstLine="180" w:firstLineChars="100"/>
              <w:jc w:val="left"/>
              <w:rPr>
                <w:rFonts w:hint="default" w:ascii="宋体" w:hAnsi="宋体" w:eastAsia="宋体" w:cs="宋体"/>
                <w:spacing w:val="8"/>
                <w:sz w:val="18"/>
                <w:szCs w:val="18"/>
                <w:lang w:val="en-US" w:eastAsia="zh-CN"/>
              </w:rPr>
            </w:pPr>
            <w:r>
              <w:rPr>
                <w:rFonts w:hint="eastAsia" w:asciiTheme="minorEastAsia" w:hAnsiTheme="minorEastAsia" w:cstheme="minorEastAsia"/>
                <w:color w:val="000000" w:themeColor="text1"/>
                <w:sz w:val="18"/>
                <w:szCs w:val="18"/>
                <w14:textFill>
                  <w14:solidFill>
                    <w14:schemeClr w14:val="tx1"/>
                  </w14:solidFill>
                </w14:textFill>
              </w:rPr>
              <w:t>其中： 一般公共预算：</w:t>
            </w:r>
            <w:r>
              <w:rPr>
                <w:rFonts w:hint="eastAsia" w:asciiTheme="minorEastAsia" w:hAnsiTheme="minorEastAsia" w:cstheme="minorEastAsia"/>
                <w:color w:val="000000" w:themeColor="text1"/>
                <w:sz w:val="18"/>
                <w:szCs w:val="18"/>
                <w:lang w:val="en-US" w:eastAsia="zh-CN"/>
                <w14:textFill>
                  <w14:solidFill>
                    <w14:schemeClr w14:val="tx1"/>
                  </w14:solidFill>
                </w14:textFill>
              </w:rPr>
              <w:t>380.99</w:t>
            </w:r>
          </w:p>
        </w:tc>
        <w:tc>
          <w:tcPr>
            <w:tcW w:w="3936" w:type="dxa"/>
            <w:gridSpan w:val="4"/>
            <w:noWrap w:val="0"/>
            <w:vAlign w:val="center"/>
          </w:tcPr>
          <w:p w14:paraId="5A067AF3">
            <w:pPr>
              <w:spacing w:line="194" w:lineRule="auto"/>
              <w:ind w:firstLine="180" w:firstLineChars="100"/>
              <w:jc w:val="left"/>
              <w:rPr>
                <w:rFonts w:hint="default" w:ascii="宋体" w:hAnsi="宋体" w:eastAsia="宋体" w:cs="宋体"/>
                <w:spacing w:val="8"/>
                <w:sz w:val="18"/>
                <w:szCs w:val="18"/>
                <w:highlight w:val="none"/>
                <w:lang w:val="en-US" w:eastAsia="zh-CN"/>
              </w:rPr>
            </w:pPr>
            <w:r>
              <w:rPr>
                <w:rFonts w:hint="eastAsia" w:asciiTheme="minorEastAsia" w:hAnsiTheme="minorEastAsia" w:cstheme="minorEastAsia"/>
                <w:color w:val="000000" w:themeColor="text1"/>
                <w:sz w:val="18"/>
                <w:szCs w:val="18"/>
                <w:highlight w:val="none"/>
                <w14:textFill>
                  <w14:solidFill>
                    <w14:schemeClr w14:val="tx1"/>
                  </w14:solidFill>
                </w14:textFill>
              </w:rPr>
              <w:t>其中：基本支出：</w:t>
            </w:r>
            <w:r>
              <w:rPr>
                <w:rFonts w:hint="eastAsia" w:asciiTheme="minorEastAsia" w:hAnsiTheme="minorEastAsia" w:cstheme="minorEastAsia"/>
                <w:color w:val="000000" w:themeColor="text1"/>
                <w:sz w:val="18"/>
                <w:szCs w:val="18"/>
                <w:highlight w:val="none"/>
                <w:lang w:val="en-US" w:eastAsia="zh-CN"/>
                <w14:textFill>
                  <w14:solidFill>
                    <w14:schemeClr w14:val="tx1"/>
                  </w14:solidFill>
                </w14:textFill>
              </w:rPr>
              <w:t>268.83</w:t>
            </w:r>
          </w:p>
        </w:tc>
      </w:tr>
      <w:tr w14:paraId="0CE11A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vAlign w:val="top"/>
          </w:tcPr>
          <w:p w14:paraId="43C4EA1C">
            <w:pPr>
              <w:pStyle w:val="11"/>
              <w:rPr>
                <w:rFonts w:hint="eastAsia" w:ascii="宋体" w:hAnsi="宋体" w:eastAsia="宋体" w:cs="宋体"/>
                <w:sz w:val="18"/>
                <w:szCs w:val="18"/>
              </w:rPr>
            </w:pPr>
          </w:p>
        </w:tc>
        <w:tc>
          <w:tcPr>
            <w:tcW w:w="5004" w:type="dxa"/>
            <w:gridSpan w:val="4"/>
            <w:noWrap w:val="0"/>
            <w:vAlign w:val="center"/>
          </w:tcPr>
          <w:p w14:paraId="46E626A3">
            <w:pPr>
              <w:spacing w:line="202" w:lineRule="auto"/>
              <w:ind w:firstLine="900" w:firstLineChars="500"/>
              <w:jc w:val="left"/>
              <w:rPr>
                <w:rFonts w:hint="default" w:ascii="宋体" w:hAnsi="宋体" w:eastAsia="宋体" w:cs="宋体"/>
                <w:spacing w:val="8"/>
                <w:sz w:val="18"/>
                <w:szCs w:val="18"/>
                <w:lang w:val="en-US" w:eastAsia="zh-CN"/>
              </w:rPr>
            </w:pPr>
            <w:r>
              <w:rPr>
                <w:rFonts w:hint="eastAsia" w:asciiTheme="minorEastAsia" w:hAnsiTheme="minorEastAsia" w:cstheme="minorEastAsia"/>
                <w:color w:val="000000" w:themeColor="text1"/>
                <w:sz w:val="18"/>
                <w:szCs w:val="18"/>
                <w14:textFill>
                  <w14:solidFill>
                    <w14:schemeClr w14:val="tx1"/>
                  </w14:solidFill>
                </w14:textFill>
              </w:rPr>
              <w:t>政府性基金拨款：0.00</w:t>
            </w:r>
          </w:p>
        </w:tc>
        <w:tc>
          <w:tcPr>
            <w:tcW w:w="3936" w:type="dxa"/>
            <w:gridSpan w:val="4"/>
            <w:noWrap w:val="0"/>
            <w:vAlign w:val="center"/>
          </w:tcPr>
          <w:p w14:paraId="37AED099">
            <w:pPr>
              <w:spacing w:line="201" w:lineRule="auto"/>
              <w:ind w:firstLine="720" w:firstLineChars="400"/>
              <w:jc w:val="left"/>
              <w:rPr>
                <w:rFonts w:hint="default" w:ascii="宋体" w:hAnsi="宋体" w:eastAsia="宋体" w:cs="宋体"/>
                <w:spacing w:val="8"/>
                <w:sz w:val="18"/>
                <w:szCs w:val="18"/>
                <w:highlight w:val="none"/>
                <w:lang w:val="en-US" w:eastAsia="zh-CN"/>
              </w:rPr>
            </w:pPr>
            <w:r>
              <w:rPr>
                <w:rFonts w:hint="eastAsia" w:asciiTheme="minorEastAsia" w:hAnsiTheme="minorEastAsia" w:cstheme="minorEastAsia"/>
                <w:color w:val="000000" w:themeColor="text1"/>
                <w:sz w:val="18"/>
                <w:szCs w:val="18"/>
                <w:highlight w:val="none"/>
                <w14:textFill>
                  <w14:solidFill>
                    <w14:schemeClr w14:val="tx1"/>
                  </w14:solidFill>
                </w14:textFill>
              </w:rPr>
              <w:t>项目支出：</w:t>
            </w:r>
            <w:r>
              <w:rPr>
                <w:rFonts w:hint="eastAsia" w:asciiTheme="minorEastAsia" w:hAnsiTheme="minorEastAsia" w:cstheme="minorEastAsia"/>
                <w:color w:val="000000" w:themeColor="text1"/>
                <w:sz w:val="18"/>
                <w:szCs w:val="18"/>
                <w:highlight w:val="none"/>
                <w:lang w:val="en-US" w:eastAsia="zh-CN"/>
                <w14:textFill>
                  <w14:solidFill>
                    <w14:schemeClr w14:val="tx1"/>
                  </w14:solidFill>
                </w14:textFill>
              </w:rPr>
              <w:t>199.22</w:t>
            </w:r>
          </w:p>
        </w:tc>
      </w:tr>
      <w:tr w14:paraId="046CB4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vAlign w:val="top"/>
          </w:tcPr>
          <w:p w14:paraId="252BEFE8">
            <w:pPr>
              <w:pStyle w:val="11"/>
              <w:rPr>
                <w:rFonts w:hint="eastAsia" w:ascii="宋体" w:hAnsi="宋体" w:eastAsia="宋体" w:cs="宋体"/>
                <w:sz w:val="18"/>
                <w:szCs w:val="18"/>
              </w:rPr>
            </w:pPr>
          </w:p>
        </w:tc>
        <w:tc>
          <w:tcPr>
            <w:tcW w:w="5004" w:type="dxa"/>
            <w:gridSpan w:val="4"/>
            <w:noWrap w:val="0"/>
            <w:vAlign w:val="center"/>
          </w:tcPr>
          <w:p w14:paraId="2417CA25">
            <w:pPr>
              <w:spacing w:line="192" w:lineRule="auto"/>
              <w:ind w:firstLine="900" w:firstLineChars="500"/>
              <w:jc w:val="left"/>
              <w:rPr>
                <w:rFonts w:hint="default" w:ascii="宋体" w:hAnsi="宋体" w:eastAsia="宋体" w:cs="宋体"/>
                <w:spacing w:val="8"/>
                <w:sz w:val="18"/>
                <w:szCs w:val="18"/>
                <w:lang w:val="en-US" w:eastAsia="zh-CN"/>
              </w:rPr>
            </w:pPr>
            <w:r>
              <w:rPr>
                <w:rFonts w:hint="eastAsia" w:asciiTheme="minorEastAsia" w:hAnsiTheme="minorEastAsia" w:cstheme="minorEastAsia"/>
                <w:color w:val="000000" w:themeColor="text1"/>
                <w:sz w:val="18"/>
                <w:szCs w:val="18"/>
                <w14:textFill>
                  <w14:solidFill>
                    <w14:schemeClr w14:val="tx1"/>
                  </w14:solidFill>
                </w14:textFill>
              </w:rPr>
              <w:t>纳入专户管理的非税收入拨款：0.00</w:t>
            </w:r>
          </w:p>
        </w:tc>
        <w:tc>
          <w:tcPr>
            <w:tcW w:w="3936" w:type="dxa"/>
            <w:gridSpan w:val="4"/>
            <w:noWrap w:val="0"/>
            <w:vAlign w:val="center"/>
          </w:tcPr>
          <w:p w14:paraId="765A2F9E">
            <w:pPr>
              <w:spacing w:line="239" w:lineRule="exact"/>
              <w:jc w:val="left"/>
              <w:rPr>
                <w:rFonts w:hint="eastAsia" w:ascii="宋体" w:hAnsi="宋体" w:eastAsia="宋体" w:cs="宋体"/>
                <w:spacing w:val="8"/>
                <w:sz w:val="18"/>
                <w:szCs w:val="18"/>
              </w:rPr>
            </w:pPr>
          </w:p>
        </w:tc>
      </w:tr>
      <w:tr w14:paraId="10E4FC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tcBorders>
            <w:noWrap w:val="0"/>
            <w:vAlign w:val="top"/>
          </w:tcPr>
          <w:p w14:paraId="0D42E7D1">
            <w:pPr>
              <w:pStyle w:val="11"/>
              <w:rPr>
                <w:rFonts w:hint="eastAsia" w:ascii="宋体" w:hAnsi="宋体" w:eastAsia="宋体" w:cs="宋体"/>
                <w:sz w:val="18"/>
                <w:szCs w:val="18"/>
              </w:rPr>
            </w:pPr>
          </w:p>
        </w:tc>
        <w:tc>
          <w:tcPr>
            <w:tcW w:w="5004" w:type="dxa"/>
            <w:gridSpan w:val="4"/>
            <w:noWrap w:val="0"/>
            <w:vAlign w:val="center"/>
          </w:tcPr>
          <w:p w14:paraId="26653D29">
            <w:pPr>
              <w:spacing w:line="192" w:lineRule="auto"/>
              <w:ind w:firstLine="900" w:firstLineChars="500"/>
              <w:jc w:val="left"/>
              <w:rPr>
                <w:rFonts w:hint="default" w:ascii="宋体" w:hAnsi="宋体" w:eastAsia="宋体" w:cs="宋体"/>
                <w:spacing w:val="8"/>
                <w:sz w:val="18"/>
                <w:szCs w:val="18"/>
                <w:lang w:val="en-US" w:eastAsia="zh-CN"/>
              </w:rPr>
            </w:pPr>
            <w:r>
              <w:rPr>
                <w:rFonts w:hint="eastAsia" w:asciiTheme="minorEastAsia" w:hAnsiTheme="minorEastAsia" w:cstheme="minorEastAsia"/>
                <w:color w:val="000000" w:themeColor="text1"/>
                <w:sz w:val="18"/>
                <w:szCs w:val="18"/>
                <w14:textFill>
                  <w14:solidFill>
                    <w14:schemeClr w14:val="tx1"/>
                  </w14:solidFill>
                </w14:textFill>
              </w:rPr>
              <w:t>其他资金：</w:t>
            </w:r>
            <w:r>
              <w:rPr>
                <w:rFonts w:hint="eastAsia" w:asciiTheme="minorEastAsia" w:hAnsiTheme="minorEastAsia" w:cstheme="minorEastAsia"/>
                <w:color w:val="000000" w:themeColor="text1"/>
                <w:sz w:val="18"/>
                <w:szCs w:val="18"/>
                <w:lang w:val="en-US" w:eastAsia="zh-CN"/>
                <w14:textFill>
                  <w14:solidFill>
                    <w14:schemeClr w14:val="tx1"/>
                  </w14:solidFill>
                </w14:textFill>
              </w:rPr>
              <w:t>87.06</w:t>
            </w:r>
          </w:p>
        </w:tc>
        <w:tc>
          <w:tcPr>
            <w:tcW w:w="3936" w:type="dxa"/>
            <w:gridSpan w:val="4"/>
            <w:noWrap w:val="0"/>
            <w:vAlign w:val="center"/>
          </w:tcPr>
          <w:p w14:paraId="6A92E155">
            <w:pPr>
              <w:spacing w:line="240" w:lineRule="exact"/>
              <w:jc w:val="left"/>
              <w:rPr>
                <w:rFonts w:hint="eastAsia" w:ascii="宋体" w:hAnsi="宋体" w:eastAsia="宋体" w:cs="宋体"/>
                <w:spacing w:val="8"/>
                <w:sz w:val="18"/>
                <w:szCs w:val="18"/>
              </w:rPr>
            </w:pPr>
          </w:p>
        </w:tc>
      </w:tr>
      <w:tr w14:paraId="335082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restart"/>
            <w:tcBorders>
              <w:bottom w:val="nil"/>
            </w:tcBorders>
            <w:noWrap w:val="0"/>
            <w:vAlign w:val="top"/>
          </w:tcPr>
          <w:p w14:paraId="77562ED5">
            <w:pPr>
              <w:pStyle w:val="11"/>
              <w:spacing w:line="242" w:lineRule="auto"/>
              <w:rPr>
                <w:rFonts w:hint="eastAsia" w:ascii="宋体" w:hAnsi="宋体" w:eastAsia="宋体" w:cs="宋体"/>
                <w:sz w:val="18"/>
                <w:szCs w:val="18"/>
              </w:rPr>
            </w:pPr>
          </w:p>
          <w:p w14:paraId="0AB3B264">
            <w:pPr>
              <w:spacing w:before="62" w:line="230" w:lineRule="auto"/>
              <w:ind w:left="382" w:right="139" w:hanging="232"/>
              <w:rPr>
                <w:rFonts w:hint="eastAsia" w:ascii="宋体" w:hAnsi="宋体" w:eastAsia="宋体" w:cs="宋体"/>
                <w:kern w:val="2"/>
                <w:sz w:val="18"/>
                <w:szCs w:val="18"/>
                <w:lang w:val="en-US" w:eastAsia="en-US" w:bidi="ar-SA"/>
              </w:rPr>
            </w:pPr>
          </w:p>
          <w:p w14:paraId="69783FFF">
            <w:pPr>
              <w:spacing w:before="62" w:line="230" w:lineRule="auto"/>
              <w:ind w:left="382" w:right="139" w:hanging="232"/>
              <w:rPr>
                <w:rFonts w:hint="eastAsia" w:ascii="宋体" w:hAnsi="宋体" w:eastAsia="宋体" w:cs="宋体"/>
                <w:kern w:val="2"/>
                <w:sz w:val="18"/>
                <w:szCs w:val="18"/>
                <w:lang w:val="en-US" w:eastAsia="en-US" w:bidi="ar-SA"/>
              </w:rPr>
            </w:pPr>
          </w:p>
          <w:p w14:paraId="235DEE91">
            <w:pPr>
              <w:spacing w:before="62" w:line="230" w:lineRule="auto"/>
              <w:ind w:left="358" w:leftChars="85" w:right="139" w:hanging="180" w:hangingChars="100"/>
              <w:rPr>
                <w:rFonts w:hint="eastAsia" w:ascii="宋体" w:hAnsi="宋体" w:eastAsia="宋体" w:cs="宋体"/>
                <w:kern w:val="2"/>
                <w:sz w:val="18"/>
                <w:szCs w:val="18"/>
                <w:lang w:val="en-US" w:eastAsia="en-US" w:bidi="ar-SA"/>
              </w:rPr>
            </w:pPr>
          </w:p>
          <w:p w14:paraId="61E3A9E9">
            <w:pPr>
              <w:spacing w:before="62" w:line="230" w:lineRule="auto"/>
              <w:ind w:left="358" w:leftChars="85" w:right="139" w:hanging="180" w:hangingChars="100"/>
              <w:rPr>
                <w:rFonts w:hint="eastAsia" w:ascii="宋体" w:hAnsi="宋体" w:eastAsia="宋体" w:cs="宋体"/>
                <w:kern w:val="2"/>
                <w:sz w:val="18"/>
                <w:szCs w:val="18"/>
                <w:lang w:val="en-US" w:eastAsia="en-US" w:bidi="ar-SA"/>
              </w:rPr>
            </w:pPr>
          </w:p>
          <w:p w14:paraId="6AFDD1FF">
            <w:pPr>
              <w:spacing w:before="62" w:line="230" w:lineRule="auto"/>
              <w:ind w:left="358" w:leftChars="85" w:right="139" w:hanging="180" w:hangingChars="100"/>
              <w:jc w:val="center"/>
              <w:rPr>
                <w:rFonts w:hint="eastAsia" w:ascii="宋体" w:hAnsi="宋体" w:eastAsia="宋体" w:cs="宋体"/>
                <w:sz w:val="18"/>
                <w:szCs w:val="18"/>
              </w:rPr>
            </w:pPr>
            <w:r>
              <w:rPr>
                <w:rFonts w:hint="eastAsia" w:ascii="宋体" w:hAnsi="宋体" w:eastAsia="宋体" w:cs="宋体"/>
                <w:kern w:val="2"/>
                <w:sz w:val="18"/>
                <w:szCs w:val="18"/>
                <w:lang w:val="en-US" w:eastAsia="en-US" w:bidi="ar-SA"/>
              </w:rPr>
              <w:t>年度总体目标</w:t>
            </w:r>
          </w:p>
        </w:tc>
        <w:tc>
          <w:tcPr>
            <w:tcW w:w="5004" w:type="dxa"/>
            <w:gridSpan w:val="4"/>
            <w:noWrap w:val="0"/>
            <w:vAlign w:val="top"/>
          </w:tcPr>
          <w:p w14:paraId="39A6A3F7">
            <w:pPr>
              <w:spacing w:before="20" w:line="208" w:lineRule="auto"/>
              <w:ind w:left="1959"/>
              <w:rPr>
                <w:rFonts w:hint="eastAsia" w:ascii="宋体" w:hAnsi="宋体" w:eastAsia="宋体" w:cs="宋体"/>
                <w:sz w:val="18"/>
                <w:szCs w:val="18"/>
              </w:rPr>
            </w:pPr>
            <w:r>
              <w:rPr>
                <w:rFonts w:hint="eastAsia" w:ascii="宋体" w:hAnsi="宋体" w:eastAsia="宋体" w:cs="宋体"/>
                <w:spacing w:val="5"/>
                <w:sz w:val="18"/>
                <w:szCs w:val="18"/>
              </w:rPr>
              <w:t>预期目标</w:t>
            </w:r>
          </w:p>
        </w:tc>
        <w:tc>
          <w:tcPr>
            <w:tcW w:w="3936" w:type="dxa"/>
            <w:gridSpan w:val="4"/>
            <w:noWrap w:val="0"/>
            <w:vAlign w:val="top"/>
          </w:tcPr>
          <w:p w14:paraId="0551AEFA">
            <w:pPr>
              <w:spacing w:before="20" w:line="208" w:lineRule="auto"/>
              <w:ind w:left="1567"/>
              <w:rPr>
                <w:rFonts w:hint="eastAsia" w:ascii="宋体" w:hAnsi="宋体" w:eastAsia="宋体" w:cs="宋体"/>
                <w:sz w:val="18"/>
                <w:szCs w:val="18"/>
              </w:rPr>
            </w:pPr>
            <w:r>
              <w:rPr>
                <w:rFonts w:hint="eastAsia" w:ascii="宋体" w:hAnsi="宋体" w:eastAsia="宋体" w:cs="宋体"/>
                <w:spacing w:val="6"/>
                <w:sz w:val="18"/>
                <w:szCs w:val="18"/>
              </w:rPr>
              <w:t>实际完成情况</w:t>
            </w:r>
          </w:p>
        </w:tc>
      </w:tr>
      <w:tr w14:paraId="17B095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3" w:hRule="atLeast"/>
        </w:trPr>
        <w:tc>
          <w:tcPr>
            <w:tcW w:w="1104" w:type="dxa"/>
            <w:vMerge w:val="continue"/>
            <w:tcBorders>
              <w:top w:val="nil"/>
            </w:tcBorders>
            <w:noWrap w:val="0"/>
            <w:vAlign w:val="top"/>
          </w:tcPr>
          <w:p w14:paraId="109DF28C">
            <w:pPr>
              <w:pStyle w:val="11"/>
              <w:rPr>
                <w:rFonts w:hint="eastAsia" w:ascii="宋体" w:hAnsi="宋体" w:eastAsia="宋体" w:cs="宋体"/>
                <w:sz w:val="18"/>
                <w:szCs w:val="18"/>
              </w:rPr>
            </w:pPr>
          </w:p>
        </w:tc>
        <w:tc>
          <w:tcPr>
            <w:tcW w:w="5004" w:type="dxa"/>
            <w:gridSpan w:val="4"/>
            <w:noWrap w:val="0"/>
            <w:vAlign w:val="center"/>
          </w:tcPr>
          <w:p w14:paraId="037CBDDC">
            <w:pPr>
              <w:jc w:val="left"/>
              <w:rPr>
                <w:rFonts w:hint="default" w:ascii="宋体" w:hAnsi="宋体" w:eastAsia="宋体" w:cs="宋体"/>
                <w:sz w:val="18"/>
                <w:szCs w:val="18"/>
                <w:lang w:val="en-US" w:eastAsia="zh-CN"/>
              </w:rPr>
            </w:pPr>
            <w:r>
              <w:rPr>
                <w:rFonts w:hint="default" w:ascii="宋体" w:hAnsi="宋体" w:eastAsia="宋体" w:cs="宋体"/>
                <w:sz w:val="18"/>
                <w:szCs w:val="18"/>
                <w:lang w:val="en-US" w:eastAsia="zh-CN"/>
              </w:rPr>
              <w:t>目标</w:t>
            </w:r>
            <w:r>
              <w:rPr>
                <w:rFonts w:hint="eastAsia" w:ascii="宋体" w:hAnsi="宋体" w:eastAsia="宋体" w:cs="宋体"/>
                <w:sz w:val="18"/>
                <w:szCs w:val="18"/>
                <w:lang w:val="en-US" w:eastAsia="zh-CN"/>
              </w:rPr>
              <w:t>1</w:t>
            </w:r>
            <w:r>
              <w:rPr>
                <w:rFonts w:hint="default" w:ascii="宋体" w:hAnsi="宋体" w:eastAsia="宋体" w:cs="宋体"/>
                <w:sz w:val="18"/>
                <w:szCs w:val="18"/>
                <w:lang w:val="en-US" w:eastAsia="zh-CN"/>
              </w:rPr>
              <w:t>：以《3-6 岁儿童学习与发展指南》为指引，进一步完善课程体系，深化特色课程（如民间游戏课程、食育课程）的实施，确保幼儿在语言、认知、动手操作等方面的综合素质测评优秀率较上一年度提升</w:t>
            </w:r>
            <w:r>
              <w:rPr>
                <w:rFonts w:hint="eastAsia" w:ascii="宋体" w:hAnsi="宋体" w:eastAsia="宋体" w:cs="宋体"/>
                <w:sz w:val="18"/>
                <w:szCs w:val="18"/>
                <w:lang w:val="en-US" w:eastAsia="zh-CN"/>
              </w:rPr>
              <w:t>；</w:t>
            </w:r>
          </w:p>
          <w:p w14:paraId="31A20590">
            <w:pPr>
              <w:jc w:val="left"/>
              <w:rPr>
                <w:rFonts w:hint="default" w:ascii="宋体" w:hAnsi="宋体" w:eastAsia="宋体" w:cs="宋体"/>
                <w:sz w:val="18"/>
                <w:szCs w:val="18"/>
                <w:lang w:val="en-US" w:eastAsia="zh-CN"/>
              </w:rPr>
            </w:pPr>
            <w:r>
              <w:rPr>
                <w:rFonts w:hint="default" w:ascii="宋体" w:hAnsi="宋体" w:eastAsia="宋体" w:cs="宋体"/>
                <w:sz w:val="18"/>
                <w:szCs w:val="18"/>
                <w:lang w:val="en-US" w:eastAsia="zh-CN"/>
              </w:rPr>
              <w:t>目标</w:t>
            </w:r>
            <w:r>
              <w:rPr>
                <w:rFonts w:hint="eastAsia" w:ascii="宋体" w:hAnsi="宋体" w:eastAsia="宋体" w:cs="宋体"/>
                <w:sz w:val="18"/>
                <w:szCs w:val="18"/>
                <w:lang w:val="en-US" w:eastAsia="zh-CN"/>
              </w:rPr>
              <w:t>2</w:t>
            </w:r>
            <w:r>
              <w:rPr>
                <w:rFonts w:hint="default" w:ascii="宋体" w:hAnsi="宋体" w:eastAsia="宋体" w:cs="宋体"/>
                <w:sz w:val="18"/>
                <w:szCs w:val="18"/>
                <w:lang w:val="en-US" w:eastAsia="zh-CN"/>
              </w:rPr>
              <w:t>：加强师资队伍专业化建设，全年组织教师参加校外培训不少于</w:t>
            </w:r>
            <w:r>
              <w:rPr>
                <w:rFonts w:hint="eastAsia" w:ascii="宋体" w:hAnsi="宋体" w:eastAsia="宋体" w:cs="宋体"/>
                <w:sz w:val="18"/>
                <w:szCs w:val="18"/>
                <w:lang w:val="en-US" w:eastAsia="zh-CN"/>
              </w:rPr>
              <w:t>2</w:t>
            </w:r>
            <w:r>
              <w:rPr>
                <w:rFonts w:hint="default" w:ascii="宋体" w:hAnsi="宋体" w:eastAsia="宋体" w:cs="宋体"/>
                <w:sz w:val="18"/>
                <w:szCs w:val="18"/>
                <w:lang w:val="en-US" w:eastAsia="zh-CN"/>
              </w:rPr>
              <w:t>0人次，园内教研活动每月至少</w:t>
            </w:r>
            <w:r>
              <w:rPr>
                <w:rFonts w:hint="eastAsia" w:ascii="宋体" w:hAnsi="宋体" w:eastAsia="宋体" w:cs="宋体"/>
                <w:sz w:val="18"/>
                <w:szCs w:val="18"/>
                <w:lang w:val="en-US" w:eastAsia="zh-CN"/>
              </w:rPr>
              <w:t>2</w:t>
            </w:r>
            <w:r>
              <w:rPr>
                <w:rFonts w:hint="default" w:ascii="宋体" w:hAnsi="宋体" w:eastAsia="宋体" w:cs="宋体"/>
                <w:sz w:val="18"/>
                <w:szCs w:val="18"/>
                <w:lang w:val="en-US" w:eastAsia="zh-CN"/>
              </w:rPr>
              <w:t>次，确保教师专业素养显著提升</w:t>
            </w:r>
            <w:r>
              <w:rPr>
                <w:rFonts w:hint="eastAsia" w:ascii="宋体" w:hAnsi="宋体" w:eastAsia="宋体" w:cs="宋体"/>
                <w:sz w:val="18"/>
                <w:szCs w:val="18"/>
                <w:lang w:val="en-US" w:eastAsia="zh-CN"/>
              </w:rPr>
              <w:t>；</w:t>
            </w:r>
          </w:p>
          <w:p w14:paraId="0CDFA15C">
            <w:pPr>
              <w:jc w:val="left"/>
              <w:rPr>
                <w:rFonts w:hint="default" w:ascii="宋体" w:hAnsi="宋体" w:eastAsia="宋体" w:cs="宋体"/>
                <w:sz w:val="18"/>
                <w:szCs w:val="18"/>
                <w:lang w:val="en-US" w:eastAsia="zh-CN"/>
              </w:rPr>
            </w:pPr>
            <w:r>
              <w:rPr>
                <w:rFonts w:hint="default" w:ascii="宋体" w:hAnsi="宋体" w:eastAsia="宋体" w:cs="宋体"/>
                <w:sz w:val="18"/>
                <w:szCs w:val="18"/>
                <w:lang w:val="en-US" w:eastAsia="zh-CN"/>
              </w:rPr>
              <w:t>目标</w:t>
            </w:r>
            <w:r>
              <w:rPr>
                <w:rFonts w:hint="eastAsia" w:ascii="宋体" w:hAnsi="宋体" w:eastAsia="宋体" w:cs="宋体"/>
                <w:sz w:val="18"/>
                <w:szCs w:val="18"/>
                <w:lang w:val="en-US" w:eastAsia="zh-CN"/>
              </w:rPr>
              <w:t>3</w:t>
            </w:r>
            <w:r>
              <w:rPr>
                <w:rFonts w:hint="default" w:ascii="宋体" w:hAnsi="宋体" w:eastAsia="宋体" w:cs="宋体"/>
                <w:sz w:val="18"/>
                <w:szCs w:val="18"/>
                <w:lang w:val="en-US" w:eastAsia="zh-CN"/>
              </w:rPr>
              <w:t>：严格执行预算管理制度，确保年度整体支出预算完成率达</w:t>
            </w:r>
            <w:r>
              <w:rPr>
                <w:rFonts w:hint="eastAsia" w:ascii="宋体" w:hAnsi="宋体" w:eastAsia="宋体" w:cs="宋体"/>
                <w:sz w:val="18"/>
                <w:szCs w:val="18"/>
                <w:lang w:val="en-US" w:eastAsia="zh-CN"/>
              </w:rPr>
              <w:t>到</w:t>
            </w:r>
            <w:r>
              <w:rPr>
                <w:rFonts w:hint="default" w:ascii="宋体" w:hAnsi="宋体" w:eastAsia="宋体" w:cs="宋体"/>
                <w:sz w:val="18"/>
                <w:szCs w:val="18"/>
                <w:lang w:val="en-US" w:eastAsia="zh-CN"/>
              </w:rPr>
              <w:t>95%以上，基本支出与项目支出均控制在预算范围内</w:t>
            </w:r>
            <w:r>
              <w:rPr>
                <w:rFonts w:hint="eastAsia" w:ascii="宋体" w:hAnsi="宋体" w:eastAsia="宋体" w:cs="宋体"/>
                <w:sz w:val="18"/>
                <w:szCs w:val="18"/>
                <w:lang w:val="en-US" w:eastAsia="zh-CN"/>
              </w:rPr>
              <w:t>；</w:t>
            </w:r>
          </w:p>
          <w:p w14:paraId="6C0F816D">
            <w:pPr>
              <w:jc w:val="left"/>
              <w:rPr>
                <w:rFonts w:hint="default" w:ascii="宋体" w:hAnsi="宋体" w:eastAsia="宋体" w:cs="宋体"/>
                <w:sz w:val="18"/>
                <w:szCs w:val="18"/>
                <w:lang w:val="en-US" w:eastAsia="zh-CN"/>
              </w:rPr>
            </w:pPr>
            <w:r>
              <w:rPr>
                <w:rFonts w:hint="default" w:ascii="宋体" w:hAnsi="宋体" w:eastAsia="宋体" w:cs="宋体"/>
                <w:sz w:val="18"/>
                <w:szCs w:val="18"/>
                <w:lang w:val="en-US" w:eastAsia="zh-CN"/>
              </w:rPr>
              <w:t>目标</w:t>
            </w:r>
            <w:r>
              <w:rPr>
                <w:rFonts w:hint="eastAsia" w:ascii="宋体" w:hAnsi="宋体" w:eastAsia="宋体" w:cs="宋体"/>
                <w:sz w:val="18"/>
                <w:szCs w:val="18"/>
                <w:lang w:val="en-US" w:eastAsia="zh-CN"/>
              </w:rPr>
              <w:t>4</w:t>
            </w:r>
            <w:r>
              <w:rPr>
                <w:rFonts w:hint="default" w:ascii="宋体" w:hAnsi="宋体" w:eastAsia="宋体" w:cs="宋体"/>
                <w:sz w:val="18"/>
                <w:szCs w:val="18"/>
                <w:lang w:val="en-US" w:eastAsia="zh-CN"/>
              </w:rPr>
              <w:t>：通过设施设备更新改造和信息化建设投入，改善办园条件</w:t>
            </w:r>
            <w:r>
              <w:rPr>
                <w:rFonts w:hint="eastAsia" w:ascii="宋体" w:hAnsi="宋体" w:eastAsia="宋体" w:cs="宋体"/>
                <w:sz w:val="18"/>
                <w:szCs w:val="18"/>
                <w:lang w:val="en-US" w:eastAsia="zh-CN"/>
              </w:rPr>
              <w:t>。</w:t>
            </w:r>
          </w:p>
        </w:tc>
        <w:tc>
          <w:tcPr>
            <w:tcW w:w="3936" w:type="dxa"/>
            <w:gridSpan w:val="4"/>
            <w:noWrap w:val="0"/>
            <w:vAlign w:val="center"/>
          </w:tcPr>
          <w:p w14:paraId="5859CB01">
            <w:pPr>
              <w:pStyle w:val="6"/>
              <w:spacing w:before="0" w:beforeAutospacing="0" w:after="0" w:afterAutospacing="0"/>
              <w:jc w:val="both"/>
              <w:rPr>
                <w:rFonts w:hint="default" w:ascii="宋体" w:hAnsi="宋体" w:eastAsia="宋体" w:cs="宋体"/>
                <w:sz w:val="18"/>
                <w:szCs w:val="18"/>
                <w:lang w:val="en-US"/>
              </w:rPr>
            </w:pPr>
            <w:r>
              <w:rPr>
                <w:rFonts w:hint="eastAsia" w:ascii="宋体" w:hAnsi="宋体" w:eastAsia="宋体" w:cs="宋体"/>
                <w:sz w:val="18"/>
                <w:szCs w:val="18"/>
              </w:rPr>
              <w:t>目标</w:t>
            </w:r>
            <w:r>
              <w:rPr>
                <w:rFonts w:hint="eastAsia" w:cs="宋体"/>
                <w:sz w:val="18"/>
                <w:szCs w:val="18"/>
                <w:lang w:val="en-US" w:eastAsia="zh-CN"/>
              </w:rPr>
              <w:t>1</w:t>
            </w:r>
            <w:r>
              <w:rPr>
                <w:rFonts w:hint="eastAsia" w:ascii="宋体" w:hAnsi="宋体" w:eastAsia="宋体" w:cs="宋体"/>
                <w:sz w:val="18"/>
                <w:szCs w:val="18"/>
              </w:rPr>
              <w:t>：</w:t>
            </w:r>
            <w:r>
              <w:rPr>
                <w:rFonts w:hint="default" w:ascii="宋体" w:hAnsi="宋体" w:eastAsia="宋体" w:cs="宋体"/>
                <w:sz w:val="18"/>
                <w:szCs w:val="18"/>
                <w:lang w:val="en-US" w:eastAsia="zh-CN"/>
              </w:rPr>
              <w:t>幼儿在语言、认知、动手操作等方面的综合素质测评优秀率较上一年度</w:t>
            </w:r>
            <w:r>
              <w:rPr>
                <w:rFonts w:hint="eastAsia" w:cs="宋体"/>
                <w:sz w:val="18"/>
                <w:szCs w:val="18"/>
                <w:lang w:val="en-US" w:eastAsia="zh-CN"/>
              </w:rPr>
              <w:t>显著提升；</w:t>
            </w:r>
          </w:p>
          <w:p w14:paraId="57C22414">
            <w:pPr>
              <w:pStyle w:val="6"/>
              <w:spacing w:before="0" w:beforeAutospacing="0" w:after="0" w:afterAutospacing="0"/>
              <w:jc w:val="both"/>
              <w:rPr>
                <w:rFonts w:hint="eastAsia" w:cs="宋体"/>
                <w:sz w:val="18"/>
                <w:szCs w:val="18"/>
                <w:lang w:eastAsia="zh-CN"/>
              </w:rPr>
            </w:pPr>
            <w:r>
              <w:rPr>
                <w:rFonts w:hint="eastAsia" w:ascii="宋体" w:hAnsi="宋体" w:eastAsia="宋体" w:cs="宋体"/>
                <w:sz w:val="18"/>
                <w:szCs w:val="18"/>
              </w:rPr>
              <w:t>目标</w:t>
            </w:r>
            <w:r>
              <w:rPr>
                <w:rFonts w:hint="eastAsia" w:cs="宋体"/>
                <w:sz w:val="18"/>
                <w:szCs w:val="18"/>
                <w:lang w:val="en-US" w:eastAsia="zh-CN"/>
              </w:rPr>
              <w:t>2</w:t>
            </w:r>
            <w:r>
              <w:rPr>
                <w:rFonts w:hint="eastAsia" w:ascii="宋体" w:hAnsi="宋体" w:eastAsia="宋体" w:cs="宋体"/>
                <w:sz w:val="18"/>
                <w:szCs w:val="18"/>
              </w:rPr>
              <w:t>：据教师的个人发展需求和特点，提供培训项目。如组织骨干教师参加《长沙市幼儿园园本教研活动组织高级研修》，青年教师参加《教师能力素养提升培训》等学习活动</w:t>
            </w:r>
            <w:r>
              <w:rPr>
                <w:rFonts w:hint="eastAsia" w:cs="宋体"/>
                <w:sz w:val="18"/>
                <w:szCs w:val="18"/>
                <w:lang w:eastAsia="zh-CN"/>
              </w:rPr>
              <w:t>；</w:t>
            </w:r>
          </w:p>
          <w:p w14:paraId="36CAAD64">
            <w:pPr>
              <w:pStyle w:val="6"/>
              <w:spacing w:before="0" w:beforeAutospacing="0" w:after="0" w:afterAutospacing="0"/>
              <w:jc w:val="both"/>
              <w:rPr>
                <w:rFonts w:hint="default" w:ascii="宋体" w:hAnsi="宋体" w:eastAsia="宋体" w:cs="宋体"/>
                <w:sz w:val="18"/>
                <w:szCs w:val="18"/>
                <w:lang w:val="en-US" w:eastAsia="zh-CN"/>
              </w:rPr>
            </w:pPr>
            <w:r>
              <w:rPr>
                <w:rFonts w:hint="eastAsia" w:ascii="宋体" w:hAnsi="宋体" w:eastAsia="宋体" w:cs="宋体"/>
                <w:sz w:val="18"/>
                <w:szCs w:val="18"/>
              </w:rPr>
              <w:t>目标</w:t>
            </w:r>
            <w:r>
              <w:rPr>
                <w:rFonts w:hint="eastAsia" w:cs="宋体"/>
                <w:sz w:val="18"/>
                <w:szCs w:val="18"/>
                <w:lang w:val="en-US" w:eastAsia="zh-CN"/>
              </w:rPr>
              <w:t>3</w:t>
            </w:r>
            <w:r>
              <w:rPr>
                <w:rFonts w:hint="eastAsia" w:ascii="宋体" w:hAnsi="宋体" w:eastAsia="宋体" w:cs="宋体"/>
                <w:sz w:val="18"/>
                <w:szCs w:val="18"/>
              </w:rPr>
              <w:t>：</w:t>
            </w:r>
            <w:r>
              <w:rPr>
                <w:rFonts w:hint="eastAsia" w:cs="宋体"/>
                <w:sz w:val="18"/>
                <w:szCs w:val="18"/>
                <w:lang w:val="en-US" w:eastAsia="zh-CN"/>
              </w:rPr>
              <w:t>支出控制在</w:t>
            </w:r>
            <w:r>
              <w:rPr>
                <w:rFonts w:hint="default" w:ascii="宋体" w:hAnsi="宋体" w:eastAsia="宋体" w:cs="宋体"/>
                <w:sz w:val="18"/>
                <w:szCs w:val="18"/>
                <w:lang w:val="en-US" w:eastAsia="zh-CN"/>
              </w:rPr>
              <w:t>预算范围内</w:t>
            </w:r>
            <w:r>
              <w:rPr>
                <w:rFonts w:hint="eastAsia" w:ascii="宋体" w:hAnsi="宋体" w:eastAsia="宋体" w:cs="宋体"/>
                <w:sz w:val="18"/>
                <w:szCs w:val="18"/>
                <w:lang w:val="en-US" w:eastAsia="zh-CN"/>
              </w:rPr>
              <w:t>；</w:t>
            </w:r>
          </w:p>
          <w:p w14:paraId="3A52914C">
            <w:pPr>
              <w:pStyle w:val="6"/>
              <w:spacing w:before="0" w:beforeAutospacing="0" w:after="0" w:afterAutospacing="0"/>
              <w:jc w:val="both"/>
              <w:rPr>
                <w:rFonts w:hint="default" w:ascii="宋体" w:hAnsi="宋体" w:eastAsia="宋体" w:cs="宋体"/>
                <w:sz w:val="18"/>
                <w:szCs w:val="18"/>
                <w:lang w:val="en-US" w:eastAsia="zh-CN"/>
              </w:rPr>
            </w:pPr>
            <w:r>
              <w:rPr>
                <w:rFonts w:hint="eastAsia" w:ascii="宋体" w:hAnsi="宋体" w:eastAsia="宋体" w:cs="宋体"/>
                <w:sz w:val="18"/>
                <w:szCs w:val="18"/>
              </w:rPr>
              <w:t>目标</w:t>
            </w:r>
            <w:r>
              <w:rPr>
                <w:rFonts w:hint="eastAsia" w:cs="宋体"/>
                <w:sz w:val="18"/>
                <w:szCs w:val="18"/>
                <w:lang w:val="en-US" w:eastAsia="zh-CN"/>
              </w:rPr>
              <w:t>4</w:t>
            </w:r>
            <w:r>
              <w:rPr>
                <w:rFonts w:hint="eastAsia" w:ascii="宋体" w:hAnsi="宋体" w:eastAsia="宋体" w:cs="宋体"/>
                <w:sz w:val="18"/>
                <w:szCs w:val="18"/>
              </w:rPr>
              <w:t>：</w:t>
            </w:r>
            <w:r>
              <w:rPr>
                <w:rFonts w:hint="eastAsia" w:cs="宋体"/>
                <w:sz w:val="18"/>
                <w:szCs w:val="18"/>
                <w:lang w:val="en-US" w:eastAsia="zh-CN"/>
              </w:rPr>
              <w:t>及时更新多媒体设备。</w:t>
            </w:r>
          </w:p>
        </w:tc>
      </w:tr>
      <w:tr w14:paraId="2B2C46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04" w:type="dxa"/>
            <w:vMerge w:val="restart"/>
            <w:tcBorders>
              <w:bottom w:val="nil"/>
            </w:tcBorders>
            <w:noWrap w:val="0"/>
            <w:textDirection w:val="tbRlV"/>
            <w:vAlign w:val="top"/>
          </w:tcPr>
          <w:p w14:paraId="45C86C01">
            <w:pPr>
              <w:pStyle w:val="11"/>
              <w:spacing w:line="364" w:lineRule="auto"/>
              <w:rPr>
                <w:rFonts w:hint="eastAsia" w:ascii="宋体" w:hAnsi="宋体" w:eastAsia="宋体" w:cs="宋体"/>
                <w:sz w:val="18"/>
                <w:szCs w:val="18"/>
              </w:rPr>
            </w:pPr>
          </w:p>
          <w:p w14:paraId="37CCA08B">
            <w:pPr>
              <w:spacing w:before="64" w:line="216" w:lineRule="auto"/>
              <w:ind w:left="3168"/>
              <w:rPr>
                <w:rFonts w:hint="eastAsia" w:ascii="宋体" w:hAnsi="宋体" w:eastAsia="宋体" w:cs="宋体"/>
                <w:sz w:val="18"/>
                <w:szCs w:val="18"/>
              </w:rPr>
            </w:pPr>
            <w:r>
              <w:rPr>
                <w:rFonts w:hint="eastAsia" w:ascii="宋体" w:hAnsi="宋体" w:eastAsia="宋体" w:cs="宋体"/>
                <w:spacing w:val="39"/>
                <w:sz w:val="18"/>
                <w:szCs w:val="18"/>
              </w:rPr>
              <w:t>绩效指标</w:t>
            </w:r>
          </w:p>
        </w:tc>
        <w:tc>
          <w:tcPr>
            <w:tcW w:w="1104" w:type="dxa"/>
            <w:noWrap w:val="0"/>
            <w:vAlign w:val="top"/>
          </w:tcPr>
          <w:p w14:paraId="1FDE9CEF">
            <w:pPr>
              <w:spacing w:before="141" w:line="226" w:lineRule="auto"/>
              <w:ind w:left="156"/>
              <w:rPr>
                <w:rFonts w:hint="eastAsia" w:ascii="宋体" w:hAnsi="宋体" w:eastAsia="宋体" w:cs="宋体"/>
                <w:sz w:val="18"/>
                <w:szCs w:val="18"/>
              </w:rPr>
            </w:pPr>
            <w:r>
              <w:rPr>
                <w:rFonts w:hint="eastAsia" w:ascii="宋体" w:hAnsi="宋体" w:eastAsia="宋体" w:cs="宋体"/>
                <w:spacing w:val="4"/>
                <w:sz w:val="18"/>
                <w:szCs w:val="18"/>
              </w:rPr>
              <w:t>一级指标</w:t>
            </w:r>
          </w:p>
        </w:tc>
        <w:tc>
          <w:tcPr>
            <w:tcW w:w="984" w:type="dxa"/>
            <w:noWrap w:val="0"/>
            <w:vAlign w:val="top"/>
          </w:tcPr>
          <w:p w14:paraId="0257791C">
            <w:pPr>
              <w:spacing w:before="141" w:line="226" w:lineRule="auto"/>
              <w:ind w:left="132"/>
              <w:rPr>
                <w:rFonts w:hint="eastAsia" w:ascii="宋体" w:hAnsi="宋体" w:eastAsia="宋体" w:cs="宋体"/>
                <w:sz w:val="18"/>
                <w:szCs w:val="18"/>
              </w:rPr>
            </w:pPr>
            <w:r>
              <w:rPr>
                <w:rFonts w:hint="eastAsia" w:ascii="宋体" w:hAnsi="宋体" w:eastAsia="宋体" w:cs="宋体"/>
                <w:spacing w:val="5"/>
                <w:sz w:val="18"/>
                <w:szCs w:val="18"/>
              </w:rPr>
              <w:t>二级指标</w:t>
            </w:r>
          </w:p>
        </w:tc>
        <w:tc>
          <w:tcPr>
            <w:tcW w:w="1332" w:type="dxa"/>
            <w:noWrap w:val="0"/>
            <w:vAlign w:val="top"/>
          </w:tcPr>
          <w:p w14:paraId="1181527D">
            <w:pPr>
              <w:spacing w:before="141" w:line="226" w:lineRule="auto"/>
              <w:ind w:left="253"/>
              <w:rPr>
                <w:rFonts w:hint="eastAsia" w:ascii="宋体" w:hAnsi="宋体" w:eastAsia="宋体" w:cs="宋体"/>
                <w:sz w:val="18"/>
                <w:szCs w:val="18"/>
              </w:rPr>
            </w:pPr>
            <w:r>
              <w:rPr>
                <w:rFonts w:hint="eastAsia" w:ascii="宋体" w:hAnsi="宋体" w:eastAsia="宋体" w:cs="宋体"/>
                <w:spacing w:val="4"/>
                <w:sz w:val="18"/>
                <w:szCs w:val="18"/>
              </w:rPr>
              <w:t>三级指标</w:t>
            </w:r>
          </w:p>
        </w:tc>
        <w:tc>
          <w:tcPr>
            <w:tcW w:w="1584" w:type="dxa"/>
            <w:noWrap w:val="0"/>
            <w:vAlign w:val="top"/>
          </w:tcPr>
          <w:p w14:paraId="6C6A785A">
            <w:pPr>
              <w:spacing w:before="141" w:line="226" w:lineRule="auto"/>
              <w:ind w:left="114"/>
              <w:jc w:val="center"/>
              <w:rPr>
                <w:rFonts w:hint="eastAsia" w:ascii="宋体" w:hAnsi="宋体" w:eastAsia="宋体" w:cs="宋体"/>
                <w:sz w:val="18"/>
                <w:szCs w:val="18"/>
              </w:rPr>
            </w:pPr>
            <w:r>
              <w:rPr>
                <w:rFonts w:hint="eastAsia" w:ascii="宋体" w:hAnsi="宋体" w:eastAsia="宋体" w:cs="宋体"/>
                <w:spacing w:val="7"/>
                <w:sz w:val="18"/>
                <w:szCs w:val="18"/>
              </w:rPr>
              <w:t>年度指标值</w:t>
            </w:r>
          </w:p>
        </w:tc>
        <w:tc>
          <w:tcPr>
            <w:tcW w:w="1164" w:type="dxa"/>
            <w:noWrap w:val="0"/>
            <w:vAlign w:val="top"/>
          </w:tcPr>
          <w:p w14:paraId="70AD2AF2">
            <w:pPr>
              <w:spacing w:before="141" w:line="226" w:lineRule="auto"/>
              <w:ind w:left="125"/>
              <w:rPr>
                <w:rFonts w:hint="eastAsia" w:ascii="宋体" w:hAnsi="宋体" w:eastAsia="宋体" w:cs="宋体"/>
                <w:sz w:val="18"/>
                <w:szCs w:val="18"/>
              </w:rPr>
            </w:pPr>
            <w:r>
              <w:rPr>
                <w:rFonts w:hint="eastAsia" w:ascii="宋体" w:hAnsi="宋体" w:eastAsia="宋体" w:cs="宋体"/>
                <w:spacing w:val="5"/>
                <w:sz w:val="18"/>
                <w:szCs w:val="18"/>
              </w:rPr>
              <w:t>实际完成值</w:t>
            </w:r>
          </w:p>
        </w:tc>
        <w:tc>
          <w:tcPr>
            <w:tcW w:w="576" w:type="dxa"/>
            <w:noWrap w:val="0"/>
            <w:vAlign w:val="top"/>
          </w:tcPr>
          <w:p w14:paraId="49A8745A">
            <w:pPr>
              <w:spacing w:before="141" w:line="227" w:lineRule="auto"/>
              <w:jc w:val="center"/>
              <w:rPr>
                <w:rFonts w:hint="eastAsia" w:ascii="宋体" w:hAnsi="宋体" w:eastAsia="宋体" w:cs="宋体"/>
                <w:sz w:val="18"/>
                <w:szCs w:val="18"/>
              </w:rPr>
            </w:pPr>
            <w:r>
              <w:rPr>
                <w:rFonts w:hint="eastAsia" w:ascii="宋体" w:hAnsi="宋体" w:eastAsia="宋体" w:cs="宋体"/>
                <w:spacing w:val="4"/>
                <w:sz w:val="18"/>
                <w:szCs w:val="18"/>
              </w:rPr>
              <w:t>分值</w:t>
            </w:r>
          </w:p>
        </w:tc>
        <w:tc>
          <w:tcPr>
            <w:tcW w:w="960" w:type="dxa"/>
            <w:noWrap w:val="0"/>
            <w:vAlign w:val="top"/>
          </w:tcPr>
          <w:p w14:paraId="2427F2B1">
            <w:pPr>
              <w:spacing w:before="174" w:line="218" w:lineRule="auto"/>
              <w:jc w:val="center"/>
              <w:rPr>
                <w:rFonts w:hint="eastAsia" w:ascii="宋体" w:hAnsi="宋体" w:eastAsia="宋体" w:cs="宋体"/>
                <w:sz w:val="18"/>
                <w:szCs w:val="18"/>
              </w:rPr>
            </w:pPr>
            <w:r>
              <w:rPr>
                <w:rFonts w:hint="eastAsia" w:ascii="宋体" w:hAnsi="宋体" w:eastAsia="宋体" w:cs="宋体"/>
                <w:spacing w:val="4"/>
                <w:sz w:val="18"/>
                <w:szCs w:val="18"/>
                <w:lang w:val="en-US" w:eastAsia="zh-CN"/>
              </w:rPr>
              <w:t>自</w:t>
            </w:r>
            <w:r>
              <w:rPr>
                <w:rFonts w:hint="eastAsia" w:ascii="宋体" w:hAnsi="宋体" w:eastAsia="宋体" w:cs="宋体"/>
                <w:spacing w:val="4"/>
                <w:sz w:val="18"/>
                <w:szCs w:val="18"/>
              </w:rPr>
              <w:t>评得分</w:t>
            </w:r>
          </w:p>
        </w:tc>
        <w:tc>
          <w:tcPr>
            <w:tcW w:w="1236" w:type="dxa"/>
            <w:noWrap w:val="0"/>
            <w:vAlign w:val="top"/>
          </w:tcPr>
          <w:p w14:paraId="430B49A2">
            <w:pPr>
              <w:spacing w:before="21" w:line="220" w:lineRule="auto"/>
              <w:ind w:left="111" w:right="109" w:firstLine="1"/>
              <w:rPr>
                <w:rFonts w:hint="eastAsia" w:ascii="宋体" w:hAnsi="宋体" w:eastAsia="宋体" w:cs="宋体"/>
                <w:sz w:val="18"/>
                <w:szCs w:val="18"/>
              </w:rPr>
            </w:pPr>
            <w:r>
              <w:rPr>
                <w:rFonts w:hint="eastAsia" w:ascii="宋体" w:hAnsi="宋体" w:eastAsia="宋体" w:cs="宋体"/>
                <w:spacing w:val="13"/>
                <w:sz w:val="18"/>
                <w:szCs w:val="18"/>
              </w:rPr>
              <w:t>偏差原因</w:t>
            </w:r>
            <w:r>
              <w:rPr>
                <w:rFonts w:hint="eastAsia" w:ascii="宋体" w:hAnsi="宋体" w:cs="宋体"/>
                <w:spacing w:val="13"/>
                <w:sz w:val="18"/>
                <w:szCs w:val="18"/>
                <w:lang w:eastAsia="zh-CN"/>
              </w:rPr>
              <w:t>分</w:t>
            </w:r>
            <w:r>
              <w:rPr>
                <w:rFonts w:hint="eastAsia" w:ascii="宋体" w:hAnsi="宋体" w:eastAsia="宋体" w:cs="宋体"/>
                <w:spacing w:val="13"/>
                <w:sz w:val="18"/>
                <w:szCs w:val="18"/>
              </w:rPr>
              <w:t>析</w:t>
            </w:r>
            <w:r>
              <w:rPr>
                <w:rFonts w:hint="eastAsia" w:ascii="宋体" w:hAnsi="宋体" w:eastAsia="宋体" w:cs="宋体"/>
                <w:spacing w:val="8"/>
                <w:sz w:val="18"/>
                <w:szCs w:val="18"/>
              </w:rPr>
              <w:t>及改进措施</w:t>
            </w:r>
          </w:p>
        </w:tc>
      </w:tr>
      <w:tr w14:paraId="4DA808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trPr>
        <w:tc>
          <w:tcPr>
            <w:tcW w:w="1104" w:type="dxa"/>
            <w:vMerge w:val="continue"/>
            <w:tcBorders>
              <w:top w:val="nil"/>
              <w:bottom w:val="nil"/>
            </w:tcBorders>
            <w:noWrap w:val="0"/>
            <w:textDirection w:val="tbRlV"/>
            <w:vAlign w:val="top"/>
          </w:tcPr>
          <w:p w14:paraId="205DDF22">
            <w:pPr>
              <w:pStyle w:val="11"/>
              <w:rPr>
                <w:rFonts w:hint="eastAsia" w:ascii="宋体" w:hAnsi="宋体" w:eastAsia="宋体" w:cs="宋体"/>
                <w:sz w:val="18"/>
                <w:szCs w:val="18"/>
              </w:rPr>
            </w:pPr>
          </w:p>
        </w:tc>
        <w:tc>
          <w:tcPr>
            <w:tcW w:w="1104" w:type="dxa"/>
            <w:vMerge w:val="restart"/>
            <w:tcBorders>
              <w:bottom w:val="nil"/>
            </w:tcBorders>
            <w:noWrap w:val="0"/>
            <w:vAlign w:val="top"/>
          </w:tcPr>
          <w:p w14:paraId="41B64B80">
            <w:pPr>
              <w:pStyle w:val="11"/>
              <w:spacing w:line="272" w:lineRule="auto"/>
              <w:rPr>
                <w:rFonts w:hint="eastAsia" w:ascii="宋体" w:hAnsi="宋体" w:eastAsia="宋体" w:cs="宋体"/>
                <w:sz w:val="18"/>
                <w:szCs w:val="18"/>
              </w:rPr>
            </w:pPr>
          </w:p>
          <w:p w14:paraId="1356B170">
            <w:pPr>
              <w:pStyle w:val="11"/>
              <w:spacing w:line="272" w:lineRule="auto"/>
              <w:rPr>
                <w:rFonts w:hint="eastAsia" w:ascii="宋体" w:hAnsi="宋体" w:eastAsia="宋体" w:cs="宋体"/>
                <w:sz w:val="18"/>
                <w:szCs w:val="18"/>
              </w:rPr>
            </w:pPr>
          </w:p>
          <w:p w14:paraId="43C446DC">
            <w:pPr>
              <w:pStyle w:val="11"/>
              <w:spacing w:line="272" w:lineRule="auto"/>
              <w:rPr>
                <w:rFonts w:hint="eastAsia" w:ascii="宋体" w:hAnsi="宋体" w:eastAsia="宋体" w:cs="宋体"/>
                <w:sz w:val="18"/>
                <w:szCs w:val="18"/>
              </w:rPr>
            </w:pPr>
          </w:p>
          <w:p w14:paraId="4046ACCB">
            <w:pPr>
              <w:pStyle w:val="11"/>
              <w:spacing w:line="273" w:lineRule="auto"/>
              <w:rPr>
                <w:rFonts w:hint="eastAsia" w:ascii="宋体" w:hAnsi="宋体" w:eastAsia="宋体" w:cs="宋体"/>
                <w:sz w:val="18"/>
                <w:szCs w:val="18"/>
              </w:rPr>
            </w:pPr>
          </w:p>
          <w:p w14:paraId="0CAD4C5E">
            <w:pPr>
              <w:spacing w:before="62" w:line="450" w:lineRule="exact"/>
              <w:ind w:left="144"/>
              <w:rPr>
                <w:rFonts w:hint="eastAsia" w:ascii="宋体" w:hAnsi="宋体" w:eastAsia="宋体" w:cs="宋体"/>
                <w:sz w:val="18"/>
                <w:szCs w:val="18"/>
              </w:rPr>
            </w:pPr>
            <w:r>
              <w:rPr>
                <w:rFonts w:hint="eastAsia" w:ascii="宋体" w:hAnsi="宋体" w:eastAsia="宋体" w:cs="宋体"/>
                <w:spacing w:val="7"/>
                <w:position w:val="19"/>
                <w:sz w:val="18"/>
                <w:szCs w:val="18"/>
              </w:rPr>
              <w:t>产出指标</w:t>
            </w:r>
          </w:p>
          <w:p w14:paraId="2561549A">
            <w:pPr>
              <w:spacing w:line="261" w:lineRule="exact"/>
              <w:ind w:left="252"/>
              <w:rPr>
                <w:rFonts w:hint="eastAsia" w:ascii="宋体" w:hAnsi="宋体" w:eastAsia="宋体" w:cs="宋体"/>
                <w:sz w:val="18"/>
                <w:szCs w:val="18"/>
              </w:rPr>
            </w:pPr>
            <w:r>
              <w:rPr>
                <w:rFonts w:hint="eastAsia" w:ascii="宋体" w:hAnsi="宋体" w:eastAsia="宋体" w:cs="宋体"/>
                <w:spacing w:val="1"/>
                <w:position w:val="2"/>
                <w:sz w:val="18"/>
                <w:szCs w:val="18"/>
              </w:rPr>
              <w:t>(50</w:t>
            </w:r>
            <w:r>
              <w:rPr>
                <w:rFonts w:hint="eastAsia" w:ascii="宋体" w:hAnsi="宋体" w:eastAsia="宋体" w:cs="宋体"/>
                <w:spacing w:val="14"/>
                <w:position w:val="2"/>
                <w:sz w:val="18"/>
                <w:szCs w:val="18"/>
              </w:rPr>
              <w:t xml:space="preserve"> </w:t>
            </w:r>
            <w:r>
              <w:rPr>
                <w:rFonts w:hint="eastAsia" w:ascii="宋体" w:hAnsi="宋体" w:eastAsia="宋体" w:cs="宋体"/>
                <w:spacing w:val="1"/>
                <w:position w:val="2"/>
                <w:sz w:val="18"/>
                <w:szCs w:val="18"/>
              </w:rPr>
              <w:t>分)</w:t>
            </w:r>
          </w:p>
        </w:tc>
        <w:tc>
          <w:tcPr>
            <w:tcW w:w="984" w:type="dxa"/>
            <w:vMerge w:val="restart"/>
            <w:tcBorders>
              <w:bottom w:val="nil"/>
            </w:tcBorders>
            <w:noWrap w:val="0"/>
            <w:vAlign w:val="top"/>
          </w:tcPr>
          <w:p w14:paraId="4315CC95">
            <w:pPr>
              <w:spacing w:before="274" w:line="226" w:lineRule="auto"/>
              <w:ind w:firstLine="192" w:firstLineChars="100"/>
              <w:jc w:val="both"/>
              <w:rPr>
                <w:rFonts w:hint="eastAsia" w:ascii="宋体" w:hAnsi="宋体" w:eastAsia="宋体" w:cs="宋体"/>
                <w:sz w:val="18"/>
                <w:szCs w:val="18"/>
              </w:rPr>
            </w:pPr>
            <w:r>
              <w:rPr>
                <w:rFonts w:hint="eastAsia" w:ascii="宋体" w:hAnsi="宋体" w:eastAsia="宋体" w:cs="宋体"/>
                <w:spacing w:val="6"/>
                <w:sz w:val="18"/>
                <w:szCs w:val="18"/>
              </w:rPr>
              <w:t>数量指标</w:t>
            </w:r>
          </w:p>
        </w:tc>
        <w:tc>
          <w:tcPr>
            <w:tcW w:w="1332" w:type="dxa"/>
            <w:noWrap w:val="0"/>
            <w:vAlign w:val="center"/>
          </w:tcPr>
          <w:p w14:paraId="42ED3834">
            <w:pPr>
              <w:keepNext w:val="0"/>
              <w:keepLines w:val="0"/>
              <w:widowControl/>
              <w:suppressLineNumbers w:val="0"/>
              <w:jc w:val="left"/>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学生招生数量</w:t>
            </w:r>
          </w:p>
        </w:tc>
        <w:tc>
          <w:tcPr>
            <w:tcW w:w="1584" w:type="dxa"/>
            <w:noWrap w:val="0"/>
            <w:vAlign w:val="center"/>
          </w:tcPr>
          <w:p w14:paraId="057AC282">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289人</w:t>
            </w:r>
          </w:p>
        </w:tc>
        <w:tc>
          <w:tcPr>
            <w:tcW w:w="1164" w:type="dxa"/>
            <w:noWrap w:val="0"/>
            <w:vAlign w:val="center"/>
          </w:tcPr>
          <w:p w14:paraId="0E96DB94">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289人</w:t>
            </w:r>
          </w:p>
        </w:tc>
        <w:tc>
          <w:tcPr>
            <w:tcW w:w="576" w:type="dxa"/>
            <w:noWrap w:val="0"/>
            <w:vAlign w:val="center"/>
          </w:tcPr>
          <w:p w14:paraId="2D4BB5B5">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960" w:type="dxa"/>
            <w:noWrap w:val="0"/>
            <w:vAlign w:val="center"/>
          </w:tcPr>
          <w:p w14:paraId="6A0E898C">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1236" w:type="dxa"/>
            <w:noWrap w:val="0"/>
            <w:vAlign w:val="top"/>
          </w:tcPr>
          <w:p w14:paraId="437DA774">
            <w:pPr>
              <w:pStyle w:val="11"/>
              <w:spacing w:line="235" w:lineRule="exact"/>
              <w:jc w:val="center"/>
              <w:rPr>
                <w:rFonts w:hint="eastAsia" w:ascii="宋体" w:hAnsi="宋体" w:eastAsia="宋体" w:cs="宋体"/>
                <w:sz w:val="18"/>
                <w:szCs w:val="18"/>
              </w:rPr>
            </w:pPr>
          </w:p>
        </w:tc>
      </w:tr>
      <w:tr w14:paraId="1A7CEA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04" w:type="dxa"/>
            <w:vMerge w:val="continue"/>
            <w:tcBorders>
              <w:top w:val="nil"/>
              <w:bottom w:val="nil"/>
            </w:tcBorders>
            <w:noWrap w:val="0"/>
            <w:textDirection w:val="tbRlV"/>
            <w:vAlign w:val="top"/>
          </w:tcPr>
          <w:p w14:paraId="45859C11">
            <w:pPr>
              <w:pStyle w:val="11"/>
              <w:rPr>
                <w:rFonts w:hint="eastAsia" w:ascii="宋体" w:hAnsi="宋体" w:eastAsia="宋体" w:cs="宋体"/>
                <w:sz w:val="18"/>
                <w:szCs w:val="18"/>
              </w:rPr>
            </w:pPr>
          </w:p>
        </w:tc>
        <w:tc>
          <w:tcPr>
            <w:tcW w:w="1104" w:type="dxa"/>
            <w:vMerge w:val="continue"/>
            <w:tcBorders>
              <w:top w:val="nil"/>
              <w:bottom w:val="nil"/>
            </w:tcBorders>
            <w:noWrap w:val="0"/>
            <w:vAlign w:val="top"/>
          </w:tcPr>
          <w:p w14:paraId="11AAF938">
            <w:pPr>
              <w:pStyle w:val="11"/>
              <w:rPr>
                <w:rFonts w:hint="eastAsia" w:ascii="宋体" w:hAnsi="宋体" w:eastAsia="宋体" w:cs="宋体"/>
                <w:sz w:val="18"/>
                <w:szCs w:val="18"/>
              </w:rPr>
            </w:pPr>
          </w:p>
        </w:tc>
        <w:tc>
          <w:tcPr>
            <w:tcW w:w="984" w:type="dxa"/>
            <w:vMerge w:val="continue"/>
            <w:tcBorders>
              <w:top w:val="nil"/>
              <w:bottom w:val="nil"/>
            </w:tcBorders>
            <w:noWrap w:val="0"/>
            <w:vAlign w:val="top"/>
          </w:tcPr>
          <w:p w14:paraId="5C64CB02">
            <w:pPr>
              <w:pStyle w:val="11"/>
              <w:rPr>
                <w:rFonts w:hint="eastAsia" w:ascii="宋体" w:hAnsi="宋体" w:eastAsia="宋体" w:cs="宋体"/>
                <w:sz w:val="18"/>
                <w:szCs w:val="18"/>
              </w:rPr>
            </w:pPr>
          </w:p>
        </w:tc>
        <w:tc>
          <w:tcPr>
            <w:tcW w:w="1332" w:type="dxa"/>
            <w:noWrap w:val="0"/>
            <w:vAlign w:val="top"/>
          </w:tcPr>
          <w:p w14:paraId="55EC3600">
            <w:pPr>
              <w:pStyle w:val="11"/>
              <w:spacing w:line="235" w:lineRule="exact"/>
              <w:jc w:val="left"/>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完成在幼儿园幼儿的智体美劳全面培养与教育</w:t>
            </w:r>
          </w:p>
        </w:tc>
        <w:tc>
          <w:tcPr>
            <w:tcW w:w="1584" w:type="dxa"/>
            <w:noWrap w:val="0"/>
            <w:vAlign w:val="center"/>
          </w:tcPr>
          <w:p w14:paraId="6BF9B55C">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289人</w:t>
            </w:r>
          </w:p>
        </w:tc>
        <w:tc>
          <w:tcPr>
            <w:tcW w:w="1164" w:type="dxa"/>
            <w:noWrap w:val="0"/>
            <w:vAlign w:val="center"/>
          </w:tcPr>
          <w:p w14:paraId="28F2F68F">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289人</w:t>
            </w:r>
          </w:p>
        </w:tc>
        <w:tc>
          <w:tcPr>
            <w:tcW w:w="576" w:type="dxa"/>
            <w:noWrap w:val="0"/>
            <w:vAlign w:val="center"/>
          </w:tcPr>
          <w:p w14:paraId="24EB5320">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960" w:type="dxa"/>
            <w:noWrap w:val="0"/>
            <w:vAlign w:val="center"/>
          </w:tcPr>
          <w:p w14:paraId="0AB84F33">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1236" w:type="dxa"/>
            <w:noWrap w:val="0"/>
            <w:vAlign w:val="top"/>
          </w:tcPr>
          <w:p w14:paraId="2C15D83B">
            <w:pPr>
              <w:pStyle w:val="11"/>
              <w:spacing w:line="235" w:lineRule="exact"/>
              <w:jc w:val="center"/>
              <w:rPr>
                <w:rFonts w:hint="eastAsia" w:ascii="宋体" w:hAnsi="宋体" w:eastAsia="宋体" w:cs="宋体"/>
                <w:sz w:val="18"/>
                <w:szCs w:val="18"/>
              </w:rPr>
            </w:pPr>
          </w:p>
        </w:tc>
      </w:tr>
      <w:tr w14:paraId="22F894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9" w:hRule="atLeast"/>
        </w:trPr>
        <w:tc>
          <w:tcPr>
            <w:tcW w:w="1104" w:type="dxa"/>
            <w:vMerge w:val="continue"/>
            <w:tcBorders>
              <w:top w:val="nil"/>
              <w:bottom w:val="nil"/>
            </w:tcBorders>
            <w:noWrap w:val="0"/>
            <w:textDirection w:val="tbRlV"/>
            <w:vAlign w:val="top"/>
          </w:tcPr>
          <w:p w14:paraId="3541E39B">
            <w:pPr>
              <w:pStyle w:val="11"/>
              <w:rPr>
                <w:rFonts w:hint="eastAsia" w:ascii="宋体" w:hAnsi="宋体" w:eastAsia="宋体" w:cs="宋体"/>
                <w:sz w:val="18"/>
                <w:szCs w:val="18"/>
              </w:rPr>
            </w:pPr>
          </w:p>
        </w:tc>
        <w:tc>
          <w:tcPr>
            <w:tcW w:w="1104" w:type="dxa"/>
            <w:vMerge w:val="continue"/>
            <w:tcBorders>
              <w:top w:val="nil"/>
              <w:bottom w:val="nil"/>
            </w:tcBorders>
            <w:noWrap w:val="0"/>
            <w:vAlign w:val="top"/>
          </w:tcPr>
          <w:p w14:paraId="3674E782">
            <w:pPr>
              <w:pStyle w:val="11"/>
              <w:rPr>
                <w:rFonts w:hint="eastAsia" w:ascii="宋体" w:hAnsi="宋体" w:eastAsia="宋体" w:cs="宋体"/>
                <w:sz w:val="18"/>
                <w:szCs w:val="18"/>
              </w:rPr>
            </w:pPr>
          </w:p>
        </w:tc>
        <w:tc>
          <w:tcPr>
            <w:tcW w:w="984" w:type="dxa"/>
            <w:vMerge w:val="restart"/>
            <w:tcBorders>
              <w:bottom w:val="nil"/>
            </w:tcBorders>
            <w:noWrap w:val="0"/>
            <w:vAlign w:val="top"/>
          </w:tcPr>
          <w:p w14:paraId="2426345C">
            <w:pPr>
              <w:spacing w:before="273" w:line="226" w:lineRule="auto"/>
              <w:ind w:firstLine="194" w:firstLineChars="100"/>
              <w:rPr>
                <w:rFonts w:hint="eastAsia" w:ascii="宋体" w:hAnsi="宋体" w:eastAsia="宋体" w:cs="宋体"/>
                <w:sz w:val="18"/>
                <w:szCs w:val="18"/>
              </w:rPr>
            </w:pPr>
            <w:r>
              <w:rPr>
                <w:rFonts w:hint="eastAsia" w:ascii="宋体" w:hAnsi="宋体" w:eastAsia="宋体" w:cs="宋体"/>
                <w:spacing w:val="7"/>
                <w:sz w:val="18"/>
                <w:szCs w:val="18"/>
              </w:rPr>
              <w:t>质量指标</w:t>
            </w:r>
          </w:p>
        </w:tc>
        <w:tc>
          <w:tcPr>
            <w:tcW w:w="1332" w:type="dxa"/>
            <w:noWrap w:val="0"/>
            <w:vAlign w:val="top"/>
          </w:tcPr>
          <w:p w14:paraId="735DB440">
            <w:pPr>
              <w:pStyle w:val="11"/>
              <w:spacing w:line="235" w:lineRule="exact"/>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校园修缮完成率</w:t>
            </w:r>
          </w:p>
        </w:tc>
        <w:tc>
          <w:tcPr>
            <w:tcW w:w="1584" w:type="dxa"/>
            <w:noWrap w:val="0"/>
            <w:vAlign w:val="center"/>
          </w:tcPr>
          <w:p w14:paraId="70A5958A">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≤100%</w:t>
            </w:r>
          </w:p>
        </w:tc>
        <w:tc>
          <w:tcPr>
            <w:tcW w:w="1164" w:type="dxa"/>
            <w:noWrap w:val="0"/>
            <w:vAlign w:val="center"/>
          </w:tcPr>
          <w:p w14:paraId="0ED4281A">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96%</w:t>
            </w:r>
          </w:p>
        </w:tc>
        <w:tc>
          <w:tcPr>
            <w:tcW w:w="576" w:type="dxa"/>
            <w:noWrap w:val="0"/>
            <w:vAlign w:val="center"/>
          </w:tcPr>
          <w:p w14:paraId="02C080E4">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960" w:type="dxa"/>
            <w:noWrap w:val="0"/>
            <w:vAlign w:val="center"/>
          </w:tcPr>
          <w:p w14:paraId="0602058F">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4.6</w:t>
            </w:r>
          </w:p>
        </w:tc>
        <w:tc>
          <w:tcPr>
            <w:tcW w:w="1236" w:type="dxa"/>
            <w:noWrap w:val="0"/>
            <w:vAlign w:val="top"/>
          </w:tcPr>
          <w:p w14:paraId="172C7C93">
            <w:pPr>
              <w:pStyle w:val="11"/>
              <w:spacing w:line="235" w:lineRule="exact"/>
              <w:jc w:val="center"/>
              <w:rPr>
                <w:rFonts w:hint="eastAsia" w:ascii="宋体" w:hAnsi="宋体" w:eastAsia="宋体" w:cs="宋体"/>
                <w:sz w:val="18"/>
                <w:szCs w:val="18"/>
              </w:rPr>
            </w:pPr>
          </w:p>
        </w:tc>
      </w:tr>
      <w:tr w14:paraId="539299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9" w:hRule="atLeast"/>
        </w:trPr>
        <w:tc>
          <w:tcPr>
            <w:tcW w:w="1104" w:type="dxa"/>
            <w:vMerge w:val="continue"/>
            <w:tcBorders>
              <w:top w:val="nil"/>
              <w:bottom w:val="nil"/>
            </w:tcBorders>
            <w:noWrap w:val="0"/>
            <w:textDirection w:val="tbRlV"/>
            <w:vAlign w:val="top"/>
          </w:tcPr>
          <w:p w14:paraId="7FEC2FA5">
            <w:pPr>
              <w:pStyle w:val="11"/>
              <w:rPr>
                <w:rFonts w:hint="eastAsia" w:ascii="宋体" w:hAnsi="宋体" w:eastAsia="宋体" w:cs="宋体"/>
                <w:sz w:val="18"/>
                <w:szCs w:val="18"/>
              </w:rPr>
            </w:pPr>
          </w:p>
        </w:tc>
        <w:tc>
          <w:tcPr>
            <w:tcW w:w="1104" w:type="dxa"/>
            <w:vMerge w:val="continue"/>
            <w:tcBorders>
              <w:top w:val="nil"/>
              <w:bottom w:val="nil"/>
            </w:tcBorders>
            <w:noWrap w:val="0"/>
            <w:vAlign w:val="top"/>
          </w:tcPr>
          <w:p w14:paraId="6313880C">
            <w:pPr>
              <w:pStyle w:val="11"/>
              <w:rPr>
                <w:rFonts w:hint="eastAsia" w:ascii="宋体" w:hAnsi="宋体" w:eastAsia="宋体" w:cs="宋体"/>
                <w:sz w:val="18"/>
                <w:szCs w:val="18"/>
              </w:rPr>
            </w:pPr>
          </w:p>
        </w:tc>
        <w:tc>
          <w:tcPr>
            <w:tcW w:w="984" w:type="dxa"/>
            <w:vMerge w:val="continue"/>
            <w:tcBorders>
              <w:top w:val="nil"/>
              <w:bottom w:val="nil"/>
            </w:tcBorders>
            <w:noWrap w:val="0"/>
            <w:vAlign w:val="top"/>
          </w:tcPr>
          <w:p w14:paraId="01244755">
            <w:pPr>
              <w:pStyle w:val="11"/>
              <w:rPr>
                <w:rFonts w:hint="eastAsia" w:ascii="宋体" w:hAnsi="宋体" w:eastAsia="宋体" w:cs="宋体"/>
                <w:sz w:val="18"/>
                <w:szCs w:val="18"/>
              </w:rPr>
            </w:pPr>
          </w:p>
        </w:tc>
        <w:tc>
          <w:tcPr>
            <w:tcW w:w="1332" w:type="dxa"/>
            <w:noWrap w:val="0"/>
            <w:vAlign w:val="top"/>
          </w:tcPr>
          <w:p w14:paraId="7FAC1DC9">
            <w:pPr>
              <w:pStyle w:val="11"/>
              <w:spacing w:line="235" w:lineRule="exact"/>
              <w:rPr>
                <w:rFonts w:hint="eastAsia" w:ascii="宋体" w:hAnsi="宋体" w:eastAsia="宋体" w:cs="宋体"/>
                <w:sz w:val="18"/>
                <w:szCs w:val="18"/>
              </w:rPr>
            </w:pPr>
          </w:p>
          <w:p w14:paraId="0587D179">
            <w:pPr>
              <w:pStyle w:val="11"/>
              <w:spacing w:line="235" w:lineRule="exact"/>
              <w:rPr>
                <w:rFonts w:hint="default" w:ascii="宋体" w:hAnsi="宋体" w:eastAsia="宋体" w:cs="宋体"/>
                <w:sz w:val="18"/>
                <w:szCs w:val="18"/>
                <w:lang w:val="en-US" w:eastAsia="zh-CN"/>
              </w:rPr>
            </w:pPr>
            <w:r>
              <w:rPr>
                <w:rFonts w:hint="eastAsia" w:ascii="宋体" w:hAnsi="宋体" w:eastAsia="宋体" w:cs="宋体"/>
                <w:sz w:val="18"/>
                <w:szCs w:val="18"/>
              </w:rPr>
              <w:t>新生入学率</w:t>
            </w:r>
          </w:p>
        </w:tc>
        <w:tc>
          <w:tcPr>
            <w:tcW w:w="1584" w:type="dxa"/>
            <w:noWrap w:val="0"/>
            <w:vAlign w:val="center"/>
          </w:tcPr>
          <w:p w14:paraId="629E4E01">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≥98%</w:t>
            </w:r>
          </w:p>
        </w:tc>
        <w:tc>
          <w:tcPr>
            <w:tcW w:w="1164" w:type="dxa"/>
            <w:noWrap w:val="0"/>
            <w:vAlign w:val="center"/>
          </w:tcPr>
          <w:p w14:paraId="3D03C0AB">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100%</w:t>
            </w:r>
          </w:p>
        </w:tc>
        <w:tc>
          <w:tcPr>
            <w:tcW w:w="576" w:type="dxa"/>
            <w:noWrap w:val="0"/>
            <w:vAlign w:val="center"/>
          </w:tcPr>
          <w:p w14:paraId="65BF7D2B">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960" w:type="dxa"/>
            <w:noWrap w:val="0"/>
            <w:vAlign w:val="center"/>
          </w:tcPr>
          <w:p w14:paraId="3459D763">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1236" w:type="dxa"/>
            <w:noWrap w:val="0"/>
            <w:vAlign w:val="top"/>
          </w:tcPr>
          <w:p w14:paraId="3373F9D4">
            <w:pPr>
              <w:pStyle w:val="11"/>
              <w:spacing w:line="235" w:lineRule="exact"/>
              <w:jc w:val="center"/>
              <w:rPr>
                <w:rFonts w:hint="eastAsia" w:ascii="宋体" w:hAnsi="宋体" w:eastAsia="宋体" w:cs="宋体"/>
                <w:sz w:val="18"/>
                <w:szCs w:val="18"/>
              </w:rPr>
            </w:pPr>
          </w:p>
        </w:tc>
      </w:tr>
      <w:tr w14:paraId="711614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3" w:hRule="atLeast"/>
        </w:trPr>
        <w:tc>
          <w:tcPr>
            <w:tcW w:w="1104" w:type="dxa"/>
            <w:vMerge w:val="continue"/>
            <w:tcBorders>
              <w:top w:val="nil"/>
              <w:bottom w:val="nil"/>
            </w:tcBorders>
            <w:noWrap w:val="0"/>
            <w:textDirection w:val="tbRlV"/>
            <w:vAlign w:val="top"/>
          </w:tcPr>
          <w:p w14:paraId="2B2444CC">
            <w:pPr>
              <w:pStyle w:val="11"/>
              <w:rPr>
                <w:rFonts w:hint="eastAsia" w:ascii="宋体" w:hAnsi="宋体" w:eastAsia="宋体" w:cs="宋体"/>
                <w:sz w:val="18"/>
                <w:szCs w:val="18"/>
              </w:rPr>
            </w:pPr>
          </w:p>
        </w:tc>
        <w:tc>
          <w:tcPr>
            <w:tcW w:w="1104" w:type="dxa"/>
            <w:vMerge w:val="continue"/>
            <w:tcBorders>
              <w:top w:val="nil"/>
              <w:bottom w:val="nil"/>
              <w:right w:val="single" w:color="auto" w:sz="4" w:space="0"/>
            </w:tcBorders>
            <w:noWrap w:val="0"/>
            <w:vAlign w:val="top"/>
          </w:tcPr>
          <w:p w14:paraId="6D52E117">
            <w:pPr>
              <w:pStyle w:val="11"/>
              <w:rPr>
                <w:rFonts w:hint="eastAsia" w:ascii="宋体" w:hAnsi="宋体" w:eastAsia="宋体" w:cs="宋体"/>
                <w:sz w:val="18"/>
                <w:szCs w:val="18"/>
              </w:rPr>
            </w:pPr>
          </w:p>
        </w:tc>
        <w:tc>
          <w:tcPr>
            <w:tcW w:w="984" w:type="dxa"/>
            <w:tcBorders>
              <w:top w:val="single" w:color="auto" w:sz="4" w:space="0"/>
              <w:left w:val="single" w:color="auto" w:sz="4" w:space="0"/>
              <w:bottom w:val="nil"/>
            </w:tcBorders>
            <w:noWrap w:val="0"/>
            <w:vAlign w:val="top"/>
          </w:tcPr>
          <w:p w14:paraId="19F2C474">
            <w:pPr>
              <w:spacing w:before="274" w:line="226" w:lineRule="auto"/>
              <w:ind w:firstLine="186" w:firstLineChars="100"/>
              <w:jc w:val="both"/>
              <w:rPr>
                <w:rFonts w:hint="eastAsia" w:ascii="宋体" w:hAnsi="宋体" w:eastAsia="宋体" w:cs="宋体"/>
                <w:sz w:val="18"/>
                <w:szCs w:val="18"/>
              </w:rPr>
            </w:pPr>
            <w:r>
              <w:rPr>
                <w:rFonts w:hint="eastAsia" w:ascii="宋体" w:hAnsi="宋体" w:eastAsia="宋体" w:cs="宋体"/>
                <w:spacing w:val="3"/>
                <w:sz w:val="18"/>
                <w:szCs w:val="18"/>
              </w:rPr>
              <w:t>时效指标</w:t>
            </w:r>
          </w:p>
        </w:tc>
        <w:tc>
          <w:tcPr>
            <w:tcW w:w="1332" w:type="dxa"/>
            <w:tcBorders>
              <w:top w:val="single" w:color="auto" w:sz="4" w:space="0"/>
              <w:right w:val="single" w:color="auto" w:sz="4" w:space="0"/>
            </w:tcBorders>
            <w:noWrap w:val="0"/>
            <w:vAlign w:val="top"/>
          </w:tcPr>
          <w:p w14:paraId="23FF3109">
            <w:pPr>
              <w:pStyle w:val="11"/>
              <w:spacing w:line="235" w:lineRule="exact"/>
              <w:jc w:val="left"/>
              <w:rPr>
                <w:rFonts w:hint="eastAsia" w:eastAsia="宋体"/>
                <w:color w:val="000000" w:themeColor="text1"/>
                <w:sz w:val="18"/>
                <w:szCs w:val="18"/>
                <w:lang w:val="en-US" w:eastAsia="zh-CN"/>
                <w14:textFill>
                  <w14:solidFill>
                    <w14:schemeClr w14:val="tx1"/>
                  </w14:solidFill>
                </w14:textFill>
              </w:rPr>
            </w:pPr>
          </w:p>
          <w:p w14:paraId="6FE6C327">
            <w:pPr>
              <w:pStyle w:val="11"/>
              <w:spacing w:line="235" w:lineRule="exact"/>
              <w:jc w:val="left"/>
              <w:rPr>
                <w:rFonts w:hint="default" w:ascii="宋体" w:hAnsi="宋体" w:eastAsia="宋体" w:cs="宋体"/>
                <w:sz w:val="18"/>
                <w:szCs w:val="18"/>
                <w:lang w:val="en-US" w:eastAsia="zh-CN"/>
              </w:rPr>
            </w:pPr>
            <w:r>
              <w:rPr>
                <w:rFonts w:hint="eastAsia" w:eastAsia="宋体"/>
                <w:color w:val="000000" w:themeColor="text1"/>
                <w:sz w:val="18"/>
                <w:szCs w:val="18"/>
                <w:lang w:val="en-US" w:eastAsia="zh-CN"/>
                <w14:textFill>
                  <w14:solidFill>
                    <w14:schemeClr w14:val="tx1"/>
                  </w14:solidFill>
                </w14:textFill>
              </w:rPr>
              <w:t>毕业率完成时间</w:t>
            </w:r>
          </w:p>
        </w:tc>
        <w:tc>
          <w:tcPr>
            <w:tcW w:w="1584" w:type="dxa"/>
            <w:tcBorders>
              <w:left w:val="single" w:color="auto" w:sz="4" w:space="0"/>
            </w:tcBorders>
            <w:noWrap w:val="0"/>
            <w:vAlign w:val="center"/>
          </w:tcPr>
          <w:p w14:paraId="228C4F41">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2024.6.30</w:t>
            </w:r>
          </w:p>
        </w:tc>
        <w:tc>
          <w:tcPr>
            <w:tcW w:w="1164" w:type="dxa"/>
            <w:noWrap w:val="0"/>
            <w:vAlign w:val="center"/>
          </w:tcPr>
          <w:p w14:paraId="5A8383B5">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2024.6.30</w:t>
            </w:r>
          </w:p>
        </w:tc>
        <w:tc>
          <w:tcPr>
            <w:tcW w:w="576" w:type="dxa"/>
            <w:noWrap w:val="0"/>
            <w:vAlign w:val="center"/>
          </w:tcPr>
          <w:p w14:paraId="0338ECD6">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960" w:type="dxa"/>
            <w:noWrap w:val="0"/>
            <w:vAlign w:val="center"/>
          </w:tcPr>
          <w:p w14:paraId="1B4C321A">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1236" w:type="dxa"/>
            <w:noWrap w:val="0"/>
            <w:vAlign w:val="top"/>
          </w:tcPr>
          <w:p w14:paraId="47940A68">
            <w:pPr>
              <w:pStyle w:val="11"/>
              <w:spacing w:line="235" w:lineRule="exact"/>
              <w:jc w:val="center"/>
              <w:rPr>
                <w:rFonts w:hint="eastAsia" w:ascii="宋体" w:hAnsi="宋体" w:eastAsia="宋体" w:cs="宋体"/>
                <w:sz w:val="18"/>
                <w:szCs w:val="18"/>
              </w:rPr>
            </w:pPr>
          </w:p>
        </w:tc>
      </w:tr>
      <w:tr w14:paraId="4890AB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4" w:hRule="atLeast"/>
        </w:trPr>
        <w:tc>
          <w:tcPr>
            <w:tcW w:w="1104" w:type="dxa"/>
            <w:vMerge w:val="continue"/>
            <w:tcBorders>
              <w:top w:val="nil"/>
              <w:bottom w:val="nil"/>
            </w:tcBorders>
            <w:noWrap w:val="0"/>
            <w:textDirection w:val="tbRlV"/>
            <w:vAlign w:val="top"/>
          </w:tcPr>
          <w:p w14:paraId="00FE68B4">
            <w:pPr>
              <w:pStyle w:val="11"/>
              <w:rPr>
                <w:rFonts w:hint="eastAsia" w:ascii="宋体" w:hAnsi="宋体" w:eastAsia="宋体" w:cs="宋体"/>
                <w:sz w:val="18"/>
                <w:szCs w:val="18"/>
              </w:rPr>
            </w:pPr>
          </w:p>
        </w:tc>
        <w:tc>
          <w:tcPr>
            <w:tcW w:w="1104" w:type="dxa"/>
            <w:vMerge w:val="continue"/>
            <w:tcBorders>
              <w:top w:val="nil"/>
              <w:bottom w:val="nil"/>
              <w:right w:val="single" w:color="auto" w:sz="4" w:space="0"/>
            </w:tcBorders>
            <w:noWrap w:val="0"/>
            <w:vAlign w:val="top"/>
          </w:tcPr>
          <w:p w14:paraId="62B90D45">
            <w:pPr>
              <w:pStyle w:val="11"/>
              <w:rPr>
                <w:rFonts w:hint="eastAsia" w:ascii="宋体" w:hAnsi="宋体" w:eastAsia="宋体" w:cs="宋体"/>
                <w:sz w:val="18"/>
                <w:szCs w:val="18"/>
              </w:rPr>
            </w:pPr>
          </w:p>
        </w:tc>
        <w:tc>
          <w:tcPr>
            <w:tcW w:w="984" w:type="dxa"/>
            <w:tcBorders>
              <w:top w:val="single" w:color="auto" w:sz="4" w:space="0"/>
              <w:left w:val="single" w:color="auto" w:sz="4" w:space="0"/>
              <w:bottom w:val="nil"/>
            </w:tcBorders>
            <w:noWrap w:val="0"/>
            <w:vAlign w:val="top"/>
          </w:tcPr>
          <w:p w14:paraId="148D37CA">
            <w:pPr>
              <w:spacing w:before="273" w:line="226" w:lineRule="auto"/>
              <w:ind w:left="125"/>
              <w:rPr>
                <w:rFonts w:hint="eastAsia" w:ascii="宋体" w:hAnsi="宋体" w:eastAsia="宋体" w:cs="宋体"/>
                <w:sz w:val="18"/>
                <w:szCs w:val="18"/>
              </w:rPr>
            </w:pPr>
            <w:r>
              <w:rPr>
                <w:rFonts w:hint="eastAsia" w:ascii="宋体" w:hAnsi="宋体" w:eastAsia="宋体" w:cs="宋体"/>
                <w:spacing w:val="6"/>
                <w:sz w:val="18"/>
                <w:szCs w:val="18"/>
              </w:rPr>
              <w:t>成本指标</w:t>
            </w:r>
          </w:p>
        </w:tc>
        <w:tc>
          <w:tcPr>
            <w:tcW w:w="1332" w:type="dxa"/>
            <w:tcBorders>
              <w:top w:val="single" w:color="auto" w:sz="4" w:space="0"/>
              <w:bottom w:val="single" w:color="auto" w:sz="4" w:space="0"/>
              <w:right w:val="single" w:color="auto" w:sz="4" w:space="0"/>
            </w:tcBorders>
            <w:noWrap w:val="0"/>
            <w:vAlign w:val="center"/>
          </w:tcPr>
          <w:p w14:paraId="3093D564">
            <w:pPr>
              <w:keepNext w:val="0"/>
              <w:keepLines w:val="0"/>
              <w:widowControl/>
              <w:suppressLineNumbers w:val="0"/>
              <w:jc w:val="left"/>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教育经费控制在预算内</w:t>
            </w:r>
          </w:p>
        </w:tc>
        <w:tc>
          <w:tcPr>
            <w:tcW w:w="1584" w:type="dxa"/>
            <w:tcBorders>
              <w:left w:val="single" w:color="auto" w:sz="4" w:space="0"/>
            </w:tcBorders>
            <w:noWrap w:val="0"/>
            <w:vAlign w:val="center"/>
          </w:tcPr>
          <w:p w14:paraId="700983FC">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控制在预算内</w:t>
            </w:r>
          </w:p>
        </w:tc>
        <w:tc>
          <w:tcPr>
            <w:tcW w:w="1164" w:type="dxa"/>
            <w:noWrap w:val="0"/>
            <w:vAlign w:val="center"/>
          </w:tcPr>
          <w:p w14:paraId="10FEC162">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控制在预算内</w:t>
            </w:r>
          </w:p>
        </w:tc>
        <w:tc>
          <w:tcPr>
            <w:tcW w:w="576" w:type="dxa"/>
            <w:noWrap w:val="0"/>
            <w:vAlign w:val="center"/>
          </w:tcPr>
          <w:p w14:paraId="3BAB0C08">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w:t>
            </w:r>
          </w:p>
        </w:tc>
        <w:tc>
          <w:tcPr>
            <w:tcW w:w="960" w:type="dxa"/>
            <w:noWrap w:val="0"/>
            <w:vAlign w:val="center"/>
          </w:tcPr>
          <w:p w14:paraId="3DFE3243">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w:t>
            </w:r>
          </w:p>
        </w:tc>
        <w:tc>
          <w:tcPr>
            <w:tcW w:w="1236" w:type="dxa"/>
            <w:noWrap w:val="0"/>
            <w:vAlign w:val="top"/>
          </w:tcPr>
          <w:p w14:paraId="20329F58">
            <w:pPr>
              <w:pStyle w:val="11"/>
              <w:spacing w:line="235" w:lineRule="exact"/>
              <w:jc w:val="center"/>
              <w:rPr>
                <w:rFonts w:hint="eastAsia" w:ascii="宋体" w:hAnsi="宋体" w:eastAsia="宋体" w:cs="宋体"/>
                <w:sz w:val="18"/>
                <w:szCs w:val="18"/>
              </w:rPr>
            </w:pPr>
          </w:p>
        </w:tc>
      </w:tr>
      <w:tr w14:paraId="68BEDC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textDirection w:val="tbRlV"/>
            <w:vAlign w:val="top"/>
          </w:tcPr>
          <w:p w14:paraId="3C4B8943">
            <w:pPr>
              <w:pStyle w:val="11"/>
              <w:rPr>
                <w:rFonts w:hint="eastAsia" w:ascii="宋体" w:hAnsi="宋体" w:eastAsia="宋体" w:cs="宋体"/>
                <w:sz w:val="18"/>
                <w:szCs w:val="18"/>
              </w:rPr>
            </w:pPr>
          </w:p>
        </w:tc>
        <w:tc>
          <w:tcPr>
            <w:tcW w:w="1104" w:type="dxa"/>
            <w:vMerge w:val="restart"/>
            <w:tcBorders>
              <w:bottom w:val="nil"/>
              <w:right w:val="single" w:color="auto" w:sz="4" w:space="0"/>
            </w:tcBorders>
            <w:noWrap w:val="0"/>
            <w:vAlign w:val="top"/>
          </w:tcPr>
          <w:p w14:paraId="4B72B83C">
            <w:pPr>
              <w:pStyle w:val="11"/>
              <w:spacing w:line="256" w:lineRule="auto"/>
              <w:rPr>
                <w:rFonts w:hint="eastAsia" w:ascii="宋体" w:hAnsi="宋体" w:eastAsia="宋体" w:cs="宋体"/>
                <w:sz w:val="18"/>
                <w:szCs w:val="18"/>
              </w:rPr>
            </w:pPr>
          </w:p>
          <w:p w14:paraId="6D040159">
            <w:pPr>
              <w:pStyle w:val="11"/>
              <w:spacing w:line="256" w:lineRule="auto"/>
              <w:rPr>
                <w:rFonts w:hint="eastAsia" w:ascii="宋体" w:hAnsi="宋体" w:eastAsia="宋体" w:cs="宋体"/>
                <w:sz w:val="18"/>
                <w:szCs w:val="18"/>
              </w:rPr>
            </w:pPr>
          </w:p>
          <w:p w14:paraId="12C7ACB1">
            <w:pPr>
              <w:pStyle w:val="11"/>
              <w:spacing w:line="256" w:lineRule="auto"/>
              <w:rPr>
                <w:rFonts w:hint="eastAsia" w:ascii="宋体" w:hAnsi="宋体" w:eastAsia="宋体" w:cs="宋体"/>
                <w:sz w:val="18"/>
                <w:szCs w:val="18"/>
              </w:rPr>
            </w:pPr>
          </w:p>
          <w:p w14:paraId="534EEA74">
            <w:pPr>
              <w:pStyle w:val="11"/>
              <w:spacing w:line="256" w:lineRule="auto"/>
              <w:rPr>
                <w:rFonts w:hint="eastAsia" w:ascii="宋体" w:hAnsi="宋体" w:eastAsia="宋体" w:cs="宋体"/>
                <w:sz w:val="18"/>
                <w:szCs w:val="18"/>
              </w:rPr>
            </w:pPr>
          </w:p>
          <w:p w14:paraId="583A537F">
            <w:pPr>
              <w:spacing w:before="62" w:line="480" w:lineRule="exact"/>
              <w:ind w:left="115"/>
              <w:rPr>
                <w:rFonts w:hint="eastAsia" w:ascii="宋体" w:hAnsi="宋体" w:eastAsia="宋体" w:cs="宋体"/>
                <w:sz w:val="18"/>
                <w:szCs w:val="18"/>
              </w:rPr>
            </w:pPr>
            <w:r>
              <w:rPr>
                <w:rFonts w:hint="eastAsia" w:ascii="宋体" w:hAnsi="宋体" w:eastAsia="宋体" w:cs="宋体"/>
                <w:spacing w:val="6"/>
                <w:position w:val="22"/>
                <w:sz w:val="18"/>
                <w:szCs w:val="18"/>
              </w:rPr>
              <w:t>效益指标</w:t>
            </w:r>
          </w:p>
          <w:p w14:paraId="4CC1AB14">
            <w:pPr>
              <w:spacing w:line="227" w:lineRule="auto"/>
              <w:ind w:left="107"/>
              <w:rPr>
                <w:rFonts w:hint="eastAsia" w:ascii="宋体" w:hAnsi="宋体" w:eastAsia="宋体" w:cs="宋体"/>
                <w:sz w:val="18"/>
                <w:szCs w:val="18"/>
              </w:rPr>
            </w:pPr>
            <w:r>
              <w:rPr>
                <w:rFonts w:hint="eastAsia" w:ascii="宋体" w:hAnsi="宋体" w:eastAsia="宋体" w:cs="宋体"/>
                <w:spacing w:val="3"/>
                <w:sz w:val="18"/>
                <w:szCs w:val="18"/>
              </w:rPr>
              <w:t>（30</w:t>
            </w:r>
            <w:r>
              <w:rPr>
                <w:rFonts w:hint="eastAsia" w:ascii="宋体" w:hAnsi="宋体" w:eastAsia="宋体" w:cs="宋体"/>
                <w:spacing w:val="16"/>
                <w:w w:val="101"/>
                <w:sz w:val="18"/>
                <w:szCs w:val="18"/>
              </w:rPr>
              <w:t xml:space="preserve"> </w:t>
            </w:r>
            <w:r>
              <w:rPr>
                <w:rFonts w:hint="eastAsia" w:ascii="宋体" w:hAnsi="宋体" w:eastAsia="宋体" w:cs="宋体"/>
                <w:spacing w:val="3"/>
                <w:sz w:val="18"/>
                <w:szCs w:val="18"/>
              </w:rPr>
              <w:t>分）</w:t>
            </w:r>
          </w:p>
        </w:tc>
        <w:tc>
          <w:tcPr>
            <w:tcW w:w="984" w:type="dxa"/>
            <w:tcBorders>
              <w:top w:val="single" w:color="auto" w:sz="4" w:space="0"/>
              <w:left w:val="single" w:color="auto" w:sz="4" w:space="0"/>
              <w:bottom w:val="single" w:color="auto" w:sz="4" w:space="0"/>
            </w:tcBorders>
            <w:noWrap w:val="0"/>
            <w:vAlign w:val="top"/>
          </w:tcPr>
          <w:p w14:paraId="374BD6A9">
            <w:pPr>
              <w:spacing w:before="154" w:line="233" w:lineRule="auto"/>
              <w:ind w:firstLine="190" w:firstLineChars="100"/>
              <w:rPr>
                <w:rFonts w:hint="eastAsia" w:ascii="宋体" w:hAnsi="宋体" w:eastAsia="宋体" w:cs="宋体"/>
                <w:sz w:val="18"/>
                <w:szCs w:val="18"/>
              </w:rPr>
            </w:pPr>
            <w:r>
              <w:rPr>
                <w:rFonts w:hint="eastAsia" w:ascii="宋体" w:hAnsi="宋体" w:eastAsia="宋体" w:cs="宋体"/>
                <w:spacing w:val="5"/>
                <w:sz w:val="18"/>
                <w:szCs w:val="18"/>
              </w:rPr>
              <w:t>经济效</w:t>
            </w:r>
          </w:p>
          <w:p w14:paraId="18C8CDCB">
            <w:pPr>
              <w:spacing w:line="225" w:lineRule="auto"/>
              <w:ind w:left="232"/>
              <w:rPr>
                <w:rFonts w:hint="eastAsia" w:ascii="宋体" w:hAnsi="宋体" w:eastAsia="宋体" w:cs="宋体"/>
                <w:sz w:val="18"/>
                <w:szCs w:val="18"/>
              </w:rPr>
            </w:pPr>
            <w:r>
              <w:rPr>
                <w:rFonts w:hint="eastAsia" w:ascii="宋体" w:hAnsi="宋体" w:eastAsia="宋体" w:cs="宋体"/>
                <w:spacing w:val="3"/>
                <w:sz w:val="18"/>
                <w:szCs w:val="18"/>
              </w:rPr>
              <w:t>益指标</w:t>
            </w:r>
          </w:p>
        </w:tc>
        <w:tc>
          <w:tcPr>
            <w:tcW w:w="1332" w:type="dxa"/>
            <w:tcBorders>
              <w:top w:val="single" w:color="auto" w:sz="4" w:space="0"/>
              <w:bottom w:val="single" w:color="auto" w:sz="4" w:space="0"/>
              <w:right w:val="single" w:color="auto" w:sz="4" w:space="0"/>
            </w:tcBorders>
            <w:noWrap w:val="0"/>
            <w:vAlign w:val="top"/>
          </w:tcPr>
          <w:p w14:paraId="57C4343A">
            <w:pPr>
              <w:pStyle w:val="11"/>
              <w:spacing w:line="235" w:lineRule="exact"/>
              <w:rPr>
                <w:rFonts w:hint="eastAsia" w:ascii="宋体" w:hAnsi="宋体" w:eastAsia="宋体" w:cs="宋体"/>
                <w:sz w:val="18"/>
                <w:szCs w:val="18"/>
                <w:lang w:val="en-US" w:eastAsia="zh-CN"/>
              </w:rPr>
            </w:pPr>
          </w:p>
          <w:p w14:paraId="5BCAFA6B">
            <w:pPr>
              <w:pStyle w:val="11"/>
              <w:spacing w:line="235" w:lineRule="exac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不适用</w:t>
            </w:r>
          </w:p>
        </w:tc>
        <w:tc>
          <w:tcPr>
            <w:tcW w:w="1584" w:type="dxa"/>
            <w:tcBorders>
              <w:left w:val="single" w:color="auto" w:sz="4" w:space="0"/>
            </w:tcBorders>
            <w:noWrap w:val="0"/>
            <w:vAlign w:val="top"/>
          </w:tcPr>
          <w:p w14:paraId="625E4A3B">
            <w:pPr>
              <w:pStyle w:val="11"/>
              <w:spacing w:line="235" w:lineRule="exact"/>
              <w:jc w:val="center"/>
              <w:rPr>
                <w:rFonts w:hint="eastAsia" w:ascii="宋体" w:hAnsi="宋体" w:eastAsia="宋体" w:cs="宋体"/>
                <w:sz w:val="18"/>
                <w:szCs w:val="18"/>
                <w:lang w:val="en-US" w:eastAsia="zh-CN"/>
              </w:rPr>
            </w:pPr>
          </w:p>
          <w:p w14:paraId="5AA5F939">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不适用</w:t>
            </w:r>
          </w:p>
        </w:tc>
        <w:tc>
          <w:tcPr>
            <w:tcW w:w="1164" w:type="dxa"/>
            <w:noWrap w:val="0"/>
            <w:vAlign w:val="top"/>
          </w:tcPr>
          <w:p w14:paraId="71400861">
            <w:pPr>
              <w:pStyle w:val="11"/>
              <w:spacing w:line="235" w:lineRule="exact"/>
              <w:jc w:val="center"/>
              <w:rPr>
                <w:rFonts w:hint="eastAsia" w:ascii="宋体" w:hAnsi="宋体" w:eastAsia="宋体" w:cs="宋体"/>
                <w:sz w:val="18"/>
                <w:szCs w:val="18"/>
                <w:lang w:val="en-US" w:eastAsia="zh-CN"/>
              </w:rPr>
            </w:pPr>
          </w:p>
          <w:p w14:paraId="5EFA2255">
            <w:pPr>
              <w:pStyle w:val="11"/>
              <w:spacing w:line="235"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不适用</w:t>
            </w:r>
          </w:p>
        </w:tc>
        <w:tc>
          <w:tcPr>
            <w:tcW w:w="576" w:type="dxa"/>
            <w:noWrap w:val="0"/>
            <w:vAlign w:val="top"/>
          </w:tcPr>
          <w:p w14:paraId="3B404968">
            <w:pPr>
              <w:pStyle w:val="11"/>
              <w:spacing w:line="235" w:lineRule="exact"/>
              <w:jc w:val="center"/>
              <w:rPr>
                <w:rFonts w:hint="eastAsia" w:ascii="宋体" w:hAnsi="宋体" w:eastAsia="宋体" w:cs="宋体"/>
                <w:sz w:val="18"/>
                <w:szCs w:val="18"/>
                <w:lang w:val="en-US" w:eastAsia="zh-CN"/>
              </w:rPr>
            </w:pPr>
          </w:p>
          <w:p w14:paraId="5BCF49F9">
            <w:pPr>
              <w:pStyle w:val="11"/>
              <w:spacing w:line="235"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0</w:t>
            </w:r>
          </w:p>
        </w:tc>
        <w:tc>
          <w:tcPr>
            <w:tcW w:w="960" w:type="dxa"/>
            <w:noWrap w:val="0"/>
            <w:vAlign w:val="top"/>
          </w:tcPr>
          <w:p w14:paraId="69CBA9B5">
            <w:pPr>
              <w:pStyle w:val="11"/>
              <w:spacing w:line="235" w:lineRule="exact"/>
              <w:jc w:val="center"/>
              <w:rPr>
                <w:rFonts w:hint="eastAsia" w:ascii="宋体" w:hAnsi="宋体" w:eastAsia="宋体" w:cs="宋体"/>
                <w:sz w:val="18"/>
                <w:szCs w:val="18"/>
                <w:lang w:val="en-US" w:eastAsia="zh-CN"/>
              </w:rPr>
            </w:pPr>
          </w:p>
          <w:p w14:paraId="5ACB8B4A">
            <w:pPr>
              <w:pStyle w:val="11"/>
              <w:spacing w:line="235"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0</w:t>
            </w:r>
          </w:p>
        </w:tc>
        <w:tc>
          <w:tcPr>
            <w:tcW w:w="1236" w:type="dxa"/>
            <w:noWrap w:val="0"/>
            <w:vAlign w:val="top"/>
          </w:tcPr>
          <w:p w14:paraId="070B5641">
            <w:pPr>
              <w:pStyle w:val="11"/>
              <w:spacing w:line="235" w:lineRule="exact"/>
              <w:jc w:val="center"/>
              <w:rPr>
                <w:rFonts w:hint="eastAsia" w:ascii="宋体" w:hAnsi="宋体" w:eastAsia="宋体" w:cs="宋体"/>
                <w:sz w:val="18"/>
                <w:szCs w:val="18"/>
              </w:rPr>
            </w:pPr>
          </w:p>
        </w:tc>
      </w:tr>
      <w:tr w14:paraId="730C38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textDirection w:val="tbRlV"/>
            <w:vAlign w:val="top"/>
          </w:tcPr>
          <w:p w14:paraId="659813CE">
            <w:pPr>
              <w:pStyle w:val="11"/>
              <w:rPr>
                <w:rFonts w:hint="eastAsia" w:ascii="宋体" w:hAnsi="宋体" w:eastAsia="宋体" w:cs="宋体"/>
                <w:sz w:val="18"/>
                <w:szCs w:val="18"/>
              </w:rPr>
            </w:pPr>
          </w:p>
        </w:tc>
        <w:tc>
          <w:tcPr>
            <w:tcW w:w="1104" w:type="dxa"/>
            <w:vMerge w:val="continue"/>
            <w:tcBorders>
              <w:top w:val="nil"/>
              <w:bottom w:val="nil"/>
              <w:right w:val="single" w:color="auto" w:sz="4" w:space="0"/>
            </w:tcBorders>
            <w:noWrap w:val="0"/>
            <w:vAlign w:val="top"/>
          </w:tcPr>
          <w:p w14:paraId="1FFC99F6">
            <w:pPr>
              <w:pStyle w:val="11"/>
              <w:rPr>
                <w:rFonts w:hint="eastAsia" w:ascii="宋体" w:hAnsi="宋体" w:eastAsia="宋体" w:cs="宋体"/>
                <w:sz w:val="18"/>
                <w:szCs w:val="18"/>
              </w:rPr>
            </w:pPr>
          </w:p>
        </w:tc>
        <w:tc>
          <w:tcPr>
            <w:tcW w:w="984" w:type="dxa"/>
            <w:tcBorders>
              <w:top w:val="single" w:color="auto" w:sz="4" w:space="0"/>
              <w:left w:val="single" w:color="auto" w:sz="4" w:space="0"/>
              <w:bottom w:val="nil"/>
            </w:tcBorders>
            <w:noWrap w:val="0"/>
            <w:vAlign w:val="top"/>
          </w:tcPr>
          <w:p w14:paraId="6633A70C">
            <w:pPr>
              <w:spacing w:before="153" w:line="233" w:lineRule="auto"/>
              <w:ind w:firstLine="192" w:firstLineChars="100"/>
              <w:rPr>
                <w:rFonts w:hint="eastAsia" w:ascii="宋体" w:hAnsi="宋体" w:eastAsia="宋体" w:cs="宋体"/>
                <w:sz w:val="18"/>
                <w:szCs w:val="18"/>
              </w:rPr>
            </w:pPr>
            <w:r>
              <w:rPr>
                <w:rFonts w:hint="eastAsia" w:ascii="宋体" w:hAnsi="宋体" w:eastAsia="宋体" w:cs="宋体"/>
                <w:spacing w:val="6"/>
                <w:sz w:val="18"/>
                <w:szCs w:val="18"/>
              </w:rPr>
              <w:t>社会效</w:t>
            </w:r>
          </w:p>
          <w:p w14:paraId="16BC126F">
            <w:pPr>
              <w:spacing w:line="225" w:lineRule="auto"/>
              <w:ind w:left="232"/>
              <w:rPr>
                <w:rFonts w:hint="eastAsia" w:ascii="宋体" w:hAnsi="宋体" w:eastAsia="宋体" w:cs="宋体"/>
                <w:sz w:val="18"/>
                <w:szCs w:val="18"/>
              </w:rPr>
            </w:pPr>
            <w:r>
              <w:rPr>
                <w:rFonts w:hint="eastAsia" w:ascii="宋体" w:hAnsi="宋体" w:eastAsia="宋体" w:cs="宋体"/>
                <w:spacing w:val="3"/>
                <w:sz w:val="18"/>
                <w:szCs w:val="18"/>
              </w:rPr>
              <w:t>益指标</w:t>
            </w:r>
          </w:p>
        </w:tc>
        <w:tc>
          <w:tcPr>
            <w:tcW w:w="1332" w:type="dxa"/>
            <w:tcBorders>
              <w:top w:val="single" w:color="auto" w:sz="4" w:space="0"/>
              <w:right w:val="single" w:color="auto" w:sz="4" w:space="0"/>
            </w:tcBorders>
            <w:noWrap w:val="0"/>
            <w:vAlign w:val="top"/>
          </w:tcPr>
          <w:p w14:paraId="017B66D8">
            <w:pPr>
              <w:pStyle w:val="11"/>
              <w:spacing w:line="235" w:lineRule="exact"/>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提高教师队伍建设，提高教育教学质量</w:t>
            </w:r>
          </w:p>
        </w:tc>
        <w:tc>
          <w:tcPr>
            <w:tcW w:w="1584" w:type="dxa"/>
            <w:tcBorders>
              <w:left w:val="single" w:color="auto" w:sz="4" w:space="0"/>
            </w:tcBorders>
            <w:noWrap w:val="0"/>
            <w:vAlign w:val="top"/>
          </w:tcPr>
          <w:p w14:paraId="76404265">
            <w:pPr>
              <w:pStyle w:val="11"/>
              <w:spacing w:line="235" w:lineRule="exact"/>
              <w:jc w:val="center"/>
              <w:rPr>
                <w:rFonts w:hint="eastAsia" w:ascii="宋体" w:hAnsi="宋体" w:eastAsia="宋体" w:cs="宋体"/>
                <w:sz w:val="18"/>
                <w:szCs w:val="18"/>
                <w:lang w:val="en-US" w:eastAsia="zh-CN"/>
              </w:rPr>
            </w:pPr>
          </w:p>
          <w:p w14:paraId="7850798F">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较上年提升</w:t>
            </w:r>
          </w:p>
        </w:tc>
        <w:tc>
          <w:tcPr>
            <w:tcW w:w="1164" w:type="dxa"/>
            <w:noWrap w:val="0"/>
            <w:vAlign w:val="top"/>
          </w:tcPr>
          <w:p w14:paraId="260C80FC">
            <w:pPr>
              <w:pStyle w:val="11"/>
              <w:spacing w:line="235" w:lineRule="exact"/>
              <w:jc w:val="center"/>
              <w:rPr>
                <w:rFonts w:hint="eastAsia" w:ascii="宋体" w:hAnsi="宋体" w:eastAsia="宋体" w:cs="宋体"/>
                <w:sz w:val="18"/>
                <w:szCs w:val="18"/>
                <w:lang w:val="en-US" w:eastAsia="zh-CN"/>
              </w:rPr>
            </w:pPr>
          </w:p>
          <w:p w14:paraId="0E0F4AFC">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较上年提升</w:t>
            </w:r>
          </w:p>
        </w:tc>
        <w:tc>
          <w:tcPr>
            <w:tcW w:w="576" w:type="dxa"/>
            <w:noWrap w:val="0"/>
            <w:vAlign w:val="top"/>
          </w:tcPr>
          <w:p w14:paraId="4E71DE19">
            <w:pPr>
              <w:pStyle w:val="11"/>
              <w:spacing w:line="235" w:lineRule="exact"/>
              <w:jc w:val="center"/>
              <w:rPr>
                <w:rFonts w:hint="eastAsia" w:ascii="宋体" w:hAnsi="宋体" w:eastAsia="宋体" w:cs="宋体"/>
                <w:sz w:val="18"/>
                <w:szCs w:val="18"/>
                <w:lang w:val="en-US" w:eastAsia="zh-CN"/>
              </w:rPr>
            </w:pPr>
          </w:p>
          <w:p w14:paraId="6D66E7E1">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960" w:type="dxa"/>
            <w:noWrap w:val="0"/>
            <w:vAlign w:val="top"/>
          </w:tcPr>
          <w:p w14:paraId="39E613D4">
            <w:pPr>
              <w:pStyle w:val="11"/>
              <w:spacing w:line="235" w:lineRule="exact"/>
              <w:jc w:val="center"/>
              <w:rPr>
                <w:rFonts w:hint="eastAsia" w:ascii="宋体" w:hAnsi="宋体" w:eastAsia="宋体" w:cs="宋体"/>
                <w:sz w:val="18"/>
                <w:szCs w:val="18"/>
                <w:lang w:val="en-US" w:eastAsia="zh-CN"/>
              </w:rPr>
            </w:pPr>
          </w:p>
          <w:p w14:paraId="71E7618C">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9.2</w:t>
            </w:r>
          </w:p>
        </w:tc>
        <w:tc>
          <w:tcPr>
            <w:tcW w:w="1236" w:type="dxa"/>
            <w:noWrap w:val="0"/>
            <w:vAlign w:val="top"/>
          </w:tcPr>
          <w:p w14:paraId="0D8CE79C">
            <w:pPr>
              <w:pStyle w:val="11"/>
              <w:spacing w:line="235" w:lineRule="exact"/>
              <w:jc w:val="center"/>
              <w:rPr>
                <w:rFonts w:hint="eastAsia" w:ascii="宋体" w:hAnsi="宋体" w:eastAsia="宋体" w:cs="宋体"/>
                <w:sz w:val="18"/>
                <w:szCs w:val="18"/>
              </w:rPr>
            </w:pPr>
          </w:p>
        </w:tc>
      </w:tr>
      <w:tr w14:paraId="080A35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textDirection w:val="tbRlV"/>
            <w:vAlign w:val="top"/>
          </w:tcPr>
          <w:p w14:paraId="232B21FF">
            <w:pPr>
              <w:pStyle w:val="11"/>
              <w:rPr>
                <w:rFonts w:hint="eastAsia" w:ascii="宋体" w:hAnsi="宋体" w:eastAsia="宋体" w:cs="宋体"/>
                <w:sz w:val="18"/>
                <w:szCs w:val="18"/>
              </w:rPr>
            </w:pPr>
          </w:p>
        </w:tc>
        <w:tc>
          <w:tcPr>
            <w:tcW w:w="1104" w:type="dxa"/>
            <w:vMerge w:val="continue"/>
            <w:tcBorders>
              <w:top w:val="nil"/>
              <w:bottom w:val="nil"/>
              <w:right w:val="single" w:color="auto" w:sz="4" w:space="0"/>
            </w:tcBorders>
            <w:noWrap w:val="0"/>
            <w:vAlign w:val="top"/>
          </w:tcPr>
          <w:p w14:paraId="6FEBB23A">
            <w:pPr>
              <w:pStyle w:val="11"/>
              <w:rPr>
                <w:rFonts w:hint="eastAsia" w:ascii="宋体" w:hAnsi="宋体" w:eastAsia="宋体" w:cs="宋体"/>
                <w:sz w:val="18"/>
                <w:szCs w:val="18"/>
              </w:rPr>
            </w:pPr>
          </w:p>
        </w:tc>
        <w:tc>
          <w:tcPr>
            <w:tcW w:w="984" w:type="dxa"/>
            <w:tcBorders>
              <w:top w:val="single" w:color="auto" w:sz="4" w:space="0"/>
              <w:left w:val="single" w:color="auto" w:sz="4" w:space="0"/>
              <w:bottom w:val="single" w:color="auto" w:sz="4" w:space="0"/>
            </w:tcBorders>
            <w:noWrap w:val="0"/>
            <w:vAlign w:val="top"/>
          </w:tcPr>
          <w:p w14:paraId="64C3197F">
            <w:pPr>
              <w:spacing w:before="154" w:line="233" w:lineRule="auto"/>
              <w:ind w:firstLine="186" w:firstLineChars="100"/>
              <w:rPr>
                <w:rFonts w:hint="eastAsia" w:ascii="宋体" w:hAnsi="宋体" w:eastAsia="宋体" w:cs="宋体"/>
                <w:sz w:val="18"/>
                <w:szCs w:val="18"/>
              </w:rPr>
            </w:pPr>
            <w:r>
              <w:rPr>
                <w:rFonts w:hint="eastAsia" w:ascii="宋体" w:hAnsi="宋体" w:eastAsia="宋体" w:cs="宋体"/>
                <w:spacing w:val="3"/>
                <w:sz w:val="18"/>
                <w:szCs w:val="18"/>
              </w:rPr>
              <w:t>生态效</w:t>
            </w:r>
          </w:p>
          <w:p w14:paraId="45CFAAB3">
            <w:pPr>
              <w:spacing w:line="225" w:lineRule="auto"/>
              <w:ind w:left="232"/>
              <w:rPr>
                <w:rFonts w:hint="eastAsia" w:ascii="宋体" w:hAnsi="宋体" w:eastAsia="宋体" w:cs="宋体"/>
                <w:sz w:val="18"/>
                <w:szCs w:val="18"/>
              </w:rPr>
            </w:pPr>
            <w:r>
              <w:rPr>
                <w:rFonts w:hint="eastAsia" w:ascii="宋体" w:hAnsi="宋体" w:eastAsia="宋体" w:cs="宋体"/>
                <w:spacing w:val="3"/>
                <w:sz w:val="18"/>
                <w:szCs w:val="18"/>
              </w:rPr>
              <w:t>益指标</w:t>
            </w:r>
          </w:p>
        </w:tc>
        <w:tc>
          <w:tcPr>
            <w:tcW w:w="1332" w:type="dxa"/>
            <w:tcBorders>
              <w:top w:val="single" w:color="auto" w:sz="4" w:space="0"/>
              <w:bottom w:val="single" w:color="auto" w:sz="4" w:space="0"/>
              <w:right w:val="single" w:color="auto" w:sz="4" w:space="0"/>
            </w:tcBorders>
            <w:noWrap w:val="0"/>
            <w:vAlign w:val="top"/>
          </w:tcPr>
          <w:p w14:paraId="5CEB7B98">
            <w:pPr>
              <w:pStyle w:val="11"/>
              <w:spacing w:line="235" w:lineRule="exact"/>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通过开展垃圾分类活动，培养幼儿的生态环保意识</w:t>
            </w:r>
          </w:p>
        </w:tc>
        <w:tc>
          <w:tcPr>
            <w:tcW w:w="1584" w:type="dxa"/>
            <w:tcBorders>
              <w:left w:val="single" w:color="auto" w:sz="4" w:space="0"/>
            </w:tcBorders>
            <w:noWrap w:val="0"/>
            <w:vAlign w:val="top"/>
          </w:tcPr>
          <w:p w14:paraId="107ADF75">
            <w:pPr>
              <w:pStyle w:val="11"/>
              <w:spacing w:line="235" w:lineRule="exact"/>
              <w:jc w:val="center"/>
              <w:rPr>
                <w:rFonts w:hint="eastAsia" w:ascii="宋体" w:hAnsi="宋体" w:eastAsia="宋体" w:cs="宋体"/>
                <w:sz w:val="18"/>
                <w:szCs w:val="18"/>
                <w:lang w:val="en-US" w:eastAsia="zh-CN"/>
              </w:rPr>
            </w:pPr>
          </w:p>
          <w:p w14:paraId="3ADC6ACE">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效果明显</w:t>
            </w:r>
          </w:p>
        </w:tc>
        <w:tc>
          <w:tcPr>
            <w:tcW w:w="1164" w:type="dxa"/>
            <w:noWrap w:val="0"/>
            <w:vAlign w:val="top"/>
          </w:tcPr>
          <w:p w14:paraId="32F43B44">
            <w:pPr>
              <w:pStyle w:val="11"/>
              <w:spacing w:line="235" w:lineRule="exact"/>
              <w:jc w:val="center"/>
              <w:rPr>
                <w:rFonts w:hint="eastAsia" w:ascii="宋体" w:hAnsi="宋体" w:eastAsia="宋体" w:cs="宋体"/>
                <w:sz w:val="18"/>
                <w:szCs w:val="18"/>
                <w:lang w:val="en-US" w:eastAsia="zh-CN"/>
              </w:rPr>
            </w:pPr>
          </w:p>
          <w:p w14:paraId="2F1FA33F">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效果明显</w:t>
            </w:r>
          </w:p>
        </w:tc>
        <w:tc>
          <w:tcPr>
            <w:tcW w:w="576" w:type="dxa"/>
            <w:noWrap w:val="0"/>
            <w:vAlign w:val="top"/>
          </w:tcPr>
          <w:p w14:paraId="7478E844">
            <w:pPr>
              <w:pStyle w:val="11"/>
              <w:spacing w:line="235" w:lineRule="exact"/>
              <w:jc w:val="center"/>
              <w:rPr>
                <w:rFonts w:hint="eastAsia" w:ascii="宋体" w:hAnsi="宋体" w:eastAsia="宋体" w:cs="宋体"/>
                <w:sz w:val="18"/>
                <w:szCs w:val="18"/>
                <w:lang w:val="en-US" w:eastAsia="zh-CN"/>
              </w:rPr>
            </w:pPr>
          </w:p>
          <w:p w14:paraId="502B59F4">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960" w:type="dxa"/>
            <w:noWrap w:val="0"/>
            <w:vAlign w:val="top"/>
          </w:tcPr>
          <w:p w14:paraId="68700EA9">
            <w:pPr>
              <w:pStyle w:val="11"/>
              <w:spacing w:line="235" w:lineRule="exact"/>
              <w:jc w:val="both"/>
              <w:rPr>
                <w:rFonts w:hint="eastAsia" w:ascii="宋体" w:hAnsi="宋体" w:eastAsia="宋体" w:cs="宋体"/>
                <w:sz w:val="18"/>
                <w:szCs w:val="18"/>
                <w:lang w:val="en-US" w:eastAsia="zh-CN"/>
              </w:rPr>
            </w:pPr>
          </w:p>
          <w:p w14:paraId="6FDBF15E">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9.5</w:t>
            </w:r>
          </w:p>
        </w:tc>
        <w:tc>
          <w:tcPr>
            <w:tcW w:w="1236" w:type="dxa"/>
            <w:noWrap w:val="0"/>
            <w:vAlign w:val="top"/>
          </w:tcPr>
          <w:p w14:paraId="48871F0F">
            <w:pPr>
              <w:pStyle w:val="11"/>
              <w:spacing w:line="235" w:lineRule="exact"/>
              <w:jc w:val="center"/>
              <w:rPr>
                <w:rFonts w:hint="eastAsia" w:ascii="宋体" w:hAnsi="宋体" w:eastAsia="宋体" w:cs="宋体"/>
                <w:sz w:val="18"/>
                <w:szCs w:val="18"/>
              </w:rPr>
            </w:pPr>
          </w:p>
        </w:tc>
      </w:tr>
      <w:tr w14:paraId="101A90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1" w:hRule="atLeast"/>
        </w:trPr>
        <w:tc>
          <w:tcPr>
            <w:tcW w:w="1104" w:type="dxa"/>
            <w:vMerge w:val="continue"/>
            <w:tcBorders>
              <w:top w:val="nil"/>
              <w:bottom w:val="nil"/>
            </w:tcBorders>
            <w:noWrap w:val="0"/>
            <w:textDirection w:val="tbRlV"/>
            <w:vAlign w:val="top"/>
          </w:tcPr>
          <w:p w14:paraId="39F6DBBC">
            <w:pPr>
              <w:pStyle w:val="11"/>
              <w:rPr>
                <w:rFonts w:hint="eastAsia" w:ascii="宋体" w:hAnsi="宋体" w:eastAsia="宋体" w:cs="宋体"/>
                <w:sz w:val="18"/>
                <w:szCs w:val="18"/>
              </w:rPr>
            </w:pPr>
          </w:p>
        </w:tc>
        <w:tc>
          <w:tcPr>
            <w:tcW w:w="1104" w:type="dxa"/>
            <w:vMerge w:val="continue"/>
            <w:tcBorders>
              <w:top w:val="nil"/>
              <w:bottom w:val="single" w:color="auto" w:sz="4" w:space="0"/>
              <w:right w:val="single" w:color="auto" w:sz="4" w:space="0"/>
            </w:tcBorders>
            <w:noWrap w:val="0"/>
            <w:vAlign w:val="top"/>
          </w:tcPr>
          <w:p w14:paraId="64890B6A">
            <w:pPr>
              <w:pStyle w:val="11"/>
              <w:rPr>
                <w:rFonts w:hint="eastAsia" w:ascii="宋体" w:hAnsi="宋体" w:eastAsia="宋体" w:cs="宋体"/>
                <w:sz w:val="18"/>
                <w:szCs w:val="18"/>
              </w:rPr>
            </w:pPr>
          </w:p>
        </w:tc>
        <w:tc>
          <w:tcPr>
            <w:tcW w:w="984" w:type="dxa"/>
            <w:tcBorders>
              <w:top w:val="single" w:color="auto" w:sz="4" w:space="0"/>
              <w:left w:val="single" w:color="auto" w:sz="4" w:space="0"/>
              <w:bottom w:val="single" w:color="auto" w:sz="4" w:space="0"/>
            </w:tcBorders>
            <w:noWrap w:val="0"/>
            <w:vAlign w:val="top"/>
          </w:tcPr>
          <w:p w14:paraId="51F21FA3">
            <w:pPr>
              <w:spacing w:before="207" w:line="230" w:lineRule="auto"/>
              <w:ind w:right="116"/>
              <w:rPr>
                <w:rFonts w:hint="eastAsia" w:ascii="宋体" w:hAnsi="宋体" w:eastAsia="宋体" w:cs="宋体"/>
                <w:sz w:val="18"/>
                <w:szCs w:val="18"/>
                <w:lang w:eastAsia="zh-CN"/>
              </w:rPr>
            </w:pPr>
            <w:r>
              <w:rPr>
                <w:rFonts w:hint="eastAsia" w:ascii="宋体" w:hAnsi="宋体" w:cs="宋体"/>
                <w:sz w:val="18"/>
                <w:szCs w:val="18"/>
                <w:lang w:eastAsia="zh-CN"/>
              </w:rPr>
              <w:t>可持续影响指标</w:t>
            </w:r>
          </w:p>
        </w:tc>
        <w:tc>
          <w:tcPr>
            <w:tcW w:w="1332" w:type="dxa"/>
            <w:tcBorders>
              <w:top w:val="single" w:color="auto" w:sz="4" w:space="0"/>
              <w:bottom w:val="single" w:color="auto" w:sz="4" w:space="0"/>
              <w:right w:val="single" w:color="auto" w:sz="4" w:space="0"/>
            </w:tcBorders>
            <w:noWrap w:val="0"/>
            <w:vAlign w:val="top"/>
          </w:tcPr>
          <w:p w14:paraId="2DE99314">
            <w:pPr>
              <w:pStyle w:val="11"/>
              <w:spacing w:line="235" w:lineRule="exact"/>
              <w:rPr>
                <w:rFonts w:hint="eastAsia" w:ascii="宋体" w:hAnsi="宋体" w:eastAsia="宋体" w:cs="宋体"/>
                <w:i w:val="0"/>
                <w:iCs w:val="0"/>
                <w:color w:val="000000"/>
                <w:kern w:val="0"/>
                <w:sz w:val="18"/>
                <w:szCs w:val="18"/>
                <w:u w:val="none"/>
                <w:lang w:val="en-US" w:eastAsia="zh-CN" w:bidi="ar"/>
              </w:rPr>
            </w:pPr>
          </w:p>
          <w:p w14:paraId="15C62588">
            <w:pPr>
              <w:pStyle w:val="11"/>
              <w:spacing w:line="235" w:lineRule="exact"/>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培养儿童良好习惯</w:t>
            </w:r>
          </w:p>
        </w:tc>
        <w:tc>
          <w:tcPr>
            <w:tcW w:w="1584" w:type="dxa"/>
            <w:tcBorders>
              <w:left w:val="single" w:color="auto" w:sz="4" w:space="0"/>
            </w:tcBorders>
            <w:noWrap w:val="0"/>
            <w:vAlign w:val="center"/>
          </w:tcPr>
          <w:p w14:paraId="093C0566">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长期坚持</w:t>
            </w:r>
          </w:p>
        </w:tc>
        <w:tc>
          <w:tcPr>
            <w:tcW w:w="1164" w:type="dxa"/>
            <w:noWrap w:val="0"/>
            <w:vAlign w:val="center"/>
          </w:tcPr>
          <w:p w14:paraId="3A04309B">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长期坚持</w:t>
            </w:r>
          </w:p>
        </w:tc>
        <w:tc>
          <w:tcPr>
            <w:tcW w:w="576" w:type="dxa"/>
            <w:noWrap w:val="0"/>
            <w:vAlign w:val="center"/>
          </w:tcPr>
          <w:p w14:paraId="0C003989">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w:t>
            </w:r>
          </w:p>
        </w:tc>
        <w:tc>
          <w:tcPr>
            <w:tcW w:w="960" w:type="dxa"/>
            <w:noWrap w:val="0"/>
            <w:vAlign w:val="center"/>
          </w:tcPr>
          <w:p w14:paraId="1A5D2320">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9.3</w:t>
            </w:r>
          </w:p>
        </w:tc>
        <w:tc>
          <w:tcPr>
            <w:tcW w:w="1236" w:type="dxa"/>
            <w:noWrap w:val="0"/>
            <w:vAlign w:val="top"/>
          </w:tcPr>
          <w:p w14:paraId="5318E1FA">
            <w:pPr>
              <w:pStyle w:val="11"/>
              <w:jc w:val="center"/>
              <w:rPr>
                <w:rFonts w:hint="eastAsia" w:ascii="宋体" w:hAnsi="宋体" w:eastAsia="宋体" w:cs="宋体"/>
                <w:sz w:val="18"/>
                <w:szCs w:val="18"/>
              </w:rPr>
            </w:pPr>
          </w:p>
        </w:tc>
      </w:tr>
      <w:tr w14:paraId="515BB8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1104" w:type="dxa"/>
            <w:vMerge w:val="continue"/>
            <w:tcBorders>
              <w:top w:val="nil"/>
              <w:bottom w:val="nil"/>
              <w:right w:val="single" w:color="auto" w:sz="4" w:space="0"/>
            </w:tcBorders>
            <w:noWrap w:val="0"/>
            <w:textDirection w:val="tbRlV"/>
            <w:vAlign w:val="top"/>
          </w:tcPr>
          <w:p w14:paraId="365F0C5A">
            <w:pPr>
              <w:pStyle w:val="11"/>
              <w:rPr>
                <w:rFonts w:hint="eastAsia" w:ascii="宋体" w:hAnsi="宋体" w:eastAsia="宋体" w:cs="宋体"/>
                <w:sz w:val="18"/>
                <w:szCs w:val="18"/>
              </w:rPr>
            </w:pPr>
          </w:p>
        </w:tc>
        <w:tc>
          <w:tcPr>
            <w:tcW w:w="1104" w:type="dxa"/>
            <w:vMerge w:val="restart"/>
            <w:tcBorders>
              <w:top w:val="single" w:color="auto" w:sz="4" w:space="0"/>
              <w:left w:val="single" w:color="auto" w:sz="4" w:space="0"/>
              <w:bottom w:val="single" w:color="auto" w:sz="4" w:space="0"/>
            </w:tcBorders>
            <w:noWrap w:val="0"/>
            <w:vAlign w:val="top"/>
          </w:tcPr>
          <w:p w14:paraId="1698771D">
            <w:pPr>
              <w:spacing w:before="110" w:line="226" w:lineRule="auto"/>
              <w:ind w:firstLine="188" w:firstLineChars="100"/>
              <w:rPr>
                <w:rFonts w:hint="eastAsia" w:ascii="宋体" w:hAnsi="宋体" w:eastAsia="宋体" w:cs="宋体"/>
                <w:sz w:val="18"/>
                <w:szCs w:val="18"/>
              </w:rPr>
            </w:pPr>
            <w:r>
              <w:rPr>
                <w:rFonts w:hint="eastAsia" w:ascii="宋体" w:hAnsi="宋体" w:eastAsia="宋体" w:cs="宋体"/>
                <w:spacing w:val="4"/>
                <w:sz w:val="18"/>
                <w:szCs w:val="18"/>
              </w:rPr>
              <w:t>满意度</w:t>
            </w:r>
          </w:p>
          <w:p w14:paraId="67E7D4C0">
            <w:pPr>
              <w:spacing w:before="7" w:line="226" w:lineRule="auto"/>
              <w:ind w:left="345"/>
              <w:rPr>
                <w:rFonts w:hint="eastAsia" w:ascii="宋体" w:hAnsi="宋体" w:eastAsia="宋体" w:cs="宋体"/>
                <w:sz w:val="18"/>
                <w:szCs w:val="18"/>
              </w:rPr>
            </w:pPr>
            <w:r>
              <w:rPr>
                <w:rFonts w:hint="eastAsia" w:ascii="宋体" w:hAnsi="宋体" w:eastAsia="宋体" w:cs="宋体"/>
                <w:spacing w:val="3"/>
                <w:sz w:val="18"/>
                <w:szCs w:val="18"/>
              </w:rPr>
              <w:t>指标</w:t>
            </w:r>
          </w:p>
          <w:p w14:paraId="6CA0EBCF">
            <w:pPr>
              <w:spacing w:before="7" w:line="227" w:lineRule="auto"/>
              <w:ind w:left="114"/>
              <w:rPr>
                <w:rFonts w:hint="eastAsia" w:ascii="宋体" w:hAnsi="宋体" w:eastAsia="宋体" w:cs="宋体"/>
                <w:sz w:val="18"/>
                <w:szCs w:val="18"/>
              </w:rPr>
            </w:pPr>
            <w:r>
              <w:rPr>
                <w:rFonts w:hint="eastAsia" w:ascii="宋体" w:hAnsi="宋体" w:eastAsia="宋体" w:cs="宋体"/>
                <w:spacing w:val="3"/>
                <w:sz w:val="18"/>
                <w:szCs w:val="18"/>
              </w:rPr>
              <w:t>（10</w:t>
            </w:r>
            <w:r>
              <w:rPr>
                <w:rFonts w:hint="eastAsia" w:ascii="宋体" w:hAnsi="宋体" w:eastAsia="宋体" w:cs="宋体"/>
                <w:spacing w:val="16"/>
                <w:w w:val="101"/>
                <w:sz w:val="18"/>
                <w:szCs w:val="18"/>
              </w:rPr>
              <w:t xml:space="preserve"> </w:t>
            </w:r>
            <w:r>
              <w:rPr>
                <w:rFonts w:hint="eastAsia" w:ascii="宋体" w:hAnsi="宋体" w:eastAsia="宋体" w:cs="宋体"/>
                <w:spacing w:val="3"/>
                <w:sz w:val="18"/>
                <w:szCs w:val="18"/>
              </w:rPr>
              <w:t>分）</w:t>
            </w:r>
          </w:p>
        </w:tc>
        <w:tc>
          <w:tcPr>
            <w:tcW w:w="984" w:type="dxa"/>
            <w:vMerge w:val="restart"/>
            <w:tcBorders>
              <w:top w:val="single" w:color="auto" w:sz="4" w:space="0"/>
              <w:bottom w:val="single" w:color="auto" w:sz="4" w:space="0"/>
              <w:right w:val="single" w:color="auto" w:sz="4" w:space="0"/>
            </w:tcBorders>
            <w:noWrap w:val="0"/>
            <w:vAlign w:val="top"/>
          </w:tcPr>
          <w:p w14:paraId="7B709164">
            <w:pPr>
              <w:spacing w:before="110" w:line="226" w:lineRule="auto"/>
              <w:rPr>
                <w:rFonts w:hint="eastAsia" w:ascii="宋体" w:hAnsi="宋体" w:eastAsia="宋体" w:cs="宋体"/>
                <w:sz w:val="18"/>
                <w:szCs w:val="18"/>
              </w:rPr>
            </w:pPr>
            <w:r>
              <w:rPr>
                <w:rFonts w:hint="eastAsia" w:ascii="宋体" w:hAnsi="宋体" w:eastAsia="宋体" w:cs="宋体"/>
                <w:spacing w:val="7"/>
                <w:sz w:val="18"/>
                <w:szCs w:val="18"/>
              </w:rPr>
              <w:t>服务对象</w:t>
            </w:r>
            <w:r>
              <w:rPr>
                <w:rFonts w:hint="eastAsia" w:ascii="宋体" w:hAnsi="宋体" w:eastAsia="宋体" w:cs="宋体"/>
                <w:spacing w:val="5"/>
                <w:sz w:val="18"/>
                <w:szCs w:val="18"/>
              </w:rPr>
              <w:t>满意度指</w:t>
            </w:r>
            <w:r>
              <w:rPr>
                <w:rFonts w:hint="eastAsia" w:ascii="宋体" w:hAnsi="宋体" w:eastAsia="宋体" w:cs="宋体"/>
                <w:spacing w:val="2"/>
                <w:sz w:val="18"/>
                <w:szCs w:val="18"/>
              </w:rPr>
              <w:t>标</w:t>
            </w:r>
          </w:p>
        </w:tc>
        <w:tc>
          <w:tcPr>
            <w:tcW w:w="1332" w:type="dxa"/>
            <w:tcBorders>
              <w:top w:val="single" w:color="auto" w:sz="4" w:space="0"/>
              <w:left w:val="single" w:color="auto" w:sz="4" w:space="0"/>
            </w:tcBorders>
            <w:noWrap w:val="0"/>
            <w:vAlign w:val="top"/>
          </w:tcPr>
          <w:p w14:paraId="623F9139">
            <w:pPr>
              <w:pStyle w:val="11"/>
              <w:spacing w:line="235" w:lineRule="exact"/>
              <w:rPr>
                <w:rFonts w:hint="eastAsia" w:ascii="宋体" w:hAnsi="宋体" w:eastAsia="宋体" w:cs="宋体"/>
                <w:sz w:val="18"/>
                <w:szCs w:val="18"/>
                <w:lang w:val="en-US" w:eastAsia="zh-CN"/>
              </w:rPr>
            </w:pPr>
          </w:p>
          <w:p w14:paraId="2066FC5B">
            <w:pPr>
              <w:pStyle w:val="11"/>
              <w:spacing w:line="235" w:lineRule="exact"/>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家长满意度</w:t>
            </w:r>
          </w:p>
        </w:tc>
        <w:tc>
          <w:tcPr>
            <w:tcW w:w="1584" w:type="dxa"/>
            <w:noWrap w:val="0"/>
            <w:vAlign w:val="top"/>
          </w:tcPr>
          <w:p w14:paraId="456FD3A3">
            <w:pPr>
              <w:pStyle w:val="11"/>
              <w:spacing w:line="235" w:lineRule="exact"/>
              <w:jc w:val="center"/>
              <w:rPr>
                <w:rFonts w:hint="eastAsia" w:ascii="宋体" w:hAnsi="宋体" w:eastAsia="宋体" w:cs="宋体"/>
                <w:sz w:val="18"/>
                <w:szCs w:val="18"/>
                <w:lang w:val="en-US" w:eastAsia="zh-CN"/>
              </w:rPr>
            </w:pPr>
          </w:p>
          <w:p w14:paraId="1A5E5E76">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≧95%</w:t>
            </w:r>
          </w:p>
        </w:tc>
        <w:tc>
          <w:tcPr>
            <w:tcW w:w="1164" w:type="dxa"/>
            <w:noWrap w:val="0"/>
            <w:vAlign w:val="top"/>
          </w:tcPr>
          <w:p w14:paraId="02032BE4">
            <w:pPr>
              <w:pStyle w:val="11"/>
              <w:spacing w:line="235" w:lineRule="exact"/>
              <w:jc w:val="center"/>
              <w:rPr>
                <w:rFonts w:hint="eastAsia" w:ascii="宋体" w:hAnsi="宋体" w:eastAsia="宋体" w:cs="宋体"/>
                <w:sz w:val="18"/>
                <w:szCs w:val="18"/>
                <w:lang w:val="en-US" w:eastAsia="zh-CN"/>
              </w:rPr>
            </w:pPr>
          </w:p>
          <w:p w14:paraId="326B1DD7">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98%</w:t>
            </w:r>
          </w:p>
        </w:tc>
        <w:tc>
          <w:tcPr>
            <w:tcW w:w="576" w:type="dxa"/>
            <w:noWrap w:val="0"/>
            <w:vAlign w:val="top"/>
          </w:tcPr>
          <w:p w14:paraId="53C63FF5">
            <w:pPr>
              <w:pStyle w:val="11"/>
              <w:spacing w:line="235" w:lineRule="exact"/>
              <w:jc w:val="center"/>
              <w:rPr>
                <w:rFonts w:hint="eastAsia" w:ascii="宋体" w:hAnsi="宋体" w:eastAsia="宋体" w:cs="宋体"/>
                <w:sz w:val="18"/>
                <w:szCs w:val="18"/>
                <w:lang w:val="en-US" w:eastAsia="zh-CN"/>
              </w:rPr>
            </w:pPr>
          </w:p>
          <w:p w14:paraId="6FFE9D4D">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5</w:t>
            </w:r>
          </w:p>
        </w:tc>
        <w:tc>
          <w:tcPr>
            <w:tcW w:w="960" w:type="dxa"/>
            <w:noWrap w:val="0"/>
            <w:vAlign w:val="top"/>
          </w:tcPr>
          <w:p w14:paraId="3E849A90">
            <w:pPr>
              <w:pStyle w:val="11"/>
              <w:spacing w:line="235" w:lineRule="exact"/>
              <w:jc w:val="center"/>
              <w:rPr>
                <w:rFonts w:hint="eastAsia" w:ascii="宋体" w:hAnsi="宋体" w:eastAsia="宋体" w:cs="宋体"/>
                <w:sz w:val="18"/>
                <w:szCs w:val="18"/>
                <w:lang w:val="en-US" w:eastAsia="zh-CN"/>
              </w:rPr>
            </w:pPr>
          </w:p>
          <w:p w14:paraId="0073ECB7">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5</w:t>
            </w:r>
          </w:p>
        </w:tc>
        <w:tc>
          <w:tcPr>
            <w:tcW w:w="1236" w:type="dxa"/>
            <w:noWrap w:val="0"/>
            <w:vAlign w:val="top"/>
          </w:tcPr>
          <w:p w14:paraId="11D81CE7">
            <w:pPr>
              <w:pStyle w:val="11"/>
              <w:jc w:val="center"/>
              <w:rPr>
                <w:rFonts w:hint="eastAsia" w:ascii="宋体" w:hAnsi="宋体" w:eastAsia="宋体" w:cs="宋体"/>
                <w:sz w:val="18"/>
                <w:szCs w:val="18"/>
              </w:rPr>
            </w:pPr>
          </w:p>
        </w:tc>
      </w:tr>
      <w:tr w14:paraId="2D7B58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104" w:type="dxa"/>
            <w:vMerge w:val="continue"/>
            <w:tcBorders>
              <w:top w:val="nil"/>
              <w:bottom w:val="nil"/>
              <w:right w:val="single" w:color="auto" w:sz="4" w:space="0"/>
            </w:tcBorders>
            <w:noWrap w:val="0"/>
            <w:textDirection w:val="tbRlV"/>
            <w:vAlign w:val="top"/>
          </w:tcPr>
          <w:p w14:paraId="784411D3">
            <w:pPr>
              <w:pStyle w:val="11"/>
              <w:rPr>
                <w:rFonts w:hint="eastAsia" w:ascii="宋体" w:hAnsi="宋体" w:eastAsia="宋体" w:cs="宋体"/>
                <w:sz w:val="18"/>
                <w:szCs w:val="18"/>
              </w:rPr>
            </w:pPr>
          </w:p>
        </w:tc>
        <w:tc>
          <w:tcPr>
            <w:tcW w:w="1104" w:type="dxa"/>
            <w:vMerge w:val="continue"/>
            <w:tcBorders>
              <w:top w:val="single" w:color="auto" w:sz="4" w:space="0"/>
              <w:left w:val="single" w:color="auto" w:sz="4" w:space="0"/>
              <w:bottom w:val="single" w:color="auto" w:sz="4" w:space="0"/>
            </w:tcBorders>
            <w:noWrap w:val="0"/>
            <w:vAlign w:val="top"/>
          </w:tcPr>
          <w:p w14:paraId="6CF84BBA">
            <w:pPr>
              <w:pStyle w:val="11"/>
              <w:rPr>
                <w:rFonts w:hint="eastAsia" w:ascii="宋体" w:hAnsi="宋体" w:eastAsia="宋体" w:cs="宋体"/>
                <w:sz w:val="18"/>
                <w:szCs w:val="18"/>
              </w:rPr>
            </w:pPr>
          </w:p>
        </w:tc>
        <w:tc>
          <w:tcPr>
            <w:tcW w:w="984" w:type="dxa"/>
            <w:vMerge w:val="continue"/>
            <w:tcBorders>
              <w:top w:val="single" w:color="auto" w:sz="4" w:space="0"/>
              <w:bottom w:val="single" w:color="auto" w:sz="4" w:space="0"/>
              <w:right w:val="single" w:color="auto" w:sz="4" w:space="0"/>
            </w:tcBorders>
            <w:noWrap w:val="0"/>
            <w:vAlign w:val="top"/>
          </w:tcPr>
          <w:p w14:paraId="5950B12E">
            <w:pPr>
              <w:pStyle w:val="11"/>
              <w:rPr>
                <w:rFonts w:hint="eastAsia" w:ascii="宋体" w:hAnsi="宋体" w:eastAsia="宋体" w:cs="宋体"/>
                <w:sz w:val="18"/>
                <w:szCs w:val="18"/>
              </w:rPr>
            </w:pPr>
          </w:p>
        </w:tc>
        <w:tc>
          <w:tcPr>
            <w:tcW w:w="1332" w:type="dxa"/>
            <w:tcBorders>
              <w:left w:val="single" w:color="auto" w:sz="4" w:space="0"/>
            </w:tcBorders>
            <w:noWrap w:val="0"/>
            <w:vAlign w:val="top"/>
          </w:tcPr>
          <w:p w14:paraId="0D2AE3E1">
            <w:pPr>
              <w:pStyle w:val="11"/>
              <w:spacing w:line="235" w:lineRule="exact"/>
              <w:rPr>
                <w:rFonts w:hint="eastAsia" w:ascii="宋体" w:hAnsi="宋体" w:eastAsia="宋体" w:cs="宋体"/>
                <w:sz w:val="18"/>
                <w:szCs w:val="18"/>
                <w:lang w:val="en-US" w:eastAsia="zh-CN"/>
              </w:rPr>
            </w:pPr>
          </w:p>
          <w:p w14:paraId="5A37831E">
            <w:pPr>
              <w:pStyle w:val="11"/>
              <w:spacing w:line="235" w:lineRule="exact"/>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社会公众满意度</w:t>
            </w:r>
          </w:p>
        </w:tc>
        <w:tc>
          <w:tcPr>
            <w:tcW w:w="1584" w:type="dxa"/>
            <w:noWrap w:val="0"/>
            <w:vAlign w:val="top"/>
          </w:tcPr>
          <w:p w14:paraId="37FEB8EA">
            <w:pPr>
              <w:pStyle w:val="11"/>
              <w:spacing w:line="235" w:lineRule="exact"/>
              <w:jc w:val="center"/>
              <w:rPr>
                <w:rFonts w:hint="eastAsia" w:ascii="宋体" w:hAnsi="宋体" w:eastAsia="宋体" w:cs="宋体"/>
                <w:sz w:val="18"/>
                <w:szCs w:val="18"/>
                <w:lang w:val="en-US" w:eastAsia="zh-CN"/>
              </w:rPr>
            </w:pPr>
          </w:p>
          <w:p w14:paraId="08DB0151">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≧95%</w:t>
            </w:r>
          </w:p>
        </w:tc>
        <w:tc>
          <w:tcPr>
            <w:tcW w:w="1164" w:type="dxa"/>
            <w:noWrap w:val="0"/>
            <w:vAlign w:val="top"/>
          </w:tcPr>
          <w:p w14:paraId="4236529A">
            <w:pPr>
              <w:pStyle w:val="11"/>
              <w:spacing w:line="235" w:lineRule="exact"/>
              <w:jc w:val="center"/>
              <w:rPr>
                <w:rFonts w:hint="eastAsia" w:ascii="宋体" w:hAnsi="宋体" w:eastAsia="宋体" w:cs="宋体"/>
                <w:sz w:val="18"/>
                <w:szCs w:val="18"/>
                <w:lang w:val="en-US" w:eastAsia="zh-CN"/>
              </w:rPr>
            </w:pPr>
          </w:p>
          <w:p w14:paraId="590F1FD8">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97%</w:t>
            </w:r>
          </w:p>
        </w:tc>
        <w:tc>
          <w:tcPr>
            <w:tcW w:w="576" w:type="dxa"/>
            <w:noWrap w:val="0"/>
            <w:vAlign w:val="top"/>
          </w:tcPr>
          <w:p w14:paraId="2958EB53">
            <w:pPr>
              <w:pStyle w:val="11"/>
              <w:spacing w:line="235" w:lineRule="exact"/>
              <w:jc w:val="center"/>
              <w:rPr>
                <w:rFonts w:hint="eastAsia" w:ascii="宋体" w:hAnsi="宋体" w:eastAsia="宋体" w:cs="宋体"/>
                <w:sz w:val="18"/>
                <w:szCs w:val="18"/>
                <w:lang w:val="en-US" w:eastAsia="zh-CN"/>
              </w:rPr>
            </w:pPr>
          </w:p>
          <w:p w14:paraId="305B0330">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5</w:t>
            </w:r>
          </w:p>
        </w:tc>
        <w:tc>
          <w:tcPr>
            <w:tcW w:w="960" w:type="dxa"/>
            <w:noWrap w:val="0"/>
            <w:vAlign w:val="top"/>
          </w:tcPr>
          <w:p w14:paraId="47AA1AC0">
            <w:pPr>
              <w:pStyle w:val="11"/>
              <w:spacing w:line="235" w:lineRule="exact"/>
              <w:jc w:val="center"/>
              <w:rPr>
                <w:rFonts w:hint="eastAsia" w:ascii="宋体" w:hAnsi="宋体" w:eastAsia="宋体" w:cs="宋体"/>
                <w:sz w:val="18"/>
                <w:szCs w:val="18"/>
                <w:lang w:val="en-US" w:eastAsia="zh-CN"/>
              </w:rPr>
            </w:pPr>
          </w:p>
          <w:p w14:paraId="363869B0">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5</w:t>
            </w:r>
          </w:p>
        </w:tc>
        <w:tc>
          <w:tcPr>
            <w:tcW w:w="1236" w:type="dxa"/>
            <w:noWrap w:val="0"/>
            <w:vAlign w:val="top"/>
          </w:tcPr>
          <w:p w14:paraId="40699EA1">
            <w:pPr>
              <w:pStyle w:val="11"/>
              <w:jc w:val="center"/>
              <w:rPr>
                <w:rFonts w:hint="eastAsia" w:ascii="宋体" w:hAnsi="宋体" w:eastAsia="宋体" w:cs="宋体"/>
                <w:sz w:val="18"/>
                <w:szCs w:val="18"/>
              </w:rPr>
            </w:pPr>
          </w:p>
        </w:tc>
      </w:tr>
      <w:tr w14:paraId="2693B1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7272" w:type="dxa"/>
            <w:gridSpan w:val="6"/>
            <w:noWrap w:val="0"/>
            <w:vAlign w:val="top"/>
          </w:tcPr>
          <w:p w14:paraId="64BAEF25">
            <w:pPr>
              <w:spacing w:before="41" w:line="221" w:lineRule="auto"/>
              <w:ind w:left="3343"/>
              <w:rPr>
                <w:rFonts w:hint="eastAsia" w:ascii="宋体" w:hAnsi="宋体" w:eastAsia="宋体" w:cs="宋体"/>
                <w:sz w:val="18"/>
                <w:szCs w:val="18"/>
              </w:rPr>
            </w:pPr>
            <w:r>
              <w:rPr>
                <w:rFonts w:hint="eastAsia" w:ascii="宋体" w:hAnsi="宋体" w:eastAsia="宋体" w:cs="宋体"/>
                <w:spacing w:val="-1"/>
                <w:sz w:val="18"/>
                <w:szCs w:val="18"/>
              </w:rPr>
              <w:t>总分</w:t>
            </w:r>
          </w:p>
        </w:tc>
        <w:tc>
          <w:tcPr>
            <w:tcW w:w="576" w:type="dxa"/>
            <w:noWrap w:val="0"/>
            <w:vAlign w:val="center"/>
          </w:tcPr>
          <w:p w14:paraId="6DCC79E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960" w:type="dxa"/>
            <w:noWrap w:val="0"/>
            <w:vAlign w:val="center"/>
          </w:tcPr>
          <w:p w14:paraId="495E88F1">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97.49</w:t>
            </w:r>
          </w:p>
        </w:tc>
        <w:tc>
          <w:tcPr>
            <w:tcW w:w="1236" w:type="dxa"/>
            <w:noWrap w:val="0"/>
            <w:vAlign w:val="top"/>
          </w:tcPr>
          <w:p w14:paraId="3E6916E1">
            <w:pPr>
              <w:pStyle w:val="11"/>
              <w:rPr>
                <w:rFonts w:hint="eastAsia" w:ascii="宋体" w:hAnsi="宋体" w:eastAsia="宋体" w:cs="宋体"/>
                <w:sz w:val="18"/>
                <w:szCs w:val="18"/>
              </w:rPr>
            </w:pPr>
          </w:p>
        </w:tc>
      </w:tr>
    </w:tbl>
    <w:p w14:paraId="1FA2435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183F78C6">
      <w:pPr>
        <w:tabs>
          <w:tab w:val="left" w:pos="2572"/>
        </w:tabs>
        <w:bidi w:val="0"/>
        <w:jc w:val="left"/>
        <w:rPr>
          <w:rFonts w:hint="eastAsia" w:eastAsiaTheme="minorEastAsia"/>
          <w:lang w:eastAsia="zh-CN"/>
        </w:rPr>
      </w:pPr>
    </w:p>
    <w:p w14:paraId="3F630AFE">
      <w:pPr>
        <w:keepNext w:val="0"/>
        <w:keepLines w:val="0"/>
        <w:pageBreakBefore w:val="0"/>
        <w:widowControl w:val="0"/>
        <w:kinsoku/>
        <w:wordWrap/>
        <w:overflowPunct/>
        <w:topLinePunct w:val="0"/>
        <w:autoSpaceDE/>
        <w:autoSpaceDN/>
        <w:bidi w:val="0"/>
        <w:adjustRightInd/>
        <w:snapToGrid/>
        <w:spacing w:line="410" w:lineRule="exact"/>
        <w:ind w:left="0"/>
        <w:textAlignment w:val="auto"/>
        <w:rPr>
          <w:rFonts w:hint="eastAsia" w:ascii="宋体" w:hAnsi="宋体" w:eastAsia="宋体" w:cs="宋体"/>
          <w:color w:val="000000"/>
          <w:spacing w:val="0"/>
          <w:position w:val="0"/>
          <w:sz w:val="22"/>
          <w:szCs w:val="22"/>
          <w:lang w:val="en-US" w:eastAsia="zh-CN"/>
        </w:rPr>
      </w:pPr>
      <w:r>
        <w:rPr>
          <w:rFonts w:hint="eastAsia" w:ascii="宋体" w:hAnsi="宋体" w:eastAsia="宋体" w:cs="宋体"/>
          <w:color w:val="000000"/>
          <w:spacing w:val="0"/>
          <w:position w:val="0"/>
          <w:sz w:val="22"/>
          <w:szCs w:val="22"/>
        </w:rPr>
        <w:t>填表人：</w:t>
      </w:r>
      <w:r>
        <w:rPr>
          <w:rFonts w:hint="eastAsia" w:ascii="宋体" w:hAnsi="宋体" w:eastAsia="宋体" w:cs="宋体"/>
          <w:color w:val="000000"/>
          <w:spacing w:val="0"/>
          <w:position w:val="0"/>
          <w:sz w:val="22"/>
          <w:szCs w:val="22"/>
          <w:lang w:val="en-US" w:eastAsia="zh-CN"/>
        </w:rPr>
        <w:t xml:space="preserve">童会会       </w:t>
      </w:r>
      <w:r>
        <w:rPr>
          <w:rFonts w:hint="eastAsia" w:ascii="宋体" w:hAnsi="宋体" w:cs="宋体"/>
          <w:color w:val="000000"/>
          <w:spacing w:val="0"/>
          <w:position w:val="0"/>
          <w:sz w:val="22"/>
          <w:szCs w:val="22"/>
          <w:lang w:val="en-US" w:eastAsia="zh-CN"/>
        </w:rPr>
        <w:t xml:space="preserve">  </w:t>
      </w:r>
      <w:r>
        <w:rPr>
          <w:rFonts w:hint="eastAsia" w:ascii="宋体" w:hAnsi="宋体" w:eastAsia="宋体" w:cs="宋体"/>
          <w:color w:val="000000"/>
          <w:spacing w:val="0"/>
          <w:position w:val="0"/>
          <w:sz w:val="22"/>
          <w:szCs w:val="22"/>
        </w:rPr>
        <w:t xml:space="preserve"> 联系电话：15580112099</w:t>
      </w:r>
      <w:r>
        <w:rPr>
          <w:rFonts w:hint="eastAsia" w:ascii="宋体" w:hAnsi="宋体" w:cs="宋体"/>
          <w:color w:val="000000"/>
          <w:spacing w:val="0"/>
          <w:position w:val="0"/>
          <w:sz w:val="22"/>
          <w:szCs w:val="22"/>
          <w:lang w:val="en-US" w:eastAsia="zh-CN"/>
        </w:rPr>
        <w:t xml:space="preserve">        </w:t>
      </w:r>
      <w:r>
        <w:rPr>
          <w:rFonts w:hint="eastAsia" w:ascii="宋体" w:hAnsi="宋体" w:eastAsia="宋体" w:cs="宋体"/>
          <w:color w:val="000000"/>
          <w:spacing w:val="0"/>
          <w:position w:val="0"/>
          <w:sz w:val="22"/>
          <w:szCs w:val="22"/>
        </w:rPr>
        <w:t>填报日期：</w:t>
      </w:r>
      <w:r>
        <w:rPr>
          <w:rFonts w:hint="eastAsia" w:ascii="宋体" w:hAnsi="宋体" w:eastAsia="宋体" w:cs="宋体"/>
          <w:color w:val="000000"/>
          <w:spacing w:val="0"/>
          <w:position w:val="0"/>
          <w:sz w:val="22"/>
          <w:szCs w:val="22"/>
          <w:lang w:val="en-US" w:eastAsia="zh-CN"/>
        </w:rPr>
        <w:t>2025年7月7日</w:t>
      </w:r>
    </w:p>
    <w:p w14:paraId="7F8E7F36">
      <w:pPr>
        <w:pStyle w:val="2"/>
        <w:rPr>
          <w:rFonts w:hint="eastAsia" w:ascii="宋体" w:hAnsi="宋体" w:eastAsia="宋体" w:cs="宋体"/>
          <w:color w:val="000000"/>
          <w:spacing w:val="0"/>
          <w:position w:val="0"/>
          <w:sz w:val="22"/>
          <w:szCs w:val="22"/>
          <w:lang w:val="en-US" w:eastAsia="zh-CN"/>
        </w:rPr>
      </w:pPr>
    </w:p>
    <w:p w14:paraId="78BB5190">
      <w:pPr>
        <w:pStyle w:val="2"/>
        <w:rPr>
          <w:rFonts w:hint="eastAsia" w:ascii="宋体" w:hAnsi="宋体" w:eastAsia="宋体" w:cs="宋体"/>
          <w:color w:val="000000"/>
          <w:spacing w:val="0"/>
          <w:position w:val="0"/>
          <w:sz w:val="22"/>
          <w:szCs w:val="22"/>
          <w:lang w:val="en-US" w:eastAsia="zh-CN"/>
        </w:rPr>
      </w:pPr>
    </w:p>
    <w:p w14:paraId="6A694622">
      <w:pPr>
        <w:pStyle w:val="2"/>
        <w:rPr>
          <w:rFonts w:hint="eastAsia" w:ascii="宋体" w:hAnsi="宋体" w:eastAsia="宋体" w:cs="宋体"/>
          <w:color w:val="000000"/>
          <w:spacing w:val="0"/>
          <w:position w:val="0"/>
          <w:sz w:val="22"/>
          <w:szCs w:val="22"/>
          <w:lang w:val="en-US" w:eastAsia="zh-CN"/>
        </w:rPr>
      </w:pPr>
    </w:p>
    <w:p w14:paraId="7B2F208F">
      <w:pPr>
        <w:pStyle w:val="2"/>
        <w:rPr>
          <w:rFonts w:hint="eastAsia" w:ascii="宋体" w:hAnsi="宋体" w:eastAsia="宋体" w:cs="宋体"/>
          <w:color w:val="000000"/>
          <w:spacing w:val="0"/>
          <w:position w:val="0"/>
          <w:sz w:val="22"/>
          <w:szCs w:val="22"/>
          <w:lang w:val="en-US" w:eastAsia="zh-CN"/>
        </w:rPr>
      </w:pPr>
    </w:p>
    <w:p w14:paraId="59E04619">
      <w:pPr>
        <w:pStyle w:val="2"/>
        <w:rPr>
          <w:rFonts w:hint="eastAsia" w:ascii="宋体" w:hAnsi="宋体" w:eastAsia="宋体" w:cs="宋体"/>
          <w:color w:val="000000"/>
          <w:spacing w:val="0"/>
          <w:position w:val="0"/>
          <w:sz w:val="22"/>
          <w:szCs w:val="22"/>
          <w:lang w:val="en-US" w:eastAsia="zh-CN"/>
        </w:rPr>
      </w:pPr>
    </w:p>
    <w:p w14:paraId="6A8552EE">
      <w:pPr>
        <w:pStyle w:val="2"/>
        <w:rPr>
          <w:rFonts w:hint="eastAsia" w:ascii="宋体" w:hAnsi="宋体" w:eastAsia="宋体" w:cs="宋体"/>
          <w:color w:val="000000"/>
          <w:spacing w:val="0"/>
          <w:position w:val="0"/>
          <w:sz w:val="22"/>
          <w:szCs w:val="22"/>
          <w:lang w:val="en-US" w:eastAsia="zh-CN"/>
        </w:rPr>
      </w:pPr>
    </w:p>
    <w:p w14:paraId="1490C423">
      <w:pPr>
        <w:pStyle w:val="2"/>
        <w:rPr>
          <w:rFonts w:hint="eastAsia" w:ascii="宋体" w:hAnsi="宋体" w:eastAsia="宋体" w:cs="宋体"/>
          <w:color w:val="000000"/>
          <w:spacing w:val="0"/>
          <w:position w:val="0"/>
          <w:sz w:val="22"/>
          <w:szCs w:val="22"/>
          <w:lang w:val="en-US" w:eastAsia="zh-CN"/>
        </w:rPr>
      </w:pPr>
    </w:p>
    <w:p w14:paraId="23F9FCF1">
      <w:pPr>
        <w:pStyle w:val="2"/>
        <w:rPr>
          <w:rFonts w:hint="eastAsia" w:ascii="宋体" w:hAnsi="宋体" w:eastAsia="宋体" w:cs="宋体"/>
          <w:color w:val="000000"/>
          <w:spacing w:val="0"/>
          <w:position w:val="0"/>
          <w:sz w:val="22"/>
          <w:szCs w:val="22"/>
          <w:lang w:val="en-US" w:eastAsia="zh-CN"/>
        </w:rPr>
      </w:pPr>
    </w:p>
    <w:p w14:paraId="28895054">
      <w:pPr>
        <w:pStyle w:val="2"/>
        <w:rPr>
          <w:rFonts w:hint="eastAsia" w:ascii="宋体" w:hAnsi="宋体" w:eastAsia="宋体" w:cs="宋体"/>
          <w:color w:val="000000"/>
          <w:spacing w:val="0"/>
          <w:position w:val="0"/>
          <w:sz w:val="22"/>
          <w:szCs w:val="22"/>
          <w:lang w:val="en-US" w:eastAsia="zh-CN"/>
        </w:rPr>
      </w:pPr>
    </w:p>
    <w:p w14:paraId="270A06BE">
      <w:pPr>
        <w:pStyle w:val="2"/>
        <w:rPr>
          <w:rFonts w:hint="eastAsia" w:ascii="宋体" w:hAnsi="宋体" w:eastAsia="宋体" w:cs="宋体"/>
          <w:color w:val="000000"/>
          <w:spacing w:val="0"/>
          <w:position w:val="0"/>
          <w:sz w:val="22"/>
          <w:szCs w:val="22"/>
          <w:lang w:val="en-US" w:eastAsia="zh-CN"/>
        </w:rPr>
      </w:pPr>
    </w:p>
    <w:p w14:paraId="03462C92">
      <w:pPr>
        <w:pStyle w:val="2"/>
        <w:rPr>
          <w:rFonts w:hint="eastAsia" w:ascii="宋体" w:hAnsi="宋体" w:eastAsia="宋体" w:cs="宋体"/>
          <w:color w:val="000000"/>
          <w:spacing w:val="0"/>
          <w:position w:val="0"/>
          <w:sz w:val="22"/>
          <w:szCs w:val="22"/>
          <w:lang w:val="en-US" w:eastAsia="zh-CN"/>
        </w:rPr>
      </w:pPr>
    </w:p>
    <w:p w14:paraId="44B269EB">
      <w:pPr>
        <w:pStyle w:val="2"/>
        <w:rPr>
          <w:rFonts w:hint="eastAsia" w:ascii="宋体" w:hAnsi="宋体" w:eastAsia="宋体" w:cs="宋体"/>
          <w:color w:val="000000"/>
          <w:spacing w:val="0"/>
          <w:position w:val="0"/>
          <w:sz w:val="22"/>
          <w:szCs w:val="22"/>
          <w:lang w:val="en-US" w:eastAsia="zh-CN"/>
        </w:rPr>
      </w:pPr>
    </w:p>
    <w:p w14:paraId="4F4FBC0B">
      <w:pPr>
        <w:pStyle w:val="2"/>
        <w:rPr>
          <w:rFonts w:hint="eastAsia" w:ascii="宋体" w:hAnsi="宋体" w:eastAsia="宋体" w:cs="宋体"/>
          <w:color w:val="000000"/>
          <w:spacing w:val="0"/>
          <w:position w:val="0"/>
          <w:sz w:val="22"/>
          <w:szCs w:val="22"/>
          <w:lang w:val="en-US" w:eastAsia="zh-CN"/>
        </w:rPr>
      </w:pPr>
    </w:p>
    <w:p w14:paraId="3754DC0A">
      <w:pPr>
        <w:pStyle w:val="2"/>
        <w:rPr>
          <w:rFonts w:hint="eastAsia" w:ascii="宋体" w:hAnsi="宋体" w:eastAsia="宋体" w:cs="宋体"/>
          <w:color w:val="000000"/>
          <w:spacing w:val="0"/>
          <w:position w:val="0"/>
          <w:sz w:val="22"/>
          <w:szCs w:val="22"/>
          <w:lang w:val="en-US" w:eastAsia="zh-CN"/>
        </w:rPr>
      </w:pPr>
    </w:p>
    <w:p w14:paraId="68A7D158">
      <w:pPr>
        <w:pStyle w:val="2"/>
        <w:rPr>
          <w:rFonts w:hint="eastAsia" w:ascii="宋体" w:hAnsi="宋体" w:eastAsia="宋体" w:cs="宋体"/>
          <w:color w:val="000000"/>
          <w:spacing w:val="0"/>
          <w:position w:val="0"/>
          <w:sz w:val="22"/>
          <w:szCs w:val="22"/>
          <w:lang w:val="en-US" w:eastAsia="zh-CN"/>
        </w:rPr>
      </w:pPr>
    </w:p>
    <w:p w14:paraId="2F4C7D93">
      <w:pPr>
        <w:pStyle w:val="2"/>
        <w:rPr>
          <w:rFonts w:hint="eastAsia" w:ascii="宋体" w:hAnsi="宋体" w:eastAsia="宋体" w:cs="宋体"/>
          <w:color w:val="000000"/>
          <w:spacing w:val="0"/>
          <w:position w:val="0"/>
          <w:sz w:val="22"/>
          <w:szCs w:val="22"/>
          <w:lang w:val="en-US" w:eastAsia="zh-CN"/>
        </w:rPr>
      </w:pPr>
    </w:p>
    <w:p w14:paraId="242B5BCB">
      <w:pPr>
        <w:pStyle w:val="2"/>
        <w:rPr>
          <w:rFonts w:hint="eastAsia" w:ascii="宋体" w:hAnsi="宋体" w:eastAsia="宋体" w:cs="宋体"/>
          <w:color w:val="000000"/>
          <w:spacing w:val="0"/>
          <w:position w:val="0"/>
          <w:sz w:val="22"/>
          <w:szCs w:val="22"/>
          <w:lang w:val="en-US" w:eastAsia="zh-CN"/>
        </w:rPr>
      </w:pPr>
    </w:p>
    <w:p w14:paraId="125B3B4D">
      <w:pPr>
        <w:pStyle w:val="2"/>
        <w:rPr>
          <w:rFonts w:hint="eastAsia" w:ascii="宋体" w:hAnsi="宋体" w:eastAsia="宋体" w:cs="宋体"/>
          <w:color w:val="000000"/>
          <w:spacing w:val="0"/>
          <w:position w:val="0"/>
          <w:sz w:val="22"/>
          <w:szCs w:val="22"/>
          <w:lang w:val="en-US" w:eastAsia="zh-CN"/>
        </w:rPr>
      </w:pPr>
    </w:p>
    <w:p w14:paraId="1B2932D3">
      <w:pPr>
        <w:pStyle w:val="2"/>
        <w:rPr>
          <w:rFonts w:hint="eastAsia" w:ascii="宋体" w:hAnsi="宋体" w:eastAsia="宋体" w:cs="宋体"/>
          <w:color w:val="000000"/>
          <w:spacing w:val="0"/>
          <w:position w:val="0"/>
          <w:sz w:val="22"/>
          <w:szCs w:val="22"/>
          <w:lang w:val="en-US" w:eastAsia="zh-CN"/>
        </w:rPr>
      </w:pPr>
    </w:p>
    <w:p w14:paraId="6B9EF936">
      <w:pPr>
        <w:pStyle w:val="2"/>
        <w:rPr>
          <w:rFonts w:hint="eastAsia" w:ascii="宋体" w:hAnsi="宋体" w:eastAsia="宋体" w:cs="宋体"/>
          <w:color w:val="000000"/>
          <w:spacing w:val="0"/>
          <w:position w:val="0"/>
          <w:sz w:val="22"/>
          <w:szCs w:val="22"/>
          <w:lang w:val="en-US" w:eastAsia="zh-CN"/>
        </w:rPr>
      </w:pPr>
    </w:p>
    <w:p w14:paraId="1B9C0E90">
      <w:pPr>
        <w:pStyle w:val="2"/>
        <w:rPr>
          <w:rFonts w:hint="eastAsia" w:ascii="宋体" w:hAnsi="宋体" w:eastAsia="宋体" w:cs="宋体"/>
          <w:color w:val="000000"/>
          <w:spacing w:val="0"/>
          <w:position w:val="0"/>
          <w:sz w:val="22"/>
          <w:szCs w:val="22"/>
          <w:lang w:val="en-US" w:eastAsia="zh-CN"/>
        </w:rPr>
      </w:pPr>
    </w:p>
    <w:p w14:paraId="0D385E9E">
      <w:pPr>
        <w:pStyle w:val="2"/>
        <w:rPr>
          <w:rFonts w:hint="eastAsia" w:ascii="宋体" w:hAnsi="宋体" w:eastAsia="宋体" w:cs="宋体"/>
          <w:color w:val="000000"/>
          <w:spacing w:val="0"/>
          <w:position w:val="0"/>
          <w:sz w:val="22"/>
          <w:szCs w:val="22"/>
          <w:lang w:val="en-US" w:eastAsia="zh-CN"/>
        </w:rPr>
      </w:pPr>
    </w:p>
    <w:p w14:paraId="2B2D85AA">
      <w:pPr>
        <w:pStyle w:val="2"/>
        <w:rPr>
          <w:rFonts w:hint="eastAsia" w:ascii="宋体" w:hAnsi="宋体" w:eastAsia="宋体" w:cs="宋体"/>
          <w:color w:val="000000"/>
          <w:spacing w:val="0"/>
          <w:position w:val="0"/>
          <w:sz w:val="22"/>
          <w:szCs w:val="22"/>
          <w:lang w:val="en-US" w:eastAsia="zh-CN"/>
        </w:rPr>
      </w:pPr>
    </w:p>
    <w:p w14:paraId="6834D6E7">
      <w:pPr>
        <w:pStyle w:val="2"/>
        <w:rPr>
          <w:rFonts w:hint="eastAsia" w:ascii="宋体" w:hAnsi="宋体" w:eastAsia="宋体" w:cs="宋体"/>
          <w:color w:val="000000"/>
          <w:spacing w:val="0"/>
          <w:position w:val="0"/>
          <w:sz w:val="22"/>
          <w:szCs w:val="22"/>
          <w:lang w:val="en-US" w:eastAsia="zh-CN"/>
        </w:rPr>
      </w:pPr>
    </w:p>
    <w:p w14:paraId="4CB62E3D">
      <w:pPr>
        <w:pStyle w:val="2"/>
        <w:rPr>
          <w:rFonts w:hint="eastAsia" w:ascii="宋体" w:hAnsi="宋体" w:eastAsia="宋体" w:cs="宋体"/>
          <w:color w:val="000000"/>
          <w:spacing w:val="0"/>
          <w:position w:val="0"/>
          <w:sz w:val="22"/>
          <w:szCs w:val="22"/>
          <w:lang w:val="en-US" w:eastAsia="zh-CN"/>
        </w:rPr>
      </w:pPr>
    </w:p>
    <w:p w14:paraId="6A8AC655">
      <w:pPr>
        <w:pStyle w:val="2"/>
        <w:rPr>
          <w:rFonts w:hint="eastAsia" w:ascii="宋体" w:hAnsi="宋体" w:eastAsia="宋体" w:cs="宋体"/>
          <w:color w:val="000000"/>
          <w:spacing w:val="0"/>
          <w:position w:val="0"/>
          <w:sz w:val="22"/>
          <w:szCs w:val="22"/>
          <w:lang w:val="en-US" w:eastAsia="zh-CN"/>
        </w:rPr>
      </w:pPr>
    </w:p>
    <w:p w14:paraId="3E9CFF3C">
      <w:pPr>
        <w:keepNext w:val="0"/>
        <w:keepLines w:val="0"/>
        <w:widowControl w:val="0"/>
        <w:suppressLineNumbers w:val="0"/>
        <w:spacing w:before="191" w:beforeAutospacing="0" w:after="0" w:afterAutospacing="0"/>
        <w:ind w:left="0" w:right="0"/>
        <w:jc w:val="both"/>
        <w:rPr>
          <w:rFonts w:hint="eastAsia" w:ascii="方正小标宋简体" w:hAnsi="方正小标宋简体" w:eastAsia="黑体" w:cs="方正小标宋简体"/>
          <w:kern w:val="2"/>
          <w:sz w:val="31"/>
          <w:szCs w:val="31"/>
        </w:rPr>
      </w:pPr>
      <w:r>
        <w:rPr>
          <w:rFonts w:hint="eastAsia" w:ascii="黑体" w:hAnsi="宋体" w:eastAsia="黑体" w:cs="黑体"/>
          <w:spacing w:val="-4"/>
          <w:kern w:val="2"/>
          <w:sz w:val="31"/>
          <w:szCs w:val="31"/>
          <w:lang w:val="en-US" w:eastAsia="zh-CN" w:bidi="ar"/>
        </w:rPr>
        <w:t>附件</w:t>
      </w:r>
      <w:r>
        <w:rPr>
          <w:rFonts w:hint="eastAsia" w:ascii="黑体" w:hAnsi="宋体" w:eastAsia="黑体" w:cs="黑体"/>
          <w:spacing w:val="-68"/>
          <w:kern w:val="2"/>
          <w:sz w:val="31"/>
          <w:szCs w:val="31"/>
          <w:lang w:val="en-US" w:eastAsia="zh-CN" w:bidi="ar"/>
        </w:rPr>
        <w:t>3</w:t>
      </w:r>
    </w:p>
    <w:p w14:paraId="0407CE89">
      <w:pPr>
        <w:keepNext w:val="0"/>
        <w:keepLines w:val="0"/>
        <w:widowControl w:val="0"/>
        <w:suppressLineNumbers w:val="0"/>
        <w:autoSpaceDE w:val="0"/>
        <w:autoSpaceDN/>
        <w:spacing w:before="0" w:beforeAutospacing="0" w:after="0" w:afterAutospacing="0" w:line="520" w:lineRule="exact"/>
        <w:ind w:left="0" w:right="0" w:firstLine="0" w:firstLineChars="0"/>
        <w:jc w:val="center"/>
        <w:rPr>
          <w:rFonts w:hint="default" w:ascii="方正小标宋简体" w:hAnsi="方正小标宋简体" w:eastAsia="方正小标宋简体" w:cs="方正小标宋简体"/>
          <w:b w:val="0"/>
          <w:bCs w:val="0"/>
          <w:color w:val="000000"/>
          <w:spacing w:val="2"/>
          <w:kern w:val="2"/>
          <w:sz w:val="42"/>
          <w:szCs w:val="42"/>
        </w:rPr>
      </w:pPr>
      <w:r>
        <w:rPr>
          <w:rFonts w:hint="default" w:ascii="方正小标宋简体" w:hAnsi="方正小标宋简体" w:eastAsia="方正小标宋简体" w:cs="方正小标宋简体"/>
          <w:b w:val="0"/>
          <w:bCs w:val="0"/>
          <w:color w:val="000000"/>
          <w:spacing w:val="2"/>
          <w:kern w:val="2"/>
          <w:sz w:val="42"/>
          <w:szCs w:val="42"/>
          <w:lang w:val="en-US" w:eastAsia="zh-CN" w:bidi="ar"/>
        </w:rPr>
        <w:t>2024年度项目支出绩效自评表</w:t>
      </w:r>
    </w:p>
    <w:tbl>
      <w:tblPr>
        <w:tblStyle w:val="10"/>
        <w:tblW w:w="9855" w:type="dxa"/>
        <w:tblInd w:w="1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441986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tcBorders>
              <w:top w:val="single" w:color="000000" w:sz="2" w:space="0"/>
              <w:left w:val="single" w:color="000000" w:sz="2" w:space="0"/>
              <w:bottom w:val="single" w:color="000000" w:sz="2" w:space="0"/>
              <w:right w:val="single" w:color="000000" w:sz="2" w:space="0"/>
            </w:tcBorders>
            <w:shd w:val="clear" w:color="auto" w:fill="auto"/>
            <w:vAlign w:val="top"/>
          </w:tcPr>
          <w:p w14:paraId="7C03BF0E">
            <w:pPr>
              <w:keepNext w:val="0"/>
              <w:keepLines w:val="0"/>
              <w:widowControl w:val="0"/>
              <w:suppressLineNumbers w:val="0"/>
              <w:spacing w:before="41" w:beforeAutospacing="0" w:after="0" w:afterAutospacing="0"/>
              <w:ind w:left="967" w:right="0"/>
              <w:jc w:val="both"/>
              <w:rPr>
                <w:rFonts w:hint="eastAsia" w:ascii="宋体" w:hAnsi="宋体" w:eastAsia="宋体" w:cs="宋体"/>
                <w:kern w:val="2"/>
                <w:sz w:val="19"/>
                <w:szCs w:val="19"/>
              </w:rPr>
            </w:pPr>
            <w:r>
              <w:rPr>
                <w:rFonts w:hint="eastAsia" w:ascii="宋体" w:hAnsi="宋体" w:eastAsia="宋体" w:cs="宋体"/>
                <w:spacing w:val="8"/>
                <w:kern w:val="2"/>
                <w:sz w:val="19"/>
                <w:szCs w:val="19"/>
                <w:lang w:val="en-US" w:eastAsia="zh-CN" w:bidi="ar"/>
              </w:rPr>
              <w:t>项目支出名称</w:t>
            </w:r>
          </w:p>
        </w:tc>
        <w:tc>
          <w:tcPr>
            <w:tcW w:w="6737" w:type="dxa"/>
            <w:gridSpan w:val="6"/>
            <w:tcBorders>
              <w:top w:val="single" w:color="000000" w:sz="2" w:space="0"/>
              <w:left w:val="single" w:color="000000" w:sz="2" w:space="0"/>
              <w:bottom w:val="single" w:color="000000" w:sz="2" w:space="0"/>
              <w:right w:val="single" w:color="000000" w:sz="2" w:space="0"/>
            </w:tcBorders>
            <w:shd w:val="clear" w:color="auto" w:fill="auto"/>
            <w:vAlign w:val="top"/>
          </w:tcPr>
          <w:p w14:paraId="4DDE8161">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w:t>
            </w:r>
          </w:p>
        </w:tc>
      </w:tr>
      <w:tr w14:paraId="3559C9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64" w:hRule="atLeast"/>
        </w:trPr>
        <w:tc>
          <w:tcPr>
            <w:tcW w:w="1084" w:type="dxa"/>
            <w:tcBorders>
              <w:top w:val="single" w:color="000000" w:sz="2" w:space="0"/>
              <w:left w:val="single" w:color="000000" w:sz="2" w:space="0"/>
              <w:bottom w:val="single" w:color="000000" w:sz="2" w:space="0"/>
              <w:right w:val="single" w:color="000000" w:sz="2" w:space="0"/>
            </w:tcBorders>
            <w:shd w:val="clear" w:color="auto" w:fill="auto"/>
            <w:vAlign w:val="top"/>
          </w:tcPr>
          <w:p w14:paraId="03ACE37E">
            <w:pPr>
              <w:keepNext w:val="0"/>
              <w:keepLines w:val="0"/>
              <w:widowControl w:val="0"/>
              <w:suppressLineNumbers w:val="0"/>
              <w:spacing w:before="32" w:beforeAutospacing="0" w:after="0" w:afterAutospacing="0"/>
              <w:ind w:left="124" w:right="0"/>
              <w:jc w:val="both"/>
              <w:rPr>
                <w:rFonts w:hint="eastAsia" w:ascii="宋体" w:hAnsi="宋体" w:eastAsia="宋体" w:cs="宋体"/>
                <w:kern w:val="2"/>
                <w:sz w:val="19"/>
                <w:szCs w:val="19"/>
              </w:rPr>
            </w:pPr>
            <w:r>
              <w:rPr>
                <w:rFonts w:hint="eastAsia" w:ascii="宋体" w:hAnsi="宋体" w:eastAsia="宋体" w:cs="宋体"/>
                <w:spacing w:val="5"/>
                <w:kern w:val="2"/>
                <w:sz w:val="19"/>
                <w:szCs w:val="19"/>
                <w:lang w:val="en-US" w:eastAsia="zh-CN" w:bidi="ar"/>
              </w:rPr>
              <w:t>主管部门</w:t>
            </w:r>
          </w:p>
        </w:tc>
        <w:tc>
          <w:tcPr>
            <w:tcW w:w="4522" w:type="dxa"/>
            <w:gridSpan w:val="4"/>
            <w:tcBorders>
              <w:top w:val="single" w:color="000000" w:sz="2" w:space="0"/>
              <w:left w:val="single" w:color="000000" w:sz="2" w:space="0"/>
              <w:bottom w:val="single" w:color="000000" w:sz="2" w:space="0"/>
              <w:right w:val="single" w:color="000000" w:sz="2" w:space="0"/>
            </w:tcBorders>
            <w:shd w:val="clear" w:color="auto" w:fill="auto"/>
            <w:vAlign w:val="top"/>
          </w:tcPr>
          <w:p w14:paraId="780E0FCD">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0F2DE130">
            <w:pPr>
              <w:keepNext w:val="0"/>
              <w:keepLines w:val="0"/>
              <w:widowControl w:val="0"/>
              <w:suppressLineNumbers w:val="0"/>
              <w:spacing w:before="32" w:beforeAutospacing="0" w:after="0" w:afterAutospacing="0"/>
              <w:ind w:left="258" w:right="0"/>
              <w:jc w:val="center"/>
              <w:rPr>
                <w:rFonts w:hint="eastAsia" w:ascii="宋体" w:hAnsi="宋体" w:eastAsia="宋体" w:cs="宋体"/>
                <w:kern w:val="2"/>
                <w:sz w:val="19"/>
                <w:szCs w:val="19"/>
              </w:rPr>
            </w:pPr>
            <w:r>
              <w:rPr>
                <w:rFonts w:hint="eastAsia" w:ascii="宋体" w:hAnsi="宋体" w:eastAsia="宋体" w:cs="宋体"/>
                <w:spacing w:val="5"/>
                <w:kern w:val="2"/>
                <w:sz w:val="19"/>
                <w:szCs w:val="19"/>
                <w:lang w:val="en-US" w:eastAsia="zh-CN" w:bidi="ar"/>
              </w:rPr>
              <w:t>实施单位</w:t>
            </w:r>
          </w:p>
        </w:tc>
        <w:tc>
          <w:tcPr>
            <w:tcW w:w="2968" w:type="dxa"/>
            <w:gridSpan w:val="3"/>
            <w:tcBorders>
              <w:top w:val="single" w:color="000000" w:sz="2" w:space="0"/>
              <w:left w:val="single" w:color="000000" w:sz="2" w:space="0"/>
              <w:bottom w:val="single" w:color="000000" w:sz="2" w:space="0"/>
              <w:right w:val="single" w:color="000000" w:sz="2" w:space="0"/>
            </w:tcBorders>
            <w:shd w:val="clear" w:color="auto" w:fill="auto"/>
            <w:vAlign w:val="top"/>
          </w:tcPr>
          <w:p w14:paraId="412FD621">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lang w:val="en-US" w:eastAsia="zh-CN" w:bidi="ar-SA"/>
              </w:rPr>
            </w:pPr>
          </w:p>
        </w:tc>
      </w:tr>
      <w:tr w14:paraId="29C07E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65" w:hRule="atLeast"/>
        </w:trPr>
        <w:tc>
          <w:tcPr>
            <w:tcW w:w="1084"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6B9057A1">
            <w:pPr>
              <w:keepNext w:val="0"/>
              <w:keepLines w:val="0"/>
              <w:widowControl w:val="0"/>
              <w:suppressLineNumbers w:val="0"/>
              <w:spacing w:before="61" w:beforeAutospacing="0" w:after="0" w:afterAutospacing="0"/>
              <w:ind w:left="0" w:right="141"/>
              <w:jc w:val="both"/>
              <w:rPr>
                <w:rFonts w:hint="eastAsia" w:ascii="宋体" w:hAnsi="宋体" w:eastAsia="宋体" w:cs="宋体"/>
                <w:kern w:val="2"/>
                <w:sz w:val="19"/>
                <w:szCs w:val="19"/>
              </w:rPr>
            </w:pPr>
          </w:p>
          <w:p w14:paraId="7FF66FBC">
            <w:pPr>
              <w:keepNext w:val="0"/>
              <w:keepLines w:val="0"/>
              <w:widowControl w:val="0"/>
              <w:suppressLineNumbers w:val="0"/>
              <w:spacing w:before="61" w:beforeAutospacing="0" w:after="0" w:afterAutospacing="0"/>
              <w:ind w:left="0" w:right="141"/>
              <w:jc w:val="center"/>
              <w:rPr>
                <w:rFonts w:hint="eastAsia" w:ascii="宋体" w:hAnsi="宋体" w:eastAsia="宋体" w:cs="宋体"/>
                <w:kern w:val="2"/>
                <w:sz w:val="19"/>
                <w:szCs w:val="19"/>
              </w:rPr>
            </w:pPr>
            <w:r>
              <w:rPr>
                <w:rFonts w:hint="eastAsia" w:ascii="宋体" w:hAnsi="宋体" w:eastAsia="宋体" w:cs="宋体"/>
                <w:kern w:val="2"/>
                <w:sz w:val="19"/>
                <w:szCs w:val="19"/>
                <w:lang w:val="en-US" w:eastAsia="zh-CN" w:bidi="ar"/>
              </w:rPr>
              <w:t>项目资金（万元）</w:t>
            </w:r>
          </w:p>
        </w:tc>
        <w:tc>
          <w:tcPr>
            <w:tcW w:w="2034"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14:paraId="723412DD">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0B19FF6">
            <w:pPr>
              <w:keepNext w:val="0"/>
              <w:keepLines w:val="0"/>
              <w:widowControl w:val="0"/>
              <w:suppressLineNumbers w:val="0"/>
              <w:spacing w:before="31" w:beforeAutospacing="0" w:after="0" w:afterAutospacing="0"/>
              <w:ind w:left="129" w:right="0"/>
              <w:jc w:val="center"/>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年初预算数</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1B52573">
            <w:pPr>
              <w:keepNext w:val="0"/>
              <w:keepLines w:val="0"/>
              <w:widowControl w:val="0"/>
              <w:suppressLineNumbers w:val="0"/>
              <w:spacing w:before="31" w:beforeAutospacing="0" w:after="0" w:afterAutospacing="0"/>
              <w:ind w:left="113" w:right="0"/>
              <w:jc w:val="center"/>
              <w:rPr>
                <w:rFonts w:hint="eastAsia" w:ascii="宋体" w:hAnsi="宋体" w:eastAsia="宋体" w:cs="宋体"/>
                <w:kern w:val="2"/>
                <w:sz w:val="19"/>
                <w:szCs w:val="19"/>
              </w:rPr>
            </w:pPr>
            <w:r>
              <w:rPr>
                <w:rFonts w:hint="eastAsia" w:ascii="宋体" w:hAnsi="宋体" w:eastAsia="宋体" w:cs="宋体"/>
                <w:spacing w:val="8"/>
                <w:kern w:val="2"/>
                <w:sz w:val="19"/>
                <w:szCs w:val="19"/>
                <w:lang w:val="en-US" w:eastAsia="zh-CN" w:bidi="ar"/>
              </w:rPr>
              <w:t>全年预算数</w:t>
            </w: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78052851">
            <w:pPr>
              <w:keepNext w:val="0"/>
              <w:keepLines w:val="0"/>
              <w:widowControl w:val="0"/>
              <w:suppressLineNumbers w:val="0"/>
              <w:spacing w:before="31" w:beforeAutospacing="0" w:after="0" w:afterAutospacing="0"/>
              <w:ind w:left="146" w:right="0"/>
              <w:jc w:val="center"/>
              <w:rPr>
                <w:rFonts w:hint="eastAsia" w:ascii="宋体" w:hAnsi="宋体" w:eastAsia="宋体" w:cs="宋体"/>
                <w:kern w:val="2"/>
                <w:sz w:val="19"/>
                <w:szCs w:val="19"/>
              </w:rPr>
            </w:pPr>
            <w:r>
              <w:rPr>
                <w:rFonts w:hint="eastAsia" w:ascii="宋体" w:hAnsi="宋体" w:eastAsia="宋体" w:cs="宋体"/>
                <w:spacing w:val="8"/>
                <w:kern w:val="2"/>
                <w:sz w:val="19"/>
                <w:szCs w:val="19"/>
                <w:lang w:val="en-US" w:eastAsia="zh-CN" w:bidi="ar"/>
              </w:rPr>
              <w:t>全年执行数</w:t>
            </w: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14F86A05">
            <w:pPr>
              <w:keepNext w:val="0"/>
              <w:keepLines w:val="0"/>
              <w:widowControl w:val="0"/>
              <w:suppressLineNumbers w:val="0"/>
              <w:spacing w:before="31" w:beforeAutospacing="0" w:after="0" w:afterAutospacing="0"/>
              <w:ind w:left="144" w:right="0"/>
              <w:jc w:val="center"/>
              <w:rPr>
                <w:rFonts w:hint="eastAsia" w:ascii="宋体" w:hAnsi="宋体" w:eastAsia="宋体" w:cs="宋体"/>
                <w:kern w:val="2"/>
                <w:sz w:val="19"/>
                <w:szCs w:val="19"/>
              </w:rPr>
            </w:pPr>
            <w:r>
              <w:rPr>
                <w:rFonts w:hint="eastAsia" w:ascii="宋体" w:hAnsi="宋体" w:eastAsia="宋体" w:cs="宋体"/>
                <w:spacing w:val="4"/>
                <w:kern w:val="2"/>
                <w:sz w:val="19"/>
                <w:szCs w:val="19"/>
                <w:lang w:val="en-US" w:eastAsia="zh-CN" w:bidi="ar"/>
              </w:rPr>
              <w:t>分值</w:t>
            </w: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7A7010DB">
            <w:pPr>
              <w:keepNext w:val="0"/>
              <w:keepLines w:val="0"/>
              <w:widowControl w:val="0"/>
              <w:suppressLineNumbers w:val="0"/>
              <w:spacing w:before="31" w:beforeAutospacing="0" w:after="0" w:afterAutospacing="0"/>
              <w:ind w:left="149" w:right="0"/>
              <w:jc w:val="center"/>
              <w:rPr>
                <w:rFonts w:hint="eastAsia" w:ascii="宋体" w:hAnsi="宋体" w:eastAsia="宋体" w:cs="宋体"/>
                <w:kern w:val="2"/>
                <w:sz w:val="19"/>
                <w:szCs w:val="19"/>
              </w:rPr>
            </w:pPr>
            <w:r>
              <w:rPr>
                <w:rFonts w:hint="eastAsia" w:ascii="宋体" w:hAnsi="宋体" w:eastAsia="宋体" w:cs="宋体"/>
                <w:spacing w:val="5"/>
                <w:kern w:val="2"/>
                <w:sz w:val="19"/>
                <w:szCs w:val="19"/>
                <w:lang w:val="en-US" w:eastAsia="zh-CN" w:bidi="ar"/>
              </w:rPr>
              <w:t>执行率</w:t>
            </w: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295B7E00">
            <w:pPr>
              <w:keepNext w:val="0"/>
              <w:keepLines w:val="0"/>
              <w:widowControl w:val="0"/>
              <w:suppressLineNumbers w:val="0"/>
              <w:spacing w:before="31" w:beforeAutospacing="0" w:after="0" w:afterAutospacing="0"/>
              <w:ind w:left="351" w:right="0"/>
              <w:jc w:val="center"/>
              <w:rPr>
                <w:rFonts w:hint="eastAsia" w:ascii="宋体" w:hAnsi="宋体" w:eastAsia="宋体" w:cs="宋体"/>
                <w:kern w:val="2"/>
                <w:sz w:val="19"/>
                <w:szCs w:val="19"/>
              </w:rPr>
            </w:pPr>
            <w:r>
              <w:rPr>
                <w:rFonts w:hint="eastAsia" w:ascii="宋体" w:hAnsi="宋体" w:eastAsia="宋体" w:cs="宋体"/>
                <w:spacing w:val="-2"/>
                <w:kern w:val="2"/>
                <w:sz w:val="19"/>
                <w:szCs w:val="19"/>
                <w:lang w:val="en-US" w:eastAsia="zh-CN" w:bidi="ar"/>
              </w:rPr>
              <w:t>自评得分</w:t>
            </w:r>
          </w:p>
        </w:tc>
      </w:tr>
      <w:tr w14:paraId="396565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BD488C6">
            <w:pPr>
              <w:rPr>
                <w:rFonts w:hint="default" w:ascii="Times New Roman" w:hAnsi="Times New Roman" w:cs="Times New Roman"/>
                <w:sz w:val="20"/>
                <w:szCs w:val="20"/>
              </w:rPr>
            </w:pPr>
          </w:p>
        </w:tc>
        <w:tc>
          <w:tcPr>
            <w:tcW w:w="2034"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14:paraId="6B2D7072">
            <w:pPr>
              <w:keepNext w:val="0"/>
              <w:keepLines w:val="0"/>
              <w:widowControl w:val="0"/>
              <w:suppressLineNumbers w:val="0"/>
              <w:spacing w:before="30" w:beforeAutospacing="0" w:after="0" w:afterAutospacing="0"/>
              <w:ind w:left="114" w:right="0"/>
              <w:jc w:val="both"/>
              <w:rPr>
                <w:rFonts w:hint="eastAsia" w:ascii="宋体" w:hAnsi="宋体" w:eastAsia="宋体" w:cs="宋体"/>
                <w:kern w:val="2"/>
                <w:sz w:val="19"/>
                <w:szCs w:val="19"/>
              </w:rPr>
            </w:pPr>
            <w:r>
              <w:rPr>
                <w:rFonts w:hint="eastAsia" w:ascii="宋体" w:hAnsi="宋体" w:eastAsia="宋体" w:cs="宋体"/>
                <w:spacing w:val="8"/>
                <w:kern w:val="2"/>
                <w:sz w:val="19"/>
                <w:szCs w:val="19"/>
                <w:lang w:val="en-US" w:eastAsia="zh-CN" w:bidi="ar"/>
              </w:rPr>
              <w:t>年度资金总额</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7231282">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0DE1F5A">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w:t>
            </w: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05A04032">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w:t>
            </w: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543DAC40">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19"/>
                <w:szCs w:val="19"/>
                <w:lang w:val="en-US" w:eastAsia="zh-CN" w:bidi="ar-SA"/>
              </w:rPr>
            </w:pPr>
            <w:r>
              <w:rPr>
                <w:rFonts w:hint="eastAsia" w:ascii="宋体" w:hAnsi="宋体" w:eastAsia="宋体" w:cs="宋体"/>
                <w:kern w:val="2"/>
                <w:sz w:val="21"/>
                <w:szCs w:val="21"/>
                <w:lang w:val="en-US" w:eastAsia="zh-CN" w:bidi="ar"/>
              </w:rPr>
              <w:t>/</w:t>
            </w: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0CE1B5CC">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w:t>
            </w: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4E595768">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w:t>
            </w:r>
          </w:p>
        </w:tc>
      </w:tr>
      <w:tr w14:paraId="7E0621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D43DE9B">
            <w:pPr>
              <w:rPr>
                <w:rFonts w:hint="default" w:ascii="Times New Roman" w:hAnsi="Times New Roman" w:cs="Times New Roman"/>
                <w:sz w:val="20"/>
                <w:szCs w:val="20"/>
              </w:rPr>
            </w:pPr>
          </w:p>
        </w:tc>
        <w:tc>
          <w:tcPr>
            <w:tcW w:w="2034"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14:paraId="776099DC">
            <w:pPr>
              <w:keepNext w:val="0"/>
              <w:keepLines w:val="0"/>
              <w:widowControl w:val="0"/>
              <w:suppressLineNumbers w:val="0"/>
              <w:spacing w:before="30" w:beforeAutospacing="0" w:after="0" w:afterAutospacing="0"/>
              <w:ind w:left="111" w:right="0"/>
              <w:jc w:val="both"/>
              <w:rPr>
                <w:rFonts w:hint="eastAsia" w:ascii="宋体" w:hAnsi="宋体" w:eastAsia="宋体" w:cs="宋体"/>
                <w:kern w:val="2"/>
                <w:sz w:val="19"/>
                <w:szCs w:val="19"/>
              </w:rPr>
            </w:pPr>
            <w:r>
              <w:rPr>
                <w:rFonts w:hint="eastAsia" w:ascii="宋体" w:hAnsi="宋体" w:eastAsia="宋体" w:cs="宋体"/>
                <w:spacing w:val="9"/>
                <w:kern w:val="2"/>
                <w:sz w:val="19"/>
                <w:szCs w:val="19"/>
                <w:lang w:val="en-US" w:eastAsia="zh-CN" w:bidi="ar"/>
              </w:rPr>
              <w:t>其中：当年财政拨款</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1DC1E6DD">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EC93FBB">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1AE413CC">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1767BE6A">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41795EF0">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4902802A">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r>
      <w:tr w14:paraId="1BFC05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64"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9750527">
            <w:pPr>
              <w:rPr>
                <w:rFonts w:hint="default" w:ascii="Times New Roman" w:hAnsi="Times New Roman" w:cs="Times New Roman"/>
                <w:sz w:val="20"/>
                <w:szCs w:val="20"/>
              </w:rPr>
            </w:pPr>
          </w:p>
        </w:tc>
        <w:tc>
          <w:tcPr>
            <w:tcW w:w="2034"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14:paraId="04A84FC6">
            <w:pPr>
              <w:keepNext w:val="0"/>
              <w:keepLines w:val="0"/>
              <w:widowControl w:val="0"/>
              <w:suppressLineNumbers w:val="0"/>
              <w:spacing w:before="31" w:beforeAutospacing="0" w:after="0" w:afterAutospacing="0"/>
              <w:ind w:left="716" w:right="0"/>
              <w:jc w:val="both"/>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上年结转资金</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1FAB9848">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BF6463A">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162FD7CA">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7ED1B2E4">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5778A7E2">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1A43FDB4">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r>
      <w:tr w14:paraId="65E0C8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64"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549302B">
            <w:pPr>
              <w:rPr>
                <w:rFonts w:hint="default" w:ascii="Times New Roman" w:hAnsi="Times New Roman" w:cs="Times New Roman"/>
                <w:sz w:val="20"/>
                <w:szCs w:val="20"/>
              </w:rPr>
            </w:pPr>
          </w:p>
        </w:tc>
        <w:tc>
          <w:tcPr>
            <w:tcW w:w="2034"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14:paraId="179BF130">
            <w:pPr>
              <w:keepNext w:val="0"/>
              <w:keepLines w:val="0"/>
              <w:widowControl w:val="0"/>
              <w:suppressLineNumbers w:val="0"/>
              <w:spacing w:before="31" w:beforeAutospacing="0" w:after="0" w:afterAutospacing="0"/>
              <w:ind w:left="711" w:right="0"/>
              <w:jc w:val="both"/>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其他资金</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658D9EA">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01A90D0">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74474EA6">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5E845428">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2F601F68">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499F835D">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r>
      <w:tr w14:paraId="376EA4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65" w:hRule="atLeast"/>
        </w:trPr>
        <w:tc>
          <w:tcPr>
            <w:tcW w:w="1084"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069C4268">
            <w:pPr>
              <w:keepNext w:val="0"/>
              <w:keepLines w:val="0"/>
              <w:widowControl w:val="0"/>
              <w:suppressLineNumbers w:val="0"/>
              <w:autoSpaceDE w:val="0"/>
              <w:autoSpaceDN/>
              <w:spacing w:before="0" w:beforeAutospacing="0" w:after="0" w:afterAutospacing="0"/>
              <w:ind w:left="380" w:right="142" w:hanging="232"/>
              <w:jc w:val="center"/>
              <w:rPr>
                <w:rFonts w:hint="eastAsia" w:ascii="宋体" w:hAnsi="宋体" w:eastAsia="宋体" w:cs="宋体"/>
                <w:spacing w:val="7"/>
                <w:kern w:val="2"/>
                <w:sz w:val="19"/>
                <w:szCs w:val="19"/>
              </w:rPr>
            </w:pPr>
            <w:r>
              <w:rPr>
                <w:rFonts w:hint="eastAsia" w:ascii="宋体" w:hAnsi="宋体" w:eastAsia="宋体" w:cs="宋体"/>
                <w:spacing w:val="7"/>
                <w:kern w:val="2"/>
                <w:sz w:val="19"/>
                <w:szCs w:val="19"/>
                <w:lang w:val="en-US" w:eastAsia="zh-CN" w:bidi="ar"/>
              </w:rPr>
              <w:t>年度</w:t>
            </w:r>
          </w:p>
          <w:p w14:paraId="07AF7F28">
            <w:pPr>
              <w:keepNext w:val="0"/>
              <w:keepLines w:val="0"/>
              <w:widowControl w:val="0"/>
              <w:suppressLineNumbers w:val="0"/>
              <w:autoSpaceDE w:val="0"/>
              <w:autoSpaceDN/>
              <w:spacing w:before="0" w:beforeAutospacing="0" w:after="0" w:afterAutospacing="0"/>
              <w:ind w:left="380" w:right="142" w:hanging="232"/>
              <w:jc w:val="center"/>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总体</w:t>
            </w:r>
          </w:p>
          <w:p w14:paraId="11A6AB0F">
            <w:pPr>
              <w:keepNext w:val="0"/>
              <w:keepLines w:val="0"/>
              <w:widowControl w:val="0"/>
              <w:suppressLineNumbers w:val="0"/>
              <w:autoSpaceDE w:val="0"/>
              <w:autoSpaceDN/>
              <w:spacing w:before="0" w:beforeAutospacing="0" w:after="0" w:afterAutospacing="0"/>
              <w:ind w:left="380" w:right="142" w:hanging="232"/>
              <w:jc w:val="center"/>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目标</w:t>
            </w:r>
          </w:p>
        </w:tc>
        <w:tc>
          <w:tcPr>
            <w:tcW w:w="4522" w:type="dxa"/>
            <w:gridSpan w:val="4"/>
            <w:tcBorders>
              <w:top w:val="single" w:color="000000" w:sz="2" w:space="0"/>
              <w:left w:val="single" w:color="000000" w:sz="2" w:space="0"/>
              <w:bottom w:val="single" w:color="000000" w:sz="2" w:space="0"/>
              <w:right w:val="single" w:color="000000" w:sz="2" w:space="0"/>
            </w:tcBorders>
            <w:shd w:val="clear" w:color="auto" w:fill="auto"/>
            <w:vAlign w:val="top"/>
          </w:tcPr>
          <w:p w14:paraId="2E830FA2">
            <w:pPr>
              <w:keepNext w:val="0"/>
              <w:keepLines w:val="0"/>
              <w:widowControl w:val="0"/>
              <w:suppressLineNumbers w:val="0"/>
              <w:spacing w:before="31" w:beforeAutospacing="0" w:after="0" w:afterAutospacing="0"/>
              <w:ind w:left="1873" w:right="0"/>
              <w:jc w:val="both"/>
              <w:rPr>
                <w:rFonts w:hint="eastAsia" w:ascii="宋体" w:hAnsi="宋体" w:eastAsia="宋体" w:cs="宋体"/>
                <w:kern w:val="2"/>
                <w:sz w:val="19"/>
                <w:szCs w:val="19"/>
              </w:rPr>
            </w:pPr>
            <w:r>
              <w:rPr>
                <w:rFonts w:hint="eastAsia" w:ascii="宋体" w:hAnsi="宋体" w:eastAsia="宋体" w:cs="宋体"/>
                <w:spacing w:val="5"/>
                <w:kern w:val="2"/>
                <w:sz w:val="19"/>
                <w:szCs w:val="19"/>
                <w:lang w:val="en-US" w:eastAsia="zh-CN" w:bidi="ar"/>
              </w:rPr>
              <w:t>预期目标</w:t>
            </w:r>
          </w:p>
        </w:tc>
        <w:tc>
          <w:tcPr>
            <w:tcW w:w="4249" w:type="dxa"/>
            <w:gridSpan w:val="4"/>
            <w:tcBorders>
              <w:top w:val="single" w:color="000000" w:sz="2" w:space="0"/>
              <w:left w:val="single" w:color="000000" w:sz="2" w:space="0"/>
              <w:bottom w:val="single" w:color="000000" w:sz="2" w:space="0"/>
              <w:right w:val="single" w:color="000000" w:sz="2" w:space="0"/>
            </w:tcBorders>
            <w:shd w:val="clear" w:color="auto" w:fill="auto"/>
            <w:vAlign w:val="top"/>
          </w:tcPr>
          <w:p w14:paraId="3974EAF6">
            <w:pPr>
              <w:keepNext w:val="0"/>
              <w:keepLines w:val="0"/>
              <w:widowControl w:val="0"/>
              <w:suppressLineNumbers w:val="0"/>
              <w:spacing w:before="31" w:beforeAutospacing="0" w:after="0" w:afterAutospacing="0"/>
              <w:ind w:left="1539" w:right="0"/>
              <w:jc w:val="both"/>
              <w:rPr>
                <w:rFonts w:hint="eastAsia" w:ascii="宋体" w:hAnsi="宋体" w:eastAsia="宋体" w:cs="宋体"/>
                <w:kern w:val="2"/>
                <w:sz w:val="19"/>
                <w:szCs w:val="19"/>
              </w:rPr>
            </w:pPr>
            <w:r>
              <w:rPr>
                <w:rFonts w:hint="eastAsia" w:ascii="宋体" w:hAnsi="宋体" w:eastAsia="宋体" w:cs="宋体"/>
                <w:spacing w:val="6"/>
                <w:kern w:val="2"/>
                <w:sz w:val="19"/>
                <w:szCs w:val="19"/>
                <w:lang w:val="en-US" w:eastAsia="zh-CN" w:bidi="ar"/>
              </w:rPr>
              <w:t>实际完成情况</w:t>
            </w:r>
          </w:p>
        </w:tc>
      </w:tr>
      <w:tr w14:paraId="3025EE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447"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98BB9C5">
            <w:pPr>
              <w:rPr>
                <w:rFonts w:hint="default" w:ascii="Times New Roman" w:hAnsi="Times New Roman" w:cs="Times New Roman"/>
                <w:sz w:val="20"/>
                <w:szCs w:val="20"/>
              </w:rPr>
            </w:pPr>
          </w:p>
        </w:tc>
        <w:tc>
          <w:tcPr>
            <w:tcW w:w="4522" w:type="dxa"/>
            <w:gridSpan w:val="4"/>
            <w:tcBorders>
              <w:top w:val="single" w:color="000000" w:sz="2" w:space="0"/>
              <w:left w:val="single" w:color="000000" w:sz="2" w:space="0"/>
              <w:bottom w:val="single" w:color="000000" w:sz="2" w:space="0"/>
              <w:right w:val="single" w:color="000000" w:sz="2" w:space="0"/>
            </w:tcBorders>
            <w:shd w:val="clear" w:color="auto" w:fill="auto"/>
            <w:vAlign w:val="top"/>
          </w:tcPr>
          <w:p w14:paraId="656D9EF7">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4249" w:type="dxa"/>
            <w:gridSpan w:val="4"/>
            <w:tcBorders>
              <w:top w:val="single" w:color="000000" w:sz="2" w:space="0"/>
              <w:left w:val="single" w:color="000000" w:sz="2" w:space="0"/>
              <w:bottom w:val="single" w:color="000000" w:sz="2" w:space="0"/>
              <w:right w:val="single" w:color="000000" w:sz="2" w:space="0"/>
            </w:tcBorders>
            <w:shd w:val="clear" w:color="auto" w:fill="auto"/>
            <w:vAlign w:val="top"/>
          </w:tcPr>
          <w:p w14:paraId="2DEA1698">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r>
      <w:tr w14:paraId="18ABCF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4E43D7E0">
            <w:pPr>
              <w:keepNext w:val="0"/>
              <w:keepLines w:val="0"/>
              <w:widowControl w:val="0"/>
              <w:suppressLineNumbers w:val="0"/>
              <w:spacing w:before="0" w:beforeAutospacing="0" w:after="0" w:afterAutospacing="0" w:line="364" w:lineRule="auto"/>
              <w:ind w:left="0" w:right="0"/>
              <w:jc w:val="both"/>
              <w:rPr>
                <w:rFonts w:hint="eastAsia" w:ascii="宋体" w:hAnsi="宋体" w:eastAsia="宋体" w:cs="宋体"/>
                <w:kern w:val="2"/>
                <w:sz w:val="21"/>
                <w:szCs w:val="21"/>
                <w:lang w:val="en-US" w:eastAsia="zh-CN" w:bidi="ar-SA"/>
              </w:rPr>
            </w:pPr>
          </w:p>
          <w:p w14:paraId="4F8583B9">
            <w:pPr>
              <w:keepNext w:val="0"/>
              <w:keepLines w:val="0"/>
              <w:widowControl w:val="0"/>
              <w:suppressLineNumbers w:val="0"/>
              <w:spacing w:before="63" w:beforeAutospacing="0" w:after="0" w:afterAutospacing="0"/>
              <w:ind w:left="3058" w:right="0"/>
              <w:jc w:val="both"/>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绩</w:t>
            </w:r>
            <w:r>
              <w:rPr>
                <w:rFonts w:hint="eastAsia" w:ascii="宋体" w:hAnsi="宋体" w:eastAsia="宋体" w:cs="宋体"/>
                <w:spacing w:val="-31"/>
                <w:kern w:val="2"/>
                <w:sz w:val="19"/>
                <w:szCs w:val="19"/>
                <w:lang w:val="en-US" w:eastAsia="zh-CN" w:bidi="ar"/>
              </w:rPr>
              <w:t xml:space="preserve"> </w:t>
            </w:r>
            <w:r>
              <w:rPr>
                <w:rFonts w:hint="eastAsia" w:ascii="宋体" w:hAnsi="宋体" w:eastAsia="宋体" w:cs="宋体"/>
                <w:spacing w:val="7"/>
                <w:kern w:val="2"/>
                <w:sz w:val="19"/>
                <w:szCs w:val="19"/>
                <w:lang w:val="en-US" w:eastAsia="zh-CN" w:bidi="ar"/>
              </w:rPr>
              <w:t>效</w:t>
            </w:r>
            <w:r>
              <w:rPr>
                <w:rFonts w:hint="eastAsia" w:ascii="宋体" w:hAnsi="宋体" w:eastAsia="宋体" w:cs="宋体"/>
                <w:spacing w:val="-34"/>
                <w:kern w:val="2"/>
                <w:sz w:val="19"/>
                <w:szCs w:val="19"/>
                <w:lang w:val="en-US" w:eastAsia="zh-CN" w:bidi="ar"/>
              </w:rPr>
              <w:t xml:space="preserve"> </w:t>
            </w:r>
            <w:r>
              <w:rPr>
                <w:rFonts w:hint="eastAsia" w:ascii="宋体" w:hAnsi="宋体" w:eastAsia="宋体" w:cs="宋体"/>
                <w:spacing w:val="7"/>
                <w:kern w:val="2"/>
                <w:sz w:val="19"/>
                <w:szCs w:val="19"/>
                <w:lang w:val="en-US" w:eastAsia="zh-CN" w:bidi="ar"/>
              </w:rPr>
              <w:t>指</w:t>
            </w:r>
            <w:r>
              <w:rPr>
                <w:rFonts w:hint="eastAsia" w:ascii="宋体" w:hAnsi="宋体" w:eastAsia="宋体" w:cs="宋体"/>
                <w:spacing w:val="-32"/>
                <w:kern w:val="2"/>
                <w:sz w:val="19"/>
                <w:szCs w:val="19"/>
                <w:lang w:val="en-US" w:eastAsia="zh-CN" w:bidi="ar"/>
              </w:rPr>
              <w:t xml:space="preserve"> </w:t>
            </w:r>
            <w:r>
              <w:rPr>
                <w:rFonts w:hint="eastAsia" w:ascii="宋体" w:hAnsi="宋体" w:eastAsia="宋体" w:cs="宋体"/>
                <w:spacing w:val="7"/>
                <w:kern w:val="2"/>
                <w:sz w:val="19"/>
                <w:szCs w:val="19"/>
                <w:lang w:val="en-US" w:eastAsia="zh-CN" w:bidi="ar"/>
              </w:rPr>
              <w:t>标</w:t>
            </w:r>
          </w:p>
        </w:tc>
        <w:tc>
          <w:tcPr>
            <w:tcW w:w="1079" w:type="dxa"/>
            <w:tcBorders>
              <w:top w:val="single" w:color="000000" w:sz="2" w:space="0"/>
              <w:left w:val="single" w:color="000000" w:sz="2" w:space="0"/>
              <w:bottom w:val="single" w:color="000000" w:sz="2" w:space="0"/>
              <w:right w:val="single" w:color="000000" w:sz="2" w:space="0"/>
            </w:tcBorders>
            <w:shd w:val="clear" w:color="auto" w:fill="auto"/>
            <w:vAlign w:val="top"/>
          </w:tcPr>
          <w:p w14:paraId="7ACF68CB">
            <w:pPr>
              <w:keepNext w:val="0"/>
              <w:keepLines w:val="0"/>
              <w:widowControl w:val="0"/>
              <w:suppressLineNumbers w:val="0"/>
              <w:spacing w:before="141" w:beforeAutospacing="0" w:after="0" w:afterAutospacing="0"/>
              <w:ind w:left="156" w:leftChars="0" w:right="0"/>
              <w:jc w:val="both"/>
              <w:rPr>
                <w:rFonts w:hint="eastAsia" w:ascii="宋体" w:hAnsi="宋体" w:eastAsia="宋体" w:cs="宋体"/>
                <w:kern w:val="2"/>
                <w:sz w:val="19"/>
                <w:szCs w:val="19"/>
              </w:rPr>
            </w:pPr>
            <w:r>
              <w:rPr>
                <w:rFonts w:hint="eastAsia" w:ascii="宋体" w:hAnsi="宋体" w:eastAsia="宋体" w:cs="宋体"/>
                <w:spacing w:val="4"/>
                <w:kern w:val="2"/>
                <w:sz w:val="19"/>
                <w:szCs w:val="19"/>
                <w:lang w:val="en-US" w:eastAsia="zh-CN" w:bidi="ar"/>
              </w:rPr>
              <w:t>一级指标</w:t>
            </w:r>
          </w:p>
        </w:tc>
        <w:tc>
          <w:tcPr>
            <w:tcW w:w="955" w:type="dxa"/>
            <w:tcBorders>
              <w:top w:val="single" w:color="000000" w:sz="2" w:space="0"/>
              <w:left w:val="single" w:color="000000" w:sz="2" w:space="0"/>
              <w:bottom w:val="single" w:color="000000" w:sz="2" w:space="0"/>
              <w:right w:val="single" w:color="000000" w:sz="2" w:space="0"/>
            </w:tcBorders>
            <w:shd w:val="clear" w:color="auto" w:fill="auto"/>
            <w:vAlign w:val="top"/>
          </w:tcPr>
          <w:p w14:paraId="15EAFC1A">
            <w:pPr>
              <w:keepNext w:val="0"/>
              <w:keepLines w:val="0"/>
              <w:widowControl w:val="0"/>
              <w:suppressLineNumbers w:val="0"/>
              <w:spacing w:before="141" w:beforeAutospacing="0" w:after="0" w:afterAutospacing="0"/>
              <w:ind w:left="132" w:leftChars="0" w:right="0"/>
              <w:jc w:val="both"/>
              <w:rPr>
                <w:rFonts w:hint="eastAsia" w:ascii="宋体" w:hAnsi="宋体" w:eastAsia="宋体" w:cs="宋体"/>
                <w:kern w:val="2"/>
                <w:sz w:val="19"/>
                <w:szCs w:val="19"/>
              </w:rPr>
            </w:pPr>
            <w:r>
              <w:rPr>
                <w:rFonts w:hint="eastAsia" w:ascii="宋体" w:hAnsi="宋体" w:eastAsia="宋体" w:cs="宋体"/>
                <w:spacing w:val="5"/>
                <w:kern w:val="2"/>
                <w:sz w:val="19"/>
                <w:szCs w:val="19"/>
                <w:lang w:val="en-US" w:eastAsia="zh-CN" w:bidi="ar"/>
              </w:rPr>
              <w:t>二级指标</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A9FAB2F">
            <w:pPr>
              <w:keepNext w:val="0"/>
              <w:keepLines w:val="0"/>
              <w:widowControl w:val="0"/>
              <w:suppressLineNumbers w:val="0"/>
              <w:spacing w:before="141" w:beforeAutospacing="0" w:after="0" w:afterAutospacing="0"/>
              <w:ind w:left="253" w:leftChars="0" w:right="0"/>
              <w:jc w:val="both"/>
              <w:rPr>
                <w:rFonts w:hint="eastAsia" w:ascii="宋体" w:hAnsi="宋体" w:eastAsia="宋体" w:cs="宋体"/>
                <w:kern w:val="2"/>
                <w:sz w:val="19"/>
                <w:szCs w:val="19"/>
              </w:rPr>
            </w:pPr>
            <w:r>
              <w:rPr>
                <w:rFonts w:hint="eastAsia" w:ascii="宋体" w:hAnsi="宋体" w:eastAsia="宋体" w:cs="宋体"/>
                <w:spacing w:val="4"/>
                <w:kern w:val="2"/>
                <w:sz w:val="19"/>
                <w:szCs w:val="19"/>
                <w:lang w:val="en-US" w:eastAsia="zh-CN" w:bidi="ar"/>
              </w:rPr>
              <w:t>三级指标</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8C2E269">
            <w:pPr>
              <w:keepNext w:val="0"/>
              <w:keepLines w:val="0"/>
              <w:widowControl w:val="0"/>
              <w:suppressLineNumbers w:val="0"/>
              <w:spacing w:before="22" w:beforeAutospacing="0" w:after="0" w:afterAutospacing="0"/>
              <w:ind w:left="428"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年度</w:t>
            </w:r>
          </w:p>
          <w:p w14:paraId="64194654">
            <w:pPr>
              <w:keepNext w:val="0"/>
              <w:keepLines w:val="0"/>
              <w:widowControl w:val="0"/>
              <w:suppressLineNumbers w:val="0"/>
              <w:spacing w:before="0" w:beforeAutospacing="0" w:after="0" w:afterAutospacing="0"/>
              <w:ind w:left="330" w:right="0"/>
              <w:jc w:val="both"/>
              <w:rPr>
                <w:rFonts w:hint="eastAsia" w:ascii="宋体" w:hAnsi="宋体" w:eastAsia="宋体" w:cs="宋体"/>
                <w:kern w:val="2"/>
                <w:sz w:val="19"/>
                <w:szCs w:val="19"/>
              </w:rPr>
            </w:pPr>
            <w:r>
              <w:rPr>
                <w:rFonts w:hint="eastAsia" w:ascii="宋体" w:hAnsi="宋体" w:eastAsia="宋体" w:cs="宋体"/>
                <w:spacing w:val="6"/>
                <w:kern w:val="2"/>
                <w:sz w:val="19"/>
                <w:szCs w:val="19"/>
                <w:lang w:val="en-US" w:eastAsia="zh-CN" w:bidi="ar"/>
              </w:rPr>
              <w:t>指标值</w:t>
            </w: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768C96B9">
            <w:pPr>
              <w:keepNext w:val="0"/>
              <w:keepLines w:val="0"/>
              <w:widowControl w:val="0"/>
              <w:suppressLineNumbers w:val="0"/>
              <w:spacing w:before="22" w:beforeAutospacing="0" w:after="0" w:afterAutospacing="0"/>
              <w:ind w:left="457" w:right="0"/>
              <w:jc w:val="both"/>
              <w:rPr>
                <w:rFonts w:hint="eastAsia" w:ascii="宋体" w:hAnsi="宋体" w:eastAsia="宋体" w:cs="宋体"/>
                <w:kern w:val="2"/>
                <w:sz w:val="19"/>
                <w:szCs w:val="19"/>
              </w:rPr>
            </w:pPr>
            <w:r>
              <w:rPr>
                <w:rFonts w:hint="eastAsia" w:ascii="宋体" w:hAnsi="宋体" w:eastAsia="宋体" w:cs="宋体"/>
                <w:kern w:val="2"/>
                <w:sz w:val="19"/>
                <w:szCs w:val="19"/>
                <w:lang w:val="en-US" w:eastAsia="zh-CN" w:bidi="ar"/>
              </w:rPr>
              <w:t>实际</w:t>
            </w:r>
          </w:p>
          <w:p w14:paraId="08191D72">
            <w:pPr>
              <w:keepNext w:val="0"/>
              <w:keepLines w:val="0"/>
              <w:widowControl w:val="0"/>
              <w:suppressLineNumbers w:val="0"/>
              <w:spacing w:before="0" w:beforeAutospacing="0" w:after="0" w:afterAutospacing="0"/>
              <w:ind w:left="357"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完成值</w:t>
            </w: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39DDC6B9">
            <w:pPr>
              <w:keepNext w:val="0"/>
              <w:keepLines w:val="0"/>
              <w:widowControl w:val="0"/>
              <w:suppressLineNumbers w:val="0"/>
              <w:spacing w:before="142" w:beforeAutospacing="0" w:after="0" w:afterAutospacing="0"/>
              <w:ind w:left="144" w:right="0"/>
              <w:jc w:val="both"/>
              <w:rPr>
                <w:rFonts w:hint="eastAsia" w:ascii="宋体" w:hAnsi="宋体" w:eastAsia="宋体" w:cs="宋体"/>
                <w:kern w:val="2"/>
                <w:sz w:val="19"/>
                <w:szCs w:val="19"/>
              </w:rPr>
            </w:pPr>
            <w:r>
              <w:rPr>
                <w:rFonts w:hint="eastAsia" w:ascii="宋体" w:hAnsi="宋体" w:eastAsia="宋体" w:cs="宋体"/>
                <w:spacing w:val="4"/>
                <w:kern w:val="2"/>
                <w:sz w:val="19"/>
                <w:szCs w:val="19"/>
                <w:lang w:val="en-US" w:eastAsia="zh-CN" w:bidi="ar"/>
              </w:rPr>
              <w:t>分值</w:t>
            </w: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70CB6070">
            <w:pPr>
              <w:keepNext w:val="0"/>
              <w:keepLines w:val="0"/>
              <w:widowControl w:val="0"/>
              <w:suppressLineNumbers w:val="0"/>
              <w:spacing w:before="175" w:beforeAutospacing="0" w:after="0" w:afterAutospacing="0"/>
              <w:ind w:left="150" w:right="0"/>
              <w:jc w:val="both"/>
              <w:rPr>
                <w:rFonts w:hint="eastAsia" w:ascii="宋体" w:hAnsi="宋体" w:eastAsia="宋体" w:cs="宋体"/>
                <w:kern w:val="2"/>
                <w:sz w:val="16"/>
                <w:szCs w:val="16"/>
              </w:rPr>
            </w:pPr>
            <w:r>
              <w:rPr>
                <w:rFonts w:hint="eastAsia" w:ascii="宋体" w:hAnsi="宋体" w:eastAsia="宋体" w:cs="宋体"/>
                <w:spacing w:val="-8"/>
                <w:kern w:val="2"/>
                <w:sz w:val="16"/>
                <w:szCs w:val="16"/>
                <w:lang w:val="en-US" w:eastAsia="zh-CN" w:bidi="ar"/>
              </w:rPr>
              <w:t>自评得分</w:t>
            </w: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6F8C5AB1">
            <w:pPr>
              <w:keepNext w:val="0"/>
              <w:keepLines w:val="0"/>
              <w:widowControl w:val="0"/>
              <w:suppressLineNumbers w:val="0"/>
              <w:spacing w:before="23" w:beforeAutospacing="0" w:after="0" w:afterAutospacing="0"/>
              <w:ind w:left="113" w:right="109" w:firstLine="1"/>
              <w:jc w:val="both"/>
              <w:rPr>
                <w:rFonts w:hint="eastAsia" w:ascii="宋体" w:hAnsi="宋体" w:eastAsia="宋体" w:cs="宋体"/>
                <w:kern w:val="2"/>
                <w:sz w:val="19"/>
                <w:szCs w:val="19"/>
              </w:rPr>
            </w:pPr>
            <w:r>
              <w:rPr>
                <w:rFonts w:hint="eastAsia" w:ascii="宋体" w:hAnsi="宋体" w:eastAsia="宋体" w:cs="宋体"/>
                <w:spacing w:val="8"/>
                <w:kern w:val="2"/>
                <w:sz w:val="19"/>
                <w:szCs w:val="19"/>
                <w:lang w:val="en-US" w:eastAsia="zh-CN" w:bidi="ar"/>
              </w:rPr>
              <w:t>偏差原因分析及改进措施</w:t>
            </w:r>
          </w:p>
        </w:tc>
      </w:tr>
      <w:tr w14:paraId="0400AD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E6E2F64">
            <w:pPr>
              <w:rPr>
                <w:rFonts w:hint="default" w:ascii="Times New Roman" w:hAnsi="Times New Roman" w:cs="Times New Roman"/>
                <w:sz w:val="20"/>
                <w:szCs w:val="20"/>
              </w:rPr>
            </w:pPr>
          </w:p>
        </w:tc>
        <w:tc>
          <w:tcPr>
            <w:tcW w:w="1079"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4C9CBFBA">
            <w:pPr>
              <w:keepNext w:val="0"/>
              <w:keepLines w:val="0"/>
              <w:widowControl w:val="0"/>
              <w:suppressLineNumbers w:val="0"/>
              <w:spacing w:before="0" w:beforeAutospacing="0" w:after="0" w:afterAutospacing="0" w:line="254" w:lineRule="auto"/>
              <w:ind w:left="0" w:right="0"/>
              <w:jc w:val="both"/>
              <w:rPr>
                <w:rFonts w:hint="eastAsia" w:ascii="宋体" w:hAnsi="宋体" w:eastAsia="宋体" w:cs="宋体"/>
                <w:kern w:val="2"/>
                <w:sz w:val="21"/>
                <w:szCs w:val="21"/>
                <w:lang w:val="en-US" w:eastAsia="zh-CN" w:bidi="ar-SA"/>
              </w:rPr>
            </w:pPr>
          </w:p>
          <w:p w14:paraId="1F7DCDD0">
            <w:pPr>
              <w:keepNext w:val="0"/>
              <w:keepLines w:val="0"/>
              <w:widowControl w:val="0"/>
              <w:suppressLineNumbers w:val="0"/>
              <w:spacing w:before="0" w:beforeAutospacing="0" w:after="0" w:afterAutospacing="0" w:line="254" w:lineRule="auto"/>
              <w:ind w:left="0" w:right="0"/>
              <w:jc w:val="both"/>
              <w:rPr>
                <w:rFonts w:hint="eastAsia" w:ascii="宋体" w:hAnsi="宋体" w:eastAsia="宋体" w:cs="宋体"/>
                <w:kern w:val="2"/>
                <w:sz w:val="21"/>
                <w:szCs w:val="21"/>
                <w:lang w:val="en-US" w:eastAsia="zh-CN" w:bidi="ar-SA"/>
              </w:rPr>
            </w:pPr>
          </w:p>
          <w:p w14:paraId="28BE7030">
            <w:pPr>
              <w:keepNext w:val="0"/>
              <w:keepLines w:val="0"/>
              <w:widowControl w:val="0"/>
              <w:suppressLineNumbers w:val="0"/>
              <w:spacing w:before="0" w:beforeAutospacing="0" w:after="0" w:afterAutospacing="0" w:line="254" w:lineRule="auto"/>
              <w:ind w:left="0" w:right="0"/>
              <w:jc w:val="both"/>
              <w:rPr>
                <w:rFonts w:hint="eastAsia" w:ascii="宋体" w:hAnsi="宋体" w:eastAsia="宋体" w:cs="宋体"/>
                <w:kern w:val="2"/>
                <w:sz w:val="21"/>
                <w:szCs w:val="21"/>
                <w:lang w:val="en-US" w:eastAsia="zh-CN" w:bidi="ar-SA"/>
              </w:rPr>
            </w:pPr>
          </w:p>
          <w:p w14:paraId="30CFDCE8">
            <w:pPr>
              <w:keepNext w:val="0"/>
              <w:keepLines w:val="0"/>
              <w:widowControl w:val="0"/>
              <w:suppressLineNumbers w:val="0"/>
              <w:spacing w:before="0" w:beforeAutospacing="0" w:after="0" w:afterAutospacing="0" w:line="256" w:lineRule="auto"/>
              <w:ind w:left="0" w:right="0"/>
              <w:jc w:val="both"/>
              <w:rPr>
                <w:rFonts w:hint="eastAsia" w:ascii="宋体" w:hAnsi="宋体" w:eastAsia="宋体" w:cs="宋体"/>
                <w:kern w:val="2"/>
                <w:sz w:val="21"/>
                <w:szCs w:val="21"/>
                <w:lang w:val="en-US" w:eastAsia="zh-CN" w:bidi="ar-SA"/>
              </w:rPr>
            </w:pPr>
          </w:p>
          <w:p w14:paraId="2025D93E">
            <w:pPr>
              <w:keepNext w:val="0"/>
              <w:keepLines w:val="0"/>
              <w:widowControl w:val="0"/>
              <w:suppressLineNumbers w:val="0"/>
              <w:spacing w:before="62" w:beforeAutospacing="0" w:after="0" w:afterAutospacing="0" w:line="457" w:lineRule="exact"/>
              <w:ind w:left="142" w:right="0"/>
              <w:jc w:val="both"/>
              <w:rPr>
                <w:rFonts w:hint="eastAsia" w:ascii="宋体" w:hAnsi="宋体" w:eastAsia="宋体" w:cs="宋体"/>
                <w:kern w:val="2"/>
                <w:sz w:val="19"/>
                <w:szCs w:val="19"/>
              </w:rPr>
            </w:pPr>
            <w:r>
              <w:rPr>
                <w:rFonts w:hint="eastAsia" w:ascii="宋体" w:hAnsi="宋体" w:eastAsia="宋体" w:cs="宋体"/>
                <w:spacing w:val="7"/>
                <w:kern w:val="2"/>
                <w:position w:val="20"/>
                <w:sz w:val="19"/>
                <w:szCs w:val="19"/>
                <w:lang w:val="en-US" w:eastAsia="zh-CN" w:bidi="ar"/>
              </w:rPr>
              <w:t>产出指标</w:t>
            </w:r>
          </w:p>
          <w:p w14:paraId="443F8FB7">
            <w:pPr>
              <w:keepNext w:val="0"/>
              <w:keepLines w:val="0"/>
              <w:widowControl w:val="0"/>
              <w:suppressLineNumbers w:val="0"/>
              <w:spacing w:before="0" w:beforeAutospacing="0" w:after="0" w:afterAutospacing="0" w:line="261" w:lineRule="exact"/>
              <w:ind w:left="253" w:right="0"/>
              <w:jc w:val="both"/>
              <w:rPr>
                <w:rFonts w:hint="eastAsia" w:ascii="宋体" w:hAnsi="宋体" w:eastAsia="宋体" w:cs="宋体"/>
                <w:kern w:val="2"/>
                <w:sz w:val="19"/>
                <w:szCs w:val="19"/>
              </w:rPr>
            </w:pPr>
            <w:r>
              <w:rPr>
                <w:rFonts w:hint="eastAsia" w:ascii="宋体" w:hAnsi="宋体" w:eastAsia="宋体" w:cs="宋体"/>
                <w:spacing w:val="1"/>
                <w:kern w:val="2"/>
                <w:position w:val="2"/>
                <w:sz w:val="19"/>
                <w:szCs w:val="19"/>
                <w:lang w:val="en-US" w:eastAsia="zh-CN" w:bidi="ar"/>
              </w:rPr>
              <w:t>(50分)</w:t>
            </w: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56F9506A">
            <w:pPr>
              <w:keepNext w:val="0"/>
              <w:keepLines w:val="0"/>
              <w:widowControl w:val="0"/>
              <w:suppressLineNumbers w:val="0"/>
              <w:spacing w:before="274" w:beforeAutospacing="0" w:after="0" w:afterAutospacing="0"/>
              <w:ind w:left="126" w:leftChars="0" w:right="0"/>
              <w:jc w:val="both"/>
              <w:rPr>
                <w:rFonts w:hint="eastAsia" w:ascii="宋体" w:hAnsi="宋体" w:eastAsia="宋体" w:cs="宋体"/>
                <w:kern w:val="2"/>
                <w:sz w:val="19"/>
                <w:szCs w:val="19"/>
              </w:rPr>
            </w:pPr>
            <w:r>
              <w:rPr>
                <w:rFonts w:hint="eastAsia" w:ascii="宋体" w:hAnsi="宋体" w:eastAsia="宋体" w:cs="宋体"/>
                <w:spacing w:val="6"/>
                <w:kern w:val="2"/>
                <w:sz w:val="19"/>
                <w:szCs w:val="19"/>
                <w:lang w:val="en-US" w:eastAsia="zh-CN" w:bidi="ar"/>
              </w:rPr>
              <w:t>数量指标</w:t>
            </w:r>
          </w:p>
          <w:p w14:paraId="63E7A3D1">
            <w:pPr>
              <w:keepNext w:val="0"/>
              <w:keepLines w:val="0"/>
              <w:widowControl w:val="0"/>
              <w:suppressLineNumbers w:val="0"/>
              <w:spacing w:before="126" w:beforeAutospacing="0" w:after="0" w:afterAutospacing="0"/>
              <w:ind w:left="379" w:right="175" w:hanging="192"/>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9D8280D">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0E83749">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6CA2D3AB">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20BB68BD">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75B63933">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375E0F48">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24422B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DA3D7F2">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97C8FB8">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36C8717">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3A01687">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2AD0601">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0C7BAB40">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1C7B6078">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2AB120D4">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2B84310D">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39A737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A9894FE">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46DCBBA">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2A76AEF">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004A414D">
            <w:pPr>
              <w:keepNext w:val="0"/>
              <w:keepLines w:val="0"/>
              <w:widowControl w:val="0"/>
              <w:suppressLineNumbers w:val="0"/>
              <w:spacing w:before="169" w:beforeAutospacing="0" w:after="0" w:afterAutospacing="0" w:line="55"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1E52F1A6">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15E942DF">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7A078756">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464B3657">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321AEFFF">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7F275B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85AB02C">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780E6C0">
            <w:pPr>
              <w:rPr>
                <w:rFonts w:hint="default" w:ascii="Times New Roman" w:hAnsi="Times New Roman" w:cs="Times New Roman"/>
                <w:sz w:val="20"/>
                <w:szCs w:val="20"/>
              </w:rPr>
            </w:pP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181D0AAF">
            <w:pPr>
              <w:keepNext w:val="0"/>
              <w:keepLines w:val="0"/>
              <w:widowControl w:val="0"/>
              <w:suppressLineNumbers w:val="0"/>
              <w:spacing w:before="273" w:beforeAutospacing="0" w:after="0" w:afterAutospacing="0"/>
              <w:ind w:left="121" w:leftChars="0" w:right="0"/>
              <w:jc w:val="both"/>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质量指标</w:t>
            </w:r>
          </w:p>
          <w:p w14:paraId="2F82C2A0">
            <w:pPr>
              <w:keepNext w:val="0"/>
              <w:keepLines w:val="0"/>
              <w:widowControl w:val="0"/>
              <w:suppressLineNumbers w:val="0"/>
              <w:spacing w:before="126" w:beforeAutospacing="0" w:after="0" w:afterAutospacing="0"/>
              <w:ind w:left="379" w:right="175" w:hanging="196"/>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1564B5C">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1D6C2B30">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040BF11F">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602034DC">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0D6B8E01">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109A4E6C">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51AF11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E00C4B2">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59A9233">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91FD46D">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FCCAF6B">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8516BB6">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5343E8F2">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29D2A1AF">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6F709733">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6B022C00">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388A52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D9E4B4C">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E23D825">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4D50FF3">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03248DA5">
            <w:pPr>
              <w:keepNext w:val="0"/>
              <w:keepLines w:val="0"/>
              <w:widowControl w:val="0"/>
              <w:suppressLineNumbers w:val="0"/>
              <w:spacing w:before="169" w:beforeAutospacing="0" w:after="0" w:afterAutospacing="0" w:line="55"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E246023">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153672DD">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4D298BB3">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68243792">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4A58843E">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330D80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4"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B32E043">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4614333">
            <w:pPr>
              <w:rPr>
                <w:rFonts w:hint="default" w:ascii="Times New Roman" w:hAnsi="Times New Roman" w:cs="Times New Roman"/>
                <w:sz w:val="20"/>
                <w:szCs w:val="20"/>
              </w:rPr>
            </w:pP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5D2CDFCD">
            <w:pPr>
              <w:keepNext w:val="0"/>
              <w:keepLines w:val="0"/>
              <w:widowControl w:val="0"/>
              <w:suppressLineNumbers w:val="0"/>
              <w:spacing w:before="274" w:beforeAutospacing="0" w:after="0" w:afterAutospacing="0"/>
              <w:ind w:left="139" w:leftChars="0"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时效指标</w:t>
            </w:r>
          </w:p>
          <w:p w14:paraId="5AA416F5">
            <w:pPr>
              <w:keepNext w:val="0"/>
              <w:keepLines w:val="0"/>
              <w:widowControl w:val="0"/>
              <w:suppressLineNumbers w:val="0"/>
              <w:spacing w:before="126" w:beforeAutospacing="0" w:after="0" w:afterAutospacing="0"/>
              <w:ind w:left="379" w:right="175" w:hanging="178"/>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358B99D">
            <w:pPr>
              <w:keepNext w:val="0"/>
              <w:keepLines w:val="0"/>
              <w:widowControl w:val="0"/>
              <w:suppressLineNumbers w:val="0"/>
              <w:spacing w:before="0" w:beforeAutospacing="0" w:after="0" w:afterAutospacing="0" w:line="224"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5229A8E">
            <w:pPr>
              <w:keepNext w:val="0"/>
              <w:keepLines w:val="0"/>
              <w:widowControl w:val="0"/>
              <w:suppressLineNumbers w:val="0"/>
              <w:spacing w:before="0" w:beforeAutospacing="0" w:after="0" w:afterAutospacing="0" w:line="224"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39C1C773">
            <w:pPr>
              <w:keepNext w:val="0"/>
              <w:keepLines w:val="0"/>
              <w:widowControl w:val="0"/>
              <w:suppressLineNumbers w:val="0"/>
              <w:spacing w:before="0" w:beforeAutospacing="0" w:after="0" w:afterAutospacing="0" w:line="224"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70758197">
            <w:pPr>
              <w:keepNext w:val="0"/>
              <w:keepLines w:val="0"/>
              <w:widowControl w:val="0"/>
              <w:suppressLineNumbers w:val="0"/>
              <w:spacing w:before="0" w:beforeAutospacing="0" w:after="0" w:afterAutospacing="0" w:line="224"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52C81C5B">
            <w:pPr>
              <w:keepNext w:val="0"/>
              <w:keepLines w:val="0"/>
              <w:widowControl w:val="0"/>
              <w:suppressLineNumbers w:val="0"/>
              <w:spacing w:before="0" w:beforeAutospacing="0" w:after="0" w:afterAutospacing="0" w:line="224"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7689EA82">
            <w:pPr>
              <w:keepNext w:val="0"/>
              <w:keepLines w:val="0"/>
              <w:widowControl w:val="0"/>
              <w:suppressLineNumbers w:val="0"/>
              <w:spacing w:before="0" w:beforeAutospacing="0" w:after="0" w:afterAutospacing="0" w:line="224" w:lineRule="exact"/>
              <w:ind w:left="0" w:right="0"/>
              <w:jc w:val="both"/>
              <w:rPr>
                <w:rFonts w:hint="eastAsia" w:ascii="宋体" w:hAnsi="宋体" w:eastAsia="宋体" w:cs="宋体"/>
                <w:kern w:val="2"/>
                <w:sz w:val="19"/>
                <w:szCs w:val="19"/>
                <w:lang w:val="en-US" w:eastAsia="zh-CN" w:bidi="ar-SA"/>
              </w:rPr>
            </w:pPr>
          </w:p>
        </w:tc>
      </w:tr>
      <w:tr w14:paraId="2DD8DD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F071DD8">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D919B1B">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5963EB1">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5C77803">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15FB6056">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0875EDAD">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34E4C665">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6C43EFE2">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01BB9A4F">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0DB40E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1D3DA1E">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71C1580">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7ED8D10">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0DEC61C6">
            <w:pPr>
              <w:keepNext w:val="0"/>
              <w:keepLines w:val="0"/>
              <w:widowControl w:val="0"/>
              <w:suppressLineNumbers w:val="0"/>
              <w:spacing w:before="170" w:beforeAutospacing="0" w:after="0" w:afterAutospacing="0" w:line="55"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54E0364">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65011893">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5BB5448B">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768FD02E">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3705C4C3">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78E52D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066385E">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224CBB0">
            <w:pPr>
              <w:rPr>
                <w:rFonts w:hint="default" w:ascii="Times New Roman" w:hAnsi="Times New Roman" w:cs="Times New Roman"/>
                <w:sz w:val="20"/>
                <w:szCs w:val="20"/>
              </w:rPr>
            </w:pP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39D89B0A">
            <w:pPr>
              <w:keepNext w:val="0"/>
              <w:keepLines w:val="0"/>
              <w:widowControl w:val="0"/>
              <w:suppressLineNumbers w:val="0"/>
              <w:spacing w:before="273" w:beforeAutospacing="0" w:after="0" w:afterAutospacing="0"/>
              <w:ind w:left="125" w:leftChars="0" w:right="0"/>
              <w:jc w:val="both"/>
              <w:rPr>
                <w:rFonts w:hint="eastAsia" w:ascii="宋体" w:hAnsi="宋体" w:eastAsia="宋体" w:cs="宋体"/>
                <w:kern w:val="2"/>
                <w:sz w:val="19"/>
                <w:szCs w:val="19"/>
              </w:rPr>
            </w:pPr>
            <w:r>
              <w:rPr>
                <w:rFonts w:hint="eastAsia" w:ascii="宋体" w:hAnsi="宋体" w:eastAsia="宋体" w:cs="宋体"/>
                <w:spacing w:val="6"/>
                <w:kern w:val="2"/>
                <w:sz w:val="19"/>
                <w:szCs w:val="19"/>
                <w:lang w:val="en-US" w:eastAsia="zh-CN" w:bidi="ar"/>
              </w:rPr>
              <w:t>成本指标</w:t>
            </w:r>
          </w:p>
          <w:p w14:paraId="6D17397D">
            <w:pPr>
              <w:keepNext w:val="0"/>
              <w:keepLines w:val="0"/>
              <w:widowControl w:val="0"/>
              <w:suppressLineNumbers w:val="0"/>
              <w:spacing w:before="127" w:beforeAutospacing="0" w:after="0" w:afterAutospacing="0"/>
              <w:ind w:left="379" w:right="175" w:hanging="192"/>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C9BB5B4">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BE83B72">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2DB6F415">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448AD28F">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14F55892">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41812D26">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12471C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F9D1CED">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BDB4041">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1A066E5">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925DA51">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37665F9">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19A768F5">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30778BE4">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042152A8">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6CCE36C2">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666277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4A8FC89">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7E66A45">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EB56EF0">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139E85BD">
            <w:pPr>
              <w:keepNext w:val="0"/>
              <w:keepLines w:val="0"/>
              <w:widowControl w:val="0"/>
              <w:suppressLineNumbers w:val="0"/>
              <w:spacing w:before="170" w:beforeAutospacing="0" w:after="0" w:afterAutospacing="0" w:line="55"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547BFE8">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7A27BE01">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26B5076B">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1D06C4A0">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62EBED55">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68E952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C506E21">
            <w:pPr>
              <w:rPr>
                <w:rFonts w:hint="default" w:ascii="Times New Roman" w:hAnsi="Times New Roman" w:cs="Times New Roman"/>
                <w:sz w:val="20"/>
                <w:szCs w:val="20"/>
              </w:rPr>
            </w:pPr>
          </w:p>
        </w:tc>
        <w:tc>
          <w:tcPr>
            <w:tcW w:w="1079"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7D4ADC4D">
            <w:pPr>
              <w:keepNext w:val="0"/>
              <w:keepLines w:val="0"/>
              <w:widowControl w:val="0"/>
              <w:suppressLineNumbers w:val="0"/>
              <w:spacing w:before="0" w:beforeAutospacing="0" w:after="0" w:afterAutospacing="0" w:line="314" w:lineRule="auto"/>
              <w:ind w:left="0" w:right="0"/>
              <w:jc w:val="both"/>
              <w:rPr>
                <w:rFonts w:hint="eastAsia" w:ascii="宋体" w:hAnsi="宋体" w:eastAsia="宋体" w:cs="宋体"/>
                <w:kern w:val="2"/>
                <w:sz w:val="21"/>
                <w:szCs w:val="21"/>
                <w:lang w:val="en-US" w:eastAsia="zh-CN" w:bidi="ar-SA"/>
              </w:rPr>
            </w:pPr>
          </w:p>
          <w:p w14:paraId="48331261">
            <w:pPr>
              <w:keepNext w:val="0"/>
              <w:keepLines w:val="0"/>
              <w:widowControl w:val="0"/>
              <w:suppressLineNumbers w:val="0"/>
              <w:spacing w:before="0" w:beforeAutospacing="0" w:after="0" w:afterAutospacing="0" w:line="314" w:lineRule="auto"/>
              <w:ind w:left="0" w:right="0"/>
              <w:jc w:val="both"/>
              <w:rPr>
                <w:rFonts w:hint="eastAsia" w:ascii="宋体" w:hAnsi="宋体" w:eastAsia="宋体" w:cs="宋体"/>
                <w:kern w:val="2"/>
                <w:sz w:val="21"/>
                <w:szCs w:val="21"/>
                <w:lang w:val="en-US" w:eastAsia="zh-CN" w:bidi="ar-SA"/>
              </w:rPr>
            </w:pPr>
          </w:p>
          <w:p w14:paraId="7A040F45">
            <w:pPr>
              <w:keepNext w:val="0"/>
              <w:keepLines w:val="0"/>
              <w:widowControl w:val="0"/>
              <w:suppressLineNumbers w:val="0"/>
              <w:spacing w:before="0" w:beforeAutospacing="0" w:after="0" w:afterAutospacing="0" w:line="314" w:lineRule="auto"/>
              <w:ind w:left="0" w:right="0"/>
              <w:jc w:val="both"/>
              <w:rPr>
                <w:rFonts w:hint="eastAsia" w:ascii="宋体" w:hAnsi="宋体" w:eastAsia="宋体" w:cs="宋体"/>
                <w:kern w:val="2"/>
                <w:sz w:val="21"/>
                <w:szCs w:val="21"/>
                <w:lang w:val="en-US" w:eastAsia="zh-CN" w:bidi="ar-SA"/>
              </w:rPr>
            </w:pPr>
          </w:p>
          <w:p w14:paraId="6D25CF73">
            <w:pPr>
              <w:keepNext w:val="0"/>
              <w:keepLines w:val="0"/>
              <w:widowControl w:val="0"/>
              <w:suppressLineNumbers w:val="0"/>
              <w:spacing w:before="62" w:beforeAutospacing="0" w:after="0" w:afterAutospacing="0" w:line="489" w:lineRule="exact"/>
              <w:ind w:left="117" w:right="0"/>
              <w:jc w:val="both"/>
              <w:rPr>
                <w:rFonts w:hint="eastAsia" w:ascii="宋体" w:hAnsi="宋体" w:eastAsia="宋体" w:cs="宋体"/>
                <w:kern w:val="2"/>
                <w:sz w:val="19"/>
                <w:szCs w:val="19"/>
              </w:rPr>
            </w:pPr>
            <w:r>
              <w:rPr>
                <w:rFonts w:hint="eastAsia" w:ascii="宋体" w:hAnsi="宋体" w:eastAsia="宋体" w:cs="宋体"/>
                <w:spacing w:val="6"/>
                <w:kern w:val="2"/>
                <w:position w:val="22"/>
                <w:sz w:val="19"/>
                <w:szCs w:val="19"/>
                <w:lang w:val="en-US" w:eastAsia="zh-CN" w:bidi="ar"/>
              </w:rPr>
              <w:t>效益指标</w:t>
            </w:r>
          </w:p>
          <w:p w14:paraId="4B3DDB37">
            <w:pPr>
              <w:keepNext w:val="0"/>
              <w:keepLines w:val="0"/>
              <w:widowControl w:val="0"/>
              <w:suppressLineNumbers w:val="0"/>
              <w:spacing w:before="0" w:beforeAutospacing="0" w:after="0" w:afterAutospacing="0"/>
              <w:ind w:left="108"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（30分）</w:t>
            </w: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51AD49F5">
            <w:pPr>
              <w:keepNext w:val="0"/>
              <w:keepLines w:val="0"/>
              <w:widowControl w:val="0"/>
              <w:suppressLineNumbers w:val="0"/>
              <w:spacing w:before="154" w:beforeAutospacing="0" w:after="0" w:afterAutospacing="0"/>
              <w:ind w:left="226" w:right="0"/>
              <w:jc w:val="both"/>
              <w:rPr>
                <w:rFonts w:hint="eastAsia" w:ascii="宋体" w:hAnsi="宋体" w:eastAsia="宋体" w:cs="宋体"/>
                <w:kern w:val="2"/>
                <w:sz w:val="19"/>
                <w:szCs w:val="19"/>
              </w:rPr>
            </w:pPr>
            <w:r>
              <w:rPr>
                <w:rFonts w:hint="eastAsia" w:ascii="宋体" w:hAnsi="宋体" w:eastAsia="宋体" w:cs="宋体"/>
                <w:spacing w:val="5"/>
                <w:kern w:val="2"/>
                <w:sz w:val="19"/>
                <w:szCs w:val="19"/>
                <w:lang w:val="en-US" w:eastAsia="zh-CN" w:bidi="ar"/>
              </w:rPr>
              <w:t>经济效</w:t>
            </w:r>
          </w:p>
          <w:p w14:paraId="5B428088">
            <w:pPr>
              <w:keepNext w:val="0"/>
              <w:keepLines w:val="0"/>
              <w:widowControl w:val="0"/>
              <w:suppressLineNumbers w:val="0"/>
              <w:spacing w:before="0" w:beforeAutospacing="0" w:after="0" w:afterAutospacing="0"/>
              <w:ind w:left="232" w:leftChars="0"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益指标</w:t>
            </w:r>
          </w:p>
          <w:p w14:paraId="4643A897">
            <w:pPr>
              <w:keepNext w:val="0"/>
              <w:keepLines w:val="0"/>
              <w:widowControl w:val="0"/>
              <w:suppressLineNumbers w:val="0"/>
              <w:spacing w:before="127" w:beforeAutospacing="0" w:after="0" w:afterAutospacing="0"/>
              <w:ind w:left="193" w:right="175" w:hanging="6"/>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037DBD6">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075C2613">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3AB02DD2">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70B9C371">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2275824C">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5176980F">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7D289E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D2548A0">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5E496DB">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AFA0730">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463FEE0">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2222896">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2E81159F">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3DB5FAD8">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400CE23C">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65C216D5">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522AD9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66BF6BC">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59CF422">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43F4920">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1D4F3C8D">
            <w:pPr>
              <w:keepNext w:val="0"/>
              <w:keepLines w:val="0"/>
              <w:widowControl w:val="0"/>
              <w:suppressLineNumbers w:val="0"/>
              <w:spacing w:before="170" w:beforeAutospacing="0" w:after="0" w:afterAutospacing="0" w:line="55"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EDE1CAC">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70565627">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438959F8">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4CA81788">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459F5361">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108923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143DD5E">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41F765A">
            <w:pPr>
              <w:rPr>
                <w:rFonts w:hint="default" w:ascii="Times New Roman" w:hAnsi="Times New Roman" w:cs="Times New Roman"/>
                <w:sz w:val="20"/>
                <w:szCs w:val="20"/>
              </w:rPr>
            </w:pP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6996C775">
            <w:pPr>
              <w:keepNext w:val="0"/>
              <w:keepLines w:val="0"/>
              <w:widowControl w:val="0"/>
              <w:suppressLineNumbers w:val="0"/>
              <w:spacing w:before="153" w:beforeAutospacing="0" w:after="0" w:afterAutospacing="0"/>
              <w:ind w:left="225" w:right="0"/>
              <w:jc w:val="both"/>
              <w:rPr>
                <w:rFonts w:hint="eastAsia" w:ascii="宋体" w:hAnsi="宋体" w:eastAsia="宋体" w:cs="宋体"/>
                <w:kern w:val="2"/>
                <w:sz w:val="19"/>
                <w:szCs w:val="19"/>
              </w:rPr>
            </w:pPr>
            <w:r>
              <w:rPr>
                <w:rFonts w:hint="eastAsia" w:ascii="宋体" w:hAnsi="宋体" w:eastAsia="宋体" w:cs="宋体"/>
                <w:spacing w:val="6"/>
                <w:kern w:val="2"/>
                <w:sz w:val="19"/>
                <w:szCs w:val="19"/>
                <w:lang w:val="en-US" w:eastAsia="zh-CN" w:bidi="ar"/>
              </w:rPr>
              <w:t>社会效</w:t>
            </w:r>
          </w:p>
          <w:p w14:paraId="2D530FC9">
            <w:pPr>
              <w:keepNext w:val="0"/>
              <w:keepLines w:val="0"/>
              <w:widowControl w:val="0"/>
              <w:suppressLineNumbers w:val="0"/>
              <w:spacing w:before="0" w:beforeAutospacing="0" w:after="0" w:afterAutospacing="0"/>
              <w:ind w:left="232" w:leftChars="0"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益指标</w:t>
            </w:r>
          </w:p>
          <w:p w14:paraId="1DFE1A32">
            <w:pPr>
              <w:keepNext w:val="0"/>
              <w:keepLines w:val="0"/>
              <w:widowControl w:val="0"/>
              <w:suppressLineNumbers w:val="0"/>
              <w:spacing w:before="127" w:beforeAutospacing="0" w:after="0" w:afterAutospacing="0"/>
              <w:ind w:left="192" w:right="175" w:hanging="6"/>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DA9ECFF">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E407E5A">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28D81DB3">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50546D8C">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647C6F3A">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72C8F195">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07873A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9C7F43C">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EB7D0AC">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69253DA">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1B5A263">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363A297">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3BC3344B">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0D55C3E7">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742910F0">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08DA8551">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2929BF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46030AB">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4D245B3">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492DA51">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E309813">
            <w:pPr>
              <w:keepNext w:val="0"/>
              <w:keepLines w:val="0"/>
              <w:widowControl w:val="0"/>
              <w:suppressLineNumbers w:val="0"/>
              <w:spacing w:before="170" w:beforeAutospacing="0" w:after="0" w:afterAutospacing="0" w:line="55"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7C77194">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316DAE4D">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36B30E2D">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03ED1C82">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6B304893">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6FA0AD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3925B14">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17BD859">
            <w:pPr>
              <w:rPr>
                <w:rFonts w:hint="default" w:ascii="Times New Roman" w:hAnsi="Times New Roman" w:cs="Times New Roman"/>
                <w:sz w:val="20"/>
                <w:szCs w:val="20"/>
              </w:rPr>
            </w:pP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31982678">
            <w:pPr>
              <w:keepNext w:val="0"/>
              <w:keepLines w:val="0"/>
              <w:widowControl w:val="0"/>
              <w:suppressLineNumbers w:val="0"/>
              <w:spacing w:before="154" w:beforeAutospacing="0" w:after="0" w:afterAutospacing="0"/>
              <w:ind w:left="234"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生态效</w:t>
            </w:r>
          </w:p>
          <w:p w14:paraId="51A18A0B">
            <w:pPr>
              <w:keepNext w:val="0"/>
              <w:keepLines w:val="0"/>
              <w:widowControl w:val="0"/>
              <w:suppressLineNumbers w:val="0"/>
              <w:spacing w:before="0" w:beforeAutospacing="0" w:after="0" w:afterAutospacing="0"/>
              <w:ind w:left="232" w:leftChars="0"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益指标</w:t>
            </w:r>
          </w:p>
          <w:p w14:paraId="0100CAA7">
            <w:pPr>
              <w:keepNext w:val="0"/>
              <w:keepLines w:val="0"/>
              <w:widowControl w:val="0"/>
              <w:suppressLineNumbers w:val="0"/>
              <w:spacing w:before="127" w:beforeAutospacing="0" w:after="0" w:afterAutospacing="0"/>
              <w:ind w:left="193" w:right="175" w:firstLine="1"/>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B6C1F51">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EE29F0E">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71E05E22">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0A1AC4E1">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6C2079A2">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437E7D44">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791BC6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820D3AD">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B0D6979">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7CB8996">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11C3A7E5">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FFBDB91">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7015EF3A">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461B3BFB">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4B0BF845">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14529DE7">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1E11A0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CC81024">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2042B1A">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DA018FE">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01EAB03B">
            <w:pPr>
              <w:keepNext w:val="0"/>
              <w:keepLines w:val="0"/>
              <w:widowControl w:val="0"/>
              <w:suppressLineNumbers w:val="0"/>
              <w:spacing w:before="170" w:beforeAutospacing="0" w:after="0" w:afterAutospacing="0" w:line="55"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13751FD">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5E75C7B9">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5F7B2EE5">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50B6EC42">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52662FFC">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22278D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0C2ECEA">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1BC5CCA">
            <w:pPr>
              <w:rPr>
                <w:rFonts w:hint="default" w:ascii="Times New Roman" w:hAnsi="Times New Roman" w:cs="Times New Roman"/>
                <w:sz w:val="20"/>
                <w:szCs w:val="20"/>
              </w:rPr>
            </w:pP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78D97344">
            <w:pPr>
              <w:keepNext w:val="0"/>
              <w:keepLines w:val="0"/>
              <w:widowControl w:val="0"/>
              <w:suppressLineNumbers w:val="0"/>
              <w:spacing w:before="26" w:beforeAutospacing="0" w:after="0" w:afterAutospacing="0"/>
              <w:ind w:left="0" w:right="0"/>
              <w:jc w:val="center"/>
              <w:rPr>
                <w:rFonts w:hint="eastAsia" w:ascii="宋体" w:hAnsi="宋体" w:eastAsia="宋体" w:cs="宋体"/>
                <w:kern w:val="2"/>
                <w:sz w:val="19"/>
                <w:szCs w:val="19"/>
              </w:rPr>
            </w:pPr>
            <w:r>
              <w:rPr>
                <w:rFonts w:hint="eastAsia" w:ascii="宋体" w:hAnsi="宋体" w:eastAsia="宋体" w:cs="宋体"/>
                <w:kern w:val="2"/>
                <w:sz w:val="19"/>
                <w:szCs w:val="19"/>
                <w:lang w:val="en-US" w:eastAsia="zh-CN" w:bidi="ar"/>
              </w:rPr>
              <w:t>可持续影响指标</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11F9822">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1AA9FFC">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624E659E">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2FC9B25F">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743C5089">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18CEB63A">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2F0A5E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490BFF7">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75D029C">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C53747F">
            <w:pPr>
              <w:keepNext w:val="0"/>
              <w:keepLines w:val="0"/>
              <w:widowControl w:val="0"/>
              <w:suppressLineNumbers w:val="0"/>
              <w:spacing w:before="26" w:beforeAutospacing="0" w:after="0" w:afterAutospacing="0"/>
              <w:ind w:left="0" w:right="0"/>
              <w:jc w:val="center"/>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E5B02B5">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6202F43">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1A5EAF9F">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1F726AFA">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0C15A63B">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5DF00A7A">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51D4FF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BF6675C">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012BA15">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FDD8F84">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A856BF2">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4C0320C">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0F0FBE18">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3B48DEF2">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6AC2E7BF">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42ECB800">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5CA109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834F9D9">
            <w:pPr>
              <w:rPr>
                <w:rFonts w:hint="default" w:ascii="Times New Roman" w:hAnsi="Times New Roman" w:cs="Times New Roman"/>
                <w:sz w:val="20"/>
                <w:szCs w:val="20"/>
              </w:rPr>
            </w:pPr>
          </w:p>
        </w:tc>
        <w:tc>
          <w:tcPr>
            <w:tcW w:w="1079"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352B7192">
            <w:pPr>
              <w:keepNext w:val="0"/>
              <w:keepLines w:val="0"/>
              <w:widowControl w:val="0"/>
              <w:suppressLineNumbers w:val="0"/>
              <w:spacing w:before="33" w:beforeAutospacing="0" w:after="0" w:afterAutospacing="0"/>
              <w:ind w:left="252" w:right="0"/>
              <w:jc w:val="both"/>
              <w:rPr>
                <w:rFonts w:hint="eastAsia" w:ascii="宋体" w:hAnsi="宋体" w:eastAsia="宋体" w:cs="宋体"/>
                <w:kern w:val="2"/>
                <w:sz w:val="19"/>
                <w:szCs w:val="19"/>
              </w:rPr>
            </w:pPr>
            <w:r>
              <w:rPr>
                <w:rFonts w:hint="eastAsia" w:ascii="宋体" w:hAnsi="宋体" w:eastAsia="宋体" w:cs="宋体"/>
                <w:spacing w:val="4"/>
                <w:kern w:val="2"/>
                <w:sz w:val="19"/>
                <w:szCs w:val="19"/>
                <w:lang w:val="en-US" w:eastAsia="zh-CN" w:bidi="ar"/>
              </w:rPr>
              <w:t>满意度</w:t>
            </w:r>
          </w:p>
          <w:p w14:paraId="1ACDC427">
            <w:pPr>
              <w:keepNext w:val="0"/>
              <w:keepLines w:val="0"/>
              <w:widowControl w:val="0"/>
              <w:suppressLineNumbers w:val="0"/>
              <w:spacing w:before="26" w:beforeAutospacing="0" w:after="0" w:afterAutospacing="0"/>
              <w:ind w:left="346"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指标</w:t>
            </w:r>
          </w:p>
          <w:p w14:paraId="022ED91C">
            <w:pPr>
              <w:keepNext w:val="0"/>
              <w:keepLines w:val="0"/>
              <w:widowControl w:val="0"/>
              <w:suppressLineNumbers w:val="0"/>
              <w:spacing w:before="27" w:beforeAutospacing="0" w:after="0" w:afterAutospacing="0"/>
              <w:ind w:left="115"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（10分）</w:t>
            </w: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1C96740D">
            <w:pPr>
              <w:keepNext w:val="0"/>
              <w:keepLines w:val="0"/>
              <w:widowControl w:val="0"/>
              <w:suppressLineNumbers w:val="0"/>
              <w:spacing w:before="110" w:beforeAutospacing="0" w:after="0" w:afterAutospacing="0"/>
              <w:ind w:left="123" w:right="0"/>
              <w:jc w:val="both"/>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服务对象</w:t>
            </w:r>
          </w:p>
          <w:p w14:paraId="099C4363">
            <w:pPr>
              <w:keepNext w:val="0"/>
              <w:keepLines w:val="0"/>
              <w:widowControl w:val="0"/>
              <w:suppressLineNumbers w:val="0"/>
              <w:spacing w:before="7" w:beforeAutospacing="0" w:after="0" w:afterAutospacing="0"/>
              <w:ind w:left="129" w:right="0"/>
              <w:jc w:val="both"/>
              <w:rPr>
                <w:rFonts w:hint="eastAsia" w:ascii="宋体" w:hAnsi="宋体" w:eastAsia="宋体" w:cs="宋体"/>
                <w:kern w:val="2"/>
                <w:sz w:val="19"/>
                <w:szCs w:val="19"/>
              </w:rPr>
            </w:pPr>
            <w:r>
              <w:rPr>
                <w:rFonts w:hint="eastAsia" w:ascii="宋体" w:hAnsi="宋体" w:eastAsia="宋体" w:cs="宋体"/>
                <w:spacing w:val="5"/>
                <w:kern w:val="2"/>
                <w:sz w:val="19"/>
                <w:szCs w:val="19"/>
                <w:lang w:val="en-US" w:eastAsia="zh-CN" w:bidi="ar"/>
              </w:rPr>
              <w:t>满意度指</w:t>
            </w:r>
          </w:p>
          <w:p w14:paraId="59728959">
            <w:pPr>
              <w:keepNext w:val="0"/>
              <w:keepLines w:val="0"/>
              <w:widowControl w:val="0"/>
              <w:suppressLineNumbers w:val="0"/>
              <w:spacing w:before="7" w:beforeAutospacing="0" w:after="0" w:afterAutospacing="0"/>
              <w:ind w:left="419" w:leftChars="0" w:right="0"/>
              <w:jc w:val="both"/>
              <w:rPr>
                <w:rFonts w:hint="eastAsia" w:ascii="宋体" w:hAnsi="宋体" w:eastAsia="宋体" w:cs="宋体"/>
                <w:kern w:val="2"/>
                <w:sz w:val="19"/>
                <w:szCs w:val="19"/>
              </w:rPr>
            </w:pPr>
            <w:r>
              <w:rPr>
                <w:rFonts w:hint="eastAsia" w:ascii="宋体" w:hAnsi="宋体" w:eastAsia="宋体" w:cs="宋体"/>
                <w:spacing w:val="2"/>
                <w:kern w:val="2"/>
                <w:sz w:val="19"/>
                <w:szCs w:val="19"/>
                <w:lang w:val="en-US" w:eastAsia="zh-CN" w:bidi="ar"/>
              </w:rPr>
              <w:t>标</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E1DFD05">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40B7C5C">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38CC9DC8">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116BD646">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68F42E56">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24A03EC0">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64D97B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9B68A6F">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553A49F">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A2B384A">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7C5C8C8">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67594DA">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38C8A183">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5E6A9B1D">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229965A1">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7E5B7A58">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2BA9CD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302"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25BEDD8">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8A1794C">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D226C66">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14CCF5D6">
            <w:pPr>
              <w:keepNext w:val="0"/>
              <w:keepLines w:val="0"/>
              <w:widowControl w:val="0"/>
              <w:suppressLineNumbers w:val="0"/>
              <w:spacing w:before="204" w:beforeAutospacing="0" w:after="0" w:afterAutospacing="0" w:line="60"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FA8096E">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0277D0DE">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452764D3">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66E52261">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3886987F">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r>
      <w:tr w14:paraId="197CCB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69" w:hRule="atLeast"/>
        </w:trPr>
        <w:tc>
          <w:tcPr>
            <w:tcW w:w="6887" w:type="dxa"/>
            <w:gridSpan w:val="6"/>
            <w:tcBorders>
              <w:top w:val="single" w:color="000000" w:sz="2" w:space="0"/>
              <w:left w:val="single" w:color="000000" w:sz="2" w:space="0"/>
              <w:bottom w:val="single" w:color="000000" w:sz="2" w:space="0"/>
              <w:right w:val="single" w:color="000000" w:sz="2" w:space="0"/>
            </w:tcBorders>
            <w:shd w:val="clear" w:color="auto" w:fill="auto"/>
            <w:vAlign w:val="top"/>
          </w:tcPr>
          <w:p w14:paraId="0F971A0A">
            <w:pPr>
              <w:keepNext w:val="0"/>
              <w:keepLines w:val="0"/>
              <w:widowControl w:val="0"/>
              <w:suppressLineNumbers w:val="0"/>
              <w:spacing w:before="36" w:beforeAutospacing="0" w:after="0" w:afterAutospacing="0"/>
              <w:ind w:left="3263" w:right="0"/>
              <w:jc w:val="both"/>
              <w:rPr>
                <w:rFonts w:hint="eastAsia" w:ascii="宋体" w:hAnsi="宋体" w:eastAsia="宋体" w:cs="宋体"/>
                <w:kern w:val="2"/>
                <w:sz w:val="19"/>
                <w:szCs w:val="19"/>
              </w:rPr>
            </w:pPr>
            <w:r>
              <w:rPr>
                <w:rFonts w:hint="eastAsia" w:ascii="宋体" w:hAnsi="宋体" w:eastAsia="宋体" w:cs="宋体"/>
                <w:spacing w:val="-1"/>
                <w:kern w:val="2"/>
                <w:sz w:val="19"/>
                <w:szCs w:val="19"/>
                <w:lang w:val="en-US" w:eastAsia="zh-CN" w:bidi="ar"/>
              </w:rPr>
              <w:t>总分</w:t>
            </w: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78052B96">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19"/>
                <w:szCs w:val="19"/>
                <w:lang w:val="en-US" w:eastAsia="zh-CN" w:bidi="ar-SA"/>
              </w:rPr>
            </w:pPr>
            <w:r>
              <w:rPr>
                <w:rFonts w:hint="eastAsia" w:ascii="宋体" w:hAnsi="宋体" w:eastAsia="宋体" w:cs="宋体"/>
                <w:kern w:val="2"/>
                <w:sz w:val="21"/>
                <w:szCs w:val="21"/>
                <w:lang w:val="en-US" w:eastAsia="zh-CN" w:bidi="ar"/>
              </w:rPr>
              <w:t>/</w:t>
            </w: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447EF64D">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w:t>
            </w: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036E8512">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r>
    </w:tbl>
    <w:p w14:paraId="50BBB80D">
      <w:pPr>
        <w:widowControl w:val="0"/>
        <w:ind w:left="0" w:leftChars="0" w:firstLine="0" w:firstLineChars="0"/>
        <w:jc w:val="both"/>
        <w:rPr>
          <w:rFonts w:hint="default" w:ascii="宋体" w:hAnsi="宋体" w:eastAsia="宋体" w:cs="宋体"/>
          <w:color w:val="000000"/>
          <w:kern w:val="2"/>
          <w:sz w:val="22"/>
          <w:szCs w:val="22"/>
          <w:lang w:val="en-US" w:eastAsia="zh-CN" w:bidi="ar-SA"/>
        </w:rPr>
      </w:pPr>
    </w:p>
    <w:p w14:paraId="4DD84F7D">
      <w:pPr>
        <w:widowControl w:val="0"/>
        <w:ind w:left="0" w:leftChars="0" w:firstLine="220" w:firstLineChars="100"/>
        <w:jc w:val="both"/>
        <w:rPr>
          <w:rFonts w:hint="default" w:ascii="宋体" w:hAnsi="宋体" w:eastAsia="宋体" w:cs="宋体"/>
          <w:color w:val="000000"/>
          <w:kern w:val="2"/>
          <w:sz w:val="22"/>
          <w:szCs w:val="22"/>
          <w:lang w:val="en-US" w:eastAsia="zh-CN" w:bidi="ar-SA"/>
        </w:rPr>
      </w:pPr>
      <w:r>
        <w:rPr>
          <w:rFonts w:hint="default" w:ascii="宋体" w:hAnsi="宋体" w:eastAsia="宋体" w:cs="宋体"/>
          <w:color w:val="000000"/>
          <w:kern w:val="2"/>
          <w:sz w:val="22"/>
          <w:szCs w:val="22"/>
          <w:lang w:val="en-US" w:eastAsia="zh-CN" w:bidi="ar-SA"/>
        </w:rPr>
        <w:t>填表人：童会会          联系电话：15580112099        填报日期：2025年7月7日</w:t>
      </w:r>
    </w:p>
    <w:p w14:paraId="35AA7A32">
      <w:pPr>
        <w:pStyle w:val="2"/>
        <w:rPr>
          <w:rFonts w:hint="eastAsia" w:ascii="宋体" w:hAnsi="宋体" w:eastAsia="宋体" w:cs="宋体"/>
          <w:color w:val="000000"/>
          <w:spacing w:val="0"/>
          <w:position w:val="0"/>
          <w:sz w:val="22"/>
          <w:szCs w:val="22"/>
          <w:lang w:val="en-US" w:eastAsia="zh-CN"/>
        </w:rPr>
      </w:pPr>
    </w:p>
    <w:p w14:paraId="55253F53">
      <w:pPr>
        <w:pStyle w:val="2"/>
        <w:rPr>
          <w:rFonts w:hint="eastAsia" w:ascii="宋体" w:hAnsi="宋体" w:eastAsia="宋体" w:cs="宋体"/>
          <w:color w:val="000000"/>
          <w:spacing w:val="0"/>
          <w:position w:val="0"/>
          <w:sz w:val="22"/>
          <w:szCs w:val="22"/>
          <w:lang w:val="en-US" w:eastAsia="zh-CN"/>
        </w:rPr>
      </w:pPr>
    </w:p>
    <w:p w14:paraId="181FCDC1">
      <w:pPr>
        <w:pStyle w:val="2"/>
        <w:rPr>
          <w:rFonts w:hint="eastAsia" w:ascii="宋体" w:hAnsi="宋体" w:eastAsia="宋体" w:cs="宋体"/>
          <w:color w:val="000000"/>
          <w:spacing w:val="0"/>
          <w:position w:val="0"/>
          <w:sz w:val="22"/>
          <w:szCs w:val="22"/>
          <w:lang w:val="en-US" w:eastAsia="zh-CN"/>
        </w:rPr>
      </w:pPr>
    </w:p>
    <w:p w14:paraId="04285BB6">
      <w:pPr>
        <w:pStyle w:val="2"/>
        <w:rPr>
          <w:rFonts w:hint="eastAsia" w:ascii="宋体" w:hAnsi="宋体" w:eastAsia="宋体" w:cs="宋体"/>
          <w:color w:val="000000"/>
          <w:spacing w:val="0"/>
          <w:position w:val="0"/>
          <w:sz w:val="22"/>
          <w:szCs w:val="22"/>
          <w:lang w:val="en-US" w:eastAsia="zh-CN"/>
        </w:rPr>
      </w:pPr>
    </w:p>
    <w:p w14:paraId="6CF69F2E">
      <w:pPr>
        <w:pStyle w:val="2"/>
        <w:rPr>
          <w:rFonts w:hint="eastAsia" w:ascii="宋体" w:hAnsi="宋体" w:eastAsia="宋体" w:cs="宋体"/>
          <w:color w:val="000000"/>
          <w:spacing w:val="0"/>
          <w:position w:val="0"/>
          <w:sz w:val="22"/>
          <w:szCs w:val="22"/>
          <w:lang w:val="en-US" w:eastAsia="zh-CN"/>
        </w:rPr>
      </w:pPr>
    </w:p>
    <w:p w14:paraId="655D0C49">
      <w:pPr>
        <w:pStyle w:val="2"/>
        <w:rPr>
          <w:rFonts w:hint="eastAsia" w:ascii="宋体" w:hAnsi="宋体" w:eastAsia="宋体" w:cs="宋体"/>
          <w:color w:val="000000"/>
          <w:spacing w:val="0"/>
          <w:position w:val="0"/>
          <w:sz w:val="22"/>
          <w:szCs w:val="22"/>
          <w:lang w:val="en-US" w:eastAsia="zh-CN"/>
        </w:rPr>
      </w:pPr>
    </w:p>
    <w:p w14:paraId="518450A0">
      <w:pPr>
        <w:pStyle w:val="2"/>
        <w:rPr>
          <w:rFonts w:hint="eastAsia" w:ascii="宋体" w:hAnsi="宋体" w:eastAsia="宋体" w:cs="宋体"/>
          <w:color w:val="000000"/>
          <w:spacing w:val="0"/>
          <w:position w:val="0"/>
          <w:sz w:val="22"/>
          <w:szCs w:val="22"/>
          <w:lang w:val="en-US" w:eastAsia="zh-CN"/>
        </w:rPr>
      </w:pPr>
    </w:p>
    <w:p w14:paraId="6D355E1D">
      <w:pPr>
        <w:pStyle w:val="2"/>
        <w:rPr>
          <w:rFonts w:hint="eastAsia" w:ascii="宋体" w:hAnsi="宋体" w:eastAsia="宋体" w:cs="宋体"/>
          <w:color w:val="000000"/>
          <w:spacing w:val="0"/>
          <w:position w:val="0"/>
          <w:sz w:val="22"/>
          <w:szCs w:val="22"/>
          <w:lang w:val="en-US" w:eastAsia="zh-CN"/>
        </w:rPr>
      </w:pPr>
    </w:p>
    <w:p w14:paraId="512EE42A">
      <w:pPr>
        <w:pStyle w:val="2"/>
        <w:rPr>
          <w:rFonts w:hint="eastAsia" w:ascii="宋体" w:hAnsi="宋体" w:eastAsia="宋体" w:cs="宋体"/>
          <w:color w:val="000000"/>
          <w:spacing w:val="0"/>
          <w:position w:val="0"/>
          <w:sz w:val="22"/>
          <w:szCs w:val="22"/>
          <w:lang w:val="en-US" w:eastAsia="zh-CN"/>
        </w:rPr>
      </w:pPr>
    </w:p>
    <w:p w14:paraId="06A9F45E">
      <w:pPr>
        <w:pStyle w:val="2"/>
        <w:rPr>
          <w:rFonts w:hint="eastAsia" w:ascii="宋体" w:hAnsi="宋体" w:eastAsia="宋体" w:cs="宋体"/>
          <w:color w:val="000000"/>
          <w:spacing w:val="0"/>
          <w:position w:val="0"/>
          <w:sz w:val="22"/>
          <w:szCs w:val="22"/>
          <w:lang w:val="en-US" w:eastAsia="zh-CN"/>
        </w:rPr>
      </w:pPr>
    </w:p>
    <w:p w14:paraId="73436655">
      <w:pPr>
        <w:pStyle w:val="2"/>
        <w:rPr>
          <w:rFonts w:hint="eastAsia" w:ascii="宋体" w:hAnsi="宋体" w:eastAsia="宋体" w:cs="宋体"/>
          <w:color w:val="000000"/>
          <w:spacing w:val="0"/>
          <w:position w:val="0"/>
          <w:sz w:val="22"/>
          <w:szCs w:val="22"/>
          <w:lang w:val="en-US" w:eastAsia="zh-CN"/>
        </w:rPr>
      </w:pPr>
    </w:p>
    <w:p w14:paraId="203D8CA3">
      <w:pPr>
        <w:pStyle w:val="2"/>
        <w:rPr>
          <w:rFonts w:hint="eastAsia" w:ascii="宋体" w:hAnsi="宋体" w:eastAsia="宋体" w:cs="宋体"/>
          <w:color w:val="000000"/>
          <w:spacing w:val="0"/>
          <w:position w:val="0"/>
          <w:sz w:val="22"/>
          <w:szCs w:val="22"/>
          <w:lang w:val="en-US" w:eastAsia="zh-CN"/>
        </w:rPr>
      </w:pPr>
    </w:p>
    <w:p w14:paraId="1EC3BA71">
      <w:pPr>
        <w:pStyle w:val="2"/>
        <w:rPr>
          <w:rFonts w:hint="eastAsia" w:ascii="宋体" w:hAnsi="宋体" w:eastAsia="宋体" w:cs="宋体"/>
          <w:color w:val="000000"/>
          <w:spacing w:val="0"/>
          <w:position w:val="0"/>
          <w:sz w:val="22"/>
          <w:szCs w:val="22"/>
          <w:lang w:val="en-US" w:eastAsia="zh-CN"/>
        </w:rPr>
      </w:pPr>
    </w:p>
    <w:p w14:paraId="577EA065">
      <w:pPr>
        <w:pStyle w:val="2"/>
        <w:rPr>
          <w:rFonts w:hint="eastAsia" w:ascii="宋体" w:hAnsi="宋体" w:eastAsia="宋体" w:cs="宋体"/>
          <w:color w:val="000000"/>
          <w:spacing w:val="0"/>
          <w:position w:val="0"/>
          <w:sz w:val="22"/>
          <w:szCs w:val="22"/>
          <w:lang w:val="en-US" w:eastAsia="zh-CN"/>
        </w:rPr>
      </w:pPr>
    </w:p>
    <w:p w14:paraId="7D058518">
      <w:pPr>
        <w:pStyle w:val="2"/>
        <w:rPr>
          <w:rFonts w:hint="eastAsia" w:ascii="宋体" w:hAnsi="宋体" w:eastAsia="宋体" w:cs="宋体"/>
          <w:color w:val="000000"/>
          <w:spacing w:val="0"/>
          <w:position w:val="0"/>
          <w:sz w:val="22"/>
          <w:szCs w:val="22"/>
          <w:lang w:val="en-US" w:eastAsia="zh-CN"/>
        </w:rPr>
      </w:pPr>
    </w:p>
    <w:p w14:paraId="5436E77D">
      <w:pPr>
        <w:pStyle w:val="2"/>
        <w:rPr>
          <w:rFonts w:hint="eastAsia" w:ascii="宋体" w:hAnsi="宋体" w:eastAsia="宋体" w:cs="宋体"/>
          <w:color w:val="000000"/>
          <w:spacing w:val="0"/>
          <w:position w:val="0"/>
          <w:sz w:val="22"/>
          <w:szCs w:val="22"/>
          <w:lang w:val="en-US" w:eastAsia="zh-CN"/>
        </w:rPr>
      </w:pPr>
    </w:p>
    <w:p w14:paraId="6BE261DE">
      <w:pPr>
        <w:pStyle w:val="2"/>
        <w:rPr>
          <w:rFonts w:hint="eastAsia" w:ascii="宋体" w:hAnsi="宋体" w:eastAsia="宋体" w:cs="宋体"/>
          <w:color w:val="000000"/>
          <w:spacing w:val="0"/>
          <w:position w:val="0"/>
          <w:sz w:val="22"/>
          <w:szCs w:val="22"/>
          <w:lang w:val="en-US" w:eastAsia="zh-CN"/>
        </w:rPr>
      </w:pPr>
    </w:p>
    <w:p w14:paraId="4556F85B">
      <w:pPr>
        <w:pStyle w:val="2"/>
        <w:rPr>
          <w:rFonts w:hint="eastAsia" w:ascii="宋体" w:hAnsi="宋体" w:eastAsia="宋体" w:cs="宋体"/>
          <w:color w:val="000000"/>
          <w:spacing w:val="0"/>
          <w:position w:val="0"/>
          <w:sz w:val="22"/>
          <w:szCs w:val="22"/>
          <w:lang w:val="en-US" w:eastAsia="zh-CN"/>
        </w:rPr>
      </w:pPr>
    </w:p>
    <w:p w14:paraId="6F0A204E">
      <w:pPr>
        <w:pStyle w:val="2"/>
        <w:rPr>
          <w:rFonts w:hint="eastAsia" w:ascii="宋体" w:hAnsi="宋体" w:eastAsia="宋体" w:cs="宋体"/>
          <w:color w:val="000000"/>
          <w:spacing w:val="0"/>
          <w:position w:val="0"/>
          <w:sz w:val="22"/>
          <w:szCs w:val="22"/>
          <w:lang w:val="en-US" w:eastAsia="zh-CN"/>
        </w:rPr>
      </w:pPr>
    </w:p>
    <w:p w14:paraId="693C3F22">
      <w:pPr>
        <w:pStyle w:val="2"/>
        <w:rPr>
          <w:rFonts w:hint="eastAsia" w:ascii="宋体" w:hAnsi="宋体" w:eastAsia="宋体" w:cs="宋体"/>
          <w:color w:val="000000"/>
          <w:spacing w:val="0"/>
          <w:position w:val="0"/>
          <w:sz w:val="22"/>
          <w:szCs w:val="22"/>
          <w:lang w:val="en-US" w:eastAsia="zh-CN"/>
        </w:rPr>
      </w:pPr>
    </w:p>
    <w:p w14:paraId="07363791">
      <w:pPr>
        <w:pStyle w:val="2"/>
        <w:rPr>
          <w:rFonts w:hint="eastAsia" w:ascii="宋体" w:hAnsi="宋体" w:eastAsia="宋体" w:cs="宋体"/>
          <w:color w:val="000000"/>
          <w:spacing w:val="0"/>
          <w:position w:val="0"/>
          <w:sz w:val="22"/>
          <w:szCs w:val="22"/>
          <w:lang w:val="en-US" w:eastAsia="zh-CN"/>
        </w:rPr>
      </w:pPr>
    </w:p>
    <w:p w14:paraId="58253BCB">
      <w:pPr>
        <w:pStyle w:val="2"/>
        <w:rPr>
          <w:rFonts w:hint="eastAsia" w:ascii="宋体" w:hAnsi="宋体" w:eastAsia="宋体" w:cs="宋体"/>
          <w:color w:val="000000"/>
          <w:spacing w:val="0"/>
          <w:position w:val="0"/>
          <w:sz w:val="22"/>
          <w:szCs w:val="22"/>
          <w:lang w:val="en-US" w:eastAsia="zh-CN"/>
        </w:rPr>
      </w:pPr>
    </w:p>
    <w:p w14:paraId="13C55806">
      <w:pPr>
        <w:pStyle w:val="2"/>
        <w:rPr>
          <w:rFonts w:hint="eastAsia" w:ascii="宋体" w:hAnsi="宋体" w:eastAsia="宋体" w:cs="宋体"/>
          <w:color w:val="000000"/>
          <w:spacing w:val="0"/>
          <w:position w:val="0"/>
          <w:sz w:val="22"/>
          <w:szCs w:val="22"/>
          <w:lang w:val="en-US" w:eastAsia="zh-CN"/>
        </w:rPr>
      </w:pPr>
    </w:p>
    <w:p w14:paraId="0E4EA016">
      <w:pPr>
        <w:pStyle w:val="2"/>
        <w:rPr>
          <w:rFonts w:hint="eastAsia" w:ascii="宋体" w:hAnsi="宋体" w:eastAsia="宋体" w:cs="宋体"/>
          <w:color w:val="000000"/>
          <w:spacing w:val="0"/>
          <w:position w:val="0"/>
          <w:sz w:val="22"/>
          <w:szCs w:val="22"/>
          <w:lang w:val="en-US" w:eastAsia="zh-CN"/>
        </w:rPr>
      </w:pPr>
    </w:p>
    <w:p w14:paraId="388CC416">
      <w:pPr>
        <w:pStyle w:val="2"/>
        <w:rPr>
          <w:rFonts w:hint="eastAsia" w:ascii="宋体" w:hAnsi="宋体" w:eastAsia="宋体" w:cs="宋体"/>
          <w:color w:val="000000"/>
          <w:spacing w:val="0"/>
          <w:position w:val="0"/>
          <w:sz w:val="22"/>
          <w:szCs w:val="22"/>
          <w:lang w:val="en-US" w:eastAsia="zh-CN"/>
        </w:rPr>
      </w:pPr>
    </w:p>
    <w:p w14:paraId="3F9FBC0B">
      <w:pPr>
        <w:pStyle w:val="2"/>
        <w:rPr>
          <w:rFonts w:hint="eastAsia" w:ascii="宋体" w:hAnsi="宋体" w:eastAsia="宋体" w:cs="宋体"/>
          <w:color w:val="000000"/>
          <w:spacing w:val="0"/>
          <w:position w:val="0"/>
          <w:sz w:val="22"/>
          <w:szCs w:val="22"/>
          <w:lang w:val="en-US" w:eastAsia="zh-CN"/>
        </w:rPr>
      </w:pPr>
    </w:p>
    <w:p w14:paraId="23F259B7">
      <w:pPr>
        <w:pStyle w:val="2"/>
        <w:rPr>
          <w:rFonts w:hint="eastAsia" w:ascii="宋体" w:hAnsi="宋体" w:eastAsia="宋体" w:cs="宋体"/>
          <w:color w:val="000000"/>
          <w:spacing w:val="0"/>
          <w:position w:val="0"/>
          <w:sz w:val="22"/>
          <w:szCs w:val="22"/>
          <w:lang w:val="en-US" w:eastAsia="zh-CN"/>
        </w:rPr>
      </w:pPr>
    </w:p>
    <w:p w14:paraId="1810115F">
      <w:pPr>
        <w:pStyle w:val="2"/>
        <w:rPr>
          <w:rFonts w:hint="eastAsia" w:ascii="宋体" w:hAnsi="宋体" w:eastAsia="宋体" w:cs="宋体"/>
          <w:color w:val="000000"/>
          <w:spacing w:val="0"/>
          <w:position w:val="0"/>
          <w:sz w:val="22"/>
          <w:szCs w:val="22"/>
          <w:lang w:val="en-US" w:eastAsia="zh-CN"/>
        </w:rPr>
      </w:pPr>
    </w:p>
    <w:p w14:paraId="385D91CC">
      <w:pPr>
        <w:pStyle w:val="2"/>
        <w:rPr>
          <w:rFonts w:hint="eastAsia" w:ascii="宋体" w:hAnsi="宋体" w:eastAsia="宋体" w:cs="宋体"/>
          <w:color w:val="000000"/>
          <w:spacing w:val="0"/>
          <w:position w:val="0"/>
          <w:sz w:val="22"/>
          <w:szCs w:val="22"/>
          <w:lang w:val="en-US" w:eastAsia="zh-CN"/>
        </w:rPr>
      </w:pPr>
    </w:p>
    <w:p w14:paraId="70CAF23E">
      <w:pPr>
        <w:pStyle w:val="2"/>
        <w:rPr>
          <w:rFonts w:hint="eastAsia" w:ascii="宋体" w:hAnsi="宋体" w:eastAsia="宋体" w:cs="宋体"/>
          <w:color w:val="000000"/>
          <w:spacing w:val="0"/>
          <w:position w:val="0"/>
          <w:sz w:val="22"/>
          <w:szCs w:val="22"/>
          <w:lang w:val="en-US" w:eastAsia="zh-CN"/>
        </w:rPr>
      </w:pPr>
    </w:p>
    <w:p w14:paraId="74D34418">
      <w:pPr>
        <w:pStyle w:val="2"/>
        <w:rPr>
          <w:rFonts w:hint="eastAsia" w:ascii="宋体" w:hAnsi="宋体" w:eastAsia="宋体" w:cs="宋体"/>
          <w:color w:val="000000"/>
          <w:spacing w:val="0"/>
          <w:position w:val="0"/>
          <w:sz w:val="22"/>
          <w:szCs w:val="22"/>
          <w:lang w:val="en-US" w:eastAsia="zh-CN"/>
        </w:rPr>
      </w:pPr>
    </w:p>
    <w:p w14:paraId="7526A79A">
      <w:pPr>
        <w:pStyle w:val="2"/>
        <w:ind w:left="0" w:leftChars="0" w:firstLine="0" w:firstLineChars="0"/>
        <w:rPr>
          <w:rFonts w:hint="eastAsia" w:ascii="宋体" w:hAnsi="宋体" w:eastAsia="宋体" w:cs="宋体"/>
          <w:color w:val="000000"/>
          <w:spacing w:val="0"/>
          <w:position w:val="0"/>
          <w:sz w:val="22"/>
          <w:szCs w:val="22"/>
          <w:lang w:val="en-US" w:eastAsia="zh-CN"/>
        </w:rPr>
      </w:pPr>
      <w:bookmarkStart w:id="0" w:name="_GoBack"/>
      <w:bookmarkEnd w:id="0"/>
    </w:p>
    <w:sectPr>
      <w:footerReference r:id="rId3" w:type="default"/>
      <w:pgSz w:w="11906" w:h="16838"/>
      <w:pgMar w:top="1701" w:right="1134" w:bottom="1701" w:left="113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楷体_GB2312">
    <w:altName w:val="微软雅黑"/>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altName w:val="宋体"/>
    <w:panose1 w:val="02010609060101010101"/>
    <w:charset w:val="86"/>
    <w:family w:val="auto"/>
    <w:pitch w:val="default"/>
    <w:sig w:usb0="00000000" w:usb1="00000000"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KSOF439EEF50">
    <w:panose1 w:val="02010609060101010101"/>
    <w:charset w:val="86"/>
    <w:family w:val="auto"/>
    <w:pitch w:val="default"/>
    <w:sig w:usb0="00000001" w:usb1="00000000" w:usb2="00000000" w:usb3="00000000" w:csb0="00040001" w:csb1="00000000"/>
  </w:font>
  <w:font w:name="KSOFB314A777">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33A730">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4E05F8F">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14E05F8F">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F80864"/>
    <w:multiLevelType w:val="singleLevel"/>
    <w:tmpl w:val="80F80864"/>
    <w:lvl w:ilvl="0" w:tentative="0">
      <w:start w:val="4"/>
      <w:numFmt w:val="chineseCounting"/>
      <w:suff w:val="nothing"/>
      <w:lvlText w:val="%1、"/>
      <w:lvlJc w:val="left"/>
      <w:rPr>
        <w:rFonts w:hint="eastAsia"/>
      </w:rPr>
    </w:lvl>
  </w:abstractNum>
  <w:abstractNum w:abstractNumId="1">
    <w:nsid w:val="8480B459"/>
    <w:multiLevelType w:val="singleLevel"/>
    <w:tmpl w:val="8480B459"/>
    <w:lvl w:ilvl="0" w:tentative="0">
      <w:start w:val="1"/>
      <w:numFmt w:val="chineseCounting"/>
      <w:suff w:val="nothing"/>
      <w:lvlText w:val="（%1）"/>
      <w:lvlJc w:val="left"/>
      <w:rPr>
        <w:rFonts w:hint="eastAsia"/>
      </w:rPr>
    </w:lvl>
  </w:abstractNum>
  <w:abstractNum w:abstractNumId="2">
    <w:nsid w:val="8F9525FE"/>
    <w:multiLevelType w:val="singleLevel"/>
    <w:tmpl w:val="8F9525FE"/>
    <w:lvl w:ilvl="0" w:tentative="0">
      <w:start w:val="1"/>
      <w:numFmt w:val="chineseCounting"/>
      <w:suff w:val="nothing"/>
      <w:lvlText w:val="%1、"/>
      <w:lvlJc w:val="left"/>
      <w:rPr>
        <w:rFonts w:hint="eastAsia"/>
      </w:rPr>
    </w:lvl>
  </w:abstractNum>
  <w:abstractNum w:abstractNumId="3">
    <w:nsid w:val="A106682A"/>
    <w:multiLevelType w:val="singleLevel"/>
    <w:tmpl w:val="A106682A"/>
    <w:lvl w:ilvl="0" w:tentative="0">
      <w:start w:val="10"/>
      <w:numFmt w:val="chineseCounting"/>
      <w:suff w:val="space"/>
      <w:lvlText w:val="%1、"/>
      <w:lvlJc w:val="left"/>
      <w:rPr>
        <w:rFonts w:hint="eastAsia"/>
      </w:rPr>
    </w:lvl>
  </w:abstractNum>
  <w:abstractNum w:abstractNumId="4">
    <w:nsid w:val="C3452724"/>
    <w:multiLevelType w:val="singleLevel"/>
    <w:tmpl w:val="C3452724"/>
    <w:lvl w:ilvl="0" w:tentative="0">
      <w:start w:val="4"/>
      <w:numFmt w:val="decimal"/>
      <w:suff w:val="nothing"/>
      <w:lvlText w:val="%1、"/>
      <w:lvlJc w:val="left"/>
    </w:lvl>
  </w:abstractNum>
  <w:abstractNum w:abstractNumId="5">
    <w:nsid w:val="DFC0C5EF"/>
    <w:multiLevelType w:val="singleLevel"/>
    <w:tmpl w:val="DFC0C5EF"/>
    <w:lvl w:ilvl="0" w:tentative="0">
      <w:start w:val="2"/>
      <w:numFmt w:val="chineseCounting"/>
      <w:suff w:val="nothing"/>
      <w:lvlText w:val="（%1）"/>
      <w:lvlJc w:val="left"/>
      <w:rPr>
        <w:rFonts w:hint="eastAsia"/>
      </w:rPr>
    </w:lvl>
  </w:abstractNum>
  <w:abstractNum w:abstractNumId="6">
    <w:nsid w:val="3316DE5C"/>
    <w:multiLevelType w:val="singleLevel"/>
    <w:tmpl w:val="3316DE5C"/>
    <w:lvl w:ilvl="0" w:tentative="0">
      <w:start w:val="1"/>
      <w:numFmt w:val="decimal"/>
      <w:suff w:val="nothing"/>
      <w:lvlText w:val="%1、"/>
      <w:lvlJc w:val="left"/>
    </w:lvl>
  </w:abstractNum>
  <w:num w:numId="1">
    <w:abstractNumId w:val="2"/>
  </w:num>
  <w:num w:numId="2">
    <w:abstractNumId w:val="5"/>
  </w:num>
  <w:num w:numId="3">
    <w:abstractNumId w:val="0"/>
  </w:num>
  <w:num w:numId="4">
    <w:abstractNumId w:val="6"/>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iNTUxNTFiYjA3NzljMTZlMGQzMWI0NTdlODQ0ZjkifQ=="/>
  </w:docVars>
  <w:rsids>
    <w:rsidRoot w:val="76284CE1"/>
    <w:rsid w:val="000A3765"/>
    <w:rsid w:val="00134A95"/>
    <w:rsid w:val="001D7282"/>
    <w:rsid w:val="0039081D"/>
    <w:rsid w:val="003C408C"/>
    <w:rsid w:val="0049022E"/>
    <w:rsid w:val="005E6ECB"/>
    <w:rsid w:val="00665E2F"/>
    <w:rsid w:val="006B5224"/>
    <w:rsid w:val="00744EA1"/>
    <w:rsid w:val="008D4246"/>
    <w:rsid w:val="009419CA"/>
    <w:rsid w:val="00955854"/>
    <w:rsid w:val="009C7330"/>
    <w:rsid w:val="00A00FBB"/>
    <w:rsid w:val="00A04D3F"/>
    <w:rsid w:val="00B2121C"/>
    <w:rsid w:val="00B63F8F"/>
    <w:rsid w:val="00BF0721"/>
    <w:rsid w:val="00C03795"/>
    <w:rsid w:val="00C21EAC"/>
    <w:rsid w:val="00CE3756"/>
    <w:rsid w:val="00D27A74"/>
    <w:rsid w:val="00D61779"/>
    <w:rsid w:val="00E831C8"/>
    <w:rsid w:val="00EF287A"/>
    <w:rsid w:val="010408F9"/>
    <w:rsid w:val="01057CDE"/>
    <w:rsid w:val="01087C0B"/>
    <w:rsid w:val="010B4A82"/>
    <w:rsid w:val="01192786"/>
    <w:rsid w:val="01201E6A"/>
    <w:rsid w:val="01273801"/>
    <w:rsid w:val="012D57C0"/>
    <w:rsid w:val="012E7568"/>
    <w:rsid w:val="01457029"/>
    <w:rsid w:val="014900E3"/>
    <w:rsid w:val="014F5749"/>
    <w:rsid w:val="015123B9"/>
    <w:rsid w:val="01521E95"/>
    <w:rsid w:val="015A2163"/>
    <w:rsid w:val="015E1073"/>
    <w:rsid w:val="016F21B8"/>
    <w:rsid w:val="01727F7E"/>
    <w:rsid w:val="0174459A"/>
    <w:rsid w:val="01764DBE"/>
    <w:rsid w:val="017F63CD"/>
    <w:rsid w:val="01806F8C"/>
    <w:rsid w:val="0182483A"/>
    <w:rsid w:val="01863406"/>
    <w:rsid w:val="018D011E"/>
    <w:rsid w:val="019614B0"/>
    <w:rsid w:val="019C71AC"/>
    <w:rsid w:val="01A96691"/>
    <w:rsid w:val="01AD7721"/>
    <w:rsid w:val="01BF00AB"/>
    <w:rsid w:val="01BF03AA"/>
    <w:rsid w:val="01C01DA9"/>
    <w:rsid w:val="01C33E74"/>
    <w:rsid w:val="01D455F9"/>
    <w:rsid w:val="01DF3C26"/>
    <w:rsid w:val="01E10DA6"/>
    <w:rsid w:val="01E21810"/>
    <w:rsid w:val="01EE0A2C"/>
    <w:rsid w:val="01F40CD9"/>
    <w:rsid w:val="0200044D"/>
    <w:rsid w:val="020354FE"/>
    <w:rsid w:val="020654E4"/>
    <w:rsid w:val="020C72F8"/>
    <w:rsid w:val="02121B7C"/>
    <w:rsid w:val="021813DE"/>
    <w:rsid w:val="021B6B30"/>
    <w:rsid w:val="02363BD8"/>
    <w:rsid w:val="023809F7"/>
    <w:rsid w:val="02431066"/>
    <w:rsid w:val="02595CF1"/>
    <w:rsid w:val="025C47D6"/>
    <w:rsid w:val="0263675C"/>
    <w:rsid w:val="02656E75"/>
    <w:rsid w:val="0266462D"/>
    <w:rsid w:val="027431E5"/>
    <w:rsid w:val="027B3E53"/>
    <w:rsid w:val="0293597A"/>
    <w:rsid w:val="029733CF"/>
    <w:rsid w:val="029C7AF4"/>
    <w:rsid w:val="02AC5088"/>
    <w:rsid w:val="02B544DB"/>
    <w:rsid w:val="02C1651C"/>
    <w:rsid w:val="02CB5D99"/>
    <w:rsid w:val="02D74331"/>
    <w:rsid w:val="02F61D91"/>
    <w:rsid w:val="02FC4679"/>
    <w:rsid w:val="02FE5E0A"/>
    <w:rsid w:val="0306777B"/>
    <w:rsid w:val="031F3DF1"/>
    <w:rsid w:val="03232977"/>
    <w:rsid w:val="03311EC2"/>
    <w:rsid w:val="033450C0"/>
    <w:rsid w:val="033464D9"/>
    <w:rsid w:val="034346D0"/>
    <w:rsid w:val="0343627E"/>
    <w:rsid w:val="0347190C"/>
    <w:rsid w:val="034760CE"/>
    <w:rsid w:val="03487959"/>
    <w:rsid w:val="034E42E9"/>
    <w:rsid w:val="03505BE1"/>
    <w:rsid w:val="0360169B"/>
    <w:rsid w:val="036D41A2"/>
    <w:rsid w:val="037B1E0D"/>
    <w:rsid w:val="037E0A06"/>
    <w:rsid w:val="037F229C"/>
    <w:rsid w:val="03802C3F"/>
    <w:rsid w:val="038D6C7E"/>
    <w:rsid w:val="03911277"/>
    <w:rsid w:val="039A540B"/>
    <w:rsid w:val="03A54408"/>
    <w:rsid w:val="03A6732C"/>
    <w:rsid w:val="03BD010E"/>
    <w:rsid w:val="03BD6500"/>
    <w:rsid w:val="03E2685C"/>
    <w:rsid w:val="03E66326"/>
    <w:rsid w:val="03E704ED"/>
    <w:rsid w:val="03F30B89"/>
    <w:rsid w:val="03FF6E0F"/>
    <w:rsid w:val="0404259A"/>
    <w:rsid w:val="04051601"/>
    <w:rsid w:val="04053773"/>
    <w:rsid w:val="04094307"/>
    <w:rsid w:val="04150B3B"/>
    <w:rsid w:val="042645BA"/>
    <w:rsid w:val="04327F62"/>
    <w:rsid w:val="04344800"/>
    <w:rsid w:val="04360B4B"/>
    <w:rsid w:val="043A4600"/>
    <w:rsid w:val="043B5C60"/>
    <w:rsid w:val="045F666C"/>
    <w:rsid w:val="0460075C"/>
    <w:rsid w:val="04613BEE"/>
    <w:rsid w:val="04675C34"/>
    <w:rsid w:val="046C0B29"/>
    <w:rsid w:val="047B7C52"/>
    <w:rsid w:val="04816E5C"/>
    <w:rsid w:val="048924DD"/>
    <w:rsid w:val="04914D95"/>
    <w:rsid w:val="0495144B"/>
    <w:rsid w:val="04AC07A1"/>
    <w:rsid w:val="04BE5465"/>
    <w:rsid w:val="04C63115"/>
    <w:rsid w:val="04C804CE"/>
    <w:rsid w:val="04CF5236"/>
    <w:rsid w:val="04CF5AF0"/>
    <w:rsid w:val="04D24FF1"/>
    <w:rsid w:val="04DD0C76"/>
    <w:rsid w:val="04DE1BAB"/>
    <w:rsid w:val="04E21643"/>
    <w:rsid w:val="04E411E4"/>
    <w:rsid w:val="04F37BBA"/>
    <w:rsid w:val="05085366"/>
    <w:rsid w:val="0514400E"/>
    <w:rsid w:val="05145F64"/>
    <w:rsid w:val="051F6284"/>
    <w:rsid w:val="052E0171"/>
    <w:rsid w:val="053B4CA5"/>
    <w:rsid w:val="054037EF"/>
    <w:rsid w:val="054E7FFF"/>
    <w:rsid w:val="055F3A4C"/>
    <w:rsid w:val="05621117"/>
    <w:rsid w:val="056D275D"/>
    <w:rsid w:val="057B382F"/>
    <w:rsid w:val="058C5045"/>
    <w:rsid w:val="059C7C89"/>
    <w:rsid w:val="05A50C70"/>
    <w:rsid w:val="05B525CA"/>
    <w:rsid w:val="05BD57AA"/>
    <w:rsid w:val="05C4448F"/>
    <w:rsid w:val="05C861BC"/>
    <w:rsid w:val="05DD4BCD"/>
    <w:rsid w:val="05E616EC"/>
    <w:rsid w:val="05EC1380"/>
    <w:rsid w:val="06146BAF"/>
    <w:rsid w:val="061E2EEE"/>
    <w:rsid w:val="06286BB6"/>
    <w:rsid w:val="062C52C2"/>
    <w:rsid w:val="06405E9C"/>
    <w:rsid w:val="064D5380"/>
    <w:rsid w:val="064E0F6B"/>
    <w:rsid w:val="06517717"/>
    <w:rsid w:val="065B5774"/>
    <w:rsid w:val="065E4BB4"/>
    <w:rsid w:val="065F1D56"/>
    <w:rsid w:val="06617309"/>
    <w:rsid w:val="0663745A"/>
    <w:rsid w:val="06650E6A"/>
    <w:rsid w:val="066A7BFC"/>
    <w:rsid w:val="06755979"/>
    <w:rsid w:val="067740D2"/>
    <w:rsid w:val="06854A05"/>
    <w:rsid w:val="068878CA"/>
    <w:rsid w:val="068B5259"/>
    <w:rsid w:val="06986D10"/>
    <w:rsid w:val="06A14716"/>
    <w:rsid w:val="06A91E40"/>
    <w:rsid w:val="06B917BB"/>
    <w:rsid w:val="06C90184"/>
    <w:rsid w:val="06C9437B"/>
    <w:rsid w:val="06E54070"/>
    <w:rsid w:val="06ED564C"/>
    <w:rsid w:val="06F22A7B"/>
    <w:rsid w:val="06F6561A"/>
    <w:rsid w:val="06FB3015"/>
    <w:rsid w:val="07023424"/>
    <w:rsid w:val="07043735"/>
    <w:rsid w:val="07047818"/>
    <w:rsid w:val="0725074E"/>
    <w:rsid w:val="073045A9"/>
    <w:rsid w:val="07313C60"/>
    <w:rsid w:val="07331F0A"/>
    <w:rsid w:val="073336CE"/>
    <w:rsid w:val="073404AB"/>
    <w:rsid w:val="073556E3"/>
    <w:rsid w:val="07560FC4"/>
    <w:rsid w:val="076852C2"/>
    <w:rsid w:val="076912F0"/>
    <w:rsid w:val="076971BD"/>
    <w:rsid w:val="076D43AE"/>
    <w:rsid w:val="077323CA"/>
    <w:rsid w:val="0775145F"/>
    <w:rsid w:val="077C65FF"/>
    <w:rsid w:val="0780202B"/>
    <w:rsid w:val="078C68F4"/>
    <w:rsid w:val="07967DE0"/>
    <w:rsid w:val="07970994"/>
    <w:rsid w:val="07A56559"/>
    <w:rsid w:val="07B913B4"/>
    <w:rsid w:val="07BA1C6A"/>
    <w:rsid w:val="07BB0F05"/>
    <w:rsid w:val="07BD44A3"/>
    <w:rsid w:val="07CE6155"/>
    <w:rsid w:val="07CF5D4A"/>
    <w:rsid w:val="07D80559"/>
    <w:rsid w:val="07DD0289"/>
    <w:rsid w:val="07E11DA2"/>
    <w:rsid w:val="07E40515"/>
    <w:rsid w:val="07EE6091"/>
    <w:rsid w:val="08017E70"/>
    <w:rsid w:val="08031468"/>
    <w:rsid w:val="0805190B"/>
    <w:rsid w:val="081C150E"/>
    <w:rsid w:val="082A5F7E"/>
    <w:rsid w:val="08391F38"/>
    <w:rsid w:val="083A18D9"/>
    <w:rsid w:val="08455D8D"/>
    <w:rsid w:val="084735B5"/>
    <w:rsid w:val="0848472A"/>
    <w:rsid w:val="084D20E7"/>
    <w:rsid w:val="085D6BB3"/>
    <w:rsid w:val="08634780"/>
    <w:rsid w:val="08640DB3"/>
    <w:rsid w:val="08674899"/>
    <w:rsid w:val="08754155"/>
    <w:rsid w:val="08761316"/>
    <w:rsid w:val="087B77E7"/>
    <w:rsid w:val="087D3D34"/>
    <w:rsid w:val="0889236C"/>
    <w:rsid w:val="088E051E"/>
    <w:rsid w:val="08935A7B"/>
    <w:rsid w:val="089E48C0"/>
    <w:rsid w:val="08B2314B"/>
    <w:rsid w:val="08B86E95"/>
    <w:rsid w:val="08C11C0B"/>
    <w:rsid w:val="08D059DD"/>
    <w:rsid w:val="08DC08E7"/>
    <w:rsid w:val="08DD4D63"/>
    <w:rsid w:val="08DE0995"/>
    <w:rsid w:val="090A2604"/>
    <w:rsid w:val="092D1C9E"/>
    <w:rsid w:val="09377E5E"/>
    <w:rsid w:val="09383E9F"/>
    <w:rsid w:val="0939426E"/>
    <w:rsid w:val="093F4975"/>
    <w:rsid w:val="09504F8C"/>
    <w:rsid w:val="095D034D"/>
    <w:rsid w:val="09616470"/>
    <w:rsid w:val="096C76C1"/>
    <w:rsid w:val="096F66FB"/>
    <w:rsid w:val="09835AC1"/>
    <w:rsid w:val="09906B28"/>
    <w:rsid w:val="09912E95"/>
    <w:rsid w:val="099C1A23"/>
    <w:rsid w:val="09A948AF"/>
    <w:rsid w:val="09AC2A76"/>
    <w:rsid w:val="09B04837"/>
    <w:rsid w:val="09C00408"/>
    <w:rsid w:val="09C95891"/>
    <w:rsid w:val="09CC42F5"/>
    <w:rsid w:val="09CF2A1E"/>
    <w:rsid w:val="09D8005F"/>
    <w:rsid w:val="09DC0AEC"/>
    <w:rsid w:val="09EB635B"/>
    <w:rsid w:val="09F2166E"/>
    <w:rsid w:val="09FD61A8"/>
    <w:rsid w:val="0A002E0D"/>
    <w:rsid w:val="0A0D0FD1"/>
    <w:rsid w:val="0A140987"/>
    <w:rsid w:val="0A241A5C"/>
    <w:rsid w:val="0A2E3566"/>
    <w:rsid w:val="0A320A98"/>
    <w:rsid w:val="0A3229D0"/>
    <w:rsid w:val="0A393280"/>
    <w:rsid w:val="0A47534A"/>
    <w:rsid w:val="0A4E7092"/>
    <w:rsid w:val="0A5F2DF9"/>
    <w:rsid w:val="0A5F2F6C"/>
    <w:rsid w:val="0A651782"/>
    <w:rsid w:val="0A670B4E"/>
    <w:rsid w:val="0A6A6AB3"/>
    <w:rsid w:val="0A7012BD"/>
    <w:rsid w:val="0A851E03"/>
    <w:rsid w:val="0A90261C"/>
    <w:rsid w:val="0A920429"/>
    <w:rsid w:val="0A985A6F"/>
    <w:rsid w:val="0A9A250C"/>
    <w:rsid w:val="0A9E1A51"/>
    <w:rsid w:val="0AA808AF"/>
    <w:rsid w:val="0AAA0E94"/>
    <w:rsid w:val="0ABD142C"/>
    <w:rsid w:val="0AC644AE"/>
    <w:rsid w:val="0ACB61B4"/>
    <w:rsid w:val="0ACD4157"/>
    <w:rsid w:val="0AE22D30"/>
    <w:rsid w:val="0AE964B0"/>
    <w:rsid w:val="0B163034"/>
    <w:rsid w:val="0B1D5B5D"/>
    <w:rsid w:val="0B1F5B6D"/>
    <w:rsid w:val="0B2C5A0B"/>
    <w:rsid w:val="0B2F4AF7"/>
    <w:rsid w:val="0B3312B6"/>
    <w:rsid w:val="0B4064B3"/>
    <w:rsid w:val="0B42766B"/>
    <w:rsid w:val="0B6E529C"/>
    <w:rsid w:val="0B701D27"/>
    <w:rsid w:val="0B7245CE"/>
    <w:rsid w:val="0B943886"/>
    <w:rsid w:val="0B9C3CD1"/>
    <w:rsid w:val="0BAA6B12"/>
    <w:rsid w:val="0BAD3E30"/>
    <w:rsid w:val="0BB324D8"/>
    <w:rsid w:val="0BB672C7"/>
    <w:rsid w:val="0BC07BBF"/>
    <w:rsid w:val="0BC278E8"/>
    <w:rsid w:val="0BC429EF"/>
    <w:rsid w:val="0BCE65D1"/>
    <w:rsid w:val="0BD25918"/>
    <w:rsid w:val="0BD60937"/>
    <w:rsid w:val="0BD912A4"/>
    <w:rsid w:val="0BDB65EC"/>
    <w:rsid w:val="0BE135FA"/>
    <w:rsid w:val="0BEE4F6B"/>
    <w:rsid w:val="0C03261E"/>
    <w:rsid w:val="0C0439FA"/>
    <w:rsid w:val="0C0B17DF"/>
    <w:rsid w:val="0C0F382B"/>
    <w:rsid w:val="0C160980"/>
    <w:rsid w:val="0C1B4EF7"/>
    <w:rsid w:val="0C1C297E"/>
    <w:rsid w:val="0C1D4988"/>
    <w:rsid w:val="0C25768D"/>
    <w:rsid w:val="0C297E69"/>
    <w:rsid w:val="0C3840B9"/>
    <w:rsid w:val="0C55038F"/>
    <w:rsid w:val="0C6B7DF9"/>
    <w:rsid w:val="0C6C2574"/>
    <w:rsid w:val="0C6E2A56"/>
    <w:rsid w:val="0C7A708D"/>
    <w:rsid w:val="0C8C17DB"/>
    <w:rsid w:val="0C8E7AF0"/>
    <w:rsid w:val="0C9D6ABD"/>
    <w:rsid w:val="0CA954B5"/>
    <w:rsid w:val="0CC37237"/>
    <w:rsid w:val="0CCA7495"/>
    <w:rsid w:val="0CD16BA2"/>
    <w:rsid w:val="0CDE4E30"/>
    <w:rsid w:val="0CEC1B65"/>
    <w:rsid w:val="0CEE7B51"/>
    <w:rsid w:val="0CF0652B"/>
    <w:rsid w:val="0D012A51"/>
    <w:rsid w:val="0D0736AA"/>
    <w:rsid w:val="0D090121"/>
    <w:rsid w:val="0D094F84"/>
    <w:rsid w:val="0D0A7E4B"/>
    <w:rsid w:val="0D117883"/>
    <w:rsid w:val="0D280615"/>
    <w:rsid w:val="0D2879E0"/>
    <w:rsid w:val="0D2C07EB"/>
    <w:rsid w:val="0D2F57DE"/>
    <w:rsid w:val="0D353632"/>
    <w:rsid w:val="0D392C4E"/>
    <w:rsid w:val="0D3F756A"/>
    <w:rsid w:val="0D3F766A"/>
    <w:rsid w:val="0D422DA4"/>
    <w:rsid w:val="0D482FA9"/>
    <w:rsid w:val="0D485348"/>
    <w:rsid w:val="0D4A4299"/>
    <w:rsid w:val="0D4A5004"/>
    <w:rsid w:val="0D4E2C38"/>
    <w:rsid w:val="0D5905E3"/>
    <w:rsid w:val="0D5F1E28"/>
    <w:rsid w:val="0D60389B"/>
    <w:rsid w:val="0D660AC7"/>
    <w:rsid w:val="0D671080"/>
    <w:rsid w:val="0D6F7952"/>
    <w:rsid w:val="0D783B34"/>
    <w:rsid w:val="0D81754C"/>
    <w:rsid w:val="0D8B354C"/>
    <w:rsid w:val="0DBE13B1"/>
    <w:rsid w:val="0DBE6AB7"/>
    <w:rsid w:val="0DBF116A"/>
    <w:rsid w:val="0DC00E38"/>
    <w:rsid w:val="0DC73CBD"/>
    <w:rsid w:val="0DC8400B"/>
    <w:rsid w:val="0DD34552"/>
    <w:rsid w:val="0DDB14CA"/>
    <w:rsid w:val="0DE03EAA"/>
    <w:rsid w:val="0DE12394"/>
    <w:rsid w:val="0DE14775"/>
    <w:rsid w:val="0DE818F6"/>
    <w:rsid w:val="0DF15D7D"/>
    <w:rsid w:val="0DF36262"/>
    <w:rsid w:val="0DF93BBD"/>
    <w:rsid w:val="0E11550B"/>
    <w:rsid w:val="0E1E619E"/>
    <w:rsid w:val="0E2325E3"/>
    <w:rsid w:val="0E267F81"/>
    <w:rsid w:val="0E364ED8"/>
    <w:rsid w:val="0E365DE9"/>
    <w:rsid w:val="0E4822EE"/>
    <w:rsid w:val="0E4E185D"/>
    <w:rsid w:val="0E522FBE"/>
    <w:rsid w:val="0E5D141B"/>
    <w:rsid w:val="0E8648D6"/>
    <w:rsid w:val="0E8C08DC"/>
    <w:rsid w:val="0E8E43C0"/>
    <w:rsid w:val="0E914AF4"/>
    <w:rsid w:val="0E964CBE"/>
    <w:rsid w:val="0E9A391F"/>
    <w:rsid w:val="0E9D7796"/>
    <w:rsid w:val="0E9F1954"/>
    <w:rsid w:val="0EA82097"/>
    <w:rsid w:val="0EA84420"/>
    <w:rsid w:val="0EB05323"/>
    <w:rsid w:val="0EB73157"/>
    <w:rsid w:val="0EBE40CB"/>
    <w:rsid w:val="0EC36A56"/>
    <w:rsid w:val="0EC62499"/>
    <w:rsid w:val="0ECE4E6F"/>
    <w:rsid w:val="0ED86777"/>
    <w:rsid w:val="0EDA5C56"/>
    <w:rsid w:val="0EE57112"/>
    <w:rsid w:val="0EFE4287"/>
    <w:rsid w:val="0F0A7BB7"/>
    <w:rsid w:val="0F0D525E"/>
    <w:rsid w:val="0F2A2A37"/>
    <w:rsid w:val="0F2E6C95"/>
    <w:rsid w:val="0F3B0151"/>
    <w:rsid w:val="0F4675CA"/>
    <w:rsid w:val="0F471A79"/>
    <w:rsid w:val="0F500384"/>
    <w:rsid w:val="0F517477"/>
    <w:rsid w:val="0F5A50BB"/>
    <w:rsid w:val="0F5B4015"/>
    <w:rsid w:val="0F6071C8"/>
    <w:rsid w:val="0F69565A"/>
    <w:rsid w:val="0F7B0394"/>
    <w:rsid w:val="0FA00CB6"/>
    <w:rsid w:val="0FA434D3"/>
    <w:rsid w:val="0FB16CA3"/>
    <w:rsid w:val="0FB471F7"/>
    <w:rsid w:val="0FC95C51"/>
    <w:rsid w:val="0FC965F5"/>
    <w:rsid w:val="0FCD6B4B"/>
    <w:rsid w:val="0FCF7138"/>
    <w:rsid w:val="0FD35AB6"/>
    <w:rsid w:val="0FDF43EB"/>
    <w:rsid w:val="0FE017B9"/>
    <w:rsid w:val="0FE04B17"/>
    <w:rsid w:val="0FEC2891"/>
    <w:rsid w:val="0FF71EB7"/>
    <w:rsid w:val="0FFB7051"/>
    <w:rsid w:val="0FFE76A9"/>
    <w:rsid w:val="10046849"/>
    <w:rsid w:val="10117AD0"/>
    <w:rsid w:val="101A4154"/>
    <w:rsid w:val="101B1E3F"/>
    <w:rsid w:val="101F7761"/>
    <w:rsid w:val="10213FA0"/>
    <w:rsid w:val="10225AB2"/>
    <w:rsid w:val="102D74F0"/>
    <w:rsid w:val="102E6601"/>
    <w:rsid w:val="103D5CB0"/>
    <w:rsid w:val="1043497A"/>
    <w:rsid w:val="104B6B58"/>
    <w:rsid w:val="10733B4F"/>
    <w:rsid w:val="107C029A"/>
    <w:rsid w:val="108449FF"/>
    <w:rsid w:val="108A0CDB"/>
    <w:rsid w:val="108B34B0"/>
    <w:rsid w:val="108F1E83"/>
    <w:rsid w:val="109E2943"/>
    <w:rsid w:val="10AD356D"/>
    <w:rsid w:val="10C8346E"/>
    <w:rsid w:val="10EF4366"/>
    <w:rsid w:val="10FE6AB1"/>
    <w:rsid w:val="1112624E"/>
    <w:rsid w:val="11153798"/>
    <w:rsid w:val="11170F69"/>
    <w:rsid w:val="11195AAD"/>
    <w:rsid w:val="11297158"/>
    <w:rsid w:val="112C3426"/>
    <w:rsid w:val="112E2896"/>
    <w:rsid w:val="11422B48"/>
    <w:rsid w:val="114B2C9B"/>
    <w:rsid w:val="114D3E70"/>
    <w:rsid w:val="114F2941"/>
    <w:rsid w:val="115D78BB"/>
    <w:rsid w:val="116001E2"/>
    <w:rsid w:val="11793618"/>
    <w:rsid w:val="11813452"/>
    <w:rsid w:val="118D5183"/>
    <w:rsid w:val="11911A30"/>
    <w:rsid w:val="11913DD4"/>
    <w:rsid w:val="11961E43"/>
    <w:rsid w:val="11987ED2"/>
    <w:rsid w:val="119969A0"/>
    <w:rsid w:val="11A05C8F"/>
    <w:rsid w:val="11A5446B"/>
    <w:rsid w:val="11A91B68"/>
    <w:rsid w:val="11B76464"/>
    <w:rsid w:val="11BC2DF3"/>
    <w:rsid w:val="11C31724"/>
    <w:rsid w:val="11C43676"/>
    <w:rsid w:val="11EA3CA0"/>
    <w:rsid w:val="11F10C7F"/>
    <w:rsid w:val="11F403BB"/>
    <w:rsid w:val="11FA6A1C"/>
    <w:rsid w:val="120B6973"/>
    <w:rsid w:val="12116853"/>
    <w:rsid w:val="12155876"/>
    <w:rsid w:val="12183A1B"/>
    <w:rsid w:val="121A16F7"/>
    <w:rsid w:val="12275114"/>
    <w:rsid w:val="12283A71"/>
    <w:rsid w:val="122A11A6"/>
    <w:rsid w:val="123D1BD2"/>
    <w:rsid w:val="123D55BF"/>
    <w:rsid w:val="123E3733"/>
    <w:rsid w:val="123E6D4D"/>
    <w:rsid w:val="12403BC7"/>
    <w:rsid w:val="12453349"/>
    <w:rsid w:val="125613C2"/>
    <w:rsid w:val="125D4EF7"/>
    <w:rsid w:val="12637C4E"/>
    <w:rsid w:val="126D5B06"/>
    <w:rsid w:val="127030C8"/>
    <w:rsid w:val="127A7569"/>
    <w:rsid w:val="1284452B"/>
    <w:rsid w:val="128E58D8"/>
    <w:rsid w:val="129728AA"/>
    <w:rsid w:val="12AD6FA8"/>
    <w:rsid w:val="12B310FA"/>
    <w:rsid w:val="12B7582D"/>
    <w:rsid w:val="12C621E8"/>
    <w:rsid w:val="12CF0716"/>
    <w:rsid w:val="12D95227"/>
    <w:rsid w:val="12E33197"/>
    <w:rsid w:val="12EE0E7E"/>
    <w:rsid w:val="12EE1C9C"/>
    <w:rsid w:val="12F37AE6"/>
    <w:rsid w:val="12F863E6"/>
    <w:rsid w:val="13094CA6"/>
    <w:rsid w:val="13140815"/>
    <w:rsid w:val="13185FEC"/>
    <w:rsid w:val="132156D8"/>
    <w:rsid w:val="132911E2"/>
    <w:rsid w:val="132C647D"/>
    <w:rsid w:val="133868AE"/>
    <w:rsid w:val="135120D8"/>
    <w:rsid w:val="135133AE"/>
    <w:rsid w:val="136B7A0D"/>
    <w:rsid w:val="136C145A"/>
    <w:rsid w:val="13776D50"/>
    <w:rsid w:val="137B3EE1"/>
    <w:rsid w:val="139404F9"/>
    <w:rsid w:val="13A55CD5"/>
    <w:rsid w:val="13B654E3"/>
    <w:rsid w:val="13B819E6"/>
    <w:rsid w:val="13BC4189"/>
    <w:rsid w:val="13C169EC"/>
    <w:rsid w:val="13CA717D"/>
    <w:rsid w:val="13CE022A"/>
    <w:rsid w:val="13DF25B8"/>
    <w:rsid w:val="13E2403C"/>
    <w:rsid w:val="14047D3B"/>
    <w:rsid w:val="140C7BCE"/>
    <w:rsid w:val="141A00EA"/>
    <w:rsid w:val="14394A85"/>
    <w:rsid w:val="143A1FCF"/>
    <w:rsid w:val="143A6CDD"/>
    <w:rsid w:val="1441725F"/>
    <w:rsid w:val="14430D66"/>
    <w:rsid w:val="14470936"/>
    <w:rsid w:val="14477E65"/>
    <w:rsid w:val="144D4FA7"/>
    <w:rsid w:val="14710CBF"/>
    <w:rsid w:val="14774392"/>
    <w:rsid w:val="14791934"/>
    <w:rsid w:val="147D213D"/>
    <w:rsid w:val="14A04833"/>
    <w:rsid w:val="14B12779"/>
    <w:rsid w:val="14B37576"/>
    <w:rsid w:val="14BD7ADB"/>
    <w:rsid w:val="14C5688E"/>
    <w:rsid w:val="14C87095"/>
    <w:rsid w:val="14DB1415"/>
    <w:rsid w:val="14E83CF0"/>
    <w:rsid w:val="14F4219E"/>
    <w:rsid w:val="150135C1"/>
    <w:rsid w:val="151C632A"/>
    <w:rsid w:val="152E4EB1"/>
    <w:rsid w:val="153A7503"/>
    <w:rsid w:val="153E3566"/>
    <w:rsid w:val="154034C3"/>
    <w:rsid w:val="15560B2D"/>
    <w:rsid w:val="15691ED9"/>
    <w:rsid w:val="156B153A"/>
    <w:rsid w:val="156B6CDB"/>
    <w:rsid w:val="157165EA"/>
    <w:rsid w:val="15726626"/>
    <w:rsid w:val="15781F39"/>
    <w:rsid w:val="15820278"/>
    <w:rsid w:val="1585593D"/>
    <w:rsid w:val="159266A5"/>
    <w:rsid w:val="15931764"/>
    <w:rsid w:val="15A42FA4"/>
    <w:rsid w:val="15A6418F"/>
    <w:rsid w:val="15AA091B"/>
    <w:rsid w:val="15BC6BD3"/>
    <w:rsid w:val="15C454F7"/>
    <w:rsid w:val="15C848D8"/>
    <w:rsid w:val="15CF095E"/>
    <w:rsid w:val="15DA784E"/>
    <w:rsid w:val="15DB017B"/>
    <w:rsid w:val="15E6370B"/>
    <w:rsid w:val="15E84717"/>
    <w:rsid w:val="15EE2D2E"/>
    <w:rsid w:val="160F0091"/>
    <w:rsid w:val="16144614"/>
    <w:rsid w:val="162029BF"/>
    <w:rsid w:val="1623520D"/>
    <w:rsid w:val="163E3AB2"/>
    <w:rsid w:val="164719BE"/>
    <w:rsid w:val="165044C3"/>
    <w:rsid w:val="165E3F72"/>
    <w:rsid w:val="166A5620"/>
    <w:rsid w:val="166D0110"/>
    <w:rsid w:val="16702E03"/>
    <w:rsid w:val="167050F1"/>
    <w:rsid w:val="16713DA7"/>
    <w:rsid w:val="16797776"/>
    <w:rsid w:val="16813168"/>
    <w:rsid w:val="16872436"/>
    <w:rsid w:val="16952546"/>
    <w:rsid w:val="16AB3FBF"/>
    <w:rsid w:val="16AC1654"/>
    <w:rsid w:val="16B12C6E"/>
    <w:rsid w:val="16BF0789"/>
    <w:rsid w:val="16CC2AB0"/>
    <w:rsid w:val="16CD5BA2"/>
    <w:rsid w:val="16D42F73"/>
    <w:rsid w:val="16DA34D2"/>
    <w:rsid w:val="16DA4E41"/>
    <w:rsid w:val="16ED6FC0"/>
    <w:rsid w:val="16F042AC"/>
    <w:rsid w:val="16F626B5"/>
    <w:rsid w:val="16FB005D"/>
    <w:rsid w:val="16FC4F3B"/>
    <w:rsid w:val="171630EB"/>
    <w:rsid w:val="17171C62"/>
    <w:rsid w:val="172B5BB7"/>
    <w:rsid w:val="17435DB3"/>
    <w:rsid w:val="174849B3"/>
    <w:rsid w:val="174F5CC1"/>
    <w:rsid w:val="175075E0"/>
    <w:rsid w:val="175D3461"/>
    <w:rsid w:val="175F4C67"/>
    <w:rsid w:val="175F580B"/>
    <w:rsid w:val="17665207"/>
    <w:rsid w:val="17794395"/>
    <w:rsid w:val="177C00C2"/>
    <w:rsid w:val="177C5953"/>
    <w:rsid w:val="178D50A9"/>
    <w:rsid w:val="178F0FE3"/>
    <w:rsid w:val="17AD14F4"/>
    <w:rsid w:val="17B85018"/>
    <w:rsid w:val="17E339CC"/>
    <w:rsid w:val="17F33C57"/>
    <w:rsid w:val="18021A7F"/>
    <w:rsid w:val="180C34C0"/>
    <w:rsid w:val="181D4FAC"/>
    <w:rsid w:val="182B38C1"/>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0E3A"/>
    <w:rsid w:val="18905464"/>
    <w:rsid w:val="18910B5C"/>
    <w:rsid w:val="18987644"/>
    <w:rsid w:val="18A62960"/>
    <w:rsid w:val="18B037F0"/>
    <w:rsid w:val="18BD3DC4"/>
    <w:rsid w:val="18C149F3"/>
    <w:rsid w:val="18C30CAC"/>
    <w:rsid w:val="18D233DB"/>
    <w:rsid w:val="18DB15F9"/>
    <w:rsid w:val="18DC433F"/>
    <w:rsid w:val="18DD0C18"/>
    <w:rsid w:val="18DE4BF6"/>
    <w:rsid w:val="18EC1CA5"/>
    <w:rsid w:val="18F23C9D"/>
    <w:rsid w:val="18F554AB"/>
    <w:rsid w:val="18FE49D5"/>
    <w:rsid w:val="18FF6899"/>
    <w:rsid w:val="190F3527"/>
    <w:rsid w:val="19100497"/>
    <w:rsid w:val="19183CAC"/>
    <w:rsid w:val="19252A63"/>
    <w:rsid w:val="1928599F"/>
    <w:rsid w:val="192F135C"/>
    <w:rsid w:val="193964B7"/>
    <w:rsid w:val="193F08F1"/>
    <w:rsid w:val="1945717D"/>
    <w:rsid w:val="19521C94"/>
    <w:rsid w:val="195657BB"/>
    <w:rsid w:val="196B19EB"/>
    <w:rsid w:val="19717C66"/>
    <w:rsid w:val="1984763E"/>
    <w:rsid w:val="198B615B"/>
    <w:rsid w:val="198E7C2B"/>
    <w:rsid w:val="199945D5"/>
    <w:rsid w:val="199B5065"/>
    <w:rsid w:val="199F0F71"/>
    <w:rsid w:val="19A81829"/>
    <w:rsid w:val="19A90CE8"/>
    <w:rsid w:val="19AA6528"/>
    <w:rsid w:val="19C17BC9"/>
    <w:rsid w:val="19C17E7E"/>
    <w:rsid w:val="19CC1CA7"/>
    <w:rsid w:val="19D37D58"/>
    <w:rsid w:val="19DD0438"/>
    <w:rsid w:val="1A035F2C"/>
    <w:rsid w:val="1A056605"/>
    <w:rsid w:val="1A0A04E6"/>
    <w:rsid w:val="1A1B07E2"/>
    <w:rsid w:val="1A213466"/>
    <w:rsid w:val="1A3F3F76"/>
    <w:rsid w:val="1A4B4BAE"/>
    <w:rsid w:val="1A5F35C0"/>
    <w:rsid w:val="1A734275"/>
    <w:rsid w:val="1A7C4FE0"/>
    <w:rsid w:val="1A8006B2"/>
    <w:rsid w:val="1A8439F7"/>
    <w:rsid w:val="1A8D640E"/>
    <w:rsid w:val="1A974192"/>
    <w:rsid w:val="1AAC2E83"/>
    <w:rsid w:val="1AB73785"/>
    <w:rsid w:val="1ACA62AD"/>
    <w:rsid w:val="1ACF41BD"/>
    <w:rsid w:val="1ADA675E"/>
    <w:rsid w:val="1AE11CDA"/>
    <w:rsid w:val="1AEF185D"/>
    <w:rsid w:val="1AF22AE0"/>
    <w:rsid w:val="1AF761DE"/>
    <w:rsid w:val="1B051CF0"/>
    <w:rsid w:val="1B107EC2"/>
    <w:rsid w:val="1B113A6D"/>
    <w:rsid w:val="1B144B8D"/>
    <w:rsid w:val="1B17013D"/>
    <w:rsid w:val="1B1B14D3"/>
    <w:rsid w:val="1B1F6AF1"/>
    <w:rsid w:val="1B250DAE"/>
    <w:rsid w:val="1B2A34EB"/>
    <w:rsid w:val="1B2B0F4C"/>
    <w:rsid w:val="1B2D2734"/>
    <w:rsid w:val="1B3860E1"/>
    <w:rsid w:val="1B3E57C3"/>
    <w:rsid w:val="1B3F36F6"/>
    <w:rsid w:val="1B422830"/>
    <w:rsid w:val="1B4B369E"/>
    <w:rsid w:val="1B5271D4"/>
    <w:rsid w:val="1B553FF2"/>
    <w:rsid w:val="1B6206C5"/>
    <w:rsid w:val="1B640388"/>
    <w:rsid w:val="1B6D7C0D"/>
    <w:rsid w:val="1B754AD4"/>
    <w:rsid w:val="1B7B2822"/>
    <w:rsid w:val="1B8001A9"/>
    <w:rsid w:val="1B844F7B"/>
    <w:rsid w:val="1B84594F"/>
    <w:rsid w:val="1B884364"/>
    <w:rsid w:val="1B901B23"/>
    <w:rsid w:val="1BA912AB"/>
    <w:rsid w:val="1BBB6A31"/>
    <w:rsid w:val="1BBF449B"/>
    <w:rsid w:val="1BC45375"/>
    <w:rsid w:val="1BC74329"/>
    <w:rsid w:val="1BC90A36"/>
    <w:rsid w:val="1BD0347B"/>
    <w:rsid w:val="1BD07E66"/>
    <w:rsid w:val="1BD40AF3"/>
    <w:rsid w:val="1BD802A4"/>
    <w:rsid w:val="1BDF236A"/>
    <w:rsid w:val="1BE02AE0"/>
    <w:rsid w:val="1BED7DB9"/>
    <w:rsid w:val="1BEF444D"/>
    <w:rsid w:val="1BF279FE"/>
    <w:rsid w:val="1BF80892"/>
    <w:rsid w:val="1C0435DD"/>
    <w:rsid w:val="1C044A22"/>
    <w:rsid w:val="1C0500B1"/>
    <w:rsid w:val="1C165874"/>
    <w:rsid w:val="1C1D4C3D"/>
    <w:rsid w:val="1C212C7F"/>
    <w:rsid w:val="1C3A6458"/>
    <w:rsid w:val="1C416491"/>
    <w:rsid w:val="1C4C28F3"/>
    <w:rsid w:val="1C51648E"/>
    <w:rsid w:val="1C71314E"/>
    <w:rsid w:val="1C74154B"/>
    <w:rsid w:val="1C82672C"/>
    <w:rsid w:val="1C8668F4"/>
    <w:rsid w:val="1C89138D"/>
    <w:rsid w:val="1C8E76D2"/>
    <w:rsid w:val="1C937172"/>
    <w:rsid w:val="1C975C4B"/>
    <w:rsid w:val="1CA27BB1"/>
    <w:rsid w:val="1CAC542E"/>
    <w:rsid w:val="1CAF7DCF"/>
    <w:rsid w:val="1CB07D7A"/>
    <w:rsid w:val="1CDA4D56"/>
    <w:rsid w:val="1CDD3551"/>
    <w:rsid w:val="1CE17194"/>
    <w:rsid w:val="1CF810AC"/>
    <w:rsid w:val="1D0B3755"/>
    <w:rsid w:val="1D0F7711"/>
    <w:rsid w:val="1D1034ED"/>
    <w:rsid w:val="1D124C24"/>
    <w:rsid w:val="1D2C6C65"/>
    <w:rsid w:val="1D325684"/>
    <w:rsid w:val="1D3A0AE7"/>
    <w:rsid w:val="1D402518"/>
    <w:rsid w:val="1D4E7169"/>
    <w:rsid w:val="1D554265"/>
    <w:rsid w:val="1D5A53AE"/>
    <w:rsid w:val="1D6722E2"/>
    <w:rsid w:val="1D69344A"/>
    <w:rsid w:val="1D6B31E8"/>
    <w:rsid w:val="1D6B7F83"/>
    <w:rsid w:val="1D745F75"/>
    <w:rsid w:val="1D776C3D"/>
    <w:rsid w:val="1D8B7F05"/>
    <w:rsid w:val="1D95321A"/>
    <w:rsid w:val="1DA80CFE"/>
    <w:rsid w:val="1DB45D52"/>
    <w:rsid w:val="1DB85E5C"/>
    <w:rsid w:val="1DBB71A4"/>
    <w:rsid w:val="1DC46662"/>
    <w:rsid w:val="1DCA5E3A"/>
    <w:rsid w:val="1DCF5405"/>
    <w:rsid w:val="1DD75183"/>
    <w:rsid w:val="1DDE2626"/>
    <w:rsid w:val="1DDF66A8"/>
    <w:rsid w:val="1DFD7C50"/>
    <w:rsid w:val="1E013FFC"/>
    <w:rsid w:val="1E080AB5"/>
    <w:rsid w:val="1E0E0D58"/>
    <w:rsid w:val="1E2A197B"/>
    <w:rsid w:val="1E35255F"/>
    <w:rsid w:val="1E3C5A5F"/>
    <w:rsid w:val="1E475D36"/>
    <w:rsid w:val="1E4E24A0"/>
    <w:rsid w:val="1E4E25AD"/>
    <w:rsid w:val="1E502588"/>
    <w:rsid w:val="1E53413D"/>
    <w:rsid w:val="1E550992"/>
    <w:rsid w:val="1E5A7A32"/>
    <w:rsid w:val="1E607FAB"/>
    <w:rsid w:val="1E671817"/>
    <w:rsid w:val="1E6C3B44"/>
    <w:rsid w:val="1E7A4122"/>
    <w:rsid w:val="1E8879EE"/>
    <w:rsid w:val="1E8B1F3C"/>
    <w:rsid w:val="1E8C3A6D"/>
    <w:rsid w:val="1EB95D76"/>
    <w:rsid w:val="1EC02D79"/>
    <w:rsid w:val="1EC54236"/>
    <w:rsid w:val="1ED464CA"/>
    <w:rsid w:val="1EDA5DF7"/>
    <w:rsid w:val="1EDB3703"/>
    <w:rsid w:val="1EED4A44"/>
    <w:rsid w:val="1EF21DDF"/>
    <w:rsid w:val="1EF57ED7"/>
    <w:rsid w:val="1EFA39EA"/>
    <w:rsid w:val="1EFE3C43"/>
    <w:rsid w:val="1F00206F"/>
    <w:rsid w:val="1F0177DA"/>
    <w:rsid w:val="1F031993"/>
    <w:rsid w:val="1F10474A"/>
    <w:rsid w:val="1F18467A"/>
    <w:rsid w:val="1F232A42"/>
    <w:rsid w:val="1F2645A8"/>
    <w:rsid w:val="1F2A3ED5"/>
    <w:rsid w:val="1F3E6318"/>
    <w:rsid w:val="1F4B71B8"/>
    <w:rsid w:val="1F4C39A9"/>
    <w:rsid w:val="1F5665AD"/>
    <w:rsid w:val="1F587E94"/>
    <w:rsid w:val="1F692382"/>
    <w:rsid w:val="1F811374"/>
    <w:rsid w:val="1F8815CD"/>
    <w:rsid w:val="1F8D1995"/>
    <w:rsid w:val="1F935BDD"/>
    <w:rsid w:val="1F963600"/>
    <w:rsid w:val="1F9730E6"/>
    <w:rsid w:val="1F994A7B"/>
    <w:rsid w:val="1FA87477"/>
    <w:rsid w:val="1FD17F79"/>
    <w:rsid w:val="1FDE0273"/>
    <w:rsid w:val="1FDE31D9"/>
    <w:rsid w:val="1FE90789"/>
    <w:rsid w:val="1FEF73C9"/>
    <w:rsid w:val="1FF26468"/>
    <w:rsid w:val="20020491"/>
    <w:rsid w:val="20255BE6"/>
    <w:rsid w:val="203C7C11"/>
    <w:rsid w:val="20421AEB"/>
    <w:rsid w:val="20471AED"/>
    <w:rsid w:val="20487E48"/>
    <w:rsid w:val="204E17C3"/>
    <w:rsid w:val="20655F7F"/>
    <w:rsid w:val="20666EBF"/>
    <w:rsid w:val="206F239E"/>
    <w:rsid w:val="207D78ED"/>
    <w:rsid w:val="2086258B"/>
    <w:rsid w:val="20A45C99"/>
    <w:rsid w:val="20AD18F5"/>
    <w:rsid w:val="20AE5207"/>
    <w:rsid w:val="20B76E81"/>
    <w:rsid w:val="20B77D0F"/>
    <w:rsid w:val="20BB288C"/>
    <w:rsid w:val="20C03064"/>
    <w:rsid w:val="20C419AD"/>
    <w:rsid w:val="20D06EB4"/>
    <w:rsid w:val="20D52CFA"/>
    <w:rsid w:val="20E40557"/>
    <w:rsid w:val="20E802FE"/>
    <w:rsid w:val="20EF04D3"/>
    <w:rsid w:val="21013191"/>
    <w:rsid w:val="21056F05"/>
    <w:rsid w:val="210C69CF"/>
    <w:rsid w:val="21107C1A"/>
    <w:rsid w:val="21131E57"/>
    <w:rsid w:val="2114000C"/>
    <w:rsid w:val="21191092"/>
    <w:rsid w:val="21237D51"/>
    <w:rsid w:val="213018E1"/>
    <w:rsid w:val="21333486"/>
    <w:rsid w:val="21392BC1"/>
    <w:rsid w:val="21431802"/>
    <w:rsid w:val="21440A2D"/>
    <w:rsid w:val="21463D2C"/>
    <w:rsid w:val="2151198F"/>
    <w:rsid w:val="215D4059"/>
    <w:rsid w:val="216B652A"/>
    <w:rsid w:val="2172070D"/>
    <w:rsid w:val="2176212A"/>
    <w:rsid w:val="21767307"/>
    <w:rsid w:val="217B2C80"/>
    <w:rsid w:val="217D2EA2"/>
    <w:rsid w:val="21851E83"/>
    <w:rsid w:val="21861507"/>
    <w:rsid w:val="218976A0"/>
    <w:rsid w:val="219020E3"/>
    <w:rsid w:val="21916EE8"/>
    <w:rsid w:val="2193486E"/>
    <w:rsid w:val="219A12EE"/>
    <w:rsid w:val="219A308D"/>
    <w:rsid w:val="219F5834"/>
    <w:rsid w:val="21A35D48"/>
    <w:rsid w:val="21C12688"/>
    <w:rsid w:val="21C25E7D"/>
    <w:rsid w:val="21CC4855"/>
    <w:rsid w:val="21D5565C"/>
    <w:rsid w:val="21E233A3"/>
    <w:rsid w:val="21E23F6C"/>
    <w:rsid w:val="21E345FD"/>
    <w:rsid w:val="21EA057E"/>
    <w:rsid w:val="21F21CEB"/>
    <w:rsid w:val="21FF72DA"/>
    <w:rsid w:val="22171E1E"/>
    <w:rsid w:val="22187DB8"/>
    <w:rsid w:val="22212872"/>
    <w:rsid w:val="222E7877"/>
    <w:rsid w:val="223818AB"/>
    <w:rsid w:val="22383B4D"/>
    <w:rsid w:val="223A777D"/>
    <w:rsid w:val="22466CD3"/>
    <w:rsid w:val="22546D45"/>
    <w:rsid w:val="225D1D49"/>
    <w:rsid w:val="225D33C8"/>
    <w:rsid w:val="226239FE"/>
    <w:rsid w:val="22626562"/>
    <w:rsid w:val="226A76AE"/>
    <w:rsid w:val="226D4FDF"/>
    <w:rsid w:val="22733EB6"/>
    <w:rsid w:val="228E0402"/>
    <w:rsid w:val="22906578"/>
    <w:rsid w:val="22973E77"/>
    <w:rsid w:val="22A94C09"/>
    <w:rsid w:val="22AB58F3"/>
    <w:rsid w:val="22AD616A"/>
    <w:rsid w:val="22BF1067"/>
    <w:rsid w:val="22C13FD4"/>
    <w:rsid w:val="22C24771"/>
    <w:rsid w:val="22CB0895"/>
    <w:rsid w:val="23033650"/>
    <w:rsid w:val="2308343A"/>
    <w:rsid w:val="231527D7"/>
    <w:rsid w:val="23185AD8"/>
    <w:rsid w:val="232D58F1"/>
    <w:rsid w:val="23336451"/>
    <w:rsid w:val="23474320"/>
    <w:rsid w:val="23492735"/>
    <w:rsid w:val="235B5F37"/>
    <w:rsid w:val="235C3EA6"/>
    <w:rsid w:val="235F3317"/>
    <w:rsid w:val="23604810"/>
    <w:rsid w:val="23830488"/>
    <w:rsid w:val="23932D47"/>
    <w:rsid w:val="23BC0C97"/>
    <w:rsid w:val="23BE4330"/>
    <w:rsid w:val="23BF0A62"/>
    <w:rsid w:val="23C263BB"/>
    <w:rsid w:val="23C63733"/>
    <w:rsid w:val="23D50A64"/>
    <w:rsid w:val="23DC6F4C"/>
    <w:rsid w:val="23DD2202"/>
    <w:rsid w:val="23FC0268"/>
    <w:rsid w:val="23FD05F9"/>
    <w:rsid w:val="240B4621"/>
    <w:rsid w:val="241061D3"/>
    <w:rsid w:val="24114322"/>
    <w:rsid w:val="24122F3C"/>
    <w:rsid w:val="24181A61"/>
    <w:rsid w:val="241A4D23"/>
    <w:rsid w:val="241E5871"/>
    <w:rsid w:val="243178A0"/>
    <w:rsid w:val="243309E7"/>
    <w:rsid w:val="244328F6"/>
    <w:rsid w:val="2449493A"/>
    <w:rsid w:val="245032E9"/>
    <w:rsid w:val="24536196"/>
    <w:rsid w:val="24626203"/>
    <w:rsid w:val="247573F6"/>
    <w:rsid w:val="247A4BE7"/>
    <w:rsid w:val="24806762"/>
    <w:rsid w:val="24814D5C"/>
    <w:rsid w:val="24831C33"/>
    <w:rsid w:val="248601CB"/>
    <w:rsid w:val="24917BA8"/>
    <w:rsid w:val="24970D37"/>
    <w:rsid w:val="24981483"/>
    <w:rsid w:val="249A04A2"/>
    <w:rsid w:val="249B0370"/>
    <w:rsid w:val="24A24A93"/>
    <w:rsid w:val="24A24AC6"/>
    <w:rsid w:val="24AB311D"/>
    <w:rsid w:val="24AD6CC9"/>
    <w:rsid w:val="24B93055"/>
    <w:rsid w:val="24BC603F"/>
    <w:rsid w:val="24C06D8A"/>
    <w:rsid w:val="24C13E9B"/>
    <w:rsid w:val="24C252E5"/>
    <w:rsid w:val="24C93BB5"/>
    <w:rsid w:val="24CE311C"/>
    <w:rsid w:val="24D02E03"/>
    <w:rsid w:val="24DE5A93"/>
    <w:rsid w:val="24E41611"/>
    <w:rsid w:val="24ED7226"/>
    <w:rsid w:val="25010438"/>
    <w:rsid w:val="250F44FD"/>
    <w:rsid w:val="2514288A"/>
    <w:rsid w:val="25174EE8"/>
    <w:rsid w:val="251A2540"/>
    <w:rsid w:val="254B095F"/>
    <w:rsid w:val="255061EE"/>
    <w:rsid w:val="255C1A1B"/>
    <w:rsid w:val="256609A5"/>
    <w:rsid w:val="25781237"/>
    <w:rsid w:val="25790FBA"/>
    <w:rsid w:val="257A6914"/>
    <w:rsid w:val="25865BCB"/>
    <w:rsid w:val="2588530F"/>
    <w:rsid w:val="25905E50"/>
    <w:rsid w:val="259111BD"/>
    <w:rsid w:val="25963B5D"/>
    <w:rsid w:val="25963C8A"/>
    <w:rsid w:val="25AB3731"/>
    <w:rsid w:val="25B464A2"/>
    <w:rsid w:val="25B506E6"/>
    <w:rsid w:val="25BA0209"/>
    <w:rsid w:val="25E62DA9"/>
    <w:rsid w:val="25F465E7"/>
    <w:rsid w:val="25F6641C"/>
    <w:rsid w:val="25F74FA1"/>
    <w:rsid w:val="25FB06C7"/>
    <w:rsid w:val="25FC3091"/>
    <w:rsid w:val="25FD11FA"/>
    <w:rsid w:val="25FE31C8"/>
    <w:rsid w:val="25FF0B51"/>
    <w:rsid w:val="25FF3210"/>
    <w:rsid w:val="260661B7"/>
    <w:rsid w:val="2611098A"/>
    <w:rsid w:val="26271890"/>
    <w:rsid w:val="26371347"/>
    <w:rsid w:val="264221C6"/>
    <w:rsid w:val="26480112"/>
    <w:rsid w:val="265A3D3E"/>
    <w:rsid w:val="265D3370"/>
    <w:rsid w:val="26666555"/>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D96FF9"/>
    <w:rsid w:val="26E25DEA"/>
    <w:rsid w:val="26E34A7B"/>
    <w:rsid w:val="26E9756C"/>
    <w:rsid w:val="26FA4570"/>
    <w:rsid w:val="271F0CE3"/>
    <w:rsid w:val="27217FF0"/>
    <w:rsid w:val="27242893"/>
    <w:rsid w:val="273612F4"/>
    <w:rsid w:val="27445146"/>
    <w:rsid w:val="274E2EE0"/>
    <w:rsid w:val="27673AA1"/>
    <w:rsid w:val="276F004B"/>
    <w:rsid w:val="27722B9A"/>
    <w:rsid w:val="27742391"/>
    <w:rsid w:val="277602F5"/>
    <w:rsid w:val="278038CA"/>
    <w:rsid w:val="278B013C"/>
    <w:rsid w:val="27AB0974"/>
    <w:rsid w:val="27C33BB0"/>
    <w:rsid w:val="27C55F98"/>
    <w:rsid w:val="27CC0CD0"/>
    <w:rsid w:val="27D071BC"/>
    <w:rsid w:val="27D108B2"/>
    <w:rsid w:val="27D4538F"/>
    <w:rsid w:val="27DD3821"/>
    <w:rsid w:val="27DE15AE"/>
    <w:rsid w:val="27E03A2F"/>
    <w:rsid w:val="27E96237"/>
    <w:rsid w:val="27F506B1"/>
    <w:rsid w:val="27FD1E4C"/>
    <w:rsid w:val="28083AAF"/>
    <w:rsid w:val="280D297A"/>
    <w:rsid w:val="281573ED"/>
    <w:rsid w:val="282705F3"/>
    <w:rsid w:val="28276A98"/>
    <w:rsid w:val="282D426D"/>
    <w:rsid w:val="283757FF"/>
    <w:rsid w:val="283F0D93"/>
    <w:rsid w:val="28467CC2"/>
    <w:rsid w:val="284A4950"/>
    <w:rsid w:val="285710C8"/>
    <w:rsid w:val="285C4BAF"/>
    <w:rsid w:val="285D0F42"/>
    <w:rsid w:val="28703320"/>
    <w:rsid w:val="287643B1"/>
    <w:rsid w:val="289539A5"/>
    <w:rsid w:val="289F019A"/>
    <w:rsid w:val="28BB307C"/>
    <w:rsid w:val="28CC6ED5"/>
    <w:rsid w:val="28D31000"/>
    <w:rsid w:val="28D96244"/>
    <w:rsid w:val="28F010D9"/>
    <w:rsid w:val="28F05C88"/>
    <w:rsid w:val="29082E70"/>
    <w:rsid w:val="291343EF"/>
    <w:rsid w:val="291360B7"/>
    <w:rsid w:val="29166F16"/>
    <w:rsid w:val="292E77DA"/>
    <w:rsid w:val="29394AFC"/>
    <w:rsid w:val="294D5371"/>
    <w:rsid w:val="295867A0"/>
    <w:rsid w:val="295A0917"/>
    <w:rsid w:val="295A5964"/>
    <w:rsid w:val="296248B4"/>
    <w:rsid w:val="29626133"/>
    <w:rsid w:val="296A2440"/>
    <w:rsid w:val="29702C6A"/>
    <w:rsid w:val="298756CC"/>
    <w:rsid w:val="29A81FA5"/>
    <w:rsid w:val="29AB297C"/>
    <w:rsid w:val="29C535D7"/>
    <w:rsid w:val="29C65905"/>
    <w:rsid w:val="29CD16A4"/>
    <w:rsid w:val="29D478FA"/>
    <w:rsid w:val="29DA5777"/>
    <w:rsid w:val="29DF2425"/>
    <w:rsid w:val="29E40890"/>
    <w:rsid w:val="29E46D67"/>
    <w:rsid w:val="2A0E6FDD"/>
    <w:rsid w:val="2A142C99"/>
    <w:rsid w:val="2A1E4871"/>
    <w:rsid w:val="2A214539"/>
    <w:rsid w:val="2A2E251E"/>
    <w:rsid w:val="2A367BB2"/>
    <w:rsid w:val="2A3B610C"/>
    <w:rsid w:val="2A3D54FD"/>
    <w:rsid w:val="2A410FE5"/>
    <w:rsid w:val="2A596631"/>
    <w:rsid w:val="2A5A05BF"/>
    <w:rsid w:val="2A5F2983"/>
    <w:rsid w:val="2A601F6F"/>
    <w:rsid w:val="2A650F1C"/>
    <w:rsid w:val="2A6609C7"/>
    <w:rsid w:val="2A7A07C0"/>
    <w:rsid w:val="2A7D5993"/>
    <w:rsid w:val="2A840846"/>
    <w:rsid w:val="2AB17620"/>
    <w:rsid w:val="2AB30FEA"/>
    <w:rsid w:val="2AB657B1"/>
    <w:rsid w:val="2AC91866"/>
    <w:rsid w:val="2AC96251"/>
    <w:rsid w:val="2ACB7242"/>
    <w:rsid w:val="2AE06477"/>
    <w:rsid w:val="2AE07913"/>
    <w:rsid w:val="2AE36CB1"/>
    <w:rsid w:val="2AEA3FC0"/>
    <w:rsid w:val="2AEA4AC4"/>
    <w:rsid w:val="2B0E64B5"/>
    <w:rsid w:val="2B110AE4"/>
    <w:rsid w:val="2B166BF6"/>
    <w:rsid w:val="2B2B0DE1"/>
    <w:rsid w:val="2B3E1E16"/>
    <w:rsid w:val="2B5674FC"/>
    <w:rsid w:val="2B5D0E3B"/>
    <w:rsid w:val="2B5E2134"/>
    <w:rsid w:val="2B6F3EEE"/>
    <w:rsid w:val="2B70774D"/>
    <w:rsid w:val="2B7D446F"/>
    <w:rsid w:val="2B8C50C7"/>
    <w:rsid w:val="2B8D4A3E"/>
    <w:rsid w:val="2B91310A"/>
    <w:rsid w:val="2B9269FD"/>
    <w:rsid w:val="2B950FFD"/>
    <w:rsid w:val="2BA45334"/>
    <w:rsid w:val="2BCC1BD6"/>
    <w:rsid w:val="2BDF0CFB"/>
    <w:rsid w:val="2BE234F2"/>
    <w:rsid w:val="2BE33AA6"/>
    <w:rsid w:val="2BE40B44"/>
    <w:rsid w:val="2BEF68A7"/>
    <w:rsid w:val="2BF22DBE"/>
    <w:rsid w:val="2BF73785"/>
    <w:rsid w:val="2C0F30B3"/>
    <w:rsid w:val="2C1235EB"/>
    <w:rsid w:val="2C162BEC"/>
    <w:rsid w:val="2C1B7367"/>
    <w:rsid w:val="2C1D2F77"/>
    <w:rsid w:val="2C2F0BC4"/>
    <w:rsid w:val="2C2F21D6"/>
    <w:rsid w:val="2C350DC5"/>
    <w:rsid w:val="2C391765"/>
    <w:rsid w:val="2C3D18DD"/>
    <w:rsid w:val="2C3D5EB9"/>
    <w:rsid w:val="2C4C0F0A"/>
    <w:rsid w:val="2C5254C3"/>
    <w:rsid w:val="2C532EF2"/>
    <w:rsid w:val="2C560C32"/>
    <w:rsid w:val="2C573567"/>
    <w:rsid w:val="2C5C500F"/>
    <w:rsid w:val="2C61280B"/>
    <w:rsid w:val="2C67348C"/>
    <w:rsid w:val="2C686702"/>
    <w:rsid w:val="2C6E3526"/>
    <w:rsid w:val="2C6F1E54"/>
    <w:rsid w:val="2C763257"/>
    <w:rsid w:val="2C802F50"/>
    <w:rsid w:val="2C993631"/>
    <w:rsid w:val="2C9B7E11"/>
    <w:rsid w:val="2C9E0609"/>
    <w:rsid w:val="2CA40E61"/>
    <w:rsid w:val="2CAA6D69"/>
    <w:rsid w:val="2CAC5EEF"/>
    <w:rsid w:val="2CAF1058"/>
    <w:rsid w:val="2CB32C99"/>
    <w:rsid w:val="2CBC36F5"/>
    <w:rsid w:val="2CC907F0"/>
    <w:rsid w:val="2CCC5126"/>
    <w:rsid w:val="2CDB3D10"/>
    <w:rsid w:val="2CF24D2C"/>
    <w:rsid w:val="2CF756B7"/>
    <w:rsid w:val="2CF9252D"/>
    <w:rsid w:val="2CF97782"/>
    <w:rsid w:val="2CFE30EF"/>
    <w:rsid w:val="2CFE33A0"/>
    <w:rsid w:val="2D107154"/>
    <w:rsid w:val="2D143281"/>
    <w:rsid w:val="2D1C79F8"/>
    <w:rsid w:val="2D324177"/>
    <w:rsid w:val="2D4E073F"/>
    <w:rsid w:val="2D510DD6"/>
    <w:rsid w:val="2D5A7835"/>
    <w:rsid w:val="2D6578A0"/>
    <w:rsid w:val="2D6B21D3"/>
    <w:rsid w:val="2D6D2389"/>
    <w:rsid w:val="2D7343C9"/>
    <w:rsid w:val="2D937732"/>
    <w:rsid w:val="2DA20908"/>
    <w:rsid w:val="2DB45073"/>
    <w:rsid w:val="2DB713DE"/>
    <w:rsid w:val="2DC72B92"/>
    <w:rsid w:val="2DE44256"/>
    <w:rsid w:val="2DE557EB"/>
    <w:rsid w:val="2E020414"/>
    <w:rsid w:val="2E0449DE"/>
    <w:rsid w:val="2E0E6D42"/>
    <w:rsid w:val="2E0F4249"/>
    <w:rsid w:val="2E2F0A58"/>
    <w:rsid w:val="2E301D0F"/>
    <w:rsid w:val="2E4111DC"/>
    <w:rsid w:val="2E447583"/>
    <w:rsid w:val="2E4B4467"/>
    <w:rsid w:val="2E5520B9"/>
    <w:rsid w:val="2E5E24D0"/>
    <w:rsid w:val="2E63548C"/>
    <w:rsid w:val="2E640C1C"/>
    <w:rsid w:val="2E642D9D"/>
    <w:rsid w:val="2E6B523D"/>
    <w:rsid w:val="2E704114"/>
    <w:rsid w:val="2E7A08F9"/>
    <w:rsid w:val="2E7B33BD"/>
    <w:rsid w:val="2E96363C"/>
    <w:rsid w:val="2EAA0E75"/>
    <w:rsid w:val="2EAF7C29"/>
    <w:rsid w:val="2EB25D05"/>
    <w:rsid w:val="2EB86707"/>
    <w:rsid w:val="2EB97DD7"/>
    <w:rsid w:val="2EC92184"/>
    <w:rsid w:val="2ECD27F6"/>
    <w:rsid w:val="2EF97788"/>
    <w:rsid w:val="2F004E69"/>
    <w:rsid w:val="2F09010D"/>
    <w:rsid w:val="2F0E1C14"/>
    <w:rsid w:val="2F0F3B5B"/>
    <w:rsid w:val="2F24787C"/>
    <w:rsid w:val="2F306D92"/>
    <w:rsid w:val="2F366FC1"/>
    <w:rsid w:val="2F46135C"/>
    <w:rsid w:val="2F476588"/>
    <w:rsid w:val="2F4A6DBB"/>
    <w:rsid w:val="2F4D295B"/>
    <w:rsid w:val="2F5034C7"/>
    <w:rsid w:val="2F583C3E"/>
    <w:rsid w:val="2F5E4FF7"/>
    <w:rsid w:val="2F625574"/>
    <w:rsid w:val="2F743362"/>
    <w:rsid w:val="2F783818"/>
    <w:rsid w:val="2F963610"/>
    <w:rsid w:val="2FA3249D"/>
    <w:rsid w:val="2FA44A0B"/>
    <w:rsid w:val="2FAF57D0"/>
    <w:rsid w:val="2FB83480"/>
    <w:rsid w:val="2FC05B92"/>
    <w:rsid w:val="2FC70776"/>
    <w:rsid w:val="2FDE3BE4"/>
    <w:rsid w:val="2FE3743A"/>
    <w:rsid w:val="2FE74C6C"/>
    <w:rsid w:val="2FEB3FA9"/>
    <w:rsid w:val="2FEC1413"/>
    <w:rsid w:val="2FEF5C51"/>
    <w:rsid w:val="301F1E0F"/>
    <w:rsid w:val="302E6295"/>
    <w:rsid w:val="303329F0"/>
    <w:rsid w:val="3038011D"/>
    <w:rsid w:val="303818E5"/>
    <w:rsid w:val="303A25F6"/>
    <w:rsid w:val="303F1851"/>
    <w:rsid w:val="303F79AD"/>
    <w:rsid w:val="30492212"/>
    <w:rsid w:val="304C3A2B"/>
    <w:rsid w:val="30596318"/>
    <w:rsid w:val="30680BB0"/>
    <w:rsid w:val="306F339C"/>
    <w:rsid w:val="30762710"/>
    <w:rsid w:val="307E1E29"/>
    <w:rsid w:val="30814CF1"/>
    <w:rsid w:val="308E4163"/>
    <w:rsid w:val="309F0234"/>
    <w:rsid w:val="309F57C7"/>
    <w:rsid w:val="30A03CD3"/>
    <w:rsid w:val="30AA77AB"/>
    <w:rsid w:val="30B422FB"/>
    <w:rsid w:val="30C20BA4"/>
    <w:rsid w:val="30C478ED"/>
    <w:rsid w:val="30CE1E1E"/>
    <w:rsid w:val="30D103F7"/>
    <w:rsid w:val="30D53AF8"/>
    <w:rsid w:val="30EC01FB"/>
    <w:rsid w:val="30ED591C"/>
    <w:rsid w:val="30F54D00"/>
    <w:rsid w:val="31026564"/>
    <w:rsid w:val="310A5122"/>
    <w:rsid w:val="312107CD"/>
    <w:rsid w:val="31210CA8"/>
    <w:rsid w:val="31215285"/>
    <w:rsid w:val="312D0344"/>
    <w:rsid w:val="31346C1B"/>
    <w:rsid w:val="3135421E"/>
    <w:rsid w:val="313806BA"/>
    <w:rsid w:val="314A407E"/>
    <w:rsid w:val="314F0693"/>
    <w:rsid w:val="31664C04"/>
    <w:rsid w:val="317038BB"/>
    <w:rsid w:val="317632AC"/>
    <w:rsid w:val="317958D0"/>
    <w:rsid w:val="318B34AE"/>
    <w:rsid w:val="318D218C"/>
    <w:rsid w:val="318E419A"/>
    <w:rsid w:val="31964319"/>
    <w:rsid w:val="319A32FE"/>
    <w:rsid w:val="31A31D34"/>
    <w:rsid w:val="31A4229E"/>
    <w:rsid w:val="31A53AB7"/>
    <w:rsid w:val="31A801F9"/>
    <w:rsid w:val="31C57FB2"/>
    <w:rsid w:val="31C932E2"/>
    <w:rsid w:val="31CC7EE5"/>
    <w:rsid w:val="31F61F62"/>
    <w:rsid w:val="32012AEE"/>
    <w:rsid w:val="320358D0"/>
    <w:rsid w:val="32052FE4"/>
    <w:rsid w:val="320B77FD"/>
    <w:rsid w:val="321166F2"/>
    <w:rsid w:val="32131F7B"/>
    <w:rsid w:val="321976B1"/>
    <w:rsid w:val="321D6876"/>
    <w:rsid w:val="3220390C"/>
    <w:rsid w:val="322121D9"/>
    <w:rsid w:val="322A1170"/>
    <w:rsid w:val="322B51BC"/>
    <w:rsid w:val="322F26BF"/>
    <w:rsid w:val="32313F22"/>
    <w:rsid w:val="32447DF8"/>
    <w:rsid w:val="324736B6"/>
    <w:rsid w:val="324A25AB"/>
    <w:rsid w:val="32565E63"/>
    <w:rsid w:val="326037CA"/>
    <w:rsid w:val="32643522"/>
    <w:rsid w:val="326470BA"/>
    <w:rsid w:val="326D0D7C"/>
    <w:rsid w:val="326F1BEE"/>
    <w:rsid w:val="32744A8B"/>
    <w:rsid w:val="32753DA5"/>
    <w:rsid w:val="32763BC7"/>
    <w:rsid w:val="32886DB3"/>
    <w:rsid w:val="32895C45"/>
    <w:rsid w:val="328C67A7"/>
    <w:rsid w:val="32983017"/>
    <w:rsid w:val="329D4B54"/>
    <w:rsid w:val="32A13DC3"/>
    <w:rsid w:val="32A43D99"/>
    <w:rsid w:val="32A66F6B"/>
    <w:rsid w:val="32B141E0"/>
    <w:rsid w:val="32B27592"/>
    <w:rsid w:val="32B44D2D"/>
    <w:rsid w:val="32BC5879"/>
    <w:rsid w:val="32C90A49"/>
    <w:rsid w:val="32FA2D7F"/>
    <w:rsid w:val="32FC6C4E"/>
    <w:rsid w:val="330326BB"/>
    <w:rsid w:val="33085CC5"/>
    <w:rsid w:val="33100DE3"/>
    <w:rsid w:val="33262CBA"/>
    <w:rsid w:val="332B323C"/>
    <w:rsid w:val="332E3189"/>
    <w:rsid w:val="3333740C"/>
    <w:rsid w:val="335B62EC"/>
    <w:rsid w:val="335E56AE"/>
    <w:rsid w:val="335E79BA"/>
    <w:rsid w:val="3360061D"/>
    <w:rsid w:val="336549AB"/>
    <w:rsid w:val="337174FF"/>
    <w:rsid w:val="33782709"/>
    <w:rsid w:val="338E0F57"/>
    <w:rsid w:val="3392025F"/>
    <w:rsid w:val="33A134F0"/>
    <w:rsid w:val="33A8285D"/>
    <w:rsid w:val="33AC1E29"/>
    <w:rsid w:val="33B17041"/>
    <w:rsid w:val="33B202F3"/>
    <w:rsid w:val="33B20F64"/>
    <w:rsid w:val="33CD3F6B"/>
    <w:rsid w:val="33D47319"/>
    <w:rsid w:val="33E33586"/>
    <w:rsid w:val="33E57A29"/>
    <w:rsid w:val="33EE53FA"/>
    <w:rsid w:val="33FD7485"/>
    <w:rsid w:val="33FF4DA0"/>
    <w:rsid w:val="34153577"/>
    <w:rsid w:val="34203CE1"/>
    <w:rsid w:val="342425FD"/>
    <w:rsid w:val="342D258E"/>
    <w:rsid w:val="34467089"/>
    <w:rsid w:val="34523AB5"/>
    <w:rsid w:val="34635CAD"/>
    <w:rsid w:val="346B4B47"/>
    <w:rsid w:val="346E4F77"/>
    <w:rsid w:val="34762AAC"/>
    <w:rsid w:val="348402A8"/>
    <w:rsid w:val="349A6F27"/>
    <w:rsid w:val="349C0953"/>
    <w:rsid w:val="349D307E"/>
    <w:rsid w:val="34B510BB"/>
    <w:rsid w:val="34BB2714"/>
    <w:rsid w:val="34C25EF7"/>
    <w:rsid w:val="34CC620E"/>
    <w:rsid w:val="34D20F28"/>
    <w:rsid w:val="34E22DC0"/>
    <w:rsid w:val="350233D4"/>
    <w:rsid w:val="35195F01"/>
    <w:rsid w:val="35313A72"/>
    <w:rsid w:val="353973DC"/>
    <w:rsid w:val="35493C91"/>
    <w:rsid w:val="355C0228"/>
    <w:rsid w:val="356A29C5"/>
    <w:rsid w:val="35770D21"/>
    <w:rsid w:val="357800DF"/>
    <w:rsid w:val="358044B2"/>
    <w:rsid w:val="358527FB"/>
    <w:rsid w:val="358B5BCF"/>
    <w:rsid w:val="358F51D7"/>
    <w:rsid w:val="359A77E8"/>
    <w:rsid w:val="35A1790B"/>
    <w:rsid w:val="35A45B99"/>
    <w:rsid w:val="35A84940"/>
    <w:rsid w:val="35B01090"/>
    <w:rsid w:val="35BE2E37"/>
    <w:rsid w:val="35BF7697"/>
    <w:rsid w:val="35DA3339"/>
    <w:rsid w:val="35DD2073"/>
    <w:rsid w:val="35DF75FB"/>
    <w:rsid w:val="35E918F1"/>
    <w:rsid w:val="35EB21A5"/>
    <w:rsid w:val="35F52D00"/>
    <w:rsid w:val="35FF153A"/>
    <w:rsid w:val="36013048"/>
    <w:rsid w:val="360339FD"/>
    <w:rsid w:val="3606622C"/>
    <w:rsid w:val="36077316"/>
    <w:rsid w:val="360D32F1"/>
    <w:rsid w:val="3613278E"/>
    <w:rsid w:val="361F5623"/>
    <w:rsid w:val="362B28B7"/>
    <w:rsid w:val="362C5C24"/>
    <w:rsid w:val="3631762B"/>
    <w:rsid w:val="36356D4F"/>
    <w:rsid w:val="36405687"/>
    <w:rsid w:val="36414112"/>
    <w:rsid w:val="364E4A7E"/>
    <w:rsid w:val="36543E79"/>
    <w:rsid w:val="365F3D60"/>
    <w:rsid w:val="36645530"/>
    <w:rsid w:val="36660320"/>
    <w:rsid w:val="366C7BA5"/>
    <w:rsid w:val="367851C1"/>
    <w:rsid w:val="369510BC"/>
    <w:rsid w:val="36973632"/>
    <w:rsid w:val="36A30194"/>
    <w:rsid w:val="36D21A02"/>
    <w:rsid w:val="36E85056"/>
    <w:rsid w:val="37034233"/>
    <w:rsid w:val="37076618"/>
    <w:rsid w:val="3708411D"/>
    <w:rsid w:val="370E0FEC"/>
    <w:rsid w:val="37104DEB"/>
    <w:rsid w:val="37166BDC"/>
    <w:rsid w:val="372C24A3"/>
    <w:rsid w:val="372D0977"/>
    <w:rsid w:val="372F66F4"/>
    <w:rsid w:val="37337382"/>
    <w:rsid w:val="374D0B4E"/>
    <w:rsid w:val="374D3C1C"/>
    <w:rsid w:val="374D5647"/>
    <w:rsid w:val="374F42A7"/>
    <w:rsid w:val="37506DBE"/>
    <w:rsid w:val="3759338C"/>
    <w:rsid w:val="375A30C5"/>
    <w:rsid w:val="37654002"/>
    <w:rsid w:val="3770253F"/>
    <w:rsid w:val="377A7524"/>
    <w:rsid w:val="377C0259"/>
    <w:rsid w:val="378E3E66"/>
    <w:rsid w:val="37AC0E75"/>
    <w:rsid w:val="37AC63CE"/>
    <w:rsid w:val="37BE19E1"/>
    <w:rsid w:val="37C244FC"/>
    <w:rsid w:val="37CA1D15"/>
    <w:rsid w:val="37D95C79"/>
    <w:rsid w:val="37DC0098"/>
    <w:rsid w:val="37E75BE2"/>
    <w:rsid w:val="37E81F7B"/>
    <w:rsid w:val="37E82F8E"/>
    <w:rsid w:val="37E91E9F"/>
    <w:rsid w:val="37E920E0"/>
    <w:rsid w:val="37FB64C2"/>
    <w:rsid w:val="38026A1B"/>
    <w:rsid w:val="3807648B"/>
    <w:rsid w:val="380E4C98"/>
    <w:rsid w:val="38173CE1"/>
    <w:rsid w:val="38197832"/>
    <w:rsid w:val="381E7591"/>
    <w:rsid w:val="383903C6"/>
    <w:rsid w:val="383C423B"/>
    <w:rsid w:val="38415136"/>
    <w:rsid w:val="384D66AB"/>
    <w:rsid w:val="38551750"/>
    <w:rsid w:val="386C1D38"/>
    <w:rsid w:val="387A25A5"/>
    <w:rsid w:val="3887148F"/>
    <w:rsid w:val="38963295"/>
    <w:rsid w:val="389D2F53"/>
    <w:rsid w:val="38A945B7"/>
    <w:rsid w:val="38B15CF9"/>
    <w:rsid w:val="38B85753"/>
    <w:rsid w:val="38C241DB"/>
    <w:rsid w:val="38CC2A09"/>
    <w:rsid w:val="38D27745"/>
    <w:rsid w:val="38D677A2"/>
    <w:rsid w:val="38D770AE"/>
    <w:rsid w:val="38F1408E"/>
    <w:rsid w:val="38F70050"/>
    <w:rsid w:val="38FC33FC"/>
    <w:rsid w:val="38FD0E84"/>
    <w:rsid w:val="38FF1B5B"/>
    <w:rsid w:val="390273B1"/>
    <w:rsid w:val="390A1188"/>
    <w:rsid w:val="39137D16"/>
    <w:rsid w:val="39153767"/>
    <w:rsid w:val="39225CA9"/>
    <w:rsid w:val="3923070B"/>
    <w:rsid w:val="392C49BB"/>
    <w:rsid w:val="39381E2B"/>
    <w:rsid w:val="393A389E"/>
    <w:rsid w:val="3942282F"/>
    <w:rsid w:val="39521B6F"/>
    <w:rsid w:val="3953338B"/>
    <w:rsid w:val="39553940"/>
    <w:rsid w:val="396B7002"/>
    <w:rsid w:val="396C2A15"/>
    <w:rsid w:val="39707C30"/>
    <w:rsid w:val="39793DDC"/>
    <w:rsid w:val="397A3554"/>
    <w:rsid w:val="39AC01F9"/>
    <w:rsid w:val="39B73BAC"/>
    <w:rsid w:val="39B7517F"/>
    <w:rsid w:val="39BA3B51"/>
    <w:rsid w:val="39C13165"/>
    <w:rsid w:val="39C20795"/>
    <w:rsid w:val="39DE3D2B"/>
    <w:rsid w:val="39E90E2B"/>
    <w:rsid w:val="39E94D86"/>
    <w:rsid w:val="39F1638E"/>
    <w:rsid w:val="39FB1B18"/>
    <w:rsid w:val="3A001C79"/>
    <w:rsid w:val="3A03692D"/>
    <w:rsid w:val="3A1513BA"/>
    <w:rsid w:val="3A2E618D"/>
    <w:rsid w:val="3A3E52E7"/>
    <w:rsid w:val="3A4109A1"/>
    <w:rsid w:val="3A424466"/>
    <w:rsid w:val="3A5E06B2"/>
    <w:rsid w:val="3A604E19"/>
    <w:rsid w:val="3A742C8C"/>
    <w:rsid w:val="3A7B2702"/>
    <w:rsid w:val="3A896EEE"/>
    <w:rsid w:val="3AA07361"/>
    <w:rsid w:val="3AA85C09"/>
    <w:rsid w:val="3AAA2893"/>
    <w:rsid w:val="3ABB15C7"/>
    <w:rsid w:val="3AD8279E"/>
    <w:rsid w:val="3AE11C0C"/>
    <w:rsid w:val="3AE30B6E"/>
    <w:rsid w:val="3AE73EDB"/>
    <w:rsid w:val="3AF008C9"/>
    <w:rsid w:val="3AF149C5"/>
    <w:rsid w:val="3AF713FA"/>
    <w:rsid w:val="3B08641D"/>
    <w:rsid w:val="3B0B1CA9"/>
    <w:rsid w:val="3B1B5EA6"/>
    <w:rsid w:val="3B1C7A19"/>
    <w:rsid w:val="3B2B5582"/>
    <w:rsid w:val="3B4234D4"/>
    <w:rsid w:val="3B647C84"/>
    <w:rsid w:val="3B7600B7"/>
    <w:rsid w:val="3B7622BA"/>
    <w:rsid w:val="3B7C1C88"/>
    <w:rsid w:val="3B7E779B"/>
    <w:rsid w:val="3B8107C8"/>
    <w:rsid w:val="3B8972AA"/>
    <w:rsid w:val="3B8B4BF7"/>
    <w:rsid w:val="3BA219B8"/>
    <w:rsid w:val="3BA96003"/>
    <w:rsid w:val="3BB67BA7"/>
    <w:rsid w:val="3BC205BC"/>
    <w:rsid w:val="3BC61A51"/>
    <w:rsid w:val="3BCD08A7"/>
    <w:rsid w:val="3BDF089F"/>
    <w:rsid w:val="3BE14893"/>
    <w:rsid w:val="3BE63BAE"/>
    <w:rsid w:val="3BE8265C"/>
    <w:rsid w:val="3BE92A35"/>
    <w:rsid w:val="3BEB460F"/>
    <w:rsid w:val="3BEC1CB8"/>
    <w:rsid w:val="3BEF1DA2"/>
    <w:rsid w:val="3BF64635"/>
    <w:rsid w:val="3BF956C3"/>
    <w:rsid w:val="3C0E5CDB"/>
    <w:rsid w:val="3C195860"/>
    <w:rsid w:val="3C2F32D0"/>
    <w:rsid w:val="3C360DE6"/>
    <w:rsid w:val="3C467833"/>
    <w:rsid w:val="3C4D3B02"/>
    <w:rsid w:val="3C553044"/>
    <w:rsid w:val="3C5B1D89"/>
    <w:rsid w:val="3C652EF5"/>
    <w:rsid w:val="3C6C29B2"/>
    <w:rsid w:val="3C7412BD"/>
    <w:rsid w:val="3C85498F"/>
    <w:rsid w:val="3C8946A5"/>
    <w:rsid w:val="3C8E6C34"/>
    <w:rsid w:val="3C903393"/>
    <w:rsid w:val="3CA372A1"/>
    <w:rsid w:val="3CA600E0"/>
    <w:rsid w:val="3CB10638"/>
    <w:rsid w:val="3CB765A9"/>
    <w:rsid w:val="3CBA4326"/>
    <w:rsid w:val="3CBC0BE3"/>
    <w:rsid w:val="3CBD2C25"/>
    <w:rsid w:val="3CC4370D"/>
    <w:rsid w:val="3CC614DA"/>
    <w:rsid w:val="3CD01DA9"/>
    <w:rsid w:val="3CDA38F5"/>
    <w:rsid w:val="3CDD517D"/>
    <w:rsid w:val="3CE214AA"/>
    <w:rsid w:val="3CE33FC3"/>
    <w:rsid w:val="3CEA3B31"/>
    <w:rsid w:val="3CF66FA0"/>
    <w:rsid w:val="3CF9401E"/>
    <w:rsid w:val="3CFC6325"/>
    <w:rsid w:val="3D093C71"/>
    <w:rsid w:val="3D0F72F6"/>
    <w:rsid w:val="3D131752"/>
    <w:rsid w:val="3D1A22C0"/>
    <w:rsid w:val="3D1B601B"/>
    <w:rsid w:val="3D294B1B"/>
    <w:rsid w:val="3D2B034D"/>
    <w:rsid w:val="3D2B37F6"/>
    <w:rsid w:val="3D4A6765"/>
    <w:rsid w:val="3D505411"/>
    <w:rsid w:val="3D5A60CA"/>
    <w:rsid w:val="3D636A1C"/>
    <w:rsid w:val="3D662058"/>
    <w:rsid w:val="3D6677CE"/>
    <w:rsid w:val="3D957A51"/>
    <w:rsid w:val="3D9F26CD"/>
    <w:rsid w:val="3D9F4364"/>
    <w:rsid w:val="3DA702BF"/>
    <w:rsid w:val="3DA82F6E"/>
    <w:rsid w:val="3DA8529E"/>
    <w:rsid w:val="3DAC7FB0"/>
    <w:rsid w:val="3DB92106"/>
    <w:rsid w:val="3DBC1B09"/>
    <w:rsid w:val="3DCF457D"/>
    <w:rsid w:val="3DCF4793"/>
    <w:rsid w:val="3DD107B7"/>
    <w:rsid w:val="3DD36635"/>
    <w:rsid w:val="3DD96352"/>
    <w:rsid w:val="3DE2791A"/>
    <w:rsid w:val="3DF169A7"/>
    <w:rsid w:val="3DF2399F"/>
    <w:rsid w:val="3DF40FE4"/>
    <w:rsid w:val="3DF650A4"/>
    <w:rsid w:val="3E0519AD"/>
    <w:rsid w:val="3E167168"/>
    <w:rsid w:val="3E214014"/>
    <w:rsid w:val="3E2A55D1"/>
    <w:rsid w:val="3E352F2A"/>
    <w:rsid w:val="3E4A1D40"/>
    <w:rsid w:val="3E4C287B"/>
    <w:rsid w:val="3E506F79"/>
    <w:rsid w:val="3E606251"/>
    <w:rsid w:val="3E633FD2"/>
    <w:rsid w:val="3E68503F"/>
    <w:rsid w:val="3E6A62CB"/>
    <w:rsid w:val="3E6F32D2"/>
    <w:rsid w:val="3E742C66"/>
    <w:rsid w:val="3E7E19E7"/>
    <w:rsid w:val="3E8572BF"/>
    <w:rsid w:val="3E917B82"/>
    <w:rsid w:val="3E9656A5"/>
    <w:rsid w:val="3E997463"/>
    <w:rsid w:val="3E997A46"/>
    <w:rsid w:val="3EA818D8"/>
    <w:rsid w:val="3EAD718B"/>
    <w:rsid w:val="3ECD5479"/>
    <w:rsid w:val="3ED3043A"/>
    <w:rsid w:val="3ED62B90"/>
    <w:rsid w:val="3EE34DD3"/>
    <w:rsid w:val="3EF11C3B"/>
    <w:rsid w:val="3EF434CC"/>
    <w:rsid w:val="3EF80CA3"/>
    <w:rsid w:val="3EFB6FF7"/>
    <w:rsid w:val="3EFF0A75"/>
    <w:rsid w:val="3F0224AF"/>
    <w:rsid w:val="3F054910"/>
    <w:rsid w:val="3F0F22BA"/>
    <w:rsid w:val="3F1054CE"/>
    <w:rsid w:val="3F120578"/>
    <w:rsid w:val="3F1E5BD7"/>
    <w:rsid w:val="3F2534F3"/>
    <w:rsid w:val="3F3755C8"/>
    <w:rsid w:val="3F3A1B65"/>
    <w:rsid w:val="3F3A5EB9"/>
    <w:rsid w:val="3F3D56DE"/>
    <w:rsid w:val="3F522210"/>
    <w:rsid w:val="3F5249E1"/>
    <w:rsid w:val="3F544AF6"/>
    <w:rsid w:val="3F5C361D"/>
    <w:rsid w:val="3F5D22C3"/>
    <w:rsid w:val="3F5E64F5"/>
    <w:rsid w:val="3F656E2C"/>
    <w:rsid w:val="3F6726C4"/>
    <w:rsid w:val="3F6D5029"/>
    <w:rsid w:val="3F7F3EC9"/>
    <w:rsid w:val="3F7F592D"/>
    <w:rsid w:val="3F8D0AC8"/>
    <w:rsid w:val="3F92376D"/>
    <w:rsid w:val="3F9C1CD6"/>
    <w:rsid w:val="3FB035B9"/>
    <w:rsid w:val="3FB52E94"/>
    <w:rsid w:val="3FC45A80"/>
    <w:rsid w:val="3FDE13B9"/>
    <w:rsid w:val="3FE029F1"/>
    <w:rsid w:val="3FE457AE"/>
    <w:rsid w:val="3FE57701"/>
    <w:rsid w:val="400141FF"/>
    <w:rsid w:val="400C4E03"/>
    <w:rsid w:val="400E630F"/>
    <w:rsid w:val="40126EBB"/>
    <w:rsid w:val="401A4D54"/>
    <w:rsid w:val="40262C07"/>
    <w:rsid w:val="404209E3"/>
    <w:rsid w:val="40451C67"/>
    <w:rsid w:val="404A1B2B"/>
    <w:rsid w:val="404A601E"/>
    <w:rsid w:val="404C52F4"/>
    <w:rsid w:val="4058593B"/>
    <w:rsid w:val="405C0FC1"/>
    <w:rsid w:val="406957E0"/>
    <w:rsid w:val="40733CBA"/>
    <w:rsid w:val="407A4DF7"/>
    <w:rsid w:val="40894B59"/>
    <w:rsid w:val="408B2442"/>
    <w:rsid w:val="408C4833"/>
    <w:rsid w:val="40AF50ED"/>
    <w:rsid w:val="40B16CC2"/>
    <w:rsid w:val="40B81BAD"/>
    <w:rsid w:val="40BB2365"/>
    <w:rsid w:val="40C21A44"/>
    <w:rsid w:val="40C32C58"/>
    <w:rsid w:val="40C608EB"/>
    <w:rsid w:val="40D23962"/>
    <w:rsid w:val="40D61BC8"/>
    <w:rsid w:val="40DC4F1D"/>
    <w:rsid w:val="40DF2097"/>
    <w:rsid w:val="40E71ABD"/>
    <w:rsid w:val="40EF738A"/>
    <w:rsid w:val="4101455B"/>
    <w:rsid w:val="41064063"/>
    <w:rsid w:val="411470C5"/>
    <w:rsid w:val="413C11C7"/>
    <w:rsid w:val="413C7EC8"/>
    <w:rsid w:val="41447F0E"/>
    <w:rsid w:val="414733E0"/>
    <w:rsid w:val="41487727"/>
    <w:rsid w:val="414C39D2"/>
    <w:rsid w:val="414D0C36"/>
    <w:rsid w:val="41542B77"/>
    <w:rsid w:val="4155040A"/>
    <w:rsid w:val="41566753"/>
    <w:rsid w:val="416A21FA"/>
    <w:rsid w:val="416B09D7"/>
    <w:rsid w:val="416F6A98"/>
    <w:rsid w:val="417D1E08"/>
    <w:rsid w:val="417D5552"/>
    <w:rsid w:val="41874A4B"/>
    <w:rsid w:val="4188208C"/>
    <w:rsid w:val="418B5DBD"/>
    <w:rsid w:val="419B51EE"/>
    <w:rsid w:val="41A1609B"/>
    <w:rsid w:val="41B11897"/>
    <w:rsid w:val="41C57D35"/>
    <w:rsid w:val="41E659FB"/>
    <w:rsid w:val="41EA0D4C"/>
    <w:rsid w:val="41F34606"/>
    <w:rsid w:val="41F51213"/>
    <w:rsid w:val="4200399D"/>
    <w:rsid w:val="4205328D"/>
    <w:rsid w:val="420E20BD"/>
    <w:rsid w:val="421647B9"/>
    <w:rsid w:val="42214B6D"/>
    <w:rsid w:val="42263E3B"/>
    <w:rsid w:val="422C70F1"/>
    <w:rsid w:val="42305330"/>
    <w:rsid w:val="42382F41"/>
    <w:rsid w:val="423C6CFA"/>
    <w:rsid w:val="42432A91"/>
    <w:rsid w:val="42442693"/>
    <w:rsid w:val="424A7DF2"/>
    <w:rsid w:val="42616794"/>
    <w:rsid w:val="427102D5"/>
    <w:rsid w:val="4276696F"/>
    <w:rsid w:val="427B064E"/>
    <w:rsid w:val="428670A3"/>
    <w:rsid w:val="428D1B97"/>
    <w:rsid w:val="42996825"/>
    <w:rsid w:val="429E0F2A"/>
    <w:rsid w:val="42A82444"/>
    <w:rsid w:val="42B5102C"/>
    <w:rsid w:val="42B608A5"/>
    <w:rsid w:val="42BC6C8F"/>
    <w:rsid w:val="42C5446D"/>
    <w:rsid w:val="42CE5FC3"/>
    <w:rsid w:val="42DC5FBB"/>
    <w:rsid w:val="42E11334"/>
    <w:rsid w:val="42E94337"/>
    <w:rsid w:val="42FE6C02"/>
    <w:rsid w:val="43031943"/>
    <w:rsid w:val="431327F1"/>
    <w:rsid w:val="43182DB2"/>
    <w:rsid w:val="431E4B73"/>
    <w:rsid w:val="432D1B1D"/>
    <w:rsid w:val="43651E79"/>
    <w:rsid w:val="4368794F"/>
    <w:rsid w:val="437518D1"/>
    <w:rsid w:val="438D1E49"/>
    <w:rsid w:val="43AE105F"/>
    <w:rsid w:val="43B23B98"/>
    <w:rsid w:val="43B45DD9"/>
    <w:rsid w:val="43B525FE"/>
    <w:rsid w:val="43C80076"/>
    <w:rsid w:val="43CD4F82"/>
    <w:rsid w:val="43D8550E"/>
    <w:rsid w:val="43DC0C7D"/>
    <w:rsid w:val="43EA69D8"/>
    <w:rsid w:val="43EB414E"/>
    <w:rsid w:val="43EE020C"/>
    <w:rsid w:val="43F61357"/>
    <w:rsid w:val="440026EF"/>
    <w:rsid w:val="44172128"/>
    <w:rsid w:val="441805FD"/>
    <w:rsid w:val="44210C59"/>
    <w:rsid w:val="44222CD2"/>
    <w:rsid w:val="44390E25"/>
    <w:rsid w:val="443F6D81"/>
    <w:rsid w:val="44405E6B"/>
    <w:rsid w:val="44433468"/>
    <w:rsid w:val="44437F9F"/>
    <w:rsid w:val="44493A52"/>
    <w:rsid w:val="444F5C68"/>
    <w:rsid w:val="446138AA"/>
    <w:rsid w:val="44613E6E"/>
    <w:rsid w:val="446A5324"/>
    <w:rsid w:val="447E7804"/>
    <w:rsid w:val="44943661"/>
    <w:rsid w:val="44950E83"/>
    <w:rsid w:val="44A05C5C"/>
    <w:rsid w:val="44AC3CFA"/>
    <w:rsid w:val="44AC7417"/>
    <w:rsid w:val="44B16853"/>
    <w:rsid w:val="44BE1DEF"/>
    <w:rsid w:val="44BF0A6C"/>
    <w:rsid w:val="44FD1CA4"/>
    <w:rsid w:val="450622C7"/>
    <w:rsid w:val="450A45A5"/>
    <w:rsid w:val="450D5FAD"/>
    <w:rsid w:val="45102D84"/>
    <w:rsid w:val="45172F07"/>
    <w:rsid w:val="451B12E9"/>
    <w:rsid w:val="451D5184"/>
    <w:rsid w:val="452809A3"/>
    <w:rsid w:val="452F3716"/>
    <w:rsid w:val="453C65FD"/>
    <w:rsid w:val="453D303F"/>
    <w:rsid w:val="454552DF"/>
    <w:rsid w:val="454B256E"/>
    <w:rsid w:val="455B779F"/>
    <w:rsid w:val="455D76E4"/>
    <w:rsid w:val="45646F33"/>
    <w:rsid w:val="45671007"/>
    <w:rsid w:val="456C331B"/>
    <w:rsid w:val="456D30D1"/>
    <w:rsid w:val="4583405B"/>
    <w:rsid w:val="45950308"/>
    <w:rsid w:val="45A26739"/>
    <w:rsid w:val="45AC3B2C"/>
    <w:rsid w:val="45B07140"/>
    <w:rsid w:val="45B3407C"/>
    <w:rsid w:val="45C43431"/>
    <w:rsid w:val="45DE711B"/>
    <w:rsid w:val="45EE3358"/>
    <w:rsid w:val="46066722"/>
    <w:rsid w:val="461976C3"/>
    <w:rsid w:val="461C0664"/>
    <w:rsid w:val="463D42BA"/>
    <w:rsid w:val="463F2C5B"/>
    <w:rsid w:val="4643274A"/>
    <w:rsid w:val="464E5898"/>
    <w:rsid w:val="46521A41"/>
    <w:rsid w:val="465D50F1"/>
    <w:rsid w:val="467700E2"/>
    <w:rsid w:val="46771C91"/>
    <w:rsid w:val="467E1F2C"/>
    <w:rsid w:val="467F06A4"/>
    <w:rsid w:val="4694259D"/>
    <w:rsid w:val="46974BEE"/>
    <w:rsid w:val="46A64B43"/>
    <w:rsid w:val="46A87EB8"/>
    <w:rsid w:val="46AA5A85"/>
    <w:rsid w:val="46AC6264"/>
    <w:rsid w:val="46B16BA9"/>
    <w:rsid w:val="46B441C2"/>
    <w:rsid w:val="46BF0760"/>
    <w:rsid w:val="46C01696"/>
    <w:rsid w:val="46C52BE0"/>
    <w:rsid w:val="46CB099D"/>
    <w:rsid w:val="46D01F89"/>
    <w:rsid w:val="46D118AB"/>
    <w:rsid w:val="46F84006"/>
    <w:rsid w:val="470033AC"/>
    <w:rsid w:val="47013507"/>
    <w:rsid w:val="47081659"/>
    <w:rsid w:val="47123940"/>
    <w:rsid w:val="4726595C"/>
    <w:rsid w:val="47292AEA"/>
    <w:rsid w:val="472A74E5"/>
    <w:rsid w:val="4734181A"/>
    <w:rsid w:val="47600773"/>
    <w:rsid w:val="47661F26"/>
    <w:rsid w:val="476C29D6"/>
    <w:rsid w:val="476E25F3"/>
    <w:rsid w:val="47783B12"/>
    <w:rsid w:val="477D5156"/>
    <w:rsid w:val="477F2265"/>
    <w:rsid w:val="4783053A"/>
    <w:rsid w:val="47890AD6"/>
    <w:rsid w:val="478D2FF6"/>
    <w:rsid w:val="478F6037"/>
    <w:rsid w:val="4798720D"/>
    <w:rsid w:val="47A37CAA"/>
    <w:rsid w:val="47BF7C9C"/>
    <w:rsid w:val="47C2246C"/>
    <w:rsid w:val="47C40C58"/>
    <w:rsid w:val="47CA5F05"/>
    <w:rsid w:val="47D81075"/>
    <w:rsid w:val="47DA1720"/>
    <w:rsid w:val="47E11737"/>
    <w:rsid w:val="47E77D53"/>
    <w:rsid w:val="47EE48C0"/>
    <w:rsid w:val="47F35E3E"/>
    <w:rsid w:val="47FB766F"/>
    <w:rsid w:val="4803118B"/>
    <w:rsid w:val="48064E6E"/>
    <w:rsid w:val="4808575C"/>
    <w:rsid w:val="480B439D"/>
    <w:rsid w:val="48121CA2"/>
    <w:rsid w:val="48216C79"/>
    <w:rsid w:val="48234E9F"/>
    <w:rsid w:val="48267835"/>
    <w:rsid w:val="482F10F4"/>
    <w:rsid w:val="483250C7"/>
    <w:rsid w:val="48396D65"/>
    <w:rsid w:val="483C2C0A"/>
    <w:rsid w:val="483F2EDB"/>
    <w:rsid w:val="48474DE5"/>
    <w:rsid w:val="484B208D"/>
    <w:rsid w:val="48606A0B"/>
    <w:rsid w:val="486D78BB"/>
    <w:rsid w:val="486E4136"/>
    <w:rsid w:val="48915636"/>
    <w:rsid w:val="48985F31"/>
    <w:rsid w:val="48AC6E35"/>
    <w:rsid w:val="48B619BB"/>
    <w:rsid w:val="48B7306A"/>
    <w:rsid w:val="48BD43A0"/>
    <w:rsid w:val="48C53CF5"/>
    <w:rsid w:val="48C96968"/>
    <w:rsid w:val="48E977B9"/>
    <w:rsid w:val="48F84416"/>
    <w:rsid w:val="490874C4"/>
    <w:rsid w:val="491A6A98"/>
    <w:rsid w:val="491D4AAF"/>
    <w:rsid w:val="4926292B"/>
    <w:rsid w:val="492F22AB"/>
    <w:rsid w:val="49371235"/>
    <w:rsid w:val="494324F6"/>
    <w:rsid w:val="49455D20"/>
    <w:rsid w:val="49524E56"/>
    <w:rsid w:val="497B341F"/>
    <w:rsid w:val="49967AF4"/>
    <w:rsid w:val="49A213C2"/>
    <w:rsid w:val="49B415EE"/>
    <w:rsid w:val="49B63FD6"/>
    <w:rsid w:val="49BF4D00"/>
    <w:rsid w:val="49CA22AA"/>
    <w:rsid w:val="49D1562B"/>
    <w:rsid w:val="49DE1EF5"/>
    <w:rsid w:val="49E579C4"/>
    <w:rsid w:val="49EA2381"/>
    <w:rsid w:val="49F43753"/>
    <w:rsid w:val="49F510D8"/>
    <w:rsid w:val="49F54A10"/>
    <w:rsid w:val="49F94CE9"/>
    <w:rsid w:val="49FE0E45"/>
    <w:rsid w:val="4A040938"/>
    <w:rsid w:val="4A0D0E28"/>
    <w:rsid w:val="4A106C64"/>
    <w:rsid w:val="4A11169A"/>
    <w:rsid w:val="4A1A0131"/>
    <w:rsid w:val="4A212635"/>
    <w:rsid w:val="4A2175B6"/>
    <w:rsid w:val="4A246FCD"/>
    <w:rsid w:val="4A250C92"/>
    <w:rsid w:val="4A3E56F1"/>
    <w:rsid w:val="4A3F0D79"/>
    <w:rsid w:val="4A4260CB"/>
    <w:rsid w:val="4A611E1A"/>
    <w:rsid w:val="4A7055A6"/>
    <w:rsid w:val="4A733143"/>
    <w:rsid w:val="4A8C584B"/>
    <w:rsid w:val="4A906B51"/>
    <w:rsid w:val="4A9C47ED"/>
    <w:rsid w:val="4AA71D5E"/>
    <w:rsid w:val="4AAA6CA9"/>
    <w:rsid w:val="4AAC134C"/>
    <w:rsid w:val="4AC951F4"/>
    <w:rsid w:val="4AE008D2"/>
    <w:rsid w:val="4AE2639D"/>
    <w:rsid w:val="4B023033"/>
    <w:rsid w:val="4B0B3617"/>
    <w:rsid w:val="4B110177"/>
    <w:rsid w:val="4B1525EA"/>
    <w:rsid w:val="4B2815DF"/>
    <w:rsid w:val="4B2F0336"/>
    <w:rsid w:val="4B32137E"/>
    <w:rsid w:val="4B473F5E"/>
    <w:rsid w:val="4B49191E"/>
    <w:rsid w:val="4B507FB2"/>
    <w:rsid w:val="4B517DAB"/>
    <w:rsid w:val="4B647620"/>
    <w:rsid w:val="4B695935"/>
    <w:rsid w:val="4B696000"/>
    <w:rsid w:val="4B711FF6"/>
    <w:rsid w:val="4B775059"/>
    <w:rsid w:val="4B7A55E6"/>
    <w:rsid w:val="4B8021F7"/>
    <w:rsid w:val="4B82653E"/>
    <w:rsid w:val="4B894031"/>
    <w:rsid w:val="4B8C1A83"/>
    <w:rsid w:val="4B946154"/>
    <w:rsid w:val="4BAA6B1F"/>
    <w:rsid w:val="4BB04F28"/>
    <w:rsid w:val="4BB12731"/>
    <w:rsid w:val="4BB82C12"/>
    <w:rsid w:val="4BBC18B5"/>
    <w:rsid w:val="4BBD5933"/>
    <w:rsid w:val="4BC562A3"/>
    <w:rsid w:val="4BC7680D"/>
    <w:rsid w:val="4BE10A59"/>
    <w:rsid w:val="4BE123D1"/>
    <w:rsid w:val="4BF90797"/>
    <w:rsid w:val="4BFF725A"/>
    <w:rsid w:val="4C045F2F"/>
    <w:rsid w:val="4C0A534C"/>
    <w:rsid w:val="4C0F01F9"/>
    <w:rsid w:val="4C12544B"/>
    <w:rsid w:val="4C270B31"/>
    <w:rsid w:val="4C2A719A"/>
    <w:rsid w:val="4C3202E6"/>
    <w:rsid w:val="4C3C6AE9"/>
    <w:rsid w:val="4C434C1E"/>
    <w:rsid w:val="4C496A36"/>
    <w:rsid w:val="4C5402B3"/>
    <w:rsid w:val="4C6370A1"/>
    <w:rsid w:val="4C667875"/>
    <w:rsid w:val="4C736886"/>
    <w:rsid w:val="4C7F7CEF"/>
    <w:rsid w:val="4C821AA7"/>
    <w:rsid w:val="4C944B0C"/>
    <w:rsid w:val="4CA43125"/>
    <w:rsid w:val="4CA74742"/>
    <w:rsid w:val="4CAC2A11"/>
    <w:rsid w:val="4CB01CB9"/>
    <w:rsid w:val="4CBE469F"/>
    <w:rsid w:val="4CCD33EA"/>
    <w:rsid w:val="4CCF426B"/>
    <w:rsid w:val="4CD061C1"/>
    <w:rsid w:val="4CE06178"/>
    <w:rsid w:val="4CE62DD9"/>
    <w:rsid w:val="4D033F9C"/>
    <w:rsid w:val="4D055E23"/>
    <w:rsid w:val="4D1740EA"/>
    <w:rsid w:val="4D222C22"/>
    <w:rsid w:val="4D2249C0"/>
    <w:rsid w:val="4D2433AC"/>
    <w:rsid w:val="4D2C2CB2"/>
    <w:rsid w:val="4D4070B0"/>
    <w:rsid w:val="4D4A4A28"/>
    <w:rsid w:val="4D4F2FCB"/>
    <w:rsid w:val="4D570A24"/>
    <w:rsid w:val="4D5D7D7F"/>
    <w:rsid w:val="4D615067"/>
    <w:rsid w:val="4D6214C3"/>
    <w:rsid w:val="4D625C01"/>
    <w:rsid w:val="4D752D5C"/>
    <w:rsid w:val="4D817A82"/>
    <w:rsid w:val="4D8817F2"/>
    <w:rsid w:val="4D8F350E"/>
    <w:rsid w:val="4D924E46"/>
    <w:rsid w:val="4D9877E4"/>
    <w:rsid w:val="4DA91767"/>
    <w:rsid w:val="4DBB5A90"/>
    <w:rsid w:val="4DBD22E7"/>
    <w:rsid w:val="4DC73507"/>
    <w:rsid w:val="4DCF1CB4"/>
    <w:rsid w:val="4DDA6A5F"/>
    <w:rsid w:val="4DDB7205"/>
    <w:rsid w:val="4DDF772B"/>
    <w:rsid w:val="4DEB15AD"/>
    <w:rsid w:val="4DF87443"/>
    <w:rsid w:val="4E302009"/>
    <w:rsid w:val="4E325E79"/>
    <w:rsid w:val="4E370600"/>
    <w:rsid w:val="4E435024"/>
    <w:rsid w:val="4E4E7E80"/>
    <w:rsid w:val="4E534A5B"/>
    <w:rsid w:val="4E5C5562"/>
    <w:rsid w:val="4E5F22C6"/>
    <w:rsid w:val="4E5F69A8"/>
    <w:rsid w:val="4E655726"/>
    <w:rsid w:val="4E716700"/>
    <w:rsid w:val="4E753BE4"/>
    <w:rsid w:val="4E754A02"/>
    <w:rsid w:val="4E784630"/>
    <w:rsid w:val="4E7F4257"/>
    <w:rsid w:val="4E825AB6"/>
    <w:rsid w:val="4E8A7107"/>
    <w:rsid w:val="4E95725E"/>
    <w:rsid w:val="4E9A6CF9"/>
    <w:rsid w:val="4EA65FD0"/>
    <w:rsid w:val="4EA96F07"/>
    <w:rsid w:val="4EAD4E5F"/>
    <w:rsid w:val="4ED33DCB"/>
    <w:rsid w:val="4EE34782"/>
    <w:rsid w:val="4EE63F4F"/>
    <w:rsid w:val="4F007E65"/>
    <w:rsid w:val="4F0A1AF8"/>
    <w:rsid w:val="4F203D73"/>
    <w:rsid w:val="4F2072BE"/>
    <w:rsid w:val="4F27252E"/>
    <w:rsid w:val="4F2D457C"/>
    <w:rsid w:val="4F2D5E44"/>
    <w:rsid w:val="4F323E26"/>
    <w:rsid w:val="4F366689"/>
    <w:rsid w:val="4F3913E8"/>
    <w:rsid w:val="4F3B5197"/>
    <w:rsid w:val="4F501419"/>
    <w:rsid w:val="4F594DAC"/>
    <w:rsid w:val="4F5E44D9"/>
    <w:rsid w:val="4F6C3F07"/>
    <w:rsid w:val="4F6D1E98"/>
    <w:rsid w:val="4F6E32DD"/>
    <w:rsid w:val="4F830574"/>
    <w:rsid w:val="4F8D5FB6"/>
    <w:rsid w:val="4F9753D7"/>
    <w:rsid w:val="4F9A078D"/>
    <w:rsid w:val="4F9D5157"/>
    <w:rsid w:val="4FA54804"/>
    <w:rsid w:val="4FBF34BA"/>
    <w:rsid w:val="4FC633C3"/>
    <w:rsid w:val="4FCA2B98"/>
    <w:rsid w:val="4FCB218A"/>
    <w:rsid w:val="4FCE7BAE"/>
    <w:rsid w:val="4FDD7B67"/>
    <w:rsid w:val="4FDF25A5"/>
    <w:rsid w:val="4FE42FCB"/>
    <w:rsid w:val="4FFB4FE1"/>
    <w:rsid w:val="500344EA"/>
    <w:rsid w:val="500B7B4C"/>
    <w:rsid w:val="502C2CA4"/>
    <w:rsid w:val="503C3296"/>
    <w:rsid w:val="5041577C"/>
    <w:rsid w:val="50476C20"/>
    <w:rsid w:val="504A5D02"/>
    <w:rsid w:val="504B0F0D"/>
    <w:rsid w:val="5050226F"/>
    <w:rsid w:val="50527689"/>
    <w:rsid w:val="505E6691"/>
    <w:rsid w:val="50640B3B"/>
    <w:rsid w:val="506633AA"/>
    <w:rsid w:val="507237E3"/>
    <w:rsid w:val="50911DB8"/>
    <w:rsid w:val="509336FE"/>
    <w:rsid w:val="50943033"/>
    <w:rsid w:val="509D389C"/>
    <w:rsid w:val="50A642FD"/>
    <w:rsid w:val="50AF647F"/>
    <w:rsid w:val="50BB317D"/>
    <w:rsid w:val="50C76AEB"/>
    <w:rsid w:val="50D06E68"/>
    <w:rsid w:val="50D37C72"/>
    <w:rsid w:val="50E466DC"/>
    <w:rsid w:val="50E75A57"/>
    <w:rsid w:val="50EA1869"/>
    <w:rsid w:val="50F71D3E"/>
    <w:rsid w:val="50FD00F4"/>
    <w:rsid w:val="50FF056E"/>
    <w:rsid w:val="510F2A7F"/>
    <w:rsid w:val="512746EF"/>
    <w:rsid w:val="51283E4C"/>
    <w:rsid w:val="51291D35"/>
    <w:rsid w:val="512B3A7F"/>
    <w:rsid w:val="51300C4D"/>
    <w:rsid w:val="513049B1"/>
    <w:rsid w:val="5136300E"/>
    <w:rsid w:val="51414399"/>
    <w:rsid w:val="515D5FD6"/>
    <w:rsid w:val="51633834"/>
    <w:rsid w:val="51653405"/>
    <w:rsid w:val="516A7012"/>
    <w:rsid w:val="51721A38"/>
    <w:rsid w:val="517D016D"/>
    <w:rsid w:val="517D3A5D"/>
    <w:rsid w:val="517D7C2E"/>
    <w:rsid w:val="51890449"/>
    <w:rsid w:val="518E3CF1"/>
    <w:rsid w:val="519B65FE"/>
    <w:rsid w:val="51A30823"/>
    <w:rsid w:val="51A45867"/>
    <w:rsid w:val="51AD7250"/>
    <w:rsid w:val="51CD43DD"/>
    <w:rsid w:val="51CE7CC8"/>
    <w:rsid w:val="51CF1465"/>
    <w:rsid w:val="51D1247D"/>
    <w:rsid w:val="51E3431D"/>
    <w:rsid w:val="51EC4955"/>
    <w:rsid w:val="51ED2CE3"/>
    <w:rsid w:val="51ED3290"/>
    <w:rsid w:val="51F067B7"/>
    <w:rsid w:val="51F266CE"/>
    <w:rsid w:val="51F76A27"/>
    <w:rsid w:val="52077D46"/>
    <w:rsid w:val="521255C5"/>
    <w:rsid w:val="52187D0D"/>
    <w:rsid w:val="5225687C"/>
    <w:rsid w:val="522E046E"/>
    <w:rsid w:val="523547E0"/>
    <w:rsid w:val="52361B9C"/>
    <w:rsid w:val="52362A26"/>
    <w:rsid w:val="523B0BAD"/>
    <w:rsid w:val="523B7753"/>
    <w:rsid w:val="524B7169"/>
    <w:rsid w:val="524D3789"/>
    <w:rsid w:val="524E301A"/>
    <w:rsid w:val="524F210B"/>
    <w:rsid w:val="5250515D"/>
    <w:rsid w:val="525852F2"/>
    <w:rsid w:val="525D267C"/>
    <w:rsid w:val="526921DD"/>
    <w:rsid w:val="527B1073"/>
    <w:rsid w:val="52915993"/>
    <w:rsid w:val="5297132B"/>
    <w:rsid w:val="529F28D8"/>
    <w:rsid w:val="529F6FBB"/>
    <w:rsid w:val="52B13290"/>
    <w:rsid w:val="52B90DC7"/>
    <w:rsid w:val="52BF1C0E"/>
    <w:rsid w:val="52C076EC"/>
    <w:rsid w:val="52C25708"/>
    <w:rsid w:val="52C315CC"/>
    <w:rsid w:val="52CC5ABE"/>
    <w:rsid w:val="52CD10CA"/>
    <w:rsid w:val="52CF6D34"/>
    <w:rsid w:val="52EB6F11"/>
    <w:rsid w:val="52F0249E"/>
    <w:rsid w:val="52FD6A32"/>
    <w:rsid w:val="530D6AAB"/>
    <w:rsid w:val="531973FC"/>
    <w:rsid w:val="53387CD2"/>
    <w:rsid w:val="5353575F"/>
    <w:rsid w:val="535B2E70"/>
    <w:rsid w:val="535C4E8B"/>
    <w:rsid w:val="535D5E4C"/>
    <w:rsid w:val="536278AA"/>
    <w:rsid w:val="53673357"/>
    <w:rsid w:val="53676B5F"/>
    <w:rsid w:val="536E21FF"/>
    <w:rsid w:val="53707438"/>
    <w:rsid w:val="5385006E"/>
    <w:rsid w:val="538A4A6D"/>
    <w:rsid w:val="538C18DC"/>
    <w:rsid w:val="53910E70"/>
    <w:rsid w:val="53921BBC"/>
    <w:rsid w:val="53B2707B"/>
    <w:rsid w:val="53B45677"/>
    <w:rsid w:val="53C0579F"/>
    <w:rsid w:val="53D23CC3"/>
    <w:rsid w:val="53DD2466"/>
    <w:rsid w:val="53DE11D6"/>
    <w:rsid w:val="53E34323"/>
    <w:rsid w:val="53F40360"/>
    <w:rsid w:val="5407756C"/>
    <w:rsid w:val="540A5EE2"/>
    <w:rsid w:val="5417794B"/>
    <w:rsid w:val="54191438"/>
    <w:rsid w:val="542247A4"/>
    <w:rsid w:val="5427381E"/>
    <w:rsid w:val="543B788E"/>
    <w:rsid w:val="543F0981"/>
    <w:rsid w:val="5442060B"/>
    <w:rsid w:val="54447CBB"/>
    <w:rsid w:val="545062A7"/>
    <w:rsid w:val="545071C4"/>
    <w:rsid w:val="545C3555"/>
    <w:rsid w:val="5461132F"/>
    <w:rsid w:val="54617320"/>
    <w:rsid w:val="547A28DC"/>
    <w:rsid w:val="54827775"/>
    <w:rsid w:val="548C3C7E"/>
    <w:rsid w:val="54A63A44"/>
    <w:rsid w:val="54A656E0"/>
    <w:rsid w:val="54AC5134"/>
    <w:rsid w:val="54B04F50"/>
    <w:rsid w:val="54CB0351"/>
    <w:rsid w:val="54DE502D"/>
    <w:rsid w:val="54DE6078"/>
    <w:rsid w:val="54DF2784"/>
    <w:rsid w:val="54E86EBD"/>
    <w:rsid w:val="54F2526E"/>
    <w:rsid w:val="55075D9B"/>
    <w:rsid w:val="550B3CF8"/>
    <w:rsid w:val="55162F3C"/>
    <w:rsid w:val="55184BBF"/>
    <w:rsid w:val="551874CA"/>
    <w:rsid w:val="551E6A56"/>
    <w:rsid w:val="552006D3"/>
    <w:rsid w:val="552511A0"/>
    <w:rsid w:val="55292282"/>
    <w:rsid w:val="55301CB3"/>
    <w:rsid w:val="55327054"/>
    <w:rsid w:val="55377506"/>
    <w:rsid w:val="553A26BA"/>
    <w:rsid w:val="553D4226"/>
    <w:rsid w:val="554B637E"/>
    <w:rsid w:val="554D6204"/>
    <w:rsid w:val="5556054C"/>
    <w:rsid w:val="557B1A25"/>
    <w:rsid w:val="55862A42"/>
    <w:rsid w:val="55990578"/>
    <w:rsid w:val="55A56891"/>
    <w:rsid w:val="55AC66CB"/>
    <w:rsid w:val="55B71F92"/>
    <w:rsid w:val="55BA5A5D"/>
    <w:rsid w:val="55C33131"/>
    <w:rsid w:val="55CA39AC"/>
    <w:rsid w:val="55CD41AB"/>
    <w:rsid w:val="55CD7903"/>
    <w:rsid w:val="55E172A0"/>
    <w:rsid w:val="55E24605"/>
    <w:rsid w:val="55F81C60"/>
    <w:rsid w:val="55FA0F14"/>
    <w:rsid w:val="55FB747E"/>
    <w:rsid w:val="56045286"/>
    <w:rsid w:val="56097F90"/>
    <w:rsid w:val="56107511"/>
    <w:rsid w:val="56133E90"/>
    <w:rsid w:val="561F369F"/>
    <w:rsid w:val="5625126F"/>
    <w:rsid w:val="562C3D93"/>
    <w:rsid w:val="56344B27"/>
    <w:rsid w:val="563F747D"/>
    <w:rsid w:val="56474D43"/>
    <w:rsid w:val="564C1D1D"/>
    <w:rsid w:val="565F1E2E"/>
    <w:rsid w:val="56652F8C"/>
    <w:rsid w:val="56670F45"/>
    <w:rsid w:val="5669554E"/>
    <w:rsid w:val="566F1BE2"/>
    <w:rsid w:val="567B004B"/>
    <w:rsid w:val="56812138"/>
    <w:rsid w:val="56815E63"/>
    <w:rsid w:val="56825178"/>
    <w:rsid w:val="568F784B"/>
    <w:rsid w:val="56A025C8"/>
    <w:rsid w:val="56A17AE8"/>
    <w:rsid w:val="56A8574D"/>
    <w:rsid w:val="56B1636C"/>
    <w:rsid w:val="56C62996"/>
    <w:rsid w:val="56C9634D"/>
    <w:rsid w:val="56D41BE8"/>
    <w:rsid w:val="56D54BC7"/>
    <w:rsid w:val="56E125D8"/>
    <w:rsid w:val="56E41BA7"/>
    <w:rsid w:val="56E768DE"/>
    <w:rsid w:val="56EC7A5D"/>
    <w:rsid w:val="56F424FF"/>
    <w:rsid w:val="56F4599D"/>
    <w:rsid w:val="56F57C47"/>
    <w:rsid w:val="570D0322"/>
    <w:rsid w:val="57180ACE"/>
    <w:rsid w:val="5718113B"/>
    <w:rsid w:val="571B61B6"/>
    <w:rsid w:val="57213E7D"/>
    <w:rsid w:val="5723561B"/>
    <w:rsid w:val="572362C9"/>
    <w:rsid w:val="572F37C6"/>
    <w:rsid w:val="573568EF"/>
    <w:rsid w:val="5736629C"/>
    <w:rsid w:val="573E1C0D"/>
    <w:rsid w:val="574216FD"/>
    <w:rsid w:val="574511BD"/>
    <w:rsid w:val="57540996"/>
    <w:rsid w:val="57802A35"/>
    <w:rsid w:val="57815555"/>
    <w:rsid w:val="57882730"/>
    <w:rsid w:val="578C3658"/>
    <w:rsid w:val="57AD2F12"/>
    <w:rsid w:val="57AD7E3A"/>
    <w:rsid w:val="57B66918"/>
    <w:rsid w:val="57B67E42"/>
    <w:rsid w:val="57BA5F2B"/>
    <w:rsid w:val="57BB3665"/>
    <w:rsid w:val="57BC796D"/>
    <w:rsid w:val="57BD6FCE"/>
    <w:rsid w:val="57C72EBF"/>
    <w:rsid w:val="57CE5E8C"/>
    <w:rsid w:val="57D214D2"/>
    <w:rsid w:val="57DA1A42"/>
    <w:rsid w:val="57DD425E"/>
    <w:rsid w:val="57E5791F"/>
    <w:rsid w:val="57E75092"/>
    <w:rsid w:val="57FD7EA9"/>
    <w:rsid w:val="58002D08"/>
    <w:rsid w:val="58057728"/>
    <w:rsid w:val="5813707A"/>
    <w:rsid w:val="58142903"/>
    <w:rsid w:val="58150BC0"/>
    <w:rsid w:val="581D1F94"/>
    <w:rsid w:val="582872BA"/>
    <w:rsid w:val="5829318A"/>
    <w:rsid w:val="582D7EE9"/>
    <w:rsid w:val="58312C61"/>
    <w:rsid w:val="583343BB"/>
    <w:rsid w:val="583439B3"/>
    <w:rsid w:val="583B5787"/>
    <w:rsid w:val="58567936"/>
    <w:rsid w:val="58595511"/>
    <w:rsid w:val="58610B63"/>
    <w:rsid w:val="586759C7"/>
    <w:rsid w:val="586D4BE9"/>
    <w:rsid w:val="58905FCC"/>
    <w:rsid w:val="58AD7359"/>
    <w:rsid w:val="58C07CA9"/>
    <w:rsid w:val="58C5235F"/>
    <w:rsid w:val="58CB35D4"/>
    <w:rsid w:val="58DE5A38"/>
    <w:rsid w:val="58ED2719"/>
    <w:rsid w:val="58FA7B16"/>
    <w:rsid w:val="58FB22A6"/>
    <w:rsid w:val="59003437"/>
    <w:rsid w:val="59035499"/>
    <w:rsid w:val="59182EE7"/>
    <w:rsid w:val="591D7A2A"/>
    <w:rsid w:val="5921212C"/>
    <w:rsid w:val="5935330C"/>
    <w:rsid w:val="59395687"/>
    <w:rsid w:val="59407518"/>
    <w:rsid w:val="594934AD"/>
    <w:rsid w:val="59591E8D"/>
    <w:rsid w:val="59652CA2"/>
    <w:rsid w:val="596F472F"/>
    <w:rsid w:val="5974345D"/>
    <w:rsid w:val="597534AA"/>
    <w:rsid w:val="59763334"/>
    <w:rsid w:val="598334E1"/>
    <w:rsid w:val="59951C91"/>
    <w:rsid w:val="59982867"/>
    <w:rsid w:val="59A11ED6"/>
    <w:rsid w:val="59AB0DFC"/>
    <w:rsid w:val="59C1557F"/>
    <w:rsid w:val="59C34F85"/>
    <w:rsid w:val="59C8615E"/>
    <w:rsid w:val="59D41CD5"/>
    <w:rsid w:val="59E4715C"/>
    <w:rsid w:val="59E5799E"/>
    <w:rsid w:val="59E57E93"/>
    <w:rsid w:val="59E62F4F"/>
    <w:rsid w:val="59E771C2"/>
    <w:rsid w:val="59E84659"/>
    <w:rsid w:val="59FF2575"/>
    <w:rsid w:val="5A067BD8"/>
    <w:rsid w:val="5A0E45FA"/>
    <w:rsid w:val="5A174419"/>
    <w:rsid w:val="5A1C15DB"/>
    <w:rsid w:val="5A3279A1"/>
    <w:rsid w:val="5A344FB0"/>
    <w:rsid w:val="5A360707"/>
    <w:rsid w:val="5A3E202C"/>
    <w:rsid w:val="5A440589"/>
    <w:rsid w:val="5A482568"/>
    <w:rsid w:val="5A5755C9"/>
    <w:rsid w:val="5A5A13C0"/>
    <w:rsid w:val="5A772EA3"/>
    <w:rsid w:val="5A7D29E6"/>
    <w:rsid w:val="5A7E3C77"/>
    <w:rsid w:val="5A821401"/>
    <w:rsid w:val="5A860D7B"/>
    <w:rsid w:val="5A8649B6"/>
    <w:rsid w:val="5A8A2B4B"/>
    <w:rsid w:val="5A9F5080"/>
    <w:rsid w:val="5AAB6618"/>
    <w:rsid w:val="5AC52E1B"/>
    <w:rsid w:val="5AE91049"/>
    <w:rsid w:val="5AEF582B"/>
    <w:rsid w:val="5B0B5334"/>
    <w:rsid w:val="5B1B7ACD"/>
    <w:rsid w:val="5B247C71"/>
    <w:rsid w:val="5B2A406A"/>
    <w:rsid w:val="5B2A7A78"/>
    <w:rsid w:val="5B392BD6"/>
    <w:rsid w:val="5B4E6BD4"/>
    <w:rsid w:val="5B561D67"/>
    <w:rsid w:val="5B7416B3"/>
    <w:rsid w:val="5B741939"/>
    <w:rsid w:val="5B774FD6"/>
    <w:rsid w:val="5B7924BC"/>
    <w:rsid w:val="5B814790"/>
    <w:rsid w:val="5B82237F"/>
    <w:rsid w:val="5B824855"/>
    <w:rsid w:val="5B856A19"/>
    <w:rsid w:val="5B88245B"/>
    <w:rsid w:val="5B8A0D7A"/>
    <w:rsid w:val="5B8B0F7C"/>
    <w:rsid w:val="5B9E05AD"/>
    <w:rsid w:val="5BA337D9"/>
    <w:rsid w:val="5BBB1AC4"/>
    <w:rsid w:val="5BC152CB"/>
    <w:rsid w:val="5BE11C63"/>
    <w:rsid w:val="5BE220CB"/>
    <w:rsid w:val="5BF24E07"/>
    <w:rsid w:val="5BFB55EA"/>
    <w:rsid w:val="5C005C87"/>
    <w:rsid w:val="5C15792E"/>
    <w:rsid w:val="5C1A5869"/>
    <w:rsid w:val="5C2404DB"/>
    <w:rsid w:val="5C290BF2"/>
    <w:rsid w:val="5C4E1E1E"/>
    <w:rsid w:val="5C4F343B"/>
    <w:rsid w:val="5C54608B"/>
    <w:rsid w:val="5C6A79EB"/>
    <w:rsid w:val="5C912690"/>
    <w:rsid w:val="5C970365"/>
    <w:rsid w:val="5CA45389"/>
    <w:rsid w:val="5CB30BE8"/>
    <w:rsid w:val="5CCB04A2"/>
    <w:rsid w:val="5CCD7E04"/>
    <w:rsid w:val="5CCE6FEA"/>
    <w:rsid w:val="5CD51F6A"/>
    <w:rsid w:val="5CD54099"/>
    <w:rsid w:val="5CD6026B"/>
    <w:rsid w:val="5CE319F6"/>
    <w:rsid w:val="5CE41E2A"/>
    <w:rsid w:val="5CE42846"/>
    <w:rsid w:val="5CE9406B"/>
    <w:rsid w:val="5CEA2058"/>
    <w:rsid w:val="5CFA65D6"/>
    <w:rsid w:val="5CFD9166"/>
    <w:rsid w:val="5D130D14"/>
    <w:rsid w:val="5D3F028D"/>
    <w:rsid w:val="5D464016"/>
    <w:rsid w:val="5D563089"/>
    <w:rsid w:val="5D566DF5"/>
    <w:rsid w:val="5D5736EC"/>
    <w:rsid w:val="5D592213"/>
    <w:rsid w:val="5D7067ED"/>
    <w:rsid w:val="5D77660D"/>
    <w:rsid w:val="5D7A7C97"/>
    <w:rsid w:val="5D8A240A"/>
    <w:rsid w:val="5D8A4019"/>
    <w:rsid w:val="5D9907FA"/>
    <w:rsid w:val="5DC15F6D"/>
    <w:rsid w:val="5DC1666E"/>
    <w:rsid w:val="5DCD2A8F"/>
    <w:rsid w:val="5DCD4FAD"/>
    <w:rsid w:val="5DD45E20"/>
    <w:rsid w:val="5DD77F01"/>
    <w:rsid w:val="5DDB7AE1"/>
    <w:rsid w:val="5DF376B4"/>
    <w:rsid w:val="5DF40AE7"/>
    <w:rsid w:val="5DF974C4"/>
    <w:rsid w:val="5E150E16"/>
    <w:rsid w:val="5E156702"/>
    <w:rsid w:val="5E284971"/>
    <w:rsid w:val="5E2C3CE8"/>
    <w:rsid w:val="5E480DBB"/>
    <w:rsid w:val="5E4B0589"/>
    <w:rsid w:val="5E532C32"/>
    <w:rsid w:val="5E5F0DEB"/>
    <w:rsid w:val="5E6B78B9"/>
    <w:rsid w:val="5E72530D"/>
    <w:rsid w:val="5E7B3471"/>
    <w:rsid w:val="5E811840"/>
    <w:rsid w:val="5EAC620C"/>
    <w:rsid w:val="5EAF12A6"/>
    <w:rsid w:val="5EB56E43"/>
    <w:rsid w:val="5EBF60CC"/>
    <w:rsid w:val="5EBF6AA7"/>
    <w:rsid w:val="5ED82627"/>
    <w:rsid w:val="5EDB6E5E"/>
    <w:rsid w:val="5F050603"/>
    <w:rsid w:val="5F073AC0"/>
    <w:rsid w:val="5F0D1104"/>
    <w:rsid w:val="5F0F5BF5"/>
    <w:rsid w:val="5F1070E5"/>
    <w:rsid w:val="5F137093"/>
    <w:rsid w:val="5F144956"/>
    <w:rsid w:val="5F2E4A29"/>
    <w:rsid w:val="5F3B5980"/>
    <w:rsid w:val="5F475DFB"/>
    <w:rsid w:val="5F4A6912"/>
    <w:rsid w:val="5F5D3310"/>
    <w:rsid w:val="5F792AFF"/>
    <w:rsid w:val="5F826595"/>
    <w:rsid w:val="5F901AC8"/>
    <w:rsid w:val="5F993F7A"/>
    <w:rsid w:val="5FA342D5"/>
    <w:rsid w:val="5FA40581"/>
    <w:rsid w:val="5FBF418B"/>
    <w:rsid w:val="5FC03F1C"/>
    <w:rsid w:val="5FC128D4"/>
    <w:rsid w:val="5FC577B3"/>
    <w:rsid w:val="5FD02E83"/>
    <w:rsid w:val="5FE15D7D"/>
    <w:rsid w:val="5FED681E"/>
    <w:rsid w:val="5FEF697F"/>
    <w:rsid w:val="5FFB751D"/>
    <w:rsid w:val="5FFC1DCE"/>
    <w:rsid w:val="600475A4"/>
    <w:rsid w:val="600B2CBA"/>
    <w:rsid w:val="600F19CA"/>
    <w:rsid w:val="602423C7"/>
    <w:rsid w:val="603F2394"/>
    <w:rsid w:val="60421A96"/>
    <w:rsid w:val="604407B5"/>
    <w:rsid w:val="60487E62"/>
    <w:rsid w:val="605A5C34"/>
    <w:rsid w:val="60630B92"/>
    <w:rsid w:val="606E4C0D"/>
    <w:rsid w:val="60734E0E"/>
    <w:rsid w:val="60811477"/>
    <w:rsid w:val="60844109"/>
    <w:rsid w:val="6090580E"/>
    <w:rsid w:val="60935B47"/>
    <w:rsid w:val="60C76F62"/>
    <w:rsid w:val="60CE1254"/>
    <w:rsid w:val="60D321CB"/>
    <w:rsid w:val="60D467A9"/>
    <w:rsid w:val="60D96580"/>
    <w:rsid w:val="60EA12BA"/>
    <w:rsid w:val="60EB3CE8"/>
    <w:rsid w:val="60F05363"/>
    <w:rsid w:val="60F955EF"/>
    <w:rsid w:val="61034470"/>
    <w:rsid w:val="61041400"/>
    <w:rsid w:val="6108421E"/>
    <w:rsid w:val="610C08D6"/>
    <w:rsid w:val="611504BF"/>
    <w:rsid w:val="611758AE"/>
    <w:rsid w:val="61233B56"/>
    <w:rsid w:val="61243C22"/>
    <w:rsid w:val="6129287D"/>
    <w:rsid w:val="6132559A"/>
    <w:rsid w:val="61482C33"/>
    <w:rsid w:val="614A57AA"/>
    <w:rsid w:val="61535DEE"/>
    <w:rsid w:val="615628BC"/>
    <w:rsid w:val="6166167A"/>
    <w:rsid w:val="616B1A35"/>
    <w:rsid w:val="616D02E8"/>
    <w:rsid w:val="616E1A7D"/>
    <w:rsid w:val="617020C2"/>
    <w:rsid w:val="61755B39"/>
    <w:rsid w:val="617637D1"/>
    <w:rsid w:val="617A0C46"/>
    <w:rsid w:val="618A6F1A"/>
    <w:rsid w:val="619952F0"/>
    <w:rsid w:val="61A33787"/>
    <w:rsid w:val="61A66AB4"/>
    <w:rsid w:val="61B94C34"/>
    <w:rsid w:val="61BC38FA"/>
    <w:rsid w:val="61BE0E4F"/>
    <w:rsid w:val="61C85E7F"/>
    <w:rsid w:val="61CD78CF"/>
    <w:rsid w:val="61DA14FE"/>
    <w:rsid w:val="61E53D34"/>
    <w:rsid w:val="61E73697"/>
    <w:rsid w:val="61EE3162"/>
    <w:rsid w:val="61F62056"/>
    <w:rsid w:val="620208E6"/>
    <w:rsid w:val="62074A2F"/>
    <w:rsid w:val="620E46C5"/>
    <w:rsid w:val="620F37AC"/>
    <w:rsid w:val="621536B2"/>
    <w:rsid w:val="621C707C"/>
    <w:rsid w:val="621E0130"/>
    <w:rsid w:val="62271A32"/>
    <w:rsid w:val="62292F8A"/>
    <w:rsid w:val="622A199E"/>
    <w:rsid w:val="622D74F5"/>
    <w:rsid w:val="6245212D"/>
    <w:rsid w:val="6245710A"/>
    <w:rsid w:val="624B2E9D"/>
    <w:rsid w:val="624F2006"/>
    <w:rsid w:val="62504ABA"/>
    <w:rsid w:val="62510C1A"/>
    <w:rsid w:val="62550B75"/>
    <w:rsid w:val="625C5461"/>
    <w:rsid w:val="62607DE0"/>
    <w:rsid w:val="626F13F7"/>
    <w:rsid w:val="62757089"/>
    <w:rsid w:val="6285086B"/>
    <w:rsid w:val="62893709"/>
    <w:rsid w:val="629105C7"/>
    <w:rsid w:val="62A975CA"/>
    <w:rsid w:val="62AB5771"/>
    <w:rsid w:val="62AE05DB"/>
    <w:rsid w:val="62B60A29"/>
    <w:rsid w:val="62BA5EE7"/>
    <w:rsid w:val="62C03540"/>
    <w:rsid w:val="62D572CD"/>
    <w:rsid w:val="62DD4B35"/>
    <w:rsid w:val="62F04E93"/>
    <w:rsid w:val="62F14EED"/>
    <w:rsid w:val="62F936F2"/>
    <w:rsid w:val="62FF3767"/>
    <w:rsid w:val="63074094"/>
    <w:rsid w:val="631F1A5C"/>
    <w:rsid w:val="63256E52"/>
    <w:rsid w:val="6337684E"/>
    <w:rsid w:val="633F4B95"/>
    <w:rsid w:val="63403C73"/>
    <w:rsid w:val="6351410B"/>
    <w:rsid w:val="635D4427"/>
    <w:rsid w:val="635F082F"/>
    <w:rsid w:val="63710CD7"/>
    <w:rsid w:val="637D427E"/>
    <w:rsid w:val="639A0C81"/>
    <w:rsid w:val="639A36B2"/>
    <w:rsid w:val="63A00543"/>
    <w:rsid w:val="63B31BEC"/>
    <w:rsid w:val="63BE2991"/>
    <w:rsid w:val="63D62DC2"/>
    <w:rsid w:val="63D672A4"/>
    <w:rsid w:val="63DC07E4"/>
    <w:rsid w:val="63DD727B"/>
    <w:rsid w:val="63E900E8"/>
    <w:rsid w:val="63F105D2"/>
    <w:rsid w:val="63F4037D"/>
    <w:rsid w:val="63F56D28"/>
    <w:rsid w:val="64003000"/>
    <w:rsid w:val="64020FD8"/>
    <w:rsid w:val="640B49C1"/>
    <w:rsid w:val="64107D36"/>
    <w:rsid w:val="64156CD8"/>
    <w:rsid w:val="643917C9"/>
    <w:rsid w:val="64413D22"/>
    <w:rsid w:val="64470699"/>
    <w:rsid w:val="644B6CD5"/>
    <w:rsid w:val="645571E4"/>
    <w:rsid w:val="645F56D4"/>
    <w:rsid w:val="646253D3"/>
    <w:rsid w:val="64627D01"/>
    <w:rsid w:val="646535AC"/>
    <w:rsid w:val="646F1D71"/>
    <w:rsid w:val="647214F9"/>
    <w:rsid w:val="6473435B"/>
    <w:rsid w:val="64864D44"/>
    <w:rsid w:val="64937DBE"/>
    <w:rsid w:val="649C0A5D"/>
    <w:rsid w:val="649E2AD6"/>
    <w:rsid w:val="64A01013"/>
    <w:rsid w:val="64A81CAF"/>
    <w:rsid w:val="64A90C43"/>
    <w:rsid w:val="64B83FE9"/>
    <w:rsid w:val="64C76164"/>
    <w:rsid w:val="64D3186F"/>
    <w:rsid w:val="64EF2266"/>
    <w:rsid w:val="64F33559"/>
    <w:rsid w:val="64FD2EEA"/>
    <w:rsid w:val="64FF1ABC"/>
    <w:rsid w:val="650B22E3"/>
    <w:rsid w:val="650E3520"/>
    <w:rsid w:val="651D0967"/>
    <w:rsid w:val="654069DE"/>
    <w:rsid w:val="65413B3E"/>
    <w:rsid w:val="65442DDF"/>
    <w:rsid w:val="654B3E81"/>
    <w:rsid w:val="6551078B"/>
    <w:rsid w:val="65534AD5"/>
    <w:rsid w:val="65547627"/>
    <w:rsid w:val="655555A6"/>
    <w:rsid w:val="655B28DC"/>
    <w:rsid w:val="655B5AF2"/>
    <w:rsid w:val="655D3488"/>
    <w:rsid w:val="655F14F0"/>
    <w:rsid w:val="65660277"/>
    <w:rsid w:val="656E6D13"/>
    <w:rsid w:val="65913850"/>
    <w:rsid w:val="65990AED"/>
    <w:rsid w:val="65A573A0"/>
    <w:rsid w:val="65A63707"/>
    <w:rsid w:val="65A80F59"/>
    <w:rsid w:val="65AA319F"/>
    <w:rsid w:val="65AC5539"/>
    <w:rsid w:val="65BB595A"/>
    <w:rsid w:val="65C858A2"/>
    <w:rsid w:val="65E82859"/>
    <w:rsid w:val="65EA1755"/>
    <w:rsid w:val="65F22562"/>
    <w:rsid w:val="65F65692"/>
    <w:rsid w:val="66024F99"/>
    <w:rsid w:val="6602637E"/>
    <w:rsid w:val="66065E37"/>
    <w:rsid w:val="660A505D"/>
    <w:rsid w:val="660C7338"/>
    <w:rsid w:val="661055F7"/>
    <w:rsid w:val="66372459"/>
    <w:rsid w:val="66407FD5"/>
    <w:rsid w:val="664A1F46"/>
    <w:rsid w:val="665346CA"/>
    <w:rsid w:val="6661498D"/>
    <w:rsid w:val="6667571D"/>
    <w:rsid w:val="666B3926"/>
    <w:rsid w:val="66786477"/>
    <w:rsid w:val="667A19E6"/>
    <w:rsid w:val="667E5965"/>
    <w:rsid w:val="667F58D3"/>
    <w:rsid w:val="668C5B9C"/>
    <w:rsid w:val="66A421AD"/>
    <w:rsid w:val="66B21902"/>
    <w:rsid w:val="66C240B5"/>
    <w:rsid w:val="66C47E13"/>
    <w:rsid w:val="66C77BCC"/>
    <w:rsid w:val="66CF58C8"/>
    <w:rsid w:val="66D00FF0"/>
    <w:rsid w:val="66DF617E"/>
    <w:rsid w:val="66E50A5C"/>
    <w:rsid w:val="66E5305A"/>
    <w:rsid w:val="66FA0A76"/>
    <w:rsid w:val="66FA2904"/>
    <w:rsid w:val="66FE00E5"/>
    <w:rsid w:val="670314C2"/>
    <w:rsid w:val="670A28DD"/>
    <w:rsid w:val="670C12ED"/>
    <w:rsid w:val="671300CD"/>
    <w:rsid w:val="671F2137"/>
    <w:rsid w:val="67256725"/>
    <w:rsid w:val="672A22BE"/>
    <w:rsid w:val="672C3BD3"/>
    <w:rsid w:val="67441F0C"/>
    <w:rsid w:val="674465E9"/>
    <w:rsid w:val="67456CEF"/>
    <w:rsid w:val="674B779D"/>
    <w:rsid w:val="67594618"/>
    <w:rsid w:val="675B3954"/>
    <w:rsid w:val="675F4E37"/>
    <w:rsid w:val="676B6466"/>
    <w:rsid w:val="6776404D"/>
    <w:rsid w:val="679406A3"/>
    <w:rsid w:val="67954429"/>
    <w:rsid w:val="67A2383F"/>
    <w:rsid w:val="67A904C7"/>
    <w:rsid w:val="67B07AFB"/>
    <w:rsid w:val="67B26E00"/>
    <w:rsid w:val="67BA3B34"/>
    <w:rsid w:val="67C47F84"/>
    <w:rsid w:val="67CC2C5F"/>
    <w:rsid w:val="67D14CFB"/>
    <w:rsid w:val="67D85572"/>
    <w:rsid w:val="67DD10E7"/>
    <w:rsid w:val="67E51A4F"/>
    <w:rsid w:val="67E81C89"/>
    <w:rsid w:val="67EF77E3"/>
    <w:rsid w:val="67F16AAB"/>
    <w:rsid w:val="67FF2225"/>
    <w:rsid w:val="68022928"/>
    <w:rsid w:val="68163291"/>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9445C"/>
    <w:rsid w:val="687A5897"/>
    <w:rsid w:val="687D194E"/>
    <w:rsid w:val="688A2F04"/>
    <w:rsid w:val="68945561"/>
    <w:rsid w:val="689A6532"/>
    <w:rsid w:val="689D6C87"/>
    <w:rsid w:val="68A05E34"/>
    <w:rsid w:val="68AD0074"/>
    <w:rsid w:val="68CF78A2"/>
    <w:rsid w:val="68D4182F"/>
    <w:rsid w:val="68DA458B"/>
    <w:rsid w:val="68E565D8"/>
    <w:rsid w:val="68ED4DA7"/>
    <w:rsid w:val="68FC5EBD"/>
    <w:rsid w:val="690D65A1"/>
    <w:rsid w:val="69122538"/>
    <w:rsid w:val="6915145E"/>
    <w:rsid w:val="69194FE8"/>
    <w:rsid w:val="691D6C1E"/>
    <w:rsid w:val="691F4315"/>
    <w:rsid w:val="692C2AEA"/>
    <w:rsid w:val="69383028"/>
    <w:rsid w:val="694D0C27"/>
    <w:rsid w:val="69544350"/>
    <w:rsid w:val="696740B2"/>
    <w:rsid w:val="696C0671"/>
    <w:rsid w:val="69703FA0"/>
    <w:rsid w:val="697C0F25"/>
    <w:rsid w:val="698455B8"/>
    <w:rsid w:val="6991329C"/>
    <w:rsid w:val="69997B9C"/>
    <w:rsid w:val="69A53B11"/>
    <w:rsid w:val="69A84304"/>
    <w:rsid w:val="69AC5DA1"/>
    <w:rsid w:val="69B52A42"/>
    <w:rsid w:val="69B67148"/>
    <w:rsid w:val="69BE4DB3"/>
    <w:rsid w:val="69C23A30"/>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A7A54"/>
    <w:rsid w:val="6A0C706C"/>
    <w:rsid w:val="6A152F3C"/>
    <w:rsid w:val="6A242290"/>
    <w:rsid w:val="6A2622A1"/>
    <w:rsid w:val="6A29523C"/>
    <w:rsid w:val="6A35577F"/>
    <w:rsid w:val="6A3A22EA"/>
    <w:rsid w:val="6A3B76D1"/>
    <w:rsid w:val="6A3F2D1D"/>
    <w:rsid w:val="6A592054"/>
    <w:rsid w:val="6A6F04CF"/>
    <w:rsid w:val="6A777087"/>
    <w:rsid w:val="6A807B72"/>
    <w:rsid w:val="6A820574"/>
    <w:rsid w:val="6A9274CB"/>
    <w:rsid w:val="6A99048F"/>
    <w:rsid w:val="6AA077DB"/>
    <w:rsid w:val="6AA22738"/>
    <w:rsid w:val="6AA47C92"/>
    <w:rsid w:val="6AB909BB"/>
    <w:rsid w:val="6ABA0C51"/>
    <w:rsid w:val="6ABD020C"/>
    <w:rsid w:val="6ABD3E18"/>
    <w:rsid w:val="6ADD6D64"/>
    <w:rsid w:val="6AE032BE"/>
    <w:rsid w:val="6AE24014"/>
    <w:rsid w:val="6AF12E6D"/>
    <w:rsid w:val="6AFA5927"/>
    <w:rsid w:val="6B0F06C2"/>
    <w:rsid w:val="6B2B6878"/>
    <w:rsid w:val="6B313A43"/>
    <w:rsid w:val="6B496DF2"/>
    <w:rsid w:val="6B585A95"/>
    <w:rsid w:val="6B5C172C"/>
    <w:rsid w:val="6B631DB7"/>
    <w:rsid w:val="6B633F4F"/>
    <w:rsid w:val="6B70680D"/>
    <w:rsid w:val="6B816F14"/>
    <w:rsid w:val="6B82736C"/>
    <w:rsid w:val="6B8A779B"/>
    <w:rsid w:val="6B947D7E"/>
    <w:rsid w:val="6BA94B8D"/>
    <w:rsid w:val="6BAD6C20"/>
    <w:rsid w:val="6BAF0432"/>
    <w:rsid w:val="6BB456BB"/>
    <w:rsid w:val="6BB62A44"/>
    <w:rsid w:val="6BC164A3"/>
    <w:rsid w:val="6BD2493B"/>
    <w:rsid w:val="6BD51433"/>
    <w:rsid w:val="6BE052CE"/>
    <w:rsid w:val="6BF2692A"/>
    <w:rsid w:val="6BF358A4"/>
    <w:rsid w:val="6C051F4E"/>
    <w:rsid w:val="6C096C12"/>
    <w:rsid w:val="6C183861"/>
    <w:rsid w:val="6C1A5960"/>
    <w:rsid w:val="6C304BD6"/>
    <w:rsid w:val="6C311D32"/>
    <w:rsid w:val="6C377C16"/>
    <w:rsid w:val="6C417EB8"/>
    <w:rsid w:val="6C613F45"/>
    <w:rsid w:val="6C756221"/>
    <w:rsid w:val="6C7B08BB"/>
    <w:rsid w:val="6C816AF9"/>
    <w:rsid w:val="6C846694"/>
    <w:rsid w:val="6C947428"/>
    <w:rsid w:val="6C954D50"/>
    <w:rsid w:val="6CA21112"/>
    <w:rsid w:val="6CA841D2"/>
    <w:rsid w:val="6CB10385"/>
    <w:rsid w:val="6CDF0F3A"/>
    <w:rsid w:val="6CE47854"/>
    <w:rsid w:val="6CE72999"/>
    <w:rsid w:val="6D011AA2"/>
    <w:rsid w:val="6D0D25B8"/>
    <w:rsid w:val="6D1A2893"/>
    <w:rsid w:val="6D2A2544"/>
    <w:rsid w:val="6D490A6B"/>
    <w:rsid w:val="6D4E3368"/>
    <w:rsid w:val="6D5610FF"/>
    <w:rsid w:val="6D582A6D"/>
    <w:rsid w:val="6D5E0586"/>
    <w:rsid w:val="6D604FD1"/>
    <w:rsid w:val="6D635FBA"/>
    <w:rsid w:val="6D6534EB"/>
    <w:rsid w:val="6D6972E3"/>
    <w:rsid w:val="6D6C0EA8"/>
    <w:rsid w:val="6D7025D5"/>
    <w:rsid w:val="6D732F9C"/>
    <w:rsid w:val="6D846F22"/>
    <w:rsid w:val="6D9239A2"/>
    <w:rsid w:val="6DA524EE"/>
    <w:rsid w:val="6DAE5920"/>
    <w:rsid w:val="6DB664EE"/>
    <w:rsid w:val="6DC325DE"/>
    <w:rsid w:val="6DC64BAC"/>
    <w:rsid w:val="6DC80F56"/>
    <w:rsid w:val="6DC91BE5"/>
    <w:rsid w:val="6DCD6500"/>
    <w:rsid w:val="6DDA4BA3"/>
    <w:rsid w:val="6E037AD7"/>
    <w:rsid w:val="6E056523"/>
    <w:rsid w:val="6E074EC9"/>
    <w:rsid w:val="6E0F5F0C"/>
    <w:rsid w:val="6E160E52"/>
    <w:rsid w:val="6E2E569B"/>
    <w:rsid w:val="6E4064F1"/>
    <w:rsid w:val="6E4E39FC"/>
    <w:rsid w:val="6E5545BD"/>
    <w:rsid w:val="6E5D1964"/>
    <w:rsid w:val="6E614B19"/>
    <w:rsid w:val="6E616F13"/>
    <w:rsid w:val="6E7203E4"/>
    <w:rsid w:val="6E7369B5"/>
    <w:rsid w:val="6E7375B5"/>
    <w:rsid w:val="6E743900"/>
    <w:rsid w:val="6E7B3BEF"/>
    <w:rsid w:val="6E7B5CAB"/>
    <w:rsid w:val="6E7F3D55"/>
    <w:rsid w:val="6E80227A"/>
    <w:rsid w:val="6E81224B"/>
    <w:rsid w:val="6E895767"/>
    <w:rsid w:val="6E936F9B"/>
    <w:rsid w:val="6EAA56FE"/>
    <w:rsid w:val="6EB37B5B"/>
    <w:rsid w:val="6EC1762C"/>
    <w:rsid w:val="6ED50081"/>
    <w:rsid w:val="6ED70BA2"/>
    <w:rsid w:val="6EDB7671"/>
    <w:rsid w:val="6EF77260"/>
    <w:rsid w:val="6F0B4C6A"/>
    <w:rsid w:val="6F1D10D4"/>
    <w:rsid w:val="6F226923"/>
    <w:rsid w:val="6F2302E3"/>
    <w:rsid w:val="6F314C13"/>
    <w:rsid w:val="6F382FA6"/>
    <w:rsid w:val="6F391F60"/>
    <w:rsid w:val="6F3C2274"/>
    <w:rsid w:val="6F4E521A"/>
    <w:rsid w:val="6F694006"/>
    <w:rsid w:val="6F6C5490"/>
    <w:rsid w:val="6F6D23E0"/>
    <w:rsid w:val="6F6D4CE5"/>
    <w:rsid w:val="6F6D6A5C"/>
    <w:rsid w:val="6F75014C"/>
    <w:rsid w:val="6F761900"/>
    <w:rsid w:val="6F800BDC"/>
    <w:rsid w:val="6FA71AD5"/>
    <w:rsid w:val="6FAF2607"/>
    <w:rsid w:val="6FB761F3"/>
    <w:rsid w:val="6FC126E3"/>
    <w:rsid w:val="6FC328B5"/>
    <w:rsid w:val="6FD34CE8"/>
    <w:rsid w:val="6FD47D24"/>
    <w:rsid w:val="6FE17D06"/>
    <w:rsid w:val="6FEA289F"/>
    <w:rsid w:val="6FEC3757"/>
    <w:rsid w:val="6FF320BF"/>
    <w:rsid w:val="6FF536DD"/>
    <w:rsid w:val="6FF7301B"/>
    <w:rsid w:val="6FF96665"/>
    <w:rsid w:val="6FFD71B3"/>
    <w:rsid w:val="70092381"/>
    <w:rsid w:val="70093037"/>
    <w:rsid w:val="700D2412"/>
    <w:rsid w:val="70112883"/>
    <w:rsid w:val="70243856"/>
    <w:rsid w:val="702A055B"/>
    <w:rsid w:val="703F2471"/>
    <w:rsid w:val="704A511A"/>
    <w:rsid w:val="704B4131"/>
    <w:rsid w:val="70531ED5"/>
    <w:rsid w:val="705A528C"/>
    <w:rsid w:val="7068062C"/>
    <w:rsid w:val="70797E89"/>
    <w:rsid w:val="707F47B3"/>
    <w:rsid w:val="70867905"/>
    <w:rsid w:val="70954F53"/>
    <w:rsid w:val="70971294"/>
    <w:rsid w:val="709F7BD9"/>
    <w:rsid w:val="70A51792"/>
    <w:rsid w:val="70A92DC8"/>
    <w:rsid w:val="70A94A40"/>
    <w:rsid w:val="70B774F6"/>
    <w:rsid w:val="70BB13B4"/>
    <w:rsid w:val="70D80F32"/>
    <w:rsid w:val="70D97C76"/>
    <w:rsid w:val="70F12A55"/>
    <w:rsid w:val="70F76E40"/>
    <w:rsid w:val="710C1219"/>
    <w:rsid w:val="711337D0"/>
    <w:rsid w:val="71145A61"/>
    <w:rsid w:val="711D7FAC"/>
    <w:rsid w:val="713173E8"/>
    <w:rsid w:val="71420658"/>
    <w:rsid w:val="7143472C"/>
    <w:rsid w:val="71440341"/>
    <w:rsid w:val="71525B0B"/>
    <w:rsid w:val="71531561"/>
    <w:rsid w:val="71597148"/>
    <w:rsid w:val="71693DCF"/>
    <w:rsid w:val="71715206"/>
    <w:rsid w:val="71743A1D"/>
    <w:rsid w:val="71774D56"/>
    <w:rsid w:val="71901CEF"/>
    <w:rsid w:val="719438F4"/>
    <w:rsid w:val="719D7F3F"/>
    <w:rsid w:val="71AB6039"/>
    <w:rsid w:val="71B55DFD"/>
    <w:rsid w:val="71B75A51"/>
    <w:rsid w:val="71B834E8"/>
    <w:rsid w:val="71BF4078"/>
    <w:rsid w:val="71D0750E"/>
    <w:rsid w:val="71D803D1"/>
    <w:rsid w:val="71DF4622"/>
    <w:rsid w:val="71E501C6"/>
    <w:rsid w:val="71F10578"/>
    <w:rsid w:val="71F40A44"/>
    <w:rsid w:val="71F56263"/>
    <w:rsid w:val="71FB6BC8"/>
    <w:rsid w:val="7202163F"/>
    <w:rsid w:val="72026C5E"/>
    <w:rsid w:val="722822EE"/>
    <w:rsid w:val="72341FD3"/>
    <w:rsid w:val="72364FB6"/>
    <w:rsid w:val="72367553"/>
    <w:rsid w:val="723B04C8"/>
    <w:rsid w:val="724266AF"/>
    <w:rsid w:val="724B6F7F"/>
    <w:rsid w:val="724E6817"/>
    <w:rsid w:val="725F40EB"/>
    <w:rsid w:val="72600D68"/>
    <w:rsid w:val="72604620"/>
    <w:rsid w:val="726B02C1"/>
    <w:rsid w:val="726D2C67"/>
    <w:rsid w:val="7271394F"/>
    <w:rsid w:val="727C2338"/>
    <w:rsid w:val="72862316"/>
    <w:rsid w:val="729A0F74"/>
    <w:rsid w:val="72A21DB8"/>
    <w:rsid w:val="72A700F5"/>
    <w:rsid w:val="72BD1FAF"/>
    <w:rsid w:val="72BE7DA1"/>
    <w:rsid w:val="72C02A90"/>
    <w:rsid w:val="72EB23D5"/>
    <w:rsid w:val="72F03574"/>
    <w:rsid w:val="72F77CB6"/>
    <w:rsid w:val="72FA423D"/>
    <w:rsid w:val="73025BA4"/>
    <w:rsid w:val="730C25E0"/>
    <w:rsid w:val="731438BD"/>
    <w:rsid w:val="73156456"/>
    <w:rsid w:val="73216743"/>
    <w:rsid w:val="732D5C49"/>
    <w:rsid w:val="733155C8"/>
    <w:rsid w:val="73403A1F"/>
    <w:rsid w:val="73407A23"/>
    <w:rsid w:val="73422D3C"/>
    <w:rsid w:val="735171FE"/>
    <w:rsid w:val="73625723"/>
    <w:rsid w:val="73661E78"/>
    <w:rsid w:val="737007D9"/>
    <w:rsid w:val="7375655F"/>
    <w:rsid w:val="73861499"/>
    <w:rsid w:val="738B5B50"/>
    <w:rsid w:val="73AA53A0"/>
    <w:rsid w:val="73B04F6B"/>
    <w:rsid w:val="73D20D1A"/>
    <w:rsid w:val="73E168D2"/>
    <w:rsid w:val="73E873C4"/>
    <w:rsid w:val="73EC193B"/>
    <w:rsid w:val="73F07AA4"/>
    <w:rsid w:val="73F8659C"/>
    <w:rsid w:val="74010DBC"/>
    <w:rsid w:val="74054701"/>
    <w:rsid w:val="740D2C3F"/>
    <w:rsid w:val="74135925"/>
    <w:rsid w:val="74176620"/>
    <w:rsid w:val="741D1829"/>
    <w:rsid w:val="74262CDB"/>
    <w:rsid w:val="742827DB"/>
    <w:rsid w:val="7429075B"/>
    <w:rsid w:val="742D098E"/>
    <w:rsid w:val="742D6CA9"/>
    <w:rsid w:val="742E58A2"/>
    <w:rsid w:val="742F147C"/>
    <w:rsid w:val="74525628"/>
    <w:rsid w:val="74562CF1"/>
    <w:rsid w:val="745F06BF"/>
    <w:rsid w:val="746C713B"/>
    <w:rsid w:val="746E36DA"/>
    <w:rsid w:val="748D2368"/>
    <w:rsid w:val="749217E0"/>
    <w:rsid w:val="749D7B3F"/>
    <w:rsid w:val="74B22D8C"/>
    <w:rsid w:val="74C26B38"/>
    <w:rsid w:val="74C55FC1"/>
    <w:rsid w:val="74CC7EC1"/>
    <w:rsid w:val="74D06B63"/>
    <w:rsid w:val="74DA7552"/>
    <w:rsid w:val="74E41FDD"/>
    <w:rsid w:val="74EF6361"/>
    <w:rsid w:val="74F00D7B"/>
    <w:rsid w:val="74F347DF"/>
    <w:rsid w:val="74FA7FE6"/>
    <w:rsid w:val="74FD4A9B"/>
    <w:rsid w:val="75036430"/>
    <w:rsid w:val="750B11C6"/>
    <w:rsid w:val="750C3FF3"/>
    <w:rsid w:val="750E6C81"/>
    <w:rsid w:val="751D43A6"/>
    <w:rsid w:val="75230A9A"/>
    <w:rsid w:val="75367802"/>
    <w:rsid w:val="754163AB"/>
    <w:rsid w:val="75453AE1"/>
    <w:rsid w:val="754F4BAD"/>
    <w:rsid w:val="75533119"/>
    <w:rsid w:val="75573AC9"/>
    <w:rsid w:val="75595449"/>
    <w:rsid w:val="755B307D"/>
    <w:rsid w:val="7572283C"/>
    <w:rsid w:val="75863F12"/>
    <w:rsid w:val="758641A3"/>
    <w:rsid w:val="758A08EA"/>
    <w:rsid w:val="758B283A"/>
    <w:rsid w:val="75BD313A"/>
    <w:rsid w:val="75BF09C7"/>
    <w:rsid w:val="75BF6D3D"/>
    <w:rsid w:val="75D0419D"/>
    <w:rsid w:val="75D800EB"/>
    <w:rsid w:val="75DC1EF4"/>
    <w:rsid w:val="75DD7BCA"/>
    <w:rsid w:val="75E50837"/>
    <w:rsid w:val="75ED02CE"/>
    <w:rsid w:val="75EF5520"/>
    <w:rsid w:val="75EF6BD7"/>
    <w:rsid w:val="75F63713"/>
    <w:rsid w:val="75FE4A3C"/>
    <w:rsid w:val="761258D4"/>
    <w:rsid w:val="76134713"/>
    <w:rsid w:val="76143A54"/>
    <w:rsid w:val="76284CE1"/>
    <w:rsid w:val="762D6256"/>
    <w:rsid w:val="7637074A"/>
    <w:rsid w:val="763B63B0"/>
    <w:rsid w:val="764772A3"/>
    <w:rsid w:val="764E3008"/>
    <w:rsid w:val="76741EF9"/>
    <w:rsid w:val="767B7960"/>
    <w:rsid w:val="767E0C6B"/>
    <w:rsid w:val="76826888"/>
    <w:rsid w:val="7691181B"/>
    <w:rsid w:val="76956794"/>
    <w:rsid w:val="769A6195"/>
    <w:rsid w:val="769F5EDA"/>
    <w:rsid w:val="76A44430"/>
    <w:rsid w:val="76A71FBB"/>
    <w:rsid w:val="76AA5D81"/>
    <w:rsid w:val="76AB50DC"/>
    <w:rsid w:val="76B50450"/>
    <w:rsid w:val="76BB316D"/>
    <w:rsid w:val="76BB3C83"/>
    <w:rsid w:val="76C80EC7"/>
    <w:rsid w:val="76EC260D"/>
    <w:rsid w:val="76F229DF"/>
    <w:rsid w:val="76F73D47"/>
    <w:rsid w:val="77006E1F"/>
    <w:rsid w:val="77032A24"/>
    <w:rsid w:val="771670C1"/>
    <w:rsid w:val="772C164B"/>
    <w:rsid w:val="772C16E9"/>
    <w:rsid w:val="772E1F8C"/>
    <w:rsid w:val="77316A71"/>
    <w:rsid w:val="773736A8"/>
    <w:rsid w:val="77536779"/>
    <w:rsid w:val="77683E14"/>
    <w:rsid w:val="77734EA5"/>
    <w:rsid w:val="777E537D"/>
    <w:rsid w:val="778702AA"/>
    <w:rsid w:val="77A06542"/>
    <w:rsid w:val="77A922C9"/>
    <w:rsid w:val="77AC049C"/>
    <w:rsid w:val="77B23714"/>
    <w:rsid w:val="77BB772D"/>
    <w:rsid w:val="77C33F18"/>
    <w:rsid w:val="77D43FD2"/>
    <w:rsid w:val="77E22F48"/>
    <w:rsid w:val="77EA419F"/>
    <w:rsid w:val="77F03E2F"/>
    <w:rsid w:val="77FA155A"/>
    <w:rsid w:val="781137AD"/>
    <w:rsid w:val="781D13FA"/>
    <w:rsid w:val="78242C2B"/>
    <w:rsid w:val="782817E9"/>
    <w:rsid w:val="78360DEC"/>
    <w:rsid w:val="78402148"/>
    <w:rsid w:val="78555C26"/>
    <w:rsid w:val="7857093C"/>
    <w:rsid w:val="785A4EEE"/>
    <w:rsid w:val="78640057"/>
    <w:rsid w:val="786F115C"/>
    <w:rsid w:val="787755B6"/>
    <w:rsid w:val="78810787"/>
    <w:rsid w:val="78826969"/>
    <w:rsid w:val="788E3AAC"/>
    <w:rsid w:val="78AB6B00"/>
    <w:rsid w:val="78B515B5"/>
    <w:rsid w:val="78BC6FFF"/>
    <w:rsid w:val="78C107B1"/>
    <w:rsid w:val="78C21620"/>
    <w:rsid w:val="78CE2D76"/>
    <w:rsid w:val="78EE2375"/>
    <w:rsid w:val="78FA244C"/>
    <w:rsid w:val="78FE1B78"/>
    <w:rsid w:val="79024116"/>
    <w:rsid w:val="790B5E4F"/>
    <w:rsid w:val="790D572F"/>
    <w:rsid w:val="7911339B"/>
    <w:rsid w:val="79233654"/>
    <w:rsid w:val="79323449"/>
    <w:rsid w:val="793E4F07"/>
    <w:rsid w:val="79420C91"/>
    <w:rsid w:val="79455569"/>
    <w:rsid w:val="79470AE2"/>
    <w:rsid w:val="795123A8"/>
    <w:rsid w:val="79524E02"/>
    <w:rsid w:val="79535AC3"/>
    <w:rsid w:val="79620961"/>
    <w:rsid w:val="797F5F56"/>
    <w:rsid w:val="79967B57"/>
    <w:rsid w:val="79987ED2"/>
    <w:rsid w:val="79AE1AE3"/>
    <w:rsid w:val="79AE77FB"/>
    <w:rsid w:val="79AF50E3"/>
    <w:rsid w:val="79B85AA8"/>
    <w:rsid w:val="79C342A8"/>
    <w:rsid w:val="79C34F9F"/>
    <w:rsid w:val="79C81B6A"/>
    <w:rsid w:val="79D46A29"/>
    <w:rsid w:val="79E83652"/>
    <w:rsid w:val="79EF6059"/>
    <w:rsid w:val="79FA50C7"/>
    <w:rsid w:val="7A074D7D"/>
    <w:rsid w:val="7A1053E1"/>
    <w:rsid w:val="7A17618B"/>
    <w:rsid w:val="7A177139"/>
    <w:rsid w:val="7A1E05C7"/>
    <w:rsid w:val="7A205516"/>
    <w:rsid w:val="7A3F1ABF"/>
    <w:rsid w:val="7A413A99"/>
    <w:rsid w:val="7A4609B6"/>
    <w:rsid w:val="7A4642A9"/>
    <w:rsid w:val="7A4972A5"/>
    <w:rsid w:val="7A4B4246"/>
    <w:rsid w:val="7A4B6B30"/>
    <w:rsid w:val="7A544A7B"/>
    <w:rsid w:val="7A5C009B"/>
    <w:rsid w:val="7A5D3D51"/>
    <w:rsid w:val="7A5F0CF7"/>
    <w:rsid w:val="7A6737D5"/>
    <w:rsid w:val="7A675EA5"/>
    <w:rsid w:val="7A6A4943"/>
    <w:rsid w:val="7A6B3865"/>
    <w:rsid w:val="7A7041ED"/>
    <w:rsid w:val="7A832390"/>
    <w:rsid w:val="7A86225F"/>
    <w:rsid w:val="7A92679C"/>
    <w:rsid w:val="7A955810"/>
    <w:rsid w:val="7A985E92"/>
    <w:rsid w:val="7A9A1D5D"/>
    <w:rsid w:val="7A9C2E47"/>
    <w:rsid w:val="7AA8546C"/>
    <w:rsid w:val="7AC019FF"/>
    <w:rsid w:val="7ACA6FB9"/>
    <w:rsid w:val="7AE11278"/>
    <w:rsid w:val="7AF46C5F"/>
    <w:rsid w:val="7AF91BCC"/>
    <w:rsid w:val="7B0C5BAE"/>
    <w:rsid w:val="7B230651"/>
    <w:rsid w:val="7B2374FE"/>
    <w:rsid w:val="7B24476E"/>
    <w:rsid w:val="7B34342A"/>
    <w:rsid w:val="7B3873CB"/>
    <w:rsid w:val="7B412669"/>
    <w:rsid w:val="7B472446"/>
    <w:rsid w:val="7B496993"/>
    <w:rsid w:val="7B6B35F1"/>
    <w:rsid w:val="7B763C81"/>
    <w:rsid w:val="7B783675"/>
    <w:rsid w:val="7B796807"/>
    <w:rsid w:val="7B8352C9"/>
    <w:rsid w:val="7BAA07E8"/>
    <w:rsid w:val="7BAB6832"/>
    <w:rsid w:val="7BAC2D3A"/>
    <w:rsid w:val="7BAE178B"/>
    <w:rsid w:val="7BAE3C97"/>
    <w:rsid w:val="7BB16076"/>
    <w:rsid w:val="7BB46DB9"/>
    <w:rsid w:val="7BC12C72"/>
    <w:rsid w:val="7BD53F1A"/>
    <w:rsid w:val="7BD74454"/>
    <w:rsid w:val="7BE96DEC"/>
    <w:rsid w:val="7C0148DF"/>
    <w:rsid w:val="7C021A51"/>
    <w:rsid w:val="7C033C13"/>
    <w:rsid w:val="7C041A0F"/>
    <w:rsid w:val="7C110306"/>
    <w:rsid w:val="7C1A1B2C"/>
    <w:rsid w:val="7C1A63E7"/>
    <w:rsid w:val="7C212B8A"/>
    <w:rsid w:val="7C3C3809"/>
    <w:rsid w:val="7C3D66BC"/>
    <w:rsid w:val="7C6212C4"/>
    <w:rsid w:val="7C6E7115"/>
    <w:rsid w:val="7C8464A1"/>
    <w:rsid w:val="7C9D2D7B"/>
    <w:rsid w:val="7CA26867"/>
    <w:rsid w:val="7CB43A8E"/>
    <w:rsid w:val="7CC03363"/>
    <w:rsid w:val="7CC106AB"/>
    <w:rsid w:val="7CDF4250"/>
    <w:rsid w:val="7D09113D"/>
    <w:rsid w:val="7D0B1257"/>
    <w:rsid w:val="7D157A0E"/>
    <w:rsid w:val="7D1658AD"/>
    <w:rsid w:val="7D1B2E27"/>
    <w:rsid w:val="7D1D4159"/>
    <w:rsid w:val="7D243099"/>
    <w:rsid w:val="7D37125E"/>
    <w:rsid w:val="7D4B3993"/>
    <w:rsid w:val="7D5F5E30"/>
    <w:rsid w:val="7D656BAD"/>
    <w:rsid w:val="7D680D06"/>
    <w:rsid w:val="7D6B45FB"/>
    <w:rsid w:val="7D6C208F"/>
    <w:rsid w:val="7D897D56"/>
    <w:rsid w:val="7D8F519C"/>
    <w:rsid w:val="7D9B14E5"/>
    <w:rsid w:val="7DA753B2"/>
    <w:rsid w:val="7DAA42B2"/>
    <w:rsid w:val="7DAA569A"/>
    <w:rsid w:val="7DB025C3"/>
    <w:rsid w:val="7DB1501E"/>
    <w:rsid w:val="7DB31B42"/>
    <w:rsid w:val="7DB676D9"/>
    <w:rsid w:val="7DBE16CF"/>
    <w:rsid w:val="7DC34D81"/>
    <w:rsid w:val="7DC37DE3"/>
    <w:rsid w:val="7DCA783A"/>
    <w:rsid w:val="7DD45912"/>
    <w:rsid w:val="7DD93D26"/>
    <w:rsid w:val="7DF51E1E"/>
    <w:rsid w:val="7E0D4E8F"/>
    <w:rsid w:val="7E107D04"/>
    <w:rsid w:val="7E202441"/>
    <w:rsid w:val="7E214E29"/>
    <w:rsid w:val="7E2B6E27"/>
    <w:rsid w:val="7E2E0E57"/>
    <w:rsid w:val="7E304C9A"/>
    <w:rsid w:val="7E3A2967"/>
    <w:rsid w:val="7E5341B1"/>
    <w:rsid w:val="7E613E8F"/>
    <w:rsid w:val="7E616C7B"/>
    <w:rsid w:val="7E733A70"/>
    <w:rsid w:val="7E7B6F02"/>
    <w:rsid w:val="7E7C322C"/>
    <w:rsid w:val="7E8A0780"/>
    <w:rsid w:val="7E941FD6"/>
    <w:rsid w:val="7E974F26"/>
    <w:rsid w:val="7EA574A2"/>
    <w:rsid w:val="7EAF5D14"/>
    <w:rsid w:val="7EBB0DC0"/>
    <w:rsid w:val="7EC42E15"/>
    <w:rsid w:val="7EC50C54"/>
    <w:rsid w:val="7ED11A3C"/>
    <w:rsid w:val="7ED91C72"/>
    <w:rsid w:val="7EEB5BB3"/>
    <w:rsid w:val="7EF05AD7"/>
    <w:rsid w:val="7EFA2ADA"/>
    <w:rsid w:val="7F1568D7"/>
    <w:rsid w:val="7F274003"/>
    <w:rsid w:val="7F2E0D24"/>
    <w:rsid w:val="7F2F3A2C"/>
    <w:rsid w:val="7F312E91"/>
    <w:rsid w:val="7F33645C"/>
    <w:rsid w:val="7F370B28"/>
    <w:rsid w:val="7F4E4DC2"/>
    <w:rsid w:val="7F5A577A"/>
    <w:rsid w:val="7F66205C"/>
    <w:rsid w:val="7F704CA4"/>
    <w:rsid w:val="7F8A0815"/>
    <w:rsid w:val="7F915ABD"/>
    <w:rsid w:val="7FA41496"/>
    <w:rsid w:val="7FA8327A"/>
    <w:rsid w:val="7FB12AEF"/>
    <w:rsid w:val="7FB32EED"/>
    <w:rsid w:val="7FB6358D"/>
    <w:rsid w:val="7FBF394E"/>
    <w:rsid w:val="7FD82F39"/>
    <w:rsid w:val="7FE076F1"/>
    <w:rsid w:val="7FF56F47"/>
    <w:rsid w:val="7FF939EE"/>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List Paragraph_a0f507d5-6e28-4914-b37f-020b7d2b0f7c"/>
    <w:qFormat/>
    <w:uiPriority w:val="99"/>
    <w:pPr>
      <w:widowControl w:val="0"/>
      <w:ind w:firstLine="420" w:firstLineChars="200"/>
      <w:jc w:val="both"/>
    </w:pPr>
    <w:rPr>
      <w:rFonts w:ascii="Calibri" w:hAnsi="Calibri" w:eastAsia="宋体" w:cs="Times New Roman"/>
      <w:kern w:val="2"/>
      <w:sz w:val="21"/>
      <w:szCs w:val="22"/>
      <w:lang w:val="en-US" w:eastAsia="zh-CN" w:bidi="ar-SA"/>
    </w:rPr>
  </w:style>
  <w:style w:type="paragraph" w:styleId="3">
    <w:name w:val="Body Text"/>
    <w:basedOn w:val="1"/>
    <w:semiHidden/>
    <w:qFormat/>
    <w:uiPriority w:val="0"/>
    <w:rPr>
      <w:rFonts w:ascii="仿宋" w:hAnsi="仿宋" w:eastAsia="仿宋" w:cs="仿宋"/>
      <w:sz w:val="35"/>
      <w:szCs w:val="35"/>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character" w:styleId="9">
    <w:name w:val="Strong"/>
    <w:basedOn w:val="8"/>
    <w:qFormat/>
    <w:uiPriority w:val="0"/>
    <w:rPr>
      <w:b/>
    </w:rPr>
  </w:style>
  <w:style w:type="table" w:customStyle="1" w:styleId="10">
    <w:name w:val="Table Normal"/>
    <w:unhideWhenUsed/>
    <w:qFormat/>
    <w:uiPriority w:val="0"/>
    <w:tblPr>
      <w:tblCellMar>
        <w:top w:w="0" w:type="dxa"/>
        <w:left w:w="0" w:type="dxa"/>
        <w:bottom w:w="0" w:type="dxa"/>
        <w:right w:w="0" w:type="dxa"/>
      </w:tblCellMar>
    </w:tblPr>
  </w:style>
  <w:style w:type="paragraph" w:customStyle="1" w:styleId="11">
    <w:name w:val="Table Text"/>
    <w:basedOn w:val="1"/>
    <w:semiHidden/>
    <w:qFormat/>
    <w:uiPriority w:val="0"/>
    <w:rPr>
      <w:rFonts w:ascii="Arial" w:hAnsi="Arial" w:eastAsia="Arial" w:cs="Arial"/>
      <w:sz w:val="21"/>
      <w:szCs w:val="21"/>
      <w:lang w:val="en-US" w:eastAsia="en-US" w:bidi="ar-SA"/>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1056</Words>
  <Characters>1247</Characters>
  <Lines>0</Lines>
  <Paragraphs>0</Paragraphs>
  <TotalTime>0</TotalTime>
  <ScaleCrop>false</ScaleCrop>
  <LinksUpToDate>false</LinksUpToDate>
  <CharactersWithSpaces>1269</CharactersWithSpaces>
  <Application>WPS Office_12.1.0.26885_F1E327BC-269C-435d-A152-05C5408002CA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2024-04-20T16:44:00Z</dcterms:created>
  <dc:creator>新一天</dc:creator>
  <cp:lastModifiedBy>Hedy</cp:lastModifiedBy>
  <dcterms:modified xsi:type="dcterms:W3CDTF">2026-08-22T17:00:29Z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2052-12.1.0.26885</vt:lpwstr>
  </property>
  <property fmtid="{D5CDD505-2E9C-101B-9397-08002B2CF9AE}" pid="3" name="ICV">
    <vt:lpwstr>933163A3072D40B4902F9B2AEC8DCEFB_13</vt:lpwstr>
  </property>
  <property fmtid="{D5CDD505-2E9C-101B-9397-08002B2CF9AE}" pid="4" name="KSOTemplateDocerSaveRecord">
    <vt:lpwstr>eyJoZGlkIjoiMjQ1ZmUyNDc3YjAxZmVhZDllMDRlMWYyZDFkZjdiYmUiLCJ1c2VySWQiOiI0MzUwOTIzMjYifQ==</vt:lpwstr>
  </property>
</Properties>
</file>