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BC83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both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pacing w:val="2"/>
          <w:sz w:val="42"/>
          <w:szCs w:val="4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pacing w:val="-4"/>
          <w:sz w:val="31"/>
          <w:szCs w:val="31"/>
          <w:highlight w:val="none"/>
          <w:lang w:val="en-US" w:eastAsia="zh-CN"/>
        </w:rPr>
        <w:t xml:space="preserve"> </w:t>
      </w:r>
    </w:p>
    <w:p w14:paraId="4EEE7141">
      <w:pPr>
        <w:pStyle w:val="13"/>
        <w:ind w:left="0" w:leftChars="0" w:firstLine="0" w:firstLineChars="0"/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pacing w:val="2"/>
          <w:sz w:val="42"/>
          <w:szCs w:val="42"/>
          <w:highlight w:val="none"/>
          <w:lang w:val="en-US" w:eastAsia="zh-CN"/>
        </w:rPr>
      </w:pPr>
    </w:p>
    <w:p w14:paraId="24C88AA7">
      <w:pPr>
        <w:pStyle w:val="13"/>
        <w:ind w:left="0" w:leftChars="0" w:firstLine="0" w:firstLineChars="0"/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pacing w:val="2"/>
          <w:sz w:val="42"/>
          <w:szCs w:val="42"/>
          <w:highlight w:val="none"/>
          <w:lang w:val="en-US" w:eastAsia="zh-CN"/>
        </w:rPr>
      </w:pPr>
    </w:p>
    <w:p w14:paraId="119F321D">
      <w:pPr>
        <w:pStyle w:val="13"/>
        <w:rPr>
          <w:rFonts w:hint="default"/>
          <w:color w:val="auto"/>
          <w:highlight w:val="none"/>
          <w:lang w:val="en-US" w:eastAsia="zh-CN"/>
        </w:rPr>
      </w:pPr>
    </w:p>
    <w:p w14:paraId="648315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pacing w:val="2"/>
          <w:sz w:val="44"/>
          <w:szCs w:val="44"/>
          <w:highlight w:val="none"/>
          <w:lang w:val="en-US" w:eastAsia="zh-CN"/>
        </w:rPr>
      </w:pP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pacing w:val="2"/>
          <w:sz w:val="44"/>
          <w:szCs w:val="44"/>
          <w:highlight w:val="none"/>
          <w:lang w:val="en-US"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44"/>
          <w:szCs w:val="44"/>
          <w:highlight w:val="none"/>
          <w:lang w:val="en-US" w:eastAsia="zh-CN"/>
        </w:rPr>
        <w:t>4</w:t>
      </w: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pacing w:val="2"/>
          <w:sz w:val="44"/>
          <w:szCs w:val="44"/>
          <w:highlight w:val="none"/>
          <w:lang w:val="en-US" w:eastAsia="zh-CN"/>
        </w:rPr>
        <w:t>年度岳阳市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44"/>
          <w:szCs w:val="44"/>
          <w:highlight w:val="none"/>
          <w:lang w:val="en-US" w:eastAsia="zh-CN"/>
        </w:rPr>
        <w:t>岳阳楼区通海路中学</w:t>
      </w:r>
    </w:p>
    <w:p w14:paraId="6231B7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pacing w:val="2"/>
          <w:sz w:val="44"/>
          <w:szCs w:val="44"/>
          <w:highlight w:val="none"/>
          <w:lang w:val="en-US" w:eastAsia="zh-CN"/>
        </w:rPr>
      </w:pP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pacing w:val="2"/>
          <w:sz w:val="44"/>
          <w:szCs w:val="44"/>
          <w:highlight w:val="none"/>
          <w:lang w:val="en-US" w:eastAsia="zh-CN"/>
        </w:rPr>
        <w:t>整体支出绩效自评报告</w:t>
      </w:r>
    </w:p>
    <w:p w14:paraId="04E629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1C64F5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2B7EAE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0EDC1C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3EA5F4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013F95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44AF59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0E9718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0F2E3B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4DC278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6D5085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2254BB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2F4E50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745109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01B412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065B9E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2DE509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47014E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63FCBE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04152F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center"/>
        <w:textAlignment w:val="auto"/>
        <w:rPr>
          <w:rFonts w:hint="default" w:ascii="楷体_GB2312" w:hAnsi="楷体_GB2312" w:eastAsia="楷体_GB2312" w:cs="楷体_GB2312"/>
          <w:color w:val="auto"/>
          <w:spacing w:val="0"/>
          <w:position w:val="0"/>
          <w:sz w:val="36"/>
          <w:szCs w:val="36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pacing w:val="0"/>
          <w:position w:val="0"/>
          <w:sz w:val="36"/>
          <w:szCs w:val="36"/>
          <w:highlight w:val="none"/>
          <w:lang w:val="en-US" w:eastAsia="zh-CN"/>
        </w:rPr>
        <w:t>部门(单位)名称：岳阳市岳阳楼区通海路中学</w:t>
      </w:r>
    </w:p>
    <w:p w14:paraId="301B30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center"/>
        <w:textAlignment w:val="auto"/>
        <w:rPr>
          <w:rFonts w:hint="eastAsia" w:ascii="楷体_GB2312" w:hAnsi="楷体_GB2312" w:eastAsia="楷体_GB2312" w:cs="楷体_GB2312"/>
          <w:color w:val="auto"/>
          <w:spacing w:val="0"/>
          <w:position w:val="0"/>
          <w:sz w:val="36"/>
          <w:szCs w:val="36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pacing w:val="0"/>
          <w:position w:val="0"/>
          <w:sz w:val="36"/>
          <w:szCs w:val="36"/>
          <w:highlight w:val="none"/>
          <w:lang w:val="en-US" w:eastAsia="zh-CN"/>
        </w:rPr>
        <w:t xml:space="preserve"> ( 盖 章 )</w:t>
      </w:r>
    </w:p>
    <w:p w14:paraId="6984C0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center"/>
        <w:textAlignment w:val="auto"/>
        <w:rPr>
          <w:rFonts w:hint="eastAsia" w:ascii="楷体_GB2312" w:hAnsi="楷体_GB2312" w:eastAsia="楷体_GB2312" w:cs="楷体_GB2312"/>
          <w:color w:val="auto"/>
          <w:spacing w:val="0"/>
          <w:position w:val="0"/>
          <w:sz w:val="36"/>
          <w:szCs w:val="36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pacing w:val="0"/>
          <w:position w:val="0"/>
          <w:sz w:val="36"/>
          <w:szCs w:val="36"/>
          <w:highlight w:val="none"/>
          <w:lang w:val="en-US" w:eastAsia="zh-CN"/>
        </w:rPr>
        <w:t>2025年07月08日</w:t>
      </w:r>
    </w:p>
    <w:p w14:paraId="5C39BC5F">
      <w:pPr>
        <w:pStyle w:val="13"/>
        <w:ind w:left="0" w:leftChars="0" w:firstLine="0" w:firstLineChars="0"/>
        <w:rPr>
          <w:rFonts w:hint="eastAsia" w:ascii="方正小标宋简体" w:hAnsi="方正小标宋简体" w:eastAsia="方正小标宋简体" w:cs="方正小标宋简体"/>
          <w:color w:val="auto"/>
          <w:spacing w:val="6"/>
          <w:sz w:val="44"/>
          <w:szCs w:val="44"/>
          <w:highlight w:val="none"/>
        </w:rPr>
      </w:pPr>
    </w:p>
    <w:p w14:paraId="3CEF1A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pacing w:val="6"/>
          <w:sz w:val="44"/>
          <w:szCs w:val="44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6"/>
          <w:sz w:val="44"/>
          <w:szCs w:val="44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color w:val="auto"/>
          <w:spacing w:val="6"/>
          <w:sz w:val="44"/>
          <w:szCs w:val="44"/>
          <w:highlight w:val="none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color w:val="auto"/>
          <w:spacing w:val="6"/>
          <w:sz w:val="44"/>
          <w:szCs w:val="44"/>
          <w:highlight w:val="none"/>
        </w:rPr>
        <w:t>年度</w:t>
      </w:r>
      <w:r>
        <w:rPr>
          <w:rFonts w:hint="eastAsia" w:ascii="方正小标宋简体" w:hAnsi="方正小标宋简体" w:eastAsia="方正小标宋简体" w:cs="方正小标宋简体"/>
          <w:color w:val="auto"/>
          <w:spacing w:val="6"/>
          <w:sz w:val="44"/>
          <w:szCs w:val="44"/>
          <w:highlight w:val="none"/>
          <w:lang w:val="en-US" w:eastAsia="zh-CN"/>
        </w:rPr>
        <w:t>岳阳市岳阳楼区通海路中学单</w:t>
      </w:r>
      <w:r>
        <w:rPr>
          <w:rFonts w:hint="eastAsia" w:ascii="方正小标宋简体" w:hAnsi="方正小标宋简体" w:eastAsia="方正小标宋简体" w:cs="方正小标宋简体"/>
          <w:color w:val="auto"/>
          <w:spacing w:val="6"/>
          <w:sz w:val="44"/>
          <w:szCs w:val="44"/>
          <w:highlight w:val="none"/>
          <w:lang w:eastAsia="zh-CN"/>
        </w:rPr>
        <w:t>位</w:t>
      </w:r>
    </w:p>
    <w:p w14:paraId="348DBA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6"/>
          <w:sz w:val="44"/>
          <w:szCs w:val="44"/>
          <w:highlight w:val="none"/>
        </w:rPr>
        <w:t>整体支出绩效自评报告</w:t>
      </w:r>
    </w:p>
    <w:p w14:paraId="7F4093C2">
      <w:pPr>
        <w:spacing w:line="283" w:lineRule="auto"/>
        <w:rPr>
          <w:rFonts w:ascii="Arial"/>
          <w:color w:val="auto"/>
          <w:sz w:val="21"/>
          <w:highlight w:val="none"/>
        </w:rPr>
      </w:pPr>
    </w:p>
    <w:p w14:paraId="2C914E3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黑体" w:hAnsi="黑体" w:eastAsia="黑体" w:cs="黑体"/>
          <w:color w:val="auto"/>
          <w:spacing w:val="5"/>
          <w:sz w:val="31"/>
          <w:szCs w:val="31"/>
          <w:highlight w:val="none"/>
          <w:lang w:eastAsia="zh-CN"/>
        </w:rPr>
        <w:t>单位</w:t>
      </w:r>
      <w:r>
        <w:rPr>
          <w:rFonts w:ascii="黑体" w:hAnsi="黑体" w:eastAsia="黑体" w:cs="黑体"/>
          <w:color w:val="auto"/>
          <w:spacing w:val="5"/>
          <w:sz w:val="31"/>
          <w:szCs w:val="31"/>
          <w:highlight w:val="none"/>
        </w:rPr>
        <w:t>基本情况</w:t>
      </w:r>
    </w:p>
    <w:p w14:paraId="229CAE8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一）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职能职责</w:t>
      </w:r>
    </w:p>
    <w:p w14:paraId="682499ED">
      <w:pPr>
        <w:pStyle w:val="9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33" w:lineRule="atLeast"/>
        <w:ind w:left="0" w:right="0" w:firstLine="600" w:firstLineChars="200"/>
        <w:jc w:val="both"/>
        <w:textAlignment w:val="center"/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  <w:t>1、贯彻执行国家教育方针政策，深化教育改革，加强教学教研工作，稳步提高教学质量，发展素质教育，促进教育事业的发展。</w:t>
      </w:r>
    </w:p>
    <w:p w14:paraId="05651623">
      <w:pPr>
        <w:pStyle w:val="9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33" w:lineRule="atLeast"/>
        <w:ind w:left="0" w:right="0" w:firstLine="0"/>
        <w:jc w:val="both"/>
        <w:textAlignment w:val="center"/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  <w:t>　　2、加强师德师风建设，树立以人为本、依法治教、以德执教的理念，强化师德素养，提高教师教书育人能力。</w:t>
      </w:r>
    </w:p>
    <w:p w14:paraId="25239390">
      <w:pPr>
        <w:pStyle w:val="9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33" w:lineRule="atLeast"/>
        <w:ind w:left="0" w:right="0" w:firstLine="0"/>
        <w:jc w:val="both"/>
        <w:textAlignment w:val="center"/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  <w:t>　　3、加强学校预算资金的管理和使用，做好后勤保障管理工作，为师生提供良好的教学生活环境。</w:t>
      </w:r>
    </w:p>
    <w:p w14:paraId="24E5F69F">
      <w:pPr>
        <w:pStyle w:val="9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33" w:lineRule="atLeast"/>
        <w:ind w:left="0" w:right="0" w:firstLine="0"/>
        <w:jc w:val="both"/>
        <w:textAlignment w:val="center"/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  <w:t>　　4、保证合理的校园基础建设和教学设备投入，为学校教学教研提供良好工作条件。</w:t>
      </w:r>
    </w:p>
    <w:p w14:paraId="107A47AB">
      <w:pPr>
        <w:keepNext/>
        <w:keepLines/>
        <w:widowControl/>
        <w:spacing w:beforeLines="0" w:afterLines="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二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）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学校基本情况</w:t>
      </w:r>
    </w:p>
    <w:p w14:paraId="0F4B334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  <w:t>本单位内设机构包括：校务办、教研室、德育办、后勤保卫办。根据编办核定，我校共有教职工223人，其中：在职编制192人；离退休31人。年末学生人数3159人。</w:t>
      </w:r>
    </w:p>
    <w:p w14:paraId="3BF8D9B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  <w:t>（三）年度工作内容</w:t>
      </w:r>
    </w:p>
    <w:p w14:paraId="40D1420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-13" w:leftChars="0" w:firstLine="643" w:firstLineChars="0"/>
        <w:textAlignment w:val="auto"/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zh-CN" w:eastAsia="zh-CN" w:bidi="ar-SA"/>
        </w:rPr>
        <w:t>1、</w:t>
      </w:r>
      <w:r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  <w:t>以思想武装为主线，强化党建引领“方向盘”。借助“一月一课一片一实践”主题活动的开展，构建“党总支+党支部+党员”三级联动、线上自主线下集中学习相结合模式，深入学习党的二十大及二十届三中全会精神、全国教育大会精神和《中国共产党纪律处分条例》等，牢牢把握教育领域意识形态主动权。将清廉学校创建工作融入学校工作各环节，全范围内开展“群腐问题”专项整治活动，加强党风廉政建设。</w:t>
      </w:r>
    </w:p>
    <w:p w14:paraId="154EA58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-13" w:leftChars="0" w:firstLine="643" w:firstLineChars="0"/>
        <w:textAlignment w:val="auto"/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  <w:t>2、以立德树人为抓手，打好协同管理“组合拳”。充分发挥年级组的主体作用，成立班主任名师工作室，利用学生会的日常督导，提高学生的自我管理能力。加强师生思想政治教育，开设心理健康教育课程。</w:t>
      </w:r>
    </w:p>
    <w:p w14:paraId="61CD0D5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-13" w:leftChars="0" w:firstLine="643" w:firstLineChars="0"/>
        <w:textAlignment w:val="auto"/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  <w:t>3、以提升技能为依托，拧紧教研教改“螺丝钉”。落实“双减”，抓牢课堂教学质量，补足课堂教学缺漏。严格落实“一教一辅”要求。积极参与国家级培训、省级培训、市级培训，形成了多层次、宽领域的培训体系。</w:t>
      </w:r>
    </w:p>
    <w:p w14:paraId="7EFE790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-13" w:leftChars="0" w:firstLine="643" w:firstLineChars="0"/>
        <w:textAlignment w:val="auto"/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  <w:t>4、以平安校园为保障，常敲校园管理“安全钟”。构建风险分级管控和隐患排查治理双重预防体系，定期对校园内的消防设施、监控系统等进行检查。</w:t>
      </w:r>
    </w:p>
    <w:p w14:paraId="5E56376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-13" w:leftChars="0" w:firstLine="643" w:firstLineChars="0"/>
        <w:textAlignment w:val="auto"/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  <w:t>5、以阳光文化为载体，唱响校园文化“主旋律”。组建社团校队，面向七年级全体学生，开设艺术类、体育类、科创类、文化类等社团20多个，营造向上氛围。做好对困难教职工的帮扶和慰问，努力推进“送温暖”工程的常态性。</w:t>
      </w:r>
    </w:p>
    <w:p w14:paraId="488C3DDE"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12" w:firstLineChars="200"/>
        <w:jc w:val="both"/>
        <w:textAlignment w:val="auto"/>
        <w:rPr>
          <w:rFonts w:ascii="黑体" w:hAnsi="黑体" w:eastAsia="黑体" w:cs="黑体"/>
          <w:color w:val="auto"/>
          <w:sz w:val="31"/>
          <w:szCs w:val="31"/>
          <w:highlight w:val="none"/>
        </w:rPr>
      </w:pPr>
      <w:r>
        <w:rPr>
          <w:rFonts w:ascii="黑体" w:hAnsi="黑体" w:eastAsia="黑体" w:cs="黑体"/>
          <w:color w:val="auto"/>
          <w:spacing w:val="-2"/>
          <w:sz w:val="31"/>
          <w:szCs w:val="31"/>
          <w:highlight w:val="none"/>
        </w:rPr>
        <w:t>二、</w:t>
      </w:r>
      <w:r>
        <w:rPr>
          <w:rFonts w:ascii="黑体" w:hAnsi="黑体" w:eastAsia="黑体" w:cs="黑体"/>
          <w:color w:val="auto"/>
          <w:spacing w:val="-31"/>
          <w:sz w:val="31"/>
          <w:szCs w:val="31"/>
          <w:highlight w:val="none"/>
        </w:rPr>
        <w:t xml:space="preserve"> </w:t>
      </w:r>
      <w:r>
        <w:rPr>
          <w:rFonts w:ascii="黑体" w:hAnsi="黑体" w:eastAsia="黑体" w:cs="黑体"/>
          <w:color w:val="auto"/>
          <w:spacing w:val="-2"/>
          <w:sz w:val="31"/>
          <w:szCs w:val="31"/>
          <w:highlight w:val="none"/>
        </w:rPr>
        <w:t>一般公共预算支出情况</w:t>
      </w:r>
    </w:p>
    <w:p w14:paraId="5BD599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ascii="楷体" w:hAnsi="楷体" w:eastAsia="楷体" w:cs="楷体"/>
          <w:color w:val="auto"/>
          <w:spacing w:val="9"/>
          <w:position w:val="21"/>
          <w:sz w:val="31"/>
          <w:szCs w:val="31"/>
          <w:highlight w:val="none"/>
        </w:rPr>
      </w:pPr>
      <w:r>
        <w:rPr>
          <w:rFonts w:ascii="楷体" w:hAnsi="楷体" w:eastAsia="楷体" w:cs="楷体"/>
          <w:color w:val="auto"/>
          <w:spacing w:val="9"/>
          <w:position w:val="21"/>
          <w:sz w:val="31"/>
          <w:szCs w:val="31"/>
          <w:highlight w:val="none"/>
        </w:rPr>
        <w:t>（一）基本支出情况</w:t>
      </w:r>
    </w:p>
    <w:p w14:paraId="38DED6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一般公共预算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基本支出202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年度总支出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2870.83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万元，其中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eastAsia="zh-CN"/>
        </w:rPr>
        <w:t>：</w:t>
      </w:r>
    </w:p>
    <w:p w14:paraId="46CA76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人员经费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2407.10万元：包括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基本工资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727.75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万元；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eastAsia="zh-CN"/>
        </w:rPr>
        <w:t>津贴补贴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93.22万元；奖金633.01万元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绩效工资349.66万元；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机关事业单位基本养老保险缴费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223.54万元；职工基本医疗保险缴费90.73万元；其他社会保障缴费7.14万元；住房公积金180.89万元；其他工资福利支出100.51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万元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eastAsia="zh-CN"/>
        </w:rPr>
        <w:t>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 xml:space="preserve">生活补助0.06万元；助学金0.60万元。 </w:t>
      </w:r>
    </w:p>
    <w:p w14:paraId="5565AB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default"/>
          <w:color w:val="auto"/>
          <w:highlight w:val="none"/>
          <w:lang w:val="en-US"/>
        </w:rPr>
      </w:pPr>
      <w:r>
        <w:rPr>
          <w:rFonts w:hint="eastAsia" w:ascii="仿宋" w:hAnsi="仿宋" w:eastAsia="仿宋" w:cs="仿宋"/>
          <w:b w:val="0"/>
          <w:bCs/>
          <w:color w:val="auto"/>
          <w:sz w:val="30"/>
          <w:szCs w:val="30"/>
          <w:highlight w:val="none"/>
        </w:rPr>
        <w:t>公用经费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463.73</w:t>
      </w:r>
      <w:r>
        <w:rPr>
          <w:rFonts w:hint="eastAsia" w:ascii="仿宋" w:hAnsi="仿宋" w:eastAsia="仿宋" w:cs="仿宋"/>
          <w:b w:val="0"/>
          <w:bCs/>
          <w:color w:val="auto"/>
          <w:sz w:val="30"/>
          <w:szCs w:val="30"/>
          <w:highlight w:val="none"/>
        </w:rPr>
        <w:t>万元</w:t>
      </w:r>
      <w:r>
        <w:rPr>
          <w:rFonts w:hint="eastAsia" w:ascii="仿宋" w:hAnsi="仿宋" w:eastAsia="仿宋" w:cs="仿宋"/>
          <w:b w:val="0"/>
          <w:bCs/>
          <w:color w:val="auto"/>
          <w:sz w:val="30"/>
          <w:szCs w:val="30"/>
          <w:highlight w:val="none"/>
          <w:lang w:eastAsia="zh-CN"/>
        </w:rPr>
        <w:t>：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包括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办公费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45.18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万元；印刷费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30.80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万元；水费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8.04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万元；电费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9.36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万元；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邮电费0.06万元；物业管理费18.60万元；差旅费1.07万元；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维修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护）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费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25.13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万元；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租赁费5.11万元；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培训费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10.76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万元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eastAsia="zh-CN"/>
        </w:rPr>
        <w:t>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专用材料费99.95万元；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劳务费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54.01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万元；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委托业务费15.66万元；工会经费18.97万元；福利费3.27万元；其他交通费用0.35万元；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其他商品和服务支出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49.53万元；办公设备购置67.88万元。</w:t>
      </w:r>
    </w:p>
    <w:p w14:paraId="565119CD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ascii="楷体" w:hAnsi="楷体" w:eastAsia="楷体" w:cs="楷体"/>
          <w:color w:val="auto"/>
          <w:spacing w:val="9"/>
          <w:sz w:val="31"/>
          <w:szCs w:val="31"/>
          <w:highlight w:val="none"/>
        </w:rPr>
      </w:pPr>
      <w:r>
        <w:rPr>
          <w:rFonts w:ascii="楷体" w:hAnsi="楷体" w:eastAsia="楷体" w:cs="楷体"/>
          <w:color w:val="auto"/>
          <w:spacing w:val="9"/>
          <w:sz w:val="31"/>
          <w:szCs w:val="31"/>
          <w:highlight w:val="none"/>
        </w:rPr>
        <w:t>项目支出情况</w:t>
      </w:r>
    </w:p>
    <w:p w14:paraId="6ABC20BE">
      <w:pPr>
        <w:spacing w:line="240" w:lineRule="auto"/>
        <w:ind w:firstLine="600" w:firstLineChars="200"/>
        <w:rPr>
          <w:rFonts w:hint="default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本单位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202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年度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项目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支出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795.32万元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eastAsia="zh-CN"/>
        </w:rPr>
        <w:t>。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非重点绩效项目支出，未开展项目绩效自评，无项目绩效自评结果。</w:t>
      </w:r>
    </w:p>
    <w:p w14:paraId="40ED31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ascii="黑体" w:hAnsi="黑体" w:eastAsia="黑体" w:cs="黑体"/>
          <w:color w:val="auto"/>
          <w:spacing w:val="8"/>
          <w:sz w:val="31"/>
          <w:szCs w:val="31"/>
          <w:highlight w:val="none"/>
        </w:rPr>
      </w:pPr>
      <w:r>
        <w:rPr>
          <w:rFonts w:ascii="黑体" w:hAnsi="黑体" w:eastAsia="黑体" w:cs="黑体"/>
          <w:color w:val="auto"/>
          <w:spacing w:val="8"/>
          <w:sz w:val="31"/>
          <w:szCs w:val="31"/>
          <w:highlight w:val="none"/>
        </w:rPr>
        <w:t>三、政府性基金预算支出情况</w:t>
      </w:r>
    </w:p>
    <w:p w14:paraId="6782FCD7">
      <w:pPr>
        <w:pStyle w:val="13"/>
        <w:rPr>
          <w:rFonts w:hint="default"/>
          <w:color w:val="auto"/>
          <w:highlight w:val="none"/>
          <w:lang w:val="en-US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本单位2024年年度政府性基金预算支出0万元。</w:t>
      </w:r>
    </w:p>
    <w:p w14:paraId="4D22B58E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ascii="黑体" w:hAnsi="黑体" w:eastAsia="黑体" w:cs="黑体"/>
          <w:color w:val="auto"/>
          <w:spacing w:val="7"/>
          <w:position w:val="21"/>
          <w:sz w:val="31"/>
          <w:szCs w:val="31"/>
          <w:highlight w:val="none"/>
        </w:rPr>
      </w:pPr>
      <w:r>
        <w:rPr>
          <w:rFonts w:ascii="黑体" w:hAnsi="黑体" w:eastAsia="黑体" w:cs="黑体"/>
          <w:color w:val="auto"/>
          <w:spacing w:val="7"/>
          <w:position w:val="21"/>
          <w:sz w:val="31"/>
          <w:szCs w:val="31"/>
          <w:highlight w:val="none"/>
        </w:rPr>
        <w:t>国有资本经营预算支出情况</w:t>
      </w:r>
    </w:p>
    <w:p w14:paraId="66899A62">
      <w:pPr>
        <w:pStyle w:val="13"/>
        <w:rPr>
          <w:color w:val="auto"/>
          <w:highlight w:val="none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本单位2024年年度国有资本经营预算支出0万元。</w:t>
      </w:r>
    </w:p>
    <w:p w14:paraId="74C03A39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ascii="黑体" w:hAnsi="黑体" w:eastAsia="黑体" w:cs="黑体"/>
          <w:color w:val="auto"/>
          <w:spacing w:val="8"/>
          <w:sz w:val="31"/>
          <w:szCs w:val="31"/>
          <w:highlight w:val="none"/>
        </w:rPr>
      </w:pPr>
      <w:r>
        <w:rPr>
          <w:rFonts w:ascii="黑体" w:hAnsi="黑体" w:eastAsia="黑体" w:cs="黑体"/>
          <w:color w:val="auto"/>
          <w:spacing w:val="8"/>
          <w:sz w:val="31"/>
          <w:szCs w:val="31"/>
          <w:highlight w:val="none"/>
        </w:rPr>
        <w:t>社会保险基金预算支出情况</w:t>
      </w:r>
    </w:p>
    <w:p w14:paraId="51B5CACB">
      <w:pPr>
        <w:pStyle w:val="13"/>
        <w:rPr>
          <w:color w:val="auto"/>
          <w:highlight w:val="none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本单位2024年年度社会保险基金预算支出0万元。</w:t>
      </w:r>
    </w:p>
    <w:p w14:paraId="5865AAF4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ascii="黑体" w:hAnsi="黑体" w:eastAsia="黑体" w:cs="黑体"/>
          <w:color w:val="auto"/>
          <w:spacing w:val="8"/>
          <w:sz w:val="31"/>
          <w:szCs w:val="31"/>
          <w:highlight w:val="none"/>
        </w:rPr>
      </w:pPr>
      <w:r>
        <w:rPr>
          <w:rFonts w:hint="eastAsia" w:ascii="黑体" w:hAnsi="黑体" w:eastAsia="黑体" w:cs="黑体"/>
          <w:color w:val="auto"/>
          <w:spacing w:val="8"/>
          <w:sz w:val="31"/>
          <w:szCs w:val="31"/>
          <w:highlight w:val="none"/>
          <w:lang w:eastAsia="zh-CN"/>
        </w:rPr>
        <w:t>单位</w:t>
      </w:r>
      <w:r>
        <w:rPr>
          <w:rFonts w:ascii="黑体" w:hAnsi="黑体" w:eastAsia="黑体" w:cs="黑体"/>
          <w:color w:val="auto"/>
          <w:spacing w:val="8"/>
          <w:sz w:val="31"/>
          <w:szCs w:val="31"/>
          <w:highlight w:val="none"/>
        </w:rPr>
        <w:t>整体支出绩效情况</w:t>
      </w:r>
    </w:p>
    <w:p w14:paraId="557654E3">
      <w:pPr>
        <w:numPr>
          <w:ilvl w:val="0"/>
          <w:numId w:val="0"/>
        </w:numPr>
        <w:spacing w:line="240" w:lineRule="auto"/>
        <w:ind w:left="0" w:leftChars="0" w:firstLine="600" w:firstLineChars="200"/>
        <w:jc w:val="left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2024年是全面贯彻落实党的二十大精神的关键之年，是深入实施“十四五”发展规划的攻坚之年，我校全体师生在上级教育部门的正确领导下，坚持以新时代中国特色社会主义思想为引领，紧紧围绕党的二十大精神这一核心导向，围绕“办一所让人阳光灿烂的学校”，精心布局、扎实推进各项工作，不断深化教育教学改革，加速推进学校内涵式发展，现将本年度工作汇报如下：</w:t>
      </w:r>
    </w:p>
    <w:p w14:paraId="5F212830">
      <w:pPr>
        <w:numPr>
          <w:ilvl w:val="0"/>
          <w:numId w:val="0"/>
        </w:numPr>
        <w:spacing w:line="240" w:lineRule="auto"/>
        <w:jc w:val="left"/>
        <w:rPr>
          <w:rFonts w:hint="eastAsia" w:ascii="仿宋" w:hAnsi="仿宋" w:eastAsia="仿宋" w:cs="仿宋"/>
          <w:b/>
          <w:color w:val="auto"/>
          <w:kern w:val="0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/>
          <w:color w:val="auto"/>
          <w:kern w:val="0"/>
          <w:sz w:val="30"/>
          <w:szCs w:val="30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b/>
          <w:color w:val="auto"/>
          <w:kern w:val="0"/>
          <w:sz w:val="30"/>
          <w:szCs w:val="30"/>
          <w:highlight w:val="none"/>
          <w:lang w:val="en-US" w:eastAsia="zh-CN"/>
        </w:rPr>
        <w:t>一</w:t>
      </w:r>
      <w:r>
        <w:rPr>
          <w:rFonts w:hint="eastAsia" w:ascii="仿宋" w:hAnsi="仿宋" w:eastAsia="仿宋" w:cs="仿宋"/>
          <w:b/>
          <w:color w:val="auto"/>
          <w:kern w:val="0"/>
          <w:sz w:val="30"/>
          <w:szCs w:val="30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b/>
          <w:color w:val="auto"/>
          <w:kern w:val="0"/>
          <w:sz w:val="30"/>
          <w:szCs w:val="30"/>
          <w:highlight w:val="none"/>
        </w:rPr>
        <w:t>产出指标完成情况分析</w:t>
      </w:r>
    </w:p>
    <w:p w14:paraId="4E371FAB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数量指标</w:t>
      </w:r>
    </w:p>
    <w:p w14:paraId="25D3A6C7">
      <w:pPr>
        <w:numPr>
          <w:ilvl w:val="0"/>
          <w:numId w:val="0"/>
        </w:numPr>
        <w:spacing w:line="240" w:lineRule="auto"/>
        <w:ind w:left="0" w:leftChars="0" w:firstLine="600" w:firstLineChars="200"/>
        <w:jc w:val="left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1）我校共有教职工223人，其中：在职编制192人；离退休31人。年末学生人数3159人。</w:t>
      </w:r>
    </w:p>
    <w:p w14:paraId="00EBDB38">
      <w:pPr>
        <w:numPr>
          <w:ilvl w:val="0"/>
          <w:numId w:val="0"/>
        </w:numPr>
        <w:spacing w:line="240" w:lineRule="auto"/>
        <w:ind w:left="0" w:leftChars="0" w:firstLine="600" w:firstLineChars="200"/>
        <w:jc w:val="left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2）主题班会“学雷锋”月活动、清廉书画等红色主题活动培植爱国情感；在以节日为媒介的系列手工实践活动中感悟传统文化内涵；成立志愿者团队，在植树节、垃圾分类及学校大型活动中发挥“小红帽”的大能量;常态化开展党员结对帮扶贫困生活动，精准关爱学生。</w:t>
      </w:r>
    </w:p>
    <w:p w14:paraId="1B8B28E2">
      <w:pPr>
        <w:numPr>
          <w:ilvl w:val="0"/>
          <w:numId w:val="0"/>
        </w:numPr>
        <w:spacing w:line="240" w:lineRule="auto"/>
        <w:ind w:left="0" w:leftChars="0" w:firstLine="600" w:firstLineChars="200"/>
        <w:jc w:val="left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2、质量指标</w:t>
      </w:r>
    </w:p>
    <w:p w14:paraId="784ACE8A">
      <w:pPr>
        <w:numPr>
          <w:ilvl w:val="0"/>
          <w:numId w:val="0"/>
        </w:numPr>
        <w:spacing w:line="240" w:lineRule="auto"/>
        <w:ind w:left="0" w:leftChars="0" w:firstLine="600" w:firstLineChars="200"/>
        <w:jc w:val="left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1）在“1530”日常安全宣传教育的基础上，开展如消防应急疏散演练、灭火器模拟实操等形式多样的实践活动。心理健康教育课程多元化建构，七年级普开心理课，九年级定期进行心理筛查；针对新生进行心理健康普查，建立学生健康档案；围绕防性侵、防欺凌等主题组织师生团体辅导60次，提高学生防范能力；对于特殊学生落实个案咨询，开展心理危机干预50次；借助朋辈互助，拓展学校心育团队力量。</w:t>
      </w:r>
    </w:p>
    <w:p w14:paraId="40F02474">
      <w:pPr>
        <w:numPr>
          <w:ilvl w:val="0"/>
          <w:numId w:val="0"/>
        </w:numPr>
        <w:spacing w:line="240" w:lineRule="auto"/>
        <w:ind w:left="0" w:leftChars="0" w:firstLine="600" w:firstLineChars="200"/>
        <w:jc w:val="left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2）“双减”树导向。进一步完善有关制度，通过“日查、周结、月评”与班子成员推门听课的有效结合，抓牢课堂教学质量，补足课堂教学缺漏。优化《家校联系手册》，以督促作业管理及“五项管理”措施落地。</w:t>
      </w:r>
    </w:p>
    <w:p w14:paraId="5CBDEF12">
      <w:pPr>
        <w:numPr>
          <w:ilvl w:val="0"/>
          <w:numId w:val="0"/>
        </w:numPr>
        <w:spacing w:line="240" w:lineRule="auto"/>
        <w:ind w:left="0" w:leftChars="0" w:firstLine="600" w:firstLineChars="200"/>
        <w:jc w:val="left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3）针对校园环境及教育教学设施进行了全面提质改造，包括主席台看台、排水系统、校门口防护设施等关键区域；规范学校食堂管理，提升食品安全和营养健康保障水平；成立膳食委员会，加强对校园餐的监督。</w:t>
      </w:r>
    </w:p>
    <w:p w14:paraId="37EBF923">
      <w:pPr>
        <w:numPr>
          <w:ilvl w:val="0"/>
          <w:numId w:val="0"/>
        </w:numPr>
        <w:spacing w:line="240" w:lineRule="auto"/>
        <w:ind w:left="0" w:leftChars="0" w:firstLine="600" w:firstLineChars="200"/>
        <w:jc w:val="left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3、时效指标</w:t>
      </w:r>
    </w:p>
    <w:p w14:paraId="765D4F33">
      <w:pPr>
        <w:numPr>
          <w:ilvl w:val="0"/>
          <w:numId w:val="0"/>
        </w:numPr>
        <w:spacing w:line="240" w:lineRule="auto"/>
        <w:ind w:left="0" w:leftChars="0" w:firstLine="600" w:firstLineChars="200"/>
        <w:jc w:val="left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春、秋两季教育教学计划按时完成。</w:t>
      </w:r>
    </w:p>
    <w:p w14:paraId="20CF4DC9">
      <w:pPr>
        <w:numPr>
          <w:ilvl w:val="0"/>
          <w:numId w:val="0"/>
        </w:numPr>
        <w:spacing w:line="240" w:lineRule="auto"/>
        <w:ind w:left="0" w:leftChars="0" w:firstLine="600" w:firstLineChars="200"/>
        <w:jc w:val="left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4、成本指标</w:t>
      </w:r>
    </w:p>
    <w:p w14:paraId="6E9DCA83">
      <w:pPr>
        <w:numPr>
          <w:ilvl w:val="0"/>
          <w:numId w:val="0"/>
        </w:numPr>
        <w:spacing w:line="240" w:lineRule="auto"/>
        <w:ind w:left="0" w:leftChars="0" w:firstLine="600" w:firstLineChars="200"/>
        <w:jc w:val="left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全年教育投入经费3666.15万元。</w:t>
      </w:r>
    </w:p>
    <w:p w14:paraId="4822F5F1">
      <w:pPr>
        <w:numPr>
          <w:ilvl w:val="0"/>
          <w:numId w:val="0"/>
        </w:numPr>
        <w:spacing w:line="240" w:lineRule="auto"/>
        <w:jc w:val="left"/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color w:val="auto"/>
          <w:kern w:val="0"/>
          <w:sz w:val="30"/>
          <w:szCs w:val="30"/>
          <w:highlight w:val="none"/>
          <w:lang w:val="en-US" w:eastAsia="zh-CN"/>
        </w:rPr>
        <w:t>（二）效益</w:t>
      </w:r>
      <w:r>
        <w:rPr>
          <w:rFonts w:hint="eastAsia" w:ascii="仿宋" w:hAnsi="仿宋" w:eastAsia="仿宋" w:cs="仿宋"/>
          <w:b/>
          <w:color w:val="auto"/>
          <w:kern w:val="0"/>
          <w:sz w:val="30"/>
          <w:szCs w:val="30"/>
          <w:highlight w:val="none"/>
        </w:rPr>
        <w:t>指标完成情况分析</w:t>
      </w:r>
    </w:p>
    <w:p w14:paraId="604488A4">
      <w:pPr>
        <w:spacing w:line="240" w:lineRule="auto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1、经济效益</w:t>
      </w:r>
    </w:p>
    <w:p w14:paraId="54F17C8B">
      <w:pPr>
        <w:numPr>
          <w:ilvl w:val="0"/>
          <w:numId w:val="0"/>
        </w:numPr>
        <w:spacing w:line="240" w:lineRule="auto"/>
        <w:ind w:left="0" w:leftChars="0" w:firstLine="600" w:firstLineChars="200"/>
        <w:jc w:val="left"/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为保障学校工作能够正常开展，各项经费使用率达到了100%</w:t>
      </w:r>
      <w:r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highlight w:val="none"/>
          <w:lang w:val="en-US" w:eastAsia="zh-CN"/>
        </w:rPr>
        <w:t xml:space="preserve">。 </w:t>
      </w:r>
    </w:p>
    <w:p w14:paraId="59E786FA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0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highlight w:val="none"/>
          <w:lang w:val="en-US" w:eastAsia="zh-CN"/>
        </w:rPr>
        <w:t>社会效益</w:t>
      </w:r>
    </w:p>
    <w:p w14:paraId="2F3B9DA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面向七年级全体学生，开设艺术类、体育类、科创类、文化类等社团20多个.在中学生建制班合唱比赛中，合唱社团荣获区级一等奖。组建篮球、排球、啦啦操等校队6支，在今年市运会中我校啦啦操团队获项目街舞第一名，女排获第四名，男排获道德风尚奖，彭钰淳获羽毛球项目U12女子单打、团体冠军。今年中考，我校参考总人数899</w:t>
      </w:r>
      <w:r>
        <w:rPr>
          <w:rFonts w:hint="default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人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，取得较好的成绩，有26人突破千分，学校荣获“岳阳市初中教育教学质量提升优胜学校”。</w:t>
      </w:r>
    </w:p>
    <w:p w14:paraId="3958AF79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生态效益</w:t>
      </w:r>
    </w:p>
    <w:p w14:paraId="7A9E5DB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Chars="20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不适用。</w:t>
      </w:r>
    </w:p>
    <w:p w14:paraId="23DA3D66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可持续影响</w:t>
      </w:r>
    </w:p>
    <w:p w14:paraId="7ABA8D4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“三促”谋发展。一是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fldChar w:fldCharType="begin"/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instrText xml:space="preserve"> HYPERLINK "https://www.so.com/link?m=wJOuNX3klN3iyK3ij1PHZmAE7gXFEK3JCyWucZZHj3H2aoMbNhtZCiG4RQChgmyYn8ujLHpPfO0MfADFt/Vvlb7cDM7i+6IX6vq4Pt8kQ24m8bvUnIapoeaN8uXVusv9uV6WOPzsTTmr5EZwGldfiWb2DvqdMj9eSIkKzfi7SlnWZFLEztXN4Hz+u8uRMG8VlI9z7S3JVwCaLmuvaaGVHjTx4W9iQNszBRSgn8TgKxxGUlNnLc55AKtqX3ko=" \t "https://www.so.com/_blank" </w:instrTex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fldChar w:fldCharType="separate"/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以赛促学，57位青年教师参加学校“骏马杯”“教学评一体化”教学比武活动，在</w:t>
      </w:r>
      <w:r>
        <w:rPr>
          <w:rFonts w:hint="default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岳阳市义务教育教师命题比赛，荣获4个一等奖,8个二等奖,1个三等奖。参加省市区各级教学竞赛，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1</w:t>
      </w:r>
      <w:r>
        <w:rPr>
          <w:rFonts w:hint="default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人荣获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2023-2024学年湖南省义务教育教师教学竞赛</w:t>
      </w:r>
      <w:r>
        <w:rPr>
          <w:rFonts w:hint="default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二等奖，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3</w:t>
      </w:r>
      <w:r>
        <w:rPr>
          <w:rFonts w:hint="default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人获市级“金鹗奖”教学竞赛一等奖，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3人</w:t>
      </w:r>
      <w:r>
        <w:rPr>
          <w:rFonts w:hint="default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获区级教学竞赛特等奖。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二是以学促研，选派了近三十名骨干教师前往山东，参与“教学评一体化”高级研修班，参与国家级培训的教师达百余人次，省级培训10人次，市级培训60余人次，形成了多层次、宽领域的培训体系。三是以研促教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fldChar w:fldCharType="end"/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，10个</w:t>
      </w:r>
      <w:r>
        <w:rPr>
          <w:rFonts w:hint="default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教研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组</w:t>
      </w:r>
      <w:r>
        <w:rPr>
          <w:rFonts w:hint="default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共开展“教学评一体化”专题培训18次，内容涵盖教学设计、课堂实施、学生评价等多个维度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；课堂微观察、青蓝工程和城乡一体化活动，更是拓展教研活动广度 提升教研活动深度。</w:t>
      </w:r>
    </w:p>
    <w:p w14:paraId="6F7703A1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社会公众满意度</w:t>
      </w:r>
    </w:p>
    <w:p w14:paraId="259AA4EE">
      <w:pPr>
        <w:pStyle w:val="1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师生对学校管理满意度100%，家长对学校管理满意度100%。</w:t>
      </w:r>
    </w:p>
    <w:p w14:paraId="45F90FB4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ascii="黑体" w:hAnsi="黑体" w:eastAsia="黑体" w:cs="黑体"/>
          <w:color w:val="auto"/>
          <w:spacing w:val="9"/>
          <w:position w:val="21"/>
          <w:sz w:val="31"/>
          <w:szCs w:val="31"/>
          <w:highlight w:val="none"/>
        </w:rPr>
      </w:pPr>
      <w:r>
        <w:rPr>
          <w:rFonts w:ascii="黑体" w:hAnsi="黑体" w:eastAsia="黑体" w:cs="黑体"/>
          <w:color w:val="auto"/>
          <w:spacing w:val="9"/>
          <w:position w:val="21"/>
          <w:sz w:val="31"/>
          <w:szCs w:val="31"/>
          <w:highlight w:val="none"/>
        </w:rPr>
        <w:t>存在的问题及原因分析</w:t>
      </w:r>
    </w:p>
    <w:p w14:paraId="0F9FA9A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绩效目标设置不够合理。部分项目指标设置不完整。</w:t>
      </w:r>
    </w:p>
    <w:p w14:paraId="7E15A9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黑体" w:hAnsi="黑体" w:eastAsia="黑体" w:cs="黑体"/>
          <w:color w:val="auto"/>
          <w:spacing w:val="8"/>
          <w:sz w:val="31"/>
          <w:szCs w:val="31"/>
          <w:highlight w:val="none"/>
          <w:lang w:val="en-US" w:eastAsia="zh-CN"/>
        </w:rPr>
      </w:pPr>
      <w:r>
        <w:rPr>
          <w:rFonts w:ascii="黑体" w:hAnsi="黑体" w:eastAsia="黑体" w:cs="黑体"/>
          <w:color w:val="auto"/>
          <w:spacing w:val="8"/>
          <w:sz w:val="31"/>
          <w:szCs w:val="31"/>
          <w:highlight w:val="none"/>
        </w:rPr>
        <w:t>八、下一步改进措施</w:t>
      </w:r>
      <w:r>
        <w:rPr>
          <w:rFonts w:hint="eastAsia" w:ascii="黑体" w:hAnsi="黑体" w:eastAsia="黑体" w:cs="黑体"/>
          <w:color w:val="auto"/>
          <w:spacing w:val="8"/>
          <w:sz w:val="31"/>
          <w:szCs w:val="31"/>
          <w:highlight w:val="none"/>
          <w:lang w:eastAsia="zh-CN"/>
        </w:rPr>
        <w:t>、</w:t>
      </w:r>
      <w:r>
        <w:rPr>
          <w:rFonts w:hint="eastAsia" w:ascii="黑体" w:hAnsi="黑体" w:eastAsia="黑体" w:cs="黑体"/>
          <w:color w:val="auto"/>
          <w:spacing w:val="8"/>
          <w:sz w:val="31"/>
          <w:szCs w:val="31"/>
          <w:highlight w:val="none"/>
          <w:lang w:val="en-US" w:eastAsia="zh-CN"/>
        </w:rPr>
        <w:t>工作建议</w:t>
      </w:r>
    </w:p>
    <w:p w14:paraId="7A64A99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default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强化绩效自评工作，提高自评报告质量。按照“谁使用、谁评价”的原则，建立健全项目和政策绩效自评工作机制，加快项目和政策绩效自评全覆盖，如实反映绩效目标实现结果，对绩效目标未达成或目标制定明显不合理的，要作出说明提出改进措施，逐步推进部门和单位整体绩效自评工作，提高部门和单位履职效能和公共服务质量，建立健全绩效评价常态机制，不断创新评价方法，提高绩效评价质量。</w:t>
      </w:r>
    </w:p>
    <w:p w14:paraId="0BBA3B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黑体" w:hAnsi="黑体" w:eastAsia="黑体" w:cs="黑体"/>
          <w:color w:val="auto"/>
          <w:spacing w:val="8"/>
          <w:position w:val="21"/>
          <w:sz w:val="31"/>
          <w:szCs w:val="31"/>
          <w:highlight w:val="none"/>
        </w:rPr>
      </w:pPr>
      <w:r>
        <w:rPr>
          <w:rFonts w:ascii="黑体" w:hAnsi="黑体" w:eastAsia="黑体" w:cs="黑体"/>
          <w:color w:val="auto"/>
          <w:spacing w:val="9"/>
          <w:position w:val="21"/>
          <w:sz w:val="31"/>
          <w:szCs w:val="31"/>
          <w:highlight w:val="none"/>
        </w:rPr>
        <w:t>九、</w:t>
      </w:r>
      <w:r>
        <w:rPr>
          <w:rFonts w:hint="eastAsia" w:ascii="黑体" w:hAnsi="黑体" w:eastAsia="黑体" w:cs="黑体"/>
          <w:color w:val="auto"/>
          <w:spacing w:val="9"/>
          <w:position w:val="21"/>
          <w:sz w:val="31"/>
          <w:szCs w:val="31"/>
          <w:highlight w:val="none"/>
          <w:lang w:eastAsia="zh-CN"/>
        </w:rPr>
        <w:t>单位</w:t>
      </w:r>
      <w:r>
        <w:rPr>
          <w:rFonts w:ascii="黑体" w:hAnsi="黑体" w:eastAsia="黑体" w:cs="黑体"/>
          <w:color w:val="auto"/>
          <w:spacing w:val="9"/>
          <w:position w:val="21"/>
          <w:sz w:val="31"/>
          <w:szCs w:val="31"/>
          <w:highlight w:val="none"/>
        </w:rPr>
        <w:t>整体支出绩效自评结果拟应用和公开</w:t>
      </w:r>
      <w:r>
        <w:rPr>
          <w:rFonts w:ascii="黑体" w:hAnsi="黑体" w:eastAsia="黑体" w:cs="黑体"/>
          <w:color w:val="auto"/>
          <w:spacing w:val="8"/>
          <w:position w:val="21"/>
          <w:sz w:val="31"/>
          <w:szCs w:val="31"/>
          <w:highlight w:val="none"/>
        </w:rPr>
        <w:t>情况</w:t>
      </w:r>
    </w:p>
    <w:p w14:paraId="2B89316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高度重视绩效评价结果的应用工作，积极探索和建立一套与预算管理相结合、多渠道应用评价结果的有效机制，着力提高绩效意识和财政资金使用效益。同时将部门整体支出绩效自评报告在单位门户网站上进行公开，广泛接受社会监督。</w:t>
      </w:r>
    </w:p>
    <w:p w14:paraId="674A1116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ascii="黑体" w:hAnsi="黑体" w:eastAsia="黑体" w:cs="黑体"/>
          <w:color w:val="auto"/>
          <w:spacing w:val="-3"/>
          <w:sz w:val="31"/>
          <w:szCs w:val="31"/>
          <w:highlight w:val="none"/>
        </w:rPr>
      </w:pPr>
      <w:r>
        <w:rPr>
          <w:rFonts w:ascii="黑体" w:hAnsi="黑体" w:eastAsia="黑体" w:cs="黑体"/>
          <w:color w:val="auto"/>
          <w:spacing w:val="-3"/>
          <w:sz w:val="31"/>
          <w:szCs w:val="31"/>
          <w:highlight w:val="none"/>
        </w:rPr>
        <w:t>其他需要说明的情况</w:t>
      </w:r>
    </w:p>
    <w:p w14:paraId="71C7AD2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ascii="Arial"/>
          <w:color w:val="auto"/>
          <w:sz w:val="21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highlight w:val="none"/>
          <w:lang w:val="en-US" w:eastAsia="zh-CN"/>
        </w:rPr>
        <w:t>无</w:t>
      </w:r>
    </w:p>
    <w:p w14:paraId="5B4860A6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/>
        <w:jc w:val="left"/>
        <w:textAlignment w:val="auto"/>
        <w:rPr>
          <w:color w:val="auto"/>
          <w:spacing w:val="6"/>
          <w:highlight w:val="none"/>
        </w:rPr>
      </w:pPr>
    </w:p>
    <w:p w14:paraId="1DAA5DB2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/>
        <w:jc w:val="left"/>
        <w:textAlignment w:val="auto"/>
        <w:rPr>
          <w:color w:val="auto"/>
          <w:spacing w:val="6"/>
          <w:highlight w:val="none"/>
        </w:rPr>
      </w:pPr>
    </w:p>
    <w:p w14:paraId="6E375B49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/>
        <w:jc w:val="left"/>
        <w:textAlignment w:val="auto"/>
        <w:rPr>
          <w:rFonts w:hint="eastAsia" w:ascii="仿宋" w:hAnsi="仿宋" w:eastAsia="仿宋" w:cs="仿宋"/>
          <w:color w:val="auto"/>
          <w:highlight w:val="none"/>
        </w:rPr>
      </w:pPr>
      <w:r>
        <w:rPr>
          <w:color w:val="auto"/>
          <w:spacing w:val="6"/>
          <w:highlight w:val="none"/>
        </w:rPr>
        <w:t>附件：</w:t>
      </w:r>
      <w:r>
        <w:rPr>
          <w:rFonts w:hint="eastAsia" w:ascii="仿宋" w:hAnsi="仿宋" w:eastAsia="仿宋" w:cs="仿宋"/>
          <w:color w:val="auto"/>
          <w:spacing w:val="6"/>
          <w:highlight w:val="none"/>
        </w:rPr>
        <w:t>1、</w:t>
      </w:r>
      <w:r>
        <w:rPr>
          <w:rFonts w:hint="eastAsia" w:ascii="仿宋" w:hAnsi="仿宋" w:eastAsia="仿宋" w:cs="仿宋"/>
          <w:color w:val="auto"/>
          <w:spacing w:val="6"/>
          <w:highlight w:val="none"/>
          <w:lang w:eastAsia="zh-CN"/>
        </w:rPr>
        <w:t>单位</w:t>
      </w:r>
      <w:r>
        <w:rPr>
          <w:rFonts w:hint="eastAsia" w:ascii="仿宋" w:hAnsi="仿宋" w:eastAsia="仿宋" w:cs="仿宋"/>
          <w:color w:val="auto"/>
          <w:spacing w:val="6"/>
          <w:highlight w:val="none"/>
        </w:rPr>
        <w:t>整体支出绩效评价基础数据表</w:t>
      </w:r>
    </w:p>
    <w:p w14:paraId="2816BFA4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1098" w:firstLineChars="300"/>
        <w:jc w:val="left"/>
        <w:textAlignment w:val="auto"/>
        <w:rPr>
          <w:rFonts w:hint="eastAsia" w:ascii="仿宋" w:hAnsi="仿宋" w:eastAsia="仿宋" w:cs="仿宋"/>
          <w:color w:val="auto"/>
          <w:spacing w:val="8"/>
          <w:highlight w:val="none"/>
        </w:rPr>
      </w:pPr>
      <w:r>
        <w:rPr>
          <w:rFonts w:hint="eastAsia" w:ascii="仿宋" w:hAnsi="仿宋" w:eastAsia="仿宋" w:cs="仿宋"/>
          <w:color w:val="auto"/>
          <w:spacing w:val="8"/>
          <w:highlight w:val="none"/>
        </w:rPr>
        <w:t>2、</w:t>
      </w:r>
      <w:r>
        <w:rPr>
          <w:rFonts w:hint="eastAsia" w:ascii="仿宋" w:hAnsi="仿宋" w:eastAsia="仿宋" w:cs="仿宋"/>
          <w:color w:val="auto"/>
          <w:spacing w:val="8"/>
          <w:highlight w:val="none"/>
          <w:lang w:eastAsia="zh-CN"/>
        </w:rPr>
        <w:t>单位</w:t>
      </w:r>
      <w:r>
        <w:rPr>
          <w:rFonts w:hint="eastAsia" w:ascii="仿宋" w:hAnsi="仿宋" w:eastAsia="仿宋" w:cs="仿宋"/>
          <w:color w:val="auto"/>
          <w:spacing w:val="8"/>
          <w:highlight w:val="none"/>
        </w:rPr>
        <w:t>整体支出绩效自评表</w:t>
      </w:r>
    </w:p>
    <w:p w14:paraId="056139FA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1098" w:firstLineChars="300"/>
        <w:jc w:val="left"/>
        <w:textAlignment w:val="auto"/>
        <w:rPr>
          <w:color w:val="auto"/>
          <w:spacing w:val="8"/>
          <w:highlight w:val="none"/>
        </w:rPr>
      </w:pPr>
      <w:r>
        <w:rPr>
          <w:rFonts w:hint="eastAsia"/>
          <w:color w:val="auto"/>
          <w:spacing w:val="8"/>
          <w:highlight w:val="none"/>
          <w:lang w:val="en-US" w:eastAsia="zh-CN"/>
        </w:rPr>
        <w:t>3、</w:t>
      </w:r>
      <w:r>
        <w:rPr>
          <w:rFonts w:hint="eastAsia"/>
          <w:color w:val="auto"/>
          <w:spacing w:val="8"/>
          <w:highlight w:val="none"/>
          <w:lang w:eastAsia="zh-CN"/>
        </w:rPr>
        <w:t>项目支出绩效自评表</w:t>
      </w:r>
    </w:p>
    <w:p w14:paraId="30EC94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auto"/>
          <w:spacing w:val="10"/>
          <w:sz w:val="32"/>
          <w:szCs w:val="32"/>
          <w:highlight w:val="none"/>
          <w:lang w:eastAsia="zh-CN"/>
        </w:rPr>
      </w:pPr>
    </w:p>
    <w:p w14:paraId="4C7211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auto"/>
          <w:spacing w:val="10"/>
          <w:sz w:val="32"/>
          <w:szCs w:val="32"/>
          <w:highlight w:val="none"/>
          <w:lang w:eastAsia="zh-CN"/>
        </w:rPr>
      </w:pPr>
    </w:p>
    <w:p w14:paraId="2344B0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auto"/>
          <w:spacing w:val="10"/>
          <w:sz w:val="32"/>
          <w:szCs w:val="32"/>
          <w:highlight w:val="none"/>
          <w:lang w:eastAsia="zh-CN"/>
        </w:rPr>
      </w:pPr>
    </w:p>
    <w:p w14:paraId="5CF9B4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auto"/>
          <w:spacing w:val="10"/>
          <w:sz w:val="32"/>
          <w:szCs w:val="32"/>
          <w:highlight w:val="none"/>
          <w:lang w:eastAsia="zh-CN"/>
        </w:rPr>
      </w:pPr>
    </w:p>
    <w:p w14:paraId="1029C5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auto"/>
          <w:spacing w:val="10"/>
          <w:sz w:val="32"/>
          <w:szCs w:val="32"/>
          <w:highlight w:val="none"/>
          <w:lang w:eastAsia="zh-CN"/>
        </w:rPr>
      </w:pPr>
    </w:p>
    <w:p w14:paraId="4142D2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auto"/>
          <w:spacing w:val="10"/>
          <w:sz w:val="32"/>
          <w:szCs w:val="32"/>
          <w:highlight w:val="none"/>
          <w:lang w:eastAsia="zh-CN"/>
        </w:rPr>
      </w:pPr>
    </w:p>
    <w:p w14:paraId="1557D7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auto"/>
          <w:spacing w:val="10"/>
          <w:sz w:val="32"/>
          <w:szCs w:val="32"/>
          <w:highlight w:val="none"/>
          <w:lang w:eastAsia="zh-CN"/>
        </w:rPr>
      </w:pPr>
    </w:p>
    <w:p w14:paraId="481331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auto"/>
          <w:spacing w:val="10"/>
          <w:sz w:val="32"/>
          <w:szCs w:val="32"/>
          <w:highlight w:val="none"/>
          <w:lang w:eastAsia="zh-CN"/>
        </w:rPr>
      </w:pPr>
    </w:p>
    <w:p w14:paraId="27163E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auto"/>
          <w:spacing w:val="10"/>
          <w:sz w:val="32"/>
          <w:szCs w:val="32"/>
          <w:highlight w:val="none"/>
          <w:lang w:eastAsia="zh-CN"/>
        </w:rPr>
      </w:pPr>
    </w:p>
    <w:p w14:paraId="2567A7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auto"/>
          <w:spacing w:val="10"/>
          <w:sz w:val="32"/>
          <w:szCs w:val="32"/>
          <w:highlight w:val="none"/>
          <w:lang w:eastAsia="zh-CN"/>
        </w:rPr>
      </w:pPr>
    </w:p>
    <w:p w14:paraId="31FF1C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auto"/>
          <w:spacing w:val="10"/>
          <w:sz w:val="32"/>
          <w:szCs w:val="32"/>
          <w:highlight w:val="none"/>
          <w:lang w:eastAsia="zh-CN"/>
        </w:rPr>
      </w:pPr>
    </w:p>
    <w:p w14:paraId="79F87B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auto"/>
          <w:spacing w:val="10"/>
          <w:sz w:val="32"/>
          <w:szCs w:val="32"/>
          <w:highlight w:val="none"/>
          <w:lang w:eastAsia="zh-CN"/>
        </w:rPr>
      </w:pPr>
    </w:p>
    <w:p w14:paraId="68DF4D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auto"/>
          <w:spacing w:val="10"/>
          <w:sz w:val="32"/>
          <w:szCs w:val="32"/>
          <w:highlight w:val="none"/>
          <w:lang w:eastAsia="zh-CN"/>
        </w:rPr>
      </w:pPr>
    </w:p>
    <w:p w14:paraId="19512C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auto"/>
          <w:spacing w:val="10"/>
          <w:sz w:val="32"/>
          <w:szCs w:val="32"/>
          <w:highlight w:val="none"/>
          <w:lang w:eastAsia="zh-CN"/>
        </w:rPr>
      </w:pPr>
    </w:p>
    <w:p w14:paraId="732411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auto"/>
          <w:spacing w:val="10"/>
          <w:sz w:val="32"/>
          <w:szCs w:val="32"/>
          <w:highlight w:val="none"/>
          <w:lang w:eastAsia="zh-CN"/>
        </w:rPr>
      </w:pPr>
    </w:p>
    <w:p w14:paraId="2ED373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auto"/>
          <w:spacing w:val="10"/>
          <w:sz w:val="32"/>
          <w:szCs w:val="32"/>
          <w:highlight w:val="none"/>
          <w:lang w:eastAsia="zh-CN"/>
        </w:rPr>
      </w:pPr>
    </w:p>
    <w:p w14:paraId="2CB20C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auto"/>
          <w:spacing w:val="10"/>
          <w:sz w:val="32"/>
          <w:szCs w:val="32"/>
          <w:highlight w:val="none"/>
          <w:lang w:eastAsia="zh-CN"/>
        </w:rPr>
      </w:pPr>
    </w:p>
    <w:p w14:paraId="5F2E98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黑体" w:hAnsi="黑体" w:eastAsia="黑体" w:cs="黑体"/>
          <w:b w:val="0"/>
          <w:bCs w:val="0"/>
          <w:color w:val="auto"/>
          <w:spacing w:val="1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pacing w:val="10"/>
          <w:sz w:val="32"/>
          <w:szCs w:val="32"/>
          <w:highlight w:val="none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color w:val="auto"/>
          <w:spacing w:val="10"/>
          <w:sz w:val="32"/>
          <w:szCs w:val="32"/>
          <w:highlight w:val="none"/>
          <w:lang w:val="en-US" w:eastAsia="zh-CN"/>
        </w:rPr>
        <w:t>1</w:t>
      </w:r>
    </w:p>
    <w:p w14:paraId="515590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36"/>
          <w:szCs w:val="36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36"/>
          <w:szCs w:val="36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36"/>
          <w:szCs w:val="36"/>
          <w:highlight w:val="none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36"/>
          <w:szCs w:val="36"/>
          <w:highlight w:val="none"/>
        </w:rPr>
        <w:t>年度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36"/>
          <w:szCs w:val="36"/>
          <w:highlight w:val="none"/>
          <w:lang w:eastAsia="zh-CN"/>
        </w:rPr>
        <w:t>预算单位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36"/>
          <w:szCs w:val="36"/>
          <w:highlight w:val="none"/>
        </w:rPr>
        <w:t>整体支出绩效评价基础数据表</w:t>
      </w:r>
    </w:p>
    <w:p w14:paraId="0997FD5D">
      <w:pPr>
        <w:spacing w:line="115" w:lineRule="exact"/>
        <w:rPr>
          <w:color w:val="auto"/>
          <w:highlight w:val="none"/>
        </w:rPr>
      </w:pPr>
    </w:p>
    <w:tbl>
      <w:tblPr>
        <w:tblStyle w:val="14"/>
        <w:tblW w:w="10056" w:type="dxa"/>
        <w:tblInd w:w="-69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492"/>
        <w:gridCol w:w="1176"/>
        <w:gridCol w:w="948"/>
        <w:gridCol w:w="1176"/>
        <w:gridCol w:w="1056"/>
        <w:gridCol w:w="1056"/>
        <w:gridCol w:w="1152"/>
      </w:tblGrid>
      <w:tr w14:paraId="56D1FF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3492" w:type="dxa"/>
            <w:tcBorders>
              <w:bottom w:val="nil"/>
            </w:tcBorders>
            <w:noWrap w:val="0"/>
            <w:vAlign w:val="center"/>
          </w:tcPr>
          <w:p w14:paraId="45BCC67D">
            <w:pPr>
              <w:spacing w:before="33" w:line="198" w:lineRule="auto"/>
              <w:ind w:right="118" w:rightChars="0"/>
              <w:jc w:val="center"/>
              <w:rPr>
                <w:rFonts w:hint="eastAsia" w:ascii="宋体" w:hAnsi="宋体" w:eastAsia="宋体" w:cs="宋体"/>
                <w:color w:val="auto"/>
                <w:spacing w:val="2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sz w:val="22"/>
                <w:szCs w:val="22"/>
                <w:highlight w:val="none"/>
              </w:rPr>
              <w:t>预算</w:t>
            </w:r>
            <w:r>
              <w:rPr>
                <w:rFonts w:hint="eastAsia" w:ascii="宋体" w:hAnsi="宋体" w:eastAsia="宋体" w:cs="宋体"/>
                <w:color w:val="auto"/>
                <w:spacing w:val="2"/>
                <w:sz w:val="22"/>
                <w:szCs w:val="22"/>
                <w:highlight w:val="none"/>
                <w:lang w:eastAsia="zh-CN"/>
              </w:rPr>
              <w:t>单位</w:t>
            </w:r>
            <w:r>
              <w:rPr>
                <w:rFonts w:hint="eastAsia" w:ascii="宋体" w:hAnsi="宋体" w:eastAsia="宋体" w:cs="宋体"/>
                <w:color w:val="auto"/>
                <w:spacing w:val="2"/>
                <w:sz w:val="22"/>
                <w:szCs w:val="22"/>
                <w:highlight w:val="none"/>
              </w:rPr>
              <w:t>名称</w:t>
            </w:r>
          </w:p>
        </w:tc>
        <w:tc>
          <w:tcPr>
            <w:tcW w:w="6564" w:type="dxa"/>
            <w:gridSpan w:val="6"/>
            <w:noWrap w:val="0"/>
            <w:vAlign w:val="top"/>
          </w:tcPr>
          <w:p w14:paraId="57F53A04">
            <w:pPr>
              <w:spacing w:before="103" w:line="219" w:lineRule="auto"/>
              <w:jc w:val="center"/>
              <w:rPr>
                <w:rFonts w:hint="default" w:ascii="宋体" w:hAnsi="宋体" w:eastAsia="宋体" w:cs="宋体"/>
                <w:color w:val="auto"/>
                <w:spacing w:val="-2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20"/>
                <w:szCs w:val="20"/>
                <w:highlight w:val="none"/>
                <w:lang w:val="en-US" w:eastAsia="zh-CN"/>
              </w:rPr>
              <w:t>岳阳市岳阳楼区通海路中</w:t>
            </w:r>
            <w:r>
              <w:rPr>
                <w:color w:val="auto"/>
                <w:highlight w:val="none"/>
                <w:lang w:val="en-US" w:eastAsia="zh-CN"/>
              </w:rPr>
              <w:t>学</w:t>
            </w:r>
          </w:p>
        </w:tc>
      </w:tr>
      <w:tr w14:paraId="798389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3492" w:type="dxa"/>
            <w:vMerge w:val="restart"/>
            <w:tcBorders>
              <w:bottom w:val="nil"/>
            </w:tcBorders>
            <w:noWrap w:val="0"/>
            <w:vAlign w:val="top"/>
          </w:tcPr>
          <w:p w14:paraId="3FE9A53A">
            <w:pPr>
              <w:spacing w:before="262" w:line="219" w:lineRule="auto"/>
              <w:ind w:left="575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2"/>
                <w:szCs w:val="22"/>
                <w:highlight w:val="none"/>
              </w:rPr>
              <w:t>财政供养人员情况(人)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4938F347">
            <w:pPr>
              <w:spacing w:before="103" w:line="219" w:lineRule="auto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22"/>
                <w:szCs w:val="22"/>
                <w:highlight w:val="none"/>
              </w:rPr>
              <w:t>编制数</w:t>
            </w:r>
          </w:p>
        </w:tc>
        <w:tc>
          <w:tcPr>
            <w:tcW w:w="2232" w:type="dxa"/>
            <w:gridSpan w:val="2"/>
            <w:noWrap w:val="0"/>
            <w:vAlign w:val="top"/>
          </w:tcPr>
          <w:p w14:paraId="5EBA1970">
            <w:pPr>
              <w:spacing w:before="83" w:line="219" w:lineRule="auto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1"/>
                <w:sz w:val="22"/>
                <w:szCs w:val="22"/>
                <w:highlight w:val="none"/>
              </w:rPr>
              <w:t>202</w:t>
            </w:r>
            <w:r>
              <w:rPr>
                <w:rFonts w:hint="eastAsia" w:ascii="宋体" w:hAnsi="宋体" w:eastAsia="宋体" w:cs="宋体"/>
                <w:color w:val="auto"/>
                <w:spacing w:val="-1"/>
                <w:sz w:val="22"/>
                <w:szCs w:val="22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pacing w:val="-1"/>
                <w:sz w:val="22"/>
                <w:szCs w:val="22"/>
                <w:highlight w:val="none"/>
              </w:rPr>
              <w:t>年实际在职人数</w:t>
            </w:r>
          </w:p>
        </w:tc>
        <w:tc>
          <w:tcPr>
            <w:tcW w:w="2208" w:type="dxa"/>
            <w:gridSpan w:val="2"/>
            <w:noWrap w:val="0"/>
            <w:vAlign w:val="top"/>
          </w:tcPr>
          <w:p w14:paraId="548308AC">
            <w:pPr>
              <w:spacing w:before="103" w:line="219" w:lineRule="auto"/>
              <w:ind w:left="708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22"/>
                <w:szCs w:val="22"/>
                <w:highlight w:val="none"/>
              </w:rPr>
              <w:t>控制率</w:t>
            </w:r>
          </w:p>
        </w:tc>
      </w:tr>
      <w:tr w14:paraId="4B9C6D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492" w:type="dxa"/>
            <w:vMerge w:val="continue"/>
            <w:tcBorders>
              <w:top w:val="nil"/>
            </w:tcBorders>
            <w:noWrap w:val="0"/>
            <w:vAlign w:val="top"/>
          </w:tcPr>
          <w:p w14:paraId="5CA4236C">
            <w:pPr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2124" w:type="dxa"/>
            <w:gridSpan w:val="2"/>
            <w:noWrap w:val="0"/>
            <w:vAlign w:val="top"/>
          </w:tcPr>
          <w:p w14:paraId="2C452F20">
            <w:pPr>
              <w:jc w:val="center"/>
              <w:rPr>
                <w:rFonts w:hint="default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192</w:t>
            </w:r>
          </w:p>
        </w:tc>
        <w:tc>
          <w:tcPr>
            <w:tcW w:w="2232" w:type="dxa"/>
            <w:gridSpan w:val="2"/>
            <w:noWrap w:val="0"/>
            <w:vAlign w:val="top"/>
          </w:tcPr>
          <w:p w14:paraId="3C082593">
            <w:pPr>
              <w:jc w:val="center"/>
              <w:rPr>
                <w:rFonts w:hint="default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192</w:t>
            </w:r>
          </w:p>
        </w:tc>
        <w:tc>
          <w:tcPr>
            <w:tcW w:w="2208" w:type="dxa"/>
            <w:gridSpan w:val="2"/>
            <w:noWrap w:val="0"/>
            <w:vAlign w:val="top"/>
          </w:tcPr>
          <w:p w14:paraId="2D99E31F">
            <w:pPr>
              <w:jc w:val="center"/>
              <w:rPr>
                <w:rFonts w:hint="default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  <w:t>00.00</w:t>
            </w:r>
            <w:r>
              <w:rPr>
                <w:rFonts w:hint="default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  <w:t>%</w:t>
            </w:r>
          </w:p>
        </w:tc>
      </w:tr>
      <w:tr w14:paraId="4B8D28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3492" w:type="dxa"/>
            <w:noWrap w:val="0"/>
            <w:vAlign w:val="top"/>
          </w:tcPr>
          <w:p w14:paraId="6EC6B10C">
            <w:pPr>
              <w:spacing w:before="140" w:line="202" w:lineRule="auto"/>
              <w:ind w:left="684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4"/>
                <w:sz w:val="22"/>
                <w:szCs w:val="22"/>
                <w:highlight w:val="none"/>
              </w:rPr>
              <w:t>经费控制情况(万元)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0C3BC7BB">
            <w:pPr>
              <w:spacing w:before="119" w:line="219" w:lineRule="auto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22"/>
                <w:szCs w:val="22"/>
                <w:highlight w:val="none"/>
              </w:rPr>
              <w:t>202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22"/>
                <w:szCs w:val="22"/>
                <w:highlight w:val="none"/>
              </w:rPr>
              <w:t>年决算数</w:t>
            </w:r>
          </w:p>
        </w:tc>
        <w:tc>
          <w:tcPr>
            <w:tcW w:w="2232" w:type="dxa"/>
            <w:gridSpan w:val="2"/>
            <w:noWrap w:val="0"/>
            <w:vAlign w:val="top"/>
          </w:tcPr>
          <w:p w14:paraId="798AB46F">
            <w:pPr>
              <w:spacing w:before="119" w:line="219" w:lineRule="auto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22"/>
                <w:szCs w:val="22"/>
                <w:highlight w:val="none"/>
              </w:rPr>
              <w:t>202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22"/>
                <w:szCs w:val="22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22"/>
                <w:szCs w:val="22"/>
                <w:highlight w:val="none"/>
              </w:rPr>
              <w:t>年预算数</w:t>
            </w:r>
          </w:p>
        </w:tc>
        <w:tc>
          <w:tcPr>
            <w:tcW w:w="2208" w:type="dxa"/>
            <w:gridSpan w:val="2"/>
            <w:noWrap w:val="0"/>
            <w:vAlign w:val="top"/>
          </w:tcPr>
          <w:p w14:paraId="6AFF4935">
            <w:pPr>
              <w:spacing w:before="76" w:line="219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4"/>
                <w:sz w:val="22"/>
                <w:szCs w:val="22"/>
                <w:highlight w:val="none"/>
              </w:rPr>
              <w:t>202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4"/>
                <w:sz w:val="22"/>
                <w:szCs w:val="22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4"/>
                <w:sz w:val="22"/>
                <w:szCs w:val="22"/>
                <w:highlight w:val="none"/>
              </w:rPr>
              <w:t>年决算数</w:t>
            </w:r>
          </w:p>
        </w:tc>
      </w:tr>
      <w:tr w14:paraId="21657B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492" w:type="dxa"/>
            <w:noWrap w:val="0"/>
            <w:vAlign w:val="top"/>
          </w:tcPr>
          <w:p w14:paraId="43EB7443">
            <w:pPr>
              <w:spacing w:before="141" w:line="202" w:lineRule="auto"/>
              <w:ind w:left="114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2"/>
                <w:szCs w:val="22"/>
                <w:highlight w:val="none"/>
              </w:rPr>
              <w:t>三公经费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132AC07B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2232" w:type="dxa"/>
            <w:gridSpan w:val="2"/>
            <w:noWrap w:val="0"/>
            <w:vAlign w:val="top"/>
          </w:tcPr>
          <w:p w14:paraId="13C26667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2208" w:type="dxa"/>
            <w:gridSpan w:val="2"/>
            <w:noWrap w:val="0"/>
            <w:vAlign w:val="top"/>
          </w:tcPr>
          <w:p w14:paraId="5A125564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 w14:paraId="5545EE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</w:trPr>
        <w:tc>
          <w:tcPr>
            <w:tcW w:w="3492" w:type="dxa"/>
            <w:noWrap w:val="0"/>
            <w:vAlign w:val="top"/>
          </w:tcPr>
          <w:p w14:paraId="41AA4231">
            <w:pPr>
              <w:spacing w:before="149" w:line="193" w:lineRule="auto"/>
              <w:ind w:left="414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  <w:t>1、公务用车购置和维护经费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0275A836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2232" w:type="dxa"/>
            <w:gridSpan w:val="2"/>
            <w:noWrap w:val="0"/>
            <w:vAlign w:val="top"/>
          </w:tcPr>
          <w:p w14:paraId="3C11B72D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2208" w:type="dxa"/>
            <w:gridSpan w:val="2"/>
            <w:noWrap w:val="0"/>
            <w:vAlign w:val="top"/>
          </w:tcPr>
          <w:p w14:paraId="54CA9FCA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 w14:paraId="0A8731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492" w:type="dxa"/>
            <w:noWrap w:val="0"/>
            <w:vAlign w:val="top"/>
          </w:tcPr>
          <w:p w14:paraId="256CEF58">
            <w:pPr>
              <w:spacing w:before="81" w:line="219" w:lineRule="auto"/>
              <w:ind w:left="814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22"/>
                <w:szCs w:val="22"/>
                <w:highlight w:val="none"/>
              </w:rPr>
              <w:t>其中：公车购置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2E14BD43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2232" w:type="dxa"/>
            <w:gridSpan w:val="2"/>
            <w:noWrap w:val="0"/>
            <w:vAlign w:val="top"/>
          </w:tcPr>
          <w:p w14:paraId="2C3968C3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2208" w:type="dxa"/>
            <w:gridSpan w:val="2"/>
            <w:noWrap w:val="0"/>
            <w:vAlign w:val="top"/>
          </w:tcPr>
          <w:p w14:paraId="321713A7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 w14:paraId="08DA2C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492" w:type="dxa"/>
            <w:noWrap w:val="0"/>
            <w:vAlign w:val="top"/>
          </w:tcPr>
          <w:p w14:paraId="2BA4C110">
            <w:pPr>
              <w:spacing w:before="91" w:line="219" w:lineRule="auto"/>
              <w:ind w:left="1424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sz w:val="22"/>
                <w:szCs w:val="22"/>
                <w:highlight w:val="none"/>
              </w:rPr>
              <w:t>公车运行维护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37A8093A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2232" w:type="dxa"/>
            <w:gridSpan w:val="2"/>
            <w:noWrap w:val="0"/>
            <w:vAlign w:val="top"/>
          </w:tcPr>
          <w:p w14:paraId="31997CB1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2208" w:type="dxa"/>
            <w:gridSpan w:val="2"/>
            <w:noWrap w:val="0"/>
            <w:vAlign w:val="top"/>
          </w:tcPr>
          <w:p w14:paraId="000E042B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 w14:paraId="41B06A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3492" w:type="dxa"/>
            <w:noWrap w:val="0"/>
            <w:vAlign w:val="top"/>
          </w:tcPr>
          <w:p w14:paraId="702F96FB">
            <w:pPr>
              <w:spacing w:before="81" w:line="220" w:lineRule="auto"/>
              <w:ind w:left="384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sz w:val="22"/>
                <w:szCs w:val="22"/>
                <w:highlight w:val="none"/>
              </w:rPr>
              <w:t>2、出国经费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0529ED57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2232" w:type="dxa"/>
            <w:gridSpan w:val="2"/>
            <w:noWrap w:val="0"/>
            <w:vAlign w:val="top"/>
          </w:tcPr>
          <w:p w14:paraId="770C0FA2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2208" w:type="dxa"/>
            <w:gridSpan w:val="2"/>
            <w:noWrap w:val="0"/>
            <w:vAlign w:val="top"/>
          </w:tcPr>
          <w:p w14:paraId="4CCC2C3A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 w14:paraId="2E0142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492" w:type="dxa"/>
            <w:noWrap w:val="0"/>
            <w:vAlign w:val="top"/>
          </w:tcPr>
          <w:p w14:paraId="33F49EC8">
            <w:pPr>
              <w:spacing w:before="82" w:line="219" w:lineRule="auto"/>
              <w:ind w:left="384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sz w:val="22"/>
                <w:szCs w:val="22"/>
                <w:highlight w:val="none"/>
              </w:rPr>
              <w:t>3、公务接待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71550C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2232" w:type="dxa"/>
            <w:gridSpan w:val="2"/>
            <w:noWrap w:val="0"/>
            <w:vAlign w:val="top"/>
          </w:tcPr>
          <w:p w14:paraId="7D5379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2208" w:type="dxa"/>
            <w:gridSpan w:val="2"/>
            <w:noWrap w:val="0"/>
            <w:vAlign w:val="top"/>
          </w:tcPr>
          <w:p w14:paraId="7CB904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 w14:paraId="4805F4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492" w:type="dxa"/>
            <w:noWrap w:val="0"/>
            <w:vAlign w:val="top"/>
          </w:tcPr>
          <w:p w14:paraId="23B3852C">
            <w:pPr>
              <w:spacing w:before="143" w:line="200" w:lineRule="auto"/>
              <w:ind w:left="84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9"/>
                <w:sz w:val="22"/>
                <w:szCs w:val="22"/>
                <w:highlight w:val="none"/>
              </w:rPr>
              <w:t>项目支出：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5E9D90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2232" w:type="dxa"/>
            <w:gridSpan w:val="2"/>
            <w:shd w:val="clear" w:color="auto" w:fill="auto"/>
            <w:noWrap w:val="0"/>
            <w:vAlign w:val="center"/>
          </w:tcPr>
          <w:p w14:paraId="70FC83F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2208" w:type="dxa"/>
            <w:gridSpan w:val="2"/>
            <w:shd w:val="clear" w:color="auto" w:fill="auto"/>
            <w:noWrap w:val="0"/>
            <w:vAlign w:val="center"/>
          </w:tcPr>
          <w:p w14:paraId="03799C3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795.32</w:t>
            </w:r>
          </w:p>
        </w:tc>
      </w:tr>
      <w:tr w14:paraId="49139F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492" w:type="dxa"/>
            <w:noWrap w:val="0"/>
            <w:vAlign w:val="top"/>
          </w:tcPr>
          <w:p w14:paraId="6780C153">
            <w:pPr>
              <w:spacing w:before="133" w:line="200" w:lineRule="auto"/>
              <w:ind w:firstLine="222" w:firstLineChars="100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sz w:val="22"/>
                <w:szCs w:val="22"/>
                <w:highlight w:val="none"/>
              </w:rPr>
              <w:t>1、业务工作经费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75DCFB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2232" w:type="dxa"/>
            <w:gridSpan w:val="2"/>
            <w:shd w:val="clear" w:color="auto" w:fill="auto"/>
            <w:noWrap w:val="0"/>
            <w:vAlign w:val="center"/>
          </w:tcPr>
          <w:p w14:paraId="34A5E36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2208" w:type="dxa"/>
            <w:gridSpan w:val="2"/>
            <w:shd w:val="clear" w:color="auto" w:fill="auto"/>
            <w:noWrap w:val="0"/>
            <w:vAlign w:val="center"/>
          </w:tcPr>
          <w:p w14:paraId="46AC5C2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795.32</w:t>
            </w:r>
          </w:p>
        </w:tc>
      </w:tr>
      <w:tr w14:paraId="3AC88A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492" w:type="dxa"/>
            <w:noWrap w:val="0"/>
            <w:vAlign w:val="top"/>
          </w:tcPr>
          <w:p w14:paraId="2076CBB4">
            <w:pPr>
              <w:spacing w:before="143" w:line="209" w:lineRule="auto"/>
              <w:ind w:firstLine="222" w:firstLineChars="100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sz w:val="22"/>
                <w:szCs w:val="22"/>
                <w:highlight w:val="none"/>
              </w:rPr>
              <w:t>2、运行维护经费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36593F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2232" w:type="dxa"/>
            <w:gridSpan w:val="2"/>
            <w:shd w:val="clear" w:color="auto" w:fill="auto"/>
            <w:noWrap w:val="0"/>
            <w:vAlign w:val="center"/>
          </w:tcPr>
          <w:p w14:paraId="5D8241C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2208" w:type="dxa"/>
            <w:gridSpan w:val="2"/>
            <w:shd w:val="clear" w:color="auto" w:fill="auto"/>
            <w:noWrap w:val="0"/>
            <w:vAlign w:val="center"/>
          </w:tcPr>
          <w:p w14:paraId="43E30DF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</w:p>
        </w:tc>
      </w:tr>
      <w:tr w14:paraId="580BDF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492" w:type="dxa"/>
            <w:noWrap w:val="0"/>
            <w:vAlign w:val="top"/>
          </w:tcPr>
          <w:p w14:paraId="18516462">
            <w:pPr>
              <w:spacing w:before="93" w:line="219" w:lineRule="auto"/>
              <w:ind w:firstLine="224" w:firstLineChars="100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sz w:val="22"/>
                <w:szCs w:val="22"/>
                <w:highlight w:val="none"/>
              </w:rPr>
              <w:t>3、</w:t>
            </w:r>
            <w:r>
              <w:rPr>
                <w:rFonts w:hint="eastAsia" w:ascii="宋体" w:hAnsi="宋体" w:eastAsia="宋体" w:cs="宋体"/>
                <w:color w:val="auto"/>
                <w:spacing w:val="2"/>
                <w:sz w:val="22"/>
                <w:szCs w:val="22"/>
                <w:highlight w:val="none"/>
                <w:lang w:val="en-US" w:eastAsia="zh-CN"/>
              </w:rPr>
              <w:t>本</w:t>
            </w:r>
            <w:r>
              <w:rPr>
                <w:rFonts w:hint="eastAsia" w:ascii="宋体" w:hAnsi="宋体" w:eastAsia="宋体" w:cs="宋体"/>
                <w:color w:val="auto"/>
                <w:spacing w:val="2"/>
                <w:sz w:val="22"/>
                <w:szCs w:val="22"/>
                <w:highlight w:val="none"/>
              </w:rPr>
              <w:t>级专项资金(一个专项一行)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7D6597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2232" w:type="dxa"/>
            <w:gridSpan w:val="2"/>
            <w:noWrap w:val="0"/>
            <w:vAlign w:val="top"/>
          </w:tcPr>
          <w:p w14:paraId="7E9B6F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2208" w:type="dxa"/>
            <w:gridSpan w:val="2"/>
            <w:noWrap w:val="0"/>
            <w:vAlign w:val="top"/>
          </w:tcPr>
          <w:p w14:paraId="1D8FBE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 w14:paraId="66CE82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3492" w:type="dxa"/>
            <w:noWrap w:val="0"/>
            <w:vAlign w:val="top"/>
          </w:tcPr>
          <w:p w14:paraId="1B7DC5BF">
            <w:pPr>
              <w:spacing w:before="85" w:line="220" w:lineRule="auto"/>
              <w:ind w:left="94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2"/>
                <w:szCs w:val="22"/>
                <w:highlight w:val="none"/>
              </w:rPr>
              <w:t>公用经费</w:t>
            </w:r>
          </w:p>
        </w:tc>
        <w:tc>
          <w:tcPr>
            <w:tcW w:w="2124" w:type="dxa"/>
            <w:gridSpan w:val="2"/>
            <w:shd w:val="clear" w:color="auto" w:fill="auto"/>
            <w:noWrap w:val="0"/>
            <w:vAlign w:val="center"/>
          </w:tcPr>
          <w:p w14:paraId="38E1086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2232" w:type="dxa"/>
            <w:gridSpan w:val="2"/>
            <w:shd w:val="clear" w:color="auto" w:fill="auto"/>
            <w:noWrap w:val="0"/>
            <w:vAlign w:val="center"/>
          </w:tcPr>
          <w:p w14:paraId="72DFD64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2208" w:type="dxa"/>
            <w:gridSpan w:val="2"/>
            <w:shd w:val="clear" w:color="auto" w:fill="auto"/>
            <w:noWrap w:val="0"/>
            <w:vAlign w:val="center"/>
          </w:tcPr>
          <w:p w14:paraId="7A70FF2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463.73</w:t>
            </w:r>
          </w:p>
        </w:tc>
      </w:tr>
      <w:tr w14:paraId="04D0CE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492" w:type="dxa"/>
            <w:noWrap w:val="0"/>
            <w:vAlign w:val="top"/>
          </w:tcPr>
          <w:p w14:paraId="148BACF1">
            <w:pPr>
              <w:spacing w:before="85" w:line="219" w:lineRule="auto"/>
              <w:ind w:left="384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sz w:val="22"/>
                <w:szCs w:val="22"/>
                <w:highlight w:val="none"/>
              </w:rPr>
              <w:t>其中：办公经费</w:t>
            </w:r>
          </w:p>
        </w:tc>
        <w:tc>
          <w:tcPr>
            <w:tcW w:w="2124" w:type="dxa"/>
            <w:gridSpan w:val="2"/>
            <w:shd w:val="clear" w:color="auto" w:fill="auto"/>
            <w:noWrap w:val="0"/>
            <w:vAlign w:val="center"/>
          </w:tcPr>
          <w:p w14:paraId="397F68E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2232" w:type="dxa"/>
            <w:gridSpan w:val="2"/>
            <w:shd w:val="clear" w:color="auto" w:fill="auto"/>
            <w:noWrap w:val="0"/>
            <w:vAlign w:val="center"/>
          </w:tcPr>
          <w:p w14:paraId="528583F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2208" w:type="dxa"/>
            <w:gridSpan w:val="2"/>
            <w:shd w:val="clear" w:color="auto" w:fill="auto"/>
            <w:noWrap w:val="0"/>
            <w:vAlign w:val="center"/>
          </w:tcPr>
          <w:p w14:paraId="7E99EFE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45.18</w:t>
            </w:r>
          </w:p>
        </w:tc>
      </w:tr>
      <w:tr w14:paraId="0DF459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492" w:type="dxa"/>
            <w:noWrap w:val="0"/>
            <w:vAlign w:val="top"/>
          </w:tcPr>
          <w:p w14:paraId="338579CB">
            <w:pPr>
              <w:spacing w:before="135" w:line="198" w:lineRule="auto"/>
              <w:ind w:left="1114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sz w:val="22"/>
                <w:szCs w:val="22"/>
                <w:highlight w:val="none"/>
              </w:rPr>
              <w:t>水费、电费、差旅费</w:t>
            </w:r>
          </w:p>
        </w:tc>
        <w:tc>
          <w:tcPr>
            <w:tcW w:w="2124" w:type="dxa"/>
            <w:gridSpan w:val="2"/>
            <w:shd w:val="clear" w:color="auto" w:fill="auto"/>
            <w:noWrap w:val="0"/>
            <w:vAlign w:val="center"/>
          </w:tcPr>
          <w:p w14:paraId="5210CC5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2232" w:type="dxa"/>
            <w:gridSpan w:val="2"/>
            <w:shd w:val="clear" w:color="auto" w:fill="auto"/>
            <w:noWrap w:val="0"/>
            <w:vAlign w:val="center"/>
          </w:tcPr>
          <w:p w14:paraId="2FB4700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2208" w:type="dxa"/>
            <w:gridSpan w:val="2"/>
            <w:shd w:val="clear" w:color="auto" w:fill="auto"/>
            <w:noWrap w:val="0"/>
            <w:vAlign w:val="center"/>
          </w:tcPr>
          <w:p w14:paraId="7F6FA43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18.47</w:t>
            </w:r>
          </w:p>
        </w:tc>
      </w:tr>
      <w:tr w14:paraId="3864E6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492" w:type="dxa"/>
            <w:noWrap w:val="0"/>
            <w:vAlign w:val="top"/>
          </w:tcPr>
          <w:p w14:paraId="44AE3B1E">
            <w:pPr>
              <w:spacing w:before="144" w:line="198" w:lineRule="auto"/>
              <w:ind w:left="1124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1"/>
                <w:sz w:val="22"/>
                <w:szCs w:val="22"/>
                <w:highlight w:val="none"/>
              </w:rPr>
              <w:t>会议费、培训费</w:t>
            </w:r>
          </w:p>
        </w:tc>
        <w:tc>
          <w:tcPr>
            <w:tcW w:w="2124" w:type="dxa"/>
            <w:gridSpan w:val="2"/>
            <w:shd w:val="clear" w:color="auto" w:fill="auto"/>
            <w:noWrap w:val="0"/>
            <w:vAlign w:val="center"/>
          </w:tcPr>
          <w:p w14:paraId="45C293E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2232" w:type="dxa"/>
            <w:gridSpan w:val="2"/>
            <w:shd w:val="clear" w:color="auto" w:fill="auto"/>
            <w:noWrap w:val="0"/>
            <w:vAlign w:val="center"/>
          </w:tcPr>
          <w:p w14:paraId="0A631A7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2208" w:type="dxa"/>
            <w:gridSpan w:val="2"/>
            <w:shd w:val="clear" w:color="auto" w:fill="auto"/>
            <w:noWrap w:val="0"/>
            <w:vAlign w:val="center"/>
          </w:tcPr>
          <w:p w14:paraId="5CE0829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10.76</w:t>
            </w:r>
          </w:p>
        </w:tc>
      </w:tr>
      <w:tr w14:paraId="687957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492" w:type="dxa"/>
            <w:noWrap w:val="0"/>
            <w:vAlign w:val="top"/>
          </w:tcPr>
          <w:p w14:paraId="136F59BB">
            <w:pPr>
              <w:spacing w:before="145" w:line="189" w:lineRule="auto"/>
              <w:ind w:left="104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1"/>
                <w:sz w:val="22"/>
                <w:szCs w:val="22"/>
                <w:highlight w:val="none"/>
              </w:rPr>
              <w:t>政府采购金额</w:t>
            </w:r>
          </w:p>
        </w:tc>
        <w:tc>
          <w:tcPr>
            <w:tcW w:w="2124" w:type="dxa"/>
            <w:gridSpan w:val="2"/>
            <w:shd w:val="clear" w:color="auto" w:fill="auto"/>
            <w:noWrap w:val="0"/>
            <w:vAlign w:val="center"/>
          </w:tcPr>
          <w:p w14:paraId="096C057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2232" w:type="dxa"/>
            <w:gridSpan w:val="2"/>
            <w:shd w:val="clear" w:color="auto" w:fill="auto"/>
            <w:noWrap w:val="0"/>
            <w:vAlign w:val="center"/>
          </w:tcPr>
          <w:p w14:paraId="0D260BA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2208" w:type="dxa"/>
            <w:gridSpan w:val="2"/>
            <w:shd w:val="clear" w:color="auto" w:fill="auto"/>
            <w:noWrap w:val="0"/>
            <w:vAlign w:val="center"/>
          </w:tcPr>
          <w:p w14:paraId="5C2C457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142.4</w:t>
            </w:r>
          </w:p>
        </w:tc>
      </w:tr>
      <w:tr w14:paraId="61F922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" w:hRule="atLeast"/>
        </w:trPr>
        <w:tc>
          <w:tcPr>
            <w:tcW w:w="3492" w:type="dxa"/>
            <w:noWrap w:val="0"/>
            <w:vAlign w:val="top"/>
          </w:tcPr>
          <w:p w14:paraId="15FA9ACF">
            <w:pPr>
              <w:spacing w:before="145" w:line="198" w:lineRule="auto"/>
              <w:ind w:left="114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sz w:val="22"/>
                <w:szCs w:val="22"/>
                <w:highlight w:val="none"/>
              </w:rPr>
              <w:t>部门基本支出预算调整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643546E1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2232" w:type="dxa"/>
            <w:gridSpan w:val="2"/>
            <w:noWrap w:val="0"/>
            <w:vAlign w:val="top"/>
          </w:tcPr>
          <w:p w14:paraId="7A44EC47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2208" w:type="dxa"/>
            <w:gridSpan w:val="2"/>
            <w:noWrap w:val="0"/>
            <w:vAlign w:val="top"/>
          </w:tcPr>
          <w:p w14:paraId="6B1D9CF0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</w:p>
        </w:tc>
      </w:tr>
      <w:tr w14:paraId="638289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3492" w:type="dxa"/>
            <w:vMerge w:val="restart"/>
            <w:tcBorders>
              <w:bottom w:val="nil"/>
            </w:tcBorders>
            <w:noWrap w:val="0"/>
            <w:vAlign w:val="center"/>
          </w:tcPr>
          <w:p w14:paraId="6ACED326">
            <w:pPr>
              <w:spacing w:before="65" w:line="390" w:lineRule="exact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1"/>
                <w:position w:val="14"/>
                <w:sz w:val="22"/>
                <w:szCs w:val="22"/>
                <w:highlight w:val="none"/>
              </w:rPr>
              <w:t>楼堂馆所控制情况</w:t>
            </w:r>
          </w:p>
          <w:p w14:paraId="513E81AA">
            <w:pPr>
              <w:spacing w:line="219" w:lineRule="auto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2"/>
                <w:szCs w:val="22"/>
                <w:highlight w:val="none"/>
              </w:rPr>
              <w:t>(202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2"/>
                <w:szCs w:val="22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2"/>
                <w:szCs w:val="22"/>
                <w:highlight w:val="none"/>
              </w:rPr>
              <w:t>年完工项目)</w:t>
            </w:r>
          </w:p>
        </w:tc>
        <w:tc>
          <w:tcPr>
            <w:tcW w:w="1176" w:type="dxa"/>
            <w:noWrap w:val="0"/>
            <w:vAlign w:val="center"/>
          </w:tcPr>
          <w:p w14:paraId="390BCE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zCs w:val="22"/>
                <w:highlight w:val="none"/>
              </w:rPr>
              <w:t>批复规模</w:t>
            </w:r>
          </w:p>
          <w:p w14:paraId="70FCDE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zCs w:val="22"/>
                <w:highlight w:val="none"/>
              </w:rPr>
              <w:t>(m²)</w:t>
            </w:r>
          </w:p>
        </w:tc>
        <w:tc>
          <w:tcPr>
            <w:tcW w:w="948" w:type="dxa"/>
            <w:noWrap w:val="0"/>
            <w:vAlign w:val="center"/>
          </w:tcPr>
          <w:p w14:paraId="77D94E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zCs w:val="22"/>
                <w:highlight w:val="none"/>
              </w:rPr>
              <w:t>实际规</w:t>
            </w:r>
          </w:p>
          <w:p w14:paraId="272076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zCs w:val="22"/>
                <w:highlight w:val="none"/>
              </w:rPr>
              <w:t>模(m²)</w:t>
            </w:r>
          </w:p>
        </w:tc>
        <w:tc>
          <w:tcPr>
            <w:tcW w:w="1176" w:type="dxa"/>
            <w:noWrap w:val="0"/>
            <w:vAlign w:val="center"/>
          </w:tcPr>
          <w:p w14:paraId="3C708C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zCs w:val="22"/>
                <w:highlight w:val="none"/>
              </w:rPr>
              <w:t>规模控制率</w:t>
            </w:r>
          </w:p>
        </w:tc>
        <w:tc>
          <w:tcPr>
            <w:tcW w:w="1056" w:type="dxa"/>
            <w:noWrap w:val="0"/>
            <w:vAlign w:val="center"/>
          </w:tcPr>
          <w:p w14:paraId="6045E9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zCs w:val="22"/>
                <w:highlight w:val="none"/>
              </w:rPr>
              <w:t>预算投资</w:t>
            </w:r>
          </w:p>
          <w:p w14:paraId="18844B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zCs w:val="22"/>
                <w:highlight w:val="none"/>
              </w:rPr>
              <w:t>(万元)</w:t>
            </w:r>
          </w:p>
        </w:tc>
        <w:tc>
          <w:tcPr>
            <w:tcW w:w="1056" w:type="dxa"/>
            <w:noWrap w:val="0"/>
            <w:vAlign w:val="center"/>
          </w:tcPr>
          <w:p w14:paraId="5B4DA1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zCs w:val="22"/>
                <w:highlight w:val="none"/>
              </w:rPr>
              <w:t>实际投资</w:t>
            </w:r>
          </w:p>
          <w:p w14:paraId="321BB2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zCs w:val="22"/>
                <w:highlight w:val="none"/>
              </w:rPr>
              <w:t>(万元)</w:t>
            </w:r>
          </w:p>
        </w:tc>
        <w:tc>
          <w:tcPr>
            <w:tcW w:w="1152" w:type="dxa"/>
            <w:noWrap w:val="0"/>
            <w:vAlign w:val="center"/>
          </w:tcPr>
          <w:p w14:paraId="3C7C32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zCs w:val="22"/>
                <w:highlight w:val="none"/>
              </w:rPr>
              <w:t>投资概算控制率</w:t>
            </w:r>
          </w:p>
        </w:tc>
      </w:tr>
      <w:tr w14:paraId="5B4991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492" w:type="dxa"/>
            <w:vMerge w:val="continue"/>
            <w:tcBorders>
              <w:top w:val="nil"/>
            </w:tcBorders>
            <w:noWrap w:val="0"/>
            <w:vAlign w:val="top"/>
          </w:tcPr>
          <w:p w14:paraId="40EDBEB9">
            <w:pPr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176" w:type="dxa"/>
            <w:noWrap w:val="0"/>
            <w:vAlign w:val="top"/>
          </w:tcPr>
          <w:p w14:paraId="5AC6A555">
            <w:pP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948" w:type="dxa"/>
            <w:noWrap w:val="0"/>
            <w:vAlign w:val="top"/>
          </w:tcPr>
          <w:p w14:paraId="60CA6F13">
            <w:pP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176" w:type="dxa"/>
            <w:noWrap w:val="0"/>
            <w:vAlign w:val="top"/>
          </w:tcPr>
          <w:p w14:paraId="56E96991">
            <w:pP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056" w:type="dxa"/>
            <w:noWrap w:val="0"/>
            <w:vAlign w:val="top"/>
          </w:tcPr>
          <w:p w14:paraId="7FBA0042">
            <w:pP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056" w:type="dxa"/>
            <w:noWrap w:val="0"/>
            <w:vAlign w:val="top"/>
          </w:tcPr>
          <w:p w14:paraId="62A2C4EB">
            <w:pP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152" w:type="dxa"/>
            <w:noWrap w:val="0"/>
            <w:vAlign w:val="top"/>
          </w:tcPr>
          <w:p w14:paraId="562F4406">
            <w:pP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</w:p>
        </w:tc>
      </w:tr>
      <w:tr w14:paraId="63D147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492" w:type="dxa"/>
            <w:noWrap w:val="0"/>
            <w:vAlign w:val="top"/>
          </w:tcPr>
          <w:p w14:paraId="7D16BA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sz w:val="22"/>
                <w:szCs w:val="22"/>
                <w:highlight w:val="none"/>
              </w:rPr>
              <w:t>厉行节约保障措施</w:t>
            </w:r>
          </w:p>
        </w:tc>
        <w:tc>
          <w:tcPr>
            <w:tcW w:w="6564" w:type="dxa"/>
            <w:gridSpan w:val="6"/>
            <w:noWrap w:val="0"/>
            <w:vAlign w:val="top"/>
          </w:tcPr>
          <w:p w14:paraId="6A5C37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</w:p>
        </w:tc>
      </w:tr>
    </w:tbl>
    <w:p w14:paraId="4D942A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10" w:lineRule="exact"/>
        <w:ind w:left="0"/>
        <w:textAlignment w:val="auto"/>
        <w:rPr>
          <w:rFonts w:hint="eastAsia" w:ascii="宋体" w:hAnsi="宋体" w:eastAsia="宋体" w:cs="宋体"/>
          <w:color w:val="auto"/>
          <w:spacing w:val="0"/>
          <w:position w:val="0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color w:val="auto"/>
          <w:spacing w:val="0"/>
          <w:position w:val="0"/>
          <w:sz w:val="22"/>
          <w:szCs w:val="22"/>
          <w:highlight w:val="none"/>
        </w:rPr>
        <w:t>说明：“项目支出”需要填报基本支出以外的所有项目支出情况，“公用经费”填报基本支出中的一般商品和服务支出。</w:t>
      </w:r>
    </w:p>
    <w:p w14:paraId="379345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10" w:lineRule="exact"/>
        <w:ind w:left="0"/>
        <w:textAlignment w:val="auto"/>
        <w:rPr>
          <w:rFonts w:hint="default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pacing w:val="0"/>
          <w:position w:val="0"/>
          <w:sz w:val="22"/>
          <w:szCs w:val="22"/>
          <w:highlight w:val="none"/>
        </w:rPr>
        <w:t>填表人：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2"/>
          <w:szCs w:val="22"/>
          <w:highlight w:val="none"/>
          <w:lang w:val="en-US" w:eastAsia="zh-CN"/>
        </w:rPr>
        <w:t>刘源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 xml:space="preserve">   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 xml:space="preserve"> </w:t>
      </w:r>
      <w:r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 xml:space="preserve"> 联系电话： 13307308160  </w:t>
      </w:r>
      <w:r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>填报日期：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>2025.7.8</w:t>
      </w:r>
    </w:p>
    <w:p w14:paraId="40DCE067">
      <w:pPr>
        <w:spacing w:before="64" w:line="230" w:lineRule="auto"/>
        <w:rPr>
          <w:rFonts w:ascii="黑体" w:hAnsi="黑体" w:eastAsia="黑体" w:cs="黑体"/>
          <w:color w:val="auto"/>
          <w:spacing w:val="-4"/>
          <w:sz w:val="31"/>
          <w:szCs w:val="31"/>
          <w:highlight w:val="none"/>
        </w:rPr>
      </w:pPr>
    </w:p>
    <w:p w14:paraId="4B87299D">
      <w:pPr>
        <w:spacing w:before="64" w:line="230" w:lineRule="auto"/>
        <w:rPr>
          <w:rFonts w:hint="eastAsia" w:ascii="Times New Roman" w:hAnsi="Times New Roman" w:eastAsia="黑体" w:cs="Times New Roman"/>
          <w:color w:val="auto"/>
          <w:sz w:val="31"/>
          <w:szCs w:val="31"/>
          <w:highlight w:val="none"/>
          <w:lang w:val="en-US" w:eastAsia="zh-CN"/>
        </w:rPr>
      </w:pPr>
      <w:r>
        <w:rPr>
          <w:rFonts w:ascii="黑体" w:hAnsi="黑体" w:eastAsia="黑体" w:cs="黑体"/>
          <w:color w:val="auto"/>
          <w:spacing w:val="-4"/>
          <w:sz w:val="31"/>
          <w:szCs w:val="31"/>
          <w:highlight w:val="none"/>
        </w:rPr>
        <w:t>附件</w:t>
      </w:r>
      <w:r>
        <w:rPr>
          <w:rFonts w:ascii="黑体" w:hAnsi="黑体" w:eastAsia="黑体" w:cs="黑体"/>
          <w:color w:val="auto"/>
          <w:spacing w:val="-60"/>
          <w:sz w:val="31"/>
          <w:szCs w:val="31"/>
          <w:highlight w:val="none"/>
        </w:rPr>
        <w:t xml:space="preserve"> </w:t>
      </w:r>
      <w:r>
        <w:rPr>
          <w:rFonts w:hint="eastAsia" w:ascii="Times New Roman" w:hAnsi="Times New Roman" w:eastAsia="宋体" w:cs="Times New Roman"/>
          <w:color w:val="auto"/>
          <w:spacing w:val="-4"/>
          <w:sz w:val="31"/>
          <w:szCs w:val="31"/>
          <w:highlight w:val="none"/>
          <w:lang w:val="en-US" w:eastAsia="zh-CN"/>
        </w:rPr>
        <w:t>2</w:t>
      </w:r>
    </w:p>
    <w:p w14:paraId="0CA790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42"/>
          <w:szCs w:val="42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36"/>
          <w:szCs w:val="36"/>
          <w:highlight w:val="none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36"/>
          <w:szCs w:val="36"/>
          <w:highlight w:val="none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36"/>
          <w:szCs w:val="36"/>
          <w:highlight w:val="none"/>
          <w:lang w:eastAsia="zh-CN"/>
        </w:rPr>
        <w:t>年度预算单位整体支出绩效自评表</w:t>
      </w:r>
    </w:p>
    <w:p w14:paraId="42B8247D">
      <w:pPr>
        <w:spacing w:line="132" w:lineRule="exact"/>
        <w:rPr>
          <w:color w:val="auto"/>
          <w:highlight w:val="none"/>
        </w:rPr>
      </w:pPr>
    </w:p>
    <w:tbl>
      <w:tblPr>
        <w:tblStyle w:val="14"/>
        <w:tblW w:w="10044" w:type="dxa"/>
        <w:tblInd w:w="-703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04"/>
        <w:gridCol w:w="1104"/>
        <w:gridCol w:w="984"/>
        <w:gridCol w:w="1503"/>
        <w:gridCol w:w="1280"/>
        <w:gridCol w:w="1297"/>
        <w:gridCol w:w="576"/>
        <w:gridCol w:w="960"/>
        <w:gridCol w:w="1236"/>
      </w:tblGrid>
      <w:tr w14:paraId="657E0E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192" w:type="dxa"/>
            <w:gridSpan w:val="3"/>
            <w:noWrap w:val="0"/>
            <w:vAlign w:val="top"/>
          </w:tcPr>
          <w:p w14:paraId="28264778">
            <w:pPr>
              <w:spacing w:before="24" w:line="208" w:lineRule="auto"/>
              <w:ind w:left="120" w:firstLine="392" w:firstLineChars="200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8"/>
                <w:sz w:val="18"/>
                <w:szCs w:val="18"/>
                <w:highlight w:val="none"/>
              </w:rPr>
              <w:t>预算单位名称</w:t>
            </w:r>
          </w:p>
        </w:tc>
        <w:tc>
          <w:tcPr>
            <w:tcW w:w="6852" w:type="dxa"/>
            <w:gridSpan w:val="6"/>
            <w:noWrap w:val="0"/>
            <w:vAlign w:val="top"/>
          </w:tcPr>
          <w:p w14:paraId="5E7A7338">
            <w:pPr>
              <w:pStyle w:val="15"/>
              <w:spacing w:line="239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20"/>
                <w:szCs w:val="20"/>
                <w:highlight w:val="none"/>
                <w:lang w:val="en-US" w:eastAsia="zh-CN"/>
              </w:rPr>
              <w:t>岳阳市岳阳楼区通海路中</w:t>
            </w:r>
            <w:r>
              <w:rPr>
                <w:color w:val="auto"/>
                <w:highlight w:val="none"/>
                <w:lang w:val="en-US" w:eastAsia="zh-CN"/>
              </w:rPr>
              <w:t>学</w:t>
            </w:r>
          </w:p>
        </w:tc>
      </w:tr>
      <w:tr w14:paraId="1BAEBF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04" w:type="dxa"/>
            <w:vMerge w:val="restart"/>
            <w:tcBorders>
              <w:bottom w:val="nil"/>
            </w:tcBorders>
            <w:noWrap w:val="0"/>
            <w:vAlign w:val="top"/>
          </w:tcPr>
          <w:p w14:paraId="4F160C00">
            <w:pPr>
              <w:pStyle w:val="15"/>
              <w:spacing w:line="467" w:lineRule="auto"/>
              <w:rPr>
                <w:rFonts w:hint="eastAsia" w:ascii="宋体" w:hAnsi="宋体" w:eastAsia="宋体" w:cs="宋体"/>
                <w:color w:val="auto"/>
                <w:spacing w:val="2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  <w:p w14:paraId="7BEB4C86">
            <w:pPr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pacing w:val="2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kern w:val="2"/>
                <w:sz w:val="18"/>
                <w:szCs w:val="18"/>
                <w:highlight w:val="none"/>
                <w:lang w:val="en-US" w:eastAsia="zh-CN" w:bidi="ar-SA"/>
              </w:rPr>
              <w:t>年度预</w:t>
            </w:r>
          </w:p>
          <w:p w14:paraId="4263F0A2">
            <w:pPr>
              <w:spacing w:line="219" w:lineRule="auto"/>
              <w:jc w:val="center"/>
              <w:rPr>
                <w:rFonts w:hint="eastAsia" w:ascii="宋体" w:hAnsi="宋体" w:eastAsia="宋体" w:cs="宋体"/>
                <w:color w:val="auto"/>
                <w:spacing w:val="2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kern w:val="2"/>
                <w:sz w:val="18"/>
                <w:szCs w:val="18"/>
                <w:highlight w:val="none"/>
                <w:lang w:val="en-US" w:eastAsia="zh-CN" w:bidi="ar-SA"/>
              </w:rPr>
              <w:t>算申请</w:t>
            </w:r>
          </w:p>
          <w:p w14:paraId="59761C50">
            <w:pPr>
              <w:spacing w:before="62" w:line="232" w:lineRule="auto"/>
              <w:ind w:left="144" w:right="144" w:firstLine="104"/>
              <w:jc w:val="both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kern w:val="2"/>
                <w:sz w:val="18"/>
                <w:szCs w:val="18"/>
                <w:highlight w:val="none"/>
                <w:lang w:val="en-US" w:eastAsia="zh-CN" w:bidi="ar-SA"/>
              </w:rPr>
              <w:t>(万元)</w:t>
            </w:r>
          </w:p>
        </w:tc>
        <w:tc>
          <w:tcPr>
            <w:tcW w:w="2088" w:type="dxa"/>
            <w:gridSpan w:val="2"/>
            <w:noWrap w:val="0"/>
            <w:vAlign w:val="top"/>
          </w:tcPr>
          <w:p w14:paraId="6E840D10">
            <w:pPr>
              <w:pStyle w:val="15"/>
              <w:spacing w:line="235" w:lineRule="exact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503" w:type="dxa"/>
            <w:noWrap w:val="0"/>
            <w:vAlign w:val="top"/>
          </w:tcPr>
          <w:p w14:paraId="0530E3B2">
            <w:pPr>
              <w:spacing w:before="20" w:line="208" w:lineRule="auto"/>
              <w:ind w:left="140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7"/>
                <w:sz w:val="18"/>
                <w:szCs w:val="18"/>
                <w:highlight w:val="none"/>
              </w:rPr>
              <w:t>年初预算数</w:t>
            </w:r>
          </w:p>
        </w:tc>
        <w:tc>
          <w:tcPr>
            <w:tcW w:w="1280" w:type="dxa"/>
            <w:noWrap w:val="0"/>
            <w:vAlign w:val="top"/>
          </w:tcPr>
          <w:p w14:paraId="224AB50B">
            <w:pPr>
              <w:spacing w:before="20" w:line="208" w:lineRule="auto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8"/>
                <w:sz w:val="18"/>
                <w:szCs w:val="18"/>
                <w:highlight w:val="none"/>
              </w:rPr>
              <w:t>全年预算数</w:t>
            </w:r>
          </w:p>
        </w:tc>
        <w:tc>
          <w:tcPr>
            <w:tcW w:w="1297" w:type="dxa"/>
            <w:noWrap w:val="0"/>
            <w:vAlign w:val="top"/>
          </w:tcPr>
          <w:p w14:paraId="08D984BB">
            <w:pPr>
              <w:spacing w:before="20" w:line="208" w:lineRule="auto"/>
              <w:ind w:left="138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8"/>
                <w:sz w:val="18"/>
                <w:szCs w:val="18"/>
                <w:highlight w:val="none"/>
              </w:rPr>
              <w:t>全年执行数</w:t>
            </w:r>
          </w:p>
        </w:tc>
        <w:tc>
          <w:tcPr>
            <w:tcW w:w="576" w:type="dxa"/>
            <w:noWrap w:val="0"/>
            <w:vAlign w:val="top"/>
          </w:tcPr>
          <w:p w14:paraId="2A3307F4">
            <w:pPr>
              <w:spacing w:before="20" w:line="208" w:lineRule="auto"/>
              <w:ind w:left="166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4"/>
                <w:sz w:val="18"/>
                <w:szCs w:val="18"/>
                <w:highlight w:val="none"/>
              </w:rPr>
              <w:t>分值</w:t>
            </w:r>
          </w:p>
        </w:tc>
        <w:tc>
          <w:tcPr>
            <w:tcW w:w="960" w:type="dxa"/>
            <w:noWrap w:val="0"/>
            <w:vAlign w:val="top"/>
          </w:tcPr>
          <w:p w14:paraId="2BDBB7B7">
            <w:pPr>
              <w:spacing w:before="20" w:line="208" w:lineRule="auto"/>
              <w:ind w:left="147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5"/>
                <w:sz w:val="18"/>
                <w:szCs w:val="18"/>
                <w:highlight w:val="none"/>
              </w:rPr>
              <w:t>执行率</w:t>
            </w:r>
          </w:p>
        </w:tc>
        <w:tc>
          <w:tcPr>
            <w:tcW w:w="1236" w:type="dxa"/>
            <w:noWrap w:val="0"/>
            <w:vAlign w:val="top"/>
          </w:tcPr>
          <w:p w14:paraId="51F82A35">
            <w:pPr>
              <w:spacing w:before="20" w:line="208" w:lineRule="auto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  <w:highlight w:val="none"/>
              </w:rPr>
              <w:t>自评得分</w:t>
            </w:r>
          </w:p>
        </w:tc>
      </w:tr>
      <w:tr w14:paraId="63A970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2F260E0">
            <w:pPr>
              <w:pStyle w:val="15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088" w:type="dxa"/>
            <w:gridSpan w:val="2"/>
            <w:noWrap w:val="0"/>
            <w:vAlign w:val="top"/>
          </w:tcPr>
          <w:p w14:paraId="0D8078A3">
            <w:pPr>
              <w:spacing w:before="20" w:line="208" w:lineRule="auto"/>
              <w:ind w:left="463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8"/>
                <w:sz w:val="18"/>
                <w:szCs w:val="18"/>
                <w:highlight w:val="none"/>
              </w:rPr>
              <w:t>年度资金总额</w:t>
            </w:r>
          </w:p>
        </w:tc>
        <w:tc>
          <w:tcPr>
            <w:tcW w:w="1503" w:type="dxa"/>
            <w:noWrap w:val="0"/>
            <w:vAlign w:val="top"/>
          </w:tcPr>
          <w:p w14:paraId="4EBABD17">
            <w:pPr>
              <w:pStyle w:val="15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280" w:type="dxa"/>
            <w:noWrap w:val="0"/>
            <w:vAlign w:val="top"/>
          </w:tcPr>
          <w:p w14:paraId="1894813E">
            <w:pPr>
              <w:pStyle w:val="15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3674.19</w:t>
            </w:r>
          </w:p>
        </w:tc>
        <w:tc>
          <w:tcPr>
            <w:tcW w:w="1297" w:type="dxa"/>
            <w:noWrap w:val="0"/>
            <w:vAlign w:val="top"/>
          </w:tcPr>
          <w:p w14:paraId="19B4ED86">
            <w:pPr>
              <w:pStyle w:val="15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3666.15</w:t>
            </w:r>
          </w:p>
        </w:tc>
        <w:tc>
          <w:tcPr>
            <w:tcW w:w="576" w:type="dxa"/>
            <w:noWrap w:val="0"/>
            <w:vAlign w:val="top"/>
          </w:tcPr>
          <w:p w14:paraId="04A0CDE1">
            <w:pPr>
              <w:pStyle w:val="15"/>
              <w:spacing w:before="54" w:line="194" w:lineRule="auto"/>
              <w:ind w:left="270" w:leftChars="0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-10"/>
                <w:sz w:val="19"/>
                <w:szCs w:val="19"/>
                <w:highlight w:val="none"/>
              </w:rPr>
              <w:t>10</w:t>
            </w:r>
          </w:p>
        </w:tc>
        <w:tc>
          <w:tcPr>
            <w:tcW w:w="960" w:type="dxa"/>
            <w:noWrap w:val="0"/>
            <w:vAlign w:val="top"/>
          </w:tcPr>
          <w:p w14:paraId="21874FA9">
            <w:pPr>
              <w:pStyle w:val="15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99.78%</w:t>
            </w:r>
          </w:p>
        </w:tc>
        <w:tc>
          <w:tcPr>
            <w:tcW w:w="1236" w:type="dxa"/>
            <w:noWrap w:val="0"/>
            <w:vAlign w:val="top"/>
          </w:tcPr>
          <w:p w14:paraId="7B2EF9F0">
            <w:pPr>
              <w:pStyle w:val="15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9.98</w:t>
            </w:r>
          </w:p>
        </w:tc>
      </w:tr>
      <w:tr w14:paraId="1C77ED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7F0E417">
            <w:pPr>
              <w:pStyle w:val="15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71" w:type="dxa"/>
            <w:gridSpan w:val="4"/>
            <w:noWrap w:val="0"/>
            <w:vAlign w:val="center"/>
          </w:tcPr>
          <w:p w14:paraId="7713468A">
            <w:pPr>
              <w:spacing w:line="193" w:lineRule="auto"/>
              <w:ind w:firstLine="180" w:firstLineChars="100"/>
              <w:jc w:val="left"/>
              <w:rPr>
                <w:rFonts w:hint="eastAsia" w:ascii="宋体" w:hAnsi="宋体" w:cs="宋体" w:eastAsiaTheme="minorEastAsia"/>
                <w:color w:val="auto"/>
                <w:spacing w:val="8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  <w:highlight w:val="none"/>
              </w:rPr>
              <w:t>按收入性质分</w:t>
            </w: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  <w:highlight w:val="none"/>
                <w:lang w:eastAsia="zh-CN"/>
              </w:rPr>
              <w:t>：</w:t>
            </w:r>
          </w:p>
        </w:tc>
        <w:tc>
          <w:tcPr>
            <w:tcW w:w="4069" w:type="dxa"/>
            <w:gridSpan w:val="4"/>
            <w:noWrap w:val="0"/>
            <w:vAlign w:val="center"/>
          </w:tcPr>
          <w:p w14:paraId="66BAB49E">
            <w:pPr>
              <w:spacing w:line="193" w:lineRule="auto"/>
              <w:ind w:firstLine="180" w:firstLineChars="100"/>
              <w:jc w:val="left"/>
              <w:rPr>
                <w:rFonts w:hint="eastAsia" w:ascii="宋体" w:hAnsi="宋体" w:eastAsia="宋体" w:cs="宋体"/>
                <w:color w:val="auto"/>
                <w:spacing w:val="8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  <w:highlight w:val="none"/>
              </w:rPr>
              <w:t>按支出性质分：</w:t>
            </w:r>
          </w:p>
        </w:tc>
      </w:tr>
      <w:tr w14:paraId="13E1B6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6C3EDA7">
            <w:pPr>
              <w:pStyle w:val="15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71" w:type="dxa"/>
            <w:gridSpan w:val="4"/>
            <w:noWrap w:val="0"/>
            <w:vAlign w:val="top"/>
          </w:tcPr>
          <w:p w14:paraId="24DD533E">
            <w:pPr>
              <w:spacing w:before="21" w:line="207" w:lineRule="auto"/>
              <w:ind w:left="312" w:leftChars="0"/>
              <w:rPr>
                <w:rFonts w:hint="default" w:ascii="宋体" w:hAnsi="宋体" w:eastAsia="宋体" w:cs="宋体"/>
                <w:color w:val="auto"/>
                <w:spacing w:val="8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sz w:val="19"/>
                <w:szCs w:val="19"/>
                <w:highlight w:val="none"/>
              </w:rPr>
              <w:t>其中：</w:t>
            </w:r>
            <w:r>
              <w:rPr>
                <w:rFonts w:hint="eastAsia" w:ascii="宋体" w:hAnsi="宋体" w:eastAsia="宋体" w:cs="宋体"/>
                <w:color w:val="auto"/>
                <w:spacing w:val="24"/>
                <w:sz w:val="19"/>
                <w:szCs w:val="19"/>
                <w:highlight w:val="none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pacing w:val="1"/>
                <w:sz w:val="19"/>
                <w:szCs w:val="19"/>
                <w:highlight w:val="none"/>
              </w:rPr>
              <w:t>一般公共预算：</w:t>
            </w:r>
            <w:r>
              <w:rPr>
                <w:rFonts w:hint="eastAsia" w:ascii="宋体" w:hAnsi="宋体" w:eastAsia="宋体" w:cs="宋体"/>
                <w:color w:val="auto"/>
                <w:spacing w:val="1"/>
                <w:sz w:val="19"/>
                <w:szCs w:val="19"/>
                <w:highlight w:val="none"/>
                <w:lang w:val="en-US" w:eastAsia="zh-CN"/>
              </w:rPr>
              <w:t>3666.15</w:t>
            </w:r>
            <w:bookmarkStart w:id="0" w:name="_GoBack"/>
            <w:bookmarkEnd w:id="0"/>
          </w:p>
        </w:tc>
        <w:tc>
          <w:tcPr>
            <w:tcW w:w="4069" w:type="dxa"/>
            <w:gridSpan w:val="4"/>
            <w:noWrap w:val="0"/>
            <w:vAlign w:val="top"/>
          </w:tcPr>
          <w:p w14:paraId="41245705">
            <w:pPr>
              <w:spacing w:before="21" w:line="207" w:lineRule="auto"/>
              <w:ind w:left="115" w:leftChars="0"/>
              <w:rPr>
                <w:rFonts w:hint="default" w:ascii="宋体" w:hAnsi="宋体" w:eastAsia="宋体" w:cs="宋体"/>
                <w:color w:val="auto"/>
                <w:spacing w:val="8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sz w:val="19"/>
                <w:szCs w:val="19"/>
                <w:highlight w:val="none"/>
              </w:rPr>
              <w:t>其中：基本支出：</w:t>
            </w:r>
            <w:r>
              <w:rPr>
                <w:rFonts w:hint="eastAsia" w:ascii="宋体" w:hAnsi="宋体" w:eastAsia="宋体" w:cs="宋体"/>
                <w:color w:val="auto"/>
                <w:spacing w:val="2"/>
                <w:sz w:val="19"/>
                <w:szCs w:val="19"/>
                <w:highlight w:val="none"/>
                <w:lang w:val="en-US" w:eastAsia="zh-CN"/>
              </w:rPr>
              <w:t>2870.83</w:t>
            </w:r>
          </w:p>
        </w:tc>
      </w:tr>
      <w:tr w14:paraId="2A8D7A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0BE6DC5">
            <w:pPr>
              <w:pStyle w:val="15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71" w:type="dxa"/>
            <w:gridSpan w:val="4"/>
            <w:noWrap w:val="0"/>
            <w:vAlign w:val="top"/>
          </w:tcPr>
          <w:p w14:paraId="6A066E16">
            <w:pPr>
              <w:spacing w:before="21" w:line="207" w:lineRule="auto"/>
              <w:ind w:left="916" w:leftChars="0"/>
              <w:rPr>
                <w:rFonts w:hint="default" w:ascii="宋体" w:hAnsi="宋体" w:eastAsia="宋体" w:cs="宋体"/>
                <w:color w:val="auto"/>
                <w:spacing w:val="8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sz w:val="19"/>
                <w:szCs w:val="19"/>
                <w:highlight w:val="none"/>
              </w:rPr>
              <w:t>政府性基金拨款：</w:t>
            </w:r>
          </w:p>
        </w:tc>
        <w:tc>
          <w:tcPr>
            <w:tcW w:w="4069" w:type="dxa"/>
            <w:gridSpan w:val="4"/>
            <w:noWrap w:val="0"/>
            <w:vAlign w:val="top"/>
          </w:tcPr>
          <w:p w14:paraId="19FA3FE7">
            <w:pPr>
              <w:spacing w:before="21" w:line="207" w:lineRule="auto"/>
              <w:ind w:left="717" w:leftChars="0"/>
              <w:rPr>
                <w:rFonts w:hint="default" w:ascii="宋体" w:hAnsi="宋体" w:eastAsia="宋体" w:cs="宋体"/>
                <w:color w:val="auto"/>
                <w:spacing w:val="8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19"/>
                <w:szCs w:val="19"/>
                <w:highlight w:val="none"/>
              </w:rPr>
              <w:t>项目支出：</w:t>
            </w:r>
            <w:r>
              <w:rPr>
                <w:rFonts w:hint="eastAsia" w:ascii="宋体" w:hAnsi="宋体" w:eastAsia="宋体" w:cs="宋体"/>
                <w:color w:val="auto"/>
                <w:spacing w:val="-3"/>
                <w:sz w:val="19"/>
                <w:szCs w:val="19"/>
                <w:highlight w:val="none"/>
                <w:lang w:val="en-US" w:eastAsia="zh-CN"/>
              </w:rPr>
              <w:t>795.32</w:t>
            </w:r>
          </w:p>
        </w:tc>
      </w:tr>
      <w:tr w14:paraId="2883EB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F2CCB33">
            <w:pPr>
              <w:pStyle w:val="15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71" w:type="dxa"/>
            <w:gridSpan w:val="4"/>
            <w:noWrap w:val="0"/>
            <w:vAlign w:val="top"/>
          </w:tcPr>
          <w:p w14:paraId="103DEC4D">
            <w:pPr>
              <w:spacing w:before="20" w:line="208" w:lineRule="auto"/>
              <w:ind w:left="115" w:leftChars="0"/>
              <w:rPr>
                <w:rFonts w:hint="default" w:ascii="宋体" w:hAnsi="宋体" w:eastAsia="宋体" w:cs="宋体"/>
                <w:color w:val="auto"/>
                <w:spacing w:val="8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5"/>
                <w:sz w:val="19"/>
                <w:szCs w:val="19"/>
                <w:highlight w:val="none"/>
              </w:rPr>
              <w:t>纳入专户管理的非税收入拨款：</w:t>
            </w:r>
            <w:r>
              <w:rPr>
                <w:rFonts w:hint="eastAsia" w:ascii="宋体" w:hAnsi="宋体" w:eastAsia="宋体" w:cs="宋体"/>
                <w:color w:val="auto"/>
                <w:spacing w:val="5"/>
                <w:sz w:val="19"/>
                <w:szCs w:val="19"/>
                <w:highlight w:val="none"/>
                <w:lang w:val="en-US" w:eastAsia="zh-CN"/>
              </w:rPr>
              <w:t>0.00</w:t>
            </w:r>
          </w:p>
        </w:tc>
        <w:tc>
          <w:tcPr>
            <w:tcW w:w="4069" w:type="dxa"/>
            <w:gridSpan w:val="4"/>
            <w:noWrap w:val="0"/>
            <w:vAlign w:val="top"/>
          </w:tcPr>
          <w:p w14:paraId="36CFBBEE">
            <w:pPr>
              <w:pStyle w:val="15"/>
              <w:spacing w:line="235" w:lineRule="exact"/>
              <w:rPr>
                <w:rFonts w:hint="eastAsia" w:ascii="宋体" w:hAnsi="宋体" w:eastAsia="宋体" w:cs="宋体"/>
                <w:color w:val="auto"/>
                <w:spacing w:val="8"/>
                <w:sz w:val="18"/>
                <w:szCs w:val="18"/>
                <w:highlight w:val="none"/>
              </w:rPr>
            </w:pPr>
          </w:p>
        </w:tc>
      </w:tr>
      <w:tr w14:paraId="4207BA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04" w:type="dxa"/>
            <w:vMerge w:val="continue"/>
            <w:tcBorders>
              <w:top w:val="nil"/>
            </w:tcBorders>
            <w:noWrap w:val="0"/>
            <w:vAlign w:val="top"/>
          </w:tcPr>
          <w:p w14:paraId="1B48DDD1">
            <w:pPr>
              <w:pStyle w:val="15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71" w:type="dxa"/>
            <w:gridSpan w:val="4"/>
            <w:noWrap w:val="0"/>
            <w:vAlign w:val="top"/>
          </w:tcPr>
          <w:p w14:paraId="5A62EA7F">
            <w:pPr>
              <w:spacing w:before="20" w:line="208" w:lineRule="auto"/>
              <w:ind w:left="1512" w:leftChars="0"/>
              <w:rPr>
                <w:rFonts w:hint="default" w:ascii="宋体" w:hAnsi="宋体" w:eastAsia="宋体" w:cs="宋体"/>
                <w:color w:val="auto"/>
                <w:spacing w:val="8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19"/>
                <w:szCs w:val="19"/>
                <w:highlight w:val="none"/>
              </w:rPr>
              <w:t>其他资金：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19"/>
                <w:szCs w:val="19"/>
                <w:highlight w:val="none"/>
                <w:lang w:val="en-US" w:eastAsia="zh-CN"/>
              </w:rPr>
              <w:t>0.00</w:t>
            </w:r>
          </w:p>
        </w:tc>
        <w:tc>
          <w:tcPr>
            <w:tcW w:w="4069" w:type="dxa"/>
            <w:gridSpan w:val="4"/>
            <w:noWrap w:val="0"/>
            <w:vAlign w:val="top"/>
          </w:tcPr>
          <w:p w14:paraId="4C4263E1">
            <w:pPr>
              <w:pStyle w:val="15"/>
              <w:spacing w:line="235" w:lineRule="exact"/>
              <w:rPr>
                <w:rFonts w:hint="eastAsia" w:ascii="宋体" w:hAnsi="宋体" w:eastAsia="宋体" w:cs="宋体"/>
                <w:color w:val="auto"/>
                <w:spacing w:val="8"/>
                <w:sz w:val="18"/>
                <w:szCs w:val="18"/>
                <w:highlight w:val="none"/>
              </w:rPr>
            </w:pPr>
          </w:p>
        </w:tc>
      </w:tr>
      <w:tr w14:paraId="6CA2F8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04" w:type="dxa"/>
            <w:vMerge w:val="restart"/>
            <w:tcBorders>
              <w:bottom w:val="nil"/>
            </w:tcBorders>
            <w:noWrap w:val="0"/>
            <w:vAlign w:val="top"/>
          </w:tcPr>
          <w:p w14:paraId="7416FCA4">
            <w:pPr>
              <w:pStyle w:val="15"/>
              <w:spacing w:line="242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  <w:p w14:paraId="7E8D6CE5">
            <w:pPr>
              <w:spacing w:before="62" w:line="230" w:lineRule="auto"/>
              <w:ind w:left="382" w:right="139" w:hanging="232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highlight w:val="none"/>
                <w:lang w:val="en-US" w:eastAsia="en-US" w:bidi="ar-SA"/>
              </w:rPr>
            </w:pPr>
          </w:p>
          <w:p w14:paraId="1106A4E7">
            <w:pPr>
              <w:spacing w:before="62" w:line="230" w:lineRule="auto"/>
              <w:ind w:left="382" w:right="139" w:hanging="232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highlight w:val="none"/>
                <w:lang w:val="en-US" w:eastAsia="en-US" w:bidi="ar-SA"/>
              </w:rPr>
            </w:pPr>
          </w:p>
          <w:p w14:paraId="47473AE8">
            <w:pPr>
              <w:spacing w:before="62" w:line="230" w:lineRule="auto"/>
              <w:ind w:left="358" w:leftChars="85" w:right="139" w:hanging="180" w:hangingChars="100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highlight w:val="none"/>
                <w:lang w:val="en-US" w:eastAsia="en-US" w:bidi="ar-SA"/>
              </w:rPr>
              <w:t>年度总体目标</w:t>
            </w:r>
          </w:p>
        </w:tc>
        <w:tc>
          <w:tcPr>
            <w:tcW w:w="4871" w:type="dxa"/>
            <w:gridSpan w:val="4"/>
            <w:noWrap w:val="0"/>
            <w:vAlign w:val="top"/>
          </w:tcPr>
          <w:p w14:paraId="74FDF984">
            <w:pPr>
              <w:spacing w:before="20" w:line="208" w:lineRule="auto"/>
              <w:ind w:left="1959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5"/>
                <w:sz w:val="18"/>
                <w:szCs w:val="18"/>
                <w:highlight w:val="none"/>
              </w:rPr>
              <w:t>预期目标</w:t>
            </w:r>
          </w:p>
        </w:tc>
        <w:tc>
          <w:tcPr>
            <w:tcW w:w="4069" w:type="dxa"/>
            <w:gridSpan w:val="4"/>
            <w:noWrap w:val="0"/>
            <w:vAlign w:val="top"/>
          </w:tcPr>
          <w:p w14:paraId="7F2F087A">
            <w:pPr>
              <w:spacing w:before="20" w:line="208" w:lineRule="auto"/>
              <w:ind w:left="1567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6"/>
                <w:sz w:val="18"/>
                <w:szCs w:val="18"/>
                <w:highlight w:val="none"/>
              </w:rPr>
              <w:t>实际完成情况</w:t>
            </w:r>
          </w:p>
        </w:tc>
      </w:tr>
      <w:tr w14:paraId="5D0191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3" w:hRule="atLeast"/>
        </w:trPr>
        <w:tc>
          <w:tcPr>
            <w:tcW w:w="1104" w:type="dxa"/>
            <w:vMerge w:val="continue"/>
            <w:tcBorders>
              <w:top w:val="nil"/>
            </w:tcBorders>
            <w:noWrap w:val="0"/>
            <w:vAlign w:val="top"/>
          </w:tcPr>
          <w:p w14:paraId="3867DF83">
            <w:pPr>
              <w:pStyle w:val="15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71" w:type="dxa"/>
            <w:gridSpan w:val="4"/>
            <w:noWrap w:val="0"/>
            <w:vAlign w:val="center"/>
          </w:tcPr>
          <w:p w14:paraId="131E8CD8">
            <w:pPr>
              <w:pStyle w:val="15"/>
              <w:numPr>
                <w:ilvl w:val="0"/>
                <w:numId w:val="7"/>
              </w:numPr>
              <w:jc w:val="both"/>
              <w:rPr>
                <w:rFonts w:hint="eastAsia"/>
                <w:color w:val="auto"/>
                <w:spacing w:val="0"/>
                <w:sz w:val="20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pacing w:val="0"/>
                <w:sz w:val="20"/>
                <w:highlight w:val="none"/>
                <w:lang w:val="en-US" w:eastAsia="zh-CN"/>
              </w:rPr>
              <w:t>从严治党，夯实基层党建工作。坚持党建引领，创建清廉学校。</w:t>
            </w:r>
          </w:p>
          <w:p w14:paraId="4BA7D6D3">
            <w:pPr>
              <w:pStyle w:val="15"/>
              <w:numPr>
                <w:ilvl w:val="0"/>
                <w:numId w:val="7"/>
              </w:numPr>
              <w:jc w:val="both"/>
              <w:rPr>
                <w:rFonts w:hint="eastAsia" w:ascii="Arial"/>
                <w:color w:val="auto"/>
                <w:spacing w:val="0"/>
                <w:sz w:val="20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pacing w:val="0"/>
                <w:sz w:val="20"/>
                <w:highlight w:val="none"/>
                <w:lang w:val="en-US" w:eastAsia="zh-CN"/>
              </w:rPr>
              <w:t>加强教师思想政治及业务培训，不断提高教育教学质量。</w:t>
            </w:r>
          </w:p>
          <w:p w14:paraId="093735F4">
            <w:pPr>
              <w:pStyle w:val="15"/>
              <w:numPr>
                <w:ilvl w:val="0"/>
                <w:numId w:val="7"/>
              </w:numPr>
              <w:ind w:left="0" w:leftChars="0" w:firstLine="0" w:firstLineChars="0"/>
              <w:jc w:val="both"/>
              <w:rPr>
                <w:rFonts w:hint="eastAsia"/>
                <w:color w:val="auto"/>
                <w:spacing w:val="0"/>
                <w:sz w:val="20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pacing w:val="0"/>
                <w:sz w:val="20"/>
                <w:highlight w:val="none"/>
                <w:lang w:val="en-US" w:eastAsia="zh-CN"/>
              </w:rPr>
              <w:t>落实“双减”，加强安全教育，提高学生身体和心理素质。</w:t>
            </w:r>
          </w:p>
          <w:p w14:paraId="755F9061">
            <w:pPr>
              <w:pStyle w:val="15"/>
              <w:numPr>
                <w:ilvl w:val="0"/>
                <w:numId w:val="7"/>
              </w:numPr>
              <w:ind w:left="0" w:leftChars="0" w:firstLine="0" w:firstLineChars="0"/>
              <w:jc w:val="both"/>
              <w:rPr>
                <w:rFonts w:hint="eastAsia"/>
                <w:color w:val="auto"/>
                <w:spacing w:val="0"/>
                <w:sz w:val="20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pacing w:val="0"/>
                <w:sz w:val="20"/>
                <w:highlight w:val="none"/>
                <w:lang w:val="en-US" w:eastAsia="zh-CN"/>
              </w:rPr>
              <w:t>做好后勤保障工作，改善办学条件，保障教育教学工作正常开展，保证校园无重大安全事故发生。</w:t>
            </w:r>
          </w:p>
          <w:p w14:paraId="67CC86C6">
            <w:pPr>
              <w:pStyle w:val="15"/>
              <w:jc w:val="both"/>
              <w:rPr>
                <w:rFonts w:hint="eastAsia"/>
                <w:color w:val="auto"/>
                <w:spacing w:val="0"/>
                <w:sz w:val="20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pacing w:val="0"/>
                <w:sz w:val="20"/>
                <w:highlight w:val="none"/>
                <w:lang w:val="en-US" w:eastAsia="zh-CN"/>
              </w:rPr>
              <w:t>5、完成上级交办的其它工作。</w:t>
            </w:r>
          </w:p>
          <w:p w14:paraId="2AD6AD55">
            <w:pPr>
              <w:jc w:val="both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4069" w:type="dxa"/>
            <w:gridSpan w:val="4"/>
            <w:noWrap w:val="0"/>
            <w:vAlign w:val="center"/>
          </w:tcPr>
          <w:p w14:paraId="6FFB9E63">
            <w:pPr>
              <w:pStyle w:val="15"/>
              <w:numPr>
                <w:ilvl w:val="0"/>
                <w:numId w:val="8"/>
              </w:numPr>
              <w:jc w:val="both"/>
              <w:rPr>
                <w:rFonts w:hint="eastAsia"/>
                <w:color w:val="auto"/>
                <w:spacing w:val="0"/>
                <w:sz w:val="20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pacing w:val="0"/>
                <w:sz w:val="20"/>
                <w:highlight w:val="none"/>
                <w:lang w:val="en-US" w:eastAsia="zh-CN"/>
              </w:rPr>
              <w:t>借助“一月一课一片一实践”主题活动的开展，构建“党总支+党支部+党员”三级联动、线上自主线下集中学习相结合模式，深入学习党的二十大及二十届三中全会精神、全国教育大会精神和《中国共产党纪律处分条例》等，牢牢把握教育领域意识形态主动权。将清廉学校创建工作融入学校工作各环节，全范围内开展“群腐问题”专项整治活动，加强党风廉政建设。</w:t>
            </w:r>
          </w:p>
          <w:p w14:paraId="1044296F">
            <w:pPr>
              <w:pStyle w:val="15"/>
              <w:numPr>
                <w:ilvl w:val="0"/>
                <w:numId w:val="8"/>
              </w:numPr>
              <w:jc w:val="both"/>
              <w:rPr>
                <w:rFonts w:hint="eastAsia"/>
                <w:color w:val="auto"/>
                <w:spacing w:val="0"/>
                <w:sz w:val="20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pacing w:val="0"/>
                <w:sz w:val="20"/>
                <w:highlight w:val="none"/>
                <w:lang w:val="en-US" w:eastAsia="zh-CN"/>
              </w:rPr>
              <w:t>选派了近三十名骨干教师前往山东，参与“教学评一体化”高级研修班，参加国培、省培、市培，形成了多层次、宽领域的培训体系。成立班主任名师工作室，利用学生会的日常督导，提高学生的自我管理能力。</w:t>
            </w:r>
          </w:p>
          <w:p w14:paraId="335FF598">
            <w:pPr>
              <w:pStyle w:val="15"/>
              <w:numPr>
                <w:ilvl w:val="0"/>
                <w:numId w:val="8"/>
              </w:numPr>
              <w:jc w:val="both"/>
              <w:rPr>
                <w:rFonts w:hint="eastAsia"/>
                <w:color w:val="auto"/>
                <w:spacing w:val="0"/>
                <w:sz w:val="20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pacing w:val="0"/>
                <w:sz w:val="20"/>
                <w:highlight w:val="none"/>
                <w:lang w:val="en-US" w:eastAsia="zh-CN"/>
              </w:rPr>
              <w:t>严格落实“一教一辅”要求，加强师生思想政治教育；开设心理健康教育课程，提高学生防范能力。</w:t>
            </w:r>
          </w:p>
          <w:p w14:paraId="22CBD0E2">
            <w:pPr>
              <w:pStyle w:val="15"/>
              <w:numPr>
                <w:ilvl w:val="0"/>
                <w:numId w:val="8"/>
              </w:numPr>
              <w:jc w:val="both"/>
              <w:rPr>
                <w:rFonts w:hint="eastAsia"/>
                <w:color w:val="auto"/>
                <w:spacing w:val="0"/>
                <w:sz w:val="20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pacing w:val="0"/>
                <w:sz w:val="20"/>
                <w:highlight w:val="none"/>
                <w:lang w:val="en-US" w:eastAsia="zh-CN"/>
              </w:rPr>
              <w:t>针对校园环境及教育教学设施进行了全面提质改造，包括主席台看台、排水系统、校门口防护设施等关键区域。</w:t>
            </w:r>
          </w:p>
          <w:p w14:paraId="4DF0A43E">
            <w:pPr>
              <w:pStyle w:val="15"/>
              <w:numPr>
                <w:ilvl w:val="0"/>
                <w:numId w:val="8"/>
              </w:numPr>
              <w:jc w:val="both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pacing w:val="0"/>
                <w:sz w:val="20"/>
                <w:highlight w:val="none"/>
                <w:lang w:val="en-US" w:eastAsia="zh-CN"/>
              </w:rPr>
              <w:t>今年，学校荣获“岳阳市初中教育教学质量提升优胜学校”。</w:t>
            </w:r>
          </w:p>
        </w:tc>
      </w:tr>
      <w:tr w14:paraId="4BD258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1104" w:type="dxa"/>
            <w:vMerge w:val="restart"/>
            <w:tcBorders>
              <w:bottom w:val="nil"/>
            </w:tcBorders>
            <w:noWrap w:val="0"/>
            <w:textDirection w:val="tbRlV"/>
            <w:vAlign w:val="top"/>
          </w:tcPr>
          <w:p w14:paraId="3C66D01A">
            <w:pPr>
              <w:pStyle w:val="15"/>
              <w:spacing w:line="364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  <w:p w14:paraId="49A558A1">
            <w:pPr>
              <w:spacing w:before="64" w:line="216" w:lineRule="auto"/>
              <w:ind w:left="3168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9"/>
                <w:sz w:val="18"/>
                <w:szCs w:val="18"/>
                <w:highlight w:val="none"/>
              </w:rPr>
              <w:t>绩效指标</w:t>
            </w:r>
          </w:p>
        </w:tc>
        <w:tc>
          <w:tcPr>
            <w:tcW w:w="1104" w:type="dxa"/>
            <w:noWrap w:val="0"/>
            <w:vAlign w:val="top"/>
          </w:tcPr>
          <w:p w14:paraId="58D7AC43">
            <w:pPr>
              <w:spacing w:before="141" w:line="226" w:lineRule="auto"/>
              <w:ind w:left="156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4"/>
                <w:sz w:val="18"/>
                <w:szCs w:val="18"/>
                <w:highlight w:val="none"/>
              </w:rPr>
              <w:t>一级指标</w:t>
            </w:r>
          </w:p>
        </w:tc>
        <w:tc>
          <w:tcPr>
            <w:tcW w:w="984" w:type="dxa"/>
            <w:noWrap w:val="0"/>
            <w:vAlign w:val="top"/>
          </w:tcPr>
          <w:p w14:paraId="1F6FE74D">
            <w:pPr>
              <w:spacing w:before="141" w:line="226" w:lineRule="auto"/>
              <w:ind w:left="132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5"/>
                <w:sz w:val="18"/>
                <w:szCs w:val="18"/>
                <w:highlight w:val="none"/>
              </w:rPr>
              <w:t>二级指标</w:t>
            </w:r>
          </w:p>
        </w:tc>
        <w:tc>
          <w:tcPr>
            <w:tcW w:w="1503" w:type="dxa"/>
            <w:noWrap w:val="0"/>
            <w:vAlign w:val="top"/>
          </w:tcPr>
          <w:p w14:paraId="05BA5B1A">
            <w:pPr>
              <w:spacing w:before="141" w:line="226" w:lineRule="auto"/>
              <w:ind w:left="253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4"/>
                <w:sz w:val="18"/>
                <w:szCs w:val="18"/>
                <w:highlight w:val="none"/>
              </w:rPr>
              <w:t>三级指标</w:t>
            </w:r>
          </w:p>
        </w:tc>
        <w:tc>
          <w:tcPr>
            <w:tcW w:w="1280" w:type="dxa"/>
            <w:noWrap w:val="0"/>
            <w:vAlign w:val="top"/>
          </w:tcPr>
          <w:p w14:paraId="59A0CC63">
            <w:pPr>
              <w:spacing w:before="141" w:line="226" w:lineRule="auto"/>
              <w:ind w:left="114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7"/>
                <w:sz w:val="18"/>
                <w:szCs w:val="18"/>
                <w:highlight w:val="none"/>
              </w:rPr>
              <w:t>年度指标值</w:t>
            </w:r>
          </w:p>
        </w:tc>
        <w:tc>
          <w:tcPr>
            <w:tcW w:w="1297" w:type="dxa"/>
            <w:noWrap w:val="0"/>
            <w:vAlign w:val="top"/>
          </w:tcPr>
          <w:p w14:paraId="3126860F">
            <w:pPr>
              <w:spacing w:before="141" w:line="226" w:lineRule="auto"/>
              <w:ind w:left="125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5"/>
                <w:sz w:val="18"/>
                <w:szCs w:val="18"/>
                <w:highlight w:val="none"/>
              </w:rPr>
              <w:t>实际完成值</w:t>
            </w:r>
          </w:p>
        </w:tc>
        <w:tc>
          <w:tcPr>
            <w:tcW w:w="576" w:type="dxa"/>
            <w:noWrap w:val="0"/>
            <w:vAlign w:val="top"/>
          </w:tcPr>
          <w:p w14:paraId="763AF742">
            <w:pPr>
              <w:spacing w:before="141" w:line="227" w:lineRule="auto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4"/>
                <w:sz w:val="18"/>
                <w:szCs w:val="18"/>
                <w:highlight w:val="none"/>
              </w:rPr>
              <w:t>分值</w:t>
            </w:r>
          </w:p>
        </w:tc>
        <w:tc>
          <w:tcPr>
            <w:tcW w:w="960" w:type="dxa"/>
            <w:noWrap w:val="0"/>
            <w:vAlign w:val="top"/>
          </w:tcPr>
          <w:p w14:paraId="2C1004EB">
            <w:pPr>
              <w:spacing w:before="174" w:line="218" w:lineRule="auto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4"/>
                <w:sz w:val="18"/>
                <w:szCs w:val="18"/>
                <w:highlight w:val="none"/>
                <w:lang w:val="en-US" w:eastAsia="zh-CN"/>
              </w:rPr>
              <w:t>自</w:t>
            </w:r>
            <w:r>
              <w:rPr>
                <w:rFonts w:hint="eastAsia" w:ascii="宋体" w:hAnsi="宋体" w:eastAsia="宋体" w:cs="宋体"/>
                <w:color w:val="auto"/>
                <w:spacing w:val="4"/>
                <w:sz w:val="18"/>
                <w:szCs w:val="18"/>
                <w:highlight w:val="none"/>
              </w:rPr>
              <w:t>评得分</w:t>
            </w:r>
          </w:p>
        </w:tc>
        <w:tc>
          <w:tcPr>
            <w:tcW w:w="1236" w:type="dxa"/>
            <w:noWrap w:val="0"/>
            <w:vAlign w:val="top"/>
          </w:tcPr>
          <w:p w14:paraId="5BA04D2D">
            <w:pPr>
              <w:spacing w:before="21" w:line="220" w:lineRule="auto"/>
              <w:ind w:left="111" w:right="109" w:firstLine="1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3"/>
                <w:sz w:val="18"/>
                <w:szCs w:val="18"/>
                <w:highlight w:val="none"/>
              </w:rPr>
              <w:t>偏差原因</w:t>
            </w:r>
            <w:r>
              <w:rPr>
                <w:rFonts w:hint="eastAsia" w:ascii="宋体" w:hAnsi="宋体" w:cs="宋体"/>
                <w:color w:val="auto"/>
                <w:spacing w:val="13"/>
                <w:sz w:val="18"/>
                <w:szCs w:val="18"/>
                <w:highlight w:val="none"/>
                <w:lang w:eastAsia="zh-CN"/>
              </w:rPr>
              <w:t>分</w:t>
            </w:r>
            <w:r>
              <w:rPr>
                <w:rFonts w:hint="eastAsia" w:ascii="宋体" w:hAnsi="宋体" w:eastAsia="宋体" w:cs="宋体"/>
                <w:color w:val="auto"/>
                <w:spacing w:val="13"/>
                <w:sz w:val="18"/>
                <w:szCs w:val="18"/>
                <w:highlight w:val="none"/>
              </w:rPr>
              <w:t>析</w:t>
            </w:r>
            <w:r>
              <w:rPr>
                <w:rFonts w:hint="eastAsia" w:ascii="宋体" w:hAnsi="宋体" w:eastAsia="宋体" w:cs="宋体"/>
                <w:color w:val="auto"/>
                <w:spacing w:val="8"/>
                <w:sz w:val="18"/>
                <w:szCs w:val="18"/>
                <w:highlight w:val="none"/>
              </w:rPr>
              <w:t>及改进措施</w:t>
            </w:r>
          </w:p>
        </w:tc>
      </w:tr>
      <w:tr w14:paraId="513CBC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ED6028A">
            <w:pPr>
              <w:pStyle w:val="15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4" w:type="dxa"/>
            <w:vMerge w:val="restart"/>
            <w:tcBorders>
              <w:bottom w:val="nil"/>
            </w:tcBorders>
            <w:noWrap w:val="0"/>
            <w:vAlign w:val="top"/>
          </w:tcPr>
          <w:p w14:paraId="72B3844C">
            <w:pPr>
              <w:pStyle w:val="15"/>
              <w:spacing w:line="272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  <w:p w14:paraId="2B18029A">
            <w:pPr>
              <w:pStyle w:val="15"/>
              <w:spacing w:line="272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  <w:p w14:paraId="713842F4">
            <w:pPr>
              <w:pStyle w:val="15"/>
              <w:spacing w:line="272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  <w:p w14:paraId="6AD5ED7A">
            <w:pPr>
              <w:pStyle w:val="15"/>
              <w:spacing w:line="273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  <w:p w14:paraId="4D8E87ED">
            <w:pPr>
              <w:spacing w:before="62" w:line="450" w:lineRule="exact"/>
              <w:ind w:left="144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7"/>
                <w:position w:val="19"/>
                <w:sz w:val="18"/>
                <w:szCs w:val="18"/>
                <w:highlight w:val="none"/>
              </w:rPr>
              <w:t>产出指标</w:t>
            </w:r>
          </w:p>
          <w:p w14:paraId="498DB6FF">
            <w:pPr>
              <w:spacing w:line="261" w:lineRule="exact"/>
              <w:ind w:left="252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position w:val="2"/>
                <w:sz w:val="18"/>
                <w:szCs w:val="18"/>
                <w:highlight w:val="none"/>
              </w:rPr>
              <w:t>(50</w:t>
            </w:r>
            <w:r>
              <w:rPr>
                <w:rFonts w:hint="eastAsia" w:ascii="宋体" w:hAnsi="宋体" w:eastAsia="宋体" w:cs="宋体"/>
                <w:color w:val="auto"/>
                <w:spacing w:val="14"/>
                <w:position w:val="2"/>
                <w:sz w:val="18"/>
                <w:szCs w:val="18"/>
                <w:highlight w:val="none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1"/>
                <w:position w:val="2"/>
                <w:sz w:val="18"/>
                <w:szCs w:val="18"/>
                <w:highlight w:val="none"/>
              </w:rPr>
              <w:t>分)</w:t>
            </w:r>
          </w:p>
        </w:tc>
        <w:tc>
          <w:tcPr>
            <w:tcW w:w="984" w:type="dxa"/>
            <w:vMerge w:val="restart"/>
            <w:tcBorders>
              <w:bottom w:val="nil"/>
            </w:tcBorders>
            <w:noWrap w:val="0"/>
            <w:vAlign w:val="center"/>
          </w:tcPr>
          <w:p w14:paraId="72596CDB">
            <w:pPr>
              <w:spacing w:before="274" w:line="226" w:lineRule="auto"/>
              <w:jc w:val="center"/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highlight w:val="none"/>
              </w:rPr>
              <w:t>数量指标</w:t>
            </w:r>
          </w:p>
        </w:tc>
        <w:tc>
          <w:tcPr>
            <w:tcW w:w="1503" w:type="dxa"/>
            <w:tcBorders>
              <w:bottom w:val="single" w:color="000000" w:sz="2" w:space="0"/>
            </w:tcBorders>
            <w:noWrap w:val="0"/>
            <w:vAlign w:val="center"/>
          </w:tcPr>
          <w:p w14:paraId="4F09808E">
            <w:pPr>
              <w:pStyle w:val="15"/>
              <w:spacing w:line="235" w:lineRule="exact"/>
              <w:jc w:val="both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highlight w:val="none"/>
                <w:lang w:val="en-US" w:eastAsia="zh-CN"/>
              </w:rPr>
              <w:t>初中</w:t>
            </w:r>
            <w:r>
              <w:rPr>
                <w:rFonts w:hint="eastAsia" w:ascii="Arial"/>
                <w:color w:val="auto"/>
                <w:sz w:val="20"/>
                <w:highlight w:val="none"/>
                <w:lang w:eastAsia="zh-CN"/>
              </w:rPr>
              <w:t>义务教育在校生</w:t>
            </w:r>
          </w:p>
        </w:tc>
        <w:tc>
          <w:tcPr>
            <w:tcW w:w="1280" w:type="dxa"/>
            <w:noWrap w:val="0"/>
            <w:vAlign w:val="center"/>
          </w:tcPr>
          <w:p w14:paraId="3273D77A">
            <w:pPr>
              <w:pStyle w:val="15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  <w:t>≧</w:t>
            </w: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3100人</w:t>
            </w:r>
          </w:p>
        </w:tc>
        <w:tc>
          <w:tcPr>
            <w:tcW w:w="1297" w:type="dxa"/>
            <w:noWrap w:val="0"/>
            <w:vAlign w:val="center"/>
          </w:tcPr>
          <w:p w14:paraId="5BB18058">
            <w:pPr>
              <w:pStyle w:val="15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3159人</w:t>
            </w:r>
          </w:p>
        </w:tc>
        <w:tc>
          <w:tcPr>
            <w:tcW w:w="576" w:type="dxa"/>
            <w:noWrap w:val="0"/>
            <w:vAlign w:val="center"/>
          </w:tcPr>
          <w:p w14:paraId="2866D315">
            <w:pPr>
              <w:pStyle w:val="15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960" w:type="dxa"/>
            <w:noWrap w:val="0"/>
            <w:vAlign w:val="center"/>
          </w:tcPr>
          <w:p w14:paraId="352D7424">
            <w:pPr>
              <w:pStyle w:val="15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1236" w:type="dxa"/>
            <w:noWrap w:val="0"/>
            <w:vAlign w:val="center"/>
          </w:tcPr>
          <w:p w14:paraId="4CBD6551">
            <w:pPr>
              <w:pStyle w:val="15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</w:tr>
      <w:tr w14:paraId="7668B91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EFC0EC3">
            <w:pPr>
              <w:pStyle w:val="15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F1B959F">
            <w:pPr>
              <w:pStyle w:val="15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84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5C3BD444">
            <w:pPr>
              <w:pStyle w:val="15"/>
              <w:jc w:val="both"/>
              <w:rPr>
                <w:rFonts w:hint="eastAsia" w:ascii="宋体" w:hAnsi="宋体" w:eastAsia="宋体" w:cs="宋体"/>
                <w:color w:val="auto"/>
                <w:spacing w:val="3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503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321CEBF1">
            <w:pPr>
              <w:pStyle w:val="15"/>
              <w:spacing w:line="235" w:lineRule="exact"/>
              <w:jc w:val="both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学生课外活动数量</w:t>
            </w:r>
          </w:p>
        </w:tc>
        <w:tc>
          <w:tcPr>
            <w:tcW w:w="1280" w:type="dxa"/>
            <w:noWrap w:val="0"/>
            <w:vAlign w:val="center"/>
          </w:tcPr>
          <w:p w14:paraId="69748D75">
            <w:pPr>
              <w:pStyle w:val="15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  <w:t>≧</w:t>
            </w: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6次</w:t>
            </w:r>
          </w:p>
        </w:tc>
        <w:tc>
          <w:tcPr>
            <w:tcW w:w="1297" w:type="dxa"/>
            <w:noWrap w:val="0"/>
            <w:vAlign w:val="center"/>
          </w:tcPr>
          <w:p w14:paraId="1A210B27">
            <w:pPr>
              <w:pStyle w:val="15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10次</w:t>
            </w:r>
          </w:p>
        </w:tc>
        <w:tc>
          <w:tcPr>
            <w:tcW w:w="576" w:type="dxa"/>
            <w:noWrap w:val="0"/>
            <w:vAlign w:val="center"/>
          </w:tcPr>
          <w:p w14:paraId="380EBC32">
            <w:pPr>
              <w:pStyle w:val="15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960" w:type="dxa"/>
            <w:noWrap w:val="0"/>
            <w:vAlign w:val="center"/>
          </w:tcPr>
          <w:p w14:paraId="6546825C">
            <w:pPr>
              <w:pStyle w:val="15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1236" w:type="dxa"/>
            <w:noWrap w:val="0"/>
            <w:vAlign w:val="center"/>
          </w:tcPr>
          <w:p w14:paraId="1C39A14E">
            <w:pPr>
              <w:pStyle w:val="15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</w:tr>
      <w:tr w14:paraId="5967E7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317E520">
            <w:pPr>
              <w:pStyle w:val="15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C262726">
            <w:pPr>
              <w:pStyle w:val="15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84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222D07F5">
            <w:pPr>
              <w:pStyle w:val="15"/>
              <w:jc w:val="both"/>
              <w:rPr>
                <w:rFonts w:hint="eastAsia" w:ascii="宋体" w:hAnsi="宋体" w:eastAsia="宋体" w:cs="宋体"/>
                <w:color w:val="auto"/>
                <w:spacing w:val="3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503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149310A2">
            <w:pPr>
              <w:spacing w:line="240" w:lineRule="auto"/>
              <w:ind w:left="0" w:leftChars="0"/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教师培训人次</w:t>
            </w:r>
          </w:p>
        </w:tc>
        <w:tc>
          <w:tcPr>
            <w:tcW w:w="1280" w:type="dxa"/>
            <w:noWrap w:val="0"/>
            <w:vAlign w:val="center"/>
          </w:tcPr>
          <w:p w14:paraId="01E65111">
            <w:pPr>
              <w:pStyle w:val="15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  <w:t>≧</w:t>
            </w: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190人次</w:t>
            </w:r>
          </w:p>
        </w:tc>
        <w:tc>
          <w:tcPr>
            <w:tcW w:w="1297" w:type="dxa"/>
            <w:noWrap w:val="0"/>
            <w:vAlign w:val="center"/>
          </w:tcPr>
          <w:p w14:paraId="50CD3FCC">
            <w:pPr>
              <w:pStyle w:val="15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256人次</w:t>
            </w:r>
          </w:p>
        </w:tc>
        <w:tc>
          <w:tcPr>
            <w:tcW w:w="576" w:type="dxa"/>
            <w:noWrap w:val="0"/>
            <w:vAlign w:val="center"/>
          </w:tcPr>
          <w:p w14:paraId="566A71A0">
            <w:pPr>
              <w:pStyle w:val="15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960" w:type="dxa"/>
            <w:noWrap w:val="0"/>
            <w:vAlign w:val="center"/>
          </w:tcPr>
          <w:p w14:paraId="741CA23B">
            <w:pPr>
              <w:pStyle w:val="15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1236" w:type="dxa"/>
            <w:noWrap w:val="0"/>
            <w:vAlign w:val="center"/>
          </w:tcPr>
          <w:p w14:paraId="5762754D">
            <w:pPr>
              <w:pStyle w:val="15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</w:tr>
      <w:tr w14:paraId="20B6A1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61C3FAD">
            <w:pPr>
              <w:pStyle w:val="15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9507609">
            <w:pPr>
              <w:pStyle w:val="15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84" w:type="dxa"/>
            <w:vMerge w:val="continue"/>
            <w:tcBorders>
              <w:top w:val="nil"/>
              <w:bottom w:val="single" w:color="000000" w:sz="2" w:space="0"/>
            </w:tcBorders>
            <w:noWrap w:val="0"/>
            <w:vAlign w:val="center"/>
          </w:tcPr>
          <w:p w14:paraId="3A061107">
            <w:pPr>
              <w:pStyle w:val="15"/>
              <w:jc w:val="both"/>
              <w:rPr>
                <w:rFonts w:hint="eastAsia" w:ascii="宋体" w:hAnsi="宋体" w:eastAsia="宋体" w:cs="宋体"/>
                <w:color w:val="auto"/>
                <w:spacing w:val="3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503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5131A158">
            <w:pPr>
              <w:pStyle w:val="15"/>
              <w:spacing w:line="235" w:lineRule="exact"/>
              <w:jc w:val="both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贫困学生资助数量</w:t>
            </w:r>
          </w:p>
        </w:tc>
        <w:tc>
          <w:tcPr>
            <w:tcW w:w="1280" w:type="dxa"/>
            <w:noWrap w:val="0"/>
            <w:vAlign w:val="center"/>
          </w:tcPr>
          <w:p w14:paraId="2ECF979F">
            <w:pPr>
              <w:pStyle w:val="15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≧30人</w:t>
            </w:r>
          </w:p>
        </w:tc>
        <w:tc>
          <w:tcPr>
            <w:tcW w:w="1297" w:type="dxa"/>
            <w:noWrap w:val="0"/>
            <w:vAlign w:val="center"/>
          </w:tcPr>
          <w:p w14:paraId="044A3CC9">
            <w:pPr>
              <w:pStyle w:val="15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65人</w:t>
            </w:r>
          </w:p>
        </w:tc>
        <w:tc>
          <w:tcPr>
            <w:tcW w:w="576" w:type="dxa"/>
            <w:noWrap w:val="0"/>
            <w:vAlign w:val="center"/>
          </w:tcPr>
          <w:p w14:paraId="6DF2EF57">
            <w:pPr>
              <w:pStyle w:val="15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960" w:type="dxa"/>
            <w:noWrap w:val="0"/>
            <w:vAlign w:val="center"/>
          </w:tcPr>
          <w:p w14:paraId="7E07D6C0">
            <w:pPr>
              <w:pStyle w:val="15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1236" w:type="dxa"/>
            <w:noWrap w:val="0"/>
            <w:vAlign w:val="center"/>
          </w:tcPr>
          <w:p w14:paraId="26027A62">
            <w:pPr>
              <w:pStyle w:val="15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</w:tr>
      <w:tr w14:paraId="34B7FA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16AED28">
            <w:pPr>
              <w:pStyle w:val="15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CC8752F">
            <w:pPr>
              <w:pStyle w:val="15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84" w:type="dxa"/>
            <w:vMerge w:val="restart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71AC86AE">
            <w:pPr>
              <w:spacing w:before="274" w:line="226" w:lineRule="auto"/>
              <w:jc w:val="center"/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highlight w:val="none"/>
                <w:lang w:val="en-US" w:eastAsia="zh-CN"/>
              </w:rPr>
              <w:t>质量指标</w:t>
            </w:r>
          </w:p>
        </w:tc>
        <w:tc>
          <w:tcPr>
            <w:tcW w:w="1503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29DF4ADC">
            <w:pPr>
              <w:pStyle w:val="15"/>
              <w:spacing w:line="235" w:lineRule="exact"/>
              <w:jc w:val="both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  <w:t>校园安全教育宣传覆盖率</w:t>
            </w:r>
          </w:p>
        </w:tc>
        <w:tc>
          <w:tcPr>
            <w:tcW w:w="1280" w:type="dxa"/>
            <w:tcBorders>
              <w:bottom w:val="single" w:color="000000" w:sz="2" w:space="0"/>
            </w:tcBorders>
            <w:noWrap w:val="0"/>
            <w:vAlign w:val="center"/>
          </w:tcPr>
          <w:p w14:paraId="0F0E65F8">
            <w:pPr>
              <w:pStyle w:val="15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  <w:t>≧</w:t>
            </w: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1297" w:type="dxa"/>
            <w:noWrap w:val="0"/>
            <w:vAlign w:val="center"/>
          </w:tcPr>
          <w:p w14:paraId="01D662E2">
            <w:pPr>
              <w:pStyle w:val="15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576" w:type="dxa"/>
            <w:noWrap w:val="0"/>
            <w:vAlign w:val="center"/>
          </w:tcPr>
          <w:p w14:paraId="2A1BF2BB">
            <w:pPr>
              <w:pStyle w:val="15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960" w:type="dxa"/>
            <w:noWrap w:val="0"/>
            <w:vAlign w:val="center"/>
          </w:tcPr>
          <w:p w14:paraId="35AB031E">
            <w:pPr>
              <w:pStyle w:val="15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1236" w:type="dxa"/>
            <w:noWrap w:val="0"/>
            <w:vAlign w:val="top"/>
          </w:tcPr>
          <w:p w14:paraId="44F3BF5E">
            <w:pPr>
              <w:pStyle w:val="15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</w:tr>
      <w:tr w14:paraId="6618F4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231A8DA">
            <w:pPr>
              <w:pStyle w:val="15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555B1CC">
            <w:pPr>
              <w:pStyle w:val="15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84" w:type="dxa"/>
            <w:vMerge w:val="continue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0F3BAA2F">
            <w:pPr>
              <w:pStyle w:val="15"/>
              <w:rPr>
                <w:rFonts w:hint="eastAsia" w:ascii="宋体" w:hAnsi="宋体" w:eastAsia="宋体" w:cs="宋体"/>
                <w:color w:val="auto"/>
                <w:spacing w:val="3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503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71553A8A">
            <w:pPr>
              <w:spacing w:line="240" w:lineRule="auto"/>
              <w:ind w:left="0" w:leftChars="0"/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  <w:lang w:val="en-US" w:eastAsia="zh-CN"/>
              </w:rPr>
              <w:t>校园修缮完成率</w:t>
            </w:r>
          </w:p>
        </w:tc>
        <w:tc>
          <w:tcPr>
            <w:tcW w:w="1280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6E0B8902">
            <w:pPr>
              <w:pStyle w:val="15"/>
              <w:spacing w:line="235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  <w:t>≧</w:t>
            </w: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1297" w:type="dxa"/>
            <w:noWrap w:val="0"/>
            <w:vAlign w:val="center"/>
          </w:tcPr>
          <w:p w14:paraId="762836D6">
            <w:pPr>
              <w:pStyle w:val="15"/>
              <w:spacing w:line="235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576" w:type="dxa"/>
            <w:noWrap w:val="0"/>
            <w:vAlign w:val="center"/>
          </w:tcPr>
          <w:p w14:paraId="4876BB90">
            <w:pPr>
              <w:pStyle w:val="15"/>
              <w:spacing w:line="235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960" w:type="dxa"/>
            <w:noWrap w:val="0"/>
            <w:vAlign w:val="center"/>
          </w:tcPr>
          <w:p w14:paraId="43C7FB5D">
            <w:pPr>
              <w:pStyle w:val="15"/>
              <w:spacing w:line="235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1236" w:type="dxa"/>
            <w:noWrap w:val="0"/>
            <w:vAlign w:val="top"/>
          </w:tcPr>
          <w:p w14:paraId="072704F5">
            <w:pPr>
              <w:pStyle w:val="15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</w:tr>
      <w:tr w14:paraId="098562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37F2DDC">
            <w:pPr>
              <w:pStyle w:val="15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28D01B5">
            <w:pPr>
              <w:pStyle w:val="15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84" w:type="dxa"/>
            <w:vMerge w:val="continue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1467BD02">
            <w:pPr>
              <w:pStyle w:val="15"/>
              <w:rPr>
                <w:rFonts w:hint="eastAsia" w:ascii="宋体" w:hAnsi="宋体" w:eastAsia="宋体" w:cs="宋体"/>
                <w:color w:val="auto"/>
                <w:spacing w:val="3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503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1F1A3D0C">
            <w:pPr>
              <w:spacing w:line="240" w:lineRule="auto"/>
              <w:ind w:left="0" w:leftChars="0"/>
              <w:jc w:val="both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  <w:lang w:val="en-US" w:eastAsia="zh-CN"/>
              </w:rPr>
              <w:t>落实“双减”政策</w:t>
            </w:r>
          </w:p>
        </w:tc>
        <w:tc>
          <w:tcPr>
            <w:tcW w:w="1280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34C83772">
            <w:pPr>
              <w:pStyle w:val="15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  <w:t>≧</w:t>
            </w: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1297" w:type="dxa"/>
            <w:noWrap w:val="0"/>
            <w:vAlign w:val="center"/>
          </w:tcPr>
          <w:p w14:paraId="009DC9B4">
            <w:pPr>
              <w:pStyle w:val="15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576" w:type="dxa"/>
            <w:noWrap w:val="0"/>
            <w:vAlign w:val="center"/>
          </w:tcPr>
          <w:p w14:paraId="7917DD46">
            <w:pPr>
              <w:pStyle w:val="15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960" w:type="dxa"/>
            <w:noWrap w:val="0"/>
            <w:vAlign w:val="center"/>
          </w:tcPr>
          <w:p w14:paraId="2D0BC04E">
            <w:pPr>
              <w:pStyle w:val="15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1236" w:type="dxa"/>
            <w:noWrap w:val="0"/>
            <w:vAlign w:val="top"/>
          </w:tcPr>
          <w:p w14:paraId="32C38D35">
            <w:pPr>
              <w:pStyle w:val="15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</w:tr>
      <w:tr w14:paraId="5B5E9C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A1EE7A5">
            <w:pPr>
              <w:pStyle w:val="15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11017905">
            <w:pPr>
              <w:pStyle w:val="15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84" w:type="dxa"/>
            <w:tcBorders>
              <w:top w:val="single" w:color="000000" w:sz="2" w:space="0"/>
              <w:left w:val="single" w:color="auto" w:sz="4" w:space="0"/>
              <w:bottom w:val="nil"/>
            </w:tcBorders>
            <w:noWrap w:val="0"/>
            <w:vAlign w:val="top"/>
          </w:tcPr>
          <w:p w14:paraId="6ECC476B">
            <w:pPr>
              <w:spacing w:before="274" w:line="226" w:lineRule="auto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highlight w:val="none"/>
              </w:rPr>
              <w:t>时效指标</w:t>
            </w:r>
          </w:p>
        </w:tc>
        <w:tc>
          <w:tcPr>
            <w:tcW w:w="1503" w:type="dxa"/>
            <w:tcBorders>
              <w:top w:val="single" w:color="000000" w:sz="2" w:space="0"/>
              <w:right w:val="single" w:color="auto" w:sz="4" w:space="0"/>
            </w:tcBorders>
            <w:noWrap w:val="0"/>
            <w:vAlign w:val="top"/>
          </w:tcPr>
          <w:p w14:paraId="3C1107E0">
            <w:pPr>
              <w:pStyle w:val="15"/>
              <w:spacing w:line="235" w:lineRule="exact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Arial"/>
                <w:color w:val="auto"/>
                <w:sz w:val="20"/>
                <w:highlight w:val="none"/>
                <w:lang w:eastAsia="zh-CN"/>
              </w:rPr>
              <w:t>春、秋两季教育教学计划按时完成</w:t>
            </w:r>
          </w:p>
        </w:tc>
        <w:tc>
          <w:tcPr>
            <w:tcW w:w="1280" w:type="dxa"/>
            <w:tcBorders>
              <w:top w:val="single" w:color="000000" w:sz="2" w:space="0"/>
              <w:left w:val="single" w:color="auto" w:sz="4" w:space="0"/>
            </w:tcBorders>
            <w:noWrap w:val="0"/>
            <w:vAlign w:val="center"/>
          </w:tcPr>
          <w:p w14:paraId="12CB0A72">
            <w:pPr>
              <w:pStyle w:val="15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及时</w:t>
            </w:r>
          </w:p>
        </w:tc>
        <w:tc>
          <w:tcPr>
            <w:tcW w:w="1297" w:type="dxa"/>
            <w:noWrap w:val="0"/>
            <w:vAlign w:val="center"/>
          </w:tcPr>
          <w:p w14:paraId="17882C38">
            <w:pPr>
              <w:pStyle w:val="15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及时</w:t>
            </w:r>
          </w:p>
        </w:tc>
        <w:tc>
          <w:tcPr>
            <w:tcW w:w="576" w:type="dxa"/>
            <w:noWrap w:val="0"/>
            <w:vAlign w:val="center"/>
          </w:tcPr>
          <w:p w14:paraId="630109A7">
            <w:pPr>
              <w:pStyle w:val="15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</w:t>
            </w:r>
          </w:p>
        </w:tc>
        <w:tc>
          <w:tcPr>
            <w:tcW w:w="960" w:type="dxa"/>
            <w:noWrap w:val="0"/>
            <w:vAlign w:val="center"/>
          </w:tcPr>
          <w:p w14:paraId="3C27FDB7">
            <w:pPr>
              <w:pStyle w:val="15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</w:t>
            </w:r>
          </w:p>
        </w:tc>
        <w:tc>
          <w:tcPr>
            <w:tcW w:w="1236" w:type="dxa"/>
            <w:noWrap w:val="0"/>
            <w:vAlign w:val="top"/>
          </w:tcPr>
          <w:p w14:paraId="0A0E76CF">
            <w:pPr>
              <w:pStyle w:val="15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</w:tr>
      <w:tr w14:paraId="76872A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4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536717B">
            <w:pPr>
              <w:pStyle w:val="15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4" w:type="dxa"/>
            <w:vMerge w:val="continue"/>
            <w:tcBorders>
              <w:top w:val="nil"/>
              <w:bottom w:val="single" w:color="000000" w:sz="2" w:space="0"/>
              <w:right w:val="single" w:color="auto" w:sz="4" w:space="0"/>
            </w:tcBorders>
            <w:noWrap w:val="0"/>
            <w:vAlign w:val="top"/>
          </w:tcPr>
          <w:p w14:paraId="7C686C8E">
            <w:pPr>
              <w:pStyle w:val="15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</w:tcBorders>
            <w:noWrap w:val="0"/>
            <w:vAlign w:val="top"/>
          </w:tcPr>
          <w:p w14:paraId="16F6A24D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6"/>
                <w:sz w:val="18"/>
                <w:szCs w:val="18"/>
                <w:highlight w:val="none"/>
              </w:rPr>
              <w:t>成本指标</w:t>
            </w:r>
          </w:p>
        </w:tc>
        <w:tc>
          <w:tcPr>
            <w:tcW w:w="1503" w:type="dxa"/>
            <w:tcBorders>
              <w:top w:val="single" w:color="auto" w:sz="4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 w14:paraId="5B18375A">
            <w:pPr>
              <w:pStyle w:val="15"/>
              <w:spacing w:line="235" w:lineRule="exact"/>
              <w:jc w:val="both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全年教育投入经费控制在预算范围内</w:t>
            </w:r>
          </w:p>
        </w:tc>
        <w:tc>
          <w:tcPr>
            <w:tcW w:w="1280" w:type="dxa"/>
            <w:tcBorders>
              <w:left w:val="single" w:color="auto" w:sz="4" w:space="0"/>
            </w:tcBorders>
            <w:noWrap w:val="0"/>
            <w:vAlign w:val="center"/>
          </w:tcPr>
          <w:p w14:paraId="66E05A09">
            <w:pPr>
              <w:pStyle w:val="15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  <w:t>≦</w:t>
            </w: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3674.19万元</w:t>
            </w:r>
          </w:p>
        </w:tc>
        <w:tc>
          <w:tcPr>
            <w:tcW w:w="1297" w:type="dxa"/>
            <w:noWrap w:val="0"/>
            <w:vAlign w:val="center"/>
          </w:tcPr>
          <w:p w14:paraId="66EBED16">
            <w:pPr>
              <w:pStyle w:val="15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3666.15万元</w:t>
            </w:r>
          </w:p>
        </w:tc>
        <w:tc>
          <w:tcPr>
            <w:tcW w:w="576" w:type="dxa"/>
            <w:noWrap w:val="0"/>
            <w:vAlign w:val="center"/>
          </w:tcPr>
          <w:p w14:paraId="508BD634">
            <w:pPr>
              <w:pStyle w:val="15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960" w:type="dxa"/>
            <w:noWrap w:val="0"/>
            <w:vAlign w:val="center"/>
          </w:tcPr>
          <w:p w14:paraId="4FEEC705">
            <w:pPr>
              <w:pStyle w:val="15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1236" w:type="dxa"/>
            <w:noWrap w:val="0"/>
            <w:vAlign w:val="top"/>
          </w:tcPr>
          <w:p w14:paraId="1A8C6CA9">
            <w:pPr>
              <w:pStyle w:val="15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</w:tr>
      <w:tr w14:paraId="4974D4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C0C2966">
            <w:pPr>
              <w:pStyle w:val="15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4" w:type="dxa"/>
            <w:vMerge w:val="restart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32157FEF">
            <w:pPr>
              <w:pStyle w:val="15"/>
              <w:spacing w:line="256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  <w:p w14:paraId="7CE565B3">
            <w:pPr>
              <w:pStyle w:val="15"/>
              <w:spacing w:line="256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  <w:p w14:paraId="7A54530B">
            <w:pPr>
              <w:pStyle w:val="15"/>
              <w:spacing w:line="256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  <w:p w14:paraId="4EF866B9">
            <w:pPr>
              <w:pStyle w:val="15"/>
              <w:spacing w:line="256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  <w:p w14:paraId="10568465">
            <w:pPr>
              <w:spacing w:before="62" w:line="480" w:lineRule="exact"/>
              <w:ind w:left="115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6"/>
                <w:position w:val="22"/>
                <w:sz w:val="18"/>
                <w:szCs w:val="18"/>
                <w:highlight w:val="none"/>
              </w:rPr>
              <w:t>效益指标</w:t>
            </w:r>
          </w:p>
          <w:p w14:paraId="1078DF24">
            <w:pPr>
              <w:spacing w:line="227" w:lineRule="auto"/>
              <w:ind w:left="107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highlight w:val="none"/>
              </w:rPr>
              <w:t>（30</w:t>
            </w:r>
            <w:r>
              <w:rPr>
                <w:rFonts w:hint="eastAsia" w:ascii="宋体" w:hAnsi="宋体" w:eastAsia="宋体" w:cs="宋体"/>
                <w:color w:val="auto"/>
                <w:spacing w:val="16"/>
                <w:w w:val="101"/>
                <w:sz w:val="18"/>
                <w:szCs w:val="18"/>
                <w:highlight w:val="none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highlight w:val="none"/>
              </w:rPr>
              <w:t>分）</w:t>
            </w:r>
          </w:p>
        </w:tc>
        <w:tc>
          <w:tcPr>
            <w:tcW w:w="98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1CE3725">
            <w:pPr>
              <w:spacing w:before="154" w:line="233" w:lineRule="auto"/>
              <w:ind w:left="226"/>
              <w:jc w:val="center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5"/>
                <w:sz w:val="19"/>
                <w:szCs w:val="19"/>
                <w:highlight w:val="none"/>
              </w:rPr>
              <w:t>经济效</w:t>
            </w:r>
          </w:p>
          <w:p w14:paraId="6C722E66">
            <w:pPr>
              <w:spacing w:line="225" w:lineRule="auto"/>
              <w:ind w:left="232" w:left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9"/>
                <w:szCs w:val="19"/>
                <w:highlight w:val="none"/>
              </w:rPr>
              <w:t>益指标</w:t>
            </w:r>
          </w:p>
        </w:tc>
        <w:tc>
          <w:tcPr>
            <w:tcW w:w="150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FD012B2">
            <w:pPr>
              <w:spacing w:line="240" w:lineRule="auto"/>
              <w:ind w:left="0" w:leftChars="0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  <w:lang w:val="en-US" w:eastAsia="zh-CN"/>
              </w:rPr>
              <w:t>学校正常开展各项业务</w:t>
            </w:r>
          </w:p>
        </w:tc>
        <w:tc>
          <w:tcPr>
            <w:tcW w:w="1280" w:type="dxa"/>
            <w:tcBorders>
              <w:left w:val="single" w:color="000000" w:sz="2" w:space="0"/>
            </w:tcBorders>
            <w:noWrap w:val="0"/>
            <w:vAlign w:val="center"/>
          </w:tcPr>
          <w:p w14:paraId="59073583">
            <w:pPr>
              <w:pStyle w:val="15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有序开展</w:t>
            </w:r>
          </w:p>
        </w:tc>
        <w:tc>
          <w:tcPr>
            <w:tcW w:w="1297" w:type="dxa"/>
            <w:noWrap w:val="0"/>
            <w:vAlign w:val="center"/>
          </w:tcPr>
          <w:p w14:paraId="4ABFE83D">
            <w:pPr>
              <w:pStyle w:val="15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有序开展</w:t>
            </w:r>
          </w:p>
        </w:tc>
        <w:tc>
          <w:tcPr>
            <w:tcW w:w="576" w:type="dxa"/>
            <w:noWrap w:val="0"/>
            <w:vAlign w:val="center"/>
          </w:tcPr>
          <w:p w14:paraId="412CBF6F">
            <w:pPr>
              <w:pStyle w:val="15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</w:t>
            </w:r>
          </w:p>
        </w:tc>
        <w:tc>
          <w:tcPr>
            <w:tcW w:w="960" w:type="dxa"/>
            <w:noWrap w:val="0"/>
            <w:vAlign w:val="center"/>
          </w:tcPr>
          <w:p w14:paraId="55813074">
            <w:pPr>
              <w:pStyle w:val="15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</w:t>
            </w:r>
          </w:p>
        </w:tc>
        <w:tc>
          <w:tcPr>
            <w:tcW w:w="1236" w:type="dxa"/>
            <w:noWrap w:val="0"/>
            <w:vAlign w:val="top"/>
          </w:tcPr>
          <w:p w14:paraId="122999EA">
            <w:pPr>
              <w:pStyle w:val="15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</w:tr>
      <w:tr w14:paraId="62446E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077C985">
            <w:pPr>
              <w:pStyle w:val="15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4" w:type="dxa"/>
            <w:vMerge w:val="continue"/>
            <w:tcBorders>
              <w:top w:val="single" w:color="000000" w:sz="2" w:space="0"/>
              <w:bottom w:val="nil"/>
              <w:right w:val="single" w:color="auto" w:sz="4" w:space="0"/>
            </w:tcBorders>
            <w:noWrap w:val="0"/>
            <w:vAlign w:val="top"/>
          </w:tcPr>
          <w:p w14:paraId="6B848821">
            <w:pPr>
              <w:pStyle w:val="15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84" w:type="dxa"/>
            <w:tcBorders>
              <w:top w:val="single" w:color="000000" w:sz="2" w:space="0"/>
              <w:left w:val="single" w:color="auto" w:sz="4" w:space="0"/>
              <w:bottom w:val="nil"/>
            </w:tcBorders>
            <w:noWrap w:val="0"/>
            <w:vAlign w:val="top"/>
          </w:tcPr>
          <w:p w14:paraId="3ADDA7E1">
            <w:pPr>
              <w:spacing w:before="153" w:line="233" w:lineRule="auto"/>
              <w:ind w:left="225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6"/>
                <w:sz w:val="19"/>
                <w:szCs w:val="19"/>
                <w:highlight w:val="none"/>
              </w:rPr>
              <w:t>社会效</w:t>
            </w:r>
          </w:p>
          <w:p w14:paraId="4707CFE8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9"/>
                <w:szCs w:val="19"/>
                <w:highlight w:val="none"/>
              </w:rPr>
              <w:t>益指标</w:t>
            </w:r>
          </w:p>
        </w:tc>
        <w:tc>
          <w:tcPr>
            <w:tcW w:w="1503" w:type="dxa"/>
            <w:tcBorders>
              <w:top w:val="single" w:color="000000" w:sz="2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2E1F1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  <w:lang w:val="en-US" w:eastAsia="zh-CN"/>
              </w:rPr>
              <w:t>改善城区教育教学水平</w:t>
            </w:r>
          </w:p>
        </w:tc>
        <w:tc>
          <w:tcPr>
            <w:tcW w:w="1280" w:type="dxa"/>
            <w:tcBorders>
              <w:left w:val="single" w:color="auto" w:sz="4" w:space="0"/>
            </w:tcBorders>
            <w:noWrap w:val="0"/>
            <w:vAlign w:val="center"/>
          </w:tcPr>
          <w:p w14:paraId="1AE07839">
            <w:pPr>
              <w:pStyle w:val="15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19"/>
                <w:szCs w:val="19"/>
                <w:highlight w:val="none"/>
                <w:lang w:val="en-US" w:eastAsia="zh-CN" w:bidi="ar-SA"/>
              </w:rPr>
              <w:t>较上年提升</w:t>
            </w:r>
          </w:p>
        </w:tc>
        <w:tc>
          <w:tcPr>
            <w:tcW w:w="1297" w:type="dxa"/>
            <w:noWrap w:val="0"/>
            <w:vAlign w:val="center"/>
          </w:tcPr>
          <w:p w14:paraId="00079AD9">
            <w:pPr>
              <w:pStyle w:val="15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有所提升</w:t>
            </w:r>
          </w:p>
        </w:tc>
        <w:tc>
          <w:tcPr>
            <w:tcW w:w="576" w:type="dxa"/>
            <w:noWrap w:val="0"/>
            <w:vAlign w:val="center"/>
          </w:tcPr>
          <w:p w14:paraId="6D2F745F">
            <w:pPr>
              <w:pStyle w:val="15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</w:t>
            </w:r>
          </w:p>
        </w:tc>
        <w:tc>
          <w:tcPr>
            <w:tcW w:w="960" w:type="dxa"/>
            <w:noWrap w:val="0"/>
            <w:vAlign w:val="center"/>
          </w:tcPr>
          <w:p w14:paraId="209C4576">
            <w:pPr>
              <w:pStyle w:val="15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</w:t>
            </w:r>
          </w:p>
        </w:tc>
        <w:tc>
          <w:tcPr>
            <w:tcW w:w="1236" w:type="dxa"/>
            <w:noWrap w:val="0"/>
            <w:vAlign w:val="top"/>
          </w:tcPr>
          <w:p w14:paraId="5FA50A0B">
            <w:pPr>
              <w:pStyle w:val="15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</w:tr>
      <w:tr w14:paraId="13F42C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285A161">
            <w:pPr>
              <w:pStyle w:val="15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506C5AAA">
            <w:pPr>
              <w:pStyle w:val="15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65BF3652">
            <w:pPr>
              <w:spacing w:before="154" w:line="233" w:lineRule="auto"/>
              <w:ind w:left="234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9"/>
                <w:szCs w:val="19"/>
                <w:highlight w:val="none"/>
              </w:rPr>
              <w:t>生态效</w:t>
            </w:r>
          </w:p>
          <w:p w14:paraId="29A6CC3D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9"/>
                <w:szCs w:val="19"/>
                <w:highlight w:val="none"/>
              </w:rPr>
              <w:t>益指标</w:t>
            </w:r>
          </w:p>
        </w:tc>
        <w:tc>
          <w:tcPr>
            <w:tcW w:w="150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A283A2">
            <w:pPr>
              <w:pStyle w:val="15"/>
              <w:spacing w:line="235" w:lineRule="exact"/>
              <w:jc w:val="both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不适用</w:t>
            </w:r>
          </w:p>
        </w:tc>
        <w:tc>
          <w:tcPr>
            <w:tcW w:w="1280" w:type="dxa"/>
            <w:tcBorders>
              <w:left w:val="single" w:color="auto" w:sz="4" w:space="0"/>
            </w:tcBorders>
            <w:noWrap w:val="0"/>
            <w:vAlign w:val="center"/>
          </w:tcPr>
          <w:p w14:paraId="644F3A1A">
            <w:pPr>
              <w:pStyle w:val="15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不适用</w:t>
            </w:r>
          </w:p>
        </w:tc>
        <w:tc>
          <w:tcPr>
            <w:tcW w:w="1297" w:type="dxa"/>
            <w:noWrap w:val="0"/>
            <w:vAlign w:val="center"/>
          </w:tcPr>
          <w:p w14:paraId="0EB4E24A">
            <w:pPr>
              <w:pStyle w:val="15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不适用</w:t>
            </w:r>
          </w:p>
        </w:tc>
        <w:tc>
          <w:tcPr>
            <w:tcW w:w="576" w:type="dxa"/>
            <w:noWrap w:val="0"/>
            <w:vAlign w:val="center"/>
          </w:tcPr>
          <w:p w14:paraId="328C804E">
            <w:pPr>
              <w:pStyle w:val="15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960" w:type="dxa"/>
            <w:noWrap w:val="0"/>
            <w:vAlign w:val="center"/>
          </w:tcPr>
          <w:p w14:paraId="7220AD7F">
            <w:pPr>
              <w:pStyle w:val="15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236" w:type="dxa"/>
            <w:noWrap w:val="0"/>
            <w:vAlign w:val="top"/>
          </w:tcPr>
          <w:p w14:paraId="0CFFB1A8">
            <w:pPr>
              <w:pStyle w:val="15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</w:tr>
      <w:tr w14:paraId="53F288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DEB14FE">
            <w:pPr>
              <w:pStyle w:val="15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4" w:type="dxa"/>
            <w:vMerge w:val="continue"/>
            <w:tcBorders>
              <w:top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601E368">
            <w:pPr>
              <w:pStyle w:val="15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2EC253D1">
            <w:pPr>
              <w:spacing w:before="207" w:line="230" w:lineRule="auto"/>
              <w:ind w:left="227" w:leftChars="0" w:right="116" w:rightChars="0" w:hanging="98" w:firstLineChars="0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19"/>
                <w:szCs w:val="19"/>
                <w:highlight w:val="none"/>
                <w:lang w:eastAsia="zh-CN"/>
              </w:rPr>
              <w:t>可持续影响指标</w:t>
            </w:r>
          </w:p>
        </w:tc>
        <w:tc>
          <w:tcPr>
            <w:tcW w:w="150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C7AE02">
            <w:pPr>
              <w:pStyle w:val="15"/>
              <w:jc w:val="both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  <w:t>坚持政治理论学习和业务能力培养,坚持建立正确有效的学校价值体系和文化,创建浓厚的学习氛围</w:t>
            </w:r>
          </w:p>
        </w:tc>
        <w:tc>
          <w:tcPr>
            <w:tcW w:w="1280" w:type="dxa"/>
            <w:tcBorders>
              <w:left w:val="single" w:color="auto" w:sz="4" w:space="0"/>
            </w:tcBorders>
            <w:noWrap w:val="0"/>
            <w:vAlign w:val="center"/>
          </w:tcPr>
          <w:p w14:paraId="0D01219F">
            <w:pPr>
              <w:pStyle w:val="15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 w:eastAsiaTheme="minorEastAsia"/>
                <w:color w:val="auto"/>
                <w:kern w:val="2"/>
                <w:sz w:val="19"/>
                <w:szCs w:val="19"/>
                <w:highlight w:val="none"/>
                <w:lang w:val="en-US" w:eastAsia="zh-CN" w:bidi="ar-SA"/>
              </w:rPr>
              <w:t>持续发展</w:t>
            </w:r>
          </w:p>
        </w:tc>
        <w:tc>
          <w:tcPr>
            <w:tcW w:w="1297" w:type="dxa"/>
            <w:noWrap w:val="0"/>
            <w:vAlign w:val="center"/>
          </w:tcPr>
          <w:p w14:paraId="3DD9F3E5">
            <w:pPr>
              <w:pStyle w:val="15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 w:eastAsiaTheme="minorEastAsia"/>
                <w:color w:val="auto"/>
                <w:kern w:val="2"/>
                <w:sz w:val="19"/>
                <w:szCs w:val="19"/>
                <w:highlight w:val="none"/>
                <w:lang w:val="en-US" w:eastAsia="zh-CN" w:bidi="ar-SA"/>
              </w:rPr>
              <w:t>持续发展</w:t>
            </w:r>
          </w:p>
        </w:tc>
        <w:tc>
          <w:tcPr>
            <w:tcW w:w="576" w:type="dxa"/>
            <w:noWrap w:val="0"/>
            <w:vAlign w:val="center"/>
          </w:tcPr>
          <w:p w14:paraId="0E908E4D">
            <w:pPr>
              <w:pStyle w:val="15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10</w:t>
            </w:r>
          </w:p>
        </w:tc>
        <w:tc>
          <w:tcPr>
            <w:tcW w:w="960" w:type="dxa"/>
            <w:noWrap w:val="0"/>
            <w:vAlign w:val="center"/>
          </w:tcPr>
          <w:p w14:paraId="5BF2A7E0">
            <w:pPr>
              <w:pStyle w:val="15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9</w:t>
            </w:r>
          </w:p>
        </w:tc>
        <w:tc>
          <w:tcPr>
            <w:tcW w:w="1236" w:type="dxa"/>
            <w:noWrap w:val="0"/>
            <w:vAlign w:val="top"/>
          </w:tcPr>
          <w:p w14:paraId="7E4B9B7D">
            <w:pPr>
              <w:pStyle w:val="15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</w:tr>
      <w:tr w14:paraId="0E9CFD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110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74CC39EA">
            <w:pPr>
              <w:pStyle w:val="15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2A12BAFE">
            <w:pPr>
              <w:spacing w:before="110" w:line="226" w:lineRule="auto"/>
              <w:ind w:left="251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4"/>
                <w:sz w:val="18"/>
                <w:szCs w:val="18"/>
                <w:highlight w:val="none"/>
              </w:rPr>
              <w:t>满意度</w:t>
            </w:r>
          </w:p>
          <w:p w14:paraId="32BC0944">
            <w:pPr>
              <w:spacing w:before="7" w:line="226" w:lineRule="auto"/>
              <w:ind w:left="345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highlight w:val="none"/>
              </w:rPr>
              <w:t>指标</w:t>
            </w:r>
          </w:p>
          <w:p w14:paraId="0282DCD4">
            <w:pPr>
              <w:spacing w:before="7" w:line="227" w:lineRule="auto"/>
              <w:ind w:left="114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highlight w:val="none"/>
              </w:rPr>
              <w:t>（10</w:t>
            </w:r>
            <w:r>
              <w:rPr>
                <w:rFonts w:hint="eastAsia" w:ascii="宋体" w:hAnsi="宋体" w:eastAsia="宋体" w:cs="宋体"/>
                <w:color w:val="auto"/>
                <w:spacing w:val="16"/>
                <w:w w:val="101"/>
                <w:sz w:val="18"/>
                <w:szCs w:val="18"/>
                <w:highlight w:val="none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highlight w:val="none"/>
              </w:rPr>
              <w:t>分）</w:t>
            </w:r>
          </w:p>
        </w:tc>
        <w:tc>
          <w:tcPr>
            <w:tcW w:w="984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75E35A2">
            <w:pPr>
              <w:spacing w:before="110" w:line="226" w:lineRule="auto"/>
              <w:ind w:left="123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7"/>
                <w:sz w:val="18"/>
                <w:szCs w:val="18"/>
                <w:highlight w:val="none"/>
              </w:rPr>
              <w:t>服务对象</w:t>
            </w:r>
          </w:p>
          <w:p w14:paraId="31BB4C20">
            <w:pPr>
              <w:spacing w:before="7" w:line="226" w:lineRule="auto"/>
              <w:ind w:left="129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5"/>
                <w:sz w:val="18"/>
                <w:szCs w:val="18"/>
                <w:highlight w:val="none"/>
              </w:rPr>
              <w:t>满意度指</w:t>
            </w:r>
          </w:p>
          <w:p w14:paraId="287B1F57">
            <w:pPr>
              <w:spacing w:before="7" w:line="226" w:lineRule="auto"/>
              <w:ind w:left="419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sz w:val="18"/>
                <w:szCs w:val="18"/>
                <w:highlight w:val="none"/>
              </w:rPr>
              <w:t>标</w:t>
            </w:r>
          </w:p>
        </w:tc>
        <w:tc>
          <w:tcPr>
            <w:tcW w:w="1503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53E06374">
            <w:pPr>
              <w:pStyle w:val="15"/>
              <w:spacing w:line="235" w:lineRule="exact"/>
              <w:jc w:val="both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师生满意度</w:t>
            </w:r>
          </w:p>
        </w:tc>
        <w:tc>
          <w:tcPr>
            <w:tcW w:w="1280" w:type="dxa"/>
            <w:noWrap w:val="0"/>
            <w:vAlign w:val="center"/>
          </w:tcPr>
          <w:p w14:paraId="14C2A648">
            <w:pPr>
              <w:pStyle w:val="15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≧95%</w:t>
            </w:r>
          </w:p>
        </w:tc>
        <w:tc>
          <w:tcPr>
            <w:tcW w:w="1297" w:type="dxa"/>
            <w:noWrap w:val="0"/>
            <w:vAlign w:val="center"/>
          </w:tcPr>
          <w:p w14:paraId="730A41A3">
            <w:pPr>
              <w:pStyle w:val="15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100%</w:t>
            </w:r>
          </w:p>
        </w:tc>
        <w:tc>
          <w:tcPr>
            <w:tcW w:w="576" w:type="dxa"/>
            <w:noWrap w:val="0"/>
            <w:vAlign w:val="center"/>
          </w:tcPr>
          <w:p w14:paraId="35744124">
            <w:pPr>
              <w:pStyle w:val="15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5</w:t>
            </w:r>
          </w:p>
        </w:tc>
        <w:tc>
          <w:tcPr>
            <w:tcW w:w="960" w:type="dxa"/>
            <w:noWrap w:val="0"/>
            <w:vAlign w:val="center"/>
          </w:tcPr>
          <w:p w14:paraId="3A97FA7D">
            <w:pPr>
              <w:pStyle w:val="15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5</w:t>
            </w:r>
          </w:p>
        </w:tc>
        <w:tc>
          <w:tcPr>
            <w:tcW w:w="1236" w:type="dxa"/>
            <w:noWrap w:val="0"/>
            <w:vAlign w:val="top"/>
          </w:tcPr>
          <w:p w14:paraId="52FC0F08">
            <w:pPr>
              <w:pStyle w:val="15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</w:tr>
      <w:tr w14:paraId="3396AD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10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0A99E3A0">
            <w:pPr>
              <w:pStyle w:val="15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02BE4931">
            <w:pPr>
              <w:pStyle w:val="15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84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A4E2A1C">
            <w:pPr>
              <w:pStyle w:val="15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503" w:type="dxa"/>
            <w:tcBorders>
              <w:left w:val="single" w:color="auto" w:sz="4" w:space="0"/>
            </w:tcBorders>
            <w:noWrap w:val="0"/>
            <w:vAlign w:val="center"/>
          </w:tcPr>
          <w:p w14:paraId="5D7AC8A5">
            <w:pPr>
              <w:pStyle w:val="15"/>
              <w:spacing w:line="235" w:lineRule="exact"/>
              <w:jc w:val="both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家长满意度</w:t>
            </w:r>
          </w:p>
        </w:tc>
        <w:tc>
          <w:tcPr>
            <w:tcW w:w="1280" w:type="dxa"/>
            <w:noWrap w:val="0"/>
            <w:vAlign w:val="center"/>
          </w:tcPr>
          <w:p w14:paraId="22B70D27">
            <w:pPr>
              <w:pStyle w:val="15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≧95%</w:t>
            </w:r>
          </w:p>
        </w:tc>
        <w:tc>
          <w:tcPr>
            <w:tcW w:w="1297" w:type="dxa"/>
            <w:noWrap w:val="0"/>
            <w:vAlign w:val="center"/>
          </w:tcPr>
          <w:p w14:paraId="258E6F5D">
            <w:pPr>
              <w:pStyle w:val="15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100%</w:t>
            </w:r>
          </w:p>
        </w:tc>
        <w:tc>
          <w:tcPr>
            <w:tcW w:w="576" w:type="dxa"/>
            <w:noWrap w:val="0"/>
            <w:vAlign w:val="center"/>
          </w:tcPr>
          <w:p w14:paraId="586947B7">
            <w:pPr>
              <w:pStyle w:val="15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5</w:t>
            </w:r>
          </w:p>
        </w:tc>
        <w:tc>
          <w:tcPr>
            <w:tcW w:w="960" w:type="dxa"/>
            <w:noWrap w:val="0"/>
            <w:vAlign w:val="center"/>
          </w:tcPr>
          <w:p w14:paraId="3ACFC4B1">
            <w:pPr>
              <w:pStyle w:val="15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5</w:t>
            </w:r>
          </w:p>
        </w:tc>
        <w:tc>
          <w:tcPr>
            <w:tcW w:w="1236" w:type="dxa"/>
            <w:noWrap w:val="0"/>
            <w:vAlign w:val="top"/>
          </w:tcPr>
          <w:p w14:paraId="79CD9A06">
            <w:pPr>
              <w:pStyle w:val="15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</w:tr>
      <w:tr w14:paraId="112024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7272" w:type="dxa"/>
            <w:gridSpan w:val="6"/>
            <w:noWrap w:val="0"/>
            <w:vAlign w:val="top"/>
          </w:tcPr>
          <w:p w14:paraId="6D87050C">
            <w:pPr>
              <w:spacing w:before="41" w:line="221" w:lineRule="auto"/>
              <w:ind w:left="3343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1"/>
                <w:sz w:val="18"/>
                <w:szCs w:val="18"/>
                <w:highlight w:val="none"/>
              </w:rPr>
              <w:t>总分</w:t>
            </w:r>
          </w:p>
        </w:tc>
        <w:tc>
          <w:tcPr>
            <w:tcW w:w="576" w:type="dxa"/>
            <w:noWrap w:val="0"/>
            <w:vAlign w:val="center"/>
          </w:tcPr>
          <w:p w14:paraId="5CCCE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960" w:type="dxa"/>
            <w:noWrap w:val="0"/>
            <w:vAlign w:val="center"/>
          </w:tcPr>
          <w:p w14:paraId="22804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99.98</w:t>
            </w:r>
          </w:p>
        </w:tc>
        <w:tc>
          <w:tcPr>
            <w:tcW w:w="1236" w:type="dxa"/>
            <w:noWrap w:val="0"/>
            <w:vAlign w:val="top"/>
          </w:tcPr>
          <w:p w14:paraId="26ECF59E">
            <w:pPr>
              <w:pStyle w:val="15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</w:tr>
    </w:tbl>
    <w:p w14:paraId="0EEFD9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</w:pPr>
    </w:p>
    <w:p w14:paraId="75375870">
      <w:pPr>
        <w:tabs>
          <w:tab w:val="left" w:pos="2572"/>
        </w:tabs>
        <w:bidi w:val="0"/>
        <w:jc w:val="left"/>
        <w:rPr>
          <w:rFonts w:hint="eastAsia" w:eastAsiaTheme="minorEastAsia"/>
          <w:color w:val="auto"/>
          <w:highlight w:val="none"/>
          <w:lang w:eastAsia="zh-CN"/>
        </w:rPr>
      </w:pPr>
    </w:p>
    <w:p w14:paraId="455F4B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pacing w:val="0"/>
          <w:position w:val="0"/>
          <w:sz w:val="22"/>
          <w:szCs w:val="22"/>
          <w:highlight w:val="none"/>
        </w:rPr>
        <w:t>填表人：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2"/>
          <w:szCs w:val="22"/>
          <w:highlight w:val="none"/>
          <w:lang w:val="en-US" w:eastAsia="zh-CN"/>
        </w:rPr>
        <w:t>刘源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 xml:space="preserve">   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 xml:space="preserve"> </w:t>
      </w:r>
      <w:r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 xml:space="preserve"> 联系电话： 13307308160  </w:t>
      </w:r>
      <w:r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>填报日期：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>2025.7.8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 xml:space="preserve">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 </w:t>
      </w:r>
      <w:r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    </w:t>
      </w:r>
    </w:p>
    <w:p w14:paraId="2E843D90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2BAD3345">
      <w:pPr>
        <w:bidi w:val="0"/>
        <w:rPr>
          <w:rFonts w:hint="eastAsia"/>
          <w:lang w:val="en-US" w:eastAsia="zh-CN"/>
        </w:rPr>
      </w:pPr>
    </w:p>
    <w:p w14:paraId="11F918A3">
      <w:pPr>
        <w:bidi w:val="0"/>
        <w:rPr>
          <w:rFonts w:hint="eastAsia"/>
          <w:lang w:val="en-US" w:eastAsia="zh-CN"/>
        </w:rPr>
      </w:pPr>
    </w:p>
    <w:p w14:paraId="2C793BE3">
      <w:pPr>
        <w:bidi w:val="0"/>
        <w:rPr>
          <w:rFonts w:hint="eastAsia"/>
          <w:lang w:val="en-US" w:eastAsia="zh-CN"/>
        </w:rPr>
      </w:pPr>
    </w:p>
    <w:p w14:paraId="625AB6B2">
      <w:pPr>
        <w:bidi w:val="0"/>
        <w:rPr>
          <w:rFonts w:hint="eastAsia"/>
          <w:lang w:val="en-US" w:eastAsia="zh-CN"/>
        </w:rPr>
      </w:pPr>
    </w:p>
    <w:p w14:paraId="191CD235">
      <w:pPr>
        <w:bidi w:val="0"/>
        <w:rPr>
          <w:rFonts w:hint="eastAsia"/>
          <w:lang w:val="en-US" w:eastAsia="zh-CN"/>
        </w:rPr>
      </w:pPr>
    </w:p>
    <w:p w14:paraId="52EBE675">
      <w:pPr>
        <w:bidi w:val="0"/>
        <w:jc w:val="left"/>
        <w:rPr>
          <w:rFonts w:hint="eastAsia"/>
          <w:lang w:val="en-US" w:eastAsia="zh-CN"/>
        </w:rPr>
      </w:pPr>
    </w:p>
    <w:p w14:paraId="652D2A59">
      <w:pPr>
        <w:spacing w:before="191" w:line="230" w:lineRule="auto"/>
        <w:rPr>
          <w:rFonts w:hint="eastAsia" w:ascii="方正小标宋简体" w:hAnsi="方正小标宋简体" w:eastAsia="黑体" w:cs="方正小标宋简体"/>
          <w:sz w:val="31"/>
          <w:szCs w:val="31"/>
          <w:lang w:val="en-US" w:eastAsia="zh-CN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68"/>
          <w:sz w:val="31"/>
          <w:szCs w:val="31"/>
        </w:rPr>
        <w:t xml:space="preserve"> </w:t>
      </w:r>
      <w:r>
        <w:rPr>
          <w:rFonts w:hint="eastAsia" w:ascii="黑体" w:hAnsi="黑体" w:eastAsia="黑体" w:cs="黑体"/>
          <w:spacing w:val="-68"/>
          <w:sz w:val="31"/>
          <w:szCs w:val="31"/>
          <w:lang w:val="en-US" w:eastAsia="zh-CN"/>
        </w:rPr>
        <w:t>3</w:t>
      </w:r>
    </w:p>
    <w:p w14:paraId="4D3E4E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val="en-US" w:eastAsia="zh-CN"/>
        </w:rPr>
        <w:t xml:space="preserve">4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年度项目支出绩效自评表</w:t>
      </w:r>
    </w:p>
    <w:tbl>
      <w:tblPr>
        <w:tblStyle w:val="14"/>
        <w:tblW w:w="9855" w:type="dxa"/>
        <w:tblInd w:w="-65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4"/>
        <w:gridCol w:w="1079"/>
        <w:gridCol w:w="955"/>
        <w:gridCol w:w="1244"/>
        <w:gridCol w:w="1244"/>
        <w:gridCol w:w="1281"/>
        <w:gridCol w:w="673"/>
        <w:gridCol w:w="873"/>
        <w:gridCol w:w="1422"/>
      </w:tblGrid>
      <w:tr w14:paraId="395CA6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3118" w:type="dxa"/>
            <w:gridSpan w:val="3"/>
            <w:noWrap w:val="0"/>
            <w:vAlign w:val="top"/>
          </w:tcPr>
          <w:p w14:paraId="455C9331">
            <w:pPr>
              <w:spacing w:before="41" w:line="211" w:lineRule="auto"/>
              <w:ind w:left="96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项目支出名称</w:t>
            </w:r>
          </w:p>
        </w:tc>
        <w:tc>
          <w:tcPr>
            <w:tcW w:w="6737" w:type="dxa"/>
            <w:gridSpan w:val="6"/>
            <w:noWrap w:val="0"/>
            <w:vAlign w:val="top"/>
          </w:tcPr>
          <w:p w14:paraId="31DE49F9">
            <w:pPr>
              <w:pStyle w:val="15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</w:tr>
      <w:tr w14:paraId="6C3F1A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noWrap w:val="0"/>
            <w:vAlign w:val="top"/>
          </w:tcPr>
          <w:p w14:paraId="67E64253">
            <w:pPr>
              <w:spacing w:before="32" w:line="215" w:lineRule="auto"/>
              <w:ind w:left="12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主管部门</w:t>
            </w:r>
          </w:p>
        </w:tc>
        <w:tc>
          <w:tcPr>
            <w:tcW w:w="4522" w:type="dxa"/>
            <w:gridSpan w:val="4"/>
            <w:noWrap w:val="0"/>
            <w:vAlign w:val="top"/>
          </w:tcPr>
          <w:p w14:paraId="6E2838BB">
            <w:pPr>
              <w:pStyle w:val="15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281" w:type="dxa"/>
            <w:noWrap w:val="0"/>
            <w:vAlign w:val="top"/>
          </w:tcPr>
          <w:p w14:paraId="5BE41E56">
            <w:pPr>
              <w:spacing w:before="32" w:line="215" w:lineRule="auto"/>
              <w:ind w:left="258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实施单位</w:t>
            </w:r>
          </w:p>
        </w:tc>
        <w:tc>
          <w:tcPr>
            <w:tcW w:w="2968" w:type="dxa"/>
            <w:gridSpan w:val="3"/>
            <w:noWrap w:val="0"/>
            <w:vAlign w:val="top"/>
          </w:tcPr>
          <w:p w14:paraId="71F9F96B">
            <w:pPr>
              <w:pStyle w:val="15"/>
              <w:jc w:val="center"/>
              <w:rPr>
                <w:rFonts w:hint="eastAsia" w:ascii="宋体" w:hAnsi="宋体" w:eastAsia="宋体" w:cs="宋体"/>
              </w:rPr>
            </w:pPr>
          </w:p>
        </w:tc>
      </w:tr>
      <w:tr w14:paraId="1289351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top"/>
          </w:tcPr>
          <w:p w14:paraId="2ACFD15E">
            <w:pPr>
              <w:spacing w:before="61" w:line="241" w:lineRule="auto"/>
              <w:ind w:right="141"/>
              <w:jc w:val="both"/>
              <w:rPr>
                <w:rFonts w:hint="eastAsia" w:ascii="宋体" w:hAnsi="宋体" w:cs="宋体"/>
                <w:sz w:val="19"/>
                <w:szCs w:val="19"/>
                <w:lang w:eastAsia="zh-CN"/>
              </w:rPr>
            </w:pPr>
          </w:p>
          <w:p w14:paraId="7D100322">
            <w:pPr>
              <w:spacing w:before="61" w:line="241" w:lineRule="auto"/>
              <w:ind w:right="141"/>
              <w:jc w:val="center"/>
              <w:rPr>
                <w:rFonts w:hint="eastAsia"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cs="宋体"/>
                <w:sz w:val="19"/>
                <w:szCs w:val="19"/>
                <w:lang w:eastAsia="zh-CN"/>
              </w:rPr>
              <w:t>项目资金（万元）</w:t>
            </w:r>
          </w:p>
        </w:tc>
        <w:tc>
          <w:tcPr>
            <w:tcW w:w="2034" w:type="dxa"/>
            <w:gridSpan w:val="2"/>
            <w:noWrap w:val="0"/>
            <w:vAlign w:val="top"/>
          </w:tcPr>
          <w:p w14:paraId="0022F383">
            <w:pPr>
              <w:pStyle w:val="15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6FB8AF29">
            <w:pPr>
              <w:spacing w:before="31" w:line="217" w:lineRule="auto"/>
              <w:ind w:left="129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年初预算数</w:t>
            </w:r>
          </w:p>
        </w:tc>
        <w:tc>
          <w:tcPr>
            <w:tcW w:w="1244" w:type="dxa"/>
            <w:noWrap w:val="0"/>
            <w:vAlign w:val="top"/>
          </w:tcPr>
          <w:p w14:paraId="37BA3CE6">
            <w:pPr>
              <w:spacing w:before="31" w:line="217" w:lineRule="auto"/>
              <w:ind w:left="113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全年预算数</w:t>
            </w:r>
          </w:p>
        </w:tc>
        <w:tc>
          <w:tcPr>
            <w:tcW w:w="1281" w:type="dxa"/>
            <w:noWrap w:val="0"/>
            <w:vAlign w:val="top"/>
          </w:tcPr>
          <w:p w14:paraId="5C98F0B2">
            <w:pPr>
              <w:spacing w:before="31" w:line="217" w:lineRule="auto"/>
              <w:ind w:left="146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全年执行数</w:t>
            </w:r>
          </w:p>
        </w:tc>
        <w:tc>
          <w:tcPr>
            <w:tcW w:w="673" w:type="dxa"/>
            <w:noWrap w:val="0"/>
            <w:vAlign w:val="top"/>
          </w:tcPr>
          <w:p w14:paraId="54E20E51">
            <w:pPr>
              <w:spacing w:before="31" w:line="217" w:lineRule="auto"/>
              <w:ind w:left="144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873" w:type="dxa"/>
            <w:noWrap w:val="0"/>
            <w:vAlign w:val="top"/>
          </w:tcPr>
          <w:p w14:paraId="5D0915A0">
            <w:pPr>
              <w:spacing w:before="31" w:line="217" w:lineRule="auto"/>
              <w:ind w:left="149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执行率</w:t>
            </w:r>
          </w:p>
        </w:tc>
        <w:tc>
          <w:tcPr>
            <w:tcW w:w="1422" w:type="dxa"/>
            <w:noWrap w:val="0"/>
            <w:vAlign w:val="top"/>
          </w:tcPr>
          <w:p w14:paraId="7CC9F37B">
            <w:pPr>
              <w:spacing w:before="31" w:line="217" w:lineRule="auto"/>
              <w:ind w:left="351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自评得分</w:t>
            </w:r>
          </w:p>
        </w:tc>
      </w:tr>
      <w:tr w14:paraId="437C8A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B858569">
            <w:pPr>
              <w:pStyle w:val="15"/>
              <w:rPr>
                <w:rFonts w:hint="eastAsia" w:ascii="宋体" w:hAnsi="宋体" w:eastAsia="宋体" w:cs="宋体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6A8FE9A0">
            <w:pPr>
              <w:spacing w:before="30" w:line="217" w:lineRule="auto"/>
              <w:ind w:left="11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年度资金总额</w:t>
            </w:r>
          </w:p>
        </w:tc>
        <w:tc>
          <w:tcPr>
            <w:tcW w:w="1244" w:type="dxa"/>
            <w:noWrap w:val="0"/>
            <w:vAlign w:val="top"/>
          </w:tcPr>
          <w:p w14:paraId="6E81C546">
            <w:pPr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  <w:tc>
          <w:tcPr>
            <w:tcW w:w="1244" w:type="dxa"/>
            <w:noWrap w:val="0"/>
            <w:vAlign w:val="top"/>
          </w:tcPr>
          <w:p w14:paraId="7F386FA4">
            <w:pPr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  <w:tc>
          <w:tcPr>
            <w:tcW w:w="1281" w:type="dxa"/>
            <w:noWrap w:val="0"/>
            <w:vAlign w:val="top"/>
          </w:tcPr>
          <w:p w14:paraId="1DD61A98">
            <w:pPr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  <w:tc>
          <w:tcPr>
            <w:tcW w:w="673" w:type="dxa"/>
            <w:noWrap w:val="0"/>
            <w:vAlign w:val="top"/>
          </w:tcPr>
          <w:p w14:paraId="60981C90">
            <w:pPr>
              <w:spacing w:before="64" w:line="195" w:lineRule="auto"/>
              <w:ind w:left="331"/>
              <w:jc w:val="center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8"/>
                <w:sz w:val="19"/>
                <w:szCs w:val="19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top"/>
          </w:tcPr>
          <w:p w14:paraId="07381CE1">
            <w:pPr>
              <w:pStyle w:val="15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  <w:tc>
          <w:tcPr>
            <w:tcW w:w="1422" w:type="dxa"/>
            <w:noWrap w:val="0"/>
            <w:vAlign w:val="top"/>
          </w:tcPr>
          <w:p w14:paraId="2329130E">
            <w:pPr>
              <w:pStyle w:val="15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</w:tr>
      <w:tr w14:paraId="6F1950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212C905">
            <w:pPr>
              <w:pStyle w:val="15"/>
              <w:rPr>
                <w:rFonts w:hint="eastAsia" w:ascii="宋体" w:hAnsi="宋体" w:eastAsia="宋体" w:cs="宋体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411C9040">
            <w:pPr>
              <w:spacing w:before="30" w:line="218" w:lineRule="auto"/>
              <w:ind w:left="11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9"/>
                <w:sz w:val="19"/>
                <w:szCs w:val="19"/>
              </w:rPr>
              <w:t>其中：当年财政拨款</w:t>
            </w:r>
          </w:p>
        </w:tc>
        <w:tc>
          <w:tcPr>
            <w:tcW w:w="1244" w:type="dxa"/>
            <w:noWrap w:val="0"/>
            <w:vAlign w:val="top"/>
          </w:tcPr>
          <w:p w14:paraId="1956322F">
            <w:pPr>
              <w:pStyle w:val="15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247EF971">
            <w:pPr>
              <w:pStyle w:val="15"/>
              <w:rPr>
                <w:rFonts w:hint="eastAsia" w:ascii="宋体" w:hAnsi="宋体" w:eastAsia="宋体" w:cs="宋体"/>
              </w:rPr>
            </w:pPr>
          </w:p>
        </w:tc>
        <w:tc>
          <w:tcPr>
            <w:tcW w:w="1281" w:type="dxa"/>
            <w:noWrap w:val="0"/>
            <w:vAlign w:val="top"/>
          </w:tcPr>
          <w:p w14:paraId="1F96DA50">
            <w:pPr>
              <w:pStyle w:val="15"/>
              <w:rPr>
                <w:rFonts w:hint="eastAsia" w:ascii="宋体" w:hAnsi="宋体" w:eastAsia="宋体" w:cs="宋体"/>
              </w:rPr>
            </w:pPr>
          </w:p>
        </w:tc>
        <w:tc>
          <w:tcPr>
            <w:tcW w:w="673" w:type="dxa"/>
            <w:noWrap w:val="0"/>
            <w:vAlign w:val="top"/>
          </w:tcPr>
          <w:p w14:paraId="78A4BC6B">
            <w:pPr>
              <w:pStyle w:val="15"/>
              <w:rPr>
                <w:rFonts w:hint="eastAsia" w:ascii="宋体" w:hAnsi="宋体" w:eastAsia="宋体" w:cs="宋体"/>
              </w:rPr>
            </w:pPr>
          </w:p>
        </w:tc>
        <w:tc>
          <w:tcPr>
            <w:tcW w:w="873" w:type="dxa"/>
            <w:noWrap w:val="0"/>
            <w:vAlign w:val="top"/>
          </w:tcPr>
          <w:p w14:paraId="2DEEE04E">
            <w:pPr>
              <w:pStyle w:val="15"/>
              <w:rPr>
                <w:rFonts w:hint="eastAsia" w:ascii="宋体" w:hAnsi="宋体" w:eastAsia="宋体" w:cs="宋体"/>
              </w:rPr>
            </w:pPr>
          </w:p>
        </w:tc>
        <w:tc>
          <w:tcPr>
            <w:tcW w:w="1422" w:type="dxa"/>
            <w:noWrap w:val="0"/>
            <w:vAlign w:val="top"/>
          </w:tcPr>
          <w:p w14:paraId="14770723">
            <w:pPr>
              <w:pStyle w:val="15"/>
              <w:rPr>
                <w:rFonts w:hint="eastAsia" w:ascii="宋体" w:hAnsi="宋体" w:eastAsia="宋体" w:cs="宋体"/>
              </w:rPr>
            </w:pPr>
          </w:p>
        </w:tc>
      </w:tr>
      <w:tr w14:paraId="256C62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819356A">
            <w:pPr>
              <w:pStyle w:val="15"/>
              <w:rPr>
                <w:rFonts w:hint="eastAsia" w:ascii="宋体" w:hAnsi="宋体" w:eastAsia="宋体" w:cs="宋体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4302E32B">
            <w:pPr>
              <w:spacing w:before="31" w:line="216" w:lineRule="auto"/>
              <w:ind w:left="71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上年结转资金</w:t>
            </w:r>
          </w:p>
        </w:tc>
        <w:tc>
          <w:tcPr>
            <w:tcW w:w="1244" w:type="dxa"/>
            <w:noWrap w:val="0"/>
            <w:vAlign w:val="top"/>
          </w:tcPr>
          <w:p w14:paraId="43A71BC8">
            <w:pPr>
              <w:pStyle w:val="15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2E9F4A7E">
            <w:pPr>
              <w:pStyle w:val="15"/>
              <w:rPr>
                <w:rFonts w:hint="eastAsia" w:ascii="宋体" w:hAnsi="宋体" w:eastAsia="宋体" w:cs="宋体"/>
              </w:rPr>
            </w:pPr>
          </w:p>
        </w:tc>
        <w:tc>
          <w:tcPr>
            <w:tcW w:w="1281" w:type="dxa"/>
            <w:noWrap w:val="0"/>
            <w:vAlign w:val="top"/>
          </w:tcPr>
          <w:p w14:paraId="0DF605DC">
            <w:pPr>
              <w:pStyle w:val="15"/>
              <w:rPr>
                <w:rFonts w:hint="eastAsia" w:ascii="宋体" w:hAnsi="宋体" w:eastAsia="宋体" w:cs="宋体"/>
              </w:rPr>
            </w:pPr>
          </w:p>
        </w:tc>
        <w:tc>
          <w:tcPr>
            <w:tcW w:w="673" w:type="dxa"/>
            <w:noWrap w:val="0"/>
            <w:vAlign w:val="top"/>
          </w:tcPr>
          <w:p w14:paraId="22628FC6">
            <w:pPr>
              <w:pStyle w:val="15"/>
              <w:rPr>
                <w:rFonts w:hint="eastAsia" w:ascii="宋体" w:hAnsi="宋体" w:eastAsia="宋体" w:cs="宋体"/>
              </w:rPr>
            </w:pPr>
          </w:p>
        </w:tc>
        <w:tc>
          <w:tcPr>
            <w:tcW w:w="873" w:type="dxa"/>
            <w:noWrap w:val="0"/>
            <w:vAlign w:val="top"/>
          </w:tcPr>
          <w:p w14:paraId="7D065043">
            <w:pPr>
              <w:pStyle w:val="15"/>
              <w:rPr>
                <w:rFonts w:hint="eastAsia" w:ascii="宋体" w:hAnsi="宋体" w:eastAsia="宋体" w:cs="宋体"/>
              </w:rPr>
            </w:pPr>
          </w:p>
        </w:tc>
        <w:tc>
          <w:tcPr>
            <w:tcW w:w="1422" w:type="dxa"/>
            <w:noWrap w:val="0"/>
            <w:vAlign w:val="top"/>
          </w:tcPr>
          <w:p w14:paraId="6CDB96C5">
            <w:pPr>
              <w:pStyle w:val="15"/>
              <w:rPr>
                <w:rFonts w:hint="eastAsia" w:ascii="宋体" w:hAnsi="宋体" w:eastAsia="宋体" w:cs="宋体"/>
              </w:rPr>
            </w:pPr>
          </w:p>
        </w:tc>
      </w:tr>
      <w:tr w14:paraId="5D29F0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vAlign w:val="top"/>
          </w:tcPr>
          <w:p w14:paraId="1476300B">
            <w:pPr>
              <w:pStyle w:val="15"/>
              <w:rPr>
                <w:rFonts w:hint="eastAsia" w:ascii="宋体" w:hAnsi="宋体" w:eastAsia="宋体" w:cs="宋体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1C8D3ED2">
            <w:pPr>
              <w:spacing w:before="31" w:line="216" w:lineRule="auto"/>
              <w:ind w:left="71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其他资金</w:t>
            </w:r>
          </w:p>
        </w:tc>
        <w:tc>
          <w:tcPr>
            <w:tcW w:w="1244" w:type="dxa"/>
            <w:noWrap w:val="0"/>
            <w:vAlign w:val="top"/>
          </w:tcPr>
          <w:p w14:paraId="7312CFCE">
            <w:pPr>
              <w:pStyle w:val="15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2F7D770C">
            <w:pPr>
              <w:pStyle w:val="15"/>
              <w:rPr>
                <w:rFonts w:hint="eastAsia" w:ascii="宋体" w:hAnsi="宋体" w:eastAsia="宋体" w:cs="宋体"/>
              </w:rPr>
            </w:pPr>
          </w:p>
        </w:tc>
        <w:tc>
          <w:tcPr>
            <w:tcW w:w="1281" w:type="dxa"/>
            <w:noWrap w:val="0"/>
            <w:vAlign w:val="top"/>
          </w:tcPr>
          <w:p w14:paraId="29F5B714">
            <w:pPr>
              <w:pStyle w:val="15"/>
              <w:rPr>
                <w:rFonts w:hint="eastAsia" w:ascii="宋体" w:hAnsi="宋体" w:eastAsia="宋体" w:cs="宋体"/>
              </w:rPr>
            </w:pPr>
          </w:p>
        </w:tc>
        <w:tc>
          <w:tcPr>
            <w:tcW w:w="673" w:type="dxa"/>
            <w:noWrap w:val="0"/>
            <w:vAlign w:val="top"/>
          </w:tcPr>
          <w:p w14:paraId="51D7F289">
            <w:pPr>
              <w:pStyle w:val="15"/>
              <w:rPr>
                <w:rFonts w:hint="eastAsia" w:ascii="宋体" w:hAnsi="宋体" w:eastAsia="宋体" w:cs="宋体"/>
              </w:rPr>
            </w:pPr>
          </w:p>
        </w:tc>
        <w:tc>
          <w:tcPr>
            <w:tcW w:w="873" w:type="dxa"/>
            <w:noWrap w:val="0"/>
            <w:vAlign w:val="top"/>
          </w:tcPr>
          <w:p w14:paraId="1C29EEA0">
            <w:pPr>
              <w:pStyle w:val="15"/>
              <w:rPr>
                <w:rFonts w:hint="eastAsia" w:ascii="宋体" w:hAnsi="宋体" w:eastAsia="宋体" w:cs="宋体"/>
              </w:rPr>
            </w:pPr>
          </w:p>
        </w:tc>
        <w:tc>
          <w:tcPr>
            <w:tcW w:w="1422" w:type="dxa"/>
            <w:noWrap w:val="0"/>
            <w:vAlign w:val="top"/>
          </w:tcPr>
          <w:p w14:paraId="530789BA">
            <w:pPr>
              <w:pStyle w:val="15"/>
              <w:rPr>
                <w:rFonts w:hint="eastAsia" w:ascii="宋体" w:hAnsi="宋体" w:eastAsia="宋体" w:cs="宋体"/>
              </w:rPr>
            </w:pPr>
          </w:p>
        </w:tc>
      </w:tr>
      <w:tr w14:paraId="42AAAF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top"/>
          </w:tcPr>
          <w:p w14:paraId="606E56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年度</w:t>
            </w:r>
          </w:p>
          <w:p w14:paraId="33D5A1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总体</w:t>
            </w:r>
          </w:p>
          <w:p w14:paraId="7A41FD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7"/>
                <w:sz w:val="19"/>
                <w:szCs w:val="19"/>
              </w:rPr>
              <w:t>目标</w:t>
            </w:r>
          </w:p>
        </w:tc>
        <w:tc>
          <w:tcPr>
            <w:tcW w:w="4522" w:type="dxa"/>
            <w:gridSpan w:val="4"/>
            <w:noWrap w:val="0"/>
            <w:vAlign w:val="top"/>
          </w:tcPr>
          <w:p w14:paraId="1F6AF209">
            <w:pPr>
              <w:spacing w:before="31" w:line="217" w:lineRule="auto"/>
              <w:ind w:left="187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预期目标</w:t>
            </w:r>
          </w:p>
        </w:tc>
        <w:tc>
          <w:tcPr>
            <w:tcW w:w="4249" w:type="dxa"/>
            <w:gridSpan w:val="4"/>
            <w:noWrap w:val="0"/>
            <w:vAlign w:val="top"/>
          </w:tcPr>
          <w:p w14:paraId="0CF035B3">
            <w:pPr>
              <w:spacing w:before="31" w:line="217" w:lineRule="auto"/>
              <w:ind w:left="153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实际完成情况</w:t>
            </w:r>
          </w:p>
        </w:tc>
      </w:tr>
      <w:tr w14:paraId="73AA46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vAlign w:val="top"/>
          </w:tcPr>
          <w:p w14:paraId="5D6F29E5">
            <w:pPr>
              <w:pStyle w:val="15"/>
              <w:rPr>
                <w:rFonts w:hint="eastAsia" w:ascii="宋体" w:hAnsi="宋体" w:eastAsia="宋体" w:cs="宋体"/>
              </w:rPr>
            </w:pPr>
          </w:p>
        </w:tc>
        <w:tc>
          <w:tcPr>
            <w:tcW w:w="4522" w:type="dxa"/>
            <w:gridSpan w:val="4"/>
            <w:noWrap w:val="0"/>
            <w:vAlign w:val="top"/>
          </w:tcPr>
          <w:p w14:paraId="47AD0406">
            <w:pPr>
              <w:pStyle w:val="15"/>
              <w:rPr>
                <w:rFonts w:hint="eastAsia" w:ascii="宋体" w:hAnsi="宋体" w:eastAsia="宋体" w:cs="宋体"/>
              </w:rPr>
            </w:pPr>
          </w:p>
        </w:tc>
        <w:tc>
          <w:tcPr>
            <w:tcW w:w="4249" w:type="dxa"/>
            <w:gridSpan w:val="4"/>
            <w:noWrap w:val="0"/>
            <w:vAlign w:val="top"/>
          </w:tcPr>
          <w:p w14:paraId="24AE2D7B">
            <w:pPr>
              <w:pStyle w:val="15"/>
              <w:rPr>
                <w:rFonts w:hint="eastAsia" w:ascii="宋体" w:hAnsi="宋体" w:eastAsia="宋体" w:cs="宋体"/>
              </w:rPr>
            </w:pPr>
          </w:p>
        </w:tc>
      </w:tr>
      <w:tr w14:paraId="71B949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textDirection w:val="tbRlV"/>
            <w:vAlign w:val="top"/>
          </w:tcPr>
          <w:p w14:paraId="3E4C9E00">
            <w:pPr>
              <w:pStyle w:val="15"/>
              <w:spacing w:line="366" w:lineRule="auto"/>
              <w:rPr>
                <w:rFonts w:hint="eastAsia" w:ascii="宋体" w:hAnsi="宋体" w:eastAsia="宋体" w:cs="宋体"/>
              </w:rPr>
            </w:pPr>
          </w:p>
          <w:p w14:paraId="2B346AAA">
            <w:pPr>
              <w:spacing w:before="63" w:line="216" w:lineRule="auto"/>
              <w:ind w:left="305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绩</w:t>
            </w:r>
            <w:r>
              <w:rPr>
                <w:rFonts w:hint="eastAsia" w:ascii="宋体" w:hAnsi="宋体" w:eastAsia="宋体" w:cs="宋体"/>
                <w:spacing w:val="-31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效</w:t>
            </w:r>
            <w:r>
              <w:rPr>
                <w:rFonts w:hint="eastAsia" w:ascii="宋体" w:hAnsi="宋体" w:eastAsia="宋体" w:cs="宋体"/>
                <w:spacing w:val="-34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指</w:t>
            </w:r>
            <w:r>
              <w:rPr>
                <w:rFonts w:hint="eastAsia" w:ascii="宋体" w:hAnsi="宋体" w:eastAsia="宋体" w:cs="宋体"/>
                <w:spacing w:val="-32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标</w:t>
            </w:r>
          </w:p>
        </w:tc>
        <w:tc>
          <w:tcPr>
            <w:tcW w:w="1079" w:type="dxa"/>
            <w:noWrap w:val="0"/>
            <w:vAlign w:val="top"/>
          </w:tcPr>
          <w:p w14:paraId="092F298A">
            <w:pPr>
              <w:spacing w:before="141" w:line="226" w:lineRule="auto"/>
              <w:ind w:left="156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一级指标</w:t>
            </w:r>
          </w:p>
        </w:tc>
        <w:tc>
          <w:tcPr>
            <w:tcW w:w="955" w:type="dxa"/>
            <w:noWrap w:val="0"/>
            <w:vAlign w:val="top"/>
          </w:tcPr>
          <w:p w14:paraId="05AAC6B8">
            <w:pPr>
              <w:spacing w:before="141" w:line="226" w:lineRule="auto"/>
              <w:ind w:left="1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二级指标</w:t>
            </w:r>
          </w:p>
        </w:tc>
        <w:tc>
          <w:tcPr>
            <w:tcW w:w="1244" w:type="dxa"/>
            <w:noWrap w:val="0"/>
            <w:vAlign w:val="top"/>
          </w:tcPr>
          <w:p w14:paraId="5950C721">
            <w:pPr>
              <w:spacing w:before="141" w:line="226" w:lineRule="auto"/>
              <w:ind w:left="253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三级指标</w:t>
            </w:r>
          </w:p>
        </w:tc>
        <w:tc>
          <w:tcPr>
            <w:tcW w:w="1244" w:type="dxa"/>
            <w:noWrap w:val="0"/>
            <w:vAlign w:val="top"/>
          </w:tcPr>
          <w:p w14:paraId="331F70DB">
            <w:pPr>
              <w:spacing w:before="22" w:line="233" w:lineRule="auto"/>
              <w:ind w:left="42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年度</w:t>
            </w:r>
          </w:p>
          <w:p w14:paraId="61367E74">
            <w:pPr>
              <w:spacing w:line="205" w:lineRule="auto"/>
              <w:ind w:left="33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指标值</w:t>
            </w:r>
          </w:p>
        </w:tc>
        <w:tc>
          <w:tcPr>
            <w:tcW w:w="1281" w:type="dxa"/>
            <w:noWrap w:val="0"/>
            <w:vAlign w:val="top"/>
          </w:tcPr>
          <w:p w14:paraId="6FF8D658">
            <w:pPr>
              <w:spacing w:before="22" w:line="233" w:lineRule="auto"/>
              <w:ind w:left="45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实际</w:t>
            </w:r>
          </w:p>
          <w:p w14:paraId="14B15D1C">
            <w:pPr>
              <w:spacing w:line="205" w:lineRule="auto"/>
              <w:ind w:left="35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完成值</w:t>
            </w:r>
          </w:p>
        </w:tc>
        <w:tc>
          <w:tcPr>
            <w:tcW w:w="673" w:type="dxa"/>
            <w:noWrap w:val="0"/>
            <w:vAlign w:val="top"/>
          </w:tcPr>
          <w:p w14:paraId="6A41558F">
            <w:pPr>
              <w:spacing w:before="142" w:line="227" w:lineRule="auto"/>
              <w:ind w:left="14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873" w:type="dxa"/>
            <w:noWrap w:val="0"/>
            <w:vAlign w:val="top"/>
          </w:tcPr>
          <w:p w14:paraId="6E63E853">
            <w:pPr>
              <w:spacing w:before="175" w:line="218" w:lineRule="auto"/>
              <w:ind w:left="150"/>
              <w:rPr>
                <w:rFonts w:hint="eastAsia"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-8"/>
                <w:sz w:val="16"/>
                <w:szCs w:val="16"/>
              </w:rPr>
              <w:t>自评得分</w:t>
            </w:r>
          </w:p>
        </w:tc>
        <w:tc>
          <w:tcPr>
            <w:tcW w:w="1422" w:type="dxa"/>
            <w:noWrap w:val="0"/>
            <w:vAlign w:val="top"/>
          </w:tcPr>
          <w:p w14:paraId="16315A7A">
            <w:pPr>
              <w:spacing w:before="23" w:line="219" w:lineRule="auto"/>
              <w:ind w:left="113" w:right="109" w:firstLine="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偏差原因分析及改进措施</w:t>
            </w:r>
          </w:p>
        </w:tc>
      </w:tr>
      <w:tr w14:paraId="23253E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D0EB3B4">
            <w:pPr>
              <w:pStyle w:val="15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restart"/>
            <w:tcBorders>
              <w:bottom w:val="nil"/>
            </w:tcBorders>
            <w:noWrap w:val="0"/>
            <w:vAlign w:val="top"/>
          </w:tcPr>
          <w:p w14:paraId="58B68073">
            <w:pPr>
              <w:pStyle w:val="15"/>
              <w:spacing w:line="256" w:lineRule="auto"/>
              <w:rPr>
                <w:rFonts w:hint="eastAsia" w:ascii="宋体" w:hAnsi="宋体" w:eastAsia="宋体" w:cs="宋体"/>
              </w:rPr>
            </w:pPr>
          </w:p>
          <w:p w14:paraId="1BF7782D">
            <w:pPr>
              <w:pStyle w:val="15"/>
              <w:spacing w:line="256" w:lineRule="auto"/>
              <w:rPr>
                <w:rFonts w:hint="eastAsia" w:ascii="宋体" w:hAnsi="宋体" w:eastAsia="宋体" w:cs="宋体"/>
              </w:rPr>
            </w:pPr>
          </w:p>
          <w:p w14:paraId="583A1478">
            <w:pPr>
              <w:pStyle w:val="15"/>
              <w:spacing w:line="256" w:lineRule="auto"/>
              <w:rPr>
                <w:rFonts w:hint="eastAsia" w:ascii="宋体" w:hAnsi="宋体" w:eastAsia="宋体" w:cs="宋体"/>
              </w:rPr>
            </w:pPr>
          </w:p>
          <w:p w14:paraId="4B3FBD04">
            <w:pPr>
              <w:pStyle w:val="15"/>
              <w:spacing w:line="257" w:lineRule="auto"/>
              <w:rPr>
                <w:rFonts w:hint="eastAsia" w:ascii="宋体" w:hAnsi="宋体" w:eastAsia="宋体" w:cs="宋体"/>
              </w:rPr>
            </w:pPr>
          </w:p>
          <w:p w14:paraId="6DF2B526">
            <w:pPr>
              <w:spacing w:before="62" w:line="457" w:lineRule="exact"/>
              <w:ind w:left="14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position w:val="20"/>
                <w:sz w:val="19"/>
                <w:szCs w:val="19"/>
              </w:rPr>
              <w:t>产出指标</w:t>
            </w:r>
          </w:p>
          <w:p w14:paraId="3B1C0034">
            <w:pPr>
              <w:spacing w:line="261" w:lineRule="exact"/>
              <w:ind w:left="25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1"/>
                <w:position w:val="2"/>
                <w:sz w:val="19"/>
                <w:szCs w:val="19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pacing w:val="1"/>
                <w:position w:val="2"/>
                <w:sz w:val="19"/>
                <w:szCs w:val="19"/>
              </w:rPr>
              <w:t>50分</w:t>
            </w:r>
            <w:r>
              <w:rPr>
                <w:rFonts w:hint="eastAsia" w:ascii="宋体" w:hAnsi="宋体" w:eastAsia="宋体" w:cs="宋体"/>
                <w:spacing w:val="1"/>
                <w:position w:val="2"/>
                <w:sz w:val="19"/>
                <w:szCs w:val="19"/>
                <w:lang w:eastAsia="zh-CN"/>
              </w:rPr>
              <w:t>）</w:t>
            </w: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6D63B342">
            <w:pPr>
              <w:spacing w:before="274" w:line="226" w:lineRule="auto"/>
              <w:ind w:left="126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数量指标</w:t>
            </w:r>
          </w:p>
          <w:p w14:paraId="0C7D0C0A">
            <w:pPr>
              <w:spacing w:before="126" w:line="239" w:lineRule="auto"/>
              <w:ind w:left="379" w:right="175" w:hanging="19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2C08E0B2">
            <w:pPr>
              <w:pStyle w:val="15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65BD4457">
            <w:pPr>
              <w:pStyle w:val="15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67F272C">
            <w:pPr>
              <w:pStyle w:val="15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7896FE00">
            <w:pPr>
              <w:pStyle w:val="15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126D4973">
            <w:pPr>
              <w:pStyle w:val="15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1647EB21">
            <w:pPr>
              <w:pStyle w:val="15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2B743C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7A1B1DB">
            <w:pPr>
              <w:pStyle w:val="15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0E8B542">
            <w:pPr>
              <w:pStyle w:val="15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27C4C63">
            <w:pPr>
              <w:pStyle w:val="15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1F43FE8F">
            <w:pPr>
              <w:pStyle w:val="15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46690BA">
            <w:pPr>
              <w:pStyle w:val="15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08206D8B">
            <w:pPr>
              <w:pStyle w:val="15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DEBF54C">
            <w:pPr>
              <w:pStyle w:val="15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665D71BC">
            <w:pPr>
              <w:pStyle w:val="15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659FE6D3">
            <w:pPr>
              <w:pStyle w:val="15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4087E3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65EDF7B">
            <w:pPr>
              <w:pStyle w:val="15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397EDD7">
            <w:pPr>
              <w:pStyle w:val="15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</w:tcBorders>
            <w:noWrap w:val="0"/>
            <w:vAlign w:val="top"/>
          </w:tcPr>
          <w:p w14:paraId="6BFEA17F">
            <w:pPr>
              <w:pStyle w:val="15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643B9C03">
            <w:pPr>
              <w:spacing w:before="169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12060BE4">
            <w:pPr>
              <w:pStyle w:val="15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30105024">
            <w:pPr>
              <w:pStyle w:val="15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FE3A84F">
            <w:pPr>
              <w:pStyle w:val="15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3F816A6E">
            <w:pPr>
              <w:pStyle w:val="15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78ABBDA8">
            <w:pPr>
              <w:pStyle w:val="15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2886D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07A859F">
            <w:pPr>
              <w:pStyle w:val="15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3D80231">
            <w:pPr>
              <w:pStyle w:val="15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4B44FD5E">
            <w:pPr>
              <w:spacing w:before="273" w:line="226" w:lineRule="auto"/>
              <w:ind w:left="121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质量指标</w:t>
            </w:r>
          </w:p>
          <w:p w14:paraId="5383F4E1">
            <w:pPr>
              <w:spacing w:before="126" w:line="239" w:lineRule="auto"/>
              <w:ind w:left="379" w:right="175" w:hanging="19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0D62C12F">
            <w:pPr>
              <w:pStyle w:val="15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4775F7FF">
            <w:pPr>
              <w:pStyle w:val="15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4DF3B2EC">
            <w:pPr>
              <w:pStyle w:val="15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C3E14A1">
            <w:pPr>
              <w:pStyle w:val="15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BA96EFE">
            <w:pPr>
              <w:pStyle w:val="15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7F9AD6DF">
            <w:pPr>
              <w:pStyle w:val="15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1A971A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C812F8C">
            <w:pPr>
              <w:pStyle w:val="15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C4DCE56">
            <w:pPr>
              <w:pStyle w:val="15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0A127E6">
            <w:pPr>
              <w:pStyle w:val="15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6F57051D">
            <w:pPr>
              <w:pStyle w:val="15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FC66AA0">
            <w:pPr>
              <w:pStyle w:val="15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7A19FE5">
            <w:pPr>
              <w:pStyle w:val="15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32B8CF3C">
            <w:pPr>
              <w:pStyle w:val="15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6E81EFE9">
            <w:pPr>
              <w:pStyle w:val="15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730E22A8">
            <w:pPr>
              <w:pStyle w:val="15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DDCED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7C3588B">
            <w:pPr>
              <w:pStyle w:val="15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B460FD3">
            <w:pPr>
              <w:pStyle w:val="15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</w:tcBorders>
            <w:noWrap w:val="0"/>
            <w:vAlign w:val="top"/>
          </w:tcPr>
          <w:p w14:paraId="4F23DBD7">
            <w:pPr>
              <w:pStyle w:val="15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00B4E641">
            <w:pPr>
              <w:spacing w:before="169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69CBDAC3">
            <w:pPr>
              <w:pStyle w:val="15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CF76951">
            <w:pPr>
              <w:pStyle w:val="15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4ED73442">
            <w:pPr>
              <w:pStyle w:val="15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708A69D7">
            <w:pPr>
              <w:pStyle w:val="15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594C4626">
            <w:pPr>
              <w:pStyle w:val="15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14CDC0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3971812">
            <w:pPr>
              <w:pStyle w:val="15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5B9838D">
            <w:pPr>
              <w:pStyle w:val="15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0A043BA7">
            <w:pPr>
              <w:spacing w:before="274" w:line="226" w:lineRule="auto"/>
              <w:ind w:left="139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时效指标</w:t>
            </w:r>
          </w:p>
          <w:p w14:paraId="2EF507A5">
            <w:pPr>
              <w:spacing w:before="126" w:line="239" w:lineRule="auto"/>
              <w:ind w:left="379" w:right="175" w:hanging="178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095FD0DF">
            <w:pPr>
              <w:pStyle w:val="15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49B03642">
            <w:pPr>
              <w:pStyle w:val="15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2CB35DF9">
            <w:pPr>
              <w:pStyle w:val="15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7A00629B">
            <w:pPr>
              <w:pStyle w:val="15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0C1A2B46">
            <w:pPr>
              <w:pStyle w:val="15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6B61C43D">
            <w:pPr>
              <w:pStyle w:val="15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2D8733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2439DC3">
            <w:pPr>
              <w:pStyle w:val="15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07BB64F">
            <w:pPr>
              <w:pStyle w:val="15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36DE39F">
            <w:pPr>
              <w:pStyle w:val="15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5DFBE39D">
            <w:pPr>
              <w:pStyle w:val="15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48F3B34E">
            <w:pPr>
              <w:pStyle w:val="15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1D4A9348">
            <w:pPr>
              <w:pStyle w:val="15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2895C539">
            <w:pPr>
              <w:pStyle w:val="15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48ABC517">
            <w:pPr>
              <w:pStyle w:val="15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04EC3654">
            <w:pPr>
              <w:pStyle w:val="15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D443C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4F46512">
            <w:pPr>
              <w:pStyle w:val="15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462B8F1">
            <w:pPr>
              <w:pStyle w:val="15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</w:tcBorders>
            <w:noWrap w:val="0"/>
            <w:vAlign w:val="top"/>
          </w:tcPr>
          <w:p w14:paraId="6689A73E">
            <w:pPr>
              <w:pStyle w:val="15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6F780C5A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2CDCF2A5">
            <w:pPr>
              <w:pStyle w:val="15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3A94AE99">
            <w:pPr>
              <w:pStyle w:val="15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02D294AB">
            <w:pPr>
              <w:pStyle w:val="15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756764AE">
            <w:pPr>
              <w:pStyle w:val="15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2572846B">
            <w:pPr>
              <w:pStyle w:val="15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458F3F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BA92373">
            <w:pPr>
              <w:pStyle w:val="15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5B3C0D7">
            <w:pPr>
              <w:pStyle w:val="15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2151D744">
            <w:pPr>
              <w:spacing w:before="273" w:line="226" w:lineRule="auto"/>
              <w:ind w:left="125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成本指标</w:t>
            </w:r>
          </w:p>
          <w:p w14:paraId="5A9D2DF3">
            <w:pPr>
              <w:spacing w:before="127" w:line="239" w:lineRule="auto"/>
              <w:ind w:left="379" w:right="175" w:hanging="19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B48896B">
            <w:pPr>
              <w:pStyle w:val="15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6C0BCB37">
            <w:pPr>
              <w:pStyle w:val="15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6F9A0137">
            <w:pPr>
              <w:pStyle w:val="15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4413100">
            <w:pPr>
              <w:pStyle w:val="15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7516169C">
            <w:pPr>
              <w:pStyle w:val="15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7903014A">
            <w:pPr>
              <w:pStyle w:val="15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2447D2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3872D14">
            <w:pPr>
              <w:pStyle w:val="15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D2EDCBD">
            <w:pPr>
              <w:pStyle w:val="15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E763693">
            <w:pPr>
              <w:pStyle w:val="15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121F3E25">
            <w:pPr>
              <w:pStyle w:val="15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3FD26863">
            <w:pPr>
              <w:pStyle w:val="15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1DA40F1F">
            <w:pPr>
              <w:pStyle w:val="15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35EBE2A4">
            <w:pPr>
              <w:pStyle w:val="15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40976353">
            <w:pPr>
              <w:pStyle w:val="15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1EA6C47A">
            <w:pPr>
              <w:pStyle w:val="15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5DBFBB2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9CEEC9A">
            <w:pPr>
              <w:pStyle w:val="15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1F27CA39">
            <w:pPr>
              <w:pStyle w:val="15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2030C33A">
            <w:pPr>
              <w:pStyle w:val="15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51B3F9D5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745A4EBE">
            <w:pPr>
              <w:pStyle w:val="15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2EEBBB27">
            <w:pPr>
              <w:pStyle w:val="15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3B3CA3DF">
            <w:pPr>
              <w:pStyle w:val="15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52AC918B">
            <w:pPr>
              <w:pStyle w:val="15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0303F382">
            <w:pPr>
              <w:pStyle w:val="15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21DC57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402076E9">
            <w:pPr>
              <w:pStyle w:val="15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</w:tcBorders>
            <w:noWrap w:val="0"/>
            <w:vAlign w:val="top"/>
          </w:tcPr>
          <w:p w14:paraId="78CAE752">
            <w:pPr>
              <w:pStyle w:val="15"/>
              <w:spacing w:line="315" w:lineRule="auto"/>
              <w:rPr>
                <w:rFonts w:hint="eastAsia" w:ascii="宋体" w:hAnsi="宋体" w:eastAsia="宋体" w:cs="宋体"/>
              </w:rPr>
            </w:pPr>
          </w:p>
          <w:p w14:paraId="0F26F1F2">
            <w:pPr>
              <w:pStyle w:val="15"/>
              <w:spacing w:line="315" w:lineRule="auto"/>
              <w:rPr>
                <w:rFonts w:hint="eastAsia" w:ascii="宋体" w:hAnsi="宋体" w:eastAsia="宋体" w:cs="宋体"/>
              </w:rPr>
            </w:pPr>
          </w:p>
          <w:p w14:paraId="2344E713">
            <w:pPr>
              <w:pStyle w:val="15"/>
              <w:spacing w:line="315" w:lineRule="auto"/>
              <w:rPr>
                <w:rFonts w:hint="eastAsia" w:ascii="宋体" w:hAnsi="宋体" w:eastAsia="宋体" w:cs="宋体"/>
              </w:rPr>
            </w:pPr>
          </w:p>
          <w:p w14:paraId="134DDB56">
            <w:pPr>
              <w:spacing w:before="62" w:line="489" w:lineRule="exact"/>
              <w:ind w:left="11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position w:val="22"/>
                <w:sz w:val="19"/>
                <w:szCs w:val="19"/>
              </w:rPr>
              <w:t>效益指标</w:t>
            </w:r>
          </w:p>
          <w:p w14:paraId="498BD206">
            <w:pPr>
              <w:spacing w:line="227" w:lineRule="auto"/>
              <w:ind w:left="10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（30分）</w:t>
            </w:r>
          </w:p>
        </w:tc>
        <w:tc>
          <w:tcPr>
            <w:tcW w:w="955" w:type="dxa"/>
            <w:vMerge w:val="restart"/>
            <w:tcBorders>
              <w:top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3AB20A2F">
            <w:pPr>
              <w:spacing w:before="154" w:line="233" w:lineRule="auto"/>
              <w:ind w:left="22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经济效</w:t>
            </w:r>
          </w:p>
          <w:p w14:paraId="4800B0A5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  <w:p w14:paraId="5348CC70">
            <w:pPr>
              <w:spacing w:before="127" w:line="239" w:lineRule="auto"/>
              <w:ind w:left="193" w:right="175" w:hanging="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638517FD">
            <w:pPr>
              <w:pStyle w:val="15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4A556A7B">
            <w:pPr>
              <w:pStyle w:val="15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6EA33CD7">
            <w:pPr>
              <w:pStyle w:val="15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56C0A16E">
            <w:pPr>
              <w:pStyle w:val="15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71A1BD34">
            <w:pPr>
              <w:pStyle w:val="15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7C5084B5">
            <w:pPr>
              <w:pStyle w:val="15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0A06D8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2D7891E1">
            <w:pPr>
              <w:pStyle w:val="15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3DA606BB">
            <w:pPr>
              <w:pStyle w:val="15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293A7C55">
            <w:pPr>
              <w:pStyle w:val="15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76202896">
            <w:pPr>
              <w:pStyle w:val="15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06BAAF54">
            <w:pPr>
              <w:pStyle w:val="15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65944C9F">
            <w:pPr>
              <w:pStyle w:val="15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5BBAC8C5">
            <w:pPr>
              <w:pStyle w:val="15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6F83C7E4">
            <w:pPr>
              <w:pStyle w:val="15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78E33A67">
            <w:pPr>
              <w:pStyle w:val="15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59D7B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6D3385C6">
            <w:pPr>
              <w:pStyle w:val="15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5ED78340">
            <w:pPr>
              <w:pStyle w:val="15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4F0FD867">
            <w:pPr>
              <w:pStyle w:val="15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70BCA72C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368B66E7">
            <w:pPr>
              <w:pStyle w:val="15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1B317B44">
            <w:pPr>
              <w:pStyle w:val="15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32552E2">
            <w:pPr>
              <w:pStyle w:val="15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598CC362">
            <w:pPr>
              <w:pStyle w:val="15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6050A16F">
            <w:pPr>
              <w:pStyle w:val="15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6422E5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6AB248E3">
            <w:pPr>
              <w:pStyle w:val="15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479FF7CC">
            <w:pPr>
              <w:pStyle w:val="15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restart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4E0F5BE0">
            <w:pPr>
              <w:spacing w:before="153" w:line="233" w:lineRule="auto"/>
              <w:ind w:left="22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社会效</w:t>
            </w:r>
          </w:p>
          <w:p w14:paraId="4CF18415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  <w:p w14:paraId="693E6E14">
            <w:pPr>
              <w:spacing w:before="127" w:line="239" w:lineRule="auto"/>
              <w:ind w:left="192" w:right="175" w:hanging="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23E4F43D">
            <w:pPr>
              <w:pStyle w:val="15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58EA9FBA">
            <w:pPr>
              <w:pStyle w:val="15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6862B640">
            <w:pPr>
              <w:pStyle w:val="15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57ED0396">
            <w:pPr>
              <w:pStyle w:val="15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440A7547">
            <w:pPr>
              <w:pStyle w:val="15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5C7F6A06">
            <w:pPr>
              <w:pStyle w:val="15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2991A6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4AA4E8C5">
            <w:pPr>
              <w:pStyle w:val="15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304490DE">
            <w:pPr>
              <w:pStyle w:val="15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040138FF">
            <w:pPr>
              <w:pStyle w:val="15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2F9E8345">
            <w:pPr>
              <w:pStyle w:val="15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65354C4E">
            <w:pPr>
              <w:pStyle w:val="15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06A1E9B2">
            <w:pPr>
              <w:pStyle w:val="15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7590F8C3">
            <w:pPr>
              <w:pStyle w:val="15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6F5D4A07">
            <w:pPr>
              <w:pStyle w:val="15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477D710D">
            <w:pPr>
              <w:pStyle w:val="15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202DA2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6DD7C440">
            <w:pPr>
              <w:pStyle w:val="15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3E0C80C4">
            <w:pPr>
              <w:pStyle w:val="15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40935CA2">
            <w:pPr>
              <w:pStyle w:val="15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0409CF56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0032AA07">
            <w:pPr>
              <w:pStyle w:val="15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1110F977">
            <w:pPr>
              <w:pStyle w:val="15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00A87F02">
            <w:pPr>
              <w:pStyle w:val="15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0877D58B">
            <w:pPr>
              <w:pStyle w:val="15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7F7BF0D2">
            <w:pPr>
              <w:pStyle w:val="15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1C4DDA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54147E90">
            <w:pPr>
              <w:pStyle w:val="15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04F65F6A">
            <w:pPr>
              <w:pStyle w:val="15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restart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291833F6">
            <w:pPr>
              <w:spacing w:before="154" w:line="233" w:lineRule="auto"/>
              <w:ind w:left="23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生态效</w:t>
            </w:r>
          </w:p>
          <w:p w14:paraId="6C3A1F6D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  <w:p w14:paraId="76A1C215">
            <w:pPr>
              <w:spacing w:before="127" w:line="239" w:lineRule="auto"/>
              <w:ind w:left="193" w:right="175" w:firstLine="1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706DE666">
            <w:pPr>
              <w:pStyle w:val="15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B37151C">
            <w:pPr>
              <w:pStyle w:val="15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35BEDB73">
            <w:pPr>
              <w:pStyle w:val="15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2A077F9">
            <w:pPr>
              <w:pStyle w:val="15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0FB2E684">
            <w:pPr>
              <w:pStyle w:val="15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1D0B1DBB">
            <w:pPr>
              <w:pStyle w:val="15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6E7E64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73782696">
            <w:pPr>
              <w:pStyle w:val="15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7CA44217">
            <w:pPr>
              <w:pStyle w:val="15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4FE26A03">
            <w:pPr>
              <w:pStyle w:val="15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1FE7D0A8">
            <w:pPr>
              <w:pStyle w:val="15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8884373">
            <w:pPr>
              <w:pStyle w:val="15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393B0A2C">
            <w:pPr>
              <w:pStyle w:val="15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014305E6">
            <w:pPr>
              <w:pStyle w:val="15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617598D1">
            <w:pPr>
              <w:pStyle w:val="15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635182CE">
            <w:pPr>
              <w:pStyle w:val="15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0FFE93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0A50219A">
            <w:pPr>
              <w:pStyle w:val="15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55F4805E">
            <w:pPr>
              <w:pStyle w:val="15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2B28D089">
            <w:pPr>
              <w:pStyle w:val="15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49F6AA5E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79F70160">
            <w:pPr>
              <w:pStyle w:val="15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116D5EDB">
            <w:pPr>
              <w:pStyle w:val="15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710DF3D7">
            <w:pPr>
              <w:pStyle w:val="15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04D91A4">
            <w:pPr>
              <w:pStyle w:val="15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66FC235C">
            <w:pPr>
              <w:pStyle w:val="15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69A3BB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15EC0F78">
            <w:pPr>
              <w:pStyle w:val="15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6667FA67">
            <w:pPr>
              <w:pStyle w:val="15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6D912886">
            <w:pPr>
              <w:spacing w:before="26" w:line="213" w:lineRule="auto"/>
              <w:jc w:val="center"/>
              <w:rPr>
                <w:rFonts w:hint="eastAsia" w:ascii="宋体" w:hAnsi="宋体" w:cs="宋体"/>
                <w:sz w:val="19"/>
                <w:szCs w:val="19"/>
                <w:lang w:eastAsia="zh-CN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60F3A755">
            <w:pPr>
              <w:pStyle w:val="15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BC4CE22">
            <w:pPr>
              <w:pStyle w:val="15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20800F53">
            <w:pPr>
              <w:pStyle w:val="15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7ECF9F1D">
            <w:pPr>
              <w:pStyle w:val="15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19C611C1">
            <w:pPr>
              <w:pStyle w:val="15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0CE31A55">
            <w:pPr>
              <w:pStyle w:val="15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7F66F0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0F41C43B">
            <w:pPr>
              <w:pStyle w:val="15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3B409A6F">
            <w:pPr>
              <w:pStyle w:val="15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restart"/>
            <w:tcBorders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69EF9E6">
            <w:pPr>
              <w:spacing w:before="26" w:line="213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cs="宋体"/>
                <w:sz w:val="19"/>
                <w:szCs w:val="19"/>
                <w:lang w:eastAsia="zh-CN"/>
              </w:rPr>
              <w:t>可持续影响指标</w:t>
            </w: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017FAA13">
            <w:pPr>
              <w:pStyle w:val="15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0F9AFB80">
            <w:pPr>
              <w:pStyle w:val="15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7D41B12C">
            <w:pPr>
              <w:pStyle w:val="15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5D184BF8">
            <w:pPr>
              <w:pStyle w:val="15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6A936A95">
            <w:pPr>
              <w:pStyle w:val="15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6949306C">
            <w:pPr>
              <w:pStyle w:val="15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6E3772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56964025">
            <w:pPr>
              <w:pStyle w:val="15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0B2ABE60">
            <w:pPr>
              <w:pStyle w:val="15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DEFE6BC">
            <w:pPr>
              <w:pStyle w:val="15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77E4987B">
            <w:pPr>
              <w:pStyle w:val="15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60DC3DCF">
            <w:pPr>
              <w:pStyle w:val="15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1B5A39A4">
            <w:pPr>
              <w:pStyle w:val="15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0C2F046A">
            <w:pPr>
              <w:pStyle w:val="15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302F68A5">
            <w:pPr>
              <w:pStyle w:val="15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31B8D48B">
            <w:pPr>
              <w:pStyle w:val="15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27A0B1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554F447">
            <w:pPr>
              <w:pStyle w:val="15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restart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2A91BFD7">
            <w:pPr>
              <w:spacing w:before="33" w:line="226" w:lineRule="auto"/>
              <w:ind w:left="25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满意度</w:t>
            </w:r>
          </w:p>
          <w:p w14:paraId="5980CE6D">
            <w:pPr>
              <w:spacing w:before="26" w:line="226" w:lineRule="auto"/>
              <w:ind w:left="34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指标</w:t>
            </w:r>
          </w:p>
          <w:p w14:paraId="46C3589E">
            <w:pPr>
              <w:spacing w:before="27" w:line="213" w:lineRule="auto"/>
              <w:ind w:left="11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（10分）</w:t>
            </w:r>
          </w:p>
        </w:tc>
        <w:tc>
          <w:tcPr>
            <w:tcW w:w="955" w:type="dxa"/>
            <w:vMerge w:val="restart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179EA6C8">
            <w:pPr>
              <w:spacing w:before="110" w:line="226" w:lineRule="auto"/>
              <w:ind w:left="12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服务对象</w:t>
            </w:r>
          </w:p>
          <w:p w14:paraId="4391AE16">
            <w:pPr>
              <w:spacing w:before="7" w:line="226" w:lineRule="auto"/>
              <w:ind w:left="12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满意度指</w:t>
            </w:r>
          </w:p>
          <w:p w14:paraId="62886388">
            <w:pPr>
              <w:spacing w:before="7" w:line="226" w:lineRule="auto"/>
              <w:ind w:left="419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标</w:t>
            </w:r>
          </w:p>
        </w:tc>
        <w:tc>
          <w:tcPr>
            <w:tcW w:w="1244" w:type="dxa"/>
            <w:noWrap w:val="0"/>
            <w:vAlign w:val="top"/>
          </w:tcPr>
          <w:p w14:paraId="404D78E7">
            <w:pPr>
              <w:pStyle w:val="15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094B97E3">
            <w:pPr>
              <w:pStyle w:val="15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4488856">
            <w:pPr>
              <w:pStyle w:val="15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7B05D43D">
            <w:pPr>
              <w:pStyle w:val="15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56EB2F6E">
            <w:pPr>
              <w:pStyle w:val="15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3BA8FC59">
            <w:pPr>
              <w:pStyle w:val="15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4D93078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8D2356D">
            <w:pPr>
              <w:pStyle w:val="15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23B0BC2F">
            <w:pPr>
              <w:pStyle w:val="15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7ED74E99">
            <w:pPr>
              <w:pStyle w:val="15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5C50118C">
            <w:pPr>
              <w:pStyle w:val="15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04B71F7A">
            <w:pPr>
              <w:pStyle w:val="15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305CE61C">
            <w:pPr>
              <w:pStyle w:val="15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52A49A0">
            <w:pPr>
              <w:pStyle w:val="15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3398AC6D">
            <w:pPr>
              <w:pStyle w:val="15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5C22DD6D">
            <w:pPr>
              <w:pStyle w:val="15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1C42DE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textDirection w:val="tbRlV"/>
            <w:vAlign w:val="top"/>
          </w:tcPr>
          <w:p w14:paraId="6BF3B87F">
            <w:pPr>
              <w:pStyle w:val="15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20CD8B48">
            <w:pPr>
              <w:pStyle w:val="15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1D1EAE12">
            <w:pPr>
              <w:pStyle w:val="15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1E727A5A">
            <w:pPr>
              <w:spacing w:before="204" w:line="60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04673D72">
            <w:pPr>
              <w:pStyle w:val="15"/>
              <w:rPr>
                <w:rFonts w:hint="eastAsia" w:ascii="宋体" w:hAnsi="宋体" w:eastAsia="宋体" w:cs="宋体"/>
              </w:rPr>
            </w:pPr>
          </w:p>
        </w:tc>
        <w:tc>
          <w:tcPr>
            <w:tcW w:w="1281" w:type="dxa"/>
            <w:noWrap w:val="0"/>
            <w:vAlign w:val="top"/>
          </w:tcPr>
          <w:p w14:paraId="1214CD82">
            <w:pPr>
              <w:pStyle w:val="15"/>
              <w:rPr>
                <w:rFonts w:hint="eastAsia" w:ascii="宋体" w:hAnsi="宋体" w:eastAsia="宋体" w:cs="宋体"/>
              </w:rPr>
            </w:pPr>
          </w:p>
        </w:tc>
        <w:tc>
          <w:tcPr>
            <w:tcW w:w="673" w:type="dxa"/>
            <w:noWrap w:val="0"/>
            <w:vAlign w:val="top"/>
          </w:tcPr>
          <w:p w14:paraId="077C621A">
            <w:pPr>
              <w:pStyle w:val="15"/>
              <w:rPr>
                <w:rFonts w:hint="eastAsia" w:ascii="宋体" w:hAnsi="宋体" w:eastAsia="宋体" w:cs="宋体"/>
              </w:rPr>
            </w:pPr>
          </w:p>
        </w:tc>
        <w:tc>
          <w:tcPr>
            <w:tcW w:w="873" w:type="dxa"/>
            <w:noWrap w:val="0"/>
            <w:vAlign w:val="top"/>
          </w:tcPr>
          <w:p w14:paraId="67AB379C">
            <w:pPr>
              <w:pStyle w:val="15"/>
              <w:rPr>
                <w:rFonts w:hint="eastAsia" w:ascii="宋体" w:hAnsi="宋体" w:eastAsia="宋体" w:cs="宋体"/>
              </w:rPr>
            </w:pPr>
          </w:p>
        </w:tc>
        <w:tc>
          <w:tcPr>
            <w:tcW w:w="1422" w:type="dxa"/>
            <w:noWrap w:val="0"/>
            <w:vAlign w:val="top"/>
          </w:tcPr>
          <w:p w14:paraId="0C7E4BB1">
            <w:pPr>
              <w:pStyle w:val="15"/>
              <w:rPr>
                <w:rFonts w:hint="eastAsia" w:ascii="宋体" w:hAnsi="宋体" w:eastAsia="宋体" w:cs="宋体"/>
              </w:rPr>
            </w:pPr>
          </w:p>
        </w:tc>
      </w:tr>
      <w:tr w14:paraId="5A09A2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6887" w:type="dxa"/>
            <w:gridSpan w:val="6"/>
            <w:noWrap w:val="0"/>
            <w:vAlign w:val="top"/>
          </w:tcPr>
          <w:p w14:paraId="5EEFAFB8">
            <w:pPr>
              <w:spacing w:before="36" w:line="216" w:lineRule="auto"/>
              <w:ind w:left="326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总分</w:t>
            </w:r>
          </w:p>
        </w:tc>
        <w:tc>
          <w:tcPr>
            <w:tcW w:w="673" w:type="dxa"/>
            <w:noWrap w:val="0"/>
            <w:vAlign w:val="top"/>
          </w:tcPr>
          <w:p w14:paraId="53B60158">
            <w:pPr>
              <w:spacing w:before="67" w:line="195" w:lineRule="auto"/>
              <w:ind w:left="208"/>
              <w:rPr>
                <w:rFonts w:hint="eastAsia"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873" w:type="dxa"/>
            <w:noWrap w:val="0"/>
            <w:vAlign w:val="top"/>
          </w:tcPr>
          <w:p w14:paraId="0F727D7F">
            <w:pPr>
              <w:pStyle w:val="15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  <w:tc>
          <w:tcPr>
            <w:tcW w:w="1422" w:type="dxa"/>
            <w:noWrap w:val="0"/>
            <w:vAlign w:val="top"/>
          </w:tcPr>
          <w:p w14:paraId="0F7272B3">
            <w:pPr>
              <w:pStyle w:val="15"/>
              <w:rPr>
                <w:rFonts w:hint="eastAsia" w:ascii="宋体" w:hAnsi="宋体" w:eastAsia="宋体" w:cs="宋体"/>
              </w:rPr>
            </w:pPr>
          </w:p>
        </w:tc>
      </w:tr>
    </w:tbl>
    <w:p w14:paraId="163CF224">
      <w:pPr>
        <w:bidi w:val="0"/>
        <w:jc w:val="left"/>
        <w:rPr>
          <w:rFonts w:hint="eastAsia"/>
          <w:lang w:val="en-US" w:eastAsia="zh-CN"/>
        </w:rPr>
      </w:pPr>
    </w:p>
    <w:p w14:paraId="12933324">
      <w:pPr>
        <w:bidi w:val="0"/>
        <w:jc w:val="left"/>
        <w:rPr>
          <w:rFonts w:hint="eastAsia"/>
          <w:lang w:val="en-US" w:eastAsia="zh-CN"/>
        </w:rPr>
      </w:pPr>
      <w:r>
        <w:rPr>
          <w:rFonts w:hint="eastAsia" w:ascii="宋体" w:hAnsi="宋体" w:eastAsia="宋体" w:cs="宋体"/>
          <w:color w:val="auto"/>
          <w:spacing w:val="0"/>
          <w:position w:val="0"/>
          <w:sz w:val="22"/>
          <w:szCs w:val="22"/>
          <w:highlight w:val="none"/>
        </w:rPr>
        <w:t>填表人：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2"/>
          <w:szCs w:val="22"/>
          <w:highlight w:val="none"/>
          <w:lang w:val="en-US" w:eastAsia="zh-CN"/>
        </w:rPr>
        <w:t>刘源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 xml:space="preserve">   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 xml:space="preserve"> </w:t>
      </w:r>
      <w:r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 xml:space="preserve"> 联系电话： 13307308160  </w:t>
      </w:r>
      <w:r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>填报日期：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>2025.7.8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 xml:space="preserve"> </w:t>
      </w:r>
    </w:p>
    <w:sectPr>
      <w:footerReference r:id="rId3" w:type="default"/>
      <w:pgSz w:w="11906" w:h="16838"/>
      <w:pgMar w:top="1701" w:right="1701" w:bottom="1701" w:left="170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3D0DADD6-D341-48B9-B111-A4241BC691AA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7B74A89A-90FD-42FE-B1F0-4BFB0ADB575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3" w:fontKey="{FBF05326-BA41-451D-A77A-EF15FBD1C8C2}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01D03A5D-FE3B-448D-94AE-223C65A3D5E1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F8B35517-DE48-44A9-87BD-07373C2A599A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6" w:fontKey="{0547C2A0-7B76-488A-913D-142809E09977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7" w:fontKey="{39C471FB-08FD-4875-BF36-CC6885AD0709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8" w:fontKey="{7DB657F2-24BB-4A3C-A407-20F96D7E7482}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33A730">
    <w:pPr>
      <w:spacing w:line="14" w:lineRule="auto"/>
      <w:rPr>
        <w:rFonts w:ascii="Arial"/>
        <w:sz w:val="2"/>
      </w:rPr>
    </w:pPr>
    <w:r>
      <w:rPr>
        <w:sz w:val="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4E05F8F">
                          <w:pPr>
                            <w:pStyle w:val="7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9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4aj184AgAAb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p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dLSuPlTd&#10;A0yhZWGrd5bHNFEqb1fHAGmT4lGgThV0Kh4wh6ln/c7EQf/znKIe/yeW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XhqPX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4E05F8F">
                    <w:pPr>
                      <w:pStyle w:val="7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9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0F80864"/>
    <w:multiLevelType w:val="singleLevel"/>
    <w:tmpl w:val="80F80864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8F9525FE"/>
    <w:multiLevelType w:val="singleLevel"/>
    <w:tmpl w:val="8F9525F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A106682A"/>
    <w:multiLevelType w:val="singleLevel"/>
    <w:tmpl w:val="A106682A"/>
    <w:lvl w:ilvl="0" w:tentative="0">
      <w:start w:val="10"/>
      <w:numFmt w:val="chineseCounting"/>
      <w:suff w:val="space"/>
      <w:lvlText w:val="%1、"/>
      <w:lvlJc w:val="left"/>
      <w:rPr>
        <w:rFonts w:hint="eastAsia"/>
      </w:rPr>
    </w:lvl>
  </w:abstractNum>
  <w:abstractNum w:abstractNumId="3">
    <w:nsid w:val="B82BC52E"/>
    <w:multiLevelType w:val="singleLevel"/>
    <w:tmpl w:val="B82BC52E"/>
    <w:lvl w:ilvl="0" w:tentative="0">
      <w:start w:val="1"/>
      <w:numFmt w:val="decimal"/>
      <w:suff w:val="nothing"/>
      <w:lvlText w:val="%1、"/>
      <w:lvlJc w:val="left"/>
    </w:lvl>
  </w:abstractNum>
  <w:abstractNum w:abstractNumId="4">
    <w:nsid w:val="DFC0C5EF"/>
    <w:multiLevelType w:val="singleLevel"/>
    <w:tmpl w:val="DFC0C5EF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5">
    <w:nsid w:val="3316DE5C"/>
    <w:multiLevelType w:val="singleLevel"/>
    <w:tmpl w:val="3316DE5C"/>
    <w:lvl w:ilvl="0" w:tentative="0">
      <w:start w:val="1"/>
      <w:numFmt w:val="decimal"/>
      <w:suff w:val="nothing"/>
      <w:lvlText w:val="%1、"/>
      <w:lvlJc w:val="left"/>
    </w:lvl>
  </w:abstractNum>
  <w:abstractNum w:abstractNumId="6">
    <w:nsid w:val="3ED88989"/>
    <w:multiLevelType w:val="singleLevel"/>
    <w:tmpl w:val="3ED88989"/>
    <w:lvl w:ilvl="0" w:tentative="0">
      <w:start w:val="1"/>
      <w:numFmt w:val="decimal"/>
      <w:suff w:val="nothing"/>
      <w:lvlText w:val="%1、"/>
      <w:lvlJc w:val="left"/>
    </w:lvl>
  </w:abstractNum>
  <w:abstractNum w:abstractNumId="7">
    <w:nsid w:val="56F6E47E"/>
    <w:multiLevelType w:val="singleLevel"/>
    <w:tmpl w:val="56F6E47E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</w:num>
  <w:num w:numId="5">
    <w:abstractNumId w:val="7"/>
  </w:num>
  <w:num w:numId="6">
    <w:abstractNumId w:val="2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FiNTUxNTFiYjA3NzljMTZlMGQzMWI0NTdlODQ0ZjkifQ=="/>
  </w:docVars>
  <w:rsids>
    <w:rsidRoot w:val="76284CE1"/>
    <w:rsid w:val="000A3765"/>
    <w:rsid w:val="00134A95"/>
    <w:rsid w:val="001D7282"/>
    <w:rsid w:val="0039081D"/>
    <w:rsid w:val="003C408C"/>
    <w:rsid w:val="0049022E"/>
    <w:rsid w:val="005E6ECB"/>
    <w:rsid w:val="00665E2F"/>
    <w:rsid w:val="006B5224"/>
    <w:rsid w:val="00744EA1"/>
    <w:rsid w:val="008D4246"/>
    <w:rsid w:val="009419CA"/>
    <w:rsid w:val="00955854"/>
    <w:rsid w:val="009C7330"/>
    <w:rsid w:val="00A00FBB"/>
    <w:rsid w:val="00A04D3F"/>
    <w:rsid w:val="00B2121C"/>
    <w:rsid w:val="00B63F8F"/>
    <w:rsid w:val="00BF0721"/>
    <w:rsid w:val="00C03795"/>
    <w:rsid w:val="00C21EAC"/>
    <w:rsid w:val="00CE3756"/>
    <w:rsid w:val="00D27A74"/>
    <w:rsid w:val="00D61779"/>
    <w:rsid w:val="00E831C8"/>
    <w:rsid w:val="00EF287A"/>
    <w:rsid w:val="010408F9"/>
    <w:rsid w:val="01057CDE"/>
    <w:rsid w:val="010B4A82"/>
    <w:rsid w:val="01192786"/>
    <w:rsid w:val="01201E6A"/>
    <w:rsid w:val="01273801"/>
    <w:rsid w:val="012D57C0"/>
    <w:rsid w:val="012E7568"/>
    <w:rsid w:val="01457029"/>
    <w:rsid w:val="014900E3"/>
    <w:rsid w:val="014F5749"/>
    <w:rsid w:val="01521E95"/>
    <w:rsid w:val="015A2163"/>
    <w:rsid w:val="015E1073"/>
    <w:rsid w:val="016F21B8"/>
    <w:rsid w:val="01727F7E"/>
    <w:rsid w:val="0174459A"/>
    <w:rsid w:val="01764DBE"/>
    <w:rsid w:val="017F63CD"/>
    <w:rsid w:val="01806F8C"/>
    <w:rsid w:val="0182483A"/>
    <w:rsid w:val="01863406"/>
    <w:rsid w:val="018D011E"/>
    <w:rsid w:val="019614B0"/>
    <w:rsid w:val="019C71AC"/>
    <w:rsid w:val="01A96691"/>
    <w:rsid w:val="01AD7721"/>
    <w:rsid w:val="01BF00AB"/>
    <w:rsid w:val="01BF03AA"/>
    <w:rsid w:val="01C01DA9"/>
    <w:rsid w:val="01C33E74"/>
    <w:rsid w:val="01D455F9"/>
    <w:rsid w:val="01DF3C26"/>
    <w:rsid w:val="01E10DA6"/>
    <w:rsid w:val="01E21810"/>
    <w:rsid w:val="01EE0A2C"/>
    <w:rsid w:val="01F40CD9"/>
    <w:rsid w:val="0200044D"/>
    <w:rsid w:val="020354FE"/>
    <w:rsid w:val="020654E4"/>
    <w:rsid w:val="020C72F8"/>
    <w:rsid w:val="02121B7C"/>
    <w:rsid w:val="0214181C"/>
    <w:rsid w:val="021813DE"/>
    <w:rsid w:val="021B6B30"/>
    <w:rsid w:val="02363BD8"/>
    <w:rsid w:val="023809F7"/>
    <w:rsid w:val="02431066"/>
    <w:rsid w:val="02595CF1"/>
    <w:rsid w:val="025C47D6"/>
    <w:rsid w:val="0263675C"/>
    <w:rsid w:val="02656E75"/>
    <w:rsid w:val="0266462D"/>
    <w:rsid w:val="027431E5"/>
    <w:rsid w:val="027B3E53"/>
    <w:rsid w:val="0293597A"/>
    <w:rsid w:val="029733CF"/>
    <w:rsid w:val="029C7AF4"/>
    <w:rsid w:val="02AC5088"/>
    <w:rsid w:val="02B544DB"/>
    <w:rsid w:val="02C1651C"/>
    <w:rsid w:val="02CB5D99"/>
    <w:rsid w:val="02D74331"/>
    <w:rsid w:val="02F61D91"/>
    <w:rsid w:val="02FC4679"/>
    <w:rsid w:val="02FE5E0A"/>
    <w:rsid w:val="0306777B"/>
    <w:rsid w:val="031F3DF1"/>
    <w:rsid w:val="03232977"/>
    <w:rsid w:val="03311EC2"/>
    <w:rsid w:val="033450C0"/>
    <w:rsid w:val="033464D9"/>
    <w:rsid w:val="034346D0"/>
    <w:rsid w:val="0343627E"/>
    <w:rsid w:val="0347190C"/>
    <w:rsid w:val="034760CE"/>
    <w:rsid w:val="03487959"/>
    <w:rsid w:val="034E42E9"/>
    <w:rsid w:val="03505BE1"/>
    <w:rsid w:val="0360169B"/>
    <w:rsid w:val="036D41A2"/>
    <w:rsid w:val="037B1E0D"/>
    <w:rsid w:val="037E0A06"/>
    <w:rsid w:val="037F229C"/>
    <w:rsid w:val="038D6C7E"/>
    <w:rsid w:val="03911277"/>
    <w:rsid w:val="039A540B"/>
    <w:rsid w:val="03A54408"/>
    <w:rsid w:val="03A6732C"/>
    <w:rsid w:val="03BD010E"/>
    <w:rsid w:val="03BD6500"/>
    <w:rsid w:val="03E2685C"/>
    <w:rsid w:val="03E66326"/>
    <w:rsid w:val="03E704ED"/>
    <w:rsid w:val="03F30B89"/>
    <w:rsid w:val="03FF6E0F"/>
    <w:rsid w:val="0404259A"/>
    <w:rsid w:val="04051601"/>
    <w:rsid w:val="04053773"/>
    <w:rsid w:val="04094307"/>
    <w:rsid w:val="04150B3B"/>
    <w:rsid w:val="042645BA"/>
    <w:rsid w:val="04327F62"/>
    <w:rsid w:val="04344800"/>
    <w:rsid w:val="04360B4B"/>
    <w:rsid w:val="043A4600"/>
    <w:rsid w:val="043B5C60"/>
    <w:rsid w:val="045F666C"/>
    <w:rsid w:val="0460075C"/>
    <w:rsid w:val="04613BEE"/>
    <w:rsid w:val="04675C34"/>
    <w:rsid w:val="046C0B29"/>
    <w:rsid w:val="047B7C52"/>
    <w:rsid w:val="04816E5C"/>
    <w:rsid w:val="048924DD"/>
    <w:rsid w:val="04914D95"/>
    <w:rsid w:val="0495144B"/>
    <w:rsid w:val="04AC07A1"/>
    <w:rsid w:val="04BE5465"/>
    <w:rsid w:val="04C63115"/>
    <w:rsid w:val="04C804CE"/>
    <w:rsid w:val="04CF5236"/>
    <w:rsid w:val="04CF5AF0"/>
    <w:rsid w:val="04D24FF1"/>
    <w:rsid w:val="04DD0C76"/>
    <w:rsid w:val="04DE1BAB"/>
    <w:rsid w:val="04E21643"/>
    <w:rsid w:val="04E411E4"/>
    <w:rsid w:val="04F37BBA"/>
    <w:rsid w:val="05085366"/>
    <w:rsid w:val="05145F64"/>
    <w:rsid w:val="051F6284"/>
    <w:rsid w:val="052E0171"/>
    <w:rsid w:val="053B4CA5"/>
    <w:rsid w:val="054037EF"/>
    <w:rsid w:val="054E7FFF"/>
    <w:rsid w:val="055F3A4C"/>
    <w:rsid w:val="05621117"/>
    <w:rsid w:val="056D275D"/>
    <w:rsid w:val="057B382F"/>
    <w:rsid w:val="058C5045"/>
    <w:rsid w:val="059C7C89"/>
    <w:rsid w:val="05A50C70"/>
    <w:rsid w:val="05B525CA"/>
    <w:rsid w:val="05BD57AA"/>
    <w:rsid w:val="05C4448F"/>
    <w:rsid w:val="05C861BC"/>
    <w:rsid w:val="05DD4BCD"/>
    <w:rsid w:val="05E616EC"/>
    <w:rsid w:val="05EC1380"/>
    <w:rsid w:val="06146BAF"/>
    <w:rsid w:val="06286BB6"/>
    <w:rsid w:val="06405E9C"/>
    <w:rsid w:val="064D5380"/>
    <w:rsid w:val="064E0F6B"/>
    <w:rsid w:val="06517717"/>
    <w:rsid w:val="065E4BB4"/>
    <w:rsid w:val="065F1D56"/>
    <w:rsid w:val="06617309"/>
    <w:rsid w:val="0663745A"/>
    <w:rsid w:val="06650E6A"/>
    <w:rsid w:val="066A7BFC"/>
    <w:rsid w:val="06755979"/>
    <w:rsid w:val="067740D2"/>
    <w:rsid w:val="06854A05"/>
    <w:rsid w:val="068878CA"/>
    <w:rsid w:val="068B5259"/>
    <w:rsid w:val="06986D10"/>
    <w:rsid w:val="06A14716"/>
    <w:rsid w:val="06A91E40"/>
    <w:rsid w:val="06B917BB"/>
    <w:rsid w:val="06C47189"/>
    <w:rsid w:val="06C90184"/>
    <w:rsid w:val="06C9437B"/>
    <w:rsid w:val="06E54070"/>
    <w:rsid w:val="06ED564C"/>
    <w:rsid w:val="06F22A7B"/>
    <w:rsid w:val="06F6561A"/>
    <w:rsid w:val="06FB3015"/>
    <w:rsid w:val="07023424"/>
    <w:rsid w:val="07043735"/>
    <w:rsid w:val="07047818"/>
    <w:rsid w:val="0725074E"/>
    <w:rsid w:val="073045A9"/>
    <w:rsid w:val="07313C60"/>
    <w:rsid w:val="07331F0A"/>
    <w:rsid w:val="073336CE"/>
    <w:rsid w:val="073404AB"/>
    <w:rsid w:val="073556E3"/>
    <w:rsid w:val="07560FC4"/>
    <w:rsid w:val="076912F0"/>
    <w:rsid w:val="076971BD"/>
    <w:rsid w:val="076D43AE"/>
    <w:rsid w:val="077323CA"/>
    <w:rsid w:val="0775145F"/>
    <w:rsid w:val="077C65FF"/>
    <w:rsid w:val="0780202B"/>
    <w:rsid w:val="078C68F4"/>
    <w:rsid w:val="07967DE0"/>
    <w:rsid w:val="07970994"/>
    <w:rsid w:val="07A56559"/>
    <w:rsid w:val="07B913B4"/>
    <w:rsid w:val="07BA1C6A"/>
    <w:rsid w:val="07BB0F05"/>
    <w:rsid w:val="07BD44A3"/>
    <w:rsid w:val="07CE6155"/>
    <w:rsid w:val="07CF5D4A"/>
    <w:rsid w:val="07D80559"/>
    <w:rsid w:val="07DD0289"/>
    <w:rsid w:val="07E11DA2"/>
    <w:rsid w:val="07E40515"/>
    <w:rsid w:val="07EE6091"/>
    <w:rsid w:val="08017E70"/>
    <w:rsid w:val="08031468"/>
    <w:rsid w:val="0805190B"/>
    <w:rsid w:val="081C150E"/>
    <w:rsid w:val="082A5F7E"/>
    <w:rsid w:val="08391F38"/>
    <w:rsid w:val="083A18D9"/>
    <w:rsid w:val="08455D8D"/>
    <w:rsid w:val="084735B5"/>
    <w:rsid w:val="0848472A"/>
    <w:rsid w:val="084D20E7"/>
    <w:rsid w:val="085D6BB3"/>
    <w:rsid w:val="08634780"/>
    <w:rsid w:val="08640DB3"/>
    <w:rsid w:val="08674899"/>
    <w:rsid w:val="08754155"/>
    <w:rsid w:val="08761316"/>
    <w:rsid w:val="087B77E7"/>
    <w:rsid w:val="087D3D34"/>
    <w:rsid w:val="0889236C"/>
    <w:rsid w:val="088E051E"/>
    <w:rsid w:val="08935A7B"/>
    <w:rsid w:val="089E48C0"/>
    <w:rsid w:val="08B2314B"/>
    <w:rsid w:val="08B86E95"/>
    <w:rsid w:val="08C11C0B"/>
    <w:rsid w:val="08D059DD"/>
    <w:rsid w:val="08DC08E7"/>
    <w:rsid w:val="08DD4D63"/>
    <w:rsid w:val="08DE0995"/>
    <w:rsid w:val="092D1C9E"/>
    <w:rsid w:val="09377E5E"/>
    <w:rsid w:val="09383E9F"/>
    <w:rsid w:val="0939426E"/>
    <w:rsid w:val="093F4975"/>
    <w:rsid w:val="09504F8C"/>
    <w:rsid w:val="095D034D"/>
    <w:rsid w:val="09616470"/>
    <w:rsid w:val="096C76C1"/>
    <w:rsid w:val="096F66FB"/>
    <w:rsid w:val="09835AC1"/>
    <w:rsid w:val="09906B28"/>
    <w:rsid w:val="09912E95"/>
    <w:rsid w:val="099C1A23"/>
    <w:rsid w:val="09A948AF"/>
    <w:rsid w:val="09AC2A76"/>
    <w:rsid w:val="09B04837"/>
    <w:rsid w:val="09C00408"/>
    <w:rsid w:val="09C95891"/>
    <w:rsid w:val="09CC42F5"/>
    <w:rsid w:val="09CF2A1E"/>
    <w:rsid w:val="09D8005F"/>
    <w:rsid w:val="09DC0AEC"/>
    <w:rsid w:val="09EB635B"/>
    <w:rsid w:val="09F2166E"/>
    <w:rsid w:val="09FD61A8"/>
    <w:rsid w:val="0A002E0D"/>
    <w:rsid w:val="0A0D0FD1"/>
    <w:rsid w:val="0A140987"/>
    <w:rsid w:val="0A241A5C"/>
    <w:rsid w:val="0A2E3566"/>
    <w:rsid w:val="0A320A98"/>
    <w:rsid w:val="0A3229D0"/>
    <w:rsid w:val="0A393280"/>
    <w:rsid w:val="0A47534A"/>
    <w:rsid w:val="0A5F2DF9"/>
    <w:rsid w:val="0A5F2F6C"/>
    <w:rsid w:val="0A651782"/>
    <w:rsid w:val="0A670B4E"/>
    <w:rsid w:val="0A6A6AB3"/>
    <w:rsid w:val="0A7012BD"/>
    <w:rsid w:val="0A851E03"/>
    <w:rsid w:val="0A90261C"/>
    <w:rsid w:val="0A920429"/>
    <w:rsid w:val="0A985A6F"/>
    <w:rsid w:val="0A9A250C"/>
    <w:rsid w:val="0A9E1A51"/>
    <w:rsid w:val="0AA808AF"/>
    <w:rsid w:val="0AAA0E94"/>
    <w:rsid w:val="0ABD142C"/>
    <w:rsid w:val="0AC644AE"/>
    <w:rsid w:val="0ACB61B4"/>
    <w:rsid w:val="0ACD4157"/>
    <w:rsid w:val="0AE22D30"/>
    <w:rsid w:val="0AE964B0"/>
    <w:rsid w:val="0B163034"/>
    <w:rsid w:val="0B1D5B5D"/>
    <w:rsid w:val="0B1F5B6D"/>
    <w:rsid w:val="0B2C5A0B"/>
    <w:rsid w:val="0B2F4AF7"/>
    <w:rsid w:val="0B3312B6"/>
    <w:rsid w:val="0B4064B3"/>
    <w:rsid w:val="0B42766B"/>
    <w:rsid w:val="0B6E529C"/>
    <w:rsid w:val="0B701D27"/>
    <w:rsid w:val="0B7245CE"/>
    <w:rsid w:val="0B943886"/>
    <w:rsid w:val="0B9C3CD1"/>
    <w:rsid w:val="0BAA6B12"/>
    <w:rsid w:val="0BAD3E30"/>
    <w:rsid w:val="0BB324D8"/>
    <w:rsid w:val="0BB672C7"/>
    <w:rsid w:val="0BC07BBF"/>
    <w:rsid w:val="0BC278E8"/>
    <w:rsid w:val="0BC429EF"/>
    <w:rsid w:val="0BCE65D1"/>
    <w:rsid w:val="0BD25918"/>
    <w:rsid w:val="0BD60937"/>
    <w:rsid w:val="0BD912A4"/>
    <w:rsid w:val="0BDB65EC"/>
    <w:rsid w:val="0BE135FA"/>
    <w:rsid w:val="0BEE4F6B"/>
    <w:rsid w:val="0C03261E"/>
    <w:rsid w:val="0C0439FA"/>
    <w:rsid w:val="0C0B17DF"/>
    <w:rsid w:val="0C0F382B"/>
    <w:rsid w:val="0C160980"/>
    <w:rsid w:val="0C1B4EF7"/>
    <w:rsid w:val="0C1C297E"/>
    <w:rsid w:val="0C1D4988"/>
    <w:rsid w:val="0C25768D"/>
    <w:rsid w:val="0C297E69"/>
    <w:rsid w:val="0C3840B9"/>
    <w:rsid w:val="0C55038F"/>
    <w:rsid w:val="0C6B7DF9"/>
    <w:rsid w:val="0C6C2574"/>
    <w:rsid w:val="0C6E2A56"/>
    <w:rsid w:val="0C7A708D"/>
    <w:rsid w:val="0C8E7AF0"/>
    <w:rsid w:val="0C9D6ABD"/>
    <w:rsid w:val="0CA954B5"/>
    <w:rsid w:val="0CC37237"/>
    <w:rsid w:val="0CCA7495"/>
    <w:rsid w:val="0CD16BA2"/>
    <w:rsid w:val="0CDE4E30"/>
    <w:rsid w:val="0CEC1B65"/>
    <w:rsid w:val="0CEE7B51"/>
    <w:rsid w:val="0CF0652B"/>
    <w:rsid w:val="0D012A51"/>
    <w:rsid w:val="0D0736AA"/>
    <w:rsid w:val="0D094F84"/>
    <w:rsid w:val="0D0A7E4B"/>
    <w:rsid w:val="0D117883"/>
    <w:rsid w:val="0D280615"/>
    <w:rsid w:val="0D2879E0"/>
    <w:rsid w:val="0D2C07EB"/>
    <w:rsid w:val="0D2F57DE"/>
    <w:rsid w:val="0D353632"/>
    <w:rsid w:val="0D392C4E"/>
    <w:rsid w:val="0D3F766A"/>
    <w:rsid w:val="0D422DA4"/>
    <w:rsid w:val="0D482FA9"/>
    <w:rsid w:val="0D485348"/>
    <w:rsid w:val="0D4A4299"/>
    <w:rsid w:val="0D4A5004"/>
    <w:rsid w:val="0D4E2C38"/>
    <w:rsid w:val="0D5905E3"/>
    <w:rsid w:val="0D5F1E28"/>
    <w:rsid w:val="0D60389B"/>
    <w:rsid w:val="0D660AC7"/>
    <w:rsid w:val="0D671080"/>
    <w:rsid w:val="0D6F7952"/>
    <w:rsid w:val="0D783B34"/>
    <w:rsid w:val="0D81754C"/>
    <w:rsid w:val="0D8B354C"/>
    <w:rsid w:val="0DBE13B1"/>
    <w:rsid w:val="0DBE6AB7"/>
    <w:rsid w:val="0DBF116A"/>
    <w:rsid w:val="0DC00E38"/>
    <w:rsid w:val="0DC73CBD"/>
    <w:rsid w:val="0DC8400B"/>
    <w:rsid w:val="0DD34552"/>
    <w:rsid w:val="0DDB14CA"/>
    <w:rsid w:val="0DE03EAA"/>
    <w:rsid w:val="0DE12394"/>
    <w:rsid w:val="0DE14775"/>
    <w:rsid w:val="0DE818F6"/>
    <w:rsid w:val="0DEC276D"/>
    <w:rsid w:val="0DF15D7D"/>
    <w:rsid w:val="0DF36262"/>
    <w:rsid w:val="0DF93BBD"/>
    <w:rsid w:val="0E11550B"/>
    <w:rsid w:val="0E1E619E"/>
    <w:rsid w:val="0E2325E3"/>
    <w:rsid w:val="0E267F81"/>
    <w:rsid w:val="0E364ED8"/>
    <w:rsid w:val="0E365DE9"/>
    <w:rsid w:val="0E4822EE"/>
    <w:rsid w:val="0E4E185D"/>
    <w:rsid w:val="0E522FBE"/>
    <w:rsid w:val="0E5D141B"/>
    <w:rsid w:val="0E8648D6"/>
    <w:rsid w:val="0E8C08DC"/>
    <w:rsid w:val="0E8E43C0"/>
    <w:rsid w:val="0E914AF4"/>
    <w:rsid w:val="0E964CBE"/>
    <w:rsid w:val="0E9A391F"/>
    <w:rsid w:val="0E9D7796"/>
    <w:rsid w:val="0E9F1954"/>
    <w:rsid w:val="0EA82097"/>
    <w:rsid w:val="0EA84420"/>
    <w:rsid w:val="0EB05323"/>
    <w:rsid w:val="0EB73157"/>
    <w:rsid w:val="0EBE40CB"/>
    <w:rsid w:val="0EC36A56"/>
    <w:rsid w:val="0EC62499"/>
    <w:rsid w:val="0ECE4E6F"/>
    <w:rsid w:val="0ED86777"/>
    <w:rsid w:val="0EDA5C56"/>
    <w:rsid w:val="0EE57112"/>
    <w:rsid w:val="0EFE4287"/>
    <w:rsid w:val="0F0A7BB7"/>
    <w:rsid w:val="0F0D525E"/>
    <w:rsid w:val="0F2A2A37"/>
    <w:rsid w:val="0F2E6C95"/>
    <w:rsid w:val="0F4675CA"/>
    <w:rsid w:val="0F471A79"/>
    <w:rsid w:val="0F500384"/>
    <w:rsid w:val="0F517477"/>
    <w:rsid w:val="0F5A50BB"/>
    <w:rsid w:val="0F5B4015"/>
    <w:rsid w:val="0F6071C8"/>
    <w:rsid w:val="0F69565A"/>
    <w:rsid w:val="0F7B0394"/>
    <w:rsid w:val="0FA00CB6"/>
    <w:rsid w:val="0FA434D3"/>
    <w:rsid w:val="0FB16CA3"/>
    <w:rsid w:val="0FB471F7"/>
    <w:rsid w:val="0FC95C51"/>
    <w:rsid w:val="0FC965F5"/>
    <w:rsid w:val="0FCD6B4B"/>
    <w:rsid w:val="0FCF7138"/>
    <w:rsid w:val="0FD35AB6"/>
    <w:rsid w:val="0FDF43EB"/>
    <w:rsid w:val="0FE017B9"/>
    <w:rsid w:val="0FE04B17"/>
    <w:rsid w:val="0FEC2891"/>
    <w:rsid w:val="0FF71EB7"/>
    <w:rsid w:val="0FFB7051"/>
    <w:rsid w:val="0FFE76A9"/>
    <w:rsid w:val="10046849"/>
    <w:rsid w:val="10117AD0"/>
    <w:rsid w:val="101A4154"/>
    <w:rsid w:val="101B1E3F"/>
    <w:rsid w:val="101F7761"/>
    <w:rsid w:val="10213FA0"/>
    <w:rsid w:val="10225AB2"/>
    <w:rsid w:val="102D74F0"/>
    <w:rsid w:val="102E6601"/>
    <w:rsid w:val="103D5CB0"/>
    <w:rsid w:val="1043497A"/>
    <w:rsid w:val="104B6B58"/>
    <w:rsid w:val="10733B4F"/>
    <w:rsid w:val="107C029A"/>
    <w:rsid w:val="108449FF"/>
    <w:rsid w:val="108A0CDB"/>
    <w:rsid w:val="108B34B0"/>
    <w:rsid w:val="108F1E83"/>
    <w:rsid w:val="109E2943"/>
    <w:rsid w:val="10AD356D"/>
    <w:rsid w:val="10C8346E"/>
    <w:rsid w:val="10EF4366"/>
    <w:rsid w:val="10FE6AB1"/>
    <w:rsid w:val="1112624E"/>
    <w:rsid w:val="11153798"/>
    <w:rsid w:val="11170F69"/>
    <w:rsid w:val="11195AAD"/>
    <w:rsid w:val="11297158"/>
    <w:rsid w:val="112C3426"/>
    <w:rsid w:val="11422B48"/>
    <w:rsid w:val="114B2C9B"/>
    <w:rsid w:val="114D3E70"/>
    <w:rsid w:val="115D78BB"/>
    <w:rsid w:val="116001E2"/>
    <w:rsid w:val="11621A79"/>
    <w:rsid w:val="11793618"/>
    <w:rsid w:val="11813452"/>
    <w:rsid w:val="118D5183"/>
    <w:rsid w:val="11911A30"/>
    <w:rsid w:val="11913DD4"/>
    <w:rsid w:val="11961E43"/>
    <w:rsid w:val="11987ED2"/>
    <w:rsid w:val="119969A0"/>
    <w:rsid w:val="11A05C8F"/>
    <w:rsid w:val="11A5446B"/>
    <w:rsid w:val="11A91B68"/>
    <w:rsid w:val="11B76464"/>
    <w:rsid w:val="11BC2DF3"/>
    <w:rsid w:val="11C43676"/>
    <w:rsid w:val="11EA3CA0"/>
    <w:rsid w:val="11F10C7F"/>
    <w:rsid w:val="11F403BB"/>
    <w:rsid w:val="11FA6A1C"/>
    <w:rsid w:val="120B6973"/>
    <w:rsid w:val="12116853"/>
    <w:rsid w:val="12155876"/>
    <w:rsid w:val="12183A1B"/>
    <w:rsid w:val="121A16F7"/>
    <w:rsid w:val="12275114"/>
    <w:rsid w:val="12283A71"/>
    <w:rsid w:val="122A11A6"/>
    <w:rsid w:val="123D1BD2"/>
    <w:rsid w:val="123D55BF"/>
    <w:rsid w:val="123E3733"/>
    <w:rsid w:val="123E6D4D"/>
    <w:rsid w:val="12403BC7"/>
    <w:rsid w:val="12453349"/>
    <w:rsid w:val="125613C2"/>
    <w:rsid w:val="125D4EF7"/>
    <w:rsid w:val="12637C4E"/>
    <w:rsid w:val="126D5B06"/>
    <w:rsid w:val="127030C8"/>
    <w:rsid w:val="127A7569"/>
    <w:rsid w:val="1284452B"/>
    <w:rsid w:val="128E58D8"/>
    <w:rsid w:val="129728AA"/>
    <w:rsid w:val="12AD6FA8"/>
    <w:rsid w:val="12B310FA"/>
    <w:rsid w:val="12B7582D"/>
    <w:rsid w:val="12C621E8"/>
    <w:rsid w:val="12CF0716"/>
    <w:rsid w:val="12D95227"/>
    <w:rsid w:val="12DC3AAD"/>
    <w:rsid w:val="12E33197"/>
    <w:rsid w:val="12EE0E7E"/>
    <w:rsid w:val="12EE1C9C"/>
    <w:rsid w:val="12F37AE6"/>
    <w:rsid w:val="12F863E6"/>
    <w:rsid w:val="13094CA6"/>
    <w:rsid w:val="13140815"/>
    <w:rsid w:val="13185FEC"/>
    <w:rsid w:val="131F76DE"/>
    <w:rsid w:val="132156D8"/>
    <w:rsid w:val="132911E2"/>
    <w:rsid w:val="132B13A0"/>
    <w:rsid w:val="132C647D"/>
    <w:rsid w:val="133868AE"/>
    <w:rsid w:val="135120D8"/>
    <w:rsid w:val="135133AE"/>
    <w:rsid w:val="136B7A0D"/>
    <w:rsid w:val="136C145A"/>
    <w:rsid w:val="13776D50"/>
    <w:rsid w:val="137B3EE1"/>
    <w:rsid w:val="139404F9"/>
    <w:rsid w:val="13A55CD5"/>
    <w:rsid w:val="13B654E3"/>
    <w:rsid w:val="13B819E6"/>
    <w:rsid w:val="13BC4189"/>
    <w:rsid w:val="13C169EC"/>
    <w:rsid w:val="13CA717D"/>
    <w:rsid w:val="13CE022A"/>
    <w:rsid w:val="13DF25B8"/>
    <w:rsid w:val="13E2403C"/>
    <w:rsid w:val="14047D3B"/>
    <w:rsid w:val="140C7BCE"/>
    <w:rsid w:val="141A00EA"/>
    <w:rsid w:val="14394A85"/>
    <w:rsid w:val="143A1FCF"/>
    <w:rsid w:val="143A6CDD"/>
    <w:rsid w:val="1441725F"/>
    <w:rsid w:val="14430D66"/>
    <w:rsid w:val="14470936"/>
    <w:rsid w:val="14477E65"/>
    <w:rsid w:val="144D4FA7"/>
    <w:rsid w:val="14710CBF"/>
    <w:rsid w:val="14774392"/>
    <w:rsid w:val="14791934"/>
    <w:rsid w:val="147D213D"/>
    <w:rsid w:val="14A04833"/>
    <w:rsid w:val="14B12779"/>
    <w:rsid w:val="14B37576"/>
    <w:rsid w:val="14BD7ADB"/>
    <w:rsid w:val="14C5688E"/>
    <w:rsid w:val="14DB1415"/>
    <w:rsid w:val="14E83CF0"/>
    <w:rsid w:val="14F4219E"/>
    <w:rsid w:val="150135C1"/>
    <w:rsid w:val="151C632A"/>
    <w:rsid w:val="152E4EB1"/>
    <w:rsid w:val="153A7503"/>
    <w:rsid w:val="153E3566"/>
    <w:rsid w:val="154034C3"/>
    <w:rsid w:val="15560B2D"/>
    <w:rsid w:val="15691ED9"/>
    <w:rsid w:val="156B153A"/>
    <w:rsid w:val="156B6CDB"/>
    <w:rsid w:val="157165EA"/>
    <w:rsid w:val="15726626"/>
    <w:rsid w:val="15781F39"/>
    <w:rsid w:val="15820278"/>
    <w:rsid w:val="1585593D"/>
    <w:rsid w:val="159266A5"/>
    <w:rsid w:val="15931764"/>
    <w:rsid w:val="15A42FA4"/>
    <w:rsid w:val="15A6418F"/>
    <w:rsid w:val="15AA091B"/>
    <w:rsid w:val="15BC6BD3"/>
    <w:rsid w:val="15C454F7"/>
    <w:rsid w:val="15C848D8"/>
    <w:rsid w:val="15CF095E"/>
    <w:rsid w:val="15DA784E"/>
    <w:rsid w:val="15DB017B"/>
    <w:rsid w:val="15E6370B"/>
    <w:rsid w:val="15E84717"/>
    <w:rsid w:val="15EE2D2E"/>
    <w:rsid w:val="160F0091"/>
    <w:rsid w:val="16144614"/>
    <w:rsid w:val="162029BF"/>
    <w:rsid w:val="1623520D"/>
    <w:rsid w:val="163E3AB2"/>
    <w:rsid w:val="164719BE"/>
    <w:rsid w:val="165044C3"/>
    <w:rsid w:val="165E3F72"/>
    <w:rsid w:val="166A5620"/>
    <w:rsid w:val="166D0110"/>
    <w:rsid w:val="16702E03"/>
    <w:rsid w:val="167050F1"/>
    <w:rsid w:val="16713DA7"/>
    <w:rsid w:val="16797776"/>
    <w:rsid w:val="16813168"/>
    <w:rsid w:val="16872436"/>
    <w:rsid w:val="16952546"/>
    <w:rsid w:val="16AB3FBF"/>
    <w:rsid w:val="16AC1654"/>
    <w:rsid w:val="16B12C6E"/>
    <w:rsid w:val="16BF0789"/>
    <w:rsid w:val="16CC2AB0"/>
    <w:rsid w:val="16CD5BA2"/>
    <w:rsid w:val="16D42F73"/>
    <w:rsid w:val="16DA34D2"/>
    <w:rsid w:val="16DA4E41"/>
    <w:rsid w:val="16ED6FC0"/>
    <w:rsid w:val="16F042AC"/>
    <w:rsid w:val="16F626B5"/>
    <w:rsid w:val="16FB005D"/>
    <w:rsid w:val="16FC4F3B"/>
    <w:rsid w:val="171630EB"/>
    <w:rsid w:val="17171C62"/>
    <w:rsid w:val="172B5BB7"/>
    <w:rsid w:val="17435DB3"/>
    <w:rsid w:val="174849B3"/>
    <w:rsid w:val="174F5CC1"/>
    <w:rsid w:val="175075E0"/>
    <w:rsid w:val="175D3461"/>
    <w:rsid w:val="175F4C67"/>
    <w:rsid w:val="175F580B"/>
    <w:rsid w:val="17665207"/>
    <w:rsid w:val="17794395"/>
    <w:rsid w:val="177C00C2"/>
    <w:rsid w:val="177C5953"/>
    <w:rsid w:val="178D50A9"/>
    <w:rsid w:val="178F0FE3"/>
    <w:rsid w:val="17AD14F4"/>
    <w:rsid w:val="17B85018"/>
    <w:rsid w:val="17E339CC"/>
    <w:rsid w:val="17F33C57"/>
    <w:rsid w:val="18021A7F"/>
    <w:rsid w:val="180C34C0"/>
    <w:rsid w:val="181D4FAC"/>
    <w:rsid w:val="182B38C1"/>
    <w:rsid w:val="18351597"/>
    <w:rsid w:val="18353961"/>
    <w:rsid w:val="18410FBC"/>
    <w:rsid w:val="18474510"/>
    <w:rsid w:val="184B31F7"/>
    <w:rsid w:val="184F1D16"/>
    <w:rsid w:val="1852374B"/>
    <w:rsid w:val="185315CB"/>
    <w:rsid w:val="185629F1"/>
    <w:rsid w:val="18574E71"/>
    <w:rsid w:val="18685D91"/>
    <w:rsid w:val="186C6CBA"/>
    <w:rsid w:val="187D1579"/>
    <w:rsid w:val="188F0DAB"/>
    <w:rsid w:val="18900E3A"/>
    <w:rsid w:val="18905464"/>
    <w:rsid w:val="18910B5C"/>
    <w:rsid w:val="18987644"/>
    <w:rsid w:val="18A62960"/>
    <w:rsid w:val="18B037F0"/>
    <w:rsid w:val="18BD3DC4"/>
    <w:rsid w:val="18C149F3"/>
    <w:rsid w:val="18C30CAC"/>
    <w:rsid w:val="18D233DB"/>
    <w:rsid w:val="18DB15F9"/>
    <w:rsid w:val="18DC433F"/>
    <w:rsid w:val="18DD0C18"/>
    <w:rsid w:val="18DE4BF6"/>
    <w:rsid w:val="18EC1CA5"/>
    <w:rsid w:val="18F23C9D"/>
    <w:rsid w:val="18F554AB"/>
    <w:rsid w:val="18FE49D5"/>
    <w:rsid w:val="18FF6899"/>
    <w:rsid w:val="190F3527"/>
    <w:rsid w:val="19100497"/>
    <w:rsid w:val="19183CAC"/>
    <w:rsid w:val="19252A63"/>
    <w:rsid w:val="192F135C"/>
    <w:rsid w:val="193964B7"/>
    <w:rsid w:val="1945717D"/>
    <w:rsid w:val="19521C94"/>
    <w:rsid w:val="195657BB"/>
    <w:rsid w:val="196B19EB"/>
    <w:rsid w:val="19717C66"/>
    <w:rsid w:val="1984763E"/>
    <w:rsid w:val="198B615B"/>
    <w:rsid w:val="198E7C2B"/>
    <w:rsid w:val="199945D5"/>
    <w:rsid w:val="199B5065"/>
    <w:rsid w:val="199F0F71"/>
    <w:rsid w:val="19A81829"/>
    <w:rsid w:val="19A90CE8"/>
    <w:rsid w:val="19AA6528"/>
    <w:rsid w:val="19C17BC9"/>
    <w:rsid w:val="19C17E7E"/>
    <w:rsid w:val="19CC1CA7"/>
    <w:rsid w:val="19D37D58"/>
    <w:rsid w:val="19DD0438"/>
    <w:rsid w:val="1A035F2C"/>
    <w:rsid w:val="1A056605"/>
    <w:rsid w:val="1A0A04E6"/>
    <w:rsid w:val="1A1B07E2"/>
    <w:rsid w:val="1A213466"/>
    <w:rsid w:val="1A3F3F76"/>
    <w:rsid w:val="1A4B4BAE"/>
    <w:rsid w:val="1A5F35C0"/>
    <w:rsid w:val="1A734275"/>
    <w:rsid w:val="1A7C4FE0"/>
    <w:rsid w:val="1A8006B2"/>
    <w:rsid w:val="1A8439F7"/>
    <w:rsid w:val="1A8D640E"/>
    <w:rsid w:val="1A974192"/>
    <w:rsid w:val="1AAC2E83"/>
    <w:rsid w:val="1AB73785"/>
    <w:rsid w:val="1ACA62AD"/>
    <w:rsid w:val="1ACF41BD"/>
    <w:rsid w:val="1ADA675E"/>
    <w:rsid w:val="1AE11CDA"/>
    <w:rsid w:val="1AEF185D"/>
    <w:rsid w:val="1AF22AE0"/>
    <w:rsid w:val="1AF761DE"/>
    <w:rsid w:val="1B051CF0"/>
    <w:rsid w:val="1B107EC2"/>
    <w:rsid w:val="1B113A6D"/>
    <w:rsid w:val="1B144B8D"/>
    <w:rsid w:val="1B17013D"/>
    <w:rsid w:val="1B1B14D3"/>
    <w:rsid w:val="1B1F6AF1"/>
    <w:rsid w:val="1B250DAE"/>
    <w:rsid w:val="1B2A34EB"/>
    <w:rsid w:val="1B2B0F4C"/>
    <w:rsid w:val="1B2D2734"/>
    <w:rsid w:val="1B3860E1"/>
    <w:rsid w:val="1B3E57C3"/>
    <w:rsid w:val="1B3F36F6"/>
    <w:rsid w:val="1B422830"/>
    <w:rsid w:val="1B4B369E"/>
    <w:rsid w:val="1B5271D4"/>
    <w:rsid w:val="1B553FF2"/>
    <w:rsid w:val="1B6206C5"/>
    <w:rsid w:val="1B640388"/>
    <w:rsid w:val="1B6D7C0D"/>
    <w:rsid w:val="1B754AD4"/>
    <w:rsid w:val="1B7B2822"/>
    <w:rsid w:val="1B8001A9"/>
    <w:rsid w:val="1B84594F"/>
    <w:rsid w:val="1B884364"/>
    <w:rsid w:val="1B901B23"/>
    <w:rsid w:val="1BA912AB"/>
    <w:rsid w:val="1BBB6A31"/>
    <w:rsid w:val="1BBF449B"/>
    <w:rsid w:val="1BC45375"/>
    <w:rsid w:val="1BC74329"/>
    <w:rsid w:val="1BC90A36"/>
    <w:rsid w:val="1BD0347B"/>
    <w:rsid w:val="1BD07E66"/>
    <w:rsid w:val="1BD40AF3"/>
    <w:rsid w:val="1BD802A4"/>
    <w:rsid w:val="1BDF236A"/>
    <w:rsid w:val="1BE02AE0"/>
    <w:rsid w:val="1BED7DB9"/>
    <w:rsid w:val="1BEF444D"/>
    <w:rsid w:val="1BF279FE"/>
    <w:rsid w:val="1BF80892"/>
    <w:rsid w:val="1C0435DD"/>
    <w:rsid w:val="1C044A22"/>
    <w:rsid w:val="1C0500B1"/>
    <w:rsid w:val="1C165874"/>
    <w:rsid w:val="1C1D4C3D"/>
    <w:rsid w:val="1C212C7F"/>
    <w:rsid w:val="1C3A6458"/>
    <w:rsid w:val="1C416491"/>
    <w:rsid w:val="1C4C28F3"/>
    <w:rsid w:val="1C51648E"/>
    <w:rsid w:val="1C71314E"/>
    <w:rsid w:val="1C74154B"/>
    <w:rsid w:val="1C82672C"/>
    <w:rsid w:val="1C8668F4"/>
    <w:rsid w:val="1C89138D"/>
    <w:rsid w:val="1C8E76D2"/>
    <w:rsid w:val="1C937172"/>
    <w:rsid w:val="1C975C4B"/>
    <w:rsid w:val="1CA27BB1"/>
    <w:rsid w:val="1CAC542E"/>
    <w:rsid w:val="1CAF7DCF"/>
    <w:rsid w:val="1CB07D7A"/>
    <w:rsid w:val="1CDA4D56"/>
    <w:rsid w:val="1CDD3551"/>
    <w:rsid w:val="1CE17194"/>
    <w:rsid w:val="1CF810AC"/>
    <w:rsid w:val="1D0B3755"/>
    <w:rsid w:val="1D0F7711"/>
    <w:rsid w:val="1D1034ED"/>
    <w:rsid w:val="1D124C24"/>
    <w:rsid w:val="1D2C6C65"/>
    <w:rsid w:val="1D325684"/>
    <w:rsid w:val="1D3A0AE7"/>
    <w:rsid w:val="1D402518"/>
    <w:rsid w:val="1D4E7169"/>
    <w:rsid w:val="1D554265"/>
    <w:rsid w:val="1D5A53AE"/>
    <w:rsid w:val="1D6722E2"/>
    <w:rsid w:val="1D69344A"/>
    <w:rsid w:val="1D6B31E8"/>
    <w:rsid w:val="1D6B7F83"/>
    <w:rsid w:val="1D745F75"/>
    <w:rsid w:val="1D776C3D"/>
    <w:rsid w:val="1D8B7F05"/>
    <w:rsid w:val="1D95321A"/>
    <w:rsid w:val="1DA80CFE"/>
    <w:rsid w:val="1DB45D52"/>
    <w:rsid w:val="1DB85E5C"/>
    <w:rsid w:val="1DBB71A4"/>
    <w:rsid w:val="1DC46662"/>
    <w:rsid w:val="1DCA5E3A"/>
    <w:rsid w:val="1DCF5405"/>
    <w:rsid w:val="1DD75183"/>
    <w:rsid w:val="1DDE2626"/>
    <w:rsid w:val="1DDF66A8"/>
    <w:rsid w:val="1DFD7C50"/>
    <w:rsid w:val="1E080AB5"/>
    <w:rsid w:val="1E0E0D58"/>
    <w:rsid w:val="1E2A197B"/>
    <w:rsid w:val="1E35255F"/>
    <w:rsid w:val="1E3C5A5F"/>
    <w:rsid w:val="1E475D36"/>
    <w:rsid w:val="1E4E24A0"/>
    <w:rsid w:val="1E4E25AD"/>
    <w:rsid w:val="1E502588"/>
    <w:rsid w:val="1E53413D"/>
    <w:rsid w:val="1E550992"/>
    <w:rsid w:val="1E5A7A32"/>
    <w:rsid w:val="1E607FAB"/>
    <w:rsid w:val="1E671817"/>
    <w:rsid w:val="1E6C3B44"/>
    <w:rsid w:val="1E7A4122"/>
    <w:rsid w:val="1E8879EE"/>
    <w:rsid w:val="1E8B1F3C"/>
    <w:rsid w:val="1E8C3A6D"/>
    <w:rsid w:val="1EB95D76"/>
    <w:rsid w:val="1EC02D79"/>
    <w:rsid w:val="1EC54236"/>
    <w:rsid w:val="1ED464CA"/>
    <w:rsid w:val="1EDA5DF7"/>
    <w:rsid w:val="1EDB3703"/>
    <w:rsid w:val="1EED4A44"/>
    <w:rsid w:val="1EF21DDF"/>
    <w:rsid w:val="1EF57ED7"/>
    <w:rsid w:val="1EFA39EA"/>
    <w:rsid w:val="1F00206F"/>
    <w:rsid w:val="1F0177DA"/>
    <w:rsid w:val="1F031993"/>
    <w:rsid w:val="1F10474A"/>
    <w:rsid w:val="1F18467A"/>
    <w:rsid w:val="1F232A42"/>
    <w:rsid w:val="1F2645A8"/>
    <w:rsid w:val="1F2A3ED5"/>
    <w:rsid w:val="1F3E6318"/>
    <w:rsid w:val="1F4B71B8"/>
    <w:rsid w:val="1F4C39A9"/>
    <w:rsid w:val="1F5665AD"/>
    <w:rsid w:val="1F587E94"/>
    <w:rsid w:val="1F692382"/>
    <w:rsid w:val="1F811374"/>
    <w:rsid w:val="1F8815CD"/>
    <w:rsid w:val="1F8D1995"/>
    <w:rsid w:val="1F935BDD"/>
    <w:rsid w:val="1F963600"/>
    <w:rsid w:val="1F9730E6"/>
    <w:rsid w:val="1FA87477"/>
    <w:rsid w:val="1FD17F79"/>
    <w:rsid w:val="1FDE0273"/>
    <w:rsid w:val="1FDE31D9"/>
    <w:rsid w:val="1FE90789"/>
    <w:rsid w:val="1FEF73C9"/>
    <w:rsid w:val="1FF26468"/>
    <w:rsid w:val="20020491"/>
    <w:rsid w:val="20255BE6"/>
    <w:rsid w:val="203C7C11"/>
    <w:rsid w:val="20421AEB"/>
    <w:rsid w:val="20471AED"/>
    <w:rsid w:val="20487E48"/>
    <w:rsid w:val="204E17C3"/>
    <w:rsid w:val="20655F7F"/>
    <w:rsid w:val="20666EBF"/>
    <w:rsid w:val="206F239E"/>
    <w:rsid w:val="207D78ED"/>
    <w:rsid w:val="2086258B"/>
    <w:rsid w:val="209E7C3D"/>
    <w:rsid w:val="20A45C99"/>
    <w:rsid w:val="20AD18F5"/>
    <w:rsid w:val="20AE5207"/>
    <w:rsid w:val="20B76E81"/>
    <w:rsid w:val="20B77D0F"/>
    <w:rsid w:val="20BB288C"/>
    <w:rsid w:val="20C03064"/>
    <w:rsid w:val="20C419AD"/>
    <w:rsid w:val="20D06EB4"/>
    <w:rsid w:val="20D52CFA"/>
    <w:rsid w:val="20E40557"/>
    <w:rsid w:val="20E802FE"/>
    <w:rsid w:val="20EF04D3"/>
    <w:rsid w:val="21013191"/>
    <w:rsid w:val="21056F05"/>
    <w:rsid w:val="210C69CF"/>
    <w:rsid w:val="21107C1A"/>
    <w:rsid w:val="21131E57"/>
    <w:rsid w:val="2114000C"/>
    <w:rsid w:val="21191092"/>
    <w:rsid w:val="21237D51"/>
    <w:rsid w:val="213018E1"/>
    <w:rsid w:val="21333486"/>
    <w:rsid w:val="21392BC1"/>
    <w:rsid w:val="21431802"/>
    <w:rsid w:val="21440A2D"/>
    <w:rsid w:val="21463D2C"/>
    <w:rsid w:val="2151198F"/>
    <w:rsid w:val="215D4059"/>
    <w:rsid w:val="216B652A"/>
    <w:rsid w:val="2172070D"/>
    <w:rsid w:val="2176212A"/>
    <w:rsid w:val="21767307"/>
    <w:rsid w:val="217B2C80"/>
    <w:rsid w:val="217D2EA2"/>
    <w:rsid w:val="21851E83"/>
    <w:rsid w:val="21861507"/>
    <w:rsid w:val="218976A0"/>
    <w:rsid w:val="219020E3"/>
    <w:rsid w:val="21916EE8"/>
    <w:rsid w:val="2193486E"/>
    <w:rsid w:val="219A12EE"/>
    <w:rsid w:val="219A308D"/>
    <w:rsid w:val="219F5834"/>
    <w:rsid w:val="21A35D48"/>
    <w:rsid w:val="21C12688"/>
    <w:rsid w:val="21C25E7D"/>
    <w:rsid w:val="21CC4855"/>
    <w:rsid w:val="21D5565C"/>
    <w:rsid w:val="21E233A3"/>
    <w:rsid w:val="21E23F6C"/>
    <w:rsid w:val="21E345FD"/>
    <w:rsid w:val="21EA057E"/>
    <w:rsid w:val="21F21CEB"/>
    <w:rsid w:val="21FF72DA"/>
    <w:rsid w:val="22171E1E"/>
    <w:rsid w:val="22187DB8"/>
    <w:rsid w:val="22212872"/>
    <w:rsid w:val="222E7877"/>
    <w:rsid w:val="223818AB"/>
    <w:rsid w:val="22383B4D"/>
    <w:rsid w:val="223A777D"/>
    <w:rsid w:val="22466CD3"/>
    <w:rsid w:val="22546D45"/>
    <w:rsid w:val="225D1D49"/>
    <w:rsid w:val="225D33C8"/>
    <w:rsid w:val="226239FE"/>
    <w:rsid w:val="22626562"/>
    <w:rsid w:val="226A76AE"/>
    <w:rsid w:val="226D4FDF"/>
    <w:rsid w:val="22733EB6"/>
    <w:rsid w:val="228E0402"/>
    <w:rsid w:val="22906578"/>
    <w:rsid w:val="22973E77"/>
    <w:rsid w:val="22A94C09"/>
    <w:rsid w:val="22AB58F3"/>
    <w:rsid w:val="22AD616A"/>
    <w:rsid w:val="22BF1067"/>
    <w:rsid w:val="22C13FD4"/>
    <w:rsid w:val="22C24771"/>
    <w:rsid w:val="22CB0895"/>
    <w:rsid w:val="23033650"/>
    <w:rsid w:val="2308343A"/>
    <w:rsid w:val="231527D7"/>
    <w:rsid w:val="23185AD8"/>
    <w:rsid w:val="232D58F1"/>
    <w:rsid w:val="23336451"/>
    <w:rsid w:val="23474320"/>
    <w:rsid w:val="23492735"/>
    <w:rsid w:val="235B5F37"/>
    <w:rsid w:val="235C3EA6"/>
    <w:rsid w:val="235F3317"/>
    <w:rsid w:val="23604810"/>
    <w:rsid w:val="23830488"/>
    <w:rsid w:val="23932D47"/>
    <w:rsid w:val="23BC0C97"/>
    <w:rsid w:val="23BE4330"/>
    <w:rsid w:val="23BF0A62"/>
    <w:rsid w:val="23C263BB"/>
    <w:rsid w:val="23C63733"/>
    <w:rsid w:val="23D50A64"/>
    <w:rsid w:val="23DC6F4C"/>
    <w:rsid w:val="23DD2202"/>
    <w:rsid w:val="23FC0268"/>
    <w:rsid w:val="23FD05F9"/>
    <w:rsid w:val="240B4621"/>
    <w:rsid w:val="241061D3"/>
    <w:rsid w:val="24114322"/>
    <w:rsid w:val="24122F3C"/>
    <w:rsid w:val="24181A61"/>
    <w:rsid w:val="241A4D23"/>
    <w:rsid w:val="241E5871"/>
    <w:rsid w:val="243178A0"/>
    <w:rsid w:val="243309E7"/>
    <w:rsid w:val="244328F6"/>
    <w:rsid w:val="2449493A"/>
    <w:rsid w:val="245032E9"/>
    <w:rsid w:val="24536196"/>
    <w:rsid w:val="24626203"/>
    <w:rsid w:val="247573F6"/>
    <w:rsid w:val="247A4BE7"/>
    <w:rsid w:val="24806762"/>
    <w:rsid w:val="24814D5C"/>
    <w:rsid w:val="24831C33"/>
    <w:rsid w:val="248601CB"/>
    <w:rsid w:val="24917BA8"/>
    <w:rsid w:val="24970D37"/>
    <w:rsid w:val="24981483"/>
    <w:rsid w:val="249A04A2"/>
    <w:rsid w:val="249B0370"/>
    <w:rsid w:val="24A24A93"/>
    <w:rsid w:val="24A24AC6"/>
    <w:rsid w:val="24AB311D"/>
    <w:rsid w:val="24AD6CC9"/>
    <w:rsid w:val="24B93055"/>
    <w:rsid w:val="24BC603F"/>
    <w:rsid w:val="24C06D8A"/>
    <w:rsid w:val="24C13E9B"/>
    <w:rsid w:val="24C252E5"/>
    <w:rsid w:val="24C93BB5"/>
    <w:rsid w:val="24CE311C"/>
    <w:rsid w:val="24D02E03"/>
    <w:rsid w:val="24DE5A93"/>
    <w:rsid w:val="24E41611"/>
    <w:rsid w:val="25010438"/>
    <w:rsid w:val="250F44FD"/>
    <w:rsid w:val="2514288A"/>
    <w:rsid w:val="25174EE8"/>
    <w:rsid w:val="251A2540"/>
    <w:rsid w:val="255061EE"/>
    <w:rsid w:val="255C1A1B"/>
    <w:rsid w:val="256609A5"/>
    <w:rsid w:val="25781237"/>
    <w:rsid w:val="25790FBA"/>
    <w:rsid w:val="257A6914"/>
    <w:rsid w:val="25865BCB"/>
    <w:rsid w:val="2588530F"/>
    <w:rsid w:val="25905E50"/>
    <w:rsid w:val="259111BD"/>
    <w:rsid w:val="25963B5D"/>
    <w:rsid w:val="25963C8A"/>
    <w:rsid w:val="25AB3731"/>
    <w:rsid w:val="25B464A2"/>
    <w:rsid w:val="25B506E6"/>
    <w:rsid w:val="25BA0209"/>
    <w:rsid w:val="25E62DA9"/>
    <w:rsid w:val="25F465E7"/>
    <w:rsid w:val="25F6641C"/>
    <w:rsid w:val="25F74FA1"/>
    <w:rsid w:val="25FB06C7"/>
    <w:rsid w:val="25FC3091"/>
    <w:rsid w:val="25FD11FA"/>
    <w:rsid w:val="25FE31C8"/>
    <w:rsid w:val="25FF0B51"/>
    <w:rsid w:val="25FF3210"/>
    <w:rsid w:val="260661B7"/>
    <w:rsid w:val="2611098A"/>
    <w:rsid w:val="26271890"/>
    <w:rsid w:val="26371347"/>
    <w:rsid w:val="264221C6"/>
    <w:rsid w:val="26480112"/>
    <w:rsid w:val="265A3D3E"/>
    <w:rsid w:val="265D3370"/>
    <w:rsid w:val="26666555"/>
    <w:rsid w:val="268B7C99"/>
    <w:rsid w:val="268C4A4A"/>
    <w:rsid w:val="26942039"/>
    <w:rsid w:val="26970A98"/>
    <w:rsid w:val="269A7501"/>
    <w:rsid w:val="26A04681"/>
    <w:rsid w:val="26A3584F"/>
    <w:rsid w:val="26A66B0A"/>
    <w:rsid w:val="26A73989"/>
    <w:rsid w:val="26A86D42"/>
    <w:rsid w:val="26B76DC5"/>
    <w:rsid w:val="26C30557"/>
    <w:rsid w:val="26C60C42"/>
    <w:rsid w:val="26CB2EBC"/>
    <w:rsid w:val="26CB4B73"/>
    <w:rsid w:val="26D96FF9"/>
    <w:rsid w:val="26E25DEA"/>
    <w:rsid w:val="26E34A7B"/>
    <w:rsid w:val="26E9756C"/>
    <w:rsid w:val="26FA4570"/>
    <w:rsid w:val="271F0CE3"/>
    <w:rsid w:val="27217FF0"/>
    <w:rsid w:val="27242893"/>
    <w:rsid w:val="273612F4"/>
    <w:rsid w:val="27445146"/>
    <w:rsid w:val="274E2EE0"/>
    <w:rsid w:val="27673AA1"/>
    <w:rsid w:val="276F004B"/>
    <w:rsid w:val="27722B9A"/>
    <w:rsid w:val="27742391"/>
    <w:rsid w:val="277602F5"/>
    <w:rsid w:val="278038CA"/>
    <w:rsid w:val="278B013C"/>
    <w:rsid w:val="27C33BB0"/>
    <w:rsid w:val="27C55F98"/>
    <w:rsid w:val="27CC0CD0"/>
    <w:rsid w:val="27D071BC"/>
    <w:rsid w:val="27D108B2"/>
    <w:rsid w:val="27D4538F"/>
    <w:rsid w:val="27DD3821"/>
    <w:rsid w:val="27DE15AE"/>
    <w:rsid w:val="27E03A2F"/>
    <w:rsid w:val="27E96237"/>
    <w:rsid w:val="27F506B1"/>
    <w:rsid w:val="27FD1E4C"/>
    <w:rsid w:val="28083AAF"/>
    <w:rsid w:val="280D297A"/>
    <w:rsid w:val="282705F3"/>
    <w:rsid w:val="28276A98"/>
    <w:rsid w:val="282D426D"/>
    <w:rsid w:val="283F0D93"/>
    <w:rsid w:val="28467CC2"/>
    <w:rsid w:val="284A4950"/>
    <w:rsid w:val="285710C8"/>
    <w:rsid w:val="285C4BAF"/>
    <w:rsid w:val="285D0F42"/>
    <w:rsid w:val="28703320"/>
    <w:rsid w:val="287643B1"/>
    <w:rsid w:val="289539A5"/>
    <w:rsid w:val="289F019A"/>
    <w:rsid w:val="28BB307C"/>
    <w:rsid w:val="28CC6ED5"/>
    <w:rsid w:val="28D31000"/>
    <w:rsid w:val="28D96244"/>
    <w:rsid w:val="28F010D9"/>
    <w:rsid w:val="28F05C88"/>
    <w:rsid w:val="29082E70"/>
    <w:rsid w:val="291343EF"/>
    <w:rsid w:val="291360B7"/>
    <w:rsid w:val="29166F16"/>
    <w:rsid w:val="292E77DA"/>
    <w:rsid w:val="29394AFC"/>
    <w:rsid w:val="293F7310"/>
    <w:rsid w:val="294D5371"/>
    <w:rsid w:val="295867A0"/>
    <w:rsid w:val="295A0917"/>
    <w:rsid w:val="295A5964"/>
    <w:rsid w:val="296248B4"/>
    <w:rsid w:val="29626133"/>
    <w:rsid w:val="29647C56"/>
    <w:rsid w:val="296A2440"/>
    <w:rsid w:val="29702C6A"/>
    <w:rsid w:val="298756CC"/>
    <w:rsid w:val="29A81FA5"/>
    <w:rsid w:val="29AB297C"/>
    <w:rsid w:val="29C535D7"/>
    <w:rsid w:val="29C65905"/>
    <w:rsid w:val="29CD16A4"/>
    <w:rsid w:val="29D478FA"/>
    <w:rsid w:val="29DA5777"/>
    <w:rsid w:val="29DF2425"/>
    <w:rsid w:val="29E40890"/>
    <w:rsid w:val="29E46D67"/>
    <w:rsid w:val="2A0E6FDD"/>
    <w:rsid w:val="2A142C99"/>
    <w:rsid w:val="2A1E4871"/>
    <w:rsid w:val="2A214539"/>
    <w:rsid w:val="2A2E251E"/>
    <w:rsid w:val="2A367BB2"/>
    <w:rsid w:val="2A3B610C"/>
    <w:rsid w:val="2A3D54FD"/>
    <w:rsid w:val="2A410FE5"/>
    <w:rsid w:val="2A596631"/>
    <w:rsid w:val="2A5A05BF"/>
    <w:rsid w:val="2A5F2983"/>
    <w:rsid w:val="2A601F6F"/>
    <w:rsid w:val="2A650F1C"/>
    <w:rsid w:val="2A6609C7"/>
    <w:rsid w:val="2A7A07C0"/>
    <w:rsid w:val="2A7D5993"/>
    <w:rsid w:val="2A840846"/>
    <w:rsid w:val="2AB17620"/>
    <w:rsid w:val="2AB30FEA"/>
    <w:rsid w:val="2AB657B1"/>
    <w:rsid w:val="2AC91866"/>
    <w:rsid w:val="2AC96251"/>
    <w:rsid w:val="2ACB7242"/>
    <w:rsid w:val="2AE06477"/>
    <w:rsid w:val="2AE07913"/>
    <w:rsid w:val="2AE36CB1"/>
    <w:rsid w:val="2AEA3FC0"/>
    <w:rsid w:val="2AEA4AC4"/>
    <w:rsid w:val="2B0E64B5"/>
    <w:rsid w:val="2B110AE4"/>
    <w:rsid w:val="2B166BF6"/>
    <w:rsid w:val="2B2B0DE1"/>
    <w:rsid w:val="2B3E1E16"/>
    <w:rsid w:val="2B5674FC"/>
    <w:rsid w:val="2B5D0E3B"/>
    <w:rsid w:val="2B5E2134"/>
    <w:rsid w:val="2B6F3EEE"/>
    <w:rsid w:val="2B70774D"/>
    <w:rsid w:val="2B7D446F"/>
    <w:rsid w:val="2B8C50C7"/>
    <w:rsid w:val="2B8D4A3E"/>
    <w:rsid w:val="2B91310A"/>
    <w:rsid w:val="2B9269FD"/>
    <w:rsid w:val="2B950FFD"/>
    <w:rsid w:val="2BA45334"/>
    <w:rsid w:val="2BCC1BD6"/>
    <w:rsid w:val="2BDF0CFB"/>
    <w:rsid w:val="2BE234F2"/>
    <w:rsid w:val="2BE33AA6"/>
    <w:rsid w:val="2BE40B44"/>
    <w:rsid w:val="2BEF68A7"/>
    <w:rsid w:val="2BF22DBE"/>
    <w:rsid w:val="2BF73785"/>
    <w:rsid w:val="2C0F30B3"/>
    <w:rsid w:val="2C1235EB"/>
    <w:rsid w:val="2C162BEC"/>
    <w:rsid w:val="2C1D2F77"/>
    <w:rsid w:val="2C2F0BC4"/>
    <w:rsid w:val="2C2F21D6"/>
    <w:rsid w:val="2C350DC5"/>
    <w:rsid w:val="2C391765"/>
    <w:rsid w:val="2C3D18DD"/>
    <w:rsid w:val="2C3D5EB9"/>
    <w:rsid w:val="2C4C0F0A"/>
    <w:rsid w:val="2C5254C3"/>
    <w:rsid w:val="2C532EF2"/>
    <w:rsid w:val="2C560C32"/>
    <w:rsid w:val="2C5C500F"/>
    <w:rsid w:val="2C61280B"/>
    <w:rsid w:val="2C67348C"/>
    <w:rsid w:val="2C686702"/>
    <w:rsid w:val="2C6E3526"/>
    <w:rsid w:val="2C6F1E54"/>
    <w:rsid w:val="2C763257"/>
    <w:rsid w:val="2C802F50"/>
    <w:rsid w:val="2C993631"/>
    <w:rsid w:val="2C9B7E11"/>
    <w:rsid w:val="2C9E0609"/>
    <w:rsid w:val="2CA40E61"/>
    <w:rsid w:val="2CAA6D69"/>
    <w:rsid w:val="2CAC5EEF"/>
    <w:rsid w:val="2CAF1058"/>
    <w:rsid w:val="2CB32C99"/>
    <w:rsid w:val="2CBC36F5"/>
    <w:rsid w:val="2CC907F0"/>
    <w:rsid w:val="2CCC5126"/>
    <w:rsid w:val="2CDB3D10"/>
    <w:rsid w:val="2CF24D2C"/>
    <w:rsid w:val="2CF756B7"/>
    <w:rsid w:val="2CF9252D"/>
    <w:rsid w:val="2CF97782"/>
    <w:rsid w:val="2CFE30EF"/>
    <w:rsid w:val="2CFE33A0"/>
    <w:rsid w:val="2D107154"/>
    <w:rsid w:val="2D143281"/>
    <w:rsid w:val="2D1C79F8"/>
    <w:rsid w:val="2D324177"/>
    <w:rsid w:val="2D4E073F"/>
    <w:rsid w:val="2D510DD6"/>
    <w:rsid w:val="2D5A7835"/>
    <w:rsid w:val="2D650A4A"/>
    <w:rsid w:val="2D6578A0"/>
    <w:rsid w:val="2D6B21D3"/>
    <w:rsid w:val="2D6D2389"/>
    <w:rsid w:val="2D7343C9"/>
    <w:rsid w:val="2D933283"/>
    <w:rsid w:val="2D937732"/>
    <w:rsid w:val="2DA20908"/>
    <w:rsid w:val="2DB45073"/>
    <w:rsid w:val="2DB713DE"/>
    <w:rsid w:val="2DC72B92"/>
    <w:rsid w:val="2DE44256"/>
    <w:rsid w:val="2DE557EB"/>
    <w:rsid w:val="2E0449DE"/>
    <w:rsid w:val="2E0E6D42"/>
    <w:rsid w:val="2E0F4249"/>
    <w:rsid w:val="2E2F0A58"/>
    <w:rsid w:val="2E301D0F"/>
    <w:rsid w:val="2E4111DC"/>
    <w:rsid w:val="2E447583"/>
    <w:rsid w:val="2E4B4467"/>
    <w:rsid w:val="2E5520B9"/>
    <w:rsid w:val="2E5E24D0"/>
    <w:rsid w:val="2E63548C"/>
    <w:rsid w:val="2E640C1C"/>
    <w:rsid w:val="2E642D9D"/>
    <w:rsid w:val="2E6B523D"/>
    <w:rsid w:val="2E704114"/>
    <w:rsid w:val="2E7A08F9"/>
    <w:rsid w:val="2E7B33BD"/>
    <w:rsid w:val="2E96363C"/>
    <w:rsid w:val="2EAA0E75"/>
    <w:rsid w:val="2EAF7C29"/>
    <w:rsid w:val="2EB25D05"/>
    <w:rsid w:val="2EB86707"/>
    <w:rsid w:val="2EB97DD7"/>
    <w:rsid w:val="2EC92184"/>
    <w:rsid w:val="2ECD27F6"/>
    <w:rsid w:val="2EF97788"/>
    <w:rsid w:val="2F004E69"/>
    <w:rsid w:val="2F09010D"/>
    <w:rsid w:val="2F0E1C14"/>
    <w:rsid w:val="2F0F3B5B"/>
    <w:rsid w:val="2F24787C"/>
    <w:rsid w:val="2F306D92"/>
    <w:rsid w:val="2F366FC1"/>
    <w:rsid w:val="2F46135C"/>
    <w:rsid w:val="2F476588"/>
    <w:rsid w:val="2F4A6DBB"/>
    <w:rsid w:val="2F4D295B"/>
    <w:rsid w:val="2F5034C7"/>
    <w:rsid w:val="2F583C3E"/>
    <w:rsid w:val="2F5E4FF7"/>
    <w:rsid w:val="2F625574"/>
    <w:rsid w:val="2F743362"/>
    <w:rsid w:val="2F783818"/>
    <w:rsid w:val="2F963610"/>
    <w:rsid w:val="2FA3249D"/>
    <w:rsid w:val="2FA44A0B"/>
    <w:rsid w:val="2FAF57D0"/>
    <w:rsid w:val="2FB83480"/>
    <w:rsid w:val="2FC05B92"/>
    <w:rsid w:val="2FC70776"/>
    <w:rsid w:val="2FD1228B"/>
    <w:rsid w:val="2FDE3BE4"/>
    <w:rsid w:val="2FE3743A"/>
    <w:rsid w:val="2FE74C6C"/>
    <w:rsid w:val="2FEB3FA9"/>
    <w:rsid w:val="2FEC1413"/>
    <w:rsid w:val="2FEF5C51"/>
    <w:rsid w:val="301F1E0F"/>
    <w:rsid w:val="302E6295"/>
    <w:rsid w:val="303329F0"/>
    <w:rsid w:val="3038011D"/>
    <w:rsid w:val="303818E5"/>
    <w:rsid w:val="303A25F6"/>
    <w:rsid w:val="303F1851"/>
    <w:rsid w:val="303F79AD"/>
    <w:rsid w:val="30492212"/>
    <w:rsid w:val="304C3A2B"/>
    <w:rsid w:val="30596318"/>
    <w:rsid w:val="30680BB0"/>
    <w:rsid w:val="306F339C"/>
    <w:rsid w:val="30762710"/>
    <w:rsid w:val="307E1E29"/>
    <w:rsid w:val="30814CF1"/>
    <w:rsid w:val="308E4163"/>
    <w:rsid w:val="309F0234"/>
    <w:rsid w:val="309F57C7"/>
    <w:rsid w:val="30A03CD3"/>
    <w:rsid w:val="30AA77AB"/>
    <w:rsid w:val="30B422FB"/>
    <w:rsid w:val="30C20BA4"/>
    <w:rsid w:val="30C478ED"/>
    <w:rsid w:val="30D103F7"/>
    <w:rsid w:val="30D53AF8"/>
    <w:rsid w:val="30EC01FB"/>
    <w:rsid w:val="30ED591C"/>
    <w:rsid w:val="30F54D00"/>
    <w:rsid w:val="31026564"/>
    <w:rsid w:val="310A5122"/>
    <w:rsid w:val="312107CD"/>
    <w:rsid w:val="31210CA8"/>
    <w:rsid w:val="31215285"/>
    <w:rsid w:val="312D0344"/>
    <w:rsid w:val="31346C1B"/>
    <w:rsid w:val="3135421E"/>
    <w:rsid w:val="313806BA"/>
    <w:rsid w:val="314A407E"/>
    <w:rsid w:val="314F0693"/>
    <w:rsid w:val="31664C04"/>
    <w:rsid w:val="317038BB"/>
    <w:rsid w:val="317632AC"/>
    <w:rsid w:val="317958D0"/>
    <w:rsid w:val="318B34AE"/>
    <w:rsid w:val="318D218C"/>
    <w:rsid w:val="318E419A"/>
    <w:rsid w:val="31964319"/>
    <w:rsid w:val="319A32FE"/>
    <w:rsid w:val="31A31D34"/>
    <w:rsid w:val="31A4229E"/>
    <w:rsid w:val="31A53AB7"/>
    <w:rsid w:val="31A801F9"/>
    <w:rsid w:val="31C57FB2"/>
    <w:rsid w:val="31C932E2"/>
    <w:rsid w:val="31CC7EE5"/>
    <w:rsid w:val="31F61F62"/>
    <w:rsid w:val="31F97F74"/>
    <w:rsid w:val="32012AEE"/>
    <w:rsid w:val="320358D0"/>
    <w:rsid w:val="32052FE4"/>
    <w:rsid w:val="320B77FD"/>
    <w:rsid w:val="321166F2"/>
    <w:rsid w:val="32131F7B"/>
    <w:rsid w:val="321976B1"/>
    <w:rsid w:val="321D6876"/>
    <w:rsid w:val="3220390C"/>
    <w:rsid w:val="322121D9"/>
    <w:rsid w:val="322A1170"/>
    <w:rsid w:val="322B51BC"/>
    <w:rsid w:val="322F26BF"/>
    <w:rsid w:val="32313F22"/>
    <w:rsid w:val="32447DF8"/>
    <w:rsid w:val="324736B6"/>
    <w:rsid w:val="324A25AB"/>
    <w:rsid w:val="32565E63"/>
    <w:rsid w:val="326037CA"/>
    <w:rsid w:val="32643522"/>
    <w:rsid w:val="326470BA"/>
    <w:rsid w:val="326D0D7C"/>
    <w:rsid w:val="32744A8B"/>
    <w:rsid w:val="32753DA5"/>
    <w:rsid w:val="32763BC7"/>
    <w:rsid w:val="32886DB3"/>
    <w:rsid w:val="32895C45"/>
    <w:rsid w:val="328C67A7"/>
    <w:rsid w:val="32983017"/>
    <w:rsid w:val="329D4B54"/>
    <w:rsid w:val="32A43D99"/>
    <w:rsid w:val="32A66F6B"/>
    <w:rsid w:val="32B141E0"/>
    <w:rsid w:val="32B27592"/>
    <w:rsid w:val="32B44D2D"/>
    <w:rsid w:val="32BC5879"/>
    <w:rsid w:val="32C90A49"/>
    <w:rsid w:val="32FA2D7F"/>
    <w:rsid w:val="32FC6C4E"/>
    <w:rsid w:val="330326BB"/>
    <w:rsid w:val="33085CC5"/>
    <w:rsid w:val="33100DE3"/>
    <w:rsid w:val="33262CBA"/>
    <w:rsid w:val="332B323C"/>
    <w:rsid w:val="332E3189"/>
    <w:rsid w:val="3333740C"/>
    <w:rsid w:val="335B62EC"/>
    <w:rsid w:val="335E56AE"/>
    <w:rsid w:val="335E79BA"/>
    <w:rsid w:val="3360061D"/>
    <w:rsid w:val="336549AB"/>
    <w:rsid w:val="337174FF"/>
    <w:rsid w:val="33782709"/>
    <w:rsid w:val="338E0F57"/>
    <w:rsid w:val="3392025F"/>
    <w:rsid w:val="33A134F0"/>
    <w:rsid w:val="33A8285D"/>
    <w:rsid w:val="33AC1E29"/>
    <w:rsid w:val="33B17041"/>
    <w:rsid w:val="33B202F3"/>
    <w:rsid w:val="33B20F64"/>
    <w:rsid w:val="33CD3F6B"/>
    <w:rsid w:val="33D47319"/>
    <w:rsid w:val="33E33586"/>
    <w:rsid w:val="33E57A29"/>
    <w:rsid w:val="33EE53FA"/>
    <w:rsid w:val="33FD7485"/>
    <w:rsid w:val="33FF4DA0"/>
    <w:rsid w:val="34153577"/>
    <w:rsid w:val="34203CE1"/>
    <w:rsid w:val="342425FD"/>
    <w:rsid w:val="342D258E"/>
    <w:rsid w:val="34467089"/>
    <w:rsid w:val="34523AB5"/>
    <w:rsid w:val="34635CAD"/>
    <w:rsid w:val="346B4B47"/>
    <w:rsid w:val="346E4F77"/>
    <w:rsid w:val="34762AAC"/>
    <w:rsid w:val="348402A8"/>
    <w:rsid w:val="349A6F27"/>
    <w:rsid w:val="349C0953"/>
    <w:rsid w:val="349D307E"/>
    <w:rsid w:val="34B510BB"/>
    <w:rsid w:val="34BB2714"/>
    <w:rsid w:val="34C25EF7"/>
    <w:rsid w:val="34CC620E"/>
    <w:rsid w:val="34D20F28"/>
    <w:rsid w:val="34E22DC0"/>
    <w:rsid w:val="350233D4"/>
    <w:rsid w:val="35195F01"/>
    <w:rsid w:val="35313A72"/>
    <w:rsid w:val="353973DC"/>
    <w:rsid w:val="35493C91"/>
    <w:rsid w:val="355C0228"/>
    <w:rsid w:val="356A29C5"/>
    <w:rsid w:val="35770D21"/>
    <w:rsid w:val="357800DF"/>
    <w:rsid w:val="358044B2"/>
    <w:rsid w:val="358527FB"/>
    <w:rsid w:val="358B5BCF"/>
    <w:rsid w:val="358F51D7"/>
    <w:rsid w:val="359A77E8"/>
    <w:rsid w:val="35A1790B"/>
    <w:rsid w:val="35A45B99"/>
    <w:rsid w:val="35A84940"/>
    <w:rsid w:val="35B01090"/>
    <w:rsid w:val="35BE2E37"/>
    <w:rsid w:val="35BF7697"/>
    <w:rsid w:val="35DA3339"/>
    <w:rsid w:val="35DD2073"/>
    <w:rsid w:val="35DF75FB"/>
    <w:rsid w:val="35E918F1"/>
    <w:rsid w:val="35EB21A5"/>
    <w:rsid w:val="35F52D00"/>
    <w:rsid w:val="35FF153A"/>
    <w:rsid w:val="36013048"/>
    <w:rsid w:val="360339FD"/>
    <w:rsid w:val="3606622C"/>
    <w:rsid w:val="36077316"/>
    <w:rsid w:val="360D32F1"/>
    <w:rsid w:val="3613278E"/>
    <w:rsid w:val="361F5623"/>
    <w:rsid w:val="362B28B7"/>
    <w:rsid w:val="362C5C24"/>
    <w:rsid w:val="3631762B"/>
    <w:rsid w:val="36356D4F"/>
    <w:rsid w:val="36405687"/>
    <w:rsid w:val="36414112"/>
    <w:rsid w:val="364E4A7E"/>
    <w:rsid w:val="36543E79"/>
    <w:rsid w:val="365F3D60"/>
    <w:rsid w:val="36645530"/>
    <w:rsid w:val="36660320"/>
    <w:rsid w:val="366C7BA5"/>
    <w:rsid w:val="367851C1"/>
    <w:rsid w:val="369510BC"/>
    <w:rsid w:val="36973632"/>
    <w:rsid w:val="36A30194"/>
    <w:rsid w:val="36D21A02"/>
    <w:rsid w:val="36E85056"/>
    <w:rsid w:val="37034233"/>
    <w:rsid w:val="3708411D"/>
    <w:rsid w:val="370E0FEC"/>
    <w:rsid w:val="37104DEB"/>
    <w:rsid w:val="37166BDC"/>
    <w:rsid w:val="372C24A3"/>
    <w:rsid w:val="372D0977"/>
    <w:rsid w:val="372F66F4"/>
    <w:rsid w:val="37337382"/>
    <w:rsid w:val="374D0B4E"/>
    <w:rsid w:val="374D3C1C"/>
    <w:rsid w:val="374D5647"/>
    <w:rsid w:val="374F42A7"/>
    <w:rsid w:val="37506DBE"/>
    <w:rsid w:val="3759338C"/>
    <w:rsid w:val="375A30C5"/>
    <w:rsid w:val="37654002"/>
    <w:rsid w:val="3767538E"/>
    <w:rsid w:val="3770253F"/>
    <w:rsid w:val="377A7524"/>
    <w:rsid w:val="377C0259"/>
    <w:rsid w:val="378E3E66"/>
    <w:rsid w:val="37AC0E75"/>
    <w:rsid w:val="37AC63CE"/>
    <w:rsid w:val="37C244FC"/>
    <w:rsid w:val="37CA1D15"/>
    <w:rsid w:val="37D95C79"/>
    <w:rsid w:val="37DC0098"/>
    <w:rsid w:val="37E75BE2"/>
    <w:rsid w:val="37E81F7B"/>
    <w:rsid w:val="37E82F8E"/>
    <w:rsid w:val="37E91E9F"/>
    <w:rsid w:val="37E920E0"/>
    <w:rsid w:val="37FB64C2"/>
    <w:rsid w:val="38026A1B"/>
    <w:rsid w:val="3807648B"/>
    <w:rsid w:val="38173CE1"/>
    <w:rsid w:val="38197832"/>
    <w:rsid w:val="381E7591"/>
    <w:rsid w:val="383903C6"/>
    <w:rsid w:val="383C423B"/>
    <w:rsid w:val="38415136"/>
    <w:rsid w:val="384D66AB"/>
    <w:rsid w:val="38551750"/>
    <w:rsid w:val="386C1D38"/>
    <w:rsid w:val="387A25A5"/>
    <w:rsid w:val="3887148F"/>
    <w:rsid w:val="38963295"/>
    <w:rsid w:val="389D2F53"/>
    <w:rsid w:val="38A945B7"/>
    <w:rsid w:val="38B15CF9"/>
    <w:rsid w:val="38B85753"/>
    <w:rsid w:val="38C241DB"/>
    <w:rsid w:val="38CC2A09"/>
    <w:rsid w:val="38D27745"/>
    <w:rsid w:val="38D677A2"/>
    <w:rsid w:val="38D770AE"/>
    <w:rsid w:val="38F1408E"/>
    <w:rsid w:val="38F70050"/>
    <w:rsid w:val="38FC33FC"/>
    <w:rsid w:val="38FD0E84"/>
    <w:rsid w:val="38FF1B5B"/>
    <w:rsid w:val="390273B1"/>
    <w:rsid w:val="390A1188"/>
    <w:rsid w:val="39137D16"/>
    <w:rsid w:val="39153767"/>
    <w:rsid w:val="39225CA9"/>
    <w:rsid w:val="3923070B"/>
    <w:rsid w:val="392C49BB"/>
    <w:rsid w:val="39381E2B"/>
    <w:rsid w:val="393A389E"/>
    <w:rsid w:val="3942282F"/>
    <w:rsid w:val="39521B6F"/>
    <w:rsid w:val="3953338B"/>
    <w:rsid w:val="39553940"/>
    <w:rsid w:val="396B7002"/>
    <w:rsid w:val="396C2A15"/>
    <w:rsid w:val="39707C30"/>
    <w:rsid w:val="39793DDC"/>
    <w:rsid w:val="397A3554"/>
    <w:rsid w:val="39AC01F9"/>
    <w:rsid w:val="39B73BAC"/>
    <w:rsid w:val="39B7517F"/>
    <w:rsid w:val="39BA3B51"/>
    <w:rsid w:val="39C13165"/>
    <w:rsid w:val="39C20795"/>
    <w:rsid w:val="39DE3D2B"/>
    <w:rsid w:val="39E90E2B"/>
    <w:rsid w:val="39E94D86"/>
    <w:rsid w:val="39F1638E"/>
    <w:rsid w:val="39FB1B18"/>
    <w:rsid w:val="3A001C79"/>
    <w:rsid w:val="3A03692D"/>
    <w:rsid w:val="3A12378C"/>
    <w:rsid w:val="3A1513BA"/>
    <w:rsid w:val="3A2E618D"/>
    <w:rsid w:val="3A3E52E7"/>
    <w:rsid w:val="3A4109A1"/>
    <w:rsid w:val="3A424466"/>
    <w:rsid w:val="3A604E19"/>
    <w:rsid w:val="3A742C8C"/>
    <w:rsid w:val="3A7B2702"/>
    <w:rsid w:val="3A896EEE"/>
    <w:rsid w:val="3AA07361"/>
    <w:rsid w:val="3AA85C09"/>
    <w:rsid w:val="3AAA2893"/>
    <w:rsid w:val="3ABB15C7"/>
    <w:rsid w:val="3AD8279E"/>
    <w:rsid w:val="3AE11C0C"/>
    <w:rsid w:val="3AE30B6E"/>
    <w:rsid w:val="3AE73EDB"/>
    <w:rsid w:val="3AF008C9"/>
    <w:rsid w:val="3AF149C5"/>
    <w:rsid w:val="3AF713FA"/>
    <w:rsid w:val="3B08641D"/>
    <w:rsid w:val="3B0B1CA9"/>
    <w:rsid w:val="3B1B5EA6"/>
    <w:rsid w:val="3B1C7A19"/>
    <w:rsid w:val="3B2B5582"/>
    <w:rsid w:val="3B4234D4"/>
    <w:rsid w:val="3B647C84"/>
    <w:rsid w:val="3B7600B7"/>
    <w:rsid w:val="3B7622BA"/>
    <w:rsid w:val="3B7C1C88"/>
    <w:rsid w:val="3B7E779B"/>
    <w:rsid w:val="3B8107C8"/>
    <w:rsid w:val="3B8972AA"/>
    <w:rsid w:val="3B8B4BF7"/>
    <w:rsid w:val="3BA219B8"/>
    <w:rsid w:val="3BA96003"/>
    <w:rsid w:val="3BB67BA7"/>
    <w:rsid w:val="3BC205BC"/>
    <w:rsid w:val="3BC61A51"/>
    <w:rsid w:val="3BCD08A7"/>
    <w:rsid w:val="3BDF089F"/>
    <w:rsid w:val="3BE14893"/>
    <w:rsid w:val="3BE63BAE"/>
    <w:rsid w:val="3BE8265C"/>
    <w:rsid w:val="3BE92A35"/>
    <w:rsid w:val="3BEB460F"/>
    <w:rsid w:val="3BEC1CB8"/>
    <w:rsid w:val="3BEF1DA2"/>
    <w:rsid w:val="3BF64635"/>
    <w:rsid w:val="3BF956C3"/>
    <w:rsid w:val="3C0E5CDB"/>
    <w:rsid w:val="3C195860"/>
    <w:rsid w:val="3C2F32D0"/>
    <w:rsid w:val="3C360DE6"/>
    <w:rsid w:val="3C467833"/>
    <w:rsid w:val="3C4D3B02"/>
    <w:rsid w:val="3C4E1C1D"/>
    <w:rsid w:val="3C553044"/>
    <w:rsid w:val="3C5B1D89"/>
    <w:rsid w:val="3C652EF5"/>
    <w:rsid w:val="3C6C29B2"/>
    <w:rsid w:val="3C7412BD"/>
    <w:rsid w:val="3C85498F"/>
    <w:rsid w:val="3C8946A5"/>
    <w:rsid w:val="3C8E6C34"/>
    <w:rsid w:val="3C903393"/>
    <w:rsid w:val="3CA372A1"/>
    <w:rsid w:val="3CA600E0"/>
    <w:rsid w:val="3CB10638"/>
    <w:rsid w:val="3CB765A9"/>
    <w:rsid w:val="3CBA4326"/>
    <w:rsid w:val="3CBC0BE3"/>
    <w:rsid w:val="3CBD2C25"/>
    <w:rsid w:val="3CC4370D"/>
    <w:rsid w:val="3CC614DA"/>
    <w:rsid w:val="3CD01DA9"/>
    <w:rsid w:val="3CDA38F5"/>
    <w:rsid w:val="3CDD517D"/>
    <w:rsid w:val="3CE214AA"/>
    <w:rsid w:val="3CE33FC3"/>
    <w:rsid w:val="3CEA3B31"/>
    <w:rsid w:val="3CF66FA0"/>
    <w:rsid w:val="3CF9401E"/>
    <w:rsid w:val="3CFC6325"/>
    <w:rsid w:val="3D093C71"/>
    <w:rsid w:val="3D0F72F6"/>
    <w:rsid w:val="3D131752"/>
    <w:rsid w:val="3D1A22C0"/>
    <w:rsid w:val="3D294B1B"/>
    <w:rsid w:val="3D2B034D"/>
    <w:rsid w:val="3D2B37F6"/>
    <w:rsid w:val="3D4A6765"/>
    <w:rsid w:val="3D505411"/>
    <w:rsid w:val="3D5A60CA"/>
    <w:rsid w:val="3D662058"/>
    <w:rsid w:val="3D6677CE"/>
    <w:rsid w:val="3D957A51"/>
    <w:rsid w:val="3D9F26CD"/>
    <w:rsid w:val="3D9F4364"/>
    <w:rsid w:val="3DA702BF"/>
    <w:rsid w:val="3DA82F6E"/>
    <w:rsid w:val="3DA8529E"/>
    <w:rsid w:val="3DAC7FB0"/>
    <w:rsid w:val="3DB92106"/>
    <w:rsid w:val="3DBC1B09"/>
    <w:rsid w:val="3DCF457D"/>
    <w:rsid w:val="3DCF4793"/>
    <w:rsid w:val="3DD107B7"/>
    <w:rsid w:val="3DD36635"/>
    <w:rsid w:val="3DD96352"/>
    <w:rsid w:val="3DE2791A"/>
    <w:rsid w:val="3DF169A7"/>
    <w:rsid w:val="3DF2399F"/>
    <w:rsid w:val="3DF40FE4"/>
    <w:rsid w:val="3DF650A4"/>
    <w:rsid w:val="3E0519AD"/>
    <w:rsid w:val="3E167168"/>
    <w:rsid w:val="3E214014"/>
    <w:rsid w:val="3E2A55D1"/>
    <w:rsid w:val="3E352F2A"/>
    <w:rsid w:val="3E4A1D40"/>
    <w:rsid w:val="3E4C287B"/>
    <w:rsid w:val="3E506F79"/>
    <w:rsid w:val="3E606251"/>
    <w:rsid w:val="3E633FD2"/>
    <w:rsid w:val="3E68503F"/>
    <w:rsid w:val="3E6A62CB"/>
    <w:rsid w:val="3E6F32D2"/>
    <w:rsid w:val="3E742C66"/>
    <w:rsid w:val="3E7E19E7"/>
    <w:rsid w:val="3E8572BF"/>
    <w:rsid w:val="3E917B82"/>
    <w:rsid w:val="3E9656A5"/>
    <w:rsid w:val="3E997463"/>
    <w:rsid w:val="3E997A46"/>
    <w:rsid w:val="3EA818D8"/>
    <w:rsid w:val="3EAD718B"/>
    <w:rsid w:val="3ECD5479"/>
    <w:rsid w:val="3ED3043A"/>
    <w:rsid w:val="3ED62B90"/>
    <w:rsid w:val="3EE34DD3"/>
    <w:rsid w:val="3EF11C3B"/>
    <w:rsid w:val="3EF434CC"/>
    <w:rsid w:val="3EF80CA3"/>
    <w:rsid w:val="3EFB6FF7"/>
    <w:rsid w:val="3EFF0A75"/>
    <w:rsid w:val="3F0224AF"/>
    <w:rsid w:val="3F054910"/>
    <w:rsid w:val="3F0F22BA"/>
    <w:rsid w:val="3F1054CE"/>
    <w:rsid w:val="3F120578"/>
    <w:rsid w:val="3F1E5BD7"/>
    <w:rsid w:val="3F2534F3"/>
    <w:rsid w:val="3F3755C8"/>
    <w:rsid w:val="3F3A1B65"/>
    <w:rsid w:val="3F3A5EB9"/>
    <w:rsid w:val="3F3D56DE"/>
    <w:rsid w:val="3F522210"/>
    <w:rsid w:val="3F5249E1"/>
    <w:rsid w:val="3F544AF6"/>
    <w:rsid w:val="3F5C361D"/>
    <w:rsid w:val="3F5D22C3"/>
    <w:rsid w:val="3F5E64F5"/>
    <w:rsid w:val="3F656E2C"/>
    <w:rsid w:val="3F6726C4"/>
    <w:rsid w:val="3F6D5029"/>
    <w:rsid w:val="3F7F592D"/>
    <w:rsid w:val="3F92376D"/>
    <w:rsid w:val="3F9C1CD6"/>
    <w:rsid w:val="3FB035B9"/>
    <w:rsid w:val="3FB52E94"/>
    <w:rsid w:val="3FC45A80"/>
    <w:rsid w:val="3FDE13B9"/>
    <w:rsid w:val="3FE029F1"/>
    <w:rsid w:val="3FE457AE"/>
    <w:rsid w:val="3FE57701"/>
    <w:rsid w:val="400141FF"/>
    <w:rsid w:val="400C4E03"/>
    <w:rsid w:val="400E630F"/>
    <w:rsid w:val="40126EBB"/>
    <w:rsid w:val="401A4D54"/>
    <w:rsid w:val="40262C07"/>
    <w:rsid w:val="404209E3"/>
    <w:rsid w:val="40451C67"/>
    <w:rsid w:val="404A1B2B"/>
    <w:rsid w:val="404A601E"/>
    <w:rsid w:val="404C52F4"/>
    <w:rsid w:val="4058593B"/>
    <w:rsid w:val="405C0FC1"/>
    <w:rsid w:val="406957E0"/>
    <w:rsid w:val="40733CBA"/>
    <w:rsid w:val="407A4DF7"/>
    <w:rsid w:val="40894B59"/>
    <w:rsid w:val="408B2442"/>
    <w:rsid w:val="408C4833"/>
    <w:rsid w:val="40AF50ED"/>
    <w:rsid w:val="40B16CC2"/>
    <w:rsid w:val="40B81BAD"/>
    <w:rsid w:val="40BB2365"/>
    <w:rsid w:val="40C21A44"/>
    <w:rsid w:val="40C32C58"/>
    <w:rsid w:val="40C608EB"/>
    <w:rsid w:val="40D23962"/>
    <w:rsid w:val="40D61BC8"/>
    <w:rsid w:val="40DC4F1D"/>
    <w:rsid w:val="40DF2097"/>
    <w:rsid w:val="40E71ABD"/>
    <w:rsid w:val="40EF738A"/>
    <w:rsid w:val="4101455B"/>
    <w:rsid w:val="41055DF9"/>
    <w:rsid w:val="41064063"/>
    <w:rsid w:val="411470C5"/>
    <w:rsid w:val="413C11C7"/>
    <w:rsid w:val="413C7EC8"/>
    <w:rsid w:val="41447F0E"/>
    <w:rsid w:val="414733E0"/>
    <w:rsid w:val="41487727"/>
    <w:rsid w:val="414C39D2"/>
    <w:rsid w:val="414D0C36"/>
    <w:rsid w:val="41542B77"/>
    <w:rsid w:val="4155040A"/>
    <w:rsid w:val="41566753"/>
    <w:rsid w:val="416159A8"/>
    <w:rsid w:val="416A21FA"/>
    <w:rsid w:val="416B09D7"/>
    <w:rsid w:val="416F6A98"/>
    <w:rsid w:val="417D1E08"/>
    <w:rsid w:val="417D5552"/>
    <w:rsid w:val="41874A4B"/>
    <w:rsid w:val="4188208C"/>
    <w:rsid w:val="418B5DBD"/>
    <w:rsid w:val="419B51EE"/>
    <w:rsid w:val="41A1609B"/>
    <w:rsid w:val="41B11897"/>
    <w:rsid w:val="41C57D35"/>
    <w:rsid w:val="41E659FB"/>
    <w:rsid w:val="41EA0D4C"/>
    <w:rsid w:val="41F34606"/>
    <w:rsid w:val="41F51213"/>
    <w:rsid w:val="4200399D"/>
    <w:rsid w:val="4205328D"/>
    <w:rsid w:val="420E20BD"/>
    <w:rsid w:val="421647B9"/>
    <w:rsid w:val="42214B6D"/>
    <w:rsid w:val="42263E3B"/>
    <w:rsid w:val="422C70F1"/>
    <w:rsid w:val="42305330"/>
    <w:rsid w:val="42382F41"/>
    <w:rsid w:val="423C6CFA"/>
    <w:rsid w:val="42432A91"/>
    <w:rsid w:val="42442693"/>
    <w:rsid w:val="424A7DF2"/>
    <w:rsid w:val="42616794"/>
    <w:rsid w:val="427102D5"/>
    <w:rsid w:val="4276696F"/>
    <w:rsid w:val="427B064E"/>
    <w:rsid w:val="428670A3"/>
    <w:rsid w:val="428D1B97"/>
    <w:rsid w:val="42996825"/>
    <w:rsid w:val="429E0F2A"/>
    <w:rsid w:val="42A82444"/>
    <w:rsid w:val="42B5102C"/>
    <w:rsid w:val="42B608A5"/>
    <w:rsid w:val="42BC6C8F"/>
    <w:rsid w:val="42C5446D"/>
    <w:rsid w:val="42CE5FC3"/>
    <w:rsid w:val="42E11334"/>
    <w:rsid w:val="42E94337"/>
    <w:rsid w:val="42FE6C02"/>
    <w:rsid w:val="43031943"/>
    <w:rsid w:val="431327F1"/>
    <w:rsid w:val="43182DB2"/>
    <w:rsid w:val="431E4B73"/>
    <w:rsid w:val="432D1B1D"/>
    <w:rsid w:val="43651E79"/>
    <w:rsid w:val="4368794F"/>
    <w:rsid w:val="437518D1"/>
    <w:rsid w:val="438D1E49"/>
    <w:rsid w:val="43AE105F"/>
    <w:rsid w:val="43B23B98"/>
    <w:rsid w:val="43B45DD9"/>
    <w:rsid w:val="43B525FE"/>
    <w:rsid w:val="43C80076"/>
    <w:rsid w:val="43CD4F82"/>
    <w:rsid w:val="43D8550E"/>
    <w:rsid w:val="43DC0C7D"/>
    <w:rsid w:val="43EA69D8"/>
    <w:rsid w:val="43EB414E"/>
    <w:rsid w:val="43EE020C"/>
    <w:rsid w:val="43F61357"/>
    <w:rsid w:val="440026EF"/>
    <w:rsid w:val="44172128"/>
    <w:rsid w:val="441805FD"/>
    <w:rsid w:val="44210C59"/>
    <w:rsid w:val="44222CD2"/>
    <w:rsid w:val="44390E25"/>
    <w:rsid w:val="443F6D81"/>
    <w:rsid w:val="44405E6B"/>
    <w:rsid w:val="44433468"/>
    <w:rsid w:val="44437F9F"/>
    <w:rsid w:val="44493A52"/>
    <w:rsid w:val="444F5C68"/>
    <w:rsid w:val="446138AA"/>
    <w:rsid w:val="44613E6E"/>
    <w:rsid w:val="446A5324"/>
    <w:rsid w:val="447E7804"/>
    <w:rsid w:val="44943661"/>
    <w:rsid w:val="44950E83"/>
    <w:rsid w:val="44A05C5C"/>
    <w:rsid w:val="44AC3CFA"/>
    <w:rsid w:val="44AC7417"/>
    <w:rsid w:val="44B16853"/>
    <w:rsid w:val="44BE1DEF"/>
    <w:rsid w:val="44BF0A6C"/>
    <w:rsid w:val="44FD1CA4"/>
    <w:rsid w:val="450622C7"/>
    <w:rsid w:val="450A45A5"/>
    <w:rsid w:val="450D5FAD"/>
    <w:rsid w:val="45102D84"/>
    <w:rsid w:val="45172F07"/>
    <w:rsid w:val="451B12E9"/>
    <w:rsid w:val="451D5184"/>
    <w:rsid w:val="452809A3"/>
    <w:rsid w:val="452F3716"/>
    <w:rsid w:val="453C65FD"/>
    <w:rsid w:val="453D303F"/>
    <w:rsid w:val="454552DF"/>
    <w:rsid w:val="454B256E"/>
    <w:rsid w:val="455B779F"/>
    <w:rsid w:val="455D76E4"/>
    <w:rsid w:val="45646F33"/>
    <w:rsid w:val="45671007"/>
    <w:rsid w:val="456C331B"/>
    <w:rsid w:val="456D30D1"/>
    <w:rsid w:val="4583405B"/>
    <w:rsid w:val="45950308"/>
    <w:rsid w:val="45A26739"/>
    <w:rsid w:val="45AC3B2C"/>
    <w:rsid w:val="45B07140"/>
    <w:rsid w:val="45B3407C"/>
    <w:rsid w:val="45C43431"/>
    <w:rsid w:val="45DE711B"/>
    <w:rsid w:val="45EE3358"/>
    <w:rsid w:val="46066722"/>
    <w:rsid w:val="461976C3"/>
    <w:rsid w:val="461C0664"/>
    <w:rsid w:val="463D42BA"/>
    <w:rsid w:val="463F2C5B"/>
    <w:rsid w:val="4643274A"/>
    <w:rsid w:val="464E5898"/>
    <w:rsid w:val="46521A41"/>
    <w:rsid w:val="465D50F1"/>
    <w:rsid w:val="467700E2"/>
    <w:rsid w:val="46771C91"/>
    <w:rsid w:val="467E1F2C"/>
    <w:rsid w:val="467F06A4"/>
    <w:rsid w:val="4694259D"/>
    <w:rsid w:val="46974BEE"/>
    <w:rsid w:val="46A64B43"/>
    <w:rsid w:val="46A87EB8"/>
    <w:rsid w:val="46AA5A85"/>
    <w:rsid w:val="46AC6264"/>
    <w:rsid w:val="46B16BA9"/>
    <w:rsid w:val="46B441C2"/>
    <w:rsid w:val="46BF0760"/>
    <w:rsid w:val="46C01696"/>
    <w:rsid w:val="46C52BE0"/>
    <w:rsid w:val="46CB099D"/>
    <w:rsid w:val="46D01F89"/>
    <w:rsid w:val="46D118AB"/>
    <w:rsid w:val="46F84006"/>
    <w:rsid w:val="470033AC"/>
    <w:rsid w:val="47013507"/>
    <w:rsid w:val="47081659"/>
    <w:rsid w:val="47123940"/>
    <w:rsid w:val="4726595C"/>
    <w:rsid w:val="47292AEA"/>
    <w:rsid w:val="472A74E5"/>
    <w:rsid w:val="4734181A"/>
    <w:rsid w:val="47503B46"/>
    <w:rsid w:val="47600773"/>
    <w:rsid w:val="47661F26"/>
    <w:rsid w:val="476C29D6"/>
    <w:rsid w:val="476E25F3"/>
    <w:rsid w:val="47783B12"/>
    <w:rsid w:val="477D5156"/>
    <w:rsid w:val="477F2265"/>
    <w:rsid w:val="4783053A"/>
    <w:rsid w:val="47890AD6"/>
    <w:rsid w:val="478D2FF6"/>
    <w:rsid w:val="478F6037"/>
    <w:rsid w:val="4798720D"/>
    <w:rsid w:val="47A37CAA"/>
    <w:rsid w:val="47BF7C9C"/>
    <w:rsid w:val="47C2246C"/>
    <w:rsid w:val="47C40C58"/>
    <w:rsid w:val="47CA5F05"/>
    <w:rsid w:val="47D81075"/>
    <w:rsid w:val="47DA1720"/>
    <w:rsid w:val="47E11737"/>
    <w:rsid w:val="47E77D53"/>
    <w:rsid w:val="47EE48C0"/>
    <w:rsid w:val="47F35E3E"/>
    <w:rsid w:val="47FB766F"/>
    <w:rsid w:val="4803118B"/>
    <w:rsid w:val="48064E6E"/>
    <w:rsid w:val="4808575C"/>
    <w:rsid w:val="480B439D"/>
    <w:rsid w:val="48121CA2"/>
    <w:rsid w:val="48216C79"/>
    <w:rsid w:val="48234E9F"/>
    <w:rsid w:val="48267835"/>
    <w:rsid w:val="482F10F4"/>
    <w:rsid w:val="48396D65"/>
    <w:rsid w:val="483C2C0A"/>
    <w:rsid w:val="483F2EDB"/>
    <w:rsid w:val="48474DE5"/>
    <w:rsid w:val="484B208D"/>
    <w:rsid w:val="48606A0B"/>
    <w:rsid w:val="486D78BB"/>
    <w:rsid w:val="486E4136"/>
    <w:rsid w:val="48915636"/>
    <w:rsid w:val="48985F31"/>
    <w:rsid w:val="48AC6E35"/>
    <w:rsid w:val="48B619BB"/>
    <w:rsid w:val="48BD43A0"/>
    <w:rsid w:val="48C53CF5"/>
    <w:rsid w:val="48C96968"/>
    <w:rsid w:val="48E977B9"/>
    <w:rsid w:val="48F84416"/>
    <w:rsid w:val="490874C4"/>
    <w:rsid w:val="491A6A98"/>
    <w:rsid w:val="491D4AAF"/>
    <w:rsid w:val="4926292B"/>
    <w:rsid w:val="492F22AB"/>
    <w:rsid w:val="49371235"/>
    <w:rsid w:val="494324F6"/>
    <w:rsid w:val="49455D20"/>
    <w:rsid w:val="49524E56"/>
    <w:rsid w:val="497B341F"/>
    <w:rsid w:val="49967AF4"/>
    <w:rsid w:val="49A213C2"/>
    <w:rsid w:val="49B415EE"/>
    <w:rsid w:val="49B63FD6"/>
    <w:rsid w:val="49BF4D00"/>
    <w:rsid w:val="49CA22AA"/>
    <w:rsid w:val="49D1562B"/>
    <w:rsid w:val="49DE1EF5"/>
    <w:rsid w:val="49E579C4"/>
    <w:rsid w:val="49EA2381"/>
    <w:rsid w:val="49F43753"/>
    <w:rsid w:val="49F54A10"/>
    <w:rsid w:val="49F94CE9"/>
    <w:rsid w:val="49FE0E45"/>
    <w:rsid w:val="4A040938"/>
    <w:rsid w:val="4A0D0E28"/>
    <w:rsid w:val="4A106C64"/>
    <w:rsid w:val="4A11169A"/>
    <w:rsid w:val="4A1A0131"/>
    <w:rsid w:val="4A212635"/>
    <w:rsid w:val="4A2175B6"/>
    <w:rsid w:val="4A246FCD"/>
    <w:rsid w:val="4A250C92"/>
    <w:rsid w:val="4A3E56F1"/>
    <w:rsid w:val="4A3F0D79"/>
    <w:rsid w:val="4A4260CB"/>
    <w:rsid w:val="4A611E1A"/>
    <w:rsid w:val="4A7055A6"/>
    <w:rsid w:val="4A733143"/>
    <w:rsid w:val="4A8C584B"/>
    <w:rsid w:val="4A906B51"/>
    <w:rsid w:val="4A9C47ED"/>
    <w:rsid w:val="4AA71D5E"/>
    <w:rsid w:val="4AAA6CA9"/>
    <w:rsid w:val="4AAC134C"/>
    <w:rsid w:val="4AC951F4"/>
    <w:rsid w:val="4AE008D2"/>
    <w:rsid w:val="4AE2639D"/>
    <w:rsid w:val="4B023033"/>
    <w:rsid w:val="4B0B3617"/>
    <w:rsid w:val="4B110177"/>
    <w:rsid w:val="4B1525EA"/>
    <w:rsid w:val="4B2815DF"/>
    <w:rsid w:val="4B2F0336"/>
    <w:rsid w:val="4B32137E"/>
    <w:rsid w:val="4B473F5E"/>
    <w:rsid w:val="4B49191E"/>
    <w:rsid w:val="4B507FB2"/>
    <w:rsid w:val="4B517DAB"/>
    <w:rsid w:val="4B647620"/>
    <w:rsid w:val="4B695935"/>
    <w:rsid w:val="4B696000"/>
    <w:rsid w:val="4B711FF6"/>
    <w:rsid w:val="4B775059"/>
    <w:rsid w:val="4B7A55E6"/>
    <w:rsid w:val="4B8021F7"/>
    <w:rsid w:val="4B82653E"/>
    <w:rsid w:val="4B894031"/>
    <w:rsid w:val="4B8C1A83"/>
    <w:rsid w:val="4B946154"/>
    <w:rsid w:val="4BAA6B1F"/>
    <w:rsid w:val="4BB04F28"/>
    <w:rsid w:val="4BB12731"/>
    <w:rsid w:val="4BB82C12"/>
    <w:rsid w:val="4BBC18B5"/>
    <w:rsid w:val="4BBD5933"/>
    <w:rsid w:val="4BC562A3"/>
    <w:rsid w:val="4BC7680D"/>
    <w:rsid w:val="4BE10A59"/>
    <w:rsid w:val="4BE123D1"/>
    <w:rsid w:val="4BF90797"/>
    <w:rsid w:val="4BFF725A"/>
    <w:rsid w:val="4C045F2F"/>
    <w:rsid w:val="4C0A534C"/>
    <w:rsid w:val="4C0F01F9"/>
    <w:rsid w:val="4C12544B"/>
    <w:rsid w:val="4C270B31"/>
    <w:rsid w:val="4C2A719A"/>
    <w:rsid w:val="4C3202E6"/>
    <w:rsid w:val="4C3C6AE9"/>
    <w:rsid w:val="4C434C1E"/>
    <w:rsid w:val="4C496A36"/>
    <w:rsid w:val="4C5402B3"/>
    <w:rsid w:val="4C6370A1"/>
    <w:rsid w:val="4C667875"/>
    <w:rsid w:val="4C736886"/>
    <w:rsid w:val="4C7F7CEF"/>
    <w:rsid w:val="4C821AA7"/>
    <w:rsid w:val="4C944B0C"/>
    <w:rsid w:val="4CA43125"/>
    <w:rsid w:val="4CA74742"/>
    <w:rsid w:val="4CAC2A11"/>
    <w:rsid w:val="4CB01CB9"/>
    <w:rsid w:val="4CBE469F"/>
    <w:rsid w:val="4CCD33EA"/>
    <w:rsid w:val="4CCF426B"/>
    <w:rsid w:val="4CD061C1"/>
    <w:rsid w:val="4CE06178"/>
    <w:rsid w:val="4CE62DD9"/>
    <w:rsid w:val="4D033F9C"/>
    <w:rsid w:val="4D055E23"/>
    <w:rsid w:val="4D1740EA"/>
    <w:rsid w:val="4D222C22"/>
    <w:rsid w:val="4D2249C0"/>
    <w:rsid w:val="4D2433AC"/>
    <w:rsid w:val="4D4070B0"/>
    <w:rsid w:val="4D4A4A28"/>
    <w:rsid w:val="4D4F2FCB"/>
    <w:rsid w:val="4D570A24"/>
    <w:rsid w:val="4D5D7D7F"/>
    <w:rsid w:val="4D615067"/>
    <w:rsid w:val="4D6214C3"/>
    <w:rsid w:val="4D625C01"/>
    <w:rsid w:val="4D752D5C"/>
    <w:rsid w:val="4D817A82"/>
    <w:rsid w:val="4D8817F2"/>
    <w:rsid w:val="4D8F350E"/>
    <w:rsid w:val="4D924E46"/>
    <w:rsid w:val="4D9877E4"/>
    <w:rsid w:val="4DA91767"/>
    <w:rsid w:val="4DBB5A90"/>
    <w:rsid w:val="4DBD22E7"/>
    <w:rsid w:val="4DC73507"/>
    <w:rsid w:val="4DCF1CB4"/>
    <w:rsid w:val="4DDA6A5F"/>
    <w:rsid w:val="4DDB7205"/>
    <w:rsid w:val="4DDF772B"/>
    <w:rsid w:val="4DEB15AD"/>
    <w:rsid w:val="4DF87443"/>
    <w:rsid w:val="4E302009"/>
    <w:rsid w:val="4E325E79"/>
    <w:rsid w:val="4E370600"/>
    <w:rsid w:val="4E435024"/>
    <w:rsid w:val="4E4E7E80"/>
    <w:rsid w:val="4E534A5B"/>
    <w:rsid w:val="4E5C5562"/>
    <w:rsid w:val="4E5F22C6"/>
    <w:rsid w:val="4E5F69A8"/>
    <w:rsid w:val="4E655726"/>
    <w:rsid w:val="4E716700"/>
    <w:rsid w:val="4E753BE4"/>
    <w:rsid w:val="4E754A02"/>
    <w:rsid w:val="4E784630"/>
    <w:rsid w:val="4E7F4257"/>
    <w:rsid w:val="4E825AB6"/>
    <w:rsid w:val="4E8A7107"/>
    <w:rsid w:val="4E95725E"/>
    <w:rsid w:val="4E9A6CF9"/>
    <w:rsid w:val="4EA65FD0"/>
    <w:rsid w:val="4EA96F07"/>
    <w:rsid w:val="4EAD4E5F"/>
    <w:rsid w:val="4ED001F4"/>
    <w:rsid w:val="4ED33DCB"/>
    <w:rsid w:val="4EE34782"/>
    <w:rsid w:val="4EE63F4F"/>
    <w:rsid w:val="4F007E65"/>
    <w:rsid w:val="4F0A1AF8"/>
    <w:rsid w:val="4F203D73"/>
    <w:rsid w:val="4F2072BE"/>
    <w:rsid w:val="4F27252E"/>
    <w:rsid w:val="4F2D457C"/>
    <w:rsid w:val="4F2D5E44"/>
    <w:rsid w:val="4F323E26"/>
    <w:rsid w:val="4F366689"/>
    <w:rsid w:val="4F3913E8"/>
    <w:rsid w:val="4F3B5197"/>
    <w:rsid w:val="4F501419"/>
    <w:rsid w:val="4F594DAC"/>
    <w:rsid w:val="4F5E44D9"/>
    <w:rsid w:val="4F6C3F07"/>
    <w:rsid w:val="4F6E32DD"/>
    <w:rsid w:val="4F830574"/>
    <w:rsid w:val="4F8D5FB6"/>
    <w:rsid w:val="4F9753D7"/>
    <w:rsid w:val="4F9A078D"/>
    <w:rsid w:val="4F9D5157"/>
    <w:rsid w:val="4FA54804"/>
    <w:rsid w:val="4FBF34BA"/>
    <w:rsid w:val="4FC633C3"/>
    <w:rsid w:val="4FCA2B98"/>
    <w:rsid w:val="4FCB218A"/>
    <w:rsid w:val="4FCE7BAE"/>
    <w:rsid w:val="4FDD7B67"/>
    <w:rsid w:val="4FDF25A5"/>
    <w:rsid w:val="4FE42FCB"/>
    <w:rsid w:val="4FFB4FE1"/>
    <w:rsid w:val="500344EA"/>
    <w:rsid w:val="500B7B4C"/>
    <w:rsid w:val="502C2CA4"/>
    <w:rsid w:val="503C3296"/>
    <w:rsid w:val="5041577C"/>
    <w:rsid w:val="50476C20"/>
    <w:rsid w:val="504A5D02"/>
    <w:rsid w:val="504B0F0D"/>
    <w:rsid w:val="5050226F"/>
    <w:rsid w:val="50527689"/>
    <w:rsid w:val="505E6691"/>
    <w:rsid w:val="50640B3B"/>
    <w:rsid w:val="506633AA"/>
    <w:rsid w:val="507237E3"/>
    <w:rsid w:val="50911DB8"/>
    <w:rsid w:val="509336FE"/>
    <w:rsid w:val="50943033"/>
    <w:rsid w:val="509D389C"/>
    <w:rsid w:val="50A642FD"/>
    <w:rsid w:val="50AF647F"/>
    <w:rsid w:val="50BB317D"/>
    <w:rsid w:val="50C76AEB"/>
    <w:rsid w:val="50D06E68"/>
    <w:rsid w:val="50D37C72"/>
    <w:rsid w:val="50E466DC"/>
    <w:rsid w:val="50E75A57"/>
    <w:rsid w:val="50EA1869"/>
    <w:rsid w:val="50F71D3E"/>
    <w:rsid w:val="50FD00F4"/>
    <w:rsid w:val="50FF056E"/>
    <w:rsid w:val="510F2A7F"/>
    <w:rsid w:val="512746EF"/>
    <w:rsid w:val="51283E4C"/>
    <w:rsid w:val="51291D35"/>
    <w:rsid w:val="512B3A7F"/>
    <w:rsid w:val="51300C4D"/>
    <w:rsid w:val="513049B1"/>
    <w:rsid w:val="5136300E"/>
    <w:rsid w:val="51414399"/>
    <w:rsid w:val="515D5FD6"/>
    <w:rsid w:val="51633834"/>
    <w:rsid w:val="51653405"/>
    <w:rsid w:val="516A7012"/>
    <w:rsid w:val="51721A38"/>
    <w:rsid w:val="517D016D"/>
    <w:rsid w:val="517D3A5D"/>
    <w:rsid w:val="517D7C2E"/>
    <w:rsid w:val="51890449"/>
    <w:rsid w:val="518E3CF1"/>
    <w:rsid w:val="519B65FE"/>
    <w:rsid w:val="51A30823"/>
    <w:rsid w:val="51A45867"/>
    <w:rsid w:val="51AD7250"/>
    <w:rsid w:val="51CD43DD"/>
    <w:rsid w:val="51CE7CC8"/>
    <w:rsid w:val="51CF1465"/>
    <w:rsid w:val="51D1247D"/>
    <w:rsid w:val="51E3431D"/>
    <w:rsid w:val="51EC4955"/>
    <w:rsid w:val="51ED2CE3"/>
    <w:rsid w:val="51ED3290"/>
    <w:rsid w:val="51F067B7"/>
    <w:rsid w:val="51F266CE"/>
    <w:rsid w:val="51F76A27"/>
    <w:rsid w:val="52077D46"/>
    <w:rsid w:val="521255C5"/>
    <w:rsid w:val="52187D0D"/>
    <w:rsid w:val="5225687C"/>
    <w:rsid w:val="522E046E"/>
    <w:rsid w:val="523547E0"/>
    <w:rsid w:val="52361B9C"/>
    <w:rsid w:val="52362A26"/>
    <w:rsid w:val="523B0BAD"/>
    <w:rsid w:val="523B7753"/>
    <w:rsid w:val="524B7169"/>
    <w:rsid w:val="524D3789"/>
    <w:rsid w:val="524E301A"/>
    <w:rsid w:val="524F210B"/>
    <w:rsid w:val="5250515D"/>
    <w:rsid w:val="525852F2"/>
    <w:rsid w:val="525D267C"/>
    <w:rsid w:val="526921DD"/>
    <w:rsid w:val="52721B93"/>
    <w:rsid w:val="527B1073"/>
    <w:rsid w:val="52915993"/>
    <w:rsid w:val="5297132B"/>
    <w:rsid w:val="529F28D8"/>
    <w:rsid w:val="529F6FBB"/>
    <w:rsid w:val="52B13290"/>
    <w:rsid w:val="52B90DC7"/>
    <w:rsid w:val="52BF1C0E"/>
    <w:rsid w:val="52C076EC"/>
    <w:rsid w:val="52C25708"/>
    <w:rsid w:val="52C315CC"/>
    <w:rsid w:val="52CC5ABE"/>
    <w:rsid w:val="52CD10CA"/>
    <w:rsid w:val="52CF6D34"/>
    <w:rsid w:val="52E27CDE"/>
    <w:rsid w:val="52EB6F11"/>
    <w:rsid w:val="52F0249E"/>
    <w:rsid w:val="52FD6A32"/>
    <w:rsid w:val="530D6AAB"/>
    <w:rsid w:val="531973FC"/>
    <w:rsid w:val="53387CD2"/>
    <w:rsid w:val="5353575F"/>
    <w:rsid w:val="535B2E70"/>
    <w:rsid w:val="535C4E8B"/>
    <w:rsid w:val="535D5E4C"/>
    <w:rsid w:val="536278AA"/>
    <w:rsid w:val="53673357"/>
    <w:rsid w:val="53676B5F"/>
    <w:rsid w:val="536E21FF"/>
    <w:rsid w:val="53707438"/>
    <w:rsid w:val="5385006E"/>
    <w:rsid w:val="538A4A6D"/>
    <w:rsid w:val="538C18DC"/>
    <w:rsid w:val="53910E70"/>
    <w:rsid w:val="53921BBC"/>
    <w:rsid w:val="53B2707B"/>
    <w:rsid w:val="53B45677"/>
    <w:rsid w:val="53C0579F"/>
    <w:rsid w:val="53D23CC3"/>
    <w:rsid w:val="53DD2466"/>
    <w:rsid w:val="53DE11D6"/>
    <w:rsid w:val="53E34323"/>
    <w:rsid w:val="53F40360"/>
    <w:rsid w:val="5407756C"/>
    <w:rsid w:val="540A5EE2"/>
    <w:rsid w:val="5417794B"/>
    <w:rsid w:val="54191438"/>
    <w:rsid w:val="542247A4"/>
    <w:rsid w:val="5427381E"/>
    <w:rsid w:val="543B788E"/>
    <w:rsid w:val="5442060B"/>
    <w:rsid w:val="54447CBB"/>
    <w:rsid w:val="545062A7"/>
    <w:rsid w:val="545071C4"/>
    <w:rsid w:val="545C3555"/>
    <w:rsid w:val="5461132F"/>
    <w:rsid w:val="54617320"/>
    <w:rsid w:val="547A28DC"/>
    <w:rsid w:val="54827775"/>
    <w:rsid w:val="548C3C7E"/>
    <w:rsid w:val="54A63A44"/>
    <w:rsid w:val="54A656E0"/>
    <w:rsid w:val="54AC5134"/>
    <w:rsid w:val="54B04F50"/>
    <w:rsid w:val="54CB0351"/>
    <w:rsid w:val="54DE502D"/>
    <w:rsid w:val="54DE6078"/>
    <w:rsid w:val="54DF2784"/>
    <w:rsid w:val="54E86EBD"/>
    <w:rsid w:val="54F2526E"/>
    <w:rsid w:val="55075D9B"/>
    <w:rsid w:val="550B3CF8"/>
    <w:rsid w:val="55162F3C"/>
    <w:rsid w:val="55184BBF"/>
    <w:rsid w:val="551874CA"/>
    <w:rsid w:val="551E6A56"/>
    <w:rsid w:val="552006D3"/>
    <w:rsid w:val="552511A0"/>
    <w:rsid w:val="55301CB3"/>
    <w:rsid w:val="55327054"/>
    <w:rsid w:val="553A26BA"/>
    <w:rsid w:val="553D4226"/>
    <w:rsid w:val="554B637E"/>
    <w:rsid w:val="554D6204"/>
    <w:rsid w:val="5556054C"/>
    <w:rsid w:val="557B1A25"/>
    <w:rsid w:val="55862A42"/>
    <w:rsid w:val="55990578"/>
    <w:rsid w:val="55A56891"/>
    <w:rsid w:val="55AC66CB"/>
    <w:rsid w:val="55B71F92"/>
    <w:rsid w:val="55BA5A5D"/>
    <w:rsid w:val="55C33131"/>
    <w:rsid w:val="55CA39AC"/>
    <w:rsid w:val="55CD41AB"/>
    <w:rsid w:val="55CD7903"/>
    <w:rsid w:val="55E172A0"/>
    <w:rsid w:val="55E24605"/>
    <w:rsid w:val="55F81C60"/>
    <w:rsid w:val="55FA0F14"/>
    <w:rsid w:val="56045286"/>
    <w:rsid w:val="56097F90"/>
    <w:rsid w:val="56107511"/>
    <w:rsid w:val="56133E90"/>
    <w:rsid w:val="561F369F"/>
    <w:rsid w:val="5625126F"/>
    <w:rsid w:val="562C3D93"/>
    <w:rsid w:val="56344B27"/>
    <w:rsid w:val="563F747D"/>
    <w:rsid w:val="56474D43"/>
    <w:rsid w:val="564C1D1D"/>
    <w:rsid w:val="565F1E2E"/>
    <w:rsid w:val="56652F8C"/>
    <w:rsid w:val="56670F45"/>
    <w:rsid w:val="5669554E"/>
    <w:rsid w:val="566F1BE2"/>
    <w:rsid w:val="567B004B"/>
    <w:rsid w:val="56812138"/>
    <w:rsid w:val="56815E63"/>
    <w:rsid w:val="56825178"/>
    <w:rsid w:val="568F784B"/>
    <w:rsid w:val="56A025C8"/>
    <w:rsid w:val="56A17AE8"/>
    <w:rsid w:val="56A8574D"/>
    <w:rsid w:val="56B1636C"/>
    <w:rsid w:val="56C62996"/>
    <w:rsid w:val="56C9634D"/>
    <w:rsid w:val="56D41BE8"/>
    <w:rsid w:val="56D54BC7"/>
    <w:rsid w:val="56E125D8"/>
    <w:rsid w:val="56E41BA7"/>
    <w:rsid w:val="56E768DE"/>
    <w:rsid w:val="56EC7A5D"/>
    <w:rsid w:val="56F424FF"/>
    <w:rsid w:val="56F4599D"/>
    <w:rsid w:val="56F57C47"/>
    <w:rsid w:val="570D0322"/>
    <w:rsid w:val="57180ACE"/>
    <w:rsid w:val="5718113B"/>
    <w:rsid w:val="571B61B6"/>
    <w:rsid w:val="57213E7D"/>
    <w:rsid w:val="5723561B"/>
    <w:rsid w:val="572362C9"/>
    <w:rsid w:val="57260908"/>
    <w:rsid w:val="572F37C6"/>
    <w:rsid w:val="573568EF"/>
    <w:rsid w:val="5736629C"/>
    <w:rsid w:val="573E1C0D"/>
    <w:rsid w:val="574216FD"/>
    <w:rsid w:val="574511BD"/>
    <w:rsid w:val="57540996"/>
    <w:rsid w:val="57802A35"/>
    <w:rsid w:val="57815555"/>
    <w:rsid w:val="57882730"/>
    <w:rsid w:val="578C3658"/>
    <w:rsid w:val="57AD2F12"/>
    <w:rsid w:val="57AD7E3A"/>
    <w:rsid w:val="57B66918"/>
    <w:rsid w:val="57B67E42"/>
    <w:rsid w:val="57BA5F2B"/>
    <w:rsid w:val="57BB3665"/>
    <w:rsid w:val="57BC796D"/>
    <w:rsid w:val="57BD6FCE"/>
    <w:rsid w:val="57C72EBF"/>
    <w:rsid w:val="57CE5E8C"/>
    <w:rsid w:val="57D214D2"/>
    <w:rsid w:val="57DA1A42"/>
    <w:rsid w:val="57DD425E"/>
    <w:rsid w:val="57E75092"/>
    <w:rsid w:val="57FD7EA9"/>
    <w:rsid w:val="58002D08"/>
    <w:rsid w:val="58057728"/>
    <w:rsid w:val="5813707A"/>
    <w:rsid w:val="58142903"/>
    <w:rsid w:val="58150BC0"/>
    <w:rsid w:val="581D1F94"/>
    <w:rsid w:val="582872BA"/>
    <w:rsid w:val="5829318A"/>
    <w:rsid w:val="582D7EE9"/>
    <w:rsid w:val="58312C61"/>
    <w:rsid w:val="583343BB"/>
    <w:rsid w:val="583439B3"/>
    <w:rsid w:val="583B5787"/>
    <w:rsid w:val="58567936"/>
    <w:rsid w:val="58595511"/>
    <w:rsid w:val="58610B63"/>
    <w:rsid w:val="586759C7"/>
    <w:rsid w:val="586D4BE9"/>
    <w:rsid w:val="58905FCC"/>
    <w:rsid w:val="58AD7359"/>
    <w:rsid w:val="58C07CA9"/>
    <w:rsid w:val="58C5235F"/>
    <w:rsid w:val="58CB35D4"/>
    <w:rsid w:val="58DE5A38"/>
    <w:rsid w:val="58ED2719"/>
    <w:rsid w:val="58FA7B16"/>
    <w:rsid w:val="58FB22A6"/>
    <w:rsid w:val="59003437"/>
    <w:rsid w:val="59035499"/>
    <w:rsid w:val="59182EE7"/>
    <w:rsid w:val="591D7A2A"/>
    <w:rsid w:val="5921212C"/>
    <w:rsid w:val="5935330C"/>
    <w:rsid w:val="59395687"/>
    <w:rsid w:val="59407518"/>
    <w:rsid w:val="594934AD"/>
    <w:rsid w:val="59591E8D"/>
    <w:rsid w:val="59652CA2"/>
    <w:rsid w:val="596F472F"/>
    <w:rsid w:val="5974345D"/>
    <w:rsid w:val="597534AA"/>
    <w:rsid w:val="59763334"/>
    <w:rsid w:val="598334E1"/>
    <w:rsid w:val="59951C91"/>
    <w:rsid w:val="59982867"/>
    <w:rsid w:val="59A11ED6"/>
    <w:rsid w:val="59AB0DFC"/>
    <w:rsid w:val="59C1557F"/>
    <w:rsid w:val="59C34F85"/>
    <w:rsid w:val="59C8615E"/>
    <w:rsid w:val="59D41CD5"/>
    <w:rsid w:val="59E4715C"/>
    <w:rsid w:val="59E5799E"/>
    <w:rsid w:val="59E57E93"/>
    <w:rsid w:val="59E62F4F"/>
    <w:rsid w:val="59E771C2"/>
    <w:rsid w:val="59E84659"/>
    <w:rsid w:val="59FF2575"/>
    <w:rsid w:val="5A067BD8"/>
    <w:rsid w:val="5A0E45FA"/>
    <w:rsid w:val="5A174419"/>
    <w:rsid w:val="5A1C15DB"/>
    <w:rsid w:val="5A3279A1"/>
    <w:rsid w:val="5A344FB0"/>
    <w:rsid w:val="5A360707"/>
    <w:rsid w:val="5A3E202C"/>
    <w:rsid w:val="5A440589"/>
    <w:rsid w:val="5A482568"/>
    <w:rsid w:val="5A5755C9"/>
    <w:rsid w:val="5A5A13C0"/>
    <w:rsid w:val="5A772EA3"/>
    <w:rsid w:val="5A7D29E6"/>
    <w:rsid w:val="5A7E3C77"/>
    <w:rsid w:val="5A821401"/>
    <w:rsid w:val="5A860D7B"/>
    <w:rsid w:val="5A8649B6"/>
    <w:rsid w:val="5A8A2B4B"/>
    <w:rsid w:val="5A9F5080"/>
    <w:rsid w:val="5AAB6618"/>
    <w:rsid w:val="5AC52E1B"/>
    <w:rsid w:val="5AE91049"/>
    <w:rsid w:val="5AEF582B"/>
    <w:rsid w:val="5B0B5334"/>
    <w:rsid w:val="5B1B7ACD"/>
    <w:rsid w:val="5B247C71"/>
    <w:rsid w:val="5B2A406A"/>
    <w:rsid w:val="5B2A7A78"/>
    <w:rsid w:val="5B392BD6"/>
    <w:rsid w:val="5B4E6BD4"/>
    <w:rsid w:val="5B561D67"/>
    <w:rsid w:val="5B7416B3"/>
    <w:rsid w:val="5B741939"/>
    <w:rsid w:val="5B774FD6"/>
    <w:rsid w:val="5B814790"/>
    <w:rsid w:val="5B82237F"/>
    <w:rsid w:val="5B824855"/>
    <w:rsid w:val="5B856A19"/>
    <w:rsid w:val="5B88245B"/>
    <w:rsid w:val="5B8A0D7A"/>
    <w:rsid w:val="5B8B0F7C"/>
    <w:rsid w:val="5B9E05AD"/>
    <w:rsid w:val="5BA337D9"/>
    <w:rsid w:val="5BBB1AC4"/>
    <w:rsid w:val="5BE11C63"/>
    <w:rsid w:val="5BE220CB"/>
    <w:rsid w:val="5BF24E07"/>
    <w:rsid w:val="5BFB55EA"/>
    <w:rsid w:val="5C005C87"/>
    <w:rsid w:val="5C15792E"/>
    <w:rsid w:val="5C1A5869"/>
    <w:rsid w:val="5C2404DB"/>
    <w:rsid w:val="5C290BF2"/>
    <w:rsid w:val="5C4E1E1E"/>
    <w:rsid w:val="5C4F343B"/>
    <w:rsid w:val="5C54608B"/>
    <w:rsid w:val="5C6A79EB"/>
    <w:rsid w:val="5C912690"/>
    <w:rsid w:val="5C970365"/>
    <w:rsid w:val="5CA45389"/>
    <w:rsid w:val="5CB30BE8"/>
    <w:rsid w:val="5CCB04A2"/>
    <w:rsid w:val="5CCD7E04"/>
    <w:rsid w:val="5CCE6FEA"/>
    <w:rsid w:val="5CD51F6A"/>
    <w:rsid w:val="5CD54099"/>
    <w:rsid w:val="5CD6026B"/>
    <w:rsid w:val="5CE319F6"/>
    <w:rsid w:val="5CE41E2A"/>
    <w:rsid w:val="5CE42846"/>
    <w:rsid w:val="5CE9406B"/>
    <w:rsid w:val="5CEA2058"/>
    <w:rsid w:val="5CFA65D6"/>
    <w:rsid w:val="5CFD9166"/>
    <w:rsid w:val="5D130D14"/>
    <w:rsid w:val="5D3F028D"/>
    <w:rsid w:val="5D464016"/>
    <w:rsid w:val="5D563089"/>
    <w:rsid w:val="5D566DF5"/>
    <w:rsid w:val="5D5736EC"/>
    <w:rsid w:val="5D592213"/>
    <w:rsid w:val="5D7067ED"/>
    <w:rsid w:val="5D77660D"/>
    <w:rsid w:val="5D7A7C97"/>
    <w:rsid w:val="5D8A240A"/>
    <w:rsid w:val="5D8A4019"/>
    <w:rsid w:val="5D9907FA"/>
    <w:rsid w:val="5DC15F6D"/>
    <w:rsid w:val="5DC1666E"/>
    <w:rsid w:val="5DCD2A8F"/>
    <w:rsid w:val="5DCD4FAD"/>
    <w:rsid w:val="5DD45E20"/>
    <w:rsid w:val="5DD77F01"/>
    <w:rsid w:val="5DDB7AE1"/>
    <w:rsid w:val="5DF376B4"/>
    <w:rsid w:val="5DF40AE7"/>
    <w:rsid w:val="5DF974C4"/>
    <w:rsid w:val="5E150E16"/>
    <w:rsid w:val="5E156702"/>
    <w:rsid w:val="5E1E1221"/>
    <w:rsid w:val="5E284971"/>
    <w:rsid w:val="5E2C3CE8"/>
    <w:rsid w:val="5E480DBB"/>
    <w:rsid w:val="5E4B0589"/>
    <w:rsid w:val="5E532C32"/>
    <w:rsid w:val="5E5F0DEB"/>
    <w:rsid w:val="5E6B78B9"/>
    <w:rsid w:val="5E72530D"/>
    <w:rsid w:val="5E7B3471"/>
    <w:rsid w:val="5E811840"/>
    <w:rsid w:val="5EAC620C"/>
    <w:rsid w:val="5EAF12A6"/>
    <w:rsid w:val="5EB56E43"/>
    <w:rsid w:val="5EBF60CC"/>
    <w:rsid w:val="5EBF6AA7"/>
    <w:rsid w:val="5ED82627"/>
    <w:rsid w:val="5EDB6E5E"/>
    <w:rsid w:val="5F050603"/>
    <w:rsid w:val="5F073AC0"/>
    <w:rsid w:val="5F0F5BF5"/>
    <w:rsid w:val="5F1070E5"/>
    <w:rsid w:val="5F137093"/>
    <w:rsid w:val="5F144956"/>
    <w:rsid w:val="5F2E4A29"/>
    <w:rsid w:val="5F3B5980"/>
    <w:rsid w:val="5F475DFB"/>
    <w:rsid w:val="5F4A6912"/>
    <w:rsid w:val="5F5D3310"/>
    <w:rsid w:val="5F792AFF"/>
    <w:rsid w:val="5F826595"/>
    <w:rsid w:val="5F901AC8"/>
    <w:rsid w:val="5F993F7A"/>
    <w:rsid w:val="5FA342D5"/>
    <w:rsid w:val="5FA40581"/>
    <w:rsid w:val="5FBF418B"/>
    <w:rsid w:val="5FC03F1C"/>
    <w:rsid w:val="5FC128D4"/>
    <w:rsid w:val="5FC577B3"/>
    <w:rsid w:val="5FD02E83"/>
    <w:rsid w:val="5FE15D7D"/>
    <w:rsid w:val="5FED681E"/>
    <w:rsid w:val="5FFB751D"/>
    <w:rsid w:val="5FFC1DCE"/>
    <w:rsid w:val="600475A4"/>
    <w:rsid w:val="600B2CBA"/>
    <w:rsid w:val="600F19CA"/>
    <w:rsid w:val="602423C7"/>
    <w:rsid w:val="603F2394"/>
    <w:rsid w:val="60421A96"/>
    <w:rsid w:val="604407B5"/>
    <w:rsid w:val="60487E62"/>
    <w:rsid w:val="605A5C34"/>
    <w:rsid w:val="60630B92"/>
    <w:rsid w:val="606E4C0D"/>
    <w:rsid w:val="60734E0E"/>
    <w:rsid w:val="60811477"/>
    <w:rsid w:val="60844109"/>
    <w:rsid w:val="6090580E"/>
    <w:rsid w:val="60935B47"/>
    <w:rsid w:val="60C76F62"/>
    <w:rsid w:val="60CE1254"/>
    <w:rsid w:val="60D321CB"/>
    <w:rsid w:val="60D467A9"/>
    <w:rsid w:val="60D96580"/>
    <w:rsid w:val="60EA12BA"/>
    <w:rsid w:val="60EB3CE8"/>
    <w:rsid w:val="60F05363"/>
    <w:rsid w:val="60F955EF"/>
    <w:rsid w:val="61034470"/>
    <w:rsid w:val="61041400"/>
    <w:rsid w:val="6108421E"/>
    <w:rsid w:val="610C08D6"/>
    <w:rsid w:val="611504BF"/>
    <w:rsid w:val="611758AE"/>
    <w:rsid w:val="61233B56"/>
    <w:rsid w:val="61243C22"/>
    <w:rsid w:val="6129287D"/>
    <w:rsid w:val="6132559A"/>
    <w:rsid w:val="614A57AA"/>
    <w:rsid w:val="61535DEE"/>
    <w:rsid w:val="615628BC"/>
    <w:rsid w:val="6166167A"/>
    <w:rsid w:val="616B1A35"/>
    <w:rsid w:val="616D02E8"/>
    <w:rsid w:val="616E1A7D"/>
    <w:rsid w:val="617020C2"/>
    <w:rsid w:val="61755B39"/>
    <w:rsid w:val="617637D1"/>
    <w:rsid w:val="617A0C46"/>
    <w:rsid w:val="618A6F1A"/>
    <w:rsid w:val="61925F04"/>
    <w:rsid w:val="619952F0"/>
    <w:rsid w:val="61A33787"/>
    <w:rsid w:val="61A66AB4"/>
    <w:rsid w:val="61B94C34"/>
    <w:rsid w:val="61BC38FA"/>
    <w:rsid w:val="61BE0E4F"/>
    <w:rsid w:val="61C85E7F"/>
    <w:rsid w:val="61CD78CF"/>
    <w:rsid w:val="61DA14FE"/>
    <w:rsid w:val="61E53D34"/>
    <w:rsid w:val="61E73697"/>
    <w:rsid w:val="61EE3162"/>
    <w:rsid w:val="61F62056"/>
    <w:rsid w:val="620208E6"/>
    <w:rsid w:val="62074A2F"/>
    <w:rsid w:val="620E46C5"/>
    <w:rsid w:val="620F37AC"/>
    <w:rsid w:val="621536B2"/>
    <w:rsid w:val="621C707C"/>
    <w:rsid w:val="621E0130"/>
    <w:rsid w:val="62271A32"/>
    <w:rsid w:val="62292F8A"/>
    <w:rsid w:val="622A199E"/>
    <w:rsid w:val="622D74F5"/>
    <w:rsid w:val="6245212D"/>
    <w:rsid w:val="6245710A"/>
    <w:rsid w:val="624B2E9D"/>
    <w:rsid w:val="624F2006"/>
    <w:rsid w:val="62504ABA"/>
    <w:rsid w:val="62510C1A"/>
    <w:rsid w:val="62550B75"/>
    <w:rsid w:val="625C5461"/>
    <w:rsid w:val="62607DE0"/>
    <w:rsid w:val="626F13F7"/>
    <w:rsid w:val="62757089"/>
    <w:rsid w:val="6285086B"/>
    <w:rsid w:val="62893709"/>
    <w:rsid w:val="629105C7"/>
    <w:rsid w:val="62A975CA"/>
    <w:rsid w:val="62AB5771"/>
    <w:rsid w:val="62AE05DB"/>
    <w:rsid w:val="62B60A29"/>
    <w:rsid w:val="62BA5EE7"/>
    <w:rsid w:val="62C03540"/>
    <w:rsid w:val="62D572CD"/>
    <w:rsid w:val="62DD4B35"/>
    <w:rsid w:val="62F04E93"/>
    <w:rsid w:val="62F14EED"/>
    <w:rsid w:val="62F936F2"/>
    <w:rsid w:val="62FF3767"/>
    <w:rsid w:val="63074094"/>
    <w:rsid w:val="631F1A5C"/>
    <w:rsid w:val="63256E52"/>
    <w:rsid w:val="6337684E"/>
    <w:rsid w:val="633F4B95"/>
    <w:rsid w:val="63403C73"/>
    <w:rsid w:val="6351410B"/>
    <w:rsid w:val="635D4427"/>
    <w:rsid w:val="635F082F"/>
    <w:rsid w:val="63710CD7"/>
    <w:rsid w:val="637D427E"/>
    <w:rsid w:val="639A0C81"/>
    <w:rsid w:val="639A36B2"/>
    <w:rsid w:val="63A00543"/>
    <w:rsid w:val="63B31BEC"/>
    <w:rsid w:val="63BE2991"/>
    <w:rsid w:val="63D62DC2"/>
    <w:rsid w:val="63D672A4"/>
    <w:rsid w:val="63DD727B"/>
    <w:rsid w:val="63E900E8"/>
    <w:rsid w:val="63F105D2"/>
    <w:rsid w:val="63F4037D"/>
    <w:rsid w:val="63F56D28"/>
    <w:rsid w:val="64003000"/>
    <w:rsid w:val="64020FD8"/>
    <w:rsid w:val="640B49C1"/>
    <w:rsid w:val="64107D36"/>
    <w:rsid w:val="64156CD8"/>
    <w:rsid w:val="643917C9"/>
    <w:rsid w:val="64413D22"/>
    <w:rsid w:val="64470699"/>
    <w:rsid w:val="644B6CD5"/>
    <w:rsid w:val="645571E4"/>
    <w:rsid w:val="645F56D4"/>
    <w:rsid w:val="646253D3"/>
    <w:rsid w:val="64627D01"/>
    <w:rsid w:val="646535AC"/>
    <w:rsid w:val="646F1D71"/>
    <w:rsid w:val="647214F9"/>
    <w:rsid w:val="6473435B"/>
    <w:rsid w:val="64864D44"/>
    <w:rsid w:val="64937DBE"/>
    <w:rsid w:val="649C0A5D"/>
    <w:rsid w:val="649E2AD6"/>
    <w:rsid w:val="64A01013"/>
    <w:rsid w:val="64A81CAF"/>
    <w:rsid w:val="64B83FE9"/>
    <w:rsid w:val="64C76164"/>
    <w:rsid w:val="64D3186F"/>
    <w:rsid w:val="64EF2266"/>
    <w:rsid w:val="64F33559"/>
    <w:rsid w:val="64FD2EEA"/>
    <w:rsid w:val="64FF1ABC"/>
    <w:rsid w:val="650B22E3"/>
    <w:rsid w:val="650E3520"/>
    <w:rsid w:val="651D0967"/>
    <w:rsid w:val="654069DE"/>
    <w:rsid w:val="65413B3E"/>
    <w:rsid w:val="654B3E81"/>
    <w:rsid w:val="6551078B"/>
    <w:rsid w:val="65534AD5"/>
    <w:rsid w:val="65547627"/>
    <w:rsid w:val="655555A6"/>
    <w:rsid w:val="655B28DC"/>
    <w:rsid w:val="655B5AF2"/>
    <w:rsid w:val="655D3488"/>
    <w:rsid w:val="655F14F0"/>
    <w:rsid w:val="65660277"/>
    <w:rsid w:val="656E6D13"/>
    <w:rsid w:val="65913850"/>
    <w:rsid w:val="65990AED"/>
    <w:rsid w:val="65A573A0"/>
    <w:rsid w:val="65A63707"/>
    <w:rsid w:val="65A80F59"/>
    <w:rsid w:val="65AA319F"/>
    <w:rsid w:val="65AC5539"/>
    <w:rsid w:val="65BB595A"/>
    <w:rsid w:val="65C858A2"/>
    <w:rsid w:val="65E82859"/>
    <w:rsid w:val="65EA1755"/>
    <w:rsid w:val="65F22562"/>
    <w:rsid w:val="65F65692"/>
    <w:rsid w:val="66024F99"/>
    <w:rsid w:val="6602637E"/>
    <w:rsid w:val="66065E37"/>
    <w:rsid w:val="660A505D"/>
    <w:rsid w:val="660C7338"/>
    <w:rsid w:val="661055F7"/>
    <w:rsid w:val="66372459"/>
    <w:rsid w:val="66407FD5"/>
    <w:rsid w:val="664A1F46"/>
    <w:rsid w:val="665346CA"/>
    <w:rsid w:val="6661498D"/>
    <w:rsid w:val="6667571D"/>
    <w:rsid w:val="666B3926"/>
    <w:rsid w:val="66786477"/>
    <w:rsid w:val="667A19E6"/>
    <w:rsid w:val="667E5965"/>
    <w:rsid w:val="667F58D3"/>
    <w:rsid w:val="668C5B9C"/>
    <w:rsid w:val="66A421AD"/>
    <w:rsid w:val="66B21902"/>
    <w:rsid w:val="66C240B5"/>
    <w:rsid w:val="66C47E13"/>
    <w:rsid w:val="66C77BCC"/>
    <w:rsid w:val="66CF58C8"/>
    <w:rsid w:val="66D00FF0"/>
    <w:rsid w:val="66DF617E"/>
    <w:rsid w:val="66E50A5C"/>
    <w:rsid w:val="66E5305A"/>
    <w:rsid w:val="66FA0A76"/>
    <w:rsid w:val="66FA2904"/>
    <w:rsid w:val="66FE00E5"/>
    <w:rsid w:val="670314C2"/>
    <w:rsid w:val="670A28DD"/>
    <w:rsid w:val="670C12ED"/>
    <w:rsid w:val="671300CD"/>
    <w:rsid w:val="671F2137"/>
    <w:rsid w:val="67256725"/>
    <w:rsid w:val="672C3BD3"/>
    <w:rsid w:val="67441F0C"/>
    <w:rsid w:val="674465E9"/>
    <w:rsid w:val="67456CEF"/>
    <w:rsid w:val="674B779D"/>
    <w:rsid w:val="67594618"/>
    <w:rsid w:val="675B3954"/>
    <w:rsid w:val="675F4E37"/>
    <w:rsid w:val="676B6466"/>
    <w:rsid w:val="6776404D"/>
    <w:rsid w:val="679406A3"/>
    <w:rsid w:val="67954429"/>
    <w:rsid w:val="67A2383F"/>
    <w:rsid w:val="67A904C7"/>
    <w:rsid w:val="67B07AFB"/>
    <w:rsid w:val="67B26E00"/>
    <w:rsid w:val="67BA3B34"/>
    <w:rsid w:val="67C47F84"/>
    <w:rsid w:val="67CC2C5F"/>
    <w:rsid w:val="67D14CFB"/>
    <w:rsid w:val="67D85572"/>
    <w:rsid w:val="67DD10E7"/>
    <w:rsid w:val="67E51A4F"/>
    <w:rsid w:val="67E81C89"/>
    <w:rsid w:val="67EF77E3"/>
    <w:rsid w:val="67F16AAB"/>
    <w:rsid w:val="67FF2225"/>
    <w:rsid w:val="68022928"/>
    <w:rsid w:val="68163291"/>
    <w:rsid w:val="68244FDF"/>
    <w:rsid w:val="682634A6"/>
    <w:rsid w:val="682824F4"/>
    <w:rsid w:val="68335612"/>
    <w:rsid w:val="683D75EE"/>
    <w:rsid w:val="683F6341"/>
    <w:rsid w:val="68413BF7"/>
    <w:rsid w:val="684A3899"/>
    <w:rsid w:val="68516552"/>
    <w:rsid w:val="685819BA"/>
    <w:rsid w:val="685D249D"/>
    <w:rsid w:val="68600066"/>
    <w:rsid w:val="6861776A"/>
    <w:rsid w:val="687222C2"/>
    <w:rsid w:val="6879445C"/>
    <w:rsid w:val="687A5897"/>
    <w:rsid w:val="687D194E"/>
    <w:rsid w:val="688A2F04"/>
    <w:rsid w:val="68945561"/>
    <w:rsid w:val="689D6C87"/>
    <w:rsid w:val="68A05E34"/>
    <w:rsid w:val="68AD0074"/>
    <w:rsid w:val="68CF78A2"/>
    <w:rsid w:val="68D4182F"/>
    <w:rsid w:val="68DA458B"/>
    <w:rsid w:val="68E565D8"/>
    <w:rsid w:val="68ED4DA7"/>
    <w:rsid w:val="68FC5EBD"/>
    <w:rsid w:val="690D65A1"/>
    <w:rsid w:val="69122538"/>
    <w:rsid w:val="6915145E"/>
    <w:rsid w:val="69194FE8"/>
    <w:rsid w:val="691D6C1E"/>
    <w:rsid w:val="691F4315"/>
    <w:rsid w:val="692C2AEA"/>
    <w:rsid w:val="69383028"/>
    <w:rsid w:val="694D0C27"/>
    <w:rsid w:val="69544350"/>
    <w:rsid w:val="696740B2"/>
    <w:rsid w:val="696C0671"/>
    <w:rsid w:val="69703FA0"/>
    <w:rsid w:val="697C0F25"/>
    <w:rsid w:val="698455B8"/>
    <w:rsid w:val="6991329C"/>
    <w:rsid w:val="69997B9C"/>
    <w:rsid w:val="69A53B11"/>
    <w:rsid w:val="69A84304"/>
    <w:rsid w:val="69AC5DA1"/>
    <w:rsid w:val="69B52A42"/>
    <w:rsid w:val="69B67148"/>
    <w:rsid w:val="69BE4DB3"/>
    <w:rsid w:val="69C23A30"/>
    <w:rsid w:val="69C36A1D"/>
    <w:rsid w:val="69CF0E91"/>
    <w:rsid w:val="69CF0ED8"/>
    <w:rsid w:val="69D02241"/>
    <w:rsid w:val="69D52B56"/>
    <w:rsid w:val="69D54DDD"/>
    <w:rsid w:val="69D96877"/>
    <w:rsid w:val="69DC0162"/>
    <w:rsid w:val="69E028D2"/>
    <w:rsid w:val="69E14758"/>
    <w:rsid w:val="69E47DEF"/>
    <w:rsid w:val="69E874BD"/>
    <w:rsid w:val="69ED52FE"/>
    <w:rsid w:val="69F31D1B"/>
    <w:rsid w:val="69F54308"/>
    <w:rsid w:val="69FC31CB"/>
    <w:rsid w:val="6A0A7A54"/>
    <w:rsid w:val="6A0C706C"/>
    <w:rsid w:val="6A152F3C"/>
    <w:rsid w:val="6A242290"/>
    <w:rsid w:val="6A2622A1"/>
    <w:rsid w:val="6A29523C"/>
    <w:rsid w:val="6A35577F"/>
    <w:rsid w:val="6A3A22EA"/>
    <w:rsid w:val="6A3B76D1"/>
    <w:rsid w:val="6A3F2D1D"/>
    <w:rsid w:val="6A592054"/>
    <w:rsid w:val="6A6F04CF"/>
    <w:rsid w:val="6A777087"/>
    <w:rsid w:val="6A807B72"/>
    <w:rsid w:val="6A820574"/>
    <w:rsid w:val="6A9274CB"/>
    <w:rsid w:val="6A99048F"/>
    <w:rsid w:val="6AA077DB"/>
    <w:rsid w:val="6AA22738"/>
    <w:rsid w:val="6AA47C92"/>
    <w:rsid w:val="6AB909BB"/>
    <w:rsid w:val="6ABA0C51"/>
    <w:rsid w:val="6ABD020C"/>
    <w:rsid w:val="6ABD3E18"/>
    <w:rsid w:val="6ADD6D64"/>
    <w:rsid w:val="6AE032BE"/>
    <w:rsid w:val="6AE24014"/>
    <w:rsid w:val="6AF12E6D"/>
    <w:rsid w:val="6AFA5927"/>
    <w:rsid w:val="6B0F06C2"/>
    <w:rsid w:val="6B2B6878"/>
    <w:rsid w:val="6B313A43"/>
    <w:rsid w:val="6B585A95"/>
    <w:rsid w:val="6B5C172C"/>
    <w:rsid w:val="6B633F4F"/>
    <w:rsid w:val="6B70680D"/>
    <w:rsid w:val="6B816F14"/>
    <w:rsid w:val="6B82736C"/>
    <w:rsid w:val="6B8A779B"/>
    <w:rsid w:val="6B947D7E"/>
    <w:rsid w:val="6BA94B8D"/>
    <w:rsid w:val="6BAD6C20"/>
    <w:rsid w:val="6BAF0432"/>
    <w:rsid w:val="6BB456BB"/>
    <w:rsid w:val="6BB62A44"/>
    <w:rsid w:val="6BC164A3"/>
    <w:rsid w:val="6BCA2AC1"/>
    <w:rsid w:val="6BD2493B"/>
    <w:rsid w:val="6BD51433"/>
    <w:rsid w:val="6BE052CE"/>
    <w:rsid w:val="6BF2692A"/>
    <w:rsid w:val="6BF358A4"/>
    <w:rsid w:val="6C051F4E"/>
    <w:rsid w:val="6C096C12"/>
    <w:rsid w:val="6C1A5960"/>
    <w:rsid w:val="6C304BD6"/>
    <w:rsid w:val="6C311D32"/>
    <w:rsid w:val="6C377C16"/>
    <w:rsid w:val="6C417EB8"/>
    <w:rsid w:val="6C613F45"/>
    <w:rsid w:val="6C756221"/>
    <w:rsid w:val="6C7B08BB"/>
    <w:rsid w:val="6C816AF9"/>
    <w:rsid w:val="6C846694"/>
    <w:rsid w:val="6C947428"/>
    <w:rsid w:val="6C954D50"/>
    <w:rsid w:val="6CA21112"/>
    <w:rsid w:val="6CA841D2"/>
    <w:rsid w:val="6CB10385"/>
    <w:rsid w:val="6CDF0F3A"/>
    <w:rsid w:val="6CE47854"/>
    <w:rsid w:val="6CE72999"/>
    <w:rsid w:val="6D011AA2"/>
    <w:rsid w:val="6D0D25B8"/>
    <w:rsid w:val="6D1A2893"/>
    <w:rsid w:val="6D2A2544"/>
    <w:rsid w:val="6D490A6B"/>
    <w:rsid w:val="6D4E3368"/>
    <w:rsid w:val="6D5610FF"/>
    <w:rsid w:val="6D582A6D"/>
    <w:rsid w:val="6D5E0586"/>
    <w:rsid w:val="6D604FD1"/>
    <w:rsid w:val="6D635FBA"/>
    <w:rsid w:val="6D6534EB"/>
    <w:rsid w:val="6D6972E3"/>
    <w:rsid w:val="6D6C0EA8"/>
    <w:rsid w:val="6D7025D5"/>
    <w:rsid w:val="6D732F9C"/>
    <w:rsid w:val="6D846F22"/>
    <w:rsid w:val="6D9239A2"/>
    <w:rsid w:val="6DA524EE"/>
    <w:rsid w:val="6DAE5920"/>
    <w:rsid w:val="6DB664EE"/>
    <w:rsid w:val="6DC325DE"/>
    <w:rsid w:val="6DC64BAC"/>
    <w:rsid w:val="6DC80F56"/>
    <w:rsid w:val="6DC91BE5"/>
    <w:rsid w:val="6DCD6500"/>
    <w:rsid w:val="6DDA4BA3"/>
    <w:rsid w:val="6E037AD7"/>
    <w:rsid w:val="6E056523"/>
    <w:rsid w:val="6E074EC9"/>
    <w:rsid w:val="6E0F5F0C"/>
    <w:rsid w:val="6E160E52"/>
    <w:rsid w:val="6E2E569B"/>
    <w:rsid w:val="6E4064F1"/>
    <w:rsid w:val="6E4E39FC"/>
    <w:rsid w:val="6E5545BD"/>
    <w:rsid w:val="6E5D1964"/>
    <w:rsid w:val="6E614B19"/>
    <w:rsid w:val="6E616F13"/>
    <w:rsid w:val="6E7203E4"/>
    <w:rsid w:val="6E7369B5"/>
    <w:rsid w:val="6E7375B5"/>
    <w:rsid w:val="6E743900"/>
    <w:rsid w:val="6E7B3BEF"/>
    <w:rsid w:val="6E7B5CAB"/>
    <w:rsid w:val="6E7F3D55"/>
    <w:rsid w:val="6E80227A"/>
    <w:rsid w:val="6E81224B"/>
    <w:rsid w:val="6E936F9B"/>
    <w:rsid w:val="6EAA56FE"/>
    <w:rsid w:val="6EB37B5B"/>
    <w:rsid w:val="6EC1762C"/>
    <w:rsid w:val="6ED50081"/>
    <w:rsid w:val="6ED70BA2"/>
    <w:rsid w:val="6EDB7671"/>
    <w:rsid w:val="6EF77260"/>
    <w:rsid w:val="6F0B4C6A"/>
    <w:rsid w:val="6F1D10D4"/>
    <w:rsid w:val="6F226923"/>
    <w:rsid w:val="6F2302E3"/>
    <w:rsid w:val="6F314C13"/>
    <w:rsid w:val="6F382FA6"/>
    <w:rsid w:val="6F391F60"/>
    <w:rsid w:val="6F4E521A"/>
    <w:rsid w:val="6F694006"/>
    <w:rsid w:val="6F6C5490"/>
    <w:rsid w:val="6F6D23E0"/>
    <w:rsid w:val="6F6D4CE5"/>
    <w:rsid w:val="6F6D6A5C"/>
    <w:rsid w:val="6F75014C"/>
    <w:rsid w:val="6F761900"/>
    <w:rsid w:val="6F800BDC"/>
    <w:rsid w:val="6FA71AD5"/>
    <w:rsid w:val="6FAF2607"/>
    <w:rsid w:val="6FB761F3"/>
    <w:rsid w:val="6FC126E3"/>
    <w:rsid w:val="6FC328B5"/>
    <w:rsid w:val="6FD34CE8"/>
    <w:rsid w:val="6FD47D24"/>
    <w:rsid w:val="6FE17D06"/>
    <w:rsid w:val="6FEA289F"/>
    <w:rsid w:val="6FEC3757"/>
    <w:rsid w:val="6FF320BF"/>
    <w:rsid w:val="6FF536DD"/>
    <w:rsid w:val="6FF7301B"/>
    <w:rsid w:val="6FF96665"/>
    <w:rsid w:val="6FFD71B3"/>
    <w:rsid w:val="70092381"/>
    <w:rsid w:val="70093037"/>
    <w:rsid w:val="700D2412"/>
    <w:rsid w:val="70112883"/>
    <w:rsid w:val="70243856"/>
    <w:rsid w:val="702A055B"/>
    <w:rsid w:val="703F2471"/>
    <w:rsid w:val="704A511A"/>
    <w:rsid w:val="704B4131"/>
    <w:rsid w:val="70531ED5"/>
    <w:rsid w:val="705A528C"/>
    <w:rsid w:val="7068062C"/>
    <w:rsid w:val="70797E89"/>
    <w:rsid w:val="707F47B3"/>
    <w:rsid w:val="70867905"/>
    <w:rsid w:val="70954F53"/>
    <w:rsid w:val="70971294"/>
    <w:rsid w:val="709F7BD9"/>
    <w:rsid w:val="70A51792"/>
    <w:rsid w:val="70A77CC3"/>
    <w:rsid w:val="70A92DC8"/>
    <w:rsid w:val="70A94A40"/>
    <w:rsid w:val="70B774F6"/>
    <w:rsid w:val="70BB13B4"/>
    <w:rsid w:val="70D80F32"/>
    <w:rsid w:val="70D97C76"/>
    <w:rsid w:val="70F12A55"/>
    <w:rsid w:val="70F76E40"/>
    <w:rsid w:val="710C1219"/>
    <w:rsid w:val="711337D0"/>
    <w:rsid w:val="71145A61"/>
    <w:rsid w:val="711D7FAC"/>
    <w:rsid w:val="713173E8"/>
    <w:rsid w:val="71420658"/>
    <w:rsid w:val="7143472C"/>
    <w:rsid w:val="71440341"/>
    <w:rsid w:val="71525B0B"/>
    <w:rsid w:val="71531561"/>
    <w:rsid w:val="71597148"/>
    <w:rsid w:val="71693DCF"/>
    <w:rsid w:val="71715206"/>
    <w:rsid w:val="71743A1D"/>
    <w:rsid w:val="71774D56"/>
    <w:rsid w:val="71901CEF"/>
    <w:rsid w:val="719438F4"/>
    <w:rsid w:val="719D7F3F"/>
    <w:rsid w:val="71B55DFD"/>
    <w:rsid w:val="71B75A51"/>
    <w:rsid w:val="71B834E8"/>
    <w:rsid w:val="71BF4078"/>
    <w:rsid w:val="71D0750E"/>
    <w:rsid w:val="71D803D1"/>
    <w:rsid w:val="71DF4622"/>
    <w:rsid w:val="71E501C6"/>
    <w:rsid w:val="71F10578"/>
    <w:rsid w:val="71F40A44"/>
    <w:rsid w:val="71F56263"/>
    <w:rsid w:val="71FB6BC8"/>
    <w:rsid w:val="7202163F"/>
    <w:rsid w:val="72026C5E"/>
    <w:rsid w:val="722822EE"/>
    <w:rsid w:val="72341FD3"/>
    <w:rsid w:val="72364FB6"/>
    <w:rsid w:val="72367553"/>
    <w:rsid w:val="723B04C8"/>
    <w:rsid w:val="724266AF"/>
    <w:rsid w:val="724B6F7F"/>
    <w:rsid w:val="724E6817"/>
    <w:rsid w:val="725F40EB"/>
    <w:rsid w:val="72600D68"/>
    <w:rsid w:val="72604620"/>
    <w:rsid w:val="726B02C1"/>
    <w:rsid w:val="726D2C67"/>
    <w:rsid w:val="7271394F"/>
    <w:rsid w:val="727C2338"/>
    <w:rsid w:val="72862316"/>
    <w:rsid w:val="729A0F74"/>
    <w:rsid w:val="72A21DB8"/>
    <w:rsid w:val="72A700F5"/>
    <w:rsid w:val="72BD1FAF"/>
    <w:rsid w:val="72BE7DA1"/>
    <w:rsid w:val="72C02A90"/>
    <w:rsid w:val="72EB23D5"/>
    <w:rsid w:val="72F03574"/>
    <w:rsid w:val="72F77CB6"/>
    <w:rsid w:val="72FA423D"/>
    <w:rsid w:val="73025BA4"/>
    <w:rsid w:val="730C25E0"/>
    <w:rsid w:val="731438BD"/>
    <w:rsid w:val="73216743"/>
    <w:rsid w:val="732D5C49"/>
    <w:rsid w:val="733155C8"/>
    <w:rsid w:val="73403A1F"/>
    <w:rsid w:val="73407A23"/>
    <w:rsid w:val="73422D3C"/>
    <w:rsid w:val="735171FE"/>
    <w:rsid w:val="73625723"/>
    <w:rsid w:val="737007D9"/>
    <w:rsid w:val="7375655F"/>
    <w:rsid w:val="73861499"/>
    <w:rsid w:val="738B5B50"/>
    <w:rsid w:val="73AA53A0"/>
    <w:rsid w:val="73B04F6B"/>
    <w:rsid w:val="73D20D1A"/>
    <w:rsid w:val="73E168D2"/>
    <w:rsid w:val="73E873C4"/>
    <w:rsid w:val="73EC193B"/>
    <w:rsid w:val="73F07AA4"/>
    <w:rsid w:val="73F8659C"/>
    <w:rsid w:val="74010DBC"/>
    <w:rsid w:val="74054701"/>
    <w:rsid w:val="740D2C3F"/>
    <w:rsid w:val="74135925"/>
    <w:rsid w:val="74176620"/>
    <w:rsid w:val="741D1829"/>
    <w:rsid w:val="74262CDB"/>
    <w:rsid w:val="742827DB"/>
    <w:rsid w:val="7429075B"/>
    <w:rsid w:val="742D098E"/>
    <w:rsid w:val="742D6CA9"/>
    <w:rsid w:val="742E58A2"/>
    <w:rsid w:val="742F147C"/>
    <w:rsid w:val="74525628"/>
    <w:rsid w:val="74562CF1"/>
    <w:rsid w:val="745F06BF"/>
    <w:rsid w:val="746C713B"/>
    <w:rsid w:val="746E36DA"/>
    <w:rsid w:val="748D2368"/>
    <w:rsid w:val="749217E0"/>
    <w:rsid w:val="749D7B3F"/>
    <w:rsid w:val="74B22D8C"/>
    <w:rsid w:val="74C26B38"/>
    <w:rsid w:val="74C55FC1"/>
    <w:rsid w:val="74CC7EC1"/>
    <w:rsid w:val="74D06B63"/>
    <w:rsid w:val="74DA7552"/>
    <w:rsid w:val="74E41FDD"/>
    <w:rsid w:val="74EF6361"/>
    <w:rsid w:val="74F00D7B"/>
    <w:rsid w:val="74F347DF"/>
    <w:rsid w:val="74FA7FE6"/>
    <w:rsid w:val="74FD4A9B"/>
    <w:rsid w:val="75036430"/>
    <w:rsid w:val="750B11C6"/>
    <w:rsid w:val="750C3FF3"/>
    <w:rsid w:val="750E6C81"/>
    <w:rsid w:val="751D43A6"/>
    <w:rsid w:val="75230A9A"/>
    <w:rsid w:val="75367802"/>
    <w:rsid w:val="754163AB"/>
    <w:rsid w:val="75453AE1"/>
    <w:rsid w:val="754F4BAD"/>
    <w:rsid w:val="75533119"/>
    <w:rsid w:val="75573AC9"/>
    <w:rsid w:val="75595449"/>
    <w:rsid w:val="755B307D"/>
    <w:rsid w:val="7572283C"/>
    <w:rsid w:val="758641A3"/>
    <w:rsid w:val="758A08EA"/>
    <w:rsid w:val="758B283A"/>
    <w:rsid w:val="75BD313A"/>
    <w:rsid w:val="75BF09C7"/>
    <w:rsid w:val="75BF6D3D"/>
    <w:rsid w:val="75D0419D"/>
    <w:rsid w:val="75D800EB"/>
    <w:rsid w:val="75DC1EF4"/>
    <w:rsid w:val="75DD7BCA"/>
    <w:rsid w:val="75E50837"/>
    <w:rsid w:val="75ED02CE"/>
    <w:rsid w:val="75EF5520"/>
    <w:rsid w:val="75EF6BD7"/>
    <w:rsid w:val="75F63713"/>
    <w:rsid w:val="75FE4A3C"/>
    <w:rsid w:val="761258D4"/>
    <w:rsid w:val="76134713"/>
    <w:rsid w:val="76143A54"/>
    <w:rsid w:val="76284CE1"/>
    <w:rsid w:val="762D6256"/>
    <w:rsid w:val="7637074A"/>
    <w:rsid w:val="763B63B0"/>
    <w:rsid w:val="764772A3"/>
    <w:rsid w:val="764E3008"/>
    <w:rsid w:val="76741EF9"/>
    <w:rsid w:val="767B7960"/>
    <w:rsid w:val="767E0C6B"/>
    <w:rsid w:val="76826888"/>
    <w:rsid w:val="7691181B"/>
    <w:rsid w:val="76956794"/>
    <w:rsid w:val="769A6195"/>
    <w:rsid w:val="769F5EDA"/>
    <w:rsid w:val="76A44430"/>
    <w:rsid w:val="76A71FBB"/>
    <w:rsid w:val="76AA5D81"/>
    <w:rsid w:val="76AB50DC"/>
    <w:rsid w:val="76B50450"/>
    <w:rsid w:val="76BB316D"/>
    <w:rsid w:val="76BB3C83"/>
    <w:rsid w:val="76C80EC7"/>
    <w:rsid w:val="76EC260D"/>
    <w:rsid w:val="76F229DF"/>
    <w:rsid w:val="76F73D47"/>
    <w:rsid w:val="77006E1F"/>
    <w:rsid w:val="77032A24"/>
    <w:rsid w:val="771670C1"/>
    <w:rsid w:val="772C164B"/>
    <w:rsid w:val="772C16E9"/>
    <w:rsid w:val="772E1F8C"/>
    <w:rsid w:val="77316A71"/>
    <w:rsid w:val="773736A8"/>
    <w:rsid w:val="77536779"/>
    <w:rsid w:val="77683E14"/>
    <w:rsid w:val="77734EA5"/>
    <w:rsid w:val="777E537D"/>
    <w:rsid w:val="778702AA"/>
    <w:rsid w:val="77A06542"/>
    <w:rsid w:val="77A922C9"/>
    <w:rsid w:val="77AC049C"/>
    <w:rsid w:val="77B23714"/>
    <w:rsid w:val="77BB772D"/>
    <w:rsid w:val="77C33F18"/>
    <w:rsid w:val="77D43FD2"/>
    <w:rsid w:val="77E22F48"/>
    <w:rsid w:val="77EA419F"/>
    <w:rsid w:val="77F03E2F"/>
    <w:rsid w:val="77FA155A"/>
    <w:rsid w:val="781137AD"/>
    <w:rsid w:val="781D13FA"/>
    <w:rsid w:val="78242C2B"/>
    <w:rsid w:val="782817E9"/>
    <w:rsid w:val="78360DEC"/>
    <w:rsid w:val="78402148"/>
    <w:rsid w:val="78555C26"/>
    <w:rsid w:val="7857093C"/>
    <w:rsid w:val="785A4EEE"/>
    <w:rsid w:val="78640057"/>
    <w:rsid w:val="786F115C"/>
    <w:rsid w:val="787755B6"/>
    <w:rsid w:val="78810787"/>
    <w:rsid w:val="78826969"/>
    <w:rsid w:val="788E3AAC"/>
    <w:rsid w:val="78AB6B00"/>
    <w:rsid w:val="78B515B5"/>
    <w:rsid w:val="78BC6FFF"/>
    <w:rsid w:val="78C107B1"/>
    <w:rsid w:val="78C21620"/>
    <w:rsid w:val="78CE2D76"/>
    <w:rsid w:val="78EE2375"/>
    <w:rsid w:val="78FA244C"/>
    <w:rsid w:val="78FE1B78"/>
    <w:rsid w:val="79024116"/>
    <w:rsid w:val="790B5E4F"/>
    <w:rsid w:val="790D572F"/>
    <w:rsid w:val="7911339B"/>
    <w:rsid w:val="79233654"/>
    <w:rsid w:val="793E4F07"/>
    <w:rsid w:val="79455569"/>
    <w:rsid w:val="79470AE2"/>
    <w:rsid w:val="795123A8"/>
    <w:rsid w:val="79524E02"/>
    <w:rsid w:val="79535AC3"/>
    <w:rsid w:val="79620961"/>
    <w:rsid w:val="797F5F56"/>
    <w:rsid w:val="79967B57"/>
    <w:rsid w:val="79987ED2"/>
    <w:rsid w:val="79AE1AE3"/>
    <w:rsid w:val="79AE77FB"/>
    <w:rsid w:val="79AF50E3"/>
    <w:rsid w:val="79B85AA8"/>
    <w:rsid w:val="79C342A8"/>
    <w:rsid w:val="79C34F9F"/>
    <w:rsid w:val="79C81B6A"/>
    <w:rsid w:val="79D43BDE"/>
    <w:rsid w:val="79D46A29"/>
    <w:rsid w:val="79E83652"/>
    <w:rsid w:val="79EF6059"/>
    <w:rsid w:val="79FA50C7"/>
    <w:rsid w:val="7A074D7D"/>
    <w:rsid w:val="7A1053E1"/>
    <w:rsid w:val="7A17618B"/>
    <w:rsid w:val="7A177139"/>
    <w:rsid w:val="7A1E05C7"/>
    <w:rsid w:val="7A205516"/>
    <w:rsid w:val="7A3F1ABF"/>
    <w:rsid w:val="7A413A99"/>
    <w:rsid w:val="7A4609B6"/>
    <w:rsid w:val="7A4642A9"/>
    <w:rsid w:val="7A4972A5"/>
    <w:rsid w:val="7A4B4246"/>
    <w:rsid w:val="7A4B6B30"/>
    <w:rsid w:val="7A544A7B"/>
    <w:rsid w:val="7A5C009B"/>
    <w:rsid w:val="7A5D3D51"/>
    <w:rsid w:val="7A5F0CF7"/>
    <w:rsid w:val="7A6737D5"/>
    <w:rsid w:val="7A675EA5"/>
    <w:rsid w:val="7A6A4943"/>
    <w:rsid w:val="7A6B3865"/>
    <w:rsid w:val="7A7041ED"/>
    <w:rsid w:val="7A832390"/>
    <w:rsid w:val="7A86225F"/>
    <w:rsid w:val="7A92679C"/>
    <w:rsid w:val="7A955810"/>
    <w:rsid w:val="7A985E92"/>
    <w:rsid w:val="7A9A1D5D"/>
    <w:rsid w:val="7A9C2E47"/>
    <w:rsid w:val="7AC019FF"/>
    <w:rsid w:val="7ACA6FB9"/>
    <w:rsid w:val="7AF46C5F"/>
    <w:rsid w:val="7AF91BCC"/>
    <w:rsid w:val="7B0C5BAE"/>
    <w:rsid w:val="7B230651"/>
    <w:rsid w:val="7B2374FE"/>
    <w:rsid w:val="7B24476E"/>
    <w:rsid w:val="7B34342A"/>
    <w:rsid w:val="7B3873CB"/>
    <w:rsid w:val="7B412669"/>
    <w:rsid w:val="7B472446"/>
    <w:rsid w:val="7B496993"/>
    <w:rsid w:val="7B6B35F1"/>
    <w:rsid w:val="7B763C81"/>
    <w:rsid w:val="7B783675"/>
    <w:rsid w:val="7B796807"/>
    <w:rsid w:val="7B8352C9"/>
    <w:rsid w:val="7BAA07E8"/>
    <w:rsid w:val="7BAB6832"/>
    <w:rsid w:val="7BAC2D3A"/>
    <w:rsid w:val="7BAE178B"/>
    <w:rsid w:val="7BAE3C97"/>
    <w:rsid w:val="7BB16076"/>
    <w:rsid w:val="7BB46DB9"/>
    <w:rsid w:val="7BC12C72"/>
    <w:rsid w:val="7BD53F1A"/>
    <w:rsid w:val="7BD74454"/>
    <w:rsid w:val="7BE96DEC"/>
    <w:rsid w:val="7C0148DF"/>
    <w:rsid w:val="7C021A51"/>
    <w:rsid w:val="7C033C13"/>
    <w:rsid w:val="7C041A0F"/>
    <w:rsid w:val="7C110306"/>
    <w:rsid w:val="7C1A1B2C"/>
    <w:rsid w:val="7C1A63E7"/>
    <w:rsid w:val="7C212B8A"/>
    <w:rsid w:val="7C3C3809"/>
    <w:rsid w:val="7C3D66BC"/>
    <w:rsid w:val="7C6212C4"/>
    <w:rsid w:val="7C6E7115"/>
    <w:rsid w:val="7C8464A1"/>
    <w:rsid w:val="7C9D2D7B"/>
    <w:rsid w:val="7CA26867"/>
    <w:rsid w:val="7CB43A8E"/>
    <w:rsid w:val="7CC03363"/>
    <w:rsid w:val="7CC106AB"/>
    <w:rsid w:val="7CDF4250"/>
    <w:rsid w:val="7D09113D"/>
    <w:rsid w:val="7D0B1257"/>
    <w:rsid w:val="7D157A0E"/>
    <w:rsid w:val="7D1658AD"/>
    <w:rsid w:val="7D1B2E27"/>
    <w:rsid w:val="7D1D4159"/>
    <w:rsid w:val="7D243099"/>
    <w:rsid w:val="7D37125E"/>
    <w:rsid w:val="7D4B3993"/>
    <w:rsid w:val="7D5F5E30"/>
    <w:rsid w:val="7D656BAD"/>
    <w:rsid w:val="7D680D06"/>
    <w:rsid w:val="7D6B45FB"/>
    <w:rsid w:val="7D6C208F"/>
    <w:rsid w:val="7D897D56"/>
    <w:rsid w:val="7D8F519C"/>
    <w:rsid w:val="7D9B14E5"/>
    <w:rsid w:val="7DA753B2"/>
    <w:rsid w:val="7DAA42B2"/>
    <w:rsid w:val="7DAA569A"/>
    <w:rsid w:val="7DB025C3"/>
    <w:rsid w:val="7DB1501E"/>
    <w:rsid w:val="7DB31B42"/>
    <w:rsid w:val="7DB676D9"/>
    <w:rsid w:val="7DBE16CF"/>
    <w:rsid w:val="7DC37DE3"/>
    <w:rsid w:val="7DCA783A"/>
    <w:rsid w:val="7DD45912"/>
    <w:rsid w:val="7DD93D26"/>
    <w:rsid w:val="7DF51E1E"/>
    <w:rsid w:val="7E0D4E8F"/>
    <w:rsid w:val="7E107D04"/>
    <w:rsid w:val="7E202441"/>
    <w:rsid w:val="7E214E29"/>
    <w:rsid w:val="7E2E0E57"/>
    <w:rsid w:val="7E304C9A"/>
    <w:rsid w:val="7E3A2967"/>
    <w:rsid w:val="7E5341B1"/>
    <w:rsid w:val="7E613E8F"/>
    <w:rsid w:val="7E616C7B"/>
    <w:rsid w:val="7E733A70"/>
    <w:rsid w:val="7E7B6F02"/>
    <w:rsid w:val="7E7C322C"/>
    <w:rsid w:val="7E8A0780"/>
    <w:rsid w:val="7E941FD6"/>
    <w:rsid w:val="7E974F26"/>
    <w:rsid w:val="7EA574A2"/>
    <w:rsid w:val="7EAF5D14"/>
    <w:rsid w:val="7EBB0DC0"/>
    <w:rsid w:val="7EC42E15"/>
    <w:rsid w:val="7EC50C54"/>
    <w:rsid w:val="7ED11A3C"/>
    <w:rsid w:val="7ED91C72"/>
    <w:rsid w:val="7EEB5BB3"/>
    <w:rsid w:val="7EF05AD7"/>
    <w:rsid w:val="7EFA2ADA"/>
    <w:rsid w:val="7F1568D7"/>
    <w:rsid w:val="7F274003"/>
    <w:rsid w:val="7F2E0D24"/>
    <w:rsid w:val="7F312E91"/>
    <w:rsid w:val="7F33645C"/>
    <w:rsid w:val="7F370B28"/>
    <w:rsid w:val="7F4E4DC2"/>
    <w:rsid w:val="7F5A577A"/>
    <w:rsid w:val="7F66205C"/>
    <w:rsid w:val="7F704CA4"/>
    <w:rsid w:val="7F8A0815"/>
    <w:rsid w:val="7F915ABD"/>
    <w:rsid w:val="7FA41496"/>
    <w:rsid w:val="7FA8327A"/>
    <w:rsid w:val="7FB12AEF"/>
    <w:rsid w:val="7FB32EED"/>
    <w:rsid w:val="7FB6358D"/>
    <w:rsid w:val="7FBF394E"/>
    <w:rsid w:val="7FD82F39"/>
    <w:rsid w:val="7FE076F1"/>
    <w:rsid w:val="7FF56F47"/>
    <w:rsid w:val="7FF939EE"/>
    <w:rsid w:val="EBF78395"/>
    <w:rsid w:val="EFB350A0"/>
    <w:rsid w:val="F5D2B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99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1"/>
    </w:pPr>
    <w:rPr>
      <w:rFonts w:eastAsia="黑体"/>
    </w:rPr>
  </w:style>
  <w:style w:type="paragraph" w:styleId="3">
    <w:name w:val="heading 3"/>
    <w:basedOn w:val="1"/>
    <w:next w:val="1"/>
    <w:link w:val="19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2"/>
    </w:pPr>
    <w:rPr>
      <w:rFonts w:eastAsia="楷体"/>
      <w:b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toa heading"/>
    <w:basedOn w:val="1"/>
    <w:next w:val="1"/>
    <w:qFormat/>
    <w:uiPriority w:val="99"/>
    <w:pPr>
      <w:spacing w:before="120" w:after="200" w:line="276" w:lineRule="auto"/>
    </w:pPr>
    <w:rPr>
      <w:rFonts w:ascii="Arial" w:hAnsi="Arial"/>
      <w:sz w:val="24"/>
    </w:rPr>
  </w:style>
  <w:style w:type="paragraph" w:styleId="5">
    <w:name w:val="Body Text"/>
    <w:basedOn w:val="1"/>
    <w:next w:val="6"/>
    <w:semiHidden/>
    <w:qFormat/>
    <w:uiPriority w:val="0"/>
    <w:rPr>
      <w:rFonts w:ascii="仿宋" w:hAnsi="仿宋" w:eastAsia="仿宋" w:cs="仿宋"/>
      <w:sz w:val="35"/>
      <w:szCs w:val="35"/>
      <w:lang w:val="en-US" w:eastAsia="en-US" w:bidi="ar-SA"/>
    </w:rPr>
  </w:style>
  <w:style w:type="paragraph" w:styleId="6">
    <w:name w:val="toc 5"/>
    <w:basedOn w:val="1"/>
    <w:next w:val="1"/>
    <w:qFormat/>
    <w:uiPriority w:val="0"/>
    <w:pPr>
      <w:ind w:left="1680" w:leftChars="800"/>
    </w:pPr>
    <w:rPr>
      <w:rFonts w:ascii="Calibri" w:hAnsi="Calibri" w:eastAsia="宋体" w:cs="Times New Roman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styleId="12">
    <w:name w:val="Strong"/>
    <w:basedOn w:val="11"/>
    <w:qFormat/>
    <w:uiPriority w:val="0"/>
    <w:rPr>
      <w:b/>
    </w:rPr>
  </w:style>
  <w:style w:type="paragraph" w:customStyle="1" w:styleId="13">
    <w:name w:val="List Paragraph_a0f507d5-6e28-4914-b37f-020b7d2b0f7c"/>
    <w:qFormat/>
    <w:uiPriority w:val="99"/>
    <w:pPr>
      <w:widowControl w:val="0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table" w:customStyle="1" w:styleId="14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5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  <w:style w:type="paragraph" w:customStyle="1" w:styleId="17">
    <w:name w:val="表格文字"/>
    <w:next w:val="5"/>
    <w:qFormat/>
    <w:uiPriority w:val="0"/>
    <w:pPr>
      <w:widowControl w:val="0"/>
      <w:jc w:val="both"/>
    </w:pPr>
    <w:rPr>
      <w:rFonts w:ascii="等线" w:hAnsi="等线" w:eastAsia="楷体_GB2312" w:cs="Times New Roman"/>
      <w:kern w:val="2"/>
      <w:sz w:val="21"/>
      <w:szCs w:val="21"/>
      <w:lang w:val="en-US" w:eastAsia="zh-CN" w:bidi="ar-SA"/>
    </w:rPr>
  </w:style>
  <w:style w:type="character" w:customStyle="1" w:styleId="18">
    <w:name w:val="NormalCharacter"/>
    <w:qFormat/>
    <w:uiPriority w:val="0"/>
  </w:style>
  <w:style w:type="character" w:customStyle="1" w:styleId="19">
    <w:name w:val="标题 3 Char"/>
    <w:link w:val="3"/>
    <w:qFormat/>
    <w:uiPriority w:val="0"/>
    <w:rPr>
      <w:rFonts w:eastAsia="楷体"/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3588</Words>
  <Characters>3895</Characters>
  <Lines>0</Lines>
  <Paragraphs>0</Paragraphs>
  <TotalTime>20</TotalTime>
  <ScaleCrop>false</ScaleCrop>
  <LinksUpToDate>false</LinksUpToDate>
  <CharactersWithSpaces>3930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2024-04-20T16:44:00Z</dcterms:created>
  <dc:creator>新一天</dc:creator>
  <cp:lastModifiedBy>批注</cp:lastModifiedBy>
  <dcterms:modified xsi:type="dcterms:W3CDTF">2026-08-04T13:09:48Z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B4D78A1015C341AF914471B3809258D9_13</vt:lpwstr>
  </property>
  <property fmtid="{D5CDD505-2E9C-101B-9397-08002B2CF9AE}" pid="4" name="KSOTemplateDocerSaveRecord">
    <vt:lpwstr>eyJoZGlkIjoiZmI1MjVlYjI5ODEyZDE5ZmFjYmIxYjdjNjllM2EzMTkiLCJ1c2VySWQiOiIzNDk2MzkxMTcifQ==</vt:lpwstr>
  </property>
</Properties>
</file>