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BC839A">
      <w:pPr>
        <w:keepNext w:val="0"/>
        <w:keepLines w:val="0"/>
        <w:pageBreakBefore w:val="0"/>
        <w:widowControl w:val="0"/>
        <w:kinsoku/>
        <w:wordWrap/>
        <w:overflowPunct/>
        <w:topLinePunct w:val="0"/>
        <w:autoSpaceDE/>
        <w:autoSpaceDN/>
        <w:bidi w:val="0"/>
        <w:adjustRightInd/>
        <w:snapToGrid/>
        <w:spacing w:line="700" w:lineRule="exact"/>
        <w:ind w:firstLine="0" w:firstLineChars="0"/>
        <w:jc w:val="both"/>
        <w:textAlignment w:val="auto"/>
        <w:rPr>
          <w:rFonts w:hint="default" w:ascii="方正小标宋简体" w:hAnsi="方正小标宋简体" w:eastAsia="方正小标宋简体" w:cs="方正小标宋简体"/>
          <w:b w:val="0"/>
          <w:bCs w:val="0"/>
          <w:color w:val="auto"/>
          <w:spacing w:val="2"/>
          <w:sz w:val="42"/>
          <w:szCs w:val="42"/>
          <w:highlight w:val="none"/>
          <w:lang w:val="en-US" w:eastAsia="zh-CN"/>
        </w:rPr>
      </w:pPr>
      <w:r>
        <w:rPr>
          <w:rFonts w:hint="eastAsia" w:ascii="黑体" w:hAnsi="黑体" w:eastAsia="黑体" w:cs="黑体"/>
          <w:color w:val="auto"/>
          <w:spacing w:val="-4"/>
          <w:sz w:val="31"/>
          <w:szCs w:val="31"/>
          <w:highlight w:val="none"/>
          <w:lang w:val="en-US" w:eastAsia="zh-CN"/>
        </w:rPr>
        <w:t xml:space="preserve"> </w:t>
      </w:r>
    </w:p>
    <w:p w14:paraId="4EEE7141">
      <w:pPr>
        <w:pStyle w:val="12"/>
        <w:ind w:left="0" w:leftChars="0" w:firstLine="0" w:firstLineChars="0"/>
        <w:rPr>
          <w:rFonts w:hint="default" w:ascii="方正小标宋简体" w:hAnsi="方正小标宋简体" w:eastAsia="方正小标宋简体" w:cs="方正小标宋简体"/>
          <w:b w:val="0"/>
          <w:bCs w:val="0"/>
          <w:color w:val="auto"/>
          <w:spacing w:val="2"/>
          <w:sz w:val="42"/>
          <w:szCs w:val="42"/>
          <w:highlight w:val="none"/>
          <w:lang w:val="en-US" w:eastAsia="zh-CN"/>
        </w:rPr>
      </w:pPr>
      <w:bookmarkStart w:id="0" w:name="_GoBack"/>
      <w:bookmarkEnd w:id="0"/>
    </w:p>
    <w:p w14:paraId="24C88AA7">
      <w:pPr>
        <w:pStyle w:val="12"/>
        <w:ind w:left="0" w:leftChars="0" w:firstLine="0" w:firstLineChars="0"/>
        <w:rPr>
          <w:rFonts w:hint="default" w:ascii="方正小标宋简体" w:hAnsi="方正小标宋简体" w:eastAsia="方正小标宋简体" w:cs="方正小标宋简体"/>
          <w:b w:val="0"/>
          <w:bCs w:val="0"/>
          <w:color w:val="auto"/>
          <w:spacing w:val="2"/>
          <w:sz w:val="42"/>
          <w:szCs w:val="42"/>
          <w:highlight w:val="none"/>
          <w:lang w:val="en-US" w:eastAsia="zh-CN"/>
        </w:rPr>
      </w:pPr>
    </w:p>
    <w:p w14:paraId="119F321D">
      <w:pPr>
        <w:pStyle w:val="12"/>
        <w:rPr>
          <w:rFonts w:hint="default"/>
          <w:color w:val="auto"/>
          <w:highlight w:val="none"/>
          <w:lang w:val="en-US" w:eastAsia="zh-CN"/>
        </w:rPr>
      </w:pPr>
    </w:p>
    <w:p w14:paraId="64831564">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default" w:ascii="方正小标宋简体" w:hAnsi="方正小标宋简体" w:eastAsia="方正小标宋简体" w:cs="方正小标宋简体"/>
          <w:b w:val="0"/>
          <w:bCs w:val="0"/>
          <w:color w:val="auto"/>
          <w:spacing w:val="2"/>
          <w:sz w:val="44"/>
          <w:szCs w:val="44"/>
          <w:highlight w:val="none"/>
          <w:lang w:val="en-US" w:eastAsia="zh-CN"/>
        </w:rPr>
      </w:pPr>
      <w:r>
        <w:rPr>
          <w:rFonts w:hint="default" w:ascii="方正小标宋简体" w:hAnsi="方正小标宋简体" w:eastAsia="方正小标宋简体" w:cs="方正小标宋简体"/>
          <w:b w:val="0"/>
          <w:bCs w:val="0"/>
          <w:color w:val="auto"/>
          <w:spacing w:val="2"/>
          <w:sz w:val="44"/>
          <w:szCs w:val="44"/>
          <w:highlight w:val="none"/>
          <w:lang w:val="en-US" w:eastAsia="zh-CN"/>
        </w:rPr>
        <w:t>202</w:t>
      </w:r>
      <w:r>
        <w:rPr>
          <w:rFonts w:hint="eastAsia" w:ascii="方正小标宋简体" w:hAnsi="方正小标宋简体" w:eastAsia="方正小标宋简体" w:cs="方正小标宋简体"/>
          <w:b w:val="0"/>
          <w:bCs w:val="0"/>
          <w:color w:val="auto"/>
          <w:spacing w:val="2"/>
          <w:sz w:val="44"/>
          <w:szCs w:val="44"/>
          <w:highlight w:val="none"/>
          <w:lang w:val="en-US" w:eastAsia="zh-CN"/>
        </w:rPr>
        <w:t>4</w:t>
      </w:r>
      <w:r>
        <w:rPr>
          <w:rFonts w:hint="default" w:ascii="方正小标宋简体" w:hAnsi="方正小标宋简体" w:eastAsia="方正小标宋简体" w:cs="方正小标宋简体"/>
          <w:b w:val="0"/>
          <w:bCs w:val="0"/>
          <w:color w:val="auto"/>
          <w:spacing w:val="2"/>
          <w:sz w:val="44"/>
          <w:szCs w:val="44"/>
          <w:highlight w:val="none"/>
          <w:lang w:val="en-US" w:eastAsia="zh-CN"/>
        </w:rPr>
        <w:t>年度岳阳市</w:t>
      </w:r>
      <w:r>
        <w:rPr>
          <w:rFonts w:hint="eastAsia" w:ascii="方正小标宋简体" w:hAnsi="方正小标宋简体" w:eastAsia="方正小标宋简体" w:cs="方正小标宋简体"/>
          <w:b w:val="0"/>
          <w:bCs w:val="0"/>
          <w:color w:val="auto"/>
          <w:spacing w:val="2"/>
          <w:sz w:val="44"/>
          <w:szCs w:val="44"/>
          <w:highlight w:val="none"/>
          <w:lang w:val="en-US" w:eastAsia="zh-CN"/>
        </w:rPr>
        <w:t>岳阳楼区昆山小学</w:t>
      </w:r>
    </w:p>
    <w:p w14:paraId="6231B742">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default" w:ascii="方正小标宋简体" w:hAnsi="方正小标宋简体" w:eastAsia="方正小标宋简体" w:cs="方正小标宋简体"/>
          <w:b w:val="0"/>
          <w:bCs w:val="0"/>
          <w:color w:val="auto"/>
          <w:spacing w:val="2"/>
          <w:sz w:val="44"/>
          <w:szCs w:val="44"/>
          <w:highlight w:val="none"/>
          <w:lang w:val="en-US" w:eastAsia="zh-CN"/>
        </w:rPr>
      </w:pPr>
      <w:r>
        <w:rPr>
          <w:rFonts w:hint="default" w:ascii="方正小标宋简体" w:hAnsi="方正小标宋简体" w:eastAsia="方正小标宋简体" w:cs="方正小标宋简体"/>
          <w:b w:val="0"/>
          <w:bCs w:val="0"/>
          <w:color w:val="auto"/>
          <w:spacing w:val="2"/>
          <w:sz w:val="44"/>
          <w:szCs w:val="44"/>
          <w:highlight w:val="none"/>
          <w:lang w:val="en-US" w:eastAsia="zh-CN"/>
        </w:rPr>
        <w:t>整体支出绩效自评报告</w:t>
      </w:r>
    </w:p>
    <w:p w14:paraId="04E6294A">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auto"/>
          <w:spacing w:val="0"/>
          <w:position w:val="0"/>
          <w:sz w:val="22"/>
          <w:szCs w:val="22"/>
          <w:highlight w:val="none"/>
          <w:lang w:val="en-US" w:eastAsia="zh-CN"/>
        </w:rPr>
      </w:pPr>
    </w:p>
    <w:p w14:paraId="1C64F50E">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auto"/>
          <w:spacing w:val="0"/>
          <w:position w:val="0"/>
          <w:sz w:val="22"/>
          <w:szCs w:val="22"/>
          <w:highlight w:val="none"/>
          <w:lang w:val="en-US" w:eastAsia="zh-CN"/>
        </w:rPr>
      </w:pPr>
    </w:p>
    <w:p w14:paraId="2B7EAE61">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auto"/>
          <w:spacing w:val="0"/>
          <w:position w:val="0"/>
          <w:sz w:val="22"/>
          <w:szCs w:val="22"/>
          <w:highlight w:val="none"/>
          <w:lang w:val="en-US" w:eastAsia="zh-CN"/>
        </w:rPr>
      </w:pPr>
    </w:p>
    <w:p w14:paraId="0EDC1C3B">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auto"/>
          <w:spacing w:val="0"/>
          <w:position w:val="0"/>
          <w:sz w:val="22"/>
          <w:szCs w:val="22"/>
          <w:highlight w:val="none"/>
          <w:lang w:val="en-US" w:eastAsia="zh-CN"/>
        </w:rPr>
      </w:pPr>
    </w:p>
    <w:p w14:paraId="3EA5F43A">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auto"/>
          <w:spacing w:val="0"/>
          <w:position w:val="0"/>
          <w:sz w:val="22"/>
          <w:szCs w:val="22"/>
          <w:highlight w:val="none"/>
          <w:lang w:val="en-US" w:eastAsia="zh-CN"/>
        </w:rPr>
      </w:pPr>
    </w:p>
    <w:p w14:paraId="013F9550">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auto"/>
          <w:spacing w:val="0"/>
          <w:position w:val="0"/>
          <w:sz w:val="22"/>
          <w:szCs w:val="22"/>
          <w:highlight w:val="none"/>
          <w:lang w:val="en-US" w:eastAsia="zh-CN"/>
        </w:rPr>
      </w:pPr>
    </w:p>
    <w:p w14:paraId="44AF5917">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auto"/>
          <w:spacing w:val="0"/>
          <w:position w:val="0"/>
          <w:sz w:val="22"/>
          <w:szCs w:val="22"/>
          <w:highlight w:val="none"/>
          <w:lang w:val="en-US" w:eastAsia="zh-CN"/>
        </w:rPr>
      </w:pPr>
    </w:p>
    <w:p w14:paraId="0E971824">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auto"/>
          <w:spacing w:val="0"/>
          <w:position w:val="0"/>
          <w:sz w:val="22"/>
          <w:szCs w:val="22"/>
          <w:highlight w:val="none"/>
          <w:lang w:val="en-US" w:eastAsia="zh-CN"/>
        </w:rPr>
      </w:pPr>
    </w:p>
    <w:p w14:paraId="0F2E3B53">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auto"/>
          <w:spacing w:val="0"/>
          <w:position w:val="0"/>
          <w:sz w:val="22"/>
          <w:szCs w:val="22"/>
          <w:highlight w:val="none"/>
          <w:lang w:val="en-US" w:eastAsia="zh-CN"/>
        </w:rPr>
      </w:pPr>
    </w:p>
    <w:p w14:paraId="4DC2782B">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auto"/>
          <w:spacing w:val="0"/>
          <w:position w:val="0"/>
          <w:sz w:val="22"/>
          <w:szCs w:val="22"/>
          <w:highlight w:val="none"/>
          <w:lang w:val="en-US" w:eastAsia="zh-CN"/>
        </w:rPr>
      </w:pPr>
    </w:p>
    <w:p w14:paraId="6D5085DB">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auto"/>
          <w:spacing w:val="0"/>
          <w:position w:val="0"/>
          <w:sz w:val="22"/>
          <w:szCs w:val="22"/>
          <w:highlight w:val="none"/>
          <w:lang w:val="en-US" w:eastAsia="zh-CN"/>
        </w:rPr>
      </w:pPr>
    </w:p>
    <w:p w14:paraId="2254BB1E">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auto"/>
          <w:spacing w:val="0"/>
          <w:position w:val="0"/>
          <w:sz w:val="22"/>
          <w:szCs w:val="22"/>
          <w:highlight w:val="none"/>
          <w:lang w:val="en-US" w:eastAsia="zh-CN"/>
        </w:rPr>
      </w:pPr>
    </w:p>
    <w:p w14:paraId="2F4E50D8">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auto"/>
          <w:spacing w:val="0"/>
          <w:position w:val="0"/>
          <w:sz w:val="22"/>
          <w:szCs w:val="22"/>
          <w:highlight w:val="none"/>
          <w:lang w:val="en-US" w:eastAsia="zh-CN"/>
        </w:rPr>
      </w:pPr>
    </w:p>
    <w:p w14:paraId="7451096D">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auto"/>
          <w:spacing w:val="0"/>
          <w:position w:val="0"/>
          <w:sz w:val="22"/>
          <w:szCs w:val="22"/>
          <w:highlight w:val="none"/>
          <w:lang w:val="en-US" w:eastAsia="zh-CN"/>
        </w:rPr>
      </w:pPr>
    </w:p>
    <w:p w14:paraId="01B412B1">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auto"/>
          <w:spacing w:val="0"/>
          <w:position w:val="0"/>
          <w:sz w:val="22"/>
          <w:szCs w:val="22"/>
          <w:highlight w:val="none"/>
          <w:lang w:val="en-US" w:eastAsia="zh-CN"/>
        </w:rPr>
      </w:pPr>
    </w:p>
    <w:p w14:paraId="065B9EB0">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auto"/>
          <w:spacing w:val="0"/>
          <w:position w:val="0"/>
          <w:sz w:val="22"/>
          <w:szCs w:val="22"/>
          <w:highlight w:val="none"/>
          <w:lang w:val="en-US" w:eastAsia="zh-CN"/>
        </w:rPr>
      </w:pPr>
    </w:p>
    <w:p w14:paraId="2DE50945">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auto"/>
          <w:spacing w:val="0"/>
          <w:position w:val="0"/>
          <w:sz w:val="22"/>
          <w:szCs w:val="22"/>
          <w:highlight w:val="none"/>
          <w:lang w:val="en-US" w:eastAsia="zh-CN"/>
        </w:rPr>
      </w:pPr>
    </w:p>
    <w:p w14:paraId="47014EBE">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auto"/>
          <w:spacing w:val="0"/>
          <w:position w:val="0"/>
          <w:sz w:val="22"/>
          <w:szCs w:val="22"/>
          <w:highlight w:val="none"/>
          <w:lang w:val="en-US" w:eastAsia="zh-CN"/>
        </w:rPr>
      </w:pPr>
    </w:p>
    <w:p w14:paraId="63FCBE5F">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auto"/>
          <w:spacing w:val="0"/>
          <w:position w:val="0"/>
          <w:sz w:val="22"/>
          <w:szCs w:val="22"/>
          <w:highlight w:val="none"/>
          <w:lang w:val="en-US" w:eastAsia="zh-CN"/>
        </w:rPr>
      </w:pPr>
    </w:p>
    <w:p w14:paraId="04152FF5">
      <w:pPr>
        <w:keepNext w:val="0"/>
        <w:keepLines w:val="0"/>
        <w:pageBreakBefore w:val="0"/>
        <w:widowControl w:val="0"/>
        <w:kinsoku/>
        <w:wordWrap/>
        <w:overflowPunct/>
        <w:topLinePunct w:val="0"/>
        <w:autoSpaceDE/>
        <w:autoSpaceDN/>
        <w:bidi w:val="0"/>
        <w:adjustRightInd/>
        <w:snapToGrid/>
        <w:ind w:left="0"/>
        <w:jc w:val="center"/>
        <w:textAlignment w:val="auto"/>
        <w:rPr>
          <w:rFonts w:hint="default" w:ascii="楷体_GB2312" w:hAnsi="楷体_GB2312" w:eastAsia="楷体_GB2312" w:cs="楷体_GB2312"/>
          <w:color w:val="auto"/>
          <w:spacing w:val="0"/>
          <w:position w:val="0"/>
          <w:sz w:val="36"/>
          <w:szCs w:val="36"/>
          <w:highlight w:val="none"/>
          <w:lang w:val="en-US" w:eastAsia="zh-CN"/>
        </w:rPr>
      </w:pPr>
      <w:r>
        <w:rPr>
          <w:rFonts w:hint="eastAsia" w:ascii="楷体_GB2312" w:hAnsi="楷体_GB2312" w:eastAsia="楷体_GB2312" w:cs="楷体_GB2312"/>
          <w:color w:val="auto"/>
          <w:spacing w:val="0"/>
          <w:position w:val="0"/>
          <w:sz w:val="36"/>
          <w:szCs w:val="36"/>
          <w:highlight w:val="none"/>
          <w:lang w:val="en-US" w:eastAsia="zh-CN"/>
        </w:rPr>
        <w:t>部门(单位)名称：岳阳市岳阳楼区昆山小学</w:t>
      </w:r>
    </w:p>
    <w:p w14:paraId="301B30A9">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楷体_GB2312" w:hAnsi="楷体_GB2312" w:eastAsia="楷体_GB2312" w:cs="楷体_GB2312"/>
          <w:color w:val="auto"/>
          <w:spacing w:val="0"/>
          <w:position w:val="0"/>
          <w:sz w:val="36"/>
          <w:szCs w:val="36"/>
          <w:highlight w:val="none"/>
          <w:lang w:val="en-US" w:eastAsia="zh-CN"/>
        </w:rPr>
      </w:pPr>
      <w:r>
        <w:rPr>
          <w:rFonts w:hint="eastAsia" w:ascii="楷体_GB2312" w:hAnsi="楷体_GB2312" w:eastAsia="楷体_GB2312" w:cs="楷体_GB2312"/>
          <w:color w:val="auto"/>
          <w:spacing w:val="0"/>
          <w:position w:val="0"/>
          <w:sz w:val="36"/>
          <w:szCs w:val="36"/>
          <w:highlight w:val="none"/>
          <w:lang w:val="en-US" w:eastAsia="zh-CN"/>
        </w:rPr>
        <w:t xml:space="preserve"> ( 盖 章 )</w:t>
      </w:r>
    </w:p>
    <w:p w14:paraId="6984C0A9">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楷体_GB2312" w:hAnsi="楷体_GB2312" w:eastAsia="楷体_GB2312" w:cs="楷体_GB2312"/>
          <w:color w:val="auto"/>
          <w:spacing w:val="0"/>
          <w:position w:val="0"/>
          <w:sz w:val="36"/>
          <w:szCs w:val="36"/>
          <w:highlight w:val="none"/>
          <w:lang w:val="en-US" w:eastAsia="zh-CN"/>
        </w:rPr>
      </w:pPr>
      <w:r>
        <w:rPr>
          <w:rFonts w:hint="eastAsia" w:ascii="楷体_GB2312" w:hAnsi="楷体_GB2312" w:eastAsia="楷体_GB2312" w:cs="楷体_GB2312"/>
          <w:color w:val="auto"/>
          <w:spacing w:val="0"/>
          <w:position w:val="0"/>
          <w:sz w:val="36"/>
          <w:szCs w:val="36"/>
          <w:highlight w:val="none"/>
          <w:lang w:val="en-US" w:eastAsia="zh-CN"/>
        </w:rPr>
        <w:t>2025年07月08日</w:t>
      </w:r>
    </w:p>
    <w:p w14:paraId="78D502CA">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楷体_GB2312" w:hAnsi="楷体_GB2312" w:eastAsia="楷体_GB2312" w:cs="楷体_GB2312"/>
          <w:color w:val="auto"/>
          <w:spacing w:val="0"/>
          <w:position w:val="0"/>
          <w:sz w:val="36"/>
          <w:szCs w:val="36"/>
          <w:highlight w:val="none"/>
          <w:lang w:val="en-US" w:eastAsia="zh-CN"/>
        </w:rPr>
      </w:pPr>
      <w:r>
        <w:rPr>
          <w:rFonts w:hint="eastAsia" w:ascii="楷体_GB2312" w:hAnsi="楷体_GB2312" w:eastAsia="楷体_GB2312" w:cs="楷体_GB2312"/>
          <w:color w:val="auto"/>
          <w:spacing w:val="0"/>
          <w:position w:val="0"/>
          <w:sz w:val="36"/>
          <w:szCs w:val="36"/>
          <w:highlight w:val="none"/>
          <w:lang w:val="en-US" w:eastAsia="zh-CN"/>
        </w:rPr>
        <w:t>（此页为封面）</w:t>
      </w:r>
    </w:p>
    <w:p w14:paraId="7019D831">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lang w:val="en-US" w:eastAsia="zh-CN"/>
        </w:rPr>
      </w:pPr>
    </w:p>
    <w:p w14:paraId="65CFD276">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color w:val="auto"/>
          <w:spacing w:val="6"/>
          <w:sz w:val="44"/>
          <w:szCs w:val="44"/>
          <w:highlight w:val="none"/>
          <w:lang w:val="en-US" w:eastAsia="zh-CN"/>
        </w:rPr>
      </w:pPr>
      <w:r>
        <w:rPr>
          <w:rFonts w:hint="eastAsia" w:ascii="方正小标宋简体" w:hAnsi="方正小标宋简体" w:eastAsia="方正小标宋简体" w:cs="方正小标宋简体"/>
          <w:color w:val="auto"/>
          <w:spacing w:val="6"/>
          <w:sz w:val="44"/>
          <w:szCs w:val="44"/>
          <w:highlight w:val="none"/>
        </w:rPr>
        <w:t>202</w:t>
      </w:r>
      <w:r>
        <w:rPr>
          <w:rFonts w:hint="eastAsia" w:ascii="方正小标宋简体" w:hAnsi="方正小标宋简体" w:eastAsia="方正小标宋简体" w:cs="方正小标宋简体"/>
          <w:color w:val="auto"/>
          <w:spacing w:val="6"/>
          <w:sz w:val="44"/>
          <w:szCs w:val="44"/>
          <w:highlight w:val="none"/>
          <w:lang w:val="en-US" w:eastAsia="zh-CN"/>
        </w:rPr>
        <w:t>4</w:t>
      </w:r>
      <w:r>
        <w:rPr>
          <w:rFonts w:hint="eastAsia" w:ascii="方正小标宋简体" w:hAnsi="方正小标宋简体" w:eastAsia="方正小标宋简体" w:cs="方正小标宋简体"/>
          <w:color w:val="auto"/>
          <w:spacing w:val="6"/>
          <w:sz w:val="44"/>
          <w:szCs w:val="44"/>
          <w:highlight w:val="none"/>
        </w:rPr>
        <w:t>年度</w:t>
      </w:r>
      <w:r>
        <w:rPr>
          <w:rFonts w:hint="eastAsia" w:ascii="方正小标宋简体" w:hAnsi="方正小标宋简体" w:eastAsia="方正小标宋简体" w:cs="方正小标宋简体"/>
          <w:color w:val="auto"/>
          <w:spacing w:val="6"/>
          <w:sz w:val="44"/>
          <w:szCs w:val="44"/>
          <w:highlight w:val="none"/>
          <w:lang w:val="en-US" w:eastAsia="zh-CN"/>
        </w:rPr>
        <w:t>岳阳市岳阳楼区昆山小学</w:t>
      </w:r>
    </w:p>
    <w:p w14:paraId="348DBA8A">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pacing w:val="6"/>
          <w:sz w:val="44"/>
          <w:szCs w:val="44"/>
          <w:highlight w:val="none"/>
          <w:lang w:val="en-US" w:eastAsia="zh-CN"/>
        </w:rPr>
        <w:t>单</w:t>
      </w:r>
      <w:r>
        <w:rPr>
          <w:rFonts w:hint="eastAsia" w:ascii="方正小标宋简体" w:hAnsi="方正小标宋简体" w:eastAsia="方正小标宋简体" w:cs="方正小标宋简体"/>
          <w:color w:val="auto"/>
          <w:spacing w:val="6"/>
          <w:sz w:val="44"/>
          <w:szCs w:val="44"/>
          <w:highlight w:val="none"/>
          <w:lang w:eastAsia="zh-CN"/>
        </w:rPr>
        <w:t>位</w:t>
      </w:r>
      <w:r>
        <w:rPr>
          <w:rFonts w:hint="eastAsia" w:ascii="方正小标宋简体" w:hAnsi="方正小标宋简体" w:eastAsia="方正小标宋简体" w:cs="方正小标宋简体"/>
          <w:color w:val="auto"/>
          <w:spacing w:val="6"/>
          <w:sz w:val="44"/>
          <w:szCs w:val="44"/>
          <w:highlight w:val="none"/>
        </w:rPr>
        <w:t>整体支出绩效自评报告</w:t>
      </w:r>
    </w:p>
    <w:p w14:paraId="7F4093C2">
      <w:pPr>
        <w:spacing w:line="283" w:lineRule="auto"/>
        <w:rPr>
          <w:rFonts w:ascii="Arial"/>
          <w:color w:val="auto"/>
          <w:sz w:val="21"/>
          <w:highlight w:val="none"/>
        </w:rPr>
      </w:pPr>
    </w:p>
    <w:p w14:paraId="2C914E32">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textAlignment w:val="auto"/>
        <w:rPr>
          <w:rFonts w:hint="eastAsia" w:ascii="仿宋" w:hAnsi="仿宋" w:eastAsia="仿宋" w:cs="仿宋"/>
          <w:color w:val="auto"/>
          <w:sz w:val="30"/>
          <w:szCs w:val="30"/>
          <w:highlight w:val="none"/>
        </w:rPr>
      </w:pPr>
      <w:r>
        <w:rPr>
          <w:rFonts w:hint="eastAsia" w:ascii="黑体" w:hAnsi="黑体" w:eastAsia="黑体" w:cs="黑体"/>
          <w:color w:val="auto"/>
          <w:spacing w:val="5"/>
          <w:sz w:val="31"/>
          <w:szCs w:val="31"/>
          <w:highlight w:val="none"/>
          <w:lang w:eastAsia="zh-CN"/>
        </w:rPr>
        <w:t>单位</w:t>
      </w:r>
      <w:r>
        <w:rPr>
          <w:rFonts w:ascii="黑体" w:hAnsi="黑体" w:eastAsia="黑体" w:cs="黑体"/>
          <w:color w:val="auto"/>
          <w:spacing w:val="5"/>
          <w:sz w:val="31"/>
          <w:szCs w:val="31"/>
          <w:highlight w:val="none"/>
        </w:rPr>
        <w:t>基本情况</w:t>
      </w:r>
    </w:p>
    <w:p w14:paraId="229CAE83">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lang w:eastAsia="zh-CN"/>
        </w:rPr>
        <w:t>（</w:t>
      </w:r>
      <w:r>
        <w:rPr>
          <w:rFonts w:hint="eastAsia" w:ascii="仿宋" w:hAnsi="仿宋" w:eastAsia="仿宋" w:cs="仿宋"/>
          <w:color w:val="auto"/>
          <w:sz w:val="30"/>
          <w:szCs w:val="30"/>
          <w:highlight w:val="none"/>
          <w:lang w:val="en-US" w:eastAsia="zh-CN"/>
        </w:rPr>
        <w:t>一）</w:t>
      </w:r>
      <w:r>
        <w:rPr>
          <w:rFonts w:hint="eastAsia" w:ascii="仿宋" w:hAnsi="仿宋" w:eastAsia="仿宋" w:cs="仿宋"/>
          <w:color w:val="auto"/>
          <w:sz w:val="30"/>
          <w:szCs w:val="30"/>
          <w:highlight w:val="none"/>
        </w:rPr>
        <w:t>职能职责</w:t>
      </w:r>
    </w:p>
    <w:p w14:paraId="75041451">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600" w:firstLineChars="200"/>
        <w:jc w:val="both"/>
        <w:textAlignment w:val="center"/>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1、宣传贯彻执行党和国家的教育方针、政策、法律法规等，坚持依法治教、依法治学，贯彻执行岳阳楼区教育局的行政规章制度。</w:t>
      </w:r>
    </w:p>
    <w:p w14:paraId="674BC43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textAlignment w:val="center"/>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　　2、维护学校的教学秩序，为学生创造良好的学习环境。</w:t>
      </w:r>
    </w:p>
    <w:p w14:paraId="7FFB10A3">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textAlignment w:val="center"/>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　　3、积极稳妥地推进教育改革，按教育规律办事，不断提高教育质量。</w:t>
      </w:r>
    </w:p>
    <w:p w14:paraId="5F26236A">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textAlignment w:val="center"/>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　　4、根据学校规模，设置学校管理机构，建立健全各项规章制度和岗位责任制。</w:t>
      </w:r>
    </w:p>
    <w:p w14:paraId="43D9A9AB">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textAlignment w:val="center"/>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　　5、坚持教书育人，服务育人，环境育人方针，加强对学生的思想品德教育，使学生的德智体全面发展。</w:t>
      </w:r>
    </w:p>
    <w:p w14:paraId="1E8C549A">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textAlignment w:val="center"/>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　　6、抓好教师队伍建设，使每个教师都热心于教育事业。</w:t>
      </w:r>
    </w:p>
    <w:p w14:paraId="24E5F69F">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both"/>
        <w:textAlignment w:val="center"/>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　　7、做好安全防范，保证学生的人身安全。</w:t>
      </w:r>
    </w:p>
    <w:p w14:paraId="107A47AB">
      <w:pPr>
        <w:keepNext/>
        <w:keepLines/>
        <w:widowControl/>
        <w:spacing w:beforeLines="0" w:afterLines="0"/>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w:t>
      </w:r>
      <w:r>
        <w:rPr>
          <w:rFonts w:hint="eastAsia" w:ascii="仿宋" w:hAnsi="仿宋" w:eastAsia="仿宋" w:cs="仿宋"/>
          <w:color w:val="auto"/>
          <w:sz w:val="30"/>
          <w:szCs w:val="30"/>
          <w:highlight w:val="none"/>
          <w:lang w:val="en-US" w:eastAsia="zh-CN"/>
        </w:rPr>
        <w:t>二</w:t>
      </w:r>
      <w:r>
        <w:rPr>
          <w:rFonts w:hint="eastAsia" w:ascii="仿宋" w:hAnsi="仿宋" w:eastAsia="仿宋" w:cs="仿宋"/>
          <w:color w:val="auto"/>
          <w:sz w:val="30"/>
          <w:szCs w:val="30"/>
          <w:highlight w:val="none"/>
        </w:rPr>
        <w:t>）</w:t>
      </w:r>
      <w:r>
        <w:rPr>
          <w:rFonts w:hint="eastAsia" w:ascii="仿宋" w:hAnsi="仿宋" w:eastAsia="仿宋" w:cs="仿宋"/>
          <w:bCs/>
          <w:color w:val="auto"/>
          <w:sz w:val="30"/>
          <w:szCs w:val="30"/>
          <w:highlight w:val="none"/>
        </w:rPr>
        <w:t>学校基本情况</w:t>
      </w:r>
    </w:p>
    <w:p w14:paraId="0F4B334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本单位内设机构包括：教导处、后勤处、工会、办公室。根据编办核定，我校共有教职工33人，其中：在职编制11人；离退休22人。年末学生人数161人。</w:t>
      </w:r>
    </w:p>
    <w:p w14:paraId="3BF8D9B8">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（三）年度工作内容</w:t>
      </w:r>
    </w:p>
    <w:p w14:paraId="5F3ED7A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00" w:firstLineChars="200"/>
        <w:textAlignment w:val="auto"/>
        <w:rPr>
          <w:rFonts w:hint="default"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zh-CN" w:eastAsia="zh-CN" w:bidi="ar-SA"/>
        </w:rPr>
        <w:t>1、</w:t>
      </w:r>
      <w:r>
        <w:rPr>
          <w:rFonts w:hint="eastAsia" w:ascii="仿宋" w:hAnsi="仿宋" w:eastAsia="仿宋" w:cs="仿宋"/>
          <w:color w:val="auto"/>
          <w:kern w:val="2"/>
          <w:sz w:val="30"/>
          <w:szCs w:val="30"/>
          <w:highlight w:val="none"/>
          <w:lang w:val="en-US" w:eastAsia="zh-CN" w:bidi="ar-SA"/>
        </w:rPr>
        <w:t>党建引领，民主管理。</w:t>
      </w:r>
      <w:r>
        <w:rPr>
          <w:rFonts w:hint="default" w:ascii="仿宋" w:hAnsi="仿宋" w:eastAsia="仿宋" w:cs="仿宋"/>
          <w:color w:val="auto"/>
          <w:kern w:val="2"/>
          <w:sz w:val="30"/>
          <w:szCs w:val="30"/>
          <w:highlight w:val="none"/>
          <w:lang w:val="en-US" w:eastAsia="zh-CN" w:bidi="ar-SA"/>
        </w:rPr>
        <w:t>我校全面贯彻党的教育方针，以党建为引领，深入学习党的二十大精神，以社会主义核心价值观为准则，一年来，我校按照昆山教育支部的部署，认真开展了各项工作。</w:t>
      </w:r>
    </w:p>
    <w:p w14:paraId="5D79531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2、以人为本，安全护航。学校安全办与后勤处以“安全服务”为宗旨，做了大量卓有成效的工作，赢得了师生们与家长们的充分肯定，</w:t>
      </w:r>
    </w:p>
    <w:p w14:paraId="0B7EBB0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3、德育为先，多元并进。落实德育常规，举办课外活动，开展劳动教育，搭建家校沟通平台，达成教育共识合力。</w:t>
      </w:r>
    </w:p>
    <w:p w14:paraId="0267DBD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4、智研慧教，落实常规。强化教学常规管理，抓好教师队伍建设，开展课后服务，严格执行“减负”规定，打造高效课堂。</w:t>
      </w:r>
    </w:p>
    <w:p w14:paraId="2CDBC14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5、着眼未来，以读促学。我校高度重视“书香校园”建设，坚持以“全员读书，趣味无穷”为主题，开展各项活动，并取得较好的成效。</w:t>
      </w:r>
    </w:p>
    <w:p w14:paraId="69572DC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auto"/>
          <w:kern w:val="2"/>
          <w:sz w:val="30"/>
          <w:szCs w:val="30"/>
          <w:highlight w:val="none"/>
          <w:lang w:val="en-US" w:eastAsia="zh-CN" w:bidi="ar-SA"/>
        </w:rPr>
      </w:pPr>
      <w:r>
        <w:rPr>
          <w:rFonts w:hint="eastAsia" w:ascii="仿宋" w:hAnsi="仿宋" w:eastAsia="仿宋" w:cs="仿宋"/>
          <w:color w:val="auto"/>
          <w:kern w:val="2"/>
          <w:sz w:val="30"/>
          <w:szCs w:val="30"/>
          <w:highlight w:val="none"/>
          <w:lang w:val="en-US" w:eastAsia="zh-CN" w:bidi="ar-SA"/>
        </w:rPr>
        <w:t>6、青蓝结对，城乡共赢。我校与王家河小学和千亩湖小学，以“青蓝工程拜师”“在一起集体备课”“新教师推门课”、“党员骨干示范课”“学科主题素养月”“教学开放日”等活动为平台，通过合作、研讨、过关、交流、示范、展示和总结，为我校青年教师搭建了迅速成长的舞台，提高课堂教学效率，进而推进学校教学质量的稳步提升。</w:t>
      </w:r>
    </w:p>
    <w:p w14:paraId="488C3DDE">
      <w:pPr>
        <w:pStyle w:val="14"/>
        <w:keepNext w:val="0"/>
        <w:keepLines w:val="0"/>
        <w:pageBreakBefore w:val="0"/>
        <w:widowControl w:val="0"/>
        <w:kinsoku/>
        <w:wordWrap/>
        <w:overflowPunct/>
        <w:topLinePunct w:val="0"/>
        <w:autoSpaceDE/>
        <w:autoSpaceDN/>
        <w:bidi w:val="0"/>
        <w:adjustRightInd/>
        <w:snapToGrid/>
        <w:spacing w:line="240" w:lineRule="auto"/>
        <w:ind w:firstLine="612" w:firstLineChars="200"/>
        <w:jc w:val="both"/>
        <w:textAlignment w:val="auto"/>
        <w:rPr>
          <w:rFonts w:ascii="黑体" w:hAnsi="黑体" w:eastAsia="黑体" w:cs="黑体"/>
          <w:color w:val="auto"/>
          <w:sz w:val="31"/>
          <w:szCs w:val="31"/>
          <w:highlight w:val="none"/>
        </w:rPr>
      </w:pPr>
      <w:r>
        <w:rPr>
          <w:rFonts w:ascii="黑体" w:hAnsi="黑体" w:eastAsia="黑体" w:cs="黑体"/>
          <w:color w:val="auto"/>
          <w:spacing w:val="-2"/>
          <w:sz w:val="31"/>
          <w:szCs w:val="31"/>
          <w:highlight w:val="none"/>
        </w:rPr>
        <w:t>二、</w:t>
      </w:r>
      <w:r>
        <w:rPr>
          <w:rFonts w:ascii="黑体" w:hAnsi="黑体" w:eastAsia="黑体" w:cs="黑体"/>
          <w:color w:val="auto"/>
          <w:spacing w:val="-31"/>
          <w:sz w:val="31"/>
          <w:szCs w:val="31"/>
          <w:highlight w:val="none"/>
        </w:rPr>
        <w:t xml:space="preserve"> </w:t>
      </w:r>
      <w:r>
        <w:rPr>
          <w:rFonts w:ascii="黑体" w:hAnsi="黑体" w:eastAsia="黑体" w:cs="黑体"/>
          <w:color w:val="auto"/>
          <w:spacing w:val="-2"/>
          <w:sz w:val="31"/>
          <w:szCs w:val="31"/>
          <w:highlight w:val="none"/>
        </w:rPr>
        <w:t>一般公共预算支出情况</w:t>
      </w:r>
    </w:p>
    <w:p w14:paraId="5BD59946">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楷体" w:hAnsi="楷体" w:eastAsia="楷体" w:cs="楷体"/>
          <w:color w:val="auto"/>
          <w:spacing w:val="9"/>
          <w:position w:val="21"/>
          <w:sz w:val="31"/>
          <w:szCs w:val="31"/>
          <w:highlight w:val="none"/>
        </w:rPr>
      </w:pPr>
      <w:r>
        <w:rPr>
          <w:rFonts w:ascii="楷体" w:hAnsi="楷体" w:eastAsia="楷体" w:cs="楷体"/>
          <w:color w:val="auto"/>
          <w:spacing w:val="9"/>
          <w:position w:val="21"/>
          <w:sz w:val="31"/>
          <w:szCs w:val="31"/>
          <w:highlight w:val="none"/>
        </w:rPr>
        <w:t>（一）基本支出情况</w:t>
      </w:r>
    </w:p>
    <w:p w14:paraId="38DED636">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bCs/>
          <w:color w:val="auto"/>
          <w:sz w:val="30"/>
          <w:szCs w:val="30"/>
          <w:highlight w:val="none"/>
          <w:lang w:eastAsia="zh-CN"/>
        </w:rPr>
      </w:pPr>
      <w:r>
        <w:rPr>
          <w:rFonts w:hint="eastAsia" w:ascii="仿宋" w:hAnsi="仿宋" w:eastAsia="仿宋" w:cs="仿宋"/>
          <w:bCs/>
          <w:color w:val="auto"/>
          <w:sz w:val="30"/>
          <w:szCs w:val="30"/>
          <w:highlight w:val="none"/>
          <w:lang w:val="en-US" w:eastAsia="zh-CN"/>
        </w:rPr>
        <w:t>一般公共预算</w:t>
      </w:r>
      <w:r>
        <w:rPr>
          <w:rFonts w:hint="eastAsia" w:ascii="仿宋" w:hAnsi="仿宋" w:eastAsia="仿宋" w:cs="仿宋"/>
          <w:bCs/>
          <w:color w:val="auto"/>
          <w:sz w:val="30"/>
          <w:szCs w:val="30"/>
          <w:highlight w:val="none"/>
        </w:rPr>
        <w:t>基本支出202</w:t>
      </w:r>
      <w:r>
        <w:rPr>
          <w:rFonts w:hint="eastAsia" w:ascii="仿宋" w:hAnsi="仿宋" w:eastAsia="仿宋" w:cs="仿宋"/>
          <w:bCs/>
          <w:color w:val="auto"/>
          <w:sz w:val="30"/>
          <w:szCs w:val="30"/>
          <w:highlight w:val="none"/>
          <w:lang w:val="en-US" w:eastAsia="zh-CN"/>
        </w:rPr>
        <w:t>4</w:t>
      </w:r>
      <w:r>
        <w:rPr>
          <w:rFonts w:hint="eastAsia" w:ascii="仿宋" w:hAnsi="仿宋" w:eastAsia="仿宋" w:cs="仿宋"/>
          <w:bCs/>
          <w:color w:val="auto"/>
          <w:sz w:val="30"/>
          <w:szCs w:val="30"/>
          <w:highlight w:val="none"/>
        </w:rPr>
        <w:t>年度总支出</w:t>
      </w:r>
      <w:r>
        <w:rPr>
          <w:rFonts w:hint="eastAsia" w:ascii="仿宋" w:hAnsi="仿宋" w:eastAsia="仿宋" w:cs="仿宋"/>
          <w:bCs/>
          <w:color w:val="auto"/>
          <w:sz w:val="30"/>
          <w:szCs w:val="30"/>
          <w:highlight w:val="none"/>
          <w:lang w:val="en-US" w:eastAsia="zh-CN"/>
        </w:rPr>
        <w:t>167.38</w:t>
      </w:r>
      <w:r>
        <w:rPr>
          <w:rFonts w:hint="eastAsia" w:ascii="仿宋" w:hAnsi="仿宋" w:eastAsia="仿宋" w:cs="仿宋"/>
          <w:bCs/>
          <w:color w:val="auto"/>
          <w:sz w:val="30"/>
          <w:szCs w:val="30"/>
          <w:highlight w:val="none"/>
        </w:rPr>
        <w:t>万元，其中</w:t>
      </w:r>
      <w:r>
        <w:rPr>
          <w:rFonts w:hint="eastAsia" w:ascii="仿宋" w:hAnsi="仿宋" w:eastAsia="仿宋" w:cs="仿宋"/>
          <w:bCs/>
          <w:color w:val="auto"/>
          <w:sz w:val="30"/>
          <w:szCs w:val="30"/>
          <w:highlight w:val="none"/>
          <w:lang w:eastAsia="zh-CN"/>
        </w:rPr>
        <w:t>：</w:t>
      </w:r>
    </w:p>
    <w:p w14:paraId="46CA7606">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rPr>
        <w:t>人员经费</w:t>
      </w:r>
      <w:r>
        <w:rPr>
          <w:rFonts w:hint="eastAsia" w:ascii="仿宋" w:hAnsi="仿宋" w:eastAsia="仿宋" w:cs="仿宋"/>
          <w:bCs/>
          <w:color w:val="auto"/>
          <w:sz w:val="30"/>
          <w:szCs w:val="30"/>
          <w:highlight w:val="none"/>
          <w:lang w:val="en-US" w:eastAsia="zh-CN"/>
        </w:rPr>
        <w:t>167.38万元：包括</w:t>
      </w:r>
      <w:r>
        <w:rPr>
          <w:rFonts w:hint="eastAsia" w:ascii="仿宋" w:hAnsi="仿宋" w:eastAsia="仿宋" w:cs="仿宋"/>
          <w:bCs/>
          <w:color w:val="auto"/>
          <w:sz w:val="30"/>
          <w:szCs w:val="30"/>
          <w:highlight w:val="none"/>
        </w:rPr>
        <w:t>基本工资</w:t>
      </w:r>
      <w:r>
        <w:rPr>
          <w:rFonts w:hint="eastAsia" w:ascii="仿宋" w:hAnsi="仿宋" w:eastAsia="仿宋" w:cs="仿宋"/>
          <w:bCs/>
          <w:color w:val="auto"/>
          <w:sz w:val="30"/>
          <w:szCs w:val="30"/>
          <w:highlight w:val="none"/>
          <w:lang w:val="en-US" w:eastAsia="zh-CN"/>
        </w:rPr>
        <w:t>34.04</w:t>
      </w:r>
      <w:r>
        <w:rPr>
          <w:rFonts w:hint="eastAsia" w:ascii="仿宋" w:hAnsi="仿宋" w:eastAsia="仿宋" w:cs="仿宋"/>
          <w:bCs/>
          <w:color w:val="auto"/>
          <w:sz w:val="30"/>
          <w:szCs w:val="30"/>
          <w:highlight w:val="none"/>
        </w:rPr>
        <w:t>万元；</w:t>
      </w:r>
      <w:r>
        <w:rPr>
          <w:rFonts w:hint="eastAsia" w:ascii="仿宋" w:hAnsi="仿宋" w:eastAsia="仿宋" w:cs="仿宋"/>
          <w:bCs/>
          <w:color w:val="auto"/>
          <w:sz w:val="30"/>
          <w:szCs w:val="30"/>
          <w:highlight w:val="none"/>
          <w:lang w:eastAsia="zh-CN"/>
        </w:rPr>
        <w:t>津贴补贴</w:t>
      </w:r>
      <w:r>
        <w:rPr>
          <w:rFonts w:hint="eastAsia" w:ascii="仿宋" w:hAnsi="仿宋" w:eastAsia="仿宋" w:cs="仿宋"/>
          <w:bCs/>
          <w:color w:val="auto"/>
          <w:sz w:val="30"/>
          <w:szCs w:val="30"/>
          <w:highlight w:val="none"/>
          <w:lang w:val="en-US" w:eastAsia="zh-CN"/>
        </w:rPr>
        <w:t>8.51万元；奖金72.78万元</w:t>
      </w:r>
      <w:r>
        <w:rPr>
          <w:rFonts w:hint="eastAsia" w:ascii="仿宋" w:hAnsi="仿宋" w:eastAsia="仿宋" w:cs="仿宋"/>
          <w:bCs/>
          <w:color w:val="auto"/>
          <w:sz w:val="30"/>
          <w:szCs w:val="30"/>
          <w:highlight w:val="none"/>
        </w:rPr>
        <w:t>；</w:t>
      </w:r>
      <w:r>
        <w:rPr>
          <w:rFonts w:hint="eastAsia" w:ascii="仿宋" w:hAnsi="仿宋" w:eastAsia="仿宋" w:cs="仿宋"/>
          <w:bCs/>
          <w:color w:val="auto"/>
          <w:sz w:val="30"/>
          <w:szCs w:val="30"/>
          <w:highlight w:val="none"/>
          <w:lang w:val="en-US" w:eastAsia="zh-CN"/>
        </w:rPr>
        <w:t>绩效工资18.07万元；</w:t>
      </w:r>
      <w:r>
        <w:rPr>
          <w:rFonts w:hint="eastAsia" w:ascii="仿宋" w:hAnsi="仿宋" w:eastAsia="仿宋" w:cs="仿宋"/>
          <w:bCs/>
          <w:color w:val="auto"/>
          <w:sz w:val="30"/>
          <w:szCs w:val="30"/>
          <w:highlight w:val="none"/>
        </w:rPr>
        <w:t>机关事业单位基本养老保险缴费</w:t>
      </w:r>
      <w:r>
        <w:rPr>
          <w:rFonts w:hint="eastAsia" w:ascii="仿宋" w:hAnsi="仿宋" w:eastAsia="仿宋" w:cs="仿宋"/>
          <w:bCs/>
          <w:color w:val="auto"/>
          <w:sz w:val="30"/>
          <w:szCs w:val="30"/>
          <w:highlight w:val="none"/>
          <w:lang w:val="en-US" w:eastAsia="zh-CN"/>
        </w:rPr>
        <w:t xml:space="preserve">10.77万元；职工基本医疗保险缴费4.34万元；其他社会保障缴费0.37万元；住房公积金8.71万元；其他工资福利支出9.79万元。 </w:t>
      </w:r>
    </w:p>
    <w:p w14:paraId="5565AB25">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default"/>
          <w:color w:val="auto"/>
          <w:highlight w:val="none"/>
          <w:lang w:val="en-US"/>
        </w:rPr>
      </w:pPr>
      <w:r>
        <w:rPr>
          <w:rFonts w:hint="eastAsia" w:ascii="仿宋" w:hAnsi="仿宋" w:eastAsia="仿宋" w:cs="仿宋"/>
          <w:b w:val="0"/>
          <w:bCs/>
          <w:color w:val="auto"/>
          <w:sz w:val="30"/>
          <w:szCs w:val="30"/>
          <w:highlight w:val="none"/>
        </w:rPr>
        <w:t>公用经费</w:t>
      </w:r>
      <w:r>
        <w:rPr>
          <w:rFonts w:hint="eastAsia" w:ascii="仿宋" w:hAnsi="仿宋" w:eastAsia="仿宋" w:cs="仿宋"/>
          <w:b w:val="0"/>
          <w:bCs/>
          <w:color w:val="auto"/>
          <w:sz w:val="30"/>
          <w:szCs w:val="30"/>
          <w:highlight w:val="none"/>
          <w:lang w:val="en-US" w:eastAsia="zh-CN"/>
        </w:rPr>
        <w:t>0</w:t>
      </w:r>
      <w:r>
        <w:rPr>
          <w:rFonts w:hint="eastAsia" w:ascii="仿宋" w:hAnsi="仿宋" w:eastAsia="仿宋" w:cs="仿宋"/>
          <w:b w:val="0"/>
          <w:bCs/>
          <w:color w:val="auto"/>
          <w:sz w:val="30"/>
          <w:szCs w:val="30"/>
          <w:highlight w:val="none"/>
        </w:rPr>
        <w:t>万元</w:t>
      </w:r>
      <w:r>
        <w:rPr>
          <w:rFonts w:hint="eastAsia" w:ascii="仿宋" w:hAnsi="仿宋" w:eastAsia="仿宋" w:cs="仿宋"/>
          <w:b w:val="0"/>
          <w:bCs/>
          <w:color w:val="auto"/>
          <w:sz w:val="30"/>
          <w:szCs w:val="30"/>
          <w:highlight w:val="none"/>
          <w:lang w:eastAsia="zh-CN"/>
        </w:rPr>
        <w:t>。</w:t>
      </w:r>
    </w:p>
    <w:p w14:paraId="565119CD">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firstLine="0" w:firstLineChars="0"/>
        <w:textAlignment w:val="auto"/>
        <w:rPr>
          <w:rFonts w:ascii="楷体" w:hAnsi="楷体" w:eastAsia="楷体" w:cs="楷体"/>
          <w:color w:val="auto"/>
          <w:spacing w:val="9"/>
          <w:sz w:val="31"/>
          <w:szCs w:val="31"/>
          <w:highlight w:val="none"/>
        </w:rPr>
      </w:pPr>
      <w:r>
        <w:rPr>
          <w:rFonts w:ascii="楷体" w:hAnsi="楷体" w:eastAsia="楷体" w:cs="楷体"/>
          <w:color w:val="auto"/>
          <w:spacing w:val="9"/>
          <w:sz w:val="31"/>
          <w:szCs w:val="31"/>
          <w:highlight w:val="none"/>
        </w:rPr>
        <w:t>项目支出情况</w:t>
      </w:r>
    </w:p>
    <w:p w14:paraId="6ABC20BE">
      <w:pPr>
        <w:spacing w:line="240" w:lineRule="auto"/>
        <w:ind w:firstLine="600" w:firstLineChars="200"/>
        <w:rPr>
          <w:rFonts w:hint="default"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本单位</w:t>
      </w:r>
      <w:r>
        <w:rPr>
          <w:rFonts w:hint="eastAsia" w:ascii="仿宋" w:hAnsi="仿宋" w:eastAsia="仿宋" w:cs="仿宋"/>
          <w:bCs/>
          <w:color w:val="auto"/>
          <w:sz w:val="30"/>
          <w:szCs w:val="30"/>
          <w:highlight w:val="none"/>
        </w:rPr>
        <w:t>202</w:t>
      </w:r>
      <w:r>
        <w:rPr>
          <w:rFonts w:hint="eastAsia" w:ascii="仿宋" w:hAnsi="仿宋" w:eastAsia="仿宋" w:cs="仿宋"/>
          <w:bCs/>
          <w:color w:val="auto"/>
          <w:sz w:val="30"/>
          <w:szCs w:val="30"/>
          <w:highlight w:val="none"/>
          <w:lang w:val="en-US" w:eastAsia="zh-CN"/>
        </w:rPr>
        <w:t>4</w:t>
      </w:r>
      <w:r>
        <w:rPr>
          <w:rFonts w:hint="eastAsia" w:ascii="仿宋" w:hAnsi="仿宋" w:eastAsia="仿宋" w:cs="仿宋"/>
          <w:bCs/>
          <w:color w:val="auto"/>
          <w:sz w:val="30"/>
          <w:szCs w:val="30"/>
          <w:highlight w:val="none"/>
        </w:rPr>
        <w:t>年度</w:t>
      </w:r>
      <w:r>
        <w:rPr>
          <w:rFonts w:hint="eastAsia" w:ascii="仿宋" w:hAnsi="仿宋" w:eastAsia="仿宋" w:cs="仿宋"/>
          <w:bCs/>
          <w:color w:val="auto"/>
          <w:sz w:val="30"/>
          <w:szCs w:val="30"/>
          <w:highlight w:val="none"/>
          <w:lang w:val="en-US" w:eastAsia="zh-CN"/>
        </w:rPr>
        <w:t>项目</w:t>
      </w:r>
      <w:r>
        <w:rPr>
          <w:rFonts w:hint="eastAsia" w:ascii="仿宋" w:hAnsi="仿宋" w:eastAsia="仿宋" w:cs="仿宋"/>
          <w:bCs/>
          <w:color w:val="auto"/>
          <w:sz w:val="30"/>
          <w:szCs w:val="30"/>
          <w:highlight w:val="none"/>
        </w:rPr>
        <w:t>支出</w:t>
      </w:r>
      <w:r>
        <w:rPr>
          <w:rFonts w:hint="eastAsia" w:ascii="仿宋" w:hAnsi="仿宋" w:eastAsia="仿宋" w:cs="仿宋"/>
          <w:bCs/>
          <w:color w:val="auto"/>
          <w:sz w:val="30"/>
          <w:szCs w:val="30"/>
          <w:highlight w:val="none"/>
          <w:lang w:val="en-US" w:eastAsia="zh-CN"/>
        </w:rPr>
        <w:t>49.74万元</w:t>
      </w:r>
      <w:r>
        <w:rPr>
          <w:rFonts w:hint="eastAsia" w:ascii="仿宋" w:hAnsi="仿宋" w:eastAsia="仿宋" w:cs="仿宋"/>
          <w:bCs/>
          <w:color w:val="auto"/>
          <w:sz w:val="30"/>
          <w:szCs w:val="30"/>
          <w:highlight w:val="none"/>
          <w:lang w:eastAsia="zh-CN"/>
        </w:rPr>
        <w:t>。</w:t>
      </w:r>
      <w:r>
        <w:rPr>
          <w:rFonts w:hint="eastAsia" w:ascii="仿宋" w:hAnsi="仿宋" w:eastAsia="仿宋" w:cs="仿宋"/>
          <w:bCs/>
          <w:color w:val="auto"/>
          <w:sz w:val="30"/>
          <w:szCs w:val="30"/>
          <w:highlight w:val="none"/>
          <w:lang w:val="en-US" w:eastAsia="zh-CN"/>
        </w:rPr>
        <w:t>非重点绩效项目支出，未开展项目绩效自评，无项目绩效自评结果。</w:t>
      </w:r>
    </w:p>
    <w:p w14:paraId="40ED31D0">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color w:val="auto"/>
          <w:spacing w:val="8"/>
          <w:sz w:val="31"/>
          <w:szCs w:val="31"/>
          <w:highlight w:val="none"/>
        </w:rPr>
      </w:pPr>
      <w:r>
        <w:rPr>
          <w:rFonts w:ascii="黑体" w:hAnsi="黑体" w:eastAsia="黑体" w:cs="黑体"/>
          <w:color w:val="auto"/>
          <w:spacing w:val="8"/>
          <w:sz w:val="31"/>
          <w:szCs w:val="31"/>
          <w:highlight w:val="none"/>
        </w:rPr>
        <w:t>三、政府性基金预算支出情况</w:t>
      </w:r>
    </w:p>
    <w:p w14:paraId="6782FCD7">
      <w:pPr>
        <w:pStyle w:val="12"/>
        <w:rPr>
          <w:rFonts w:hint="default"/>
          <w:color w:val="auto"/>
          <w:highlight w:val="none"/>
          <w:lang w:val="en-US"/>
        </w:rPr>
      </w:pPr>
      <w:r>
        <w:rPr>
          <w:rFonts w:hint="eastAsia" w:ascii="仿宋" w:hAnsi="仿宋" w:eastAsia="仿宋" w:cs="仿宋"/>
          <w:bCs/>
          <w:color w:val="auto"/>
          <w:sz w:val="30"/>
          <w:szCs w:val="30"/>
          <w:highlight w:val="none"/>
          <w:lang w:val="en-US" w:eastAsia="zh-CN"/>
        </w:rPr>
        <w:t>本单位2024年年度政府性基金预算支出0万元。</w:t>
      </w:r>
    </w:p>
    <w:p w14:paraId="4D22B58E">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textAlignment w:val="auto"/>
        <w:rPr>
          <w:rFonts w:ascii="黑体" w:hAnsi="黑体" w:eastAsia="黑体" w:cs="黑体"/>
          <w:color w:val="auto"/>
          <w:spacing w:val="7"/>
          <w:position w:val="21"/>
          <w:sz w:val="31"/>
          <w:szCs w:val="31"/>
          <w:highlight w:val="none"/>
        </w:rPr>
      </w:pPr>
      <w:r>
        <w:rPr>
          <w:rFonts w:ascii="黑体" w:hAnsi="黑体" w:eastAsia="黑体" w:cs="黑体"/>
          <w:color w:val="auto"/>
          <w:spacing w:val="7"/>
          <w:position w:val="21"/>
          <w:sz w:val="31"/>
          <w:szCs w:val="31"/>
          <w:highlight w:val="none"/>
        </w:rPr>
        <w:t>国有资本经营预算支出情况</w:t>
      </w:r>
    </w:p>
    <w:p w14:paraId="66899A62">
      <w:pPr>
        <w:pStyle w:val="12"/>
        <w:rPr>
          <w:color w:val="auto"/>
          <w:highlight w:val="none"/>
        </w:rPr>
      </w:pPr>
      <w:r>
        <w:rPr>
          <w:rFonts w:hint="eastAsia" w:ascii="仿宋" w:hAnsi="仿宋" w:eastAsia="仿宋" w:cs="仿宋"/>
          <w:bCs/>
          <w:color w:val="auto"/>
          <w:sz w:val="30"/>
          <w:szCs w:val="30"/>
          <w:highlight w:val="none"/>
          <w:lang w:val="en-US" w:eastAsia="zh-CN"/>
        </w:rPr>
        <w:t>本单位2024年年度国有资本经营预算支出0万元。</w:t>
      </w:r>
    </w:p>
    <w:p w14:paraId="74C03A39">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color w:val="auto"/>
          <w:spacing w:val="8"/>
          <w:sz w:val="31"/>
          <w:szCs w:val="31"/>
          <w:highlight w:val="none"/>
        </w:rPr>
      </w:pPr>
      <w:r>
        <w:rPr>
          <w:rFonts w:ascii="黑体" w:hAnsi="黑体" w:eastAsia="黑体" w:cs="黑体"/>
          <w:color w:val="auto"/>
          <w:spacing w:val="8"/>
          <w:sz w:val="31"/>
          <w:szCs w:val="31"/>
          <w:highlight w:val="none"/>
        </w:rPr>
        <w:t>社会保险基金预算支出情况</w:t>
      </w:r>
    </w:p>
    <w:p w14:paraId="51B5CACB">
      <w:pPr>
        <w:pStyle w:val="12"/>
        <w:rPr>
          <w:color w:val="auto"/>
          <w:highlight w:val="none"/>
        </w:rPr>
      </w:pPr>
      <w:r>
        <w:rPr>
          <w:rFonts w:hint="eastAsia" w:ascii="仿宋" w:hAnsi="仿宋" w:eastAsia="仿宋" w:cs="仿宋"/>
          <w:bCs/>
          <w:color w:val="auto"/>
          <w:sz w:val="30"/>
          <w:szCs w:val="30"/>
          <w:highlight w:val="none"/>
          <w:lang w:val="en-US" w:eastAsia="zh-CN"/>
        </w:rPr>
        <w:t>本单位2024年年度社会保险基金预算支出0万元。</w:t>
      </w:r>
    </w:p>
    <w:p w14:paraId="5865AAF4">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color w:val="auto"/>
          <w:spacing w:val="8"/>
          <w:sz w:val="31"/>
          <w:szCs w:val="31"/>
          <w:highlight w:val="none"/>
        </w:rPr>
      </w:pPr>
      <w:r>
        <w:rPr>
          <w:rFonts w:hint="eastAsia" w:ascii="黑体" w:hAnsi="黑体" w:eastAsia="黑体" w:cs="黑体"/>
          <w:color w:val="auto"/>
          <w:spacing w:val="8"/>
          <w:sz w:val="31"/>
          <w:szCs w:val="31"/>
          <w:highlight w:val="none"/>
          <w:lang w:eastAsia="zh-CN"/>
        </w:rPr>
        <w:t>单位</w:t>
      </w:r>
      <w:r>
        <w:rPr>
          <w:rFonts w:ascii="黑体" w:hAnsi="黑体" w:eastAsia="黑体" w:cs="黑体"/>
          <w:color w:val="auto"/>
          <w:spacing w:val="8"/>
          <w:sz w:val="31"/>
          <w:szCs w:val="31"/>
          <w:highlight w:val="none"/>
        </w:rPr>
        <w:t>整体支出绩效情况</w:t>
      </w:r>
    </w:p>
    <w:p w14:paraId="557654E3">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bCs/>
          <w:color w:val="auto"/>
          <w:kern w:val="2"/>
          <w:sz w:val="30"/>
          <w:szCs w:val="30"/>
          <w:highlight w:val="none"/>
          <w:lang w:val="en-US" w:eastAsia="zh-CN" w:bidi="ar-SA"/>
        </w:rPr>
      </w:pPr>
      <w:r>
        <w:rPr>
          <w:rFonts w:hint="eastAsia" w:ascii="仿宋" w:hAnsi="仿宋" w:eastAsia="仿宋" w:cs="仿宋"/>
          <w:bCs/>
          <w:color w:val="auto"/>
          <w:kern w:val="2"/>
          <w:sz w:val="30"/>
          <w:szCs w:val="30"/>
          <w:highlight w:val="none"/>
          <w:lang w:val="en-US" w:eastAsia="zh-CN" w:bidi="ar-SA"/>
        </w:rPr>
        <w:t>我校贯彻落实党的教育方针，始终坚持“为学生终身发展奠基”的办学思想，全面深化教育改革。在上级部门的正确领导下，在全体教职工的共同努力下，我校在“平安校园”“文明校园”“智慧校园”等方面均取得了不错的成绩，现将工作汇报如下：</w:t>
      </w:r>
    </w:p>
    <w:p w14:paraId="5F212830">
      <w:pPr>
        <w:numPr>
          <w:ilvl w:val="0"/>
          <w:numId w:val="0"/>
        </w:numPr>
        <w:spacing w:line="240" w:lineRule="auto"/>
        <w:jc w:val="left"/>
        <w:rPr>
          <w:rFonts w:hint="eastAsia" w:ascii="仿宋" w:hAnsi="仿宋" w:eastAsia="仿宋" w:cs="仿宋"/>
          <w:b/>
          <w:color w:val="auto"/>
          <w:kern w:val="0"/>
          <w:sz w:val="30"/>
          <w:szCs w:val="30"/>
          <w:highlight w:val="none"/>
        </w:rPr>
      </w:pPr>
      <w:r>
        <w:rPr>
          <w:rFonts w:hint="eastAsia" w:ascii="仿宋" w:hAnsi="仿宋" w:eastAsia="仿宋" w:cs="仿宋"/>
          <w:b/>
          <w:color w:val="auto"/>
          <w:kern w:val="0"/>
          <w:sz w:val="30"/>
          <w:szCs w:val="30"/>
          <w:highlight w:val="none"/>
          <w:lang w:eastAsia="zh-CN"/>
        </w:rPr>
        <w:t>（</w:t>
      </w:r>
      <w:r>
        <w:rPr>
          <w:rFonts w:hint="eastAsia" w:ascii="仿宋" w:hAnsi="仿宋" w:eastAsia="仿宋" w:cs="仿宋"/>
          <w:b/>
          <w:color w:val="auto"/>
          <w:kern w:val="0"/>
          <w:sz w:val="30"/>
          <w:szCs w:val="30"/>
          <w:highlight w:val="none"/>
          <w:lang w:val="en-US" w:eastAsia="zh-CN"/>
        </w:rPr>
        <w:t>一</w:t>
      </w:r>
      <w:r>
        <w:rPr>
          <w:rFonts w:hint="eastAsia" w:ascii="仿宋" w:hAnsi="仿宋" w:eastAsia="仿宋" w:cs="仿宋"/>
          <w:b/>
          <w:color w:val="auto"/>
          <w:kern w:val="0"/>
          <w:sz w:val="30"/>
          <w:szCs w:val="30"/>
          <w:highlight w:val="none"/>
          <w:lang w:eastAsia="zh-CN"/>
        </w:rPr>
        <w:t>）</w:t>
      </w:r>
      <w:r>
        <w:rPr>
          <w:rFonts w:hint="eastAsia" w:ascii="仿宋" w:hAnsi="仿宋" w:eastAsia="仿宋" w:cs="仿宋"/>
          <w:b/>
          <w:color w:val="auto"/>
          <w:kern w:val="0"/>
          <w:sz w:val="30"/>
          <w:szCs w:val="30"/>
          <w:highlight w:val="none"/>
        </w:rPr>
        <w:t>产出指标完成情况分析</w:t>
      </w:r>
    </w:p>
    <w:p w14:paraId="4E371FAB">
      <w:pPr>
        <w:keepNext w:val="0"/>
        <w:keepLines w:val="0"/>
        <w:pageBreakBefore w:val="0"/>
        <w:widowControl w:val="0"/>
        <w:numPr>
          <w:ilvl w:val="0"/>
          <w:numId w:val="4"/>
        </w:numPr>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b w:val="0"/>
          <w:bCs/>
          <w:color w:val="auto"/>
          <w:sz w:val="30"/>
          <w:szCs w:val="30"/>
          <w:highlight w:val="none"/>
          <w:lang w:val="en-US" w:eastAsia="zh-CN"/>
        </w:rPr>
      </w:pPr>
      <w:r>
        <w:rPr>
          <w:rFonts w:hint="eastAsia" w:ascii="仿宋" w:hAnsi="仿宋" w:eastAsia="仿宋" w:cs="仿宋"/>
          <w:b w:val="0"/>
          <w:bCs/>
          <w:color w:val="auto"/>
          <w:sz w:val="30"/>
          <w:szCs w:val="30"/>
          <w:highlight w:val="none"/>
          <w:lang w:val="en-US" w:eastAsia="zh-CN"/>
        </w:rPr>
        <w:t>数量指标</w:t>
      </w:r>
    </w:p>
    <w:p w14:paraId="25D3A6C7">
      <w:pPr>
        <w:keepNext w:val="0"/>
        <w:keepLines w:val="0"/>
        <w:pageBreakBefore w:val="0"/>
        <w:widowControl w:val="0"/>
        <w:kinsoku/>
        <w:wordWrap/>
        <w:overflowPunct/>
        <w:topLinePunct w:val="0"/>
        <w:autoSpaceDE/>
        <w:autoSpaceDN/>
        <w:bidi w:val="0"/>
        <w:adjustRightInd/>
        <w:snapToGrid/>
        <w:spacing w:line="540" w:lineRule="exact"/>
        <w:ind w:firstLine="600" w:firstLineChars="200"/>
        <w:textAlignment w:val="auto"/>
        <w:rPr>
          <w:rFonts w:hint="eastAsia" w:ascii="仿宋" w:hAnsi="仿宋" w:eastAsia="仿宋" w:cs="仿宋"/>
          <w:b w:val="0"/>
          <w:bCs/>
          <w:color w:val="auto"/>
          <w:kern w:val="2"/>
          <w:sz w:val="30"/>
          <w:szCs w:val="30"/>
          <w:highlight w:val="none"/>
          <w:lang w:val="en-US" w:eastAsia="zh-CN" w:bidi="ar-SA"/>
        </w:rPr>
      </w:pPr>
      <w:r>
        <w:rPr>
          <w:rFonts w:hint="eastAsia" w:ascii="仿宋" w:hAnsi="仿宋" w:eastAsia="仿宋" w:cs="仿宋"/>
          <w:b w:val="0"/>
          <w:bCs/>
          <w:color w:val="auto"/>
          <w:kern w:val="2"/>
          <w:sz w:val="30"/>
          <w:szCs w:val="30"/>
          <w:highlight w:val="none"/>
          <w:lang w:val="en-US" w:eastAsia="zh-CN" w:bidi="ar-SA"/>
        </w:rPr>
        <w:t>1）</w:t>
      </w:r>
      <w:r>
        <w:rPr>
          <w:rFonts w:hint="eastAsia" w:ascii="仿宋" w:hAnsi="仿宋" w:eastAsia="仿宋" w:cs="仿宋"/>
          <w:color w:val="auto"/>
          <w:kern w:val="2"/>
          <w:sz w:val="30"/>
          <w:szCs w:val="30"/>
          <w:highlight w:val="none"/>
          <w:lang w:val="en-US" w:eastAsia="zh-CN" w:bidi="ar-SA"/>
        </w:rPr>
        <w:t>我校共有教职工33人，其中：在职编制11人；离退休22人。年末学生人数161人</w:t>
      </w:r>
      <w:r>
        <w:rPr>
          <w:rFonts w:hint="eastAsia" w:ascii="仿宋" w:hAnsi="仿宋" w:eastAsia="仿宋" w:cs="仿宋"/>
          <w:b w:val="0"/>
          <w:bCs/>
          <w:color w:val="auto"/>
          <w:kern w:val="2"/>
          <w:sz w:val="30"/>
          <w:szCs w:val="30"/>
          <w:highlight w:val="none"/>
          <w:lang w:val="en-US" w:eastAsia="zh-CN" w:bidi="ar-SA"/>
        </w:rPr>
        <w:t>。</w:t>
      </w:r>
    </w:p>
    <w:p w14:paraId="323D0EAB">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auto"/>
          <w:sz w:val="30"/>
          <w:szCs w:val="30"/>
          <w:highlight w:val="none"/>
          <w:lang w:val="en-US" w:eastAsia="zh-CN"/>
        </w:rPr>
      </w:pPr>
      <w:r>
        <w:rPr>
          <w:rFonts w:hint="eastAsia" w:ascii="仿宋" w:hAnsi="仿宋" w:eastAsia="仿宋" w:cs="仿宋"/>
          <w:b w:val="0"/>
          <w:bCs/>
          <w:color w:val="auto"/>
          <w:kern w:val="2"/>
          <w:sz w:val="30"/>
          <w:szCs w:val="30"/>
          <w:highlight w:val="none"/>
          <w:lang w:val="en-US" w:eastAsia="zh-CN" w:bidi="ar-SA"/>
        </w:rPr>
        <w:t>2）</w:t>
      </w:r>
      <w:r>
        <w:rPr>
          <w:rFonts w:hint="eastAsia" w:ascii="仿宋" w:hAnsi="仿宋" w:eastAsia="仿宋" w:cs="仿宋"/>
          <w:color w:val="auto"/>
          <w:sz w:val="30"/>
          <w:szCs w:val="30"/>
          <w:highlight w:val="none"/>
          <w:lang w:val="en-US" w:eastAsia="zh-CN"/>
        </w:rPr>
        <w:t>开展“我们的节日”，建设劳动基地，种植各类蔬菜瓜果；同时，举办“烹然心动”“迎冬至，包饺子”等美食主题活动，培养孩子的动手实践的能力，团队协作意识，树立正确的价值观念。</w:t>
      </w:r>
    </w:p>
    <w:p w14:paraId="1B7F90B9">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b w:val="0"/>
          <w:bCs/>
          <w:color w:val="auto"/>
          <w:kern w:val="0"/>
          <w:sz w:val="30"/>
          <w:szCs w:val="30"/>
          <w:highlight w:val="none"/>
          <w:lang w:val="en-US" w:eastAsia="zh-CN"/>
        </w:rPr>
      </w:pPr>
      <w:r>
        <w:rPr>
          <w:rFonts w:hint="eastAsia" w:ascii="仿宋" w:hAnsi="仿宋" w:eastAsia="仿宋" w:cs="仿宋"/>
          <w:b w:val="0"/>
          <w:bCs/>
          <w:color w:val="auto"/>
          <w:kern w:val="0"/>
          <w:sz w:val="30"/>
          <w:szCs w:val="30"/>
          <w:highlight w:val="none"/>
          <w:lang w:val="en-US" w:eastAsia="zh-CN"/>
        </w:rPr>
        <w:t>3）</w:t>
      </w:r>
      <w:r>
        <w:rPr>
          <w:rFonts w:hint="eastAsia" w:ascii="仿宋" w:hAnsi="仿宋" w:eastAsia="仿宋" w:cs="仿宋"/>
          <w:color w:val="auto"/>
          <w:sz w:val="30"/>
          <w:szCs w:val="30"/>
          <w:highlight w:val="none"/>
          <w:lang w:val="en-US" w:eastAsia="zh-CN"/>
        </w:rPr>
        <w:t>抓好教师队伍建设。积极参与“新教材培训”“小学语文名师工作室培训”“阅读教育培训”以及学科教学观摩活动等。此外，学校还开展了一系列听评课教研活动，促使教师的专业成长。</w:t>
      </w:r>
    </w:p>
    <w:p w14:paraId="1B8B28E2">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b w:val="0"/>
          <w:bCs/>
          <w:color w:val="auto"/>
          <w:sz w:val="30"/>
          <w:szCs w:val="30"/>
          <w:highlight w:val="none"/>
          <w:lang w:val="en-US" w:eastAsia="zh-CN"/>
        </w:rPr>
      </w:pPr>
      <w:r>
        <w:rPr>
          <w:rFonts w:hint="eastAsia" w:ascii="仿宋" w:hAnsi="仿宋" w:eastAsia="仿宋" w:cs="仿宋"/>
          <w:b w:val="0"/>
          <w:bCs/>
          <w:color w:val="auto"/>
          <w:sz w:val="30"/>
          <w:szCs w:val="30"/>
          <w:highlight w:val="none"/>
          <w:lang w:val="en-US" w:eastAsia="zh-CN"/>
        </w:rPr>
        <w:t>2、质量指标</w:t>
      </w:r>
    </w:p>
    <w:p w14:paraId="0F7F0351">
      <w:pPr>
        <w:numPr>
          <w:ilvl w:val="0"/>
          <w:numId w:val="0"/>
        </w:numPr>
        <w:spacing w:line="240" w:lineRule="auto"/>
        <w:ind w:left="0" w:leftChars="0" w:firstLine="600" w:firstLineChars="200"/>
        <w:jc w:val="left"/>
        <w:rPr>
          <w:rFonts w:hint="eastAsia" w:ascii="仿宋" w:hAnsi="仿宋" w:eastAsia="仿宋" w:cs="仿宋"/>
          <w:color w:val="auto"/>
          <w:sz w:val="30"/>
          <w:szCs w:val="30"/>
          <w:highlight w:val="none"/>
          <w:lang w:val="en-US" w:eastAsia="zh-CN"/>
        </w:rPr>
      </w:pPr>
      <w:r>
        <w:rPr>
          <w:rFonts w:hint="eastAsia" w:ascii="仿宋" w:hAnsi="仿宋" w:eastAsia="仿宋" w:cs="仿宋"/>
          <w:b w:val="0"/>
          <w:bCs/>
          <w:color w:val="auto"/>
          <w:sz w:val="30"/>
          <w:szCs w:val="30"/>
          <w:highlight w:val="none"/>
          <w:lang w:val="en-US" w:eastAsia="zh-CN"/>
        </w:rPr>
        <w:t>1）</w:t>
      </w:r>
      <w:r>
        <w:rPr>
          <w:rFonts w:hint="eastAsia" w:ascii="仿宋" w:hAnsi="仿宋" w:eastAsia="仿宋" w:cs="仿宋"/>
          <w:color w:val="auto"/>
          <w:sz w:val="30"/>
          <w:szCs w:val="30"/>
          <w:highlight w:val="none"/>
          <w:lang w:val="en-US" w:eastAsia="zh-CN"/>
        </w:rPr>
        <w:t>严格执行“减负”规定。学校要求每位教师要树立“向四十分钟要质量”的意识，打造高效课堂。开展课后服务工作。设立了童声故事会、我是书法家、羽毛球、跳绳等活动。进一步丰富课后延时服务内容。</w:t>
      </w:r>
    </w:p>
    <w:p w14:paraId="5F18FF5E">
      <w:pPr>
        <w:numPr>
          <w:ilvl w:val="0"/>
          <w:numId w:val="0"/>
        </w:numPr>
        <w:spacing w:line="240" w:lineRule="auto"/>
        <w:ind w:left="0" w:leftChars="0" w:firstLine="600" w:firstLineChars="200"/>
        <w:jc w:val="left"/>
        <w:rPr>
          <w:rFonts w:hint="eastAsia" w:ascii="仿宋" w:hAnsi="仿宋" w:eastAsia="仿宋" w:cs="仿宋"/>
          <w:b w:val="0"/>
          <w:bCs/>
          <w:i w:val="0"/>
          <w:iCs w:val="0"/>
          <w:caps w:val="0"/>
          <w:color w:val="auto"/>
          <w:spacing w:val="0"/>
          <w:kern w:val="0"/>
          <w:sz w:val="30"/>
          <w:szCs w:val="30"/>
          <w:highlight w:val="none"/>
          <w:shd w:val="clear" w:color="auto" w:fill="FFFFFF"/>
          <w:lang w:val="en-US" w:eastAsia="zh-CN"/>
        </w:rPr>
      </w:pPr>
      <w:r>
        <w:rPr>
          <w:rFonts w:hint="eastAsia" w:ascii="仿宋" w:hAnsi="仿宋" w:eastAsia="仿宋" w:cs="仿宋"/>
          <w:b w:val="0"/>
          <w:bCs/>
          <w:i w:val="0"/>
          <w:iCs w:val="0"/>
          <w:caps w:val="0"/>
          <w:color w:val="auto"/>
          <w:spacing w:val="0"/>
          <w:kern w:val="0"/>
          <w:sz w:val="30"/>
          <w:szCs w:val="30"/>
          <w:highlight w:val="none"/>
          <w:shd w:val="clear" w:color="auto" w:fill="FFFFFF"/>
          <w:lang w:val="en-US" w:eastAsia="zh-CN"/>
        </w:rPr>
        <w:t>2）今年，学校安全办与后勤处以“安全服务”为宗旨，开源节流，排查校园隐患，完善设施设备，防患安全于未然。本年度未发生任何安全事故。</w:t>
      </w:r>
    </w:p>
    <w:p w14:paraId="37EBF923">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00" w:firstLineChars="200"/>
        <w:jc w:val="left"/>
        <w:textAlignment w:val="auto"/>
        <w:rPr>
          <w:rFonts w:hint="eastAsia" w:ascii="仿宋" w:hAnsi="仿宋" w:eastAsia="仿宋" w:cs="仿宋"/>
          <w:b w:val="0"/>
          <w:bCs/>
          <w:color w:val="auto"/>
          <w:sz w:val="30"/>
          <w:szCs w:val="30"/>
          <w:highlight w:val="none"/>
          <w:lang w:val="en-US" w:eastAsia="zh-CN"/>
        </w:rPr>
      </w:pPr>
      <w:r>
        <w:rPr>
          <w:rFonts w:hint="eastAsia" w:ascii="仿宋" w:hAnsi="仿宋" w:eastAsia="仿宋" w:cs="仿宋"/>
          <w:b w:val="0"/>
          <w:bCs/>
          <w:color w:val="auto"/>
          <w:sz w:val="30"/>
          <w:szCs w:val="30"/>
          <w:highlight w:val="none"/>
          <w:lang w:val="en-US" w:eastAsia="zh-CN"/>
        </w:rPr>
        <w:t>3、时效指标</w:t>
      </w:r>
    </w:p>
    <w:p w14:paraId="765D4F33">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00" w:firstLineChars="200"/>
        <w:jc w:val="left"/>
        <w:textAlignment w:val="auto"/>
        <w:rPr>
          <w:rFonts w:hint="eastAsia" w:ascii="仿宋" w:hAnsi="仿宋" w:eastAsia="仿宋" w:cs="仿宋"/>
          <w:b w:val="0"/>
          <w:bCs/>
          <w:color w:val="auto"/>
          <w:sz w:val="30"/>
          <w:szCs w:val="30"/>
          <w:highlight w:val="none"/>
          <w:lang w:val="en-US" w:eastAsia="zh-CN"/>
        </w:rPr>
      </w:pPr>
      <w:r>
        <w:rPr>
          <w:rFonts w:hint="eastAsia" w:ascii="仿宋" w:hAnsi="仿宋" w:eastAsia="仿宋" w:cs="仿宋"/>
          <w:b w:val="0"/>
          <w:bCs/>
          <w:color w:val="auto"/>
          <w:sz w:val="30"/>
          <w:szCs w:val="30"/>
          <w:highlight w:val="none"/>
          <w:lang w:val="en-US" w:eastAsia="zh-CN"/>
        </w:rPr>
        <w:t>春、秋两季教育教学计划按时完成。</w:t>
      </w:r>
    </w:p>
    <w:p w14:paraId="20CF4DC9">
      <w:pPr>
        <w:keepNext w:val="0"/>
        <w:keepLines w:val="0"/>
        <w:pageBreakBefore w:val="0"/>
        <w:widowControl w:val="0"/>
        <w:kinsoku/>
        <w:wordWrap/>
        <w:overflowPunct/>
        <w:topLinePunct w:val="0"/>
        <w:autoSpaceDE/>
        <w:autoSpaceDN/>
        <w:bidi w:val="0"/>
        <w:adjustRightInd/>
        <w:snapToGrid/>
        <w:spacing w:beforeAutospacing="0" w:afterAutospacing="0" w:line="240" w:lineRule="auto"/>
        <w:ind w:firstLine="600" w:firstLineChars="200"/>
        <w:jc w:val="left"/>
        <w:textAlignment w:val="auto"/>
        <w:rPr>
          <w:rFonts w:hint="eastAsia" w:ascii="仿宋" w:hAnsi="仿宋" w:eastAsia="仿宋" w:cs="仿宋"/>
          <w:b w:val="0"/>
          <w:bCs/>
          <w:color w:val="auto"/>
          <w:sz w:val="30"/>
          <w:szCs w:val="30"/>
          <w:highlight w:val="none"/>
          <w:lang w:val="en-US" w:eastAsia="zh-CN"/>
        </w:rPr>
      </w:pPr>
      <w:r>
        <w:rPr>
          <w:rFonts w:hint="eastAsia" w:ascii="仿宋" w:hAnsi="仿宋" w:eastAsia="仿宋" w:cs="仿宋"/>
          <w:b w:val="0"/>
          <w:bCs/>
          <w:color w:val="auto"/>
          <w:sz w:val="30"/>
          <w:szCs w:val="30"/>
          <w:highlight w:val="none"/>
          <w:lang w:val="en-US" w:eastAsia="zh-CN"/>
        </w:rPr>
        <w:t>4、成本指标</w:t>
      </w:r>
    </w:p>
    <w:p w14:paraId="6E9DCA83">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b w:val="0"/>
          <w:bCs/>
          <w:color w:val="auto"/>
          <w:sz w:val="30"/>
          <w:szCs w:val="30"/>
          <w:highlight w:val="none"/>
          <w:lang w:val="en-US" w:eastAsia="zh-CN"/>
        </w:rPr>
      </w:pPr>
      <w:r>
        <w:rPr>
          <w:rFonts w:hint="eastAsia" w:ascii="仿宋" w:hAnsi="仿宋" w:eastAsia="仿宋" w:cs="仿宋"/>
          <w:b w:val="0"/>
          <w:bCs/>
          <w:color w:val="auto"/>
          <w:sz w:val="30"/>
          <w:szCs w:val="30"/>
          <w:highlight w:val="none"/>
          <w:lang w:val="en-US" w:eastAsia="zh-CN"/>
        </w:rPr>
        <w:t>全年教育投入经费276.08万元。</w:t>
      </w:r>
    </w:p>
    <w:p w14:paraId="4822F5F1">
      <w:pPr>
        <w:numPr>
          <w:ilvl w:val="0"/>
          <w:numId w:val="0"/>
        </w:numPr>
        <w:spacing w:line="240" w:lineRule="auto"/>
        <w:jc w:val="left"/>
        <w:rPr>
          <w:rFonts w:hint="eastAsia" w:ascii="仿宋" w:hAnsi="仿宋" w:eastAsia="仿宋" w:cs="仿宋"/>
          <w:color w:val="auto"/>
          <w:spacing w:val="0"/>
          <w:position w:val="0"/>
          <w:sz w:val="30"/>
          <w:szCs w:val="30"/>
          <w:highlight w:val="none"/>
          <w:lang w:val="en-US" w:eastAsia="zh-CN"/>
        </w:rPr>
      </w:pPr>
      <w:r>
        <w:rPr>
          <w:rFonts w:hint="eastAsia" w:ascii="仿宋" w:hAnsi="仿宋" w:eastAsia="仿宋" w:cs="仿宋"/>
          <w:b/>
          <w:color w:val="auto"/>
          <w:kern w:val="0"/>
          <w:sz w:val="30"/>
          <w:szCs w:val="30"/>
          <w:highlight w:val="none"/>
          <w:lang w:val="en-US" w:eastAsia="zh-CN"/>
        </w:rPr>
        <w:t>（二）效益</w:t>
      </w:r>
      <w:r>
        <w:rPr>
          <w:rFonts w:hint="eastAsia" w:ascii="仿宋" w:hAnsi="仿宋" w:eastAsia="仿宋" w:cs="仿宋"/>
          <w:b/>
          <w:color w:val="auto"/>
          <w:kern w:val="0"/>
          <w:sz w:val="30"/>
          <w:szCs w:val="30"/>
          <w:highlight w:val="none"/>
        </w:rPr>
        <w:t>指标完成情况分析</w:t>
      </w:r>
    </w:p>
    <w:p w14:paraId="604488A4">
      <w:pPr>
        <w:spacing w:line="240" w:lineRule="auto"/>
        <w:ind w:firstLine="600" w:firstLineChars="200"/>
        <w:rPr>
          <w:rFonts w:hint="eastAsia"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1、经济效益</w:t>
      </w:r>
    </w:p>
    <w:p w14:paraId="54F17C8B">
      <w:pPr>
        <w:numPr>
          <w:ilvl w:val="0"/>
          <w:numId w:val="0"/>
        </w:numPr>
        <w:spacing w:line="240" w:lineRule="auto"/>
        <w:ind w:left="0" w:leftChars="0" w:firstLine="600" w:firstLineChars="200"/>
        <w:jc w:val="left"/>
        <w:rPr>
          <w:rFonts w:hint="eastAsia" w:ascii="仿宋" w:hAnsi="仿宋" w:eastAsia="仿宋" w:cs="仿宋"/>
          <w:color w:val="auto"/>
          <w:spacing w:val="0"/>
          <w:position w:val="0"/>
          <w:sz w:val="30"/>
          <w:szCs w:val="30"/>
          <w:highlight w:val="none"/>
          <w:lang w:val="en-US" w:eastAsia="zh-CN"/>
        </w:rPr>
      </w:pPr>
      <w:r>
        <w:rPr>
          <w:rFonts w:hint="eastAsia" w:ascii="仿宋" w:hAnsi="仿宋" w:eastAsia="仿宋" w:cs="仿宋"/>
          <w:bCs/>
          <w:color w:val="auto"/>
          <w:sz w:val="30"/>
          <w:szCs w:val="30"/>
          <w:highlight w:val="none"/>
          <w:lang w:val="en-US" w:eastAsia="zh-CN"/>
        </w:rPr>
        <w:t>为保障学校工作能够正常开展，各项经费使用率达到了100%</w:t>
      </w:r>
      <w:r>
        <w:rPr>
          <w:rFonts w:hint="eastAsia" w:ascii="仿宋" w:hAnsi="仿宋" w:eastAsia="仿宋" w:cs="仿宋"/>
          <w:color w:val="auto"/>
          <w:spacing w:val="0"/>
          <w:position w:val="0"/>
          <w:sz w:val="30"/>
          <w:szCs w:val="30"/>
          <w:highlight w:val="none"/>
          <w:lang w:val="en-US" w:eastAsia="zh-CN"/>
        </w:rPr>
        <w:t xml:space="preserve">。 </w:t>
      </w:r>
    </w:p>
    <w:p w14:paraId="59E786FA">
      <w:pPr>
        <w:keepNext w:val="0"/>
        <w:keepLines w:val="0"/>
        <w:pageBreakBefore w:val="0"/>
        <w:widowControl w:val="0"/>
        <w:numPr>
          <w:ilvl w:val="0"/>
          <w:numId w:val="5"/>
        </w:numPr>
        <w:kinsoku/>
        <w:wordWrap/>
        <w:overflowPunct/>
        <w:topLinePunct w:val="0"/>
        <w:autoSpaceDE/>
        <w:autoSpaceDN/>
        <w:bidi w:val="0"/>
        <w:adjustRightInd/>
        <w:snapToGrid/>
        <w:ind w:left="0" w:leftChars="0" w:firstLine="600" w:firstLineChars="200"/>
        <w:jc w:val="left"/>
        <w:textAlignment w:val="auto"/>
        <w:rPr>
          <w:rFonts w:hint="eastAsia" w:ascii="仿宋" w:hAnsi="仿宋" w:eastAsia="仿宋" w:cs="仿宋"/>
          <w:color w:val="auto"/>
          <w:spacing w:val="0"/>
          <w:position w:val="0"/>
          <w:sz w:val="30"/>
          <w:szCs w:val="30"/>
          <w:highlight w:val="none"/>
          <w:lang w:val="en-US" w:eastAsia="zh-CN"/>
        </w:rPr>
      </w:pPr>
      <w:r>
        <w:rPr>
          <w:rFonts w:hint="eastAsia" w:ascii="仿宋" w:hAnsi="仿宋" w:eastAsia="仿宋" w:cs="仿宋"/>
          <w:color w:val="auto"/>
          <w:spacing w:val="0"/>
          <w:position w:val="0"/>
          <w:sz w:val="30"/>
          <w:szCs w:val="30"/>
          <w:highlight w:val="none"/>
          <w:lang w:val="en-US" w:eastAsia="zh-CN"/>
        </w:rPr>
        <w:t>社会效益</w:t>
      </w:r>
    </w:p>
    <w:p w14:paraId="2F3B9DA2">
      <w:pPr>
        <w:numPr>
          <w:ilvl w:val="0"/>
          <w:numId w:val="0"/>
        </w:numPr>
        <w:spacing w:line="240" w:lineRule="auto"/>
        <w:ind w:left="0" w:leftChars="0" w:firstLine="600" w:firstLineChars="200"/>
        <w:jc w:val="left"/>
        <w:rPr>
          <w:rFonts w:hint="eastAsia"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1）我校高度重视“书香校园”建设，坚持以“全员读书，趣味无穷”为主题，开展各项活动。坚持晨诵、午读、暮醒，持之以恒养习惯。构建“悦读” 课程体系，让读书走进课堂。</w:t>
      </w:r>
    </w:p>
    <w:p w14:paraId="4459E275">
      <w:pPr>
        <w:numPr>
          <w:ilvl w:val="0"/>
          <w:numId w:val="0"/>
        </w:numPr>
        <w:spacing w:line="240" w:lineRule="auto"/>
        <w:ind w:left="0" w:leftChars="0" w:firstLine="600" w:firstLineChars="200"/>
        <w:jc w:val="left"/>
        <w:rPr>
          <w:rFonts w:hint="eastAsia"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2）我校与王家河小学和千亩湖小学，以“青蓝工程拜师”“在一起集体备课”“新教师推门课”、“党员骨干示范课”“学科主题素养月”“教学开放日”等活动为平台，通过合作、研讨、过关、交流、示范、展示和总结，为我校青年教师搭建了迅速成长的舞台，提高课堂教学效率，进而推进学校教学质量的稳步提升。</w:t>
      </w:r>
    </w:p>
    <w:p w14:paraId="3958AF79">
      <w:pPr>
        <w:keepNext w:val="0"/>
        <w:keepLines w:val="0"/>
        <w:pageBreakBefore w:val="0"/>
        <w:widowControl w:val="0"/>
        <w:numPr>
          <w:ilvl w:val="0"/>
          <w:numId w:val="5"/>
        </w:numPr>
        <w:kinsoku/>
        <w:wordWrap/>
        <w:overflowPunct/>
        <w:topLinePunct w:val="0"/>
        <w:autoSpaceDE/>
        <w:autoSpaceDN/>
        <w:bidi w:val="0"/>
        <w:adjustRightInd/>
        <w:snapToGrid/>
        <w:spacing w:beforeAutospacing="0" w:afterAutospacing="0" w:line="240" w:lineRule="auto"/>
        <w:ind w:left="0" w:leftChars="0" w:firstLine="600" w:firstLineChars="200"/>
        <w:jc w:val="left"/>
        <w:textAlignment w:val="auto"/>
        <w:rPr>
          <w:rFonts w:hint="eastAsia"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生态效益</w:t>
      </w:r>
    </w:p>
    <w:p w14:paraId="7A9E5DB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Chars="200"/>
        <w:jc w:val="left"/>
        <w:textAlignment w:val="auto"/>
        <w:rPr>
          <w:rFonts w:hint="eastAsia"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不适用。</w:t>
      </w:r>
    </w:p>
    <w:p w14:paraId="23DA3D66">
      <w:pPr>
        <w:keepNext w:val="0"/>
        <w:keepLines w:val="0"/>
        <w:pageBreakBefore w:val="0"/>
        <w:widowControl w:val="0"/>
        <w:numPr>
          <w:ilvl w:val="0"/>
          <w:numId w:val="5"/>
        </w:numPr>
        <w:kinsoku/>
        <w:wordWrap/>
        <w:overflowPunct/>
        <w:topLinePunct w:val="0"/>
        <w:autoSpaceDE/>
        <w:autoSpaceDN/>
        <w:bidi w:val="0"/>
        <w:adjustRightInd/>
        <w:snapToGrid/>
        <w:spacing w:beforeAutospacing="0" w:afterAutospacing="0" w:line="240" w:lineRule="auto"/>
        <w:ind w:left="0" w:leftChars="0" w:firstLine="600" w:firstLineChars="200"/>
        <w:jc w:val="left"/>
        <w:textAlignment w:val="auto"/>
        <w:rPr>
          <w:rFonts w:hint="eastAsia"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可持续影响</w:t>
      </w:r>
    </w:p>
    <w:p w14:paraId="6A2947CD">
      <w:pPr>
        <w:numPr>
          <w:ilvl w:val="0"/>
          <w:numId w:val="0"/>
        </w:numPr>
        <w:spacing w:line="240" w:lineRule="auto"/>
        <w:ind w:left="0" w:leftChars="0" w:firstLine="600" w:firstLineChars="200"/>
        <w:jc w:val="left"/>
        <w:rPr>
          <w:rFonts w:hint="default"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近年来，我校教育教学质量稳步提升，教育教学成果丰硕，特别是今年我校在原经开区开展的期末质量监测中排同类学校第一名，被评为“2023-2024学年度质量监测先进单位”，并被授予“教育教学质量提升奖”。同时，在各类竞赛中，我校学子屡获佳绩，在今年原经开区第六届中小学生运动会中我校乒乓球组取得了同类学校第一名的佳绩，被评为区级“体育工作先进单位”。此外，我校对于各类常规工作稳抓不懈，被评为区“绩效考核先进单位”、区“常规管理先进单位”，区“一化二改三抓”先进单位等。</w:t>
      </w:r>
    </w:p>
    <w:p w14:paraId="6F7703A1">
      <w:pPr>
        <w:keepNext w:val="0"/>
        <w:keepLines w:val="0"/>
        <w:pageBreakBefore w:val="0"/>
        <w:widowControl w:val="0"/>
        <w:numPr>
          <w:ilvl w:val="0"/>
          <w:numId w:val="5"/>
        </w:numPr>
        <w:kinsoku/>
        <w:wordWrap/>
        <w:overflowPunct/>
        <w:topLinePunct w:val="0"/>
        <w:autoSpaceDE/>
        <w:autoSpaceDN/>
        <w:bidi w:val="0"/>
        <w:adjustRightInd/>
        <w:snapToGrid/>
        <w:spacing w:beforeAutospacing="0" w:afterAutospacing="0" w:line="240" w:lineRule="auto"/>
        <w:ind w:left="0" w:leftChars="0" w:firstLine="600" w:firstLineChars="200"/>
        <w:jc w:val="left"/>
        <w:textAlignment w:val="auto"/>
        <w:rPr>
          <w:rFonts w:hint="eastAsia" w:ascii="仿宋" w:hAnsi="仿宋" w:eastAsia="仿宋" w:cs="仿宋"/>
          <w:bCs/>
          <w:color w:val="auto"/>
          <w:sz w:val="30"/>
          <w:szCs w:val="30"/>
          <w:highlight w:val="none"/>
          <w:lang w:val="en-US" w:eastAsia="zh-CN"/>
        </w:rPr>
      </w:pPr>
      <w:r>
        <w:rPr>
          <w:rFonts w:hint="eastAsia" w:ascii="仿宋" w:hAnsi="仿宋" w:eastAsia="仿宋" w:cs="仿宋"/>
          <w:bCs/>
          <w:color w:val="auto"/>
          <w:sz w:val="30"/>
          <w:szCs w:val="30"/>
          <w:highlight w:val="none"/>
          <w:lang w:val="en-US" w:eastAsia="zh-CN"/>
        </w:rPr>
        <w:t>社会公众满意度</w:t>
      </w:r>
    </w:p>
    <w:p w14:paraId="259AA4EE">
      <w:pPr>
        <w:pStyle w:val="12"/>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auto"/>
          <w:sz w:val="30"/>
          <w:szCs w:val="30"/>
          <w:highlight w:val="none"/>
          <w:lang w:eastAsia="zh-CN"/>
        </w:rPr>
      </w:pPr>
      <w:r>
        <w:rPr>
          <w:rFonts w:hint="eastAsia" w:ascii="仿宋" w:hAnsi="仿宋" w:eastAsia="仿宋" w:cs="仿宋"/>
          <w:bCs/>
          <w:color w:val="auto"/>
          <w:sz w:val="30"/>
          <w:szCs w:val="30"/>
          <w:highlight w:val="none"/>
          <w:lang w:val="en-US" w:eastAsia="zh-CN"/>
        </w:rPr>
        <w:t>师生对学校管理满意度98%，家长对学校管理满意度98%。</w:t>
      </w:r>
    </w:p>
    <w:p w14:paraId="45F90FB4">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color w:val="auto"/>
          <w:spacing w:val="9"/>
          <w:position w:val="21"/>
          <w:sz w:val="31"/>
          <w:szCs w:val="31"/>
          <w:highlight w:val="none"/>
        </w:rPr>
      </w:pPr>
      <w:r>
        <w:rPr>
          <w:rFonts w:ascii="黑体" w:hAnsi="黑体" w:eastAsia="黑体" w:cs="黑体"/>
          <w:color w:val="auto"/>
          <w:spacing w:val="9"/>
          <w:position w:val="21"/>
          <w:sz w:val="31"/>
          <w:szCs w:val="31"/>
          <w:highlight w:val="none"/>
        </w:rPr>
        <w:t>存在的问题及原因分析</w:t>
      </w:r>
    </w:p>
    <w:p w14:paraId="607BD031">
      <w:pPr>
        <w:numPr>
          <w:ilvl w:val="0"/>
          <w:numId w:val="6"/>
        </w:numPr>
        <w:spacing w:line="240" w:lineRule="auto"/>
        <w:ind w:left="0" w:leftChars="0" w:firstLine="600" w:firstLineChars="200"/>
        <w:jc w:val="left"/>
        <w:rPr>
          <w:rFonts w:hint="eastAsia" w:ascii="仿宋" w:hAnsi="仿宋" w:eastAsia="仿宋" w:cs="仿宋"/>
          <w:bCs/>
          <w:color w:val="auto"/>
          <w:kern w:val="2"/>
          <w:sz w:val="30"/>
          <w:szCs w:val="30"/>
          <w:highlight w:val="none"/>
          <w:lang w:val="en-US" w:eastAsia="zh-CN" w:bidi="ar-SA"/>
        </w:rPr>
      </w:pPr>
      <w:r>
        <w:rPr>
          <w:rFonts w:hint="eastAsia" w:ascii="仿宋" w:hAnsi="仿宋" w:eastAsia="仿宋" w:cs="仿宋"/>
          <w:bCs/>
          <w:color w:val="auto"/>
          <w:kern w:val="2"/>
          <w:sz w:val="30"/>
          <w:szCs w:val="30"/>
          <w:highlight w:val="none"/>
          <w:lang w:val="en-US" w:eastAsia="zh-CN" w:bidi="ar-SA"/>
        </w:rPr>
        <w:t>教师队伍建设仍需加强。</w:t>
      </w:r>
    </w:p>
    <w:p w14:paraId="5AC05F1F">
      <w:pPr>
        <w:numPr>
          <w:ilvl w:val="0"/>
          <w:numId w:val="6"/>
        </w:numPr>
        <w:spacing w:line="240" w:lineRule="auto"/>
        <w:ind w:left="0" w:leftChars="0" w:firstLine="600" w:firstLineChars="200"/>
        <w:jc w:val="left"/>
        <w:rPr>
          <w:rFonts w:hint="default" w:ascii="仿宋" w:hAnsi="仿宋" w:eastAsia="仿宋" w:cs="仿宋"/>
          <w:bCs/>
          <w:color w:val="auto"/>
          <w:kern w:val="2"/>
          <w:sz w:val="30"/>
          <w:szCs w:val="30"/>
          <w:highlight w:val="none"/>
          <w:lang w:val="en-US" w:eastAsia="zh-CN" w:bidi="ar-SA"/>
        </w:rPr>
      </w:pPr>
      <w:r>
        <w:rPr>
          <w:rFonts w:hint="eastAsia" w:ascii="仿宋" w:hAnsi="仿宋" w:eastAsia="仿宋" w:cs="仿宋"/>
          <w:bCs/>
          <w:color w:val="auto"/>
          <w:kern w:val="2"/>
          <w:sz w:val="30"/>
          <w:szCs w:val="30"/>
          <w:highlight w:val="none"/>
          <w:lang w:val="en-US" w:eastAsia="zh-CN" w:bidi="ar-SA"/>
        </w:rPr>
        <w:t>学校特色建设还需进一步完善和推进。</w:t>
      </w:r>
    </w:p>
    <w:p w14:paraId="7E15A9F7">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黑体" w:hAnsi="黑体" w:eastAsia="黑体" w:cs="黑体"/>
          <w:color w:val="auto"/>
          <w:spacing w:val="8"/>
          <w:sz w:val="31"/>
          <w:szCs w:val="31"/>
          <w:highlight w:val="none"/>
          <w:lang w:val="en-US" w:eastAsia="zh-CN"/>
        </w:rPr>
      </w:pPr>
      <w:r>
        <w:rPr>
          <w:rFonts w:ascii="黑体" w:hAnsi="黑体" w:eastAsia="黑体" w:cs="黑体"/>
          <w:color w:val="auto"/>
          <w:spacing w:val="8"/>
          <w:sz w:val="31"/>
          <w:szCs w:val="31"/>
          <w:highlight w:val="none"/>
        </w:rPr>
        <w:t>八、下一步改进措施</w:t>
      </w:r>
      <w:r>
        <w:rPr>
          <w:rFonts w:hint="eastAsia" w:ascii="黑体" w:hAnsi="黑体" w:eastAsia="黑体" w:cs="黑体"/>
          <w:color w:val="auto"/>
          <w:spacing w:val="8"/>
          <w:sz w:val="31"/>
          <w:szCs w:val="31"/>
          <w:highlight w:val="none"/>
          <w:lang w:eastAsia="zh-CN"/>
        </w:rPr>
        <w:t>、</w:t>
      </w:r>
      <w:r>
        <w:rPr>
          <w:rFonts w:hint="eastAsia" w:ascii="黑体" w:hAnsi="黑体" w:eastAsia="黑体" w:cs="黑体"/>
          <w:color w:val="auto"/>
          <w:spacing w:val="8"/>
          <w:sz w:val="31"/>
          <w:szCs w:val="31"/>
          <w:highlight w:val="none"/>
          <w:lang w:val="en-US" w:eastAsia="zh-CN"/>
        </w:rPr>
        <w:t>工作建议</w:t>
      </w:r>
    </w:p>
    <w:p w14:paraId="0B02B4BE">
      <w:pPr>
        <w:numPr>
          <w:ilvl w:val="0"/>
          <w:numId w:val="0"/>
        </w:numPr>
        <w:spacing w:line="240" w:lineRule="auto"/>
        <w:ind w:left="0" w:leftChars="0" w:firstLine="600" w:firstLineChars="200"/>
        <w:jc w:val="left"/>
        <w:rPr>
          <w:rFonts w:hint="eastAsia" w:ascii="仿宋" w:hAnsi="仿宋" w:eastAsia="仿宋" w:cs="仿宋"/>
          <w:bCs/>
          <w:color w:val="auto"/>
          <w:kern w:val="2"/>
          <w:sz w:val="30"/>
          <w:szCs w:val="30"/>
          <w:highlight w:val="none"/>
          <w:lang w:val="en-US" w:eastAsia="zh-CN" w:bidi="ar-SA"/>
        </w:rPr>
      </w:pPr>
      <w:r>
        <w:rPr>
          <w:rFonts w:hint="eastAsia" w:ascii="仿宋" w:hAnsi="仿宋" w:eastAsia="仿宋" w:cs="仿宋"/>
          <w:b w:val="0"/>
          <w:bCs/>
          <w:color w:val="auto"/>
          <w:sz w:val="30"/>
          <w:szCs w:val="30"/>
          <w:highlight w:val="none"/>
          <w:lang w:val="en-US" w:eastAsia="zh-CN"/>
        </w:rPr>
        <w:t>1、</w:t>
      </w:r>
      <w:r>
        <w:rPr>
          <w:rFonts w:hint="eastAsia" w:ascii="仿宋" w:hAnsi="仿宋" w:eastAsia="仿宋" w:cs="仿宋"/>
          <w:bCs/>
          <w:color w:val="auto"/>
          <w:kern w:val="2"/>
          <w:sz w:val="30"/>
          <w:szCs w:val="30"/>
          <w:highlight w:val="none"/>
          <w:lang w:val="en-US" w:eastAsia="zh-CN" w:bidi="ar-SA"/>
        </w:rPr>
        <w:t>加强班主任队伍建设，持续推荐文明班级评比，提高班级管理能力；做好青年教师的培训培养工作;帮助骨干教师实现专业再发展再提升。</w:t>
      </w:r>
    </w:p>
    <w:p w14:paraId="207539BD">
      <w:pPr>
        <w:numPr>
          <w:ilvl w:val="0"/>
          <w:numId w:val="0"/>
        </w:numPr>
        <w:spacing w:line="240" w:lineRule="auto"/>
        <w:ind w:left="0" w:leftChars="0" w:firstLine="600" w:firstLineChars="200"/>
        <w:jc w:val="left"/>
        <w:rPr>
          <w:rFonts w:hint="eastAsia" w:ascii="仿宋" w:hAnsi="仿宋" w:eastAsia="仿宋" w:cs="仿宋"/>
          <w:b w:val="0"/>
          <w:bCs/>
          <w:color w:val="auto"/>
          <w:sz w:val="30"/>
          <w:szCs w:val="30"/>
          <w:highlight w:val="none"/>
          <w:lang w:val="en-US" w:eastAsia="zh-CN"/>
        </w:rPr>
      </w:pPr>
      <w:r>
        <w:rPr>
          <w:rFonts w:hint="eastAsia" w:ascii="仿宋" w:hAnsi="仿宋" w:eastAsia="仿宋" w:cs="仿宋"/>
          <w:bCs/>
          <w:color w:val="auto"/>
          <w:kern w:val="2"/>
          <w:sz w:val="30"/>
          <w:szCs w:val="30"/>
          <w:highlight w:val="none"/>
          <w:lang w:val="en-US" w:eastAsia="zh-CN" w:bidi="ar-SA"/>
        </w:rPr>
        <w:t>2、大力推进阅读教育。开展阅读教研活动，促进学生的阅读能力、理解能力，培育正确的价值观、人生观、世界观。</w:t>
      </w:r>
    </w:p>
    <w:p w14:paraId="0BBA3BA1">
      <w:pPr>
        <w:numPr>
          <w:ilvl w:val="0"/>
          <w:numId w:val="0"/>
        </w:numPr>
        <w:spacing w:line="240" w:lineRule="auto"/>
        <w:ind w:left="0" w:leftChars="0" w:firstLine="656" w:firstLineChars="200"/>
        <w:jc w:val="left"/>
        <w:rPr>
          <w:rFonts w:ascii="黑体" w:hAnsi="黑体" w:eastAsia="黑体" w:cs="黑体"/>
          <w:color w:val="auto"/>
          <w:spacing w:val="8"/>
          <w:position w:val="21"/>
          <w:sz w:val="31"/>
          <w:szCs w:val="31"/>
          <w:highlight w:val="none"/>
        </w:rPr>
      </w:pPr>
      <w:r>
        <w:rPr>
          <w:rFonts w:ascii="黑体" w:hAnsi="黑体" w:eastAsia="黑体" w:cs="黑体"/>
          <w:color w:val="auto"/>
          <w:spacing w:val="9"/>
          <w:position w:val="21"/>
          <w:sz w:val="31"/>
          <w:szCs w:val="31"/>
          <w:highlight w:val="none"/>
        </w:rPr>
        <w:t>九、</w:t>
      </w:r>
      <w:r>
        <w:rPr>
          <w:rFonts w:hint="eastAsia" w:ascii="黑体" w:hAnsi="黑体" w:eastAsia="黑体" w:cs="黑体"/>
          <w:color w:val="auto"/>
          <w:spacing w:val="9"/>
          <w:position w:val="21"/>
          <w:sz w:val="31"/>
          <w:szCs w:val="31"/>
          <w:highlight w:val="none"/>
          <w:lang w:eastAsia="zh-CN"/>
        </w:rPr>
        <w:t>单位</w:t>
      </w:r>
      <w:r>
        <w:rPr>
          <w:rFonts w:ascii="黑体" w:hAnsi="黑体" w:eastAsia="黑体" w:cs="黑体"/>
          <w:color w:val="auto"/>
          <w:spacing w:val="9"/>
          <w:position w:val="21"/>
          <w:sz w:val="31"/>
          <w:szCs w:val="31"/>
          <w:highlight w:val="none"/>
        </w:rPr>
        <w:t>整体支出绩效自评结果拟应用和公开</w:t>
      </w:r>
      <w:r>
        <w:rPr>
          <w:rFonts w:ascii="黑体" w:hAnsi="黑体" w:eastAsia="黑体" w:cs="黑体"/>
          <w:color w:val="auto"/>
          <w:spacing w:val="8"/>
          <w:position w:val="21"/>
          <w:sz w:val="31"/>
          <w:szCs w:val="31"/>
          <w:highlight w:val="none"/>
        </w:rPr>
        <w:t>情况</w:t>
      </w:r>
    </w:p>
    <w:p w14:paraId="0D097075">
      <w:pPr>
        <w:numPr>
          <w:ilvl w:val="0"/>
          <w:numId w:val="0"/>
        </w:numPr>
        <w:spacing w:line="240" w:lineRule="auto"/>
        <w:ind w:left="0" w:leftChars="0" w:firstLine="600" w:firstLineChars="200"/>
        <w:jc w:val="left"/>
        <w:rPr>
          <w:rFonts w:hint="eastAsia" w:ascii="仿宋" w:hAnsi="仿宋" w:eastAsia="仿宋" w:cs="仿宋"/>
          <w:color w:val="auto"/>
          <w:sz w:val="30"/>
          <w:szCs w:val="30"/>
          <w:highlight w:val="none"/>
          <w:lang w:val="en-US" w:eastAsia="zh-CN"/>
        </w:rPr>
      </w:pPr>
      <w:r>
        <w:rPr>
          <w:rFonts w:hint="eastAsia" w:ascii="仿宋" w:hAnsi="仿宋" w:eastAsia="仿宋" w:cs="仿宋"/>
          <w:color w:val="auto"/>
          <w:sz w:val="30"/>
          <w:szCs w:val="30"/>
          <w:highlight w:val="none"/>
          <w:lang w:val="en-US" w:eastAsia="zh-CN"/>
        </w:rPr>
        <w:t>建立了与部门预算相结合的结果应用机制，强化评价结果在部门预算编制和执行中的应用。实现绩效评价结果在部门预算编制和执行中的应用，实现绩效评价与部门预算的有机结合，促进财政资金的合理分配与有效使用。同时将评价结果按照政府信息公开的方式进行公开，加强社会公众对财政资金使用效益的监督。</w:t>
      </w:r>
    </w:p>
    <w:p w14:paraId="674A1116">
      <w:pPr>
        <w:keepNext w:val="0"/>
        <w:keepLines w:val="0"/>
        <w:pageBreakBefore w:val="0"/>
        <w:widowControl w:val="0"/>
        <w:numPr>
          <w:ilvl w:val="0"/>
          <w:numId w:val="7"/>
        </w:numPr>
        <w:kinsoku/>
        <w:wordWrap/>
        <w:overflowPunct/>
        <w:topLinePunct w:val="0"/>
        <w:autoSpaceDE/>
        <w:autoSpaceDN/>
        <w:bidi w:val="0"/>
        <w:adjustRightInd/>
        <w:snapToGrid/>
        <w:spacing w:line="240" w:lineRule="auto"/>
        <w:ind w:left="0"/>
        <w:textAlignment w:val="auto"/>
        <w:rPr>
          <w:rFonts w:ascii="黑体" w:hAnsi="黑体" w:eastAsia="黑体" w:cs="黑体"/>
          <w:color w:val="auto"/>
          <w:spacing w:val="-3"/>
          <w:sz w:val="31"/>
          <w:szCs w:val="31"/>
          <w:highlight w:val="none"/>
        </w:rPr>
      </w:pPr>
      <w:r>
        <w:rPr>
          <w:rFonts w:ascii="黑体" w:hAnsi="黑体" w:eastAsia="黑体" w:cs="黑体"/>
          <w:color w:val="auto"/>
          <w:spacing w:val="-3"/>
          <w:sz w:val="31"/>
          <w:szCs w:val="31"/>
          <w:highlight w:val="none"/>
        </w:rPr>
        <w:t>其他需要说明的情况</w:t>
      </w:r>
    </w:p>
    <w:p w14:paraId="71C7AD26">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jc w:val="left"/>
        <w:textAlignment w:val="auto"/>
        <w:rPr>
          <w:rFonts w:ascii="Arial"/>
          <w:color w:val="auto"/>
          <w:sz w:val="21"/>
          <w:highlight w:val="none"/>
        </w:rPr>
      </w:pPr>
      <w:r>
        <w:rPr>
          <w:rFonts w:hint="eastAsia" w:ascii="仿宋" w:hAnsi="仿宋" w:eastAsia="仿宋" w:cs="仿宋"/>
          <w:color w:val="auto"/>
          <w:spacing w:val="0"/>
          <w:position w:val="0"/>
          <w:sz w:val="30"/>
          <w:szCs w:val="30"/>
          <w:highlight w:val="none"/>
          <w:lang w:val="en-US" w:eastAsia="zh-CN"/>
        </w:rPr>
        <w:t>无</w:t>
      </w:r>
    </w:p>
    <w:p w14:paraId="0C0E1D15">
      <w:pPr>
        <w:pStyle w:val="12"/>
        <w:rPr>
          <w:rFonts w:ascii="Arial"/>
          <w:color w:val="auto"/>
          <w:sz w:val="21"/>
          <w:highlight w:val="none"/>
        </w:rPr>
      </w:pPr>
    </w:p>
    <w:p w14:paraId="587796FE">
      <w:pPr>
        <w:pStyle w:val="4"/>
        <w:keepNext w:val="0"/>
        <w:keepLines w:val="0"/>
        <w:pageBreakBefore w:val="0"/>
        <w:widowControl w:val="0"/>
        <w:kinsoku/>
        <w:wordWrap/>
        <w:overflowPunct/>
        <w:topLinePunct w:val="0"/>
        <w:autoSpaceDE/>
        <w:autoSpaceDN/>
        <w:bidi w:val="0"/>
        <w:adjustRightInd/>
        <w:snapToGrid/>
        <w:spacing w:line="240" w:lineRule="auto"/>
        <w:ind w:left="0" w:right="0"/>
        <w:jc w:val="left"/>
        <w:textAlignment w:val="auto"/>
        <w:rPr>
          <w:color w:val="auto"/>
          <w:spacing w:val="6"/>
          <w:highlight w:val="none"/>
        </w:rPr>
      </w:pPr>
    </w:p>
    <w:p w14:paraId="74901E8A">
      <w:pPr>
        <w:pStyle w:val="5"/>
        <w:rPr>
          <w:color w:val="auto"/>
          <w:spacing w:val="6"/>
          <w:highlight w:val="none"/>
        </w:rPr>
      </w:pPr>
    </w:p>
    <w:p w14:paraId="3505B8E1">
      <w:pPr>
        <w:rPr>
          <w:color w:val="auto"/>
          <w:spacing w:val="6"/>
          <w:highlight w:val="none"/>
        </w:rPr>
      </w:pPr>
    </w:p>
    <w:p w14:paraId="2514C6D5">
      <w:pPr>
        <w:rPr>
          <w:color w:val="auto"/>
          <w:spacing w:val="6"/>
          <w:highlight w:val="none"/>
        </w:rPr>
      </w:pPr>
    </w:p>
    <w:p w14:paraId="03BE58E5">
      <w:pPr>
        <w:rPr>
          <w:color w:val="auto"/>
          <w:spacing w:val="6"/>
          <w:highlight w:val="none"/>
        </w:rPr>
      </w:pPr>
    </w:p>
    <w:p w14:paraId="04314D7A">
      <w:pPr>
        <w:rPr>
          <w:color w:val="auto"/>
          <w:highlight w:val="none"/>
        </w:rPr>
      </w:pPr>
    </w:p>
    <w:p w14:paraId="6FAE1DE5">
      <w:pPr>
        <w:pStyle w:val="4"/>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left"/>
        <w:textAlignment w:val="auto"/>
        <w:rPr>
          <w:spacing w:val="6"/>
        </w:rPr>
      </w:pPr>
      <w:r>
        <w:rPr>
          <w:spacing w:val="6"/>
        </w:rPr>
        <w:t>附件：</w:t>
      </w:r>
    </w:p>
    <w:p w14:paraId="48AFF453">
      <w:pPr>
        <w:pStyle w:val="4"/>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1448" w:firstLineChars="400"/>
        <w:jc w:val="left"/>
        <w:textAlignment w:val="auto"/>
        <w:rPr>
          <w:spacing w:val="6"/>
        </w:rPr>
      </w:pPr>
      <w:r>
        <w:rPr>
          <w:rFonts w:hint="eastAsia"/>
          <w:spacing w:val="6"/>
          <w:lang w:val="en-US" w:eastAsia="zh-CN"/>
        </w:rPr>
        <w:t>1、</w:t>
      </w:r>
      <w:r>
        <w:rPr>
          <w:rFonts w:hint="eastAsia"/>
          <w:spacing w:val="6"/>
          <w:lang w:eastAsia="zh-CN"/>
        </w:rPr>
        <w:t>单位</w:t>
      </w:r>
      <w:r>
        <w:rPr>
          <w:spacing w:val="6"/>
        </w:rPr>
        <w:t>整体支出绩效评价基础数据表</w:t>
      </w:r>
    </w:p>
    <w:p w14:paraId="766F9613">
      <w:pPr>
        <w:pStyle w:val="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200" w:right="0" w:rightChars="0" w:firstLine="1098" w:firstLineChars="300"/>
        <w:jc w:val="left"/>
        <w:textAlignment w:val="auto"/>
        <w:rPr>
          <w:spacing w:val="8"/>
        </w:rPr>
      </w:pPr>
      <w:r>
        <w:rPr>
          <w:rFonts w:hint="eastAsia"/>
          <w:spacing w:val="8"/>
          <w:lang w:val="en-US" w:eastAsia="zh-CN"/>
        </w:rPr>
        <w:t>2、</w:t>
      </w:r>
      <w:r>
        <w:rPr>
          <w:rFonts w:hint="eastAsia"/>
          <w:spacing w:val="8"/>
          <w:lang w:eastAsia="zh-CN"/>
        </w:rPr>
        <w:t>单位</w:t>
      </w:r>
      <w:r>
        <w:rPr>
          <w:spacing w:val="8"/>
        </w:rPr>
        <w:t>整体支出绩效自评表</w:t>
      </w:r>
    </w:p>
    <w:p w14:paraId="66D40D22">
      <w:pPr>
        <w:pStyle w:val="4"/>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200" w:right="0" w:rightChars="0" w:firstLine="1098" w:firstLineChars="300"/>
        <w:jc w:val="left"/>
        <w:textAlignment w:val="auto"/>
        <w:rPr>
          <w:rFonts w:hint="eastAsia"/>
          <w:spacing w:val="8"/>
          <w:lang w:val="en-US" w:eastAsia="zh-CN"/>
        </w:rPr>
      </w:pPr>
      <w:r>
        <w:rPr>
          <w:rFonts w:hint="eastAsia"/>
          <w:spacing w:val="8"/>
          <w:lang w:val="en-US" w:eastAsia="zh-CN"/>
        </w:rPr>
        <w:t>3、</w:t>
      </w:r>
      <w:r>
        <w:rPr>
          <w:rFonts w:hint="eastAsia"/>
          <w:spacing w:val="8"/>
          <w:lang w:eastAsia="zh-CN"/>
        </w:rPr>
        <w:t>项目支出绩效自评表</w:t>
      </w:r>
    </w:p>
    <w:p w14:paraId="0CDF1462">
      <w:pPr>
        <w:pStyle w:val="5"/>
        <w:rPr>
          <w:color w:val="auto"/>
          <w:highlight w:val="none"/>
        </w:rPr>
      </w:pPr>
    </w:p>
    <w:p w14:paraId="1C504F7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auto"/>
          <w:spacing w:val="10"/>
          <w:sz w:val="32"/>
          <w:szCs w:val="32"/>
          <w:highlight w:val="none"/>
          <w:lang w:eastAsia="zh-CN"/>
        </w:rPr>
      </w:pPr>
    </w:p>
    <w:p w14:paraId="24E1D2C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auto"/>
          <w:spacing w:val="10"/>
          <w:sz w:val="32"/>
          <w:szCs w:val="32"/>
          <w:highlight w:val="none"/>
          <w:lang w:eastAsia="zh-CN"/>
        </w:rPr>
      </w:pPr>
    </w:p>
    <w:p w14:paraId="75E8047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auto"/>
          <w:spacing w:val="10"/>
          <w:sz w:val="32"/>
          <w:szCs w:val="32"/>
          <w:highlight w:val="none"/>
          <w:lang w:eastAsia="zh-CN"/>
        </w:rPr>
      </w:pPr>
    </w:p>
    <w:p w14:paraId="62254EB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auto"/>
          <w:spacing w:val="10"/>
          <w:sz w:val="32"/>
          <w:szCs w:val="32"/>
          <w:highlight w:val="none"/>
          <w:lang w:eastAsia="zh-CN"/>
        </w:rPr>
      </w:pPr>
    </w:p>
    <w:p w14:paraId="49308C8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auto"/>
          <w:spacing w:val="10"/>
          <w:sz w:val="32"/>
          <w:szCs w:val="32"/>
          <w:highlight w:val="none"/>
          <w:lang w:eastAsia="zh-CN"/>
        </w:rPr>
      </w:pPr>
    </w:p>
    <w:p w14:paraId="736C318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auto"/>
          <w:spacing w:val="10"/>
          <w:sz w:val="32"/>
          <w:szCs w:val="32"/>
          <w:highlight w:val="none"/>
          <w:lang w:eastAsia="zh-CN"/>
        </w:rPr>
      </w:pPr>
    </w:p>
    <w:p w14:paraId="5F2E98ED">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黑体" w:hAnsi="黑体" w:eastAsia="黑体" w:cs="黑体"/>
          <w:b w:val="0"/>
          <w:bCs w:val="0"/>
          <w:color w:val="auto"/>
          <w:spacing w:val="10"/>
          <w:sz w:val="32"/>
          <w:szCs w:val="32"/>
          <w:highlight w:val="none"/>
          <w:lang w:val="en-US" w:eastAsia="zh-CN"/>
        </w:rPr>
      </w:pPr>
      <w:r>
        <w:rPr>
          <w:rFonts w:hint="eastAsia" w:ascii="黑体" w:hAnsi="黑体" w:eastAsia="黑体" w:cs="黑体"/>
          <w:b w:val="0"/>
          <w:bCs w:val="0"/>
          <w:color w:val="auto"/>
          <w:spacing w:val="10"/>
          <w:sz w:val="32"/>
          <w:szCs w:val="32"/>
          <w:highlight w:val="none"/>
          <w:lang w:eastAsia="zh-CN"/>
        </w:rPr>
        <w:t>附件</w:t>
      </w:r>
      <w:r>
        <w:rPr>
          <w:rFonts w:hint="eastAsia" w:ascii="黑体" w:hAnsi="黑体" w:eastAsia="黑体" w:cs="黑体"/>
          <w:b w:val="0"/>
          <w:bCs w:val="0"/>
          <w:color w:val="auto"/>
          <w:spacing w:val="10"/>
          <w:sz w:val="32"/>
          <w:szCs w:val="32"/>
          <w:highlight w:val="none"/>
          <w:lang w:val="en-US" w:eastAsia="zh-CN"/>
        </w:rPr>
        <w:t>1</w:t>
      </w:r>
    </w:p>
    <w:p w14:paraId="51559026">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auto"/>
          <w:spacing w:val="2"/>
          <w:sz w:val="36"/>
          <w:szCs w:val="36"/>
          <w:highlight w:val="none"/>
        </w:rPr>
      </w:pPr>
      <w:r>
        <w:rPr>
          <w:rFonts w:hint="eastAsia" w:ascii="方正小标宋简体" w:hAnsi="方正小标宋简体" w:eastAsia="方正小标宋简体" w:cs="方正小标宋简体"/>
          <w:b w:val="0"/>
          <w:bCs w:val="0"/>
          <w:color w:val="auto"/>
          <w:spacing w:val="2"/>
          <w:sz w:val="36"/>
          <w:szCs w:val="36"/>
          <w:highlight w:val="none"/>
        </w:rPr>
        <w:t>202</w:t>
      </w:r>
      <w:r>
        <w:rPr>
          <w:rFonts w:hint="eastAsia" w:ascii="方正小标宋简体" w:hAnsi="方正小标宋简体" w:eastAsia="方正小标宋简体" w:cs="方正小标宋简体"/>
          <w:b w:val="0"/>
          <w:bCs w:val="0"/>
          <w:color w:val="auto"/>
          <w:spacing w:val="2"/>
          <w:sz w:val="36"/>
          <w:szCs w:val="36"/>
          <w:highlight w:val="none"/>
          <w:lang w:val="en-US" w:eastAsia="zh-CN"/>
        </w:rPr>
        <w:t>4</w:t>
      </w:r>
      <w:r>
        <w:rPr>
          <w:rFonts w:hint="eastAsia" w:ascii="方正小标宋简体" w:hAnsi="方正小标宋简体" w:eastAsia="方正小标宋简体" w:cs="方正小标宋简体"/>
          <w:b w:val="0"/>
          <w:bCs w:val="0"/>
          <w:color w:val="auto"/>
          <w:spacing w:val="2"/>
          <w:sz w:val="36"/>
          <w:szCs w:val="36"/>
          <w:highlight w:val="none"/>
        </w:rPr>
        <w:t>年度</w:t>
      </w:r>
      <w:r>
        <w:rPr>
          <w:rFonts w:hint="eastAsia" w:ascii="方正小标宋简体" w:hAnsi="方正小标宋简体" w:eastAsia="方正小标宋简体" w:cs="方正小标宋简体"/>
          <w:b w:val="0"/>
          <w:bCs w:val="0"/>
          <w:color w:val="auto"/>
          <w:spacing w:val="2"/>
          <w:sz w:val="36"/>
          <w:szCs w:val="36"/>
          <w:highlight w:val="none"/>
          <w:lang w:eastAsia="zh-CN"/>
        </w:rPr>
        <w:t>预算单位</w:t>
      </w:r>
      <w:r>
        <w:rPr>
          <w:rFonts w:hint="eastAsia" w:ascii="方正小标宋简体" w:hAnsi="方正小标宋简体" w:eastAsia="方正小标宋简体" w:cs="方正小标宋简体"/>
          <w:b w:val="0"/>
          <w:bCs w:val="0"/>
          <w:color w:val="auto"/>
          <w:spacing w:val="2"/>
          <w:sz w:val="36"/>
          <w:szCs w:val="36"/>
          <w:highlight w:val="none"/>
        </w:rPr>
        <w:t>整体支出绩效评价基础数据表</w:t>
      </w:r>
    </w:p>
    <w:p w14:paraId="0997FD5D">
      <w:pPr>
        <w:spacing w:line="115" w:lineRule="exact"/>
        <w:rPr>
          <w:color w:val="auto"/>
          <w:highlight w:val="none"/>
        </w:rPr>
      </w:pPr>
    </w:p>
    <w:tbl>
      <w:tblPr>
        <w:tblStyle w:val="13"/>
        <w:tblW w:w="10056" w:type="dxa"/>
        <w:tblInd w:w="-69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492"/>
        <w:gridCol w:w="1176"/>
        <w:gridCol w:w="948"/>
        <w:gridCol w:w="1176"/>
        <w:gridCol w:w="1056"/>
        <w:gridCol w:w="1056"/>
        <w:gridCol w:w="1152"/>
      </w:tblGrid>
      <w:tr w14:paraId="56D1FF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492" w:type="dxa"/>
            <w:tcBorders>
              <w:bottom w:val="nil"/>
            </w:tcBorders>
            <w:noWrap w:val="0"/>
            <w:vAlign w:val="center"/>
          </w:tcPr>
          <w:p w14:paraId="45BCC67D">
            <w:pPr>
              <w:spacing w:before="33" w:line="198" w:lineRule="auto"/>
              <w:ind w:right="118" w:rightChars="0"/>
              <w:jc w:val="center"/>
              <w:rPr>
                <w:rFonts w:hint="eastAsia" w:ascii="宋体" w:hAnsi="宋体" w:eastAsia="宋体" w:cs="宋体"/>
                <w:color w:val="auto"/>
                <w:spacing w:val="2"/>
                <w:sz w:val="22"/>
                <w:szCs w:val="22"/>
                <w:highlight w:val="none"/>
                <w:lang w:val="en-US" w:eastAsia="zh-CN"/>
              </w:rPr>
            </w:pPr>
            <w:r>
              <w:rPr>
                <w:rFonts w:hint="eastAsia" w:ascii="宋体" w:hAnsi="宋体" w:eastAsia="宋体" w:cs="宋体"/>
                <w:color w:val="auto"/>
                <w:spacing w:val="2"/>
                <w:sz w:val="22"/>
                <w:szCs w:val="22"/>
                <w:highlight w:val="none"/>
              </w:rPr>
              <w:t>预算</w:t>
            </w:r>
            <w:r>
              <w:rPr>
                <w:rFonts w:hint="eastAsia" w:ascii="宋体" w:hAnsi="宋体" w:eastAsia="宋体" w:cs="宋体"/>
                <w:color w:val="auto"/>
                <w:spacing w:val="2"/>
                <w:sz w:val="22"/>
                <w:szCs w:val="22"/>
                <w:highlight w:val="none"/>
                <w:lang w:eastAsia="zh-CN"/>
              </w:rPr>
              <w:t>单位</w:t>
            </w:r>
            <w:r>
              <w:rPr>
                <w:rFonts w:hint="eastAsia" w:ascii="宋体" w:hAnsi="宋体" w:eastAsia="宋体" w:cs="宋体"/>
                <w:color w:val="auto"/>
                <w:spacing w:val="2"/>
                <w:sz w:val="22"/>
                <w:szCs w:val="22"/>
                <w:highlight w:val="none"/>
              </w:rPr>
              <w:t>名称</w:t>
            </w:r>
          </w:p>
        </w:tc>
        <w:tc>
          <w:tcPr>
            <w:tcW w:w="6564" w:type="dxa"/>
            <w:gridSpan w:val="6"/>
            <w:noWrap w:val="0"/>
            <w:vAlign w:val="top"/>
          </w:tcPr>
          <w:p w14:paraId="57F53A04">
            <w:pPr>
              <w:spacing w:before="103" w:line="219" w:lineRule="auto"/>
              <w:jc w:val="center"/>
              <w:rPr>
                <w:rFonts w:hint="default" w:ascii="宋体" w:hAnsi="宋体" w:eastAsia="宋体" w:cs="宋体"/>
                <w:color w:val="auto"/>
                <w:spacing w:val="-2"/>
                <w:sz w:val="22"/>
                <w:szCs w:val="22"/>
                <w:highlight w:val="none"/>
                <w:lang w:val="en-US" w:eastAsia="zh-CN"/>
              </w:rPr>
            </w:pPr>
            <w:r>
              <w:rPr>
                <w:rFonts w:hint="eastAsia" w:ascii="宋体" w:hAnsi="宋体" w:eastAsia="宋体" w:cs="宋体"/>
                <w:color w:val="auto"/>
                <w:spacing w:val="-2"/>
                <w:sz w:val="20"/>
                <w:szCs w:val="20"/>
                <w:highlight w:val="none"/>
                <w:lang w:val="en-US" w:eastAsia="zh-CN"/>
              </w:rPr>
              <w:t>岳阳市岳阳楼区昆山小</w:t>
            </w:r>
            <w:r>
              <w:rPr>
                <w:color w:val="auto"/>
                <w:highlight w:val="none"/>
                <w:lang w:val="en-US" w:eastAsia="zh-CN"/>
              </w:rPr>
              <w:t>学</w:t>
            </w:r>
          </w:p>
        </w:tc>
      </w:tr>
      <w:tr w14:paraId="798389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492" w:type="dxa"/>
            <w:vMerge w:val="restart"/>
            <w:tcBorders>
              <w:bottom w:val="nil"/>
            </w:tcBorders>
            <w:noWrap w:val="0"/>
            <w:vAlign w:val="top"/>
          </w:tcPr>
          <w:p w14:paraId="3FE9A53A">
            <w:pPr>
              <w:spacing w:before="262" w:line="219" w:lineRule="auto"/>
              <w:ind w:left="575"/>
              <w:jc w:val="left"/>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财政供养人员情况(人)</w:t>
            </w:r>
          </w:p>
        </w:tc>
        <w:tc>
          <w:tcPr>
            <w:tcW w:w="2124" w:type="dxa"/>
            <w:gridSpan w:val="2"/>
            <w:noWrap w:val="0"/>
            <w:vAlign w:val="top"/>
          </w:tcPr>
          <w:p w14:paraId="4938F347">
            <w:pPr>
              <w:spacing w:before="103" w:line="219" w:lineRule="auto"/>
              <w:jc w:val="center"/>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编制数</w:t>
            </w:r>
          </w:p>
        </w:tc>
        <w:tc>
          <w:tcPr>
            <w:tcW w:w="2232" w:type="dxa"/>
            <w:gridSpan w:val="2"/>
            <w:noWrap w:val="0"/>
            <w:vAlign w:val="top"/>
          </w:tcPr>
          <w:p w14:paraId="5EBA1970">
            <w:pPr>
              <w:spacing w:before="83" w:line="219" w:lineRule="auto"/>
              <w:jc w:val="center"/>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202</w:t>
            </w:r>
            <w:r>
              <w:rPr>
                <w:rFonts w:hint="eastAsia" w:ascii="宋体" w:hAnsi="宋体" w:eastAsia="宋体" w:cs="宋体"/>
                <w:color w:val="auto"/>
                <w:spacing w:val="-1"/>
                <w:sz w:val="22"/>
                <w:szCs w:val="22"/>
                <w:highlight w:val="none"/>
                <w:lang w:val="en-US" w:eastAsia="zh-CN"/>
              </w:rPr>
              <w:t>4</w:t>
            </w:r>
            <w:r>
              <w:rPr>
                <w:rFonts w:hint="eastAsia" w:ascii="宋体" w:hAnsi="宋体" w:eastAsia="宋体" w:cs="宋体"/>
                <w:color w:val="auto"/>
                <w:spacing w:val="-1"/>
                <w:sz w:val="22"/>
                <w:szCs w:val="22"/>
                <w:highlight w:val="none"/>
              </w:rPr>
              <w:t>年实际在职人数</w:t>
            </w:r>
          </w:p>
        </w:tc>
        <w:tc>
          <w:tcPr>
            <w:tcW w:w="2208" w:type="dxa"/>
            <w:gridSpan w:val="2"/>
            <w:noWrap w:val="0"/>
            <w:vAlign w:val="top"/>
          </w:tcPr>
          <w:p w14:paraId="548308AC">
            <w:pPr>
              <w:spacing w:before="103" w:line="219" w:lineRule="auto"/>
              <w:ind w:left="708"/>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控制率</w:t>
            </w:r>
          </w:p>
        </w:tc>
      </w:tr>
      <w:tr w14:paraId="4B9C6D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492" w:type="dxa"/>
            <w:vMerge w:val="continue"/>
            <w:tcBorders>
              <w:top w:val="nil"/>
            </w:tcBorders>
            <w:noWrap w:val="0"/>
            <w:vAlign w:val="top"/>
          </w:tcPr>
          <w:p w14:paraId="5CA4236C">
            <w:pPr>
              <w:jc w:val="left"/>
              <w:rPr>
                <w:rFonts w:hint="eastAsia" w:ascii="宋体" w:hAnsi="宋体" w:eastAsia="宋体" w:cs="宋体"/>
                <w:color w:val="auto"/>
                <w:sz w:val="22"/>
                <w:szCs w:val="22"/>
                <w:highlight w:val="none"/>
              </w:rPr>
            </w:pPr>
          </w:p>
        </w:tc>
        <w:tc>
          <w:tcPr>
            <w:tcW w:w="2124" w:type="dxa"/>
            <w:gridSpan w:val="2"/>
            <w:noWrap w:val="0"/>
            <w:vAlign w:val="top"/>
          </w:tcPr>
          <w:p w14:paraId="2C452F20">
            <w:pPr>
              <w:jc w:val="center"/>
              <w:rPr>
                <w:rFonts w:hint="default" w:ascii="宋体" w:hAnsi="宋体" w:eastAsia="宋体" w:cs="宋体"/>
                <w:color w:val="auto"/>
                <w:sz w:val="22"/>
                <w:szCs w:val="22"/>
                <w:highlight w:val="none"/>
                <w:lang w:val="en-US" w:eastAsia="zh-CN"/>
              </w:rPr>
            </w:pPr>
            <w:r>
              <w:rPr>
                <w:rFonts w:hint="eastAsia" w:ascii="宋体" w:hAnsi="宋体" w:eastAsia="宋体" w:cs="宋体"/>
                <w:color w:val="auto"/>
                <w:sz w:val="24"/>
                <w:szCs w:val="24"/>
                <w:highlight w:val="none"/>
                <w:lang w:val="en-US" w:eastAsia="zh-CN"/>
              </w:rPr>
              <w:t>11</w:t>
            </w:r>
          </w:p>
        </w:tc>
        <w:tc>
          <w:tcPr>
            <w:tcW w:w="2232" w:type="dxa"/>
            <w:gridSpan w:val="2"/>
            <w:noWrap w:val="0"/>
            <w:vAlign w:val="top"/>
          </w:tcPr>
          <w:p w14:paraId="3C082593">
            <w:pPr>
              <w:jc w:val="center"/>
              <w:rPr>
                <w:rFonts w:hint="default" w:ascii="宋体" w:hAnsi="宋体" w:eastAsia="宋体" w:cs="宋体"/>
                <w:color w:val="auto"/>
                <w:sz w:val="22"/>
                <w:szCs w:val="22"/>
                <w:highlight w:val="none"/>
                <w:lang w:val="en-US" w:eastAsia="zh-CN"/>
              </w:rPr>
            </w:pPr>
            <w:r>
              <w:rPr>
                <w:rFonts w:hint="eastAsia" w:ascii="宋体" w:hAnsi="宋体" w:eastAsia="宋体" w:cs="宋体"/>
                <w:color w:val="auto"/>
                <w:sz w:val="24"/>
                <w:szCs w:val="24"/>
                <w:highlight w:val="none"/>
                <w:lang w:val="en-US" w:eastAsia="zh-CN"/>
              </w:rPr>
              <w:t>11</w:t>
            </w:r>
          </w:p>
        </w:tc>
        <w:tc>
          <w:tcPr>
            <w:tcW w:w="2208" w:type="dxa"/>
            <w:gridSpan w:val="2"/>
            <w:noWrap w:val="0"/>
            <w:vAlign w:val="top"/>
          </w:tcPr>
          <w:p w14:paraId="2D99E31F">
            <w:pPr>
              <w:jc w:val="center"/>
              <w:rPr>
                <w:rFonts w:hint="default" w:ascii="宋体" w:hAnsi="宋体" w:eastAsia="宋体" w:cs="宋体"/>
                <w:color w:val="auto"/>
                <w:sz w:val="22"/>
                <w:szCs w:val="22"/>
                <w:highlight w:val="none"/>
                <w:lang w:val="en-US" w:eastAsia="zh-CN"/>
              </w:rPr>
            </w:pPr>
            <w:r>
              <w:rPr>
                <w:rFonts w:hint="default" w:ascii="宋体" w:hAnsi="宋体" w:eastAsia="宋体" w:cs="宋体"/>
                <w:color w:val="auto"/>
                <w:sz w:val="22"/>
                <w:szCs w:val="22"/>
                <w:highlight w:val="none"/>
                <w:lang w:val="en-US" w:eastAsia="zh-CN"/>
              </w:rPr>
              <w:t>1</w:t>
            </w:r>
            <w:r>
              <w:rPr>
                <w:rFonts w:hint="eastAsia" w:ascii="宋体" w:hAnsi="宋体" w:eastAsia="宋体" w:cs="宋体"/>
                <w:color w:val="auto"/>
                <w:sz w:val="22"/>
                <w:szCs w:val="22"/>
                <w:highlight w:val="none"/>
                <w:lang w:val="en-US" w:eastAsia="zh-CN"/>
              </w:rPr>
              <w:t>00.00</w:t>
            </w:r>
            <w:r>
              <w:rPr>
                <w:rFonts w:hint="default" w:ascii="宋体" w:hAnsi="宋体" w:eastAsia="宋体" w:cs="宋体"/>
                <w:color w:val="auto"/>
                <w:sz w:val="22"/>
                <w:szCs w:val="22"/>
                <w:highlight w:val="none"/>
                <w:lang w:val="en-US" w:eastAsia="zh-CN"/>
              </w:rPr>
              <w:t>%</w:t>
            </w:r>
          </w:p>
        </w:tc>
      </w:tr>
      <w:tr w14:paraId="4B8D28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492" w:type="dxa"/>
            <w:noWrap w:val="0"/>
            <w:vAlign w:val="top"/>
          </w:tcPr>
          <w:p w14:paraId="6EC6B10C">
            <w:pPr>
              <w:spacing w:before="140" w:line="202" w:lineRule="auto"/>
              <w:ind w:left="684"/>
              <w:jc w:val="left"/>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经费控制情况(万元)</w:t>
            </w:r>
          </w:p>
        </w:tc>
        <w:tc>
          <w:tcPr>
            <w:tcW w:w="2124" w:type="dxa"/>
            <w:gridSpan w:val="2"/>
            <w:noWrap w:val="0"/>
            <w:vAlign w:val="top"/>
          </w:tcPr>
          <w:p w14:paraId="0C3BC7BB">
            <w:pPr>
              <w:spacing w:before="119" w:line="219" w:lineRule="auto"/>
              <w:jc w:val="center"/>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202</w:t>
            </w:r>
            <w:r>
              <w:rPr>
                <w:rFonts w:hint="eastAsia" w:ascii="宋体" w:hAnsi="宋体" w:eastAsia="宋体" w:cs="宋体"/>
                <w:color w:val="auto"/>
                <w:spacing w:val="-2"/>
                <w:sz w:val="22"/>
                <w:szCs w:val="22"/>
                <w:highlight w:val="none"/>
                <w:lang w:val="en-US" w:eastAsia="zh-CN"/>
              </w:rPr>
              <w:t>3</w:t>
            </w:r>
            <w:r>
              <w:rPr>
                <w:rFonts w:hint="eastAsia" w:ascii="宋体" w:hAnsi="宋体" w:eastAsia="宋体" w:cs="宋体"/>
                <w:color w:val="auto"/>
                <w:spacing w:val="-2"/>
                <w:sz w:val="22"/>
                <w:szCs w:val="22"/>
                <w:highlight w:val="none"/>
              </w:rPr>
              <w:t>年决算数</w:t>
            </w:r>
          </w:p>
        </w:tc>
        <w:tc>
          <w:tcPr>
            <w:tcW w:w="2232" w:type="dxa"/>
            <w:gridSpan w:val="2"/>
            <w:noWrap w:val="0"/>
            <w:vAlign w:val="top"/>
          </w:tcPr>
          <w:p w14:paraId="798AB46F">
            <w:pPr>
              <w:spacing w:before="119" w:line="219" w:lineRule="auto"/>
              <w:jc w:val="center"/>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202</w:t>
            </w:r>
            <w:r>
              <w:rPr>
                <w:rFonts w:hint="eastAsia" w:ascii="宋体" w:hAnsi="宋体" w:eastAsia="宋体" w:cs="宋体"/>
                <w:color w:val="auto"/>
                <w:spacing w:val="-2"/>
                <w:sz w:val="22"/>
                <w:szCs w:val="22"/>
                <w:highlight w:val="none"/>
                <w:lang w:val="en-US" w:eastAsia="zh-CN"/>
              </w:rPr>
              <w:t>4</w:t>
            </w:r>
            <w:r>
              <w:rPr>
                <w:rFonts w:hint="eastAsia" w:ascii="宋体" w:hAnsi="宋体" w:eastAsia="宋体" w:cs="宋体"/>
                <w:color w:val="auto"/>
                <w:spacing w:val="-2"/>
                <w:sz w:val="22"/>
                <w:szCs w:val="22"/>
                <w:highlight w:val="none"/>
              </w:rPr>
              <w:t>年预算数</w:t>
            </w:r>
          </w:p>
        </w:tc>
        <w:tc>
          <w:tcPr>
            <w:tcW w:w="2208" w:type="dxa"/>
            <w:gridSpan w:val="2"/>
            <w:noWrap w:val="0"/>
            <w:vAlign w:val="top"/>
          </w:tcPr>
          <w:p w14:paraId="6AFF4935">
            <w:pPr>
              <w:spacing w:before="76" w:line="219" w:lineRule="auto"/>
              <w:jc w:val="center"/>
              <w:rPr>
                <w:rFonts w:hint="eastAsia" w:ascii="宋体" w:hAnsi="宋体" w:eastAsia="宋体" w:cs="宋体"/>
                <w:b w:val="0"/>
                <w:bCs w:val="0"/>
                <w:color w:val="auto"/>
                <w:sz w:val="22"/>
                <w:szCs w:val="22"/>
                <w:highlight w:val="none"/>
              </w:rPr>
            </w:pPr>
            <w:r>
              <w:rPr>
                <w:rFonts w:hint="eastAsia" w:ascii="宋体" w:hAnsi="宋体" w:eastAsia="宋体" w:cs="宋体"/>
                <w:b w:val="0"/>
                <w:bCs w:val="0"/>
                <w:color w:val="auto"/>
                <w:spacing w:val="-4"/>
                <w:sz w:val="22"/>
                <w:szCs w:val="22"/>
                <w:highlight w:val="none"/>
              </w:rPr>
              <w:t>202</w:t>
            </w:r>
            <w:r>
              <w:rPr>
                <w:rFonts w:hint="eastAsia" w:ascii="宋体" w:hAnsi="宋体" w:eastAsia="宋体" w:cs="宋体"/>
                <w:b w:val="0"/>
                <w:bCs w:val="0"/>
                <w:color w:val="auto"/>
                <w:spacing w:val="-4"/>
                <w:sz w:val="22"/>
                <w:szCs w:val="22"/>
                <w:highlight w:val="none"/>
                <w:lang w:val="en-US" w:eastAsia="zh-CN"/>
              </w:rPr>
              <w:t>4</w:t>
            </w:r>
            <w:r>
              <w:rPr>
                <w:rFonts w:hint="eastAsia" w:ascii="宋体" w:hAnsi="宋体" w:eastAsia="宋体" w:cs="宋体"/>
                <w:b w:val="0"/>
                <w:bCs w:val="0"/>
                <w:color w:val="auto"/>
                <w:spacing w:val="-4"/>
                <w:sz w:val="22"/>
                <w:szCs w:val="22"/>
                <w:highlight w:val="none"/>
              </w:rPr>
              <w:t>年决算数</w:t>
            </w:r>
          </w:p>
        </w:tc>
      </w:tr>
      <w:tr w14:paraId="21657B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492" w:type="dxa"/>
            <w:noWrap w:val="0"/>
            <w:vAlign w:val="top"/>
          </w:tcPr>
          <w:p w14:paraId="43EB7443">
            <w:pPr>
              <w:spacing w:before="141" w:line="202" w:lineRule="auto"/>
              <w:ind w:left="114"/>
              <w:jc w:val="left"/>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三公经费</w:t>
            </w:r>
          </w:p>
        </w:tc>
        <w:tc>
          <w:tcPr>
            <w:tcW w:w="2124" w:type="dxa"/>
            <w:gridSpan w:val="2"/>
            <w:noWrap w:val="0"/>
            <w:vAlign w:val="top"/>
          </w:tcPr>
          <w:p w14:paraId="132AC07B">
            <w:pPr>
              <w:jc w:val="center"/>
              <w:rPr>
                <w:rFonts w:hint="eastAsia" w:ascii="宋体" w:hAnsi="宋体" w:eastAsia="宋体" w:cs="宋体"/>
                <w:color w:val="auto"/>
                <w:sz w:val="22"/>
                <w:szCs w:val="22"/>
                <w:highlight w:val="none"/>
                <w:lang w:val="en-US" w:eastAsia="zh-CN"/>
              </w:rPr>
            </w:pPr>
          </w:p>
        </w:tc>
        <w:tc>
          <w:tcPr>
            <w:tcW w:w="2232" w:type="dxa"/>
            <w:gridSpan w:val="2"/>
            <w:noWrap w:val="0"/>
            <w:vAlign w:val="top"/>
          </w:tcPr>
          <w:p w14:paraId="13C26667">
            <w:pPr>
              <w:jc w:val="center"/>
              <w:rPr>
                <w:rFonts w:hint="eastAsia" w:ascii="宋体" w:hAnsi="宋体" w:eastAsia="宋体" w:cs="宋体"/>
                <w:color w:val="auto"/>
                <w:sz w:val="22"/>
                <w:szCs w:val="22"/>
                <w:highlight w:val="none"/>
                <w:lang w:val="en-US" w:eastAsia="zh-CN"/>
              </w:rPr>
            </w:pPr>
          </w:p>
        </w:tc>
        <w:tc>
          <w:tcPr>
            <w:tcW w:w="2208" w:type="dxa"/>
            <w:gridSpan w:val="2"/>
            <w:noWrap w:val="0"/>
            <w:vAlign w:val="top"/>
          </w:tcPr>
          <w:p w14:paraId="5A125564">
            <w:pPr>
              <w:jc w:val="center"/>
              <w:rPr>
                <w:rFonts w:hint="eastAsia" w:ascii="宋体" w:hAnsi="宋体" w:eastAsia="宋体" w:cs="宋体"/>
                <w:color w:val="auto"/>
                <w:sz w:val="22"/>
                <w:szCs w:val="22"/>
                <w:highlight w:val="none"/>
                <w:lang w:val="en-US" w:eastAsia="zh-CN"/>
              </w:rPr>
            </w:pPr>
          </w:p>
        </w:tc>
      </w:tr>
      <w:tr w14:paraId="5545EE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1" w:hRule="atLeast"/>
        </w:trPr>
        <w:tc>
          <w:tcPr>
            <w:tcW w:w="3492" w:type="dxa"/>
            <w:noWrap w:val="0"/>
            <w:vAlign w:val="top"/>
          </w:tcPr>
          <w:p w14:paraId="41AA4231">
            <w:pPr>
              <w:spacing w:before="149" w:line="193" w:lineRule="auto"/>
              <w:ind w:left="414"/>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1、公务用车购置和维护经费</w:t>
            </w:r>
          </w:p>
        </w:tc>
        <w:tc>
          <w:tcPr>
            <w:tcW w:w="2124" w:type="dxa"/>
            <w:gridSpan w:val="2"/>
            <w:noWrap w:val="0"/>
            <w:vAlign w:val="top"/>
          </w:tcPr>
          <w:p w14:paraId="0275A836">
            <w:pPr>
              <w:jc w:val="center"/>
              <w:rPr>
                <w:rFonts w:hint="eastAsia" w:ascii="宋体" w:hAnsi="宋体" w:eastAsia="宋体" w:cs="宋体"/>
                <w:color w:val="auto"/>
                <w:sz w:val="22"/>
                <w:szCs w:val="22"/>
                <w:highlight w:val="none"/>
                <w:lang w:val="en-US" w:eastAsia="zh-CN"/>
              </w:rPr>
            </w:pPr>
          </w:p>
        </w:tc>
        <w:tc>
          <w:tcPr>
            <w:tcW w:w="2232" w:type="dxa"/>
            <w:gridSpan w:val="2"/>
            <w:noWrap w:val="0"/>
            <w:vAlign w:val="top"/>
          </w:tcPr>
          <w:p w14:paraId="3C11B72D">
            <w:pPr>
              <w:jc w:val="center"/>
              <w:rPr>
                <w:rFonts w:hint="eastAsia" w:ascii="宋体" w:hAnsi="宋体" w:eastAsia="宋体" w:cs="宋体"/>
                <w:color w:val="auto"/>
                <w:sz w:val="22"/>
                <w:szCs w:val="22"/>
                <w:highlight w:val="none"/>
                <w:lang w:val="en-US" w:eastAsia="zh-CN"/>
              </w:rPr>
            </w:pPr>
          </w:p>
        </w:tc>
        <w:tc>
          <w:tcPr>
            <w:tcW w:w="2208" w:type="dxa"/>
            <w:gridSpan w:val="2"/>
            <w:noWrap w:val="0"/>
            <w:vAlign w:val="top"/>
          </w:tcPr>
          <w:p w14:paraId="54CA9FCA">
            <w:pPr>
              <w:jc w:val="center"/>
              <w:rPr>
                <w:rFonts w:hint="eastAsia" w:ascii="宋体" w:hAnsi="宋体" w:eastAsia="宋体" w:cs="宋体"/>
                <w:color w:val="auto"/>
                <w:sz w:val="22"/>
                <w:szCs w:val="22"/>
                <w:highlight w:val="none"/>
                <w:lang w:val="en-US" w:eastAsia="zh-CN"/>
              </w:rPr>
            </w:pPr>
          </w:p>
        </w:tc>
      </w:tr>
      <w:tr w14:paraId="0A8731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492" w:type="dxa"/>
            <w:noWrap w:val="0"/>
            <w:vAlign w:val="top"/>
          </w:tcPr>
          <w:p w14:paraId="256CEF58">
            <w:pPr>
              <w:spacing w:before="81" w:line="219" w:lineRule="auto"/>
              <w:ind w:left="814"/>
              <w:jc w:val="left"/>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其中：公车购置</w:t>
            </w:r>
          </w:p>
        </w:tc>
        <w:tc>
          <w:tcPr>
            <w:tcW w:w="2124" w:type="dxa"/>
            <w:gridSpan w:val="2"/>
            <w:noWrap w:val="0"/>
            <w:vAlign w:val="top"/>
          </w:tcPr>
          <w:p w14:paraId="2E14BD43">
            <w:pPr>
              <w:jc w:val="center"/>
              <w:rPr>
                <w:rFonts w:hint="eastAsia" w:ascii="宋体" w:hAnsi="宋体" w:eastAsia="宋体" w:cs="宋体"/>
                <w:color w:val="auto"/>
                <w:sz w:val="22"/>
                <w:szCs w:val="22"/>
                <w:highlight w:val="none"/>
                <w:lang w:val="en-US" w:eastAsia="zh-CN"/>
              </w:rPr>
            </w:pPr>
          </w:p>
        </w:tc>
        <w:tc>
          <w:tcPr>
            <w:tcW w:w="2232" w:type="dxa"/>
            <w:gridSpan w:val="2"/>
            <w:noWrap w:val="0"/>
            <w:vAlign w:val="top"/>
          </w:tcPr>
          <w:p w14:paraId="2C3968C3">
            <w:pPr>
              <w:jc w:val="center"/>
              <w:rPr>
                <w:rFonts w:hint="eastAsia" w:ascii="宋体" w:hAnsi="宋体" w:eastAsia="宋体" w:cs="宋体"/>
                <w:color w:val="auto"/>
                <w:sz w:val="22"/>
                <w:szCs w:val="22"/>
                <w:highlight w:val="none"/>
                <w:lang w:val="en-US" w:eastAsia="zh-CN"/>
              </w:rPr>
            </w:pPr>
          </w:p>
        </w:tc>
        <w:tc>
          <w:tcPr>
            <w:tcW w:w="2208" w:type="dxa"/>
            <w:gridSpan w:val="2"/>
            <w:noWrap w:val="0"/>
            <w:vAlign w:val="top"/>
          </w:tcPr>
          <w:p w14:paraId="321713A7">
            <w:pPr>
              <w:jc w:val="center"/>
              <w:rPr>
                <w:rFonts w:hint="eastAsia" w:ascii="宋体" w:hAnsi="宋体" w:eastAsia="宋体" w:cs="宋体"/>
                <w:color w:val="auto"/>
                <w:sz w:val="22"/>
                <w:szCs w:val="22"/>
                <w:highlight w:val="none"/>
                <w:lang w:val="en-US" w:eastAsia="zh-CN"/>
              </w:rPr>
            </w:pPr>
          </w:p>
        </w:tc>
      </w:tr>
      <w:tr w14:paraId="08DA2C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492" w:type="dxa"/>
            <w:noWrap w:val="0"/>
            <w:vAlign w:val="top"/>
          </w:tcPr>
          <w:p w14:paraId="2BA4C110">
            <w:pPr>
              <w:spacing w:before="91" w:line="219" w:lineRule="auto"/>
              <w:ind w:left="1424"/>
              <w:jc w:val="left"/>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公车运行维护</w:t>
            </w:r>
          </w:p>
        </w:tc>
        <w:tc>
          <w:tcPr>
            <w:tcW w:w="2124" w:type="dxa"/>
            <w:gridSpan w:val="2"/>
            <w:noWrap w:val="0"/>
            <w:vAlign w:val="top"/>
          </w:tcPr>
          <w:p w14:paraId="37A8093A">
            <w:pPr>
              <w:jc w:val="center"/>
              <w:rPr>
                <w:rFonts w:hint="eastAsia" w:ascii="宋体" w:hAnsi="宋体" w:eastAsia="宋体" w:cs="宋体"/>
                <w:color w:val="auto"/>
                <w:sz w:val="22"/>
                <w:szCs w:val="22"/>
                <w:highlight w:val="none"/>
                <w:lang w:val="en-US" w:eastAsia="zh-CN"/>
              </w:rPr>
            </w:pPr>
          </w:p>
        </w:tc>
        <w:tc>
          <w:tcPr>
            <w:tcW w:w="2232" w:type="dxa"/>
            <w:gridSpan w:val="2"/>
            <w:noWrap w:val="0"/>
            <w:vAlign w:val="top"/>
          </w:tcPr>
          <w:p w14:paraId="31997CB1">
            <w:pPr>
              <w:jc w:val="center"/>
              <w:rPr>
                <w:rFonts w:hint="eastAsia" w:ascii="宋体" w:hAnsi="宋体" w:eastAsia="宋体" w:cs="宋体"/>
                <w:color w:val="auto"/>
                <w:sz w:val="22"/>
                <w:szCs w:val="22"/>
                <w:highlight w:val="none"/>
                <w:lang w:val="en-US" w:eastAsia="zh-CN"/>
              </w:rPr>
            </w:pPr>
          </w:p>
        </w:tc>
        <w:tc>
          <w:tcPr>
            <w:tcW w:w="2208" w:type="dxa"/>
            <w:gridSpan w:val="2"/>
            <w:noWrap w:val="0"/>
            <w:vAlign w:val="top"/>
          </w:tcPr>
          <w:p w14:paraId="000E042B">
            <w:pPr>
              <w:jc w:val="center"/>
              <w:rPr>
                <w:rFonts w:hint="eastAsia" w:ascii="宋体" w:hAnsi="宋体" w:eastAsia="宋体" w:cs="宋体"/>
                <w:color w:val="auto"/>
                <w:sz w:val="22"/>
                <w:szCs w:val="22"/>
                <w:highlight w:val="none"/>
                <w:lang w:val="en-US" w:eastAsia="zh-CN"/>
              </w:rPr>
            </w:pPr>
          </w:p>
        </w:tc>
      </w:tr>
      <w:tr w14:paraId="41B06A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492" w:type="dxa"/>
            <w:noWrap w:val="0"/>
            <w:vAlign w:val="top"/>
          </w:tcPr>
          <w:p w14:paraId="702F96FB">
            <w:pPr>
              <w:spacing w:before="81" w:line="220" w:lineRule="auto"/>
              <w:ind w:left="384"/>
              <w:jc w:val="left"/>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2、出国经费</w:t>
            </w:r>
          </w:p>
        </w:tc>
        <w:tc>
          <w:tcPr>
            <w:tcW w:w="2124" w:type="dxa"/>
            <w:gridSpan w:val="2"/>
            <w:noWrap w:val="0"/>
            <w:vAlign w:val="top"/>
          </w:tcPr>
          <w:p w14:paraId="0529ED57">
            <w:pPr>
              <w:jc w:val="center"/>
              <w:rPr>
                <w:rFonts w:hint="eastAsia" w:ascii="宋体" w:hAnsi="宋体" w:eastAsia="宋体" w:cs="宋体"/>
                <w:color w:val="auto"/>
                <w:sz w:val="22"/>
                <w:szCs w:val="22"/>
                <w:highlight w:val="none"/>
                <w:lang w:val="en-US" w:eastAsia="zh-CN"/>
              </w:rPr>
            </w:pPr>
          </w:p>
        </w:tc>
        <w:tc>
          <w:tcPr>
            <w:tcW w:w="2232" w:type="dxa"/>
            <w:gridSpan w:val="2"/>
            <w:noWrap w:val="0"/>
            <w:vAlign w:val="top"/>
          </w:tcPr>
          <w:p w14:paraId="770C0FA2">
            <w:pPr>
              <w:jc w:val="center"/>
              <w:rPr>
                <w:rFonts w:hint="eastAsia" w:ascii="宋体" w:hAnsi="宋体" w:eastAsia="宋体" w:cs="宋体"/>
                <w:color w:val="auto"/>
                <w:sz w:val="22"/>
                <w:szCs w:val="22"/>
                <w:highlight w:val="none"/>
                <w:lang w:val="en-US" w:eastAsia="zh-CN"/>
              </w:rPr>
            </w:pPr>
          </w:p>
        </w:tc>
        <w:tc>
          <w:tcPr>
            <w:tcW w:w="2208" w:type="dxa"/>
            <w:gridSpan w:val="2"/>
            <w:noWrap w:val="0"/>
            <w:vAlign w:val="top"/>
          </w:tcPr>
          <w:p w14:paraId="4CCC2C3A">
            <w:pPr>
              <w:jc w:val="center"/>
              <w:rPr>
                <w:rFonts w:hint="eastAsia" w:ascii="宋体" w:hAnsi="宋体" w:eastAsia="宋体" w:cs="宋体"/>
                <w:color w:val="auto"/>
                <w:sz w:val="22"/>
                <w:szCs w:val="22"/>
                <w:highlight w:val="none"/>
                <w:lang w:val="en-US" w:eastAsia="zh-CN"/>
              </w:rPr>
            </w:pPr>
          </w:p>
        </w:tc>
      </w:tr>
      <w:tr w14:paraId="2E0142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492" w:type="dxa"/>
            <w:noWrap w:val="0"/>
            <w:vAlign w:val="top"/>
          </w:tcPr>
          <w:p w14:paraId="33F49EC8">
            <w:pPr>
              <w:spacing w:before="82" w:line="219" w:lineRule="auto"/>
              <w:ind w:left="384"/>
              <w:jc w:val="left"/>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3、公务接待</w:t>
            </w:r>
          </w:p>
        </w:tc>
        <w:tc>
          <w:tcPr>
            <w:tcW w:w="2124" w:type="dxa"/>
            <w:gridSpan w:val="2"/>
            <w:noWrap w:val="0"/>
            <w:vAlign w:val="top"/>
          </w:tcPr>
          <w:p w14:paraId="71550CB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auto"/>
                <w:sz w:val="22"/>
                <w:szCs w:val="22"/>
                <w:highlight w:val="none"/>
                <w:lang w:val="en-US" w:eastAsia="zh-CN"/>
              </w:rPr>
            </w:pPr>
          </w:p>
        </w:tc>
        <w:tc>
          <w:tcPr>
            <w:tcW w:w="2232" w:type="dxa"/>
            <w:gridSpan w:val="2"/>
            <w:noWrap w:val="0"/>
            <w:vAlign w:val="top"/>
          </w:tcPr>
          <w:p w14:paraId="7D53795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auto"/>
                <w:sz w:val="22"/>
                <w:szCs w:val="22"/>
                <w:highlight w:val="none"/>
                <w:lang w:val="en-US" w:eastAsia="zh-CN"/>
              </w:rPr>
            </w:pPr>
          </w:p>
        </w:tc>
        <w:tc>
          <w:tcPr>
            <w:tcW w:w="2208" w:type="dxa"/>
            <w:gridSpan w:val="2"/>
            <w:noWrap w:val="0"/>
            <w:vAlign w:val="top"/>
          </w:tcPr>
          <w:p w14:paraId="7CB9045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auto"/>
                <w:sz w:val="22"/>
                <w:szCs w:val="22"/>
                <w:highlight w:val="none"/>
                <w:lang w:val="en-US" w:eastAsia="zh-CN"/>
              </w:rPr>
            </w:pPr>
          </w:p>
        </w:tc>
      </w:tr>
      <w:tr w14:paraId="4805F4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492" w:type="dxa"/>
            <w:noWrap w:val="0"/>
            <w:vAlign w:val="top"/>
          </w:tcPr>
          <w:p w14:paraId="23B3852C">
            <w:pPr>
              <w:spacing w:before="143" w:line="200" w:lineRule="auto"/>
              <w:ind w:left="84"/>
              <w:jc w:val="left"/>
              <w:rPr>
                <w:rFonts w:hint="eastAsia" w:ascii="宋体" w:hAnsi="宋体" w:eastAsia="宋体" w:cs="宋体"/>
                <w:color w:val="auto"/>
                <w:sz w:val="22"/>
                <w:szCs w:val="22"/>
                <w:highlight w:val="none"/>
              </w:rPr>
            </w:pPr>
            <w:r>
              <w:rPr>
                <w:rFonts w:hint="eastAsia" w:ascii="宋体" w:hAnsi="宋体" w:eastAsia="宋体" w:cs="宋体"/>
                <w:color w:val="auto"/>
                <w:spacing w:val="19"/>
                <w:sz w:val="22"/>
                <w:szCs w:val="22"/>
                <w:highlight w:val="none"/>
              </w:rPr>
              <w:t>项目支出：</w:t>
            </w:r>
          </w:p>
        </w:tc>
        <w:tc>
          <w:tcPr>
            <w:tcW w:w="2124" w:type="dxa"/>
            <w:gridSpan w:val="2"/>
            <w:noWrap w:val="0"/>
            <w:vAlign w:val="top"/>
          </w:tcPr>
          <w:p w14:paraId="5E9D905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auto"/>
                <w:sz w:val="22"/>
                <w:szCs w:val="22"/>
                <w:highlight w:val="none"/>
                <w:lang w:val="en-US" w:eastAsia="zh-CN"/>
              </w:rPr>
            </w:pPr>
          </w:p>
        </w:tc>
        <w:tc>
          <w:tcPr>
            <w:tcW w:w="2232" w:type="dxa"/>
            <w:gridSpan w:val="2"/>
            <w:shd w:val="clear" w:color="auto" w:fill="auto"/>
            <w:noWrap w:val="0"/>
            <w:vAlign w:val="center"/>
          </w:tcPr>
          <w:p w14:paraId="70FC83F9">
            <w:pPr>
              <w:keepNext w:val="0"/>
              <w:keepLines w:val="0"/>
              <w:widowControl/>
              <w:suppressLineNumbers w:val="0"/>
              <w:jc w:val="right"/>
              <w:textAlignment w:val="center"/>
              <w:rPr>
                <w:rFonts w:hint="default" w:ascii="宋体" w:hAnsi="宋体" w:eastAsia="宋体" w:cs="宋体"/>
                <w:i w:val="0"/>
                <w:iCs w:val="0"/>
                <w:color w:val="auto"/>
                <w:kern w:val="2"/>
                <w:sz w:val="22"/>
                <w:szCs w:val="22"/>
                <w:highlight w:val="none"/>
                <w:u w:val="none"/>
                <w:lang w:val="en-US" w:eastAsia="zh-CN" w:bidi="ar-SA"/>
              </w:rPr>
            </w:pPr>
          </w:p>
        </w:tc>
        <w:tc>
          <w:tcPr>
            <w:tcW w:w="2208" w:type="dxa"/>
            <w:gridSpan w:val="2"/>
            <w:shd w:val="clear" w:color="auto" w:fill="auto"/>
            <w:noWrap w:val="0"/>
            <w:vAlign w:val="center"/>
          </w:tcPr>
          <w:p w14:paraId="03799C32">
            <w:pPr>
              <w:keepNext w:val="0"/>
              <w:keepLines w:val="0"/>
              <w:widowControl/>
              <w:suppressLineNumbers w:val="0"/>
              <w:jc w:val="center"/>
              <w:textAlignment w:val="center"/>
              <w:rPr>
                <w:rFonts w:hint="default"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2"/>
                <w:sz w:val="22"/>
                <w:szCs w:val="22"/>
                <w:highlight w:val="none"/>
                <w:u w:val="none"/>
                <w:lang w:val="en-US" w:eastAsia="zh-CN" w:bidi="ar-SA"/>
              </w:rPr>
              <w:t>49.74</w:t>
            </w:r>
          </w:p>
        </w:tc>
      </w:tr>
      <w:tr w14:paraId="49139F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492" w:type="dxa"/>
            <w:noWrap w:val="0"/>
            <w:vAlign w:val="top"/>
          </w:tcPr>
          <w:p w14:paraId="6780C153">
            <w:pPr>
              <w:spacing w:before="133" w:line="200" w:lineRule="auto"/>
              <w:ind w:firstLine="222" w:firstLineChars="100"/>
              <w:jc w:val="left"/>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1、业务工作经费</w:t>
            </w:r>
          </w:p>
        </w:tc>
        <w:tc>
          <w:tcPr>
            <w:tcW w:w="2124" w:type="dxa"/>
            <w:gridSpan w:val="2"/>
            <w:noWrap w:val="0"/>
            <w:vAlign w:val="top"/>
          </w:tcPr>
          <w:p w14:paraId="75DCFBF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auto"/>
                <w:sz w:val="22"/>
                <w:szCs w:val="22"/>
                <w:highlight w:val="none"/>
                <w:lang w:val="en-US" w:eastAsia="zh-CN"/>
              </w:rPr>
            </w:pPr>
          </w:p>
        </w:tc>
        <w:tc>
          <w:tcPr>
            <w:tcW w:w="2232" w:type="dxa"/>
            <w:gridSpan w:val="2"/>
            <w:shd w:val="clear" w:color="auto" w:fill="auto"/>
            <w:noWrap w:val="0"/>
            <w:vAlign w:val="center"/>
          </w:tcPr>
          <w:p w14:paraId="34A5E368">
            <w:pPr>
              <w:keepNext w:val="0"/>
              <w:keepLines w:val="0"/>
              <w:widowControl/>
              <w:suppressLineNumbers w:val="0"/>
              <w:jc w:val="right"/>
              <w:textAlignment w:val="center"/>
              <w:rPr>
                <w:rFonts w:hint="default" w:ascii="宋体" w:hAnsi="宋体" w:eastAsia="宋体" w:cs="宋体"/>
                <w:i w:val="0"/>
                <w:iCs w:val="0"/>
                <w:color w:val="auto"/>
                <w:kern w:val="2"/>
                <w:sz w:val="22"/>
                <w:szCs w:val="22"/>
                <w:highlight w:val="none"/>
                <w:u w:val="none"/>
                <w:lang w:val="en-US" w:eastAsia="zh-CN" w:bidi="ar-SA"/>
              </w:rPr>
            </w:pPr>
          </w:p>
        </w:tc>
        <w:tc>
          <w:tcPr>
            <w:tcW w:w="2208" w:type="dxa"/>
            <w:gridSpan w:val="2"/>
            <w:shd w:val="clear" w:color="auto" w:fill="auto"/>
            <w:noWrap w:val="0"/>
            <w:vAlign w:val="center"/>
          </w:tcPr>
          <w:p w14:paraId="46AC5C2E">
            <w:pPr>
              <w:keepNext w:val="0"/>
              <w:keepLines w:val="0"/>
              <w:widowControl/>
              <w:suppressLineNumbers w:val="0"/>
              <w:jc w:val="center"/>
              <w:textAlignment w:val="center"/>
              <w:rPr>
                <w:rFonts w:hint="default"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2"/>
                <w:sz w:val="22"/>
                <w:szCs w:val="22"/>
                <w:highlight w:val="none"/>
                <w:u w:val="none"/>
                <w:lang w:val="en-US" w:eastAsia="zh-CN" w:bidi="ar-SA"/>
              </w:rPr>
              <w:t>49.74</w:t>
            </w:r>
          </w:p>
        </w:tc>
      </w:tr>
      <w:tr w14:paraId="3AC88A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492" w:type="dxa"/>
            <w:noWrap w:val="0"/>
            <w:vAlign w:val="top"/>
          </w:tcPr>
          <w:p w14:paraId="2076CBB4">
            <w:pPr>
              <w:spacing w:before="143" w:line="209" w:lineRule="auto"/>
              <w:ind w:firstLine="222" w:firstLineChars="100"/>
              <w:jc w:val="left"/>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2、运行维护经费</w:t>
            </w:r>
          </w:p>
        </w:tc>
        <w:tc>
          <w:tcPr>
            <w:tcW w:w="2124" w:type="dxa"/>
            <w:gridSpan w:val="2"/>
            <w:noWrap w:val="0"/>
            <w:vAlign w:val="top"/>
          </w:tcPr>
          <w:p w14:paraId="36593FB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auto"/>
                <w:sz w:val="22"/>
                <w:szCs w:val="22"/>
                <w:highlight w:val="none"/>
                <w:lang w:val="en-US" w:eastAsia="zh-CN"/>
              </w:rPr>
            </w:pPr>
          </w:p>
        </w:tc>
        <w:tc>
          <w:tcPr>
            <w:tcW w:w="2232" w:type="dxa"/>
            <w:gridSpan w:val="2"/>
            <w:shd w:val="clear" w:color="auto" w:fill="auto"/>
            <w:noWrap w:val="0"/>
            <w:vAlign w:val="center"/>
          </w:tcPr>
          <w:p w14:paraId="5D8241CD">
            <w:pPr>
              <w:keepNext w:val="0"/>
              <w:keepLines w:val="0"/>
              <w:widowControl/>
              <w:suppressLineNumbers w:val="0"/>
              <w:jc w:val="right"/>
              <w:textAlignment w:val="center"/>
              <w:rPr>
                <w:rFonts w:hint="default" w:ascii="宋体" w:hAnsi="宋体" w:eastAsia="宋体" w:cs="宋体"/>
                <w:i w:val="0"/>
                <w:iCs w:val="0"/>
                <w:color w:val="auto"/>
                <w:kern w:val="2"/>
                <w:sz w:val="22"/>
                <w:szCs w:val="22"/>
                <w:highlight w:val="none"/>
                <w:u w:val="none"/>
                <w:lang w:val="en-US" w:eastAsia="zh-CN" w:bidi="ar-SA"/>
              </w:rPr>
            </w:pPr>
          </w:p>
        </w:tc>
        <w:tc>
          <w:tcPr>
            <w:tcW w:w="2208" w:type="dxa"/>
            <w:gridSpan w:val="2"/>
            <w:shd w:val="clear" w:color="auto" w:fill="auto"/>
            <w:noWrap w:val="0"/>
            <w:vAlign w:val="center"/>
          </w:tcPr>
          <w:p w14:paraId="43E30DF2">
            <w:pPr>
              <w:keepNext w:val="0"/>
              <w:keepLines w:val="0"/>
              <w:widowControl/>
              <w:suppressLineNumbers w:val="0"/>
              <w:jc w:val="center"/>
              <w:textAlignment w:val="center"/>
              <w:rPr>
                <w:rFonts w:hint="default" w:ascii="宋体" w:hAnsi="宋体" w:eastAsia="宋体" w:cs="宋体"/>
                <w:i w:val="0"/>
                <w:iCs w:val="0"/>
                <w:color w:val="auto"/>
                <w:kern w:val="2"/>
                <w:sz w:val="22"/>
                <w:szCs w:val="22"/>
                <w:highlight w:val="none"/>
                <w:u w:val="none"/>
                <w:lang w:val="en-US" w:eastAsia="zh-CN" w:bidi="ar-SA"/>
              </w:rPr>
            </w:pPr>
          </w:p>
        </w:tc>
      </w:tr>
      <w:tr w14:paraId="580BDF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492" w:type="dxa"/>
            <w:noWrap w:val="0"/>
            <w:vAlign w:val="top"/>
          </w:tcPr>
          <w:p w14:paraId="18516462">
            <w:pPr>
              <w:spacing w:before="93" w:line="219" w:lineRule="auto"/>
              <w:ind w:firstLine="224" w:firstLineChars="100"/>
              <w:jc w:val="left"/>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3、</w:t>
            </w:r>
            <w:r>
              <w:rPr>
                <w:rFonts w:hint="eastAsia" w:ascii="宋体" w:hAnsi="宋体" w:eastAsia="宋体" w:cs="宋体"/>
                <w:color w:val="auto"/>
                <w:spacing w:val="2"/>
                <w:sz w:val="22"/>
                <w:szCs w:val="22"/>
                <w:highlight w:val="none"/>
                <w:lang w:val="en-US" w:eastAsia="zh-CN"/>
              </w:rPr>
              <w:t>本</w:t>
            </w:r>
            <w:r>
              <w:rPr>
                <w:rFonts w:hint="eastAsia" w:ascii="宋体" w:hAnsi="宋体" w:eastAsia="宋体" w:cs="宋体"/>
                <w:color w:val="auto"/>
                <w:spacing w:val="2"/>
                <w:sz w:val="22"/>
                <w:szCs w:val="22"/>
                <w:highlight w:val="none"/>
              </w:rPr>
              <w:t>级专项资金(一个专项一行)</w:t>
            </w:r>
          </w:p>
        </w:tc>
        <w:tc>
          <w:tcPr>
            <w:tcW w:w="2124" w:type="dxa"/>
            <w:gridSpan w:val="2"/>
            <w:noWrap w:val="0"/>
            <w:vAlign w:val="top"/>
          </w:tcPr>
          <w:p w14:paraId="7D6597D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auto"/>
                <w:sz w:val="22"/>
                <w:szCs w:val="22"/>
                <w:highlight w:val="none"/>
                <w:lang w:val="en-US" w:eastAsia="zh-CN"/>
              </w:rPr>
            </w:pPr>
          </w:p>
        </w:tc>
        <w:tc>
          <w:tcPr>
            <w:tcW w:w="2232" w:type="dxa"/>
            <w:gridSpan w:val="2"/>
            <w:noWrap w:val="0"/>
            <w:vAlign w:val="top"/>
          </w:tcPr>
          <w:p w14:paraId="7E9B6F3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auto"/>
                <w:sz w:val="22"/>
                <w:szCs w:val="22"/>
                <w:highlight w:val="none"/>
                <w:lang w:val="en-US" w:eastAsia="zh-CN"/>
              </w:rPr>
            </w:pPr>
          </w:p>
        </w:tc>
        <w:tc>
          <w:tcPr>
            <w:tcW w:w="2208" w:type="dxa"/>
            <w:gridSpan w:val="2"/>
            <w:noWrap w:val="0"/>
            <w:vAlign w:val="top"/>
          </w:tcPr>
          <w:p w14:paraId="1D8FBE5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auto"/>
                <w:sz w:val="22"/>
                <w:szCs w:val="22"/>
                <w:highlight w:val="none"/>
                <w:lang w:val="en-US" w:eastAsia="zh-CN"/>
              </w:rPr>
            </w:pPr>
          </w:p>
        </w:tc>
      </w:tr>
      <w:tr w14:paraId="66CE82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492" w:type="dxa"/>
            <w:noWrap w:val="0"/>
            <w:vAlign w:val="top"/>
          </w:tcPr>
          <w:p w14:paraId="1B7DC5BF">
            <w:pPr>
              <w:spacing w:before="85" w:line="220" w:lineRule="auto"/>
              <w:ind w:left="94"/>
              <w:jc w:val="left"/>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公用经费</w:t>
            </w:r>
          </w:p>
        </w:tc>
        <w:tc>
          <w:tcPr>
            <w:tcW w:w="2124" w:type="dxa"/>
            <w:gridSpan w:val="2"/>
            <w:shd w:val="clear" w:color="auto" w:fill="auto"/>
            <w:noWrap w:val="0"/>
            <w:vAlign w:val="center"/>
          </w:tcPr>
          <w:p w14:paraId="38E10866">
            <w:pPr>
              <w:keepNext w:val="0"/>
              <w:keepLines w:val="0"/>
              <w:widowControl/>
              <w:suppressLineNumbers w:val="0"/>
              <w:jc w:val="right"/>
              <w:textAlignment w:val="center"/>
              <w:rPr>
                <w:rFonts w:hint="default" w:ascii="宋体" w:hAnsi="宋体" w:eastAsia="宋体" w:cs="宋体"/>
                <w:i w:val="0"/>
                <w:iCs w:val="0"/>
                <w:color w:val="auto"/>
                <w:kern w:val="2"/>
                <w:sz w:val="22"/>
                <w:szCs w:val="22"/>
                <w:highlight w:val="none"/>
                <w:u w:val="none"/>
                <w:lang w:val="en-US" w:eastAsia="zh-CN" w:bidi="ar-SA"/>
              </w:rPr>
            </w:pPr>
          </w:p>
        </w:tc>
        <w:tc>
          <w:tcPr>
            <w:tcW w:w="2232" w:type="dxa"/>
            <w:gridSpan w:val="2"/>
            <w:shd w:val="clear" w:color="auto" w:fill="auto"/>
            <w:noWrap w:val="0"/>
            <w:vAlign w:val="center"/>
          </w:tcPr>
          <w:p w14:paraId="72DFD643">
            <w:pPr>
              <w:keepNext w:val="0"/>
              <w:keepLines w:val="0"/>
              <w:widowControl/>
              <w:suppressLineNumbers w:val="0"/>
              <w:jc w:val="right"/>
              <w:textAlignment w:val="center"/>
              <w:rPr>
                <w:rFonts w:hint="default" w:ascii="宋体" w:hAnsi="宋体" w:eastAsia="宋体" w:cs="宋体"/>
                <w:i w:val="0"/>
                <w:iCs w:val="0"/>
                <w:color w:val="auto"/>
                <w:kern w:val="2"/>
                <w:sz w:val="22"/>
                <w:szCs w:val="22"/>
                <w:highlight w:val="none"/>
                <w:u w:val="none"/>
                <w:lang w:val="en-US" w:eastAsia="zh-CN" w:bidi="ar-SA"/>
              </w:rPr>
            </w:pPr>
          </w:p>
        </w:tc>
        <w:tc>
          <w:tcPr>
            <w:tcW w:w="2208" w:type="dxa"/>
            <w:gridSpan w:val="2"/>
            <w:shd w:val="clear" w:color="auto" w:fill="auto"/>
            <w:noWrap w:val="0"/>
            <w:vAlign w:val="center"/>
          </w:tcPr>
          <w:p w14:paraId="7A70FF2A">
            <w:pPr>
              <w:keepNext w:val="0"/>
              <w:keepLines w:val="0"/>
              <w:widowControl/>
              <w:suppressLineNumbers w:val="0"/>
              <w:jc w:val="center"/>
              <w:textAlignment w:val="center"/>
              <w:rPr>
                <w:rFonts w:hint="default"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39.7</w:t>
            </w:r>
          </w:p>
        </w:tc>
      </w:tr>
      <w:tr w14:paraId="04D0CE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492" w:type="dxa"/>
            <w:noWrap w:val="0"/>
            <w:vAlign w:val="top"/>
          </w:tcPr>
          <w:p w14:paraId="148BACF1">
            <w:pPr>
              <w:spacing w:before="85" w:line="219" w:lineRule="auto"/>
              <w:ind w:left="384"/>
              <w:jc w:val="left"/>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其中：办公经费</w:t>
            </w:r>
          </w:p>
        </w:tc>
        <w:tc>
          <w:tcPr>
            <w:tcW w:w="2124" w:type="dxa"/>
            <w:gridSpan w:val="2"/>
            <w:shd w:val="clear" w:color="auto" w:fill="auto"/>
            <w:noWrap w:val="0"/>
            <w:vAlign w:val="center"/>
          </w:tcPr>
          <w:p w14:paraId="397F68EA">
            <w:pPr>
              <w:keepNext w:val="0"/>
              <w:keepLines w:val="0"/>
              <w:widowControl/>
              <w:suppressLineNumbers w:val="0"/>
              <w:jc w:val="right"/>
              <w:textAlignment w:val="center"/>
              <w:rPr>
                <w:rFonts w:hint="default" w:ascii="宋体" w:hAnsi="宋体" w:eastAsia="宋体" w:cs="宋体"/>
                <w:i w:val="0"/>
                <w:iCs w:val="0"/>
                <w:color w:val="auto"/>
                <w:kern w:val="2"/>
                <w:sz w:val="22"/>
                <w:szCs w:val="22"/>
                <w:highlight w:val="none"/>
                <w:u w:val="none"/>
                <w:lang w:val="en-US" w:eastAsia="zh-CN" w:bidi="ar-SA"/>
              </w:rPr>
            </w:pPr>
          </w:p>
        </w:tc>
        <w:tc>
          <w:tcPr>
            <w:tcW w:w="2232" w:type="dxa"/>
            <w:gridSpan w:val="2"/>
            <w:shd w:val="clear" w:color="auto" w:fill="auto"/>
            <w:noWrap w:val="0"/>
            <w:vAlign w:val="center"/>
          </w:tcPr>
          <w:p w14:paraId="528583FB">
            <w:pPr>
              <w:keepNext w:val="0"/>
              <w:keepLines w:val="0"/>
              <w:widowControl/>
              <w:suppressLineNumbers w:val="0"/>
              <w:jc w:val="right"/>
              <w:textAlignment w:val="center"/>
              <w:rPr>
                <w:rFonts w:hint="default" w:ascii="宋体" w:hAnsi="宋体" w:eastAsia="宋体" w:cs="宋体"/>
                <w:i w:val="0"/>
                <w:iCs w:val="0"/>
                <w:color w:val="auto"/>
                <w:kern w:val="2"/>
                <w:sz w:val="22"/>
                <w:szCs w:val="22"/>
                <w:highlight w:val="none"/>
                <w:u w:val="none"/>
                <w:lang w:val="en-US" w:eastAsia="zh-CN" w:bidi="ar-SA"/>
              </w:rPr>
            </w:pPr>
          </w:p>
        </w:tc>
        <w:tc>
          <w:tcPr>
            <w:tcW w:w="2208" w:type="dxa"/>
            <w:gridSpan w:val="2"/>
            <w:shd w:val="clear" w:color="auto" w:fill="auto"/>
            <w:noWrap w:val="0"/>
            <w:vAlign w:val="center"/>
          </w:tcPr>
          <w:p w14:paraId="7E99EFEF">
            <w:pPr>
              <w:keepNext w:val="0"/>
              <w:keepLines w:val="0"/>
              <w:widowControl/>
              <w:suppressLineNumbers w:val="0"/>
              <w:jc w:val="center"/>
              <w:textAlignment w:val="center"/>
              <w:rPr>
                <w:rFonts w:hint="default"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6.45</w:t>
            </w:r>
          </w:p>
        </w:tc>
      </w:tr>
      <w:tr w14:paraId="0DF459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492" w:type="dxa"/>
            <w:noWrap w:val="0"/>
            <w:vAlign w:val="top"/>
          </w:tcPr>
          <w:p w14:paraId="338579CB">
            <w:pPr>
              <w:spacing w:before="135" w:line="198" w:lineRule="auto"/>
              <w:ind w:left="1114"/>
              <w:jc w:val="left"/>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水费、电费、差旅费</w:t>
            </w:r>
          </w:p>
        </w:tc>
        <w:tc>
          <w:tcPr>
            <w:tcW w:w="2124" w:type="dxa"/>
            <w:gridSpan w:val="2"/>
            <w:shd w:val="clear" w:color="auto" w:fill="auto"/>
            <w:noWrap w:val="0"/>
            <w:vAlign w:val="center"/>
          </w:tcPr>
          <w:p w14:paraId="5210CC51">
            <w:pPr>
              <w:keepNext w:val="0"/>
              <w:keepLines w:val="0"/>
              <w:widowControl/>
              <w:suppressLineNumbers w:val="0"/>
              <w:jc w:val="right"/>
              <w:textAlignment w:val="center"/>
              <w:rPr>
                <w:rFonts w:hint="default" w:ascii="宋体" w:hAnsi="宋体" w:eastAsia="宋体" w:cs="宋体"/>
                <w:i w:val="0"/>
                <w:iCs w:val="0"/>
                <w:color w:val="auto"/>
                <w:kern w:val="2"/>
                <w:sz w:val="22"/>
                <w:szCs w:val="22"/>
                <w:highlight w:val="none"/>
                <w:u w:val="none"/>
                <w:lang w:val="en-US" w:eastAsia="zh-CN" w:bidi="ar-SA"/>
              </w:rPr>
            </w:pPr>
          </w:p>
        </w:tc>
        <w:tc>
          <w:tcPr>
            <w:tcW w:w="2232" w:type="dxa"/>
            <w:gridSpan w:val="2"/>
            <w:shd w:val="clear" w:color="auto" w:fill="auto"/>
            <w:noWrap w:val="0"/>
            <w:vAlign w:val="center"/>
          </w:tcPr>
          <w:p w14:paraId="2FB47001">
            <w:pPr>
              <w:keepNext w:val="0"/>
              <w:keepLines w:val="0"/>
              <w:widowControl/>
              <w:suppressLineNumbers w:val="0"/>
              <w:jc w:val="right"/>
              <w:textAlignment w:val="center"/>
              <w:rPr>
                <w:rFonts w:hint="default" w:ascii="宋体" w:hAnsi="宋体" w:eastAsia="宋体" w:cs="宋体"/>
                <w:i w:val="0"/>
                <w:iCs w:val="0"/>
                <w:color w:val="auto"/>
                <w:kern w:val="2"/>
                <w:sz w:val="22"/>
                <w:szCs w:val="22"/>
                <w:highlight w:val="none"/>
                <w:u w:val="none"/>
                <w:lang w:val="en-US" w:eastAsia="zh-CN" w:bidi="ar-SA"/>
              </w:rPr>
            </w:pPr>
          </w:p>
        </w:tc>
        <w:tc>
          <w:tcPr>
            <w:tcW w:w="2208" w:type="dxa"/>
            <w:gridSpan w:val="2"/>
            <w:shd w:val="clear" w:color="auto" w:fill="auto"/>
            <w:noWrap w:val="0"/>
            <w:vAlign w:val="center"/>
          </w:tcPr>
          <w:p w14:paraId="7F6FA434">
            <w:pPr>
              <w:keepNext w:val="0"/>
              <w:keepLines w:val="0"/>
              <w:widowControl/>
              <w:suppressLineNumbers w:val="0"/>
              <w:jc w:val="center"/>
              <w:textAlignment w:val="center"/>
              <w:rPr>
                <w:rFonts w:hint="default"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2.53</w:t>
            </w:r>
          </w:p>
        </w:tc>
      </w:tr>
      <w:tr w14:paraId="3864E6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492" w:type="dxa"/>
            <w:noWrap w:val="0"/>
            <w:vAlign w:val="top"/>
          </w:tcPr>
          <w:p w14:paraId="44AE3B1E">
            <w:pPr>
              <w:spacing w:before="144" w:line="198" w:lineRule="auto"/>
              <w:ind w:left="1124"/>
              <w:jc w:val="left"/>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会议费、培训费</w:t>
            </w:r>
          </w:p>
        </w:tc>
        <w:tc>
          <w:tcPr>
            <w:tcW w:w="2124" w:type="dxa"/>
            <w:gridSpan w:val="2"/>
            <w:shd w:val="clear" w:color="auto" w:fill="auto"/>
            <w:noWrap w:val="0"/>
            <w:vAlign w:val="center"/>
          </w:tcPr>
          <w:p w14:paraId="45C293EC">
            <w:pPr>
              <w:keepNext w:val="0"/>
              <w:keepLines w:val="0"/>
              <w:widowControl/>
              <w:suppressLineNumbers w:val="0"/>
              <w:jc w:val="right"/>
              <w:textAlignment w:val="center"/>
              <w:rPr>
                <w:rFonts w:hint="default" w:ascii="宋体" w:hAnsi="宋体" w:eastAsia="宋体" w:cs="宋体"/>
                <w:i w:val="0"/>
                <w:iCs w:val="0"/>
                <w:color w:val="auto"/>
                <w:kern w:val="2"/>
                <w:sz w:val="22"/>
                <w:szCs w:val="22"/>
                <w:highlight w:val="none"/>
                <w:u w:val="none"/>
                <w:lang w:val="en-US" w:eastAsia="zh-CN" w:bidi="ar-SA"/>
              </w:rPr>
            </w:pPr>
          </w:p>
        </w:tc>
        <w:tc>
          <w:tcPr>
            <w:tcW w:w="2232" w:type="dxa"/>
            <w:gridSpan w:val="2"/>
            <w:shd w:val="clear" w:color="auto" w:fill="auto"/>
            <w:noWrap w:val="0"/>
            <w:vAlign w:val="center"/>
          </w:tcPr>
          <w:p w14:paraId="0A631A7D">
            <w:pPr>
              <w:keepNext w:val="0"/>
              <w:keepLines w:val="0"/>
              <w:widowControl/>
              <w:suppressLineNumbers w:val="0"/>
              <w:jc w:val="right"/>
              <w:textAlignment w:val="center"/>
              <w:rPr>
                <w:rFonts w:hint="default" w:ascii="宋体" w:hAnsi="宋体" w:eastAsia="宋体" w:cs="宋体"/>
                <w:i w:val="0"/>
                <w:iCs w:val="0"/>
                <w:color w:val="auto"/>
                <w:kern w:val="2"/>
                <w:sz w:val="22"/>
                <w:szCs w:val="22"/>
                <w:highlight w:val="none"/>
                <w:u w:val="none"/>
                <w:lang w:val="en-US" w:eastAsia="zh-CN" w:bidi="ar-SA"/>
              </w:rPr>
            </w:pPr>
          </w:p>
        </w:tc>
        <w:tc>
          <w:tcPr>
            <w:tcW w:w="2208" w:type="dxa"/>
            <w:gridSpan w:val="2"/>
            <w:shd w:val="clear" w:color="auto" w:fill="auto"/>
            <w:noWrap w:val="0"/>
            <w:vAlign w:val="center"/>
          </w:tcPr>
          <w:p w14:paraId="5CE08291">
            <w:pPr>
              <w:keepNext w:val="0"/>
              <w:keepLines w:val="0"/>
              <w:widowControl/>
              <w:suppressLineNumbers w:val="0"/>
              <w:jc w:val="center"/>
              <w:textAlignment w:val="center"/>
              <w:rPr>
                <w:rFonts w:hint="default"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2"/>
                <w:sz w:val="22"/>
                <w:szCs w:val="22"/>
                <w:highlight w:val="none"/>
                <w:u w:val="none"/>
                <w:lang w:val="en-US" w:eastAsia="zh-CN" w:bidi="ar-SA"/>
              </w:rPr>
              <w:t>0.30</w:t>
            </w:r>
          </w:p>
        </w:tc>
      </w:tr>
      <w:tr w14:paraId="687957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492" w:type="dxa"/>
            <w:noWrap w:val="0"/>
            <w:vAlign w:val="top"/>
          </w:tcPr>
          <w:p w14:paraId="136F59BB">
            <w:pPr>
              <w:spacing w:before="145" w:line="189" w:lineRule="auto"/>
              <w:ind w:left="104"/>
              <w:jc w:val="left"/>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政府采购金额</w:t>
            </w:r>
          </w:p>
        </w:tc>
        <w:tc>
          <w:tcPr>
            <w:tcW w:w="2124" w:type="dxa"/>
            <w:gridSpan w:val="2"/>
            <w:shd w:val="clear" w:color="auto" w:fill="auto"/>
            <w:noWrap w:val="0"/>
            <w:vAlign w:val="center"/>
          </w:tcPr>
          <w:p w14:paraId="096C057B">
            <w:pPr>
              <w:keepNext w:val="0"/>
              <w:keepLines w:val="0"/>
              <w:widowControl/>
              <w:suppressLineNumbers w:val="0"/>
              <w:jc w:val="right"/>
              <w:textAlignment w:val="center"/>
              <w:rPr>
                <w:rFonts w:hint="default" w:ascii="宋体" w:hAnsi="宋体" w:eastAsia="宋体" w:cs="宋体"/>
                <w:i w:val="0"/>
                <w:iCs w:val="0"/>
                <w:color w:val="auto"/>
                <w:kern w:val="2"/>
                <w:sz w:val="22"/>
                <w:szCs w:val="22"/>
                <w:highlight w:val="none"/>
                <w:u w:val="none"/>
                <w:lang w:val="en-US" w:eastAsia="zh-CN" w:bidi="ar-SA"/>
              </w:rPr>
            </w:pPr>
          </w:p>
        </w:tc>
        <w:tc>
          <w:tcPr>
            <w:tcW w:w="2232" w:type="dxa"/>
            <w:gridSpan w:val="2"/>
            <w:shd w:val="clear" w:color="auto" w:fill="auto"/>
            <w:noWrap w:val="0"/>
            <w:vAlign w:val="center"/>
          </w:tcPr>
          <w:p w14:paraId="0D260BA5">
            <w:pPr>
              <w:keepNext w:val="0"/>
              <w:keepLines w:val="0"/>
              <w:widowControl/>
              <w:suppressLineNumbers w:val="0"/>
              <w:jc w:val="right"/>
              <w:textAlignment w:val="center"/>
              <w:rPr>
                <w:rFonts w:hint="default" w:ascii="宋体" w:hAnsi="宋体" w:eastAsia="宋体" w:cs="宋体"/>
                <w:i w:val="0"/>
                <w:iCs w:val="0"/>
                <w:color w:val="auto"/>
                <w:kern w:val="2"/>
                <w:sz w:val="22"/>
                <w:szCs w:val="22"/>
                <w:highlight w:val="none"/>
                <w:u w:val="none"/>
                <w:lang w:val="en-US" w:eastAsia="zh-CN" w:bidi="ar-SA"/>
              </w:rPr>
            </w:pPr>
          </w:p>
        </w:tc>
        <w:tc>
          <w:tcPr>
            <w:tcW w:w="2208" w:type="dxa"/>
            <w:gridSpan w:val="2"/>
            <w:shd w:val="clear" w:color="auto" w:fill="auto"/>
            <w:noWrap w:val="0"/>
            <w:vAlign w:val="center"/>
          </w:tcPr>
          <w:p w14:paraId="5C2C457F">
            <w:pPr>
              <w:keepNext w:val="0"/>
              <w:keepLines w:val="0"/>
              <w:widowControl/>
              <w:suppressLineNumbers w:val="0"/>
              <w:jc w:val="center"/>
              <w:textAlignment w:val="center"/>
              <w:rPr>
                <w:rFonts w:hint="default" w:ascii="宋体" w:hAnsi="宋体" w:eastAsia="宋体" w:cs="宋体"/>
                <w:i w:val="0"/>
                <w:iCs w:val="0"/>
                <w:color w:val="auto"/>
                <w:kern w:val="2"/>
                <w:sz w:val="22"/>
                <w:szCs w:val="22"/>
                <w:highlight w:val="none"/>
                <w:u w:val="none"/>
                <w:lang w:val="en-US" w:eastAsia="zh-CN" w:bidi="ar-SA"/>
              </w:rPr>
            </w:pPr>
            <w:r>
              <w:rPr>
                <w:rFonts w:hint="eastAsia" w:ascii="宋体" w:hAnsi="宋体" w:eastAsia="宋体" w:cs="宋体"/>
                <w:i w:val="0"/>
                <w:iCs w:val="0"/>
                <w:color w:val="auto"/>
                <w:kern w:val="0"/>
                <w:sz w:val="22"/>
                <w:szCs w:val="22"/>
                <w:highlight w:val="none"/>
                <w:u w:val="none"/>
                <w:lang w:val="en-US" w:eastAsia="zh-CN" w:bidi="ar"/>
              </w:rPr>
              <w:t>3.70</w:t>
            </w:r>
          </w:p>
        </w:tc>
      </w:tr>
      <w:tr w14:paraId="61F922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1" w:hRule="atLeast"/>
        </w:trPr>
        <w:tc>
          <w:tcPr>
            <w:tcW w:w="3492" w:type="dxa"/>
            <w:noWrap w:val="0"/>
            <w:vAlign w:val="top"/>
          </w:tcPr>
          <w:p w14:paraId="15FA9ACF">
            <w:pPr>
              <w:spacing w:before="145" w:line="198" w:lineRule="auto"/>
              <w:ind w:left="114"/>
              <w:jc w:val="left"/>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部门基本支出预算调整</w:t>
            </w:r>
          </w:p>
        </w:tc>
        <w:tc>
          <w:tcPr>
            <w:tcW w:w="2124" w:type="dxa"/>
            <w:gridSpan w:val="2"/>
            <w:noWrap w:val="0"/>
            <w:vAlign w:val="top"/>
          </w:tcPr>
          <w:p w14:paraId="643546E1">
            <w:pPr>
              <w:jc w:val="center"/>
              <w:rPr>
                <w:rFonts w:hint="eastAsia" w:ascii="宋体" w:hAnsi="宋体" w:eastAsia="宋体" w:cs="宋体"/>
                <w:color w:val="auto"/>
                <w:sz w:val="22"/>
                <w:szCs w:val="22"/>
                <w:highlight w:val="none"/>
              </w:rPr>
            </w:pPr>
          </w:p>
        </w:tc>
        <w:tc>
          <w:tcPr>
            <w:tcW w:w="2232" w:type="dxa"/>
            <w:gridSpan w:val="2"/>
            <w:noWrap w:val="0"/>
            <w:vAlign w:val="top"/>
          </w:tcPr>
          <w:p w14:paraId="7A44EC47">
            <w:pPr>
              <w:jc w:val="center"/>
              <w:rPr>
                <w:rFonts w:hint="eastAsia" w:ascii="宋体" w:hAnsi="宋体" w:eastAsia="宋体" w:cs="宋体"/>
                <w:color w:val="auto"/>
                <w:sz w:val="22"/>
                <w:szCs w:val="22"/>
                <w:highlight w:val="none"/>
              </w:rPr>
            </w:pPr>
          </w:p>
        </w:tc>
        <w:tc>
          <w:tcPr>
            <w:tcW w:w="2208" w:type="dxa"/>
            <w:gridSpan w:val="2"/>
            <w:noWrap w:val="0"/>
            <w:vAlign w:val="top"/>
          </w:tcPr>
          <w:p w14:paraId="6B1D9CF0">
            <w:pPr>
              <w:jc w:val="center"/>
              <w:rPr>
                <w:rFonts w:hint="eastAsia" w:ascii="宋体" w:hAnsi="宋体" w:eastAsia="宋体" w:cs="宋体"/>
                <w:color w:val="auto"/>
                <w:sz w:val="22"/>
                <w:szCs w:val="22"/>
                <w:highlight w:val="none"/>
              </w:rPr>
            </w:pPr>
          </w:p>
        </w:tc>
      </w:tr>
      <w:tr w14:paraId="638289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7" w:hRule="atLeast"/>
        </w:trPr>
        <w:tc>
          <w:tcPr>
            <w:tcW w:w="3492" w:type="dxa"/>
            <w:vMerge w:val="restart"/>
            <w:tcBorders>
              <w:bottom w:val="nil"/>
            </w:tcBorders>
            <w:noWrap w:val="0"/>
            <w:vAlign w:val="center"/>
          </w:tcPr>
          <w:p w14:paraId="6ACED326">
            <w:pPr>
              <w:spacing w:before="65" w:line="39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pacing w:val="-1"/>
                <w:position w:val="14"/>
                <w:sz w:val="22"/>
                <w:szCs w:val="22"/>
                <w:highlight w:val="none"/>
              </w:rPr>
              <w:t>楼堂馆所控制情况</w:t>
            </w:r>
          </w:p>
          <w:p w14:paraId="513E81AA">
            <w:pPr>
              <w:spacing w:line="219" w:lineRule="auto"/>
              <w:jc w:val="center"/>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(202</w:t>
            </w:r>
            <w:r>
              <w:rPr>
                <w:rFonts w:hint="eastAsia" w:ascii="宋体" w:hAnsi="宋体" w:eastAsia="宋体" w:cs="宋体"/>
                <w:color w:val="auto"/>
                <w:spacing w:val="3"/>
                <w:sz w:val="22"/>
                <w:szCs w:val="22"/>
                <w:highlight w:val="none"/>
                <w:lang w:val="en-US" w:eastAsia="zh-CN"/>
              </w:rPr>
              <w:t>4</w:t>
            </w:r>
            <w:r>
              <w:rPr>
                <w:rFonts w:hint="eastAsia" w:ascii="宋体" w:hAnsi="宋体" w:eastAsia="宋体" w:cs="宋体"/>
                <w:color w:val="auto"/>
                <w:spacing w:val="3"/>
                <w:sz w:val="22"/>
                <w:szCs w:val="22"/>
                <w:highlight w:val="none"/>
              </w:rPr>
              <w:t>年完工项目)</w:t>
            </w:r>
          </w:p>
        </w:tc>
        <w:tc>
          <w:tcPr>
            <w:tcW w:w="1176" w:type="dxa"/>
            <w:noWrap w:val="0"/>
            <w:vAlign w:val="center"/>
          </w:tcPr>
          <w:p w14:paraId="390BCE9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auto"/>
                <w:spacing w:val="0"/>
                <w:position w:val="0"/>
                <w:sz w:val="22"/>
                <w:szCs w:val="22"/>
                <w:highlight w:val="none"/>
              </w:rPr>
            </w:pPr>
            <w:r>
              <w:rPr>
                <w:rFonts w:hint="eastAsia" w:ascii="宋体" w:hAnsi="宋体" w:eastAsia="宋体" w:cs="宋体"/>
                <w:color w:val="auto"/>
                <w:spacing w:val="0"/>
                <w:position w:val="0"/>
                <w:sz w:val="22"/>
                <w:szCs w:val="22"/>
                <w:highlight w:val="none"/>
              </w:rPr>
              <w:t>批复规模</w:t>
            </w:r>
          </w:p>
          <w:p w14:paraId="70FCDE4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auto"/>
                <w:spacing w:val="0"/>
                <w:position w:val="0"/>
                <w:sz w:val="22"/>
                <w:szCs w:val="22"/>
                <w:highlight w:val="none"/>
              </w:rPr>
            </w:pPr>
            <w:r>
              <w:rPr>
                <w:rFonts w:hint="eastAsia" w:ascii="宋体" w:hAnsi="宋体" w:eastAsia="宋体" w:cs="宋体"/>
                <w:color w:val="auto"/>
                <w:spacing w:val="0"/>
                <w:position w:val="0"/>
                <w:sz w:val="22"/>
                <w:szCs w:val="22"/>
                <w:highlight w:val="none"/>
              </w:rPr>
              <w:t>(m²)</w:t>
            </w:r>
          </w:p>
        </w:tc>
        <w:tc>
          <w:tcPr>
            <w:tcW w:w="948" w:type="dxa"/>
            <w:noWrap w:val="0"/>
            <w:vAlign w:val="center"/>
          </w:tcPr>
          <w:p w14:paraId="77D94E12">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auto"/>
                <w:spacing w:val="0"/>
                <w:position w:val="0"/>
                <w:sz w:val="22"/>
                <w:szCs w:val="22"/>
                <w:highlight w:val="none"/>
              </w:rPr>
            </w:pPr>
            <w:r>
              <w:rPr>
                <w:rFonts w:hint="eastAsia" w:ascii="宋体" w:hAnsi="宋体" w:eastAsia="宋体" w:cs="宋体"/>
                <w:color w:val="auto"/>
                <w:spacing w:val="0"/>
                <w:position w:val="0"/>
                <w:sz w:val="22"/>
                <w:szCs w:val="22"/>
                <w:highlight w:val="none"/>
              </w:rPr>
              <w:t>实际规</w:t>
            </w:r>
          </w:p>
          <w:p w14:paraId="272076CB">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auto"/>
                <w:spacing w:val="0"/>
                <w:position w:val="0"/>
                <w:sz w:val="22"/>
                <w:szCs w:val="22"/>
                <w:highlight w:val="none"/>
              </w:rPr>
            </w:pPr>
            <w:r>
              <w:rPr>
                <w:rFonts w:hint="eastAsia" w:ascii="宋体" w:hAnsi="宋体" w:eastAsia="宋体" w:cs="宋体"/>
                <w:color w:val="auto"/>
                <w:spacing w:val="0"/>
                <w:position w:val="0"/>
                <w:sz w:val="22"/>
                <w:szCs w:val="22"/>
                <w:highlight w:val="none"/>
              </w:rPr>
              <w:t>模(m²)</w:t>
            </w:r>
          </w:p>
        </w:tc>
        <w:tc>
          <w:tcPr>
            <w:tcW w:w="1176" w:type="dxa"/>
            <w:noWrap w:val="0"/>
            <w:vAlign w:val="center"/>
          </w:tcPr>
          <w:p w14:paraId="3C708CEF">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auto"/>
                <w:spacing w:val="0"/>
                <w:position w:val="0"/>
                <w:sz w:val="22"/>
                <w:szCs w:val="22"/>
                <w:highlight w:val="none"/>
              </w:rPr>
            </w:pPr>
            <w:r>
              <w:rPr>
                <w:rFonts w:hint="eastAsia" w:ascii="宋体" w:hAnsi="宋体" w:eastAsia="宋体" w:cs="宋体"/>
                <w:color w:val="auto"/>
                <w:spacing w:val="0"/>
                <w:position w:val="0"/>
                <w:sz w:val="22"/>
                <w:szCs w:val="22"/>
                <w:highlight w:val="none"/>
              </w:rPr>
              <w:t>规模控制率</w:t>
            </w:r>
          </w:p>
        </w:tc>
        <w:tc>
          <w:tcPr>
            <w:tcW w:w="1056" w:type="dxa"/>
            <w:noWrap w:val="0"/>
            <w:vAlign w:val="center"/>
          </w:tcPr>
          <w:p w14:paraId="6045E94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auto"/>
                <w:spacing w:val="0"/>
                <w:position w:val="0"/>
                <w:sz w:val="22"/>
                <w:szCs w:val="22"/>
                <w:highlight w:val="none"/>
              </w:rPr>
            </w:pPr>
            <w:r>
              <w:rPr>
                <w:rFonts w:hint="eastAsia" w:ascii="宋体" w:hAnsi="宋体" w:eastAsia="宋体" w:cs="宋体"/>
                <w:color w:val="auto"/>
                <w:spacing w:val="0"/>
                <w:position w:val="0"/>
                <w:sz w:val="22"/>
                <w:szCs w:val="22"/>
                <w:highlight w:val="none"/>
              </w:rPr>
              <w:t>预算投资</w:t>
            </w:r>
          </w:p>
          <w:p w14:paraId="18844BB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auto"/>
                <w:spacing w:val="0"/>
                <w:position w:val="0"/>
                <w:sz w:val="22"/>
                <w:szCs w:val="22"/>
                <w:highlight w:val="none"/>
              </w:rPr>
            </w:pPr>
            <w:r>
              <w:rPr>
                <w:rFonts w:hint="eastAsia" w:ascii="宋体" w:hAnsi="宋体" w:eastAsia="宋体" w:cs="宋体"/>
                <w:color w:val="auto"/>
                <w:spacing w:val="0"/>
                <w:position w:val="0"/>
                <w:sz w:val="22"/>
                <w:szCs w:val="22"/>
                <w:highlight w:val="none"/>
              </w:rPr>
              <w:t>(万元)</w:t>
            </w:r>
          </w:p>
        </w:tc>
        <w:tc>
          <w:tcPr>
            <w:tcW w:w="1056" w:type="dxa"/>
            <w:noWrap w:val="0"/>
            <w:vAlign w:val="center"/>
          </w:tcPr>
          <w:p w14:paraId="5B4DA1D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auto"/>
                <w:spacing w:val="0"/>
                <w:position w:val="0"/>
                <w:sz w:val="22"/>
                <w:szCs w:val="22"/>
                <w:highlight w:val="none"/>
              </w:rPr>
            </w:pPr>
            <w:r>
              <w:rPr>
                <w:rFonts w:hint="eastAsia" w:ascii="宋体" w:hAnsi="宋体" w:eastAsia="宋体" w:cs="宋体"/>
                <w:color w:val="auto"/>
                <w:spacing w:val="0"/>
                <w:position w:val="0"/>
                <w:sz w:val="22"/>
                <w:szCs w:val="22"/>
                <w:highlight w:val="none"/>
              </w:rPr>
              <w:t>实际投资</w:t>
            </w:r>
          </w:p>
          <w:p w14:paraId="321BB29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auto"/>
                <w:spacing w:val="0"/>
                <w:position w:val="0"/>
                <w:sz w:val="22"/>
                <w:szCs w:val="22"/>
                <w:highlight w:val="none"/>
              </w:rPr>
            </w:pPr>
            <w:r>
              <w:rPr>
                <w:rFonts w:hint="eastAsia" w:ascii="宋体" w:hAnsi="宋体" w:eastAsia="宋体" w:cs="宋体"/>
                <w:color w:val="auto"/>
                <w:spacing w:val="0"/>
                <w:position w:val="0"/>
                <w:sz w:val="22"/>
                <w:szCs w:val="22"/>
                <w:highlight w:val="none"/>
              </w:rPr>
              <w:t>(万元)</w:t>
            </w:r>
          </w:p>
        </w:tc>
        <w:tc>
          <w:tcPr>
            <w:tcW w:w="1152" w:type="dxa"/>
            <w:noWrap w:val="0"/>
            <w:vAlign w:val="center"/>
          </w:tcPr>
          <w:p w14:paraId="3C7C32BF">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auto"/>
                <w:spacing w:val="0"/>
                <w:position w:val="0"/>
                <w:sz w:val="22"/>
                <w:szCs w:val="22"/>
                <w:highlight w:val="none"/>
              </w:rPr>
            </w:pPr>
            <w:r>
              <w:rPr>
                <w:rFonts w:hint="eastAsia" w:ascii="宋体" w:hAnsi="宋体" w:eastAsia="宋体" w:cs="宋体"/>
                <w:color w:val="auto"/>
                <w:spacing w:val="0"/>
                <w:position w:val="0"/>
                <w:sz w:val="22"/>
                <w:szCs w:val="22"/>
                <w:highlight w:val="none"/>
              </w:rPr>
              <w:t>投资概算控制率</w:t>
            </w:r>
          </w:p>
        </w:tc>
      </w:tr>
      <w:tr w14:paraId="5B4991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492" w:type="dxa"/>
            <w:vMerge w:val="continue"/>
            <w:tcBorders>
              <w:top w:val="nil"/>
            </w:tcBorders>
            <w:noWrap w:val="0"/>
            <w:vAlign w:val="top"/>
          </w:tcPr>
          <w:p w14:paraId="40EDBEB9">
            <w:pPr>
              <w:jc w:val="left"/>
              <w:rPr>
                <w:rFonts w:hint="eastAsia" w:ascii="宋体" w:hAnsi="宋体" w:eastAsia="宋体" w:cs="宋体"/>
                <w:color w:val="auto"/>
                <w:sz w:val="22"/>
                <w:szCs w:val="22"/>
                <w:highlight w:val="none"/>
              </w:rPr>
            </w:pPr>
          </w:p>
        </w:tc>
        <w:tc>
          <w:tcPr>
            <w:tcW w:w="1176" w:type="dxa"/>
            <w:noWrap w:val="0"/>
            <w:vAlign w:val="top"/>
          </w:tcPr>
          <w:p w14:paraId="5AC6A555">
            <w:pPr>
              <w:rPr>
                <w:rFonts w:hint="eastAsia" w:ascii="宋体" w:hAnsi="宋体" w:eastAsia="宋体" w:cs="宋体"/>
                <w:color w:val="auto"/>
                <w:sz w:val="22"/>
                <w:szCs w:val="22"/>
                <w:highlight w:val="none"/>
              </w:rPr>
            </w:pPr>
          </w:p>
        </w:tc>
        <w:tc>
          <w:tcPr>
            <w:tcW w:w="948" w:type="dxa"/>
            <w:noWrap w:val="0"/>
            <w:vAlign w:val="top"/>
          </w:tcPr>
          <w:p w14:paraId="60CA6F13">
            <w:pPr>
              <w:rPr>
                <w:rFonts w:hint="eastAsia" w:ascii="宋体" w:hAnsi="宋体" w:eastAsia="宋体" w:cs="宋体"/>
                <w:color w:val="auto"/>
                <w:sz w:val="22"/>
                <w:szCs w:val="22"/>
                <w:highlight w:val="none"/>
              </w:rPr>
            </w:pPr>
          </w:p>
        </w:tc>
        <w:tc>
          <w:tcPr>
            <w:tcW w:w="1176" w:type="dxa"/>
            <w:noWrap w:val="0"/>
            <w:vAlign w:val="top"/>
          </w:tcPr>
          <w:p w14:paraId="56E96991">
            <w:pPr>
              <w:rPr>
                <w:rFonts w:hint="eastAsia" w:ascii="宋体" w:hAnsi="宋体" w:eastAsia="宋体" w:cs="宋体"/>
                <w:color w:val="auto"/>
                <w:sz w:val="22"/>
                <w:szCs w:val="22"/>
                <w:highlight w:val="none"/>
              </w:rPr>
            </w:pPr>
          </w:p>
        </w:tc>
        <w:tc>
          <w:tcPr>
            <w:tcW w:w="1056" w:type="dxa"/>
            <w:noWrap w:val="0"/>
            <w:vAlign w:val="top"/>
          </w:tcPr>
          <w:p w14:paraId="7FBA0042">
            <w:pPr>
              <w:rPr>
                <w:rFonts w:hint="eastAsia" w:ascii="宋体" w:hAnsi="宋体" w:eastAsia="宋体" w:cs="宋体"/>
                <w:color w:val="auto"/>
                <w:sz w:val="22"/>
                <w:szCs w:val="22"/>
                <w:highlight w:val="none"/>
              </w:rPr>
            </w:pPr>
          </w:p>
        </w:tc>
        <w:tc>
          <w:tcPr>
            <w:tcW w:w="1056" w:type="dxa"/>
            <w:noWrap w:val="0"/>
            <w:vAlign w:val="top"/>
          </w:tcPr>
          <w:p w14:paraId="62A2C4EB">
            <w:pPr>
              <w:rPr>
                <w:rFonts w:hint="eastAsia" w:ascii="宋体" w:hAnsi="宋体" w:eastAsia="宋体" w:cs="宋体"/>
                <w:color w:val="auto"/>
                <w:sz w:val="22"/>
                <w:szCs w:val="22"/>
                <w:highlight w:val="none"/>
              </w:rPr>
            </w:pPr>
          </w:p>
        </w:tc>
        <w:tc>
          <w:tcPr>
            <w:tcW w:w="1152" w:type="dxa"/>
            <w:noWrap w:val="0"/>
            <w:vAlign w:val="top"/>
          </w:tcPr>
          <w:p w14:paraId="562F4406">
            <w:pPr>
              <w:rPr>
                <w:rFonts w:hint="eastAsia" w:ascii="宋体" w:hAnsi="宋体" w:eastAsia="宋体" w:cs="宋体"/>
                <w:color w:val="auto"/>
                <w:sz w:val="22"/>
                <w:szCs w:val="22"/>
                <w:highlight w:val="none"/>
              </w:rPr>
            </w:pPr>
          </w:p>
        </w:tc>
      </w:tr>
      <w:tr w14:paraId="63D147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492" w:type="dxa"/>
            <w:noWrap w:val="0"/>
            <w:vAlign w:val="top"/>
          </w:tcPr>
          <w:p w14:paraId="7D16BADE">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厉行节约保障措施</w:t>
            </w:r>
          </w:p>
        </w:tc>
        <w:tc>
          <w:tcPr>
            <w:tcW w:w="6564" w:type="dxa"/>
            <w:gridSpan w:val="6"/>
            <w:noWrap w:val="0"/>
            <w:vAlign w:val="top"/>
          </w:tcPr>
          <w:p w14:paraId="6A5C374A">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auto"/>
                <w:sz w:val="22"/>
                <w:szCs w:val="22"/>
                <w:highlight w:val="none"/>
              </w:rPr>
            </w:pPr>
          </w:p>
        </w:tc>
      </w:tr>
    </w:tbl>
    <w:p w14:paraId="45C3ABF7">
      <w:pPr>
        <w:keepNext w:val="0"/>
        <w:keepLines w:val="0"/>
        <w:pageBreakBefore w:val="0"/>
        <w:widowControl w:val="0"/>
        <w:kinsoku/>
        <w:wordWrap/>
        <w:overflowPunct/>
        <w:topLinePunct w:val="0"/>
        <w:autoSpaceDE/>
        <w:autoSpaceDN/>
        <w:bidi w:val="0"/>
        <w:adjustRightInd/>
        <w:snapToGrid/>
        <w:spacing w:line="410" w:lineRule="exact"/>
        <w:ind w:left="0"/>
        <w:textAlignment w:val="auto"/>
        <w:rPr>
          <w:rFonts w:hint="eastAsia" w:ascii="宋体" w:hAnsi="宋体" w:eastAsia="宋体" w:cs="宋体"/>
          <w:color w:val="auto"/>
          <w:spacing w:val="0"/>
          <w:position w:val="0"/>
          <w:sz w:val="22"/>
          <w:szCs w:val="22"/>
          <w:highlight w:val="none"/>
        </w:rPr>
      </w:pPr>
    </w:p>
    <w:p w14:paraId="37934529">
      <w:pPr>
        <w:keepNext w:val="0"/>
        <w:keepLines w:val="0"/>
        <w:pageBreakBefore w:val="0"/>
        <w:widowControl w:val="0"/>
        <w:kinsoku/>
        <w:wordWrap/>
        <w:overflowPunct/>
        <w:topLinePunct w:val="0"/>
        <w:autoSpaceDE/>
        <w:autoSpaceDN/>
        <w:bidi w:val="0"/>
        <w:adjustRightInd/>
        <w:snapToGrid/>
        <w:spacing w:line="410" w:lineRule="exact"/>
        <w:ind w:left="0"/>
        <w:textAlignment w:val="auto"/>
        <w:rPr>
          <w:rFonts w:hint="default" w:ascii="宋体" w:hAnsi="宋体" w:eastAsia="宋体" w:cs="宋体"/>
          <w:color w:val="auto"/>
          <w:spacing w:val="0"/>
          <w:position w:val="0"/>
          <w:sz w:val="23"/>
          <w:szCs w:val="23"/>
          <w:highlight w:val="none"/>
          <w:lang w:val="en-US" w:eastAsia="zh-CN"/>
        </w:rPr>
      </w:pPr>
      <w:r>
        <w:rPr>
          <w:rFonts w:hint="eastAsia" w:ascii="宋体" w:hAnsi="宋体" w:eastAsia="宋体" w:cs="宋体"/>
          <w:color w:val="auto"/>
          <w:spacing w:val="0"/>
          <w:position w:val="0"/>
          <w:sz w:val="22"/>
          <w:szCs w:val="22"/>
          <w:highlight w:val="none"/>
        </w:rPr>
        <w:t>填表人：邓洋</w:t>
      </w:r>
      <w:r>
        <w:rPr>
          <w:rFonts w:hint="eastAsia" w:ascii="宋体" w:hAnsi="宋体" w:eastAsia="宋体" w:cs="宋体"/>
          <w:color w:val="auto"/>
          <w:spacing w:val="0"/>
          <w:position w:val="0"/>
          <w:sz w:val="23"/>
          <w:szCs w:val="23"/>
          <w:highlight w:val="none"/>
        </w:rPr>
        <w:t xml:space="preserve">    </w:t>
      </w:r>
      <w:r>
        <w:rPr>
          <w:rFonts w:hint="eastAsia" w:ascii="宋体" w:hAnsi="宋体" w:eastAsia="宋体" w:cs="宋体"/>
          <w:color w:val="auto"/>
          <w:spacing w:val="0"/>
          <w:position w:val="0"/>
          <w:sz w:val="23"/>
          <w:szCs w:val="23"/>
          <w:highlight w:val="none"/>
          <w:lang w:val="en-US" w:eastAsia="zh-CN"/>
        </w:rPr>
        <w:t xml:space="preserve"> </w:t>
      </w:r>
      <w:r>
        <w:rPr>
          <w:rFonts w:hint="eastAsia" w:ascii="宋体" w:hAnsi="宋体" w:eastAsia="宋体" w:cs="宋体"/>
          <w:color w:val="auto"/>
          <w:spacing w:val="0"/>
          <w:position w:val="0"/>
          <w:sz w:val="23"/>
          <w:szCs w:val="23"/>
          <w:highlight w:val="none"/>
        </w:rPr>
        <w:t xml:space="preserve"> </w:t>
      </w:r>
      <w:r>
        <w:rPr>
          <w:rFonts w:hint="eastAsia" w:ascii="宋体" w:hAnsi="宋体" w:cs="宋体"/>
          <w:color w:val="auto"/>
          <w:spacing w:val="0"/>
          <w:position w:val="0"/>
          <w:sz w:val="23"/>
          <w:szCs w:val="23"/>
          <w:highlight w:val="none"/>
          <w:lang w:val="en-US" w:eastAsia="zh-CN"/>
        </w:rPr>
        <w:t xml:space="preserve">  </w:t>
      </w:r>
      <w:r>
        <w:rPr>
          <w:rFonts w:hint="eastAsia" w:ascii="宋体" w:hAnsi="宋体" w:eastAsia="宋体" w:cs="宋体"/>
          <w:color w:val="auto"/>
          <w:spacing w:val="0"/>
          <w:position w:val="0"/>
          <w:sz w:val="23"/>
          <w:szCs w:val="23"/>
          <w:highlight w:val="none"/>
        </w:rPr>
        <w:t xml:space="preserve"> 联系电话：18867419202  </w:t>
      </w:r>
      <w:r>
        <w:rPr>
          <w:rFonts w:hint="eastAsia" w:ascii="宋体" w:hAnsi="宋体" w:cs="宋体"/>
          <w:color w:val="auto"/>
          <w:spacing w:val="0"/>
          <w:position w:val="0"/>
          <w:sz w:val="23"/>
          <w:szCs w:val="23"/>
          <w:highlight w:val="none"/>
          <w:lang w:val="en-US" w:eastAsia="zh-CN"/>
        </w:rPr>
        <w:t xml:space="preserve">       </w:t>
      </w:r>
      <w:r>
        <w:rPr>
          <w:rFonts w:hint="eastAsia" w:ascii="宋体" w:hAnsi="宋体" w:eastAsia="宋体" w:cs="宋体"/>
          <w:color w:val="auto"/>
          <w:spacing w:val="0"/>
          <w:position w:val="0"/>
          <w:sz w:val="23"/>
          <w:szCs w:val="23"/>
          <w:highlight w:val="none"/>
        </w:rPr>
        <w:t>填报日期：</w:t>
      </w:r>
      <w:r>
        <w:rPr>
          <w:rFonts w:hint="eastAsia" w:ascii="宋体" w:hAnsi="宋体" w:eastAsia="宋体" w:cs="宋体"/>
          <w:color w:val="auto"/>
          <w:spacing w:val="0"/>
          <w:position w:val="0"/>
          <w:sz w:val="23"/>
          <w:szCs w:val="23"/>
          <w:highlight w:val="none"/>
          <w:lang w:val="en-US" w:eastAsia="zh-CN"/>
        </w:rPr>
        <w:t>2025.7.8</w:t>
      </w:r>
    </w:p>
    <w:p w14:paraId="40DCE067">
      <w:pPr>
        <w:spacing w:before="64" w:line="230" w:lineRule="auto"/>
        <w:rPr>
          <w:rFonts w:ascii="黑体" w:hAnsi="黑体" w:eastAsia="黑体" w:cs="黑体"/>
          <w:color w:val="auto"/>
          <w:spacing w:val="-4"/>
          <w:sz w:val="31"/>
          <w:szCs w:val="31"/>
          <w:highlight w:val="none"/>
        </w:rPr>
      </w:pPr>
    </w:p>
    <w:p w14:paraId="4B87299D">
      <w:pPr>
        <w:spacing w:before="64" w:line="230" w:lineRule="auto"/>
        <w:rPr>
          <w:rFonts w:hint="eastAsia" w:ascii="Times New Roman" w:hAnsi="Times New Roman" w:eastAsia="黑体" w:cs="Times New Roman"/>
          <w:color w:val="auto"/>
          <w:sz w:val="31"/>
          <w:szCs w:val="31"/>
          <w:highlight w:val="none"/>
          <w:lang w:val="en-US" w:eastAsia="zh-CN"/>
        </w:rPr>
      </w:pPr>
      <w:r>
        <w:rPr>
          <w:rFonts w:ascii="黑体" w:hAnsi="黑体" w:eastAsia="黑体" w:cs="黑体"/>
          <w:color w:val="auto"/>
          <w:spacing w:val="-4"/>
          <w:sz w:val="31"/>
          <w:szCs w:val="31"/>
          <w:highlight w:val="none"/>
        </w:rPr>
        <w:t>附件</w:t>
      </w:r>
      <w:r>
        <w:rPr>
          <w:rFonts w:ascii="黑体" w:hAnsi="黑体" w:eastAsia="黑体" w:cs="黑体"/>
          <w:color w:val="auto"/>
          <w:spacing w:val="-60"/>
          <w:sz w:val="31"/>
          <w:szCs w:val="31"/>
          <w:highlight w:val="none"/>
        </w:rPr>
        <w:t xml:space="preserve"> </w:t>
      </w:r>
      <w:r>
        <w:rPr>
          <w:rFonts w:hint="eastAsia" w:ascii="Times New Roman" w:hAnsi="Times New Roman" w:eastAsia="宋体" w:cs="Times New Roman"/>
          <w:color w:val="auto"/>
          <w:spacing w:val="-4"/>
          <w:sz w:val="31"/>
          <w:szCs w:val="31"/>
          <w:highlight w:val="none"/>
          <w:lang w:val="en-US" w:eastAsia="zh-CN"/>
        </w:rPr>
        <w:t>2</w:t>
      </w:r>
    </w:p>
    <w:p w14:paraId="0CA790E1">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auto"/>
          <w:spacing w:val="2"/>
          <w:sz w:val="42"/>
          <w:szCs w:val="42"/>
          <w:highlight w:val="none"/>
          <w:lang w:eastAsia="zh-CN"/>
        </w:rPr>
      </w:pPr>
      <w:r>
        <w:rPr>
          <w:rFonts w:hint="eastAsia" w:ascii="方正小标宋简体" w:hAnsi="方正小标宋简体" w:eastAsia="方正小标宋简体" w:cs="方正小标宋简体"/>
          <w:b w:val="0"/>
          <w:bCs w:val="0"/>
          <w:color w:val="auto"/>
          <w:spacing w:val="2"/>
          <w:sz w:val="36"/>
          <w:szCs w:val="36"/>
          <w:highlight w:val="none"/>
          <w:lang w:eastAsia="zh-CN"/>
        </w:rPr>
        <w:t>202</w:t>
      </w:r>
      <w:r>
        <w:rPr>
          <w:rFonts w:hint="eastAsia" w:ascii="方正小标宋简体" w:hAnsi="方正小标宋简体" w:eastAsia="方正小标宋简体" w:cs="方正小标宋简体"/>
          <w:b w:val="0"/>
          <w:bCs w:val="0"/>
          <w:color w:val="auto"/>
          <w:spacing w:val="2"/>
          <w:sz w:val="36"/>
          <w:szCs w:val="36"/>
          <w:highlight w:val="none"/>
          <w:lang w:val="en-US" w:eastAsia="zh-CN"/>
        </w:rPr>
        <w:t>4</w:t>
      </w:r>
      <w:r>
        <w:rPr>
          <w:rFonts w:hint="eastAsia" w:ascii="方正小标宋简体" w:hAnsi="方正小标宋简体" w:eastAsia="方正小标宋简体" w:cs="方正小标宋简体"/>
          <w:b w:val="0"/>
          <w:bCs w:val="0"/>
          <w:color w:val="auto"/>
          <w:spacing w:val="2"/>
          <w:sz w:val="36"/>
          <w:szCs w:val="36"/>
          <w:highlight w:val="none"/>
          <w:lang w:eastAsia="zh-CN"/>
        </w:rPr>
        <w:t>年度预算单位整体支出绩效自评表</w:t>
      </w:r>
    </w:p>
    <w:p w14:paraId="42B8247D">
      <w:pPr>
        <w:spacing w:line="132" w:lineRule="exact"/>
        <w:rPr>
          <w:color w:val="auto"/>
          <w:highlight w:val="none"/>
        </w:rPr>
      </w:pPr>
    </w:p>
    <w:tbl>
      <w:tblPr>
        <w:tblStyle w:val="13"/>
        <w:tblW w:w="10044" w:type="dxa"/>
        <w:tblInd w:w="-70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04"/>
        <w:gridCol w:w="1104"/>
        <w:gridCol w:w="984"/>
        <w:gridCol w:w="1503"/>
        <w:gridCol w:w="1280"/>
        <w:gridCol w:w="1297"/>
        <w:gridCol w:w="576"/>
        <w:gridCol w:w="960"/>
        <w:gridCol w:w="1236"/>
      </w:tblGrid>
      <w:tr w14:paraId="657E0E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3192" w:type="dxa"/>
            <w:gridSpan w:val="3"/>
            <w:noWrap w:val="0"/>
            <w:vAlign w:val="top"/>
          </w:tcPr>
          <w:p w14:paraId="28264778">
            <w:pPr>
              <w:spacing w:before="24" w:line="208" w:lineRule="auto"/>
              <w:ind w:left="120" w:firstLine="392" w:firstLineChars="200"/>
              <w:rPr>
                <w:rFonts w:hint="eastAsia" w:ascii="宋体" w:hAnsi="宋体" w:eastAsia="宋体" w:cs="宋体"/>
                <w:color w:val="auto"/>
                <w:sz w:val="18"/>
                <w:szCs w:val="18"/>
                <w:highlight w:val="none"/>
              </w:rPr>
            </w:pPr>
            <w:r>
              <w:rPr>
                <w:rFonts w:hint="eastAsia" w:ascii="宋体" w:hAnsi="宋体" w:eastAsia="宋体" w:cs="宋体"/>
                <w:color w:val="auto"/>
                <w:spacing w:val="8"/>
                <w:sz w:val="18"/>
                <w:szCs w:val="18"/>
                <w:highlight w:val="none"/>
              </w:rPr>
              <w:t>预算单位名称</w:t>
            </w:r>
          </w:p>
        </w:tc>
        <w:tc>
          <w:tcPr>
            <w:tcW w:w="6852" w:type="dxa"/>
            <w:gridSpan w:val="6"/>
            <w:noWrap w:val="0"/>
            <w:vAlign w:val="top"/>
          </w:tcPr>
          <w:p w14:paraId="5E7A7338">
            <w:pPr>
              <w:pStyle w:val="14"/>
              <w:spacing w:line="239" w:lineRule="exact"/>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pacing w:val="-2"/>
                <w:sz w:val="20"/>
                <w:szCs w:val="20"/>
                <w:highlight w:val="none"/>
                <w:lang w:val="en-US" w:eastAsia="zh-CN"/>
              </w:rPr>
              <w:t>岳阳市岳阳楼区昆山小</w:t>
            </w:r>
            <w:r>
              <w:rPr>
                <w:color w:val="auto"/>
                <w:highlight w:val="none"/>
                <w:lang w:val="en-US" w:eastAsia="zh-CN"/>
              </w:rPr>
              <w:t>学</w:t>
            </w:r>
          </w:p>
        </w:tc>
      </w:tr>
      <w:tr w14:paraId="1BAEBF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restart"/>
            <w:tcBorders>
              <w:bottom w:val="nil"/>
            </w:tcBorders>
            <w:noWrap w:val="0"/>
            <w:vAlign w:val="top"/>
          </w:tcPr>
          <w:p w14:paraId="4F160C00">
            <w:pPr>
              <w:pStyle w:val="14"/>
              <w:spacing w:line="467" w:lineRule="auto"/>
              <w:rPr>
                <w:rFonts w:hint="eastAsia" w:ascii="宋体" w:hAnsi="宋体" w:eastAsia="宋体" w:cs="宋体"/>
                <w:color w:val="auto"/>
                <w:spacing w:val="2"/>
                <w:kern w:val="2"/>
                <w:sz w:val="18"/>
                <w:szCs w:val="18"/>
                <w:highlight w:val="none"/>
                <w:lang w:val="en-US" w:eastAsia="zh-CN" w:bidi="ar-SA"/>
              </w:rPr>
            </w:pPr>
          </w:p>
          <w:p w14:paraId="7BEB4C86">
            <w:pPr>
              <w:spacing w:line="280" w:lineRule="exact"/>
              <w:jc w:val="center"/>
              <w:rPr>
                <w:rFonts w:hint="eastAsia" w:ascii="宋体" w:hAnsi="宋体" w:eastAsia="宋体" w:cs="宋体"/>
                <w:color w:val="auto"/>
                <w:spacing w:val="2"/>
                <w:kern w:val="2"/>
                <w:sz w:val="18"/>
                <w:szCs w:val="18"/>
                <w:highlight w:val="none"/>
                <w:lang w:val="en-US" w:eastAsia="zh-CN" w:bidi="ar-SA"/>
              </w:rPr>
            </w:pPr>
            <w:r>
              <w:rPr>
                <w:rFonts w:hint="eastAsia" w:ascii="宋体" w:hAnsi="宋体" w:eastAsia="宋体" w:cs="宋体"/>
                <w:color w:val="auto"/>
                <w:spacing w:val="2"/>
                <w:kern w:val="2"/>
                <w:sz w:val="18"/>
                <w:szCs w:val="18"/>
                <w:highlight w:val="none"/>
                <w:lang w:val="en-US" w:eastAsia="zh-CN" w:bidi="ar-SA"/>
              </w:rPr>
              <w:t>年度预</w:t>
            </w:r>
          </w:p>
          <w:p w14:paraId="4263F0A2">
            <w:pPr>
              <w:spacing w:line="219" w:lineRule="auto"/>
              <w:jc w:val="center"/>
              <w:rPr>
                <w:rFonts w:hint="eastAsia" w:ascii="宋体" w:hAnsi="宋体" w:eastAsia="宋体" w:cs="宋体"/>
                <w:color w:val="auto"/>
                <w:spacing w:val="2"/>
                <w:kern w:val="2"/>
                <w:sz w:val="18"/>
                <w:szCs w:val="18"/>
                <w:highlight w:val="none"/>
                <w:lang w:val="en-US" w:eastAsia="zh-CN" w:bidi="ar-SA"/>
              </w:rPr>
            </w:pPr>
            <w:r>
              <w:rPr>
                <w:rFonts w:hint="eastAsia" w:ascii="宋体" w:hAnsi="宋体" w:eastAsia="宋体" w:cs="宋体"/>
                <w:color w:val="auto"/>
                <w:spacing w:val="2"/>
                <w:kern w:val="2"/>
                <w:sz w:val="18"/>
                <w:szCs w:val="18"/>
                <w:highlight w:val="none"/>
                <w:lang w:val="en-US" w:eastAsia="zh-CN" w:bidi="ar-SA"/>
              </w:rPr>
              <w:t>算申请</w:t>
            </w:r>
          </w:p>
          <w:p w14:paraId="59761C50">
            <w:pPr>
              <w:spacing w:before="62" w:line="232" w:lineRule="auto"/>
              <w:ind w:left="144" w:right="144" w:firstLine="104"/>
              <w:jc w:val="both"/>
              <w:rPr>
                <w:rFonts w:hint="eastAsia" w:ascii="宋体" w:hAnsi="宋体" w:eastAsia="宋体" w:cs="宋体"/>
                <w:color w:val="auto"/>
                <w:sz w:val="18"/>
                <w:szCs w:val="18"/>
                <w:highlight w:val="none"/>
              </w:rPr>
            </w:pPr>
            <w:r>
              <w:rPr>
                <w:rFonts w:hint="eastAsia" w:ascii="宋体" w:hAnsi="宋体" w:eastAsia="宋体" w:cs="宋体"/>
                <w:color w:val="auto"/>
                <w:spacing w:val="2"/>
                <w:kern w:val="2"/>
                <w:sz w:val="18"/>
                <w:szCs w:val="18"/>
                <w:highlight w:val="none"/>
                <w:lang w:val="en-US" w:eastAsia="zh-CN" w:bidi="ar-SA"/>
              </w:rPr>
              <w:t>(万元)</w:t>
            </w:r>
          </w:p>
        </w:tc>
        <w:tc>
          <w:tcPr>
            <w:tcW w:w="2088" w:type="dxa"/>
            <w:gridSpan w:val="2"/>
            <w:noWrap w:val="0"/>
            <w:vAlign w:val="top"/>
          </w:tcPr>
          <w:p w14:paraId="6E840D10">
            <w:pPr>
              <w:pStyle w:val="14"/>
              <w:spacing w:line="235" w:lineRule="exact"/>
              <w:rPr>
                <w:rFonts w:hint="eastAsia" w:ascii="宋体" w:hAnsi="宋体" w:eastAsia="宋体" w:cs="宋体"/>
                <w:color w:val="auto"/>
                <w:sz w:val="18"/>
                <w:szCs w:val="18"/>
                <w:highlight w:val="none"/>
              </w:rPr>
            </w:pPr>
          </w:p>
        </w:tc>
        <w:tc>
          <w:tcPr>
            <w:tcW w:w="1503" w:type="dxa"/>
            <w:noWrap w:val="0"/>
            <w:vAlign w:val="top"/>
          </w:tcPr>
          <w:p w14:paraId="0530E3B2">
            <w:pPr>
              <w:spacing w:before="20" w:line="208" w:lineRule="auto"/>
              <w:ind w:left="140"/>
              <w:rPr>
                <w:rFonts w:hint="eastAsia" w:ascii="宋体" w:hAnsi="宋体" w:eastAsia="宋体" w:cs="宋体"/>
                <w:color w:val="auto"/>
                <w:sz w:val="18"/>
                <w:szCs w:val="18"/>
                <w:highlight w:val="none"/>
              </w:rPr>
            </w:pPr>
            <w:r>
              <w:rPr>
                <w:rFonts w:hint="eastAsia" w:ascii="宋体" w:hAnsi="宋体" w:eastAsia="宋体" w:cs="宋体"/>
                <w:color w:val="auto"/>
                <w:spacing w:val="7"/>
                <w:sz w:val="18"/>
                <w:szCs w:val="18"/>
                <w:highlight w:val="none"/>
              </w:rPr>
              <w:t>年初预算数</w:t>
            </w:r>
          </w:p>
        </w:tc>
        <w:tc>
          <w:tcPr>
            <w:tcW w:w="1280" w:type="dxa"/>
            <w:noWrap w:val="0"/>
            <w:vAlign w:val="top"/>
          </w:tcPr>
          <w:p w14:paraId="224AB50B">
            <w:pPr>
              <w:spacing w:before="20" w:line="208" w:lineRule="auto"/>
              <w:jc w:val="center"/>
              <w:rPr>
                <w:rFonts w:hint="eastAsia" w:ascii="宋体" w:hAnsi="宋体" w:eastAsia="宋体" w:cs="宋体"/>
                <w:color w:val="auto"/>
                <w:sz w:val="18"/>
                <w:szCs w:val="18"/>
                <w:highlight w:val="none"/>
              </w:rPr>
            </w:pPr>
            <w:r>
              <w:rPr>
                <w:rFonts w:hint="eastAsia" w:ascii="宋体" w:hAnsi="宋体" w:eastAsia="宋体" w:cs="宋体"/>
                <w:color w:val="auto"/>
                <w:spacing w:val="8"/>
                <w:sz w:val="18"/>
                <w:szCs w:val="18"/>
                <w:highlight w:val="none"/>
              </w:rPr>
              <w:t>全年预算数</w:t>
            </w:r>
          </w:p>
        </w:tc>
        <w:tc>
          <w:tcPr>
            <w:tcW w:w="1297" w:type="dxa"/>
            <w:noWrap w:val="0"/>
            <w:vAlign w:val="top"/>
          </w:tcPr>
          <w:p w14:paraId="08D984BB">
            <w:pPr>
              <w:spacing w:before="20" w:line="208" w:lineRule="auto"/>
              <w:ind w:left="138"/>
              <w:rPr>
                <w:rFonts w:hint="eastAsia" w:ascii="宋体" w:hAnsi="宋体" w:eastAsia="宋体" w:cs="宋体"/>
                <w:color w:val="auto"/>
                <w:sz w:val="18"/>
                <w:szCs w:val="18"/>
                <w:highlight w:val="none"/>
              </w:rPr>
            </w:pPr>
            <w:r>
              <w:rPr>
                <w:rFonts w:hint="eastAsia" w:ascii="宋体" w:hAnsi="宋体" w:eastAsia="宋体" w:cs="宋体"/>
                <w:color w:val="auto"/>
                <w:spacing w:val="8"/>
                <w:sz w:val="18"/>
                <w:szCs w:val="18"/>
                <w:highlight w:val="none"/>
              </w:rPr>
              <w:t>全年执行数</w:t>
            </w:r>
          </w:p>
        </w:tc>
        <w:tc>
          <w:tcPr>
            <w:tcW w:w="576" w:type="dxa"/>
            <w:noWrap w:val="0"/>
            <w:vAlign w:val="top"/>
          </w:tcPr>
          <w:p w14:paraId="2A3307F4">
            <w:pPr>
              <w:spacing w:before="20" w:line="208" w:lineRule="auto"/>
              <w:ind w:left="166"/>
              <w:rPr>
                <w:rFonts w:hint="eastAsia" w:ascii="宋体" w:hAnsi="宋体" w:eastAsia="宋体" w:cs="宋体"/>
                <w:color w:val="auto"/>
                <w:sz w:val="18"/>
                <w:szCs w:val="18"/>
                <w:highlight w:val="none"/>
              </w:rPr>
            </w:pPr>
            <w:r>
              <w:rPr>
                <w:rFonts w:hint="eastAsia" w:ascii="宋体" w:hAnsi="宋体" w:eastAsia="宋体" w:cs="宋体"/>
                <w:color w:val="auto"/>
                <w:spacing w:val="4"/>
                <w:sz w:val="18"/>
                <w:szCs w:val="18"/>
                <w:highlight w:val="none"/>
              </w:rPr>
              <w:t>分值</w:t>
            </w:r>
          </w:p>
        </w:tc>
        <w:tc>
          <w:tcPr>
            <w:tcW w:w="960" w:type="dxa"/>
            <w:noWrap w:val="0"/>
            <w:vAlign w:val="top"/>
          </w:tcPr>
          <w:p w14:paraId="2BDBB7B7">
            <w:pPr>
              <w:spacing w:before="20" w:line="208" w:lineRule="auto"/>
              <w:ind w:left="147"/>
              <w:rPr>
                <w:rFonts w:hint="eastAsia" w:ascii="宋体" w:hAnsi="宋体" w:eastAsia="宋体" w:cs="宋体"/>
                <w:color w:val="auto"/>
                <w:sz w:val="18"/>
                <w:szCs w:val="18"/>
                <w:highlight w:val="none"/>
              </w:rPr>
            </w:pPr>
            <w:r>
              <w:rPr>
                <w:rFonts w:hint="eastAsia" w:ascii="宋体" w:hAnsi="宋体" w:eastAsia="宋体" w:cs="宋体"/>
                <w:color w:val="auto"/>
                <w:spacing w:val="5"/>
                <w:sz w:val="18"/>
                <w:szCs w:val="18"/>
                <w:highlight w:val="none"/>
              </w:rPr>
              <w:t>执行率</w:t>
            </w:r>
          </w:p>
        </w:tc>
        <w:tc>
          <w:tcPr>
            <w:tcW w:w="1236" w:type="dxa"/>
            <w:noWrap w:val="0"/>
            <w:vAlign w:val="top"/>
          </w:tcPr>
          <w:p w14:paraId="51F82A35">
            <w:pPr>
              <w:spacing w:before="20" w:line="208" w:lineRule="auto"/>
              <w:jc w:val="center"/>
              <w:rPr>
                <w:rFonts w:hint="eastAsia" w:ascii="宋体" w:hAnsi="宋体" w:eastAsia="宋体" w:cs="宋体"/>
                <w:color w:val="auto"/>
                <w:sz w:val="18"/>
                <w:szCs w:val="18"/>
                <w:highlight w:val="none"/>
              </w:rPr>
            </w:pPr>
            <w:r>
              <w:rPr>
                <w:rFonts w:hint="eastAsia" w:ascii="宋体" w:hAnsi="宋体" w:eastAsia="宋体" w:cs="宋体"/>
                <w:color w:val="auto"/>
                <w:spacing w:val="-2"/>
                <w:sz w:val="18"/>
                <w:szCs w:val="18"/>
                <w:highlight w:val="none"/>
              </w:rPr>
              <w:t>自评得分</w:t>
            </w:r>
          </w:p>
        </w:tc>
      </w:tr>
      <w:tr w14:paraId="63A970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vAlign w:val="top"/>
          </w:tcPr>
          <w:p w14:paraId="02F260E0">
            <w:pPr>
              <w:pStyle w:val="14"/>
              <w:rPr>
                <w:rFonts w:hint="eastAsia" w:ascii="宋体" w:hAnsi="宋体" w:eastAsia="宋体" w:cs="宋体"/>
                <w:color w:val="auto"/>
                <w:sz w:val="18"/>
                <w:szCs w:val="18"/>
                <w:highlight w:val="none"/>
              </w:rPr>
            </w:pPr>
          </w:p>
        </w:tc>
        <w:tc>
          <w:tcPr>
            <w:tcW w:w="2088" w:type="dxa"/>
            <w:gridSpan w:val="2"/>
            <w:noWrap w:val="0"/>
            <w:vAlign w:val="top"/>
          </w:tcPr>
          <w:p w14:paraId="0D8078A3">
            <w:pPr>
              <w:spacing w:before="20" w:line="208" w:lineRule="auto"/>
              <w:ind w:left="463"/>
              <w:rPr>
                <w:rFonts w:hint="eastAsia" w:ascii="宋体" w:hAnsi="宋体" w:eastAsia="宋体" w:cs="宋体"/>
                <w:color w:val="auto"/>
                <w:sz w:val="18"/>
                <w:szCs w:val="18"/>
                <w:highlight w:val="none"/>
              </w:rPr>
            </w:pPr>
            <w:r>
              <w:rPr>
                <w:rFonts w:hint="eastAsia" w:ascii="宋体" w:hAnsi="宋体" w:eastAsia="宋体" w:cs="宋体"/>
                <w:color w:val="auto"/>
                <w:spacing w:val="8"/>
                <w:sz w:val="18"/>
                <w:szCs w:val="18"/>
                <w:highlight w:val="none"/>
              </w:rPr>
              <w:t>年度资金总额</w:t>
            </w:r>
          </w:p>
        </w:tc>
        <w:tc>
          <w:tcPr>
            <w:tcW w:w="1503" w:type="dxa"/>
            <w:noWrap w:val="0"/>
            <w:vAlign w:val="top"/>
          </w:tcPr>
          <w:p w14:paraId="4EBABD17">
            <w:pPr>
              <w:pStyle w:val="14"/>
              <w:spacing w:line="235" w:lineRule="exact"/>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182.77</w:t>
            </w:r>
          </w:p>
        </w:tc>
        <w:tc>
          <w:tcPr>
            <w:tcW w:w="1280" w:type="dxa"/>
            <w:noWrap w:val="0"/>
            <w:vAlign w:val="top"/>
          </w:tcPr>
          <w:p w14:paraId="1894813E">
            <w:pPr>
              <w:pStyle w:val="14"/>
              <w:spacing w:line="235" w:lineRule="exact"/>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281.08</w:t>
            </w:r>
          </w:p>
        </w:tc>
        <w:tc>
          <w:tcPr>
            <w:tcW w:w="1297" w:type="dxa"/>
            <w:noWrap w:val="0"/>
            <w:vAlign w:val="top"/>
          </w:tcPr>
          <w:p w14:paraId="19B4ED86">
            <w:pPr>
              <w:pStyle w:val="14"/>
              <w:spacing w:line="235" w:lineRule="exact"/>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276.08</w:t>
            </w:r>
          </w:p>
        </w:tc>
        <w:tc>
          <w:tcPr>
            <w:tcW w:w="576" w:type="dxa"/>
            <w:noWrap w:val="0"/>
            <w:vAlign w:val="top"/>
          </w:tcPr>
          <w:p w14:paraId="04A0CDE1">
            <w:pPr>
              <w:pStyle w:val="14"/>
              <w:spacing w:line="235" w:lineRule="exact"/>
              <w:jc w:val="center"/>
              <w:rPr>
                <w:rFonts w:hint="default" w:ascii="宋体" w:hAnsi="宋体" w:eastAsia="宋体" w:cs="宋体"/>
                <w:color w:val="auto"/>
                <w:sz w:val="20"/>
                <w:highlight w:val="none"/>
                <w:lang w:val="en-US" w:eastAsia="zh-CN"/>
              </w:rPr>
            </w:pPr>
            <w:r>
              <w:rPr>
                <w:rFonts w:hint="eastAsia" w:ascii="宋体" w:hAnsi="宋体" w:eastAsia="宋体" w:cs="宋体"/>
                <w:color w:val="auto"/>
                <w:sz w:val="20"/>
                <w:highlight w:val="none"/>
                <w:lang w:val="en-US" w:eastAsia="zh-CN"/>
              </w:rPr>
              <w:t>10</w:t>
            </w:r>
          </w:p>
        </w:tc>
        <w:tc>
          <w:tcPr>
            <w:tcW w:w="960" w:type="dxa"/>
            <w:noWrap w:val="0"/>
            <w:vAlign w:val="top"/>
          </w:tcPr>
          <w:p w14:paraId="21874FA9">
            <w:pPr>
              <w:pStyle w:val="14"/>
              <w:spacing w:line="235" w:lineRule="exact"/>
              <w:jc w:val="center"/>
              <w:rPr>
                <w:rFonts w:hint="default" w:ascii="宋体" w:hAnsi="宋体" w:eastAsia="宋体" w:cs="宋体"/>
                <w:color w:val="auto"/>
                <w:sz w:val="20"/>
                <w:highlight w:val="none"/>
                <w:lang w:val="en-US" w:eastAsia="zh-CN"/>
              </w:rPr>
            </w:pPr>
            <w:r>
              <w:rPr>
                <w:rFonts w:hint="eastAsia" w:ascii="宋体" w:hAnsi="宋体" w:eastAsia="宋体" w:cs="宋体"/>
                <w:color w:val="auto"/>
                <w:sz w:val="20"/>
                <w:highlight w:val="none"/>
                <w:lang w:val="en-US" w:eastAsia="zh-CN"/>
              </w:rPr>
              <w:t>98.22%</w:t>
            </w:r>
          </w:p>
        </w:tc>
        <w:tc>
          <w:tcPr>
            <w:tcW w:w="1236" w:type="dxa"/>
            <w:noWrap w:val="0"/>
            <w:vAlign w:val="top"/>
          </w:tcPr>
          <w:p w14:paraId="7B2EF9F0">
            <w:pPr>
              <w:pStyle w:val="14"/>
              <w:spacing w:line="235" w:lineRule="exact"/>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9.82</w:t>
            </w:r>
          </w:p>
        </w:tc>
      </w:tr>
      <w:tr w14:paraId="1C77ED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vAlign w:val="top"/>
          </w:tcPr>
          <w:p w14:paraId="67F0E417">
            <w:pPr>
              <w:pStyle w:val="14"/>
              <w:rPr>
                <w:rFonts w:hint="eastAsia" w:ascii="宋体" w:hAnsi="宋体" w:eastAsia="宋体" w:cs="宋体"/>
                <w:color w:val="auto"/>
                <w:sz w:val="18"/>
                <w:szCs w:val="18"/>
                <w:highlight w:val="none"/>
              </w:rPr>
            </w:pPr>
          </w:p>
        </w:tc>
        <w:tc>
          <w:tcPr>
            <w:tcW w:w="4871" w:type="dxa"/>
            <w:gridSpan w:val="4"/>
            <w:noWrap w:val="0"/>
            <w:vAlign w:val="center"/>
          </w:tcPr>
          <w:p w14:paraId="7713468A">
            <w:pPr>
              <w:spacing w:line="193" w:lineRule="auto"/>
              <w:ind w:firstLine="180" w:firstLineChars="100"/>
              <w:jc w:val="left"/>
              <w:rPr>
                <w:rFonts w:hint="eastAsia" w:ascii="宋体" w:hAnsi="宋体" w:cs="宋体" w:eastAsiaTheme="minorEastAsia"/>
                <w:color w:val="auto"/>
                <w:spacing w:val="8"/>
                <w:sz w:val="18"/>
                <w:szCs w:val="18"/>
                <w:highlight w:val="none"/>
                <w:lang w:eastAsia="zh-CN"/>
              </w:rPr>
            </w:pPr>
            <w:r>
              <w:rPr>
                <w:rFonts w:hint="eastAsia" w:asciiTheme="minorEastAsia" w:hAnsiTheme="minorEastAsia" w:cstheme="minorEastAsia"/>
                <w:color w:val="auto"/>
                <w:sz w:val="18"/>
                <w:szCs w:val="18"/>
                <w:highlight w:val="none"/>
              </w:rPr>
              <w:t>按收入性质分</w:t>
            </w:r>
            <w:r>
              <w:rPr>
                <w:rFonts w:hint="eastAsia" w:asciiTheme="minorEastAsia" w:hAnsiTheme="minorEastAsia" w:cstheme="minorEastAsia"/>
                <w:color w:val="auto"/>
                <w:sz w:val="18"/>
                <w:szCs w:val="18"/>
                <w:highlight w:val="none"/>
                <w:lang w:eastAsia="zh-CN"/>
              </w:rPr>
              <w:t>：</w:t>
            </w:r>
          </w:p>
        </w:tc>
        <w:tc>
          <w:tcPr>
            <w:tcW w:w="4069" w:type="dxa"/>
            <w:gridSpan w:val="4"/>
            <w:noWrap w:val="0"/>
            <w:vAlign w:val="center"/>
          </w:tcPr>
          <w:p w14:paraId="66BAB49E">
            <w:pPr>
              <w:spacing w:line="193" w:lineRule="auto"/>
              <w:ind w:firstLine="180" w:firstLineChars="100"/>
              <w:jc w:val="left"/>
              <w:rPr>
                <w:rFonts w:hint="eastAsia" w:ascii="宋体" w:hAnsi="宋体" w:eastAsia="宋体" w:cs="宋体"/>
                <w:color w:val="auto"/>
                <w:spacing w:val="8"/>
                <w:sz w:val="18"/>
                <w:szCs w:val="18"/>
                <w:highlight w:val="none"/>
              </w:rPr>
            </w:pPr>
            <w:r>
              <w:rPr>
                <w:rFonts w:hint="eastAsia" w:asciiTheme="minorEastAsia" w:hAnsiTheme="minorEastAsia" w:cstheme="minorEastAsia"/>
                <w:color w:val="auto"/>
                <w:sz w:val="18"/>
                <w:szCs w:val="18"/>
                <w:highlight w:val="none"/>
              </w:rPr>
              <w:t>按支出性质分：</w:t>
            </w:r>
          </w:p>
        </w:tc>
      </w:tr>
      <w:tr w14:paraId="13E1B6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vAlign w:val="top"/>
          </w:tcPr>
          <w:p w14:paraId="36C3EDA7">
            <w:pPr>
              <w:pStyle w:val="14"/>
              <w:rPr>
                <w:rFonts w:hint="eastAsia" w:ascii="宋体" w:hAnsi="宋体" w:eastAsia="宋体" w:cs="宋体"/>
                <w:color w:val="auto"/>
                <w:sz w:val="18"/>
                <w:szCs w:val="18"/>
                <w:highlight w:val="none"/>
              </w:rPr>
            </w:pPr>
          </w:p>
        </w:tc>
        <w:tc>
          <w:tcPr>
            <w:tcW w:w="4871" w:type="dxa"/>
            <w:gridSpan w:val="4"/>
            <w:noWrap w:val="0"/>
            <w:vAlign w:val="top"/>
          </w:tcPr>
          <w:p w14:paraId="24DD533E">
            <w:pPr>
              <w:spacing w:before="21" w:line="207" w:lineRule="auto"/>
              <w:ind w:left="312" w:leftChars="0"/>
              <w:rPr>
                <w:rFonts w:hint="default" w:ascii="宋体" w:hAnsi="宋体" w:eastAsia="宋体" w:cs="宋体"/>
                <w:color w:val="auto"/>
                <w:spacing w:val="8"/>
                <w:sz w:val="18"/>
                <w:szCs w:val="18"/>
                <w:highlight w:val="none"/>
                <w:lang w:val="en-US" w:eastAsia="zh-CN"/>
              </w:rPr>
            </w:pPr>
            <w:r>
              <w:rPr>
                <w:rFonts w:hint="eastAsia" w:ascii="宋体" w:hAnsi="宋体" w:eastAsia="宋体" w:cs="宋体"/>
                <w:color w:val="auto"/>
                <w:spacing w:val="1"/>
                <w:sz w:val="19"/>
                <w:szCs w:val="19"/>
                <w:highlight w:val="none"/>
              </w:rPr>
              <w:t>其中：</w:t>
            </w:r>
            <w:r>
              <w:rPr>
                <w:rFonts w:hint="eastAsia" w:ascii="宋体" w:hAnsi="宋体" w:eastAsia="宋体" w:cs="宋体"/>
                <w:color w:val="auto"/>
                <w:spacing w:val="24"/>
                <w:sz w:val="19"/>
                <w:szCs w:val="19"/>
                <w:highlight w:val="none"/>
              </w:rPr>
              <w:t xml:space="preserve">  </w:t>
            </w:r>
            <w:r>
              <w:rPr>
                <w:rFonts w:hint="eastAsia" w:ascii="宋体" w:hAnsi="宋体" w:eastAsia="宋体" w:cs="宋体"/>
                <w:color w:val="auto"/>
                <w:spacing w:val="1"/>
                <w:sz w:val="19"/>
                <w:szCs w:val="19"/>
                <w:highlight w:val="none"/>
              </w:rPr>
              <w:t>一般公共预算：</w:t>
            </w:r>
            <w:r>
              <w:rPr>
                <w:rFonts w:hint="eastAsia" w:ascii="宋体" w:hAnsi="宋体" w:eastAsia="宋体" w:cs="宋体"/>
                <w:color w:val="auto"/>
                <w:spacing w:val="1"/>
                <w:sz w:val="19"/>
                <w:szCs w:val="19"/>
                <w:highlight w:val="none"/>
                <w:lang w:val="en-US" w:eastAsia="zh-CN"/>
              </w:rPr>
              <w:t>217.12</w:t>
            </w:r>
          </w:p>
        </w:tc>
        <w:tc>
          <w:tcPr>
            <w:tcW w:w="4069" w:type="dxa"/>
            <w:gridSpan w:val="4"/>
            <w:noWrap w:val="0"/>
            <w:vAlign w:val="top"/>
          </w:tcPr>
          <w:p w14:paraId="41245705">
            <w:pPr>
              <w:spacing w:before="21" w:line="207" w:lineRule="auto"/>
              <w:ind w:left="115" w:leftChars="0"/>
              <w:rPr>
                <w:rFonts w:hint="default" w:ascii="宋体" w:hAnsi="宋体" w:eastAsia="宋体" w:cs="宋体"/>
                <w:color w:val="auto"/>
                <w:spacing w:val="8"/>
                <w:sz w:val="18"/>
                <w:szCs w:val="18"/>
                <w:highlight w:val="none"/>
                <w:lang w:val="en-US" w:eastAsia="zh-CN"/>
              </w:rPr>
            </w:pPr>
            <w:r>
              <w:rPr>
                <w:rFonts w:hint="eastAsia" w:ascii="宋体" w:hAnsi="宋体" w:eastAsia="宋体" w:cs="宋体"/>
                <w:color w:val="auto"/>
                <w:spacing w:val="2"/>
                <w:sz w:val="19"/>
                <w:szCs w:val="19"/>
                <w:highlight w:val="none"/>
              </w:rPr>
              <w:t>其中：基本支出：</w:t>
            </w:r>
            <w:r>
              <w:rPr>
                <w:rFonts w:hint="eastAsia" w:ascii="宋体" w:hAnsi="宋体" w:eastAsia="宋体" w:cs="宋体"/>
                <w:color w:val="auto"/>
                <w:spacing w:val="2"/>
                <w:sz w:val="19"/>
                <w:szCs w:val="19"/>
                <w:highlight w:val="none"/>
                <w:lang w:val="en-US" w:eastAsia="zh-CN"/>
              </w:rPr>
              <w:t>226.34</w:t>
            </w:r>
          </w:p>
        </w:tc>
      </w:tr>
      <w:tr w14:paraId="2A8D7A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vAlign w:val="top"/>
          </w:tcPr>
          <w:p w14:paraId="70BE6DC5">
            <w:pPr>
              <w:pStyle w:val="14"/>
              <w:rPr>
                <w:rFonts w:hint="eastAsia" w:ascii="宋体" w:hAnsi="宋体" w:eastAsia="宋体" w:cs="宋体"/>
                <w:color w:val="auto"/>
                <w:sz w:val="18"/>
                <w:szCs w:val="18"/>
                <w:highlight w:val="none"/>
              </w:rPr>
            </w:pPr>
          </w:p>
        </w:tc>
        <w:tc>
          <w:tcPr>
            <w:tcW w:w="4871" w:type="dxa"/>
            <w:gridSpan w:val="4"/>
            <w:noWrap w:val="0"/>
            <w:vAlign w:val="top"/>
          </w:tcPr>
          <w:p w14:paraId="6A066E16">
            <w:pPr>
              <w:spacing w:before="21" w:line="207" w:lineRule="auto"/>
              <w:ind w:left="916" w:leftChars="0"/>
              <w:rPr>
                <w:rFonts w:hint="default" w:ascii="宋体" w:hAnsi="宋体" w:eastAsia="宋体" w:cs="宋体"/>
                <w:color w:val="auto"/>
                <w:spacing w:val="8"/>
                <w:sz w:val="18"/>
                <w:szCs w:val="18"/>
                <w:highlight w:val="none"/>
                <w:lang w:val="en-US" w:eastAsia="zh-CN"/>
              </w:rPr>
            </w:pPr>
            <w:r>
              <w:rPr>
                <w:rFonts w:hint="eastAsia" w:ascii="宋体" w:hAnsi="宋体" w:eastAsia="宋体" w:cs="宋体"/>
                <w:color w:val="auto"/>
                <w:spacing w:val="2"/>
                <w:sz w:val="19"/>
                <w:szCs w:val="19"/>
                <w:highlight w:val="none"/>
              </w:rPr>
              <w:t>政府性基金拨款：</w:t>
            </w:r>
          </w:p>
        </w:tc>
        <w:tc>
          <w:tcPr>
            <w:tcW w:w="4069" w:type="dxa"/>
            <w:gridSpan w:val="4"/>
            <w:noWrap w:val="0"/>
            <w:vAlign w:val="top"/>
          </w:tcPr>
          <w:p w14:paraId="19FA3FE7">
            <w:pPr>
              <w:spacing w:before="21" w:line="207" w:lineRule="auto"/>
              <w:ind w:left="717" w:leftChars="0"/>
              <w:rPr>
                <w:rFonts w:hint="default" w:ascii="宋体" w:hAnsi="宋体" w:eastAsia="宋体" w:cs="宋体"/>
                <w:color w:val="auto"/>
                <w:spacing w:val="8"/>
                <w:sz w:val="18"/>
                <w:szCs w:val="18"/>
                <w:highlight w:val="none"/>
                <w:lang w:val="en-US" w:eastAsia="zh-CN"/>
              </w:rPr>
            </w:pPr>
            <w:r>
              <w:rPr>
                <w:rFonts w:hint="eastAsia" w:ascii="宋体" w:hAnsi="宋体" w:eastAsia="宋体" w:cs="宋体"/>
                <w:color w:val="auto"/>
                <w:spacing w:val="-3"/>
                <w:sz w:val="19"/>
                <w:szCs w:val="19"/>
                <w:highlight w:val="none"/>
              </w:rPr>
              <w:t>项目支出：</w:t>
            </w:r>
            <w:r>
              <w:rPr>
                <w:rFonts w:hint="eastAsia" w:ascii="宋体" w:hAnsi="宋体" w:eastAsia="宋体" w:cs="宋体"/>
                <w:color w:val="auto"/>
                <w:spacing w:val="-3"/>
                <w:sz w:val="19"/>
                <w:szCs w:val="19"/>
                <w:highlight w:val="none"/>
                <w:lang w:val="en-US" w:eastAsia="zh-CN"/>
              </w:rPr>
              <w:t>49.74</w:t>
            </w:r>
          </w:p>
        </w:tc>
      </w:tr>
      <w:tr w14:paraId="2883EB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vAlign w:val="top"/>
          </w:tcPr>
          <w:p w14:paraId="4F2CCB33">
            <w:pPr>
              <w:pStyle w:val="14"/>
              <w:rPr>
                <w:rFonts w:hint="eastAsia" w:ascii="宋体" w:hAnsi="宋体" w:eastAsia="宋体" w:cs="宋体"/>
                <w:color w:val="auto"/>
                <w:sz w:val="18"/>
                <w:szCs w:val="18"/>
                <w:highlight w:val="none"/>
              </w:rPr>
            </w:pPr>
          </w:p>
        </w:tc>
        <w:tc>
          <w:tcPr>
            <w:tcW w:w="4871" w:type="dxa"/>
            <w:gridSpan w:val="4"/>
            <w:noWrap w:val="0"/>
            <w:vAlign w:val="top"/>
          </w:tcPr>
          <w:p w14:paraId="103DEC4D">
            <w:pPr>
              <w:spacing w:before="20" w:line="208" w:lineRule="auto"/>
              <w:ind w:left="115" w:leftChars="0"/>
              <w:rPr>
                <w:rFonts w:hint="default" w:ascii="宋体" w:hAnsi="宋体" w:eastAsia="宋体" w:cs="宋体"/>
                <w:color w:val="auto"/>
                <w:spacing w:val="8"/>
                <w:sz w:val="18"/>
                <w:szCs w:val="18"/>
                <w:highlight w:val="none"/>
                <w:lang w:val="en-US" w:eastAsia="zh-CN"/>
              </w:rPr>
            </w:pPr>
            <w:r>
              <w:rPr>
                <w:rFonts w:hint="eastAsia" w:ascii="宋体" w:hAnsi="宋体" w:eastAsia="宋体" w:cs="宋体"/>
                <w:color w:val="auto"/>
                <w:spacing w:val="5"/>
                <w:sz w:val="19"/>
                <w:szCs w:val="19"/>
                <w:highlight w:val="none"/>
              </w:rPr>
              <w:t>纳入专户管理的非税收入拨款：</w:t>
            </w:r>
            <w:r>
              <w:rPr>
                <w:rFonts w:hint="eastAsia" w:ascii="宋体" w:hAnsi="宋体" w:eastAsia="宋体" w:cs="宋体"/>
                <w:color w:val="auto"/>
                <w:spacing w:val="5"/>
                <w:sz w:val="19"/>
                <w:szCs w:val="19"/>
                <w:highlight w:val="none"/>
                <w:lang w:val="en-US" w:eastAsia="zh-CN"/>
              </w:rPr>
              <w:t>0.00</w:t>
            </w:r>
          </w:p>
        </w:tc>
        <w:tc>
          <w:tcPr>
            <w:tcW w:w="4069" w:type="dxa"/>
            <w:gridSpan w:val="4"/>
            <w:noWrap w:val="0"/>
            <w:vAlign w:val="top"/>
          </w:tcPr>
          <w:p w14:paraId="36CFBBEE">
            <w:pPr>
              <w:pStyle w:val="14"/>
              <w:spacing w:line="235" w:lineRule="exact"/>
              <w:rPr>
                <w:rFonts w:hint="eastAsia" w:ascii="宋体" w:hAnsi="宋体" w:eastAsia="宋体" w:cs="宋体"/>
                <w:color w:val="auto"/>
                <w:spacing w:val="8"/>
                <w:sz w:val="18"/>
                <w:szCs w:val="18"/>
                <w:highlight w:val="none"/>
              </w:rPr>
            </w:pPr>
          </w:p>
        </w:tc>
      </w:tr>
      <w:tr w14:paraId="4207BA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tcBorders>
            <w:noWrap w:val="0"/>
            <w:vAlign w:val="top"/>
          </w:tcPr>
          <w:p w14:paraId="1B48DDD1">
            <w:pPr>
              <w:pStyle w:val="14"/>
              <w:rPr>
                <w:rFonts w:hint="eastAsia" w:ascii="宋体" w:hAnsi="宋体" w:eastAsia="宋体" w:cs="宋体"/>
                <w:color w:val="auto"/>
                <w:sz w:val="18"/>
                <w:szCs w:val="18"/>
                <w:highlight w:val="none"/>
              </w:rPr>
            </w:pPr>
          </w:p>
        </w:tc>
        <w:tc>
          <w:tcPr>
            <w:tcW w:w="4871" w:type="dxa"/>
            <w:gridSpan w:val="4"/>
            <w:noWrap w:val="0"/>
            <w:vAlign w:val="top"/>
          </w:tcPr>
          <w:p w14:paraId="5A62EA7F">
            <w:pPr>
              <w:spacing w:before="20" w:line="208" w:lineRule="auto"/>
              <w:ind w:left="1512" w:leftChars="0"/>
              <w:rPr>
                <w:rFonts w:hint="default" w:ascii="宋体" w:hAnsi="宋体" w:eastAsia="宋体" w:cs="宋体"/>
                <w:color w:val="auto"/>
                <w:spacing w:val="8"/>
                <w:sz w:val="18"/>
                <w:szCs w:val="18"/>
                <w:highlight w:val="none"/>
                <w:lang w:val="en-US" w:eastAsia="zh-CN"/>
              </w:rPr>
            </w:pPr>
            <w:r>
              <w:rPr>
                <w:rFonts w:hint="eastAsia" w:ascii="宋体" w:hAnsi="宋体" w:eastAsia="宋体" w:cs="宋体"/>
                <w:color w:val="auto"/>
                <w:spacing w:val="-2"/>
                <w:sz w:val="19"/>
                <w:szCs w:val="19"/>
                <w:highlight w:val="none"/>
              </w:rPr>
              <w:t>其他资金：</w:t>
            </w:r>
            <w:r>
              <w:rPr>
                <w:rFonts w:hint="eastAsia" w:ascii="宋体" w:hAnsi="宋体" w:eastAsia="宋体" w:cs="宋体"/>
                <w:color w:val="auto"/>
                <w:spacing w:val="-2"/>
                <w:sz w:val="19"/>
                <w:szCs w:val="19"/>
                <w:highlight w:val="none"/>
                <w:lang w:val="en-US" w:eastAsia="zh-CN"/>
              </w:rPr>
              <w:t>58.96</w:t>
            </w:r>
          </w:p>
        </w:tc>
        <w:tc>
          <w:tcPr>
            <w:tcW w:w="4069" w:type="dxa"/>
            <w:gridSpan w:val="4"/>
            <w:noWrap w:val="0"/>
            <w:vAlign w:val="top"/>
          </w:tcPr>
          <w:p w14:paraId="4C4263E1">
            <w:pPr>
              <w:pStyle w:val="14"/>
              <w:spacing w:line="235" w:lineRule="exact"/>
              <w:rPr>
                <w:rFonts w:hint="eastAsia" w:ascii="宋体" w:hAnsi="宋体" w:eastAsia="宋体" w:cs="宋体"/>
                <w:color w:val="auto"/>
                <w:spacing w:val="8"/>
                <w:sz w:val="18"/>
                <w:szCs w:val="18"/>
                <w:highlight w:val="none"/>
              </w:rPr>
            </w:pPr>
          </w:p>
        </w:tc>
      </w:tr>
      <w:tr w14:paraId="6CA2F8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restart"/>
            <w:tcBorders>
              <w:bottom w:val="nil"/>
            </w:tcBorders>
            <w:noWrap w:val="0"/>
            <w:vAlign w:val="top"/>
          </w:tcPr>
          <w:p w14:paraId="7416FCA4">
            <w:pPr>
              <w:pStyle w:val="14"/>
              <w:spacing w:line="242" w:lineRule="auto"/>
              <w:rPr>
                <w:rFonts w:hint="eastAsia" w:ascii="宋体" w:hAnsi="宋体" w:eastAsia="宋体" w:cs="宋体"/>
                <w:color w:val="auto"/>
                <w:sz w:val="18"/>
                <w:szCs w:val="18"/>
                <w:highlight w:val="none"/>
              </w:rPr>
            </w:pPr>
          </w:p>
          <w:p w14:paraId="7E8D6CE5">
            <w:pPr>
              <w:spacing w:before="62" w:line="230" w:lineRule="auto"/>
              <w:ind w:left="382" w:right="139" w:hanging="232"/>
              <w:rPr>
                <w:rFonts w:hint="eastAsia" w:ascii="宋体" w:hAnsi="宋体" w:eastAsia="宋体" w:cs="宋体"/>
                <w:color w:val="auto"/>
                <w:kern w:val="2"/>
                <w:sz w:val="18"/>
                <w:szCs w:val="18"/>
                <w:highlight w:val="none"/>
                <w:lang w:val="en-US" w:eastAsia="en-US" w:bidi="ar-SA"/>
              </w:rPr>
            </w:pPr>
          </w:p>
          <w:p w14:paraId="1106A4E7">
            <w:pPr>
              <w:spacing w:before="62" w:line="230" w:lineRule="auto"/>
              <w:ind w:left="382" w:right="139" w:hanging="232"/>
              <w:rPr>
                <w:rFonts w:hint="eastAsia" w:ascii="宋体" w:hAnsi="宋体" w:eastAsia="宋体" w:cs="宋体"/>
                <w:color w:val="auto"/>
                <w:kern w:val="2"/>
                <w:sz w:val="18"/>
                <w:szCs w:val="18"/>
                <w:highlight w:val="none"/>
                <w:lang w:val="en-US" w:eastAsia="en-US" w:bidi="ar-SA"/>
              </w:rPr>
            </w:pPr>
          </w:p>
          <w:p w14:paraId="47473AE8">
            <w:pPr>
              <w:spacing w:before="62" w:line="230" w:lineRule="auto"/>
              <w:ind w:left="358" w:leftChars="85" w:right="139" w:hanging="180" w:hangingChars="100"/>
              <w:rPr>
                <w:rFonts w:hint="eastAsia" w:ascii="宋体" w:hAnsi="宋体" w:eastAsia="宋体" w:cs="宋体"/>
                <w:color w:val="auto"/>
                <w:sz w:val="18"/>
                <w:szCs w:val="18"/>
                <w:highlight w:val="none"/>
              </w:rPr>
            </w:pPr>
            <w:r>
              <w:rPr>
                <w:rFonts w:hint="eastAsia" w:ascii="宋体" w:hAnsi="宋体" w:eastAsia="宋体" w:cs="宋体"/>
                <w:color w:val="auto"/>
                <w:kern w:val="2"/>
                <w:sz w:val="18"/>
                <w:szCs w:val="18"/>
                <w:highlight w:val="none"/>
                <w:lang w:val="en-US" w:eastAsia="en-US" w:bidi="ar-SA"/>
              </w:rPr>
              <w:t>年度总体目标</w:t>
            </w:r>
          </w:p>
        </w:tc>
        <w:tc>
          <w:tcPr>
            <w:tcW w:w="4871" w:type="dxa"/>
            <w:gridSpan w:val="4"/>
            <w:noWrap w:val="0"/>
            <w:vAlign w:val="top"/>
          </w:tcPr>
          <w:p w14:paraId="74FDF984">
            <w:pPr>
              <w:spacing w:before="20" w:line="208" w:lineRule="auto"/>
              <w:ind w:left="1959"/>
              <w:rPr>
                <w:rFonts w:hint="eastAsia" w:ascii="宋体" w:hAnsi="宋体" w:eastAsia="宋体" w:cs="宋体"/>
                <w:color w:val="auto"/>
                <w:sz w:val="18"/>
                <w:szCs w:val="18"/>
                <w:highlight w:val="none"/>
              </w:rPr>
            </w:pPr>
            <w:r>
              <w:rPr>
                <w:rFonts w:hint="eastAsia" w:ascii="宋体" w:hAnsi="宋体" w:eastAsia="宋体" w:cs="宋体"/>
                <w:color w:val="auto"/>
                <w:spacing w:val="5"/>
                <w:sz w:val="18"/>
                <w:szCs w:val="18"/>
                <w:highlight w:val="none"/>
              </w:rPr>
              <w:t>预期目标</w:t>
            </w:r>
          </w:p>
        </w:tc>
        <w:tc>
          <w:tcPr>
            <w:tcW w:w="4069" w:type="dxa"/>
            <w:gridSpan w:val="4"/>
            <w:noWrap w:val="0"/>
            <w:vAlign w:val="top"/>
          </w:tcPr>
          <w:p w14:paraId="7F2F087A">
            <w:pPr>
              <w:spacing w:before="20" w:line="208" w:lineRule="auto"/>
              <w:ind w:left="1567"/>
              <w:rPr>
                <w:rFonts w:hint="eastAsia" w:ascii="宋体" w:hAnsi="宋体" w:eastAsia="宋体" w:cs="宋体"/>
                <w:color w:val="auto"/>
                <w:sz w:val="18"/>
                <w:szCs w:val="18"/>
                <w:highlight w:val="none"/>
              </w:rPr>
            </w:pPr>
            <w:r>
              <w:rPr>
                <w:rFonts w:hint="eastAsia" w:ascii="宋体" w:hAnsi="宋体" w:eastAsia="宋体" w:cs="宋体"/>
                <w:color w:val="auto"/>
                <w:spacing w:val="6"/>
                <w:sz w:val="18"/>
                <w:szCs w:val="18"/>
                <w:highlight w:val="none"/>
              </w:rPr>
              <w:t>实际完成情况</w:t>
            </w:r>
          </w:p>
        </w:tc>
      </w:tr>
      <w:tr w14:paraId="5D0191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3" w:hRule="atLeast"/>
        </w:trPr>
        <w:tc>
          <w:tcPr>
            <w:tcW w:w="1104" w:type="dxa"/>
            <w:vMerge w:val="continue"/>
            <w:tcBorders>
              <w:top w:val="nil"/>
            </w:tcBorders>
            <w:noWrap w:val="0"/>
            <w:vAlign w:val="top"/>
          </w:tcPr>
          <w:p w14:paraId="3867DF83">
            <w:pPr>
              <w:pStyle w:val="14"/>
              <w:rPr>
                <w:rFonts w:hint="eastAsia" w:ascii="宋体" w:hAnsi="宋体" w:eastAsia="宋体" w:cs="宋体"/>
                <w:color w:val="auto"/>
                <w:sz w:val="18"/>
                <w:szCs w:val="18"/>
                <w:highlight w:val="none"/>
              </w:rPr>
            </w:pPr>
          </w:p>
        </w:tc>
        <w:tc>
          <w:tcPr>
            <w:tcW w:w="4871" w:type="dxa"/>
            <w:gridSpan w:val="4"/>
            <w:noWrap w:val="0"/>
            <w:vAlign w:val="center"/>
          </w:tcPr>
          <w:p w14:paraId="4042ED8D">
            <w:pPr>
              <w:pStyle w:val="14"/>
              <w:numPr>
                <w:ilvl w:val="0"/>
                <w:numId w:val="8"/>
              </w:numPr>
              <w:jc w:val="both"/>
              <w:rPr>
                <w:rFonts w:hint="eastAsia" w:ascii="Arial"/>
                <w:color w:val="auto"/>
                <w:spacing w:val="0"/>
                <w:sz w:val="20"/>
                <w:highlight w:val="none"/>
                <w:lang w:val="en-US" w:eastAsia="zh-CN"/>
              </w:rPr>
            </w:pPr>
            <w:r>
              <w:rPr>
                <w:rFonts w:hint="eastAsia" w:ascii="Arial"/>
                <w:color w:val="auto"/>
                <w:spacing w:val="0"/>
                <w:sz w:val="20"/>
                <w:highlight w:val="none"/>
                <w:lang w:val="en-US" w:eastAsia="zh-CN"/>
              </w:rPr>
              <w:t>从严治党，夯实基层党建工作。</w:t>
            </w:r>
          </w:p>
          <w:p w14:paraId="67EDFA9D">
            <w:pPr>
              <w:pStyle w:val="14"/>
              <w:numPr>
                <w:ilvl w:val="0"/>
                <w:numId w:val="8"/>
              </w:numPr>
              <w:jc w:val="both"/>
              <w:rPr>
                <w:rFonts w:hint="eastAsia" w:ascii="Arial"/>
                <w:color w:val="auto"/>
                <w:spacing w:val="0"/>
                <w:sz w:val="20"/>
                <w:highlight w:val="none"/>
                <w:lang w:val="en-US" w:eastAsia="zh-CN"/>
              </w:rPr>
            </w:pPr>
            <w:r>
              <w:rPr>
                <w:rFonts w:hint="eastAsia"/>
                <w:color w:val="auto"/>
                <w:spacing w:val="0"/>
                <w:sz w:val="20"/>
                <w:highlight w:val="none"/>
                <w:lang w:val="en-US" w:eastAsia="zh-CN"/>
              </w:rPr>
              <w:t>抓好教学教育工作，不断提高教育质量。</w:t>
            </w:r>
          </w:p>
          <w:p w14:paraId="093735F4">
            <w:pPr>
              <w:pStyle w:val="14"/>
              <w:numPr>
                <w:ilvl w:val="0"/>
                <w:numId w:val="0"/>
              </w:numPr>
              <w:ind w:leftChars="0"/>
              <w:jc w:val="both"/>
              <w:rPr>
                <w:rFonts w:hint="eastAsia"/>
                <w:color w:val="auto"/>
                <w:spacing w:val="0"/>
                <w:sz w:val="20"/>
                <w:highlight w:val="none"/>
                <w:lang w:val="en-US" w:eastAsia="zh-CN"/>
              </w:rPr>
            </w:pPr>
            <w:r>
              <w:rPr>
                <w:rFonts w:hint="eastAsia"/>
                <w:color w:val="auto"/>
                <w:spacing w:val="0"/>
                <w:sz w:val="20"/>
                <w:highlight w:val="none"/>
                <w:lang w:val="en-US" w:eastAsia="zh-CN"/>
              </w:rPr>
              <w:t>3</w:t>
            </w:r>
            <w:r>
              <w:rPr>
                <w:rFonts w:hint="eastAsia" w:ascii="Arial"/>
                <w:color w:val="auto"/>
                <w:spacing w:val="0"/>
                <w:sz w:val="20"/>
                <w:highlight w:val="none"/>
                <w:lang w:val="en-US" w:eastAsia="zh-CN"/>
              </w:rPr>
              <w:t>、</w:t>
            </w:r>
            <w:r>
              <w:rPr>
                <w:rFonts w:hint="eastAsia"/>
                <w:color w:val="auto"/>
                <w:spacing w:val="0"/>
                <w:sz w:val="20"/>
                <w:highlight w:val="none"/>
                <w:lang w:val="en-US" w:eastAsia="zh-CN"/>
              </w:rPr>
              <w:t>落实“双减”，加强安全教育，提高学生身体和心理素质。</w:t>
            </w:r>
          </w:p>
          <w:p w14:paraId="770EDC7C">
            <w:pPr>
              <w:pStyle w:val="14"/>
              <w:jc w:val="both"/>
              <w:rPr>
                <w:rFonts w:hint="eastAsia"/>
                <w:color w:val="auto"/>
                <w:spacing w:val="0"/>
                <w:sz w:val="20"/>
                <w:highlight w:val="none"/>
                <w:lang w:val="en-US" w:eastAsia="zh-CN"/>
              </w:rPr>
            </w:pPr>
            <w:r>
              <w:rPr>
                <w:rFonts w:hint="eastAsia"/>
                <w:color w:val="auto"/>
                <w:spacing w:val="0"/>
                <w:sz w:val="20"/>
                <w:highlight w:val="none"/>
                <w:lang w:val="en-US" w:eastAsia="zh-CN"/>
              </w:rPr>
              <w:t>4、加强后勤管理和服务，改善办学条件，保障教育教学工作正常开展，保证校园无重大安全事故发生。</w:t>
            </w:r>
          </w:p>
          <w:p w14:paraId="17ADA431">
            <w:pPr>
              <w:pStyle w:val="14"/>
              <w:jc w:val="both"/>
              <w:rPr>
                <w:rFonts w:hint="eastAsia"/>
                <w:color w:val="auto"/>
                <w:spacing w:val="0"/>
                <w:sz w:val="20"/>
                <w:highlight w:val="none"/>
                <w:lang w:val="en-US" w:eastAsia="zh-CN"/>
              </w:rPr>
            </w:pPr>
            <w:r>
              <w:rPr>
                <w:rFonts w:hint="eastAsia"/>
                <w:color w:val="auto"/>
                <w:spacing w:val="0"/>
                <w:sz w:val="20"/>
                <w:highlight w:val="none"/>
                <w:lang w:val="en-US" w:eastAsia="zh-CN"/>
              </w:rPr>
              <w:t>5、保障教职工工资福利待遇及时足额发放，提升教师幸福感，保持教师队伍稳定。</w:t>
            </w:r>
          </w:p>
          <w:p w14:paraId="227294D6">
            <w:pPr>
              <w:pStyle w:val="14"/>
              <w:jc w:val="both"/>
              <w:rPr>
                <w:rFonts w:hint="default"/>
                <w:color w:val="auto"/>
                <w:spacing w:val="0"/>
                <w:sz w:val="20"/>
                <w:highlight w:val="none"/>
                <w:lang w:val="en-US" w:eastAsia="zh-CN"/>
              </w:rPr>
            </w:pPr>
            <w:r>
              <w:rPr>
                <w:rFonts w:hint="eastAsia"/>
                <w:color w:val="auto"/>
                <w:spacing w:val="0"/>
                <w:sz w:val="20"/>
                <w:highlight w:val="none"/>
                <w:lang w:val="en-US" w:eastAsia="zh-CN"/>
              </w:rPr>
              <w:t>6、完成上级交办的其它工作。</w:t>
            </w:r>
          </w:p>
          <w:p w14:paraId="2AD6AD55">
            <w:pPr>
              <w:jc w:val="left"/>
              <w:rPr>
                <w:rFonts w:hint="default" w:ascii="宋体" w:hAnsi="宋体" w:eastAsia="宋体" w:cs="宋体"/>
                <w:color w:val="auto"/>
                <w:sz w:val="18"/>
                <w:szCs w:val="18"/>
                <w:highlight w:val="none"/>
                <w:lang w:val="en-US" w:eastAsia="zh-CN"/>
              </w:rPr>
            </w:pPr>
          </w:p>
        </w:tc>
        <w:tc>
          <w:tcPr>
            <w:tcW w:w="4069" w:type="dxa"/>
            <w:gridSpan w:val="4"/>
            <w:noWrap w:val="0"/>
            <w:vAlign w:val="center"/>
          </w:tcPr>
          <w:p w14:paraId="401DB83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Arial" w:hAnsi="Arial" w:eastAsia="Arial" w:cs="Arial"/>
                <w:color w:val="auto"/>
                <w:spacing w:val="0"/>
                <w:kern w:val="2"/>
                <w:sz w:val="20"/>
                <w:szCs w:val="21"/>
                <w:highlight w:val="none"/>
                <w:lang w:val="en-US" w:eastAsia="zh-CN" w:bidi="ar-SA"/>
              </w:rPr>
            </w:pPr>
            <w:r>
              <w:rPr>
                <w:rFonts w:hint="eastAsia" w:ascii="Arial" w:hAnsi="Arial" w:eastAsia="Arial" w:cs="Arial"/>
                <w:color w:val="auto"/>
                <w:spacing w:val="0"/>
                <w:kern w:val="2"/>
                <w:sz w:val="20"/>
                <w:szCs w:val="21"/>
                <w:highlight w:val="none"/>
                <w:lang w:val="en-US" w:eastAsia="zh-CN" w:bidi="ar-SA"/>
              </w:rPr>
              <w:t>1、</w:t>
            </w:r>
            <w:r>
              <w:rPr>
                <w:rFonts w:hint="default" w:ascii="Arial" w:hAnsi="Arial" w:eastAsia="Arial" w:cs="Arial"/>
                <w:color w:val="auto"/>
                <w:spacing w:val="0"/>
                <w:kern w:val="2"/>
                <w:sz w:val="20"/>
                <w:szCs w:val="21"/>
                <w:highlight w:val="none"/>
                <w:lang w:val="en-US" w:eastAsia="zh-CN" w:bidi="ar-SA"/>
              </w:rPr>
              <w:t>我校全面贯彻党的教育方针，以党建为引领，深入学习党的二十大精神，以社会主义核心价值观为准则，一年来，我校按照昆山教育支部的部署，认真开展了各项工作</w:t>
            </w:r>
            <w:r>
              <w:rPr>
                <w:rFonts w:hint="eastAsia" w:ascii="Arial" w:hAnsi="Arial" w:eastAsia="Arial" w:cs="Arial"/>
                <w:color w:val="auto"/>
                <w:spacing w:val="0"/>
                <w:kern w:val="2"/>
                <w:sz w:val="20"/>
                <w:szCs w:val="21"/>
                <w:highlight w:val="none"/>
                <w:lang w:val="en-US" w:eastAsia="zh-CN" w:bidi="ar-SA"/>
              </w:rPr>
              <w:t>。</w:t>
            </w:r>
          </w:p>
          <w:p w14:paraId="3AAA981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Arial" w:hAnsi="Arial" w:eastAsia="Arial" w:cs="Arial"/>
                <w:color w:val="auto"/>
                <w:spacing w:val="0"/>
                <w:kern w:val="2"/>
                <w:sz w:val="20"/>
                <w:szCs w:val="21"/>
                <w:highlight w:val="none"/>
                <w:lang w:val="en-US" w:eastAsia="zh-CN" w:bidi="ar-SA"/>
              </w:rPr>
            </w:pPr>
            <w:r>
              <w:rPr>
                <w:rFonts w:hint="eastAsia" w:ascii="Arial" w:hAnsi="Arial" w:eastAsia="Arial" w:cs="Arial"/>
                <w:color w:val="auto"/>
                <w:spacing w:val="0"/>
                <w:kern w:val="2"/>
                <w:sz w:val="20"/>
                <w:szCs w:val="21"/>
                <w:highlight w:val="none"/>
                <w:lang w:val="en-US" w:eastAsia="zh-CN" w:bidi="ar-SA"/>
              </w:rPr>
              <w:t>2、青蓝结对，以“青蓝工程拜师”、“教学开放日”等活动为平台，为我校青年教师搭建了迅速成长的舞台，提高课堂教学效率，进而推进学校教学质量的稳步提升。</w:t>
            </w:r>
          </w:p>
          <w:p w14:paraId="36C402E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Arial" w:hAnsi="Arial" w:eastAsia="Arial" w:cs="Arial"/>
                <w:color w:val="auto"/>
                <w:spacing w:val="0"/>
                <w:kern w:val="2"/>
                <w:sz w:val="20"/>
                <w:szCs w:val="21"/>
                <w:highlight w:val="none"/>
                <w:lang w:val="en-US" w:eastAsia="zh-CN" w:bidi="ar-SA"/>
              </w:rPr>
            </w:pPr>
            <w:r>
              <w:rPr>
                <w:rFonts w:hint="eastAsia" w:ascii="Arial" w:hAnsi="Arial" w:eastAsia="Arial" w:cs="Arial"/>
                <w:color w:val="auto"/>
                <w:spacing w:val="0"/>
                <w:kern w:val="2"/>
                <w:sz w:val="20"/>
                <w:szCs w:val="21"/>
                <w:highlight w:val="none"/>
                <w:lang w:val="en-US" w:eastAsia="zh-CN" w:bidi="ar-SA"/>
              </w:rPr>
              <w:t>3、严格执行“减负”规定。学校要求每位教师要树立“向四十分钟要质量”的意识，打造高效课堂，充分利用例会、国旗下讲话、广播站、宣传窗、观看视频等各种宣传阵地，增强师生的安全意识。</w:t>
            </w:r>
          </w:p>
          <w:p w14:paraId="037E01D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Arial" w:hAnsi="Arial" w:eastAsia="Arial" w:cs="Arial"/>
                <w:color w:val="auto"/>
                <w:spacing w:val="0"/>
                <w:kern w:val="2"/>
                <w:sz w:val="20"/>
                <w:szCs w:val="21"/>
                <w:highlight w:val="none"/>
                <w:lang w:val="en-US" w:eastAsia="zh-CN" w:bidi="ar-SA"/>
              </w:rPr>
            </w:pPr>
            <w:r>
              <w:rPr>
                <w:rFonts w:hint="eastAsia" w:ascii="Arial" w:hAnsi="Arial" w:eastAsia="Arial" w:cs="Arial"/>
                <w:color w:val="auto"/>
                <w:spacing w:val="0"/>
                <w:kern w:val="2"/>
                <w:sz w:val="20"/>
                <w:szCs w:val="21"/>
                <w:highlight w:val="none"/>
                <w:lang w:val="en-US" w:eastAsia="zh-CN" w:bidi="ar-SA"/>
              </w:rPr>
              <w:t>4、今年，学校安全办与后勤处以“安全服务”为宗旨，开源节流，排查校园隐患，完善设施设备，防患安全于未然。</w:t>
            </w:r>
          </w:p>
          <w:p w14:paraId="4E0B12A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Arial" w:hAnsi="Arial" w:eastAsia="Arial" w:cs="Arial"/>
                <w:color w:val="auto"/>
                <w:spacing w:val="0"/>
                <w:kern w:val="2"/>
                <w:sz w:val="20"/>
                <w:szCs w:val="21"/>
                <w:highlight w:val="none"/>
                <w:lang w:val="en-US" w:eastAsia="zh-CN" w:bidi="ar-SA"/>
              </w:rPr>
            </w:pPr>
            <w:r>
              <w:rPr>
                <w:rFonts w:hint="eastAsia" w:ascii="Arial" w:hAnsi="Arial" w:eastAsia="Arial" w:cs="Arial"/>
                <w:color w:val="auto"/>
                <w:spacing w:val="0"/>
                <w:kern w:val="2"/>
                <w:sz w:val="20"/>
                <w:szCs w:val="21"/>
                <w:highlight w:val="none"/>
                <w:lang w:val="en-US" w:eastAsia="zh-CN" w:bidi="ar-SA"/>
              </w:rPr>
              <w:t>5、按时足额发放教职工工资福利待遇。</w:t>
            </w:r>
          </w:p>
          <w:p w14:paraId="394376F8">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Arial" w:hAnsi="Arial" w:eastAsia="Arial" w:cs="Arial"/>
                <w:color w:val="auto"/>
                <w:spacing w:val="0"/>
                <w:kern w:val="2"/>
                <w:sz w:val="20"/>
                <w:szCs w:val="21"/>
                <w:highlight w:val="none"/>
                <w:lang w:val="en-US" w:eastAsia="zh-CN" w:bidi="ar-SA"/>
              </w:rPr>
            </w:pPr>
            <w:r>
              <w:rPr>
                <w:rFonts w:hint="eastAsia" w:ascii="Arial" w:hAnsi="Arial" w:eastAsia="Arial" w:cs="Arial"/>
                <w:color w:val="auto"/>
                <w:spacing w:val="0"/>
                <w:kern w:val="2"/>
                <w:sz w:val="20"/>
                <w:szCs w:val="21"/>
                <w:highlight w:val="none"/>
                <w:lang w:val="en-US" w:eastAsia="zh-CN" w:bidi="ar-SA"/>
              </w:rPr>
              <w:t>6、今年，我校被评为区级“体育工作先进单位”、区“绩效考核先进单位”、区“常规管理先进单位”，区“一化二改三抓”先进单位、“2023-2024学年度质量监测先进单位”，并被授予“教育教学质量提升奖”。</w:t>
            </w:r>
          </w:p>
        </w:tc>
      </w:tr>
      <w:tr w14:paraId="4BD258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104" w:type="dxa"/>
            <w:vMerge w:val="restart"/>
            <w:tcBorders>
              <w:bottom w:val="nil"/>
            </w:tcBorders>
            <w:noWrap w:val="0"/>
            <w:textDirection w:val="tbRlV"/>
            <w:vAlign w:val="top"/>
          </w:tcPr>
          <w:p w14:paraId="3C66D01A">
            <w:pPr>
              <w:pStyle w:val="14"/>
              <w:spacing w:line="364" w:lineRule="auto"/>
              <w:rPr>
                <w:rFonts w:hint="eastAsia" w:ascii="宋体" w:hAnsi="宋体" w:eastAsia="宋体" w:cs="宋体"/>
                <w:color w:val="auto"/>
                <w:sz w:val="18"/>
                <w:szCs w:val="18"/>
                <w:highlight w:val="none"/>
              </w:rPr>
            </w:pPr>
          </w:p>
          <w:p w14:paraId="49A558A1">
            <w:pPr>
              <w:spacing w:before="64" w:line="216" w:lineRule="auto"/>
              <w:ind w:left="3168"/>
              <w:rPr>
                <w:rFonts w:hint="eastAsia" w:ascii="宋体" w:hAnsi="宋体" w:eastAsia="宋体" w:cs="宋体"/>
                <w:color w:val="auto"/>
                <w:sz w:val="18"/>
                <w:szCs w:val="18"/>
                <w:highlight w:val="none"/>
              </w:rPr>
            </w:pPr>
            <w:r>
              <w:rPr>
                <w:rFonts w:hint="eastAsia" w:ascii="宋体" w:hAnsi="宋体" w:eastAsia="宋体" w:cs="宋体"/>
                <w:color w:val="auto"/>
                <w:spacing w:val="39"/>
                <w:sz w:val="18"/>
                <w:szCs w:val="18"/>
                <w:highlight w:val="none"/>
              </w:rPr>
              <w:t>绩效指标</w:t>
            </w:r>
          </w:p>
        </w:tc>
        <w:tc>
          <w:tcPr>
            <w:tcW w:w="1104" w:type="dxa"/>
            <w:noWrap w:val="0"/>
            <w:vAlign w:val="top"/>
          </w:tcPr>
          <w:p w14:paraId="58D7AC43">
            <w:pPr>
              <w:spacing w:before="141" w:line="226" w:lineRule="auto"/>
              <w:ind w:left="156"/>
              <w:rPr>
                <w:rFonts w:hint="eastAsia" w:ascii="宋体" w:hAnsi="宋体" w:eastAsia="宋体" w:cs="宋体"/>
                <w:color w:val="auto"/>
                <w:sz w:val="18"/>
                <w:szCs w:val="18"/>
                <w:highlight w:val="none"/>
              </w:rPr>
            </w:pPr>
            <w:r>
              <w:rPr>
                <w:rFonts w:hint="eastAsia" w:ascii="宋体" w:hAnsi="宋体" w:eastAsia="宋体" w:cs="宋体"/>
                <w:color w:val="auto"/>
                <w:spacing w:val="4"/>
                <w:sz w:val="18"/>
                <w:szCs w:val="18"/>
                <w:highlight w:val="none"/>
              </w:rPr>
              <w:t>一级指标</w:t>
            </w:r>
          </w:p>
        </w:tc>
        <w:tc>
          <w:tcPr>
            <w:tcW w:w="984" w:type="dxa"/>
            <w:noWrap w:val="0"/>
            <w:vAlign w:val="top"/>
          </w:tcPr>
          <w:p w14:paraId="1F6FE74D">
            <w:pPr>
              <w:spacing w:before="141" w:line="226" w:lineRule="auto"/>
              <w:ind w:left="132"/>
              <w:rPr>
                <w:rFonts w:hint="eastAsia" w:ascii="宋体" w:hAnsi="宋体" w:eastAsia="宋体" w:cs="宋体"/>
                <w:color w:val="auto"/>
                <w:sz w:val="18"/>
                <w:szCs w:val="18"/>
                <w:highlight w:val="none"/>
              </w:rPr>
            </w:pPr>
            <w:r>
              <w:rPr>
                <w:rFonts w:hint="eastAsia" w:ascii="宋体" w:hAnsi="宋体" w:eastAsia="宋体" w:cs="宋体"/>
                <w:color w:val="auto"/>
                <w:spacing w:val="5"/>
                <w:sz w:val="18"/>
                <w:szCs w:val="18"/>
                <w:highlight w:val="none"/>
              </w:rPr>
              <w:t>二级指标</w:t>
            </w:r>
          </w:p>
        </w:tc>
        <w:tc>
          <w:tcPr>
            <w:tcW w:w="1503" w:type="dxa"/>
            <w:noWrap w:val="0"/>
            <w:vAlign w:val="top"/>
          </w:tcPr>
          <w:p w14:paraId="05BA5B1A">
            <w:pPr>
              <w:spacing w:before="141" w:line="226" w:lineRule="auto"/>
              <w:ind w:left="253"/>
              <w:rPr>
                <w:rFonts w:hint="eastAsia" w:ascii="宋体" w:hAnsi="宋体" w:eastAsia="宋体" w:cs="宋体"/>
                <w:color w:val="auto"/>
                <w:sz w:val="18"/>
                <w:szCs w:val="18"/>
                <w:highlight w:val="none"/>
              </w:rPr>
            </w:pPr>
            <w:r>
              <w:rPr>
                <w:rFonts w:hint="eastAsia" w:ascii="宋体" w:hAnsi="宋体" w:eastAsia="宋体" w:cs="宋体"/>
                <w:color w:val="auto"/>
                <w:spacing w:val="4"/>
                <w:sz w:val="18"/>
                <w:szCs w:val="18"/>
                <w:highlight w:val="none"/>
              </w:rPr>
              <w:t>三级指标</w:t>
            </w:r>
          </w:p>
        </w:tc>
        <w:tc>
          <w:tcPr>
            <w:tcW w:w="1280" w:type="dxa"/>
            <w:noWrap w:val="0"/>
            <w:vAlign w:val="top"/>
          </w:tcPr>
          <w:p w14:paraId="59A0CC63">
            <w:pPr>
              <w:spacing w:before="141" w:line="226" w:lineRule="auto"/>
              <w:ind w:left="114"/>
              <w:jc w:val="center"/>
              <w:rPr>
                <w:rFonts w:hint="eastAsia" w:ascii="宋体" w:hAnsi="宋体" w:eastAsia="宋体" w:cs="宋体"/>
                <w:color w:val="auto"/>
                <w:sz w:val="18"/>
                <w:szCs w:val="18"/>
                <w:highlight w:val="none"/>
              </w:rPr>
            </w:pPr>
            <w:r>
              <w:rPr>
                <w:rFonts w:hint="eastAsia" w:ascii="宋体" w:hAnsi="宋体" w:eastAsia="宋体" w:cs="宋体"/>
                <w:color w:val="auto"/>
                <w:spacing w:val="7"/>
                <w:sz w:val="18"/>
                <w:szCs w:val="18"/>
                <w:highlight w:val="none"/>
              </w:rPr>
              <w:t>年度指标值</w:t>
            </w:r>
          </w:p>
        </w:tc>
        <w:tc>
          <w:tcPr>
            <w:tcW w:w="1297" w:type="dxa"/>
            <w:noWrap w:val="0"/>
            <w:vAlign w:val="top"/>
          </w:tcPr>
          <w:p w14:paraId="3126860F">
            <w:pPr>
              <w:spacing w:before="141" w:line="226" w:lineRule="auto"/>
              <w:ind w:left="125"/>
              <w:rPr>
                <w:rFonts w:hint="eastAsia" w:ascii="宋体" w:hAnsi="宋体" w:eastAsia="宋体" w:cs="宋体"/>
                <w:color w:val="auto"/>
                <w:sz w:val="18"/>
                <w:szCs w:val="18"/>
                <w:highlight w:val="none"/>
              </w:rPr>
            </w:pPr>
            <w:r>
              <w:rPr>
                <w:rFonts w:hint="eastAsia" w:ascii="宋体" w:hAnsi="宋体" w:eastAsia="宋体" w:cs="宋体"/>
                <w:color w:val="auto"/>
                <w:spacing w:val="5"/>
                <w:sz w:val="18"/>
                <w:szCs w:val="18"/>
                <w:highlight w:val="none"/>
              </w:rPr>
              <w:t>实际完成值</w:t>
            </w:r>
          </w:p>
        </w:tc>
        <w:tc>
          <w:tcPr>
            <w:tcW w:w="576" w:type="dxa"/>
            <w:noWrap w:val="0"/>
            <w:vAlign w:val="top"/>
          </w:tcPr>
          <w:p w14:paraId="763AF742">
            <w:pPr>
              <w:spacing w:before="141" w:line="227" w:lineRule="auto"/>
              <w:jc w:val="center"/>
              <w:rPr>
                <w:rFonts w:hint="eastAsia" w:ascii="宋体" w:hAnsi="宋体" w:eastAsia="宋体" w:cs="宋体"/>
                <w:color w:val="auto"/>
                <w:sz w:val="18"/>
                <w:szCs w:val="18"/>
                <w:highlight w:val="none"/>
              </w:rPr>
            </w:pPr>
            <w:r>
              <w:rPr>
                <w:rFonts w:hint="eastAsia" w:ascii="宋体" w:hAnsi="宋体" w:eastAsia="宋体" w:cs="宋体"/>
                <w:color w:val="auto"/>
                <w:spacing w:val="4"/>
                <w:sz w:val="18"/>
                <w:szCs w:val="18"/>
                <w:highlight w:val="none"/>
              </w:rPr>
              <w:t>分值</w:t>
            </w:r>
          </w:p>
        </w:tc>
        <w:tc>
          <w:tcPr>
            <w:tcW w:w="960" w:type="dxa"/>
            <w:noWrap w:val="0"/>
            <w:vAlign w:val="top"/>
          </w:tcPr>
          <w:p w14:paraId="2C1004EB">
            <w:pPr>
              <w:spacing w:before="174" w:line="218" w:lineRule="auto"/>
              <w:jc w:val="center"/>
              <w:rPr>
                <w:rFonts w:hint="eastAsia" w:ascii="宋体" w:hAnsi="宋体" w:eastAsia="宋体" w:cs="宋体"/>
                <w:color w:val="auto"/>
                <w:sz w:val="18"/>
                <w:szCs w:val="18"/>
                <w:highlight w:val="none"/>
              </w:rPr>
            </w:pPr>
            <w:r>
              <w:rPr>
                <w:rFonts w:hint="eastAsia" w:ascii="宋体" w:hAnsi="宋体" w:eastAsia="宋体" w:cs="宋体"/>
                <w:color w:val="auto"/>
                <w:spacing w:val="4"/>
                <w:sz w:val="18"/>
                <w:szCs w:val="18"/>
                <w:highlight w:val="none"/>
                <w:lang w:val="en-US" w:eastAsia="zh-CN"/>
              </w:rPr>
              <w:t>自</w:t>
            </w:r>
            <w:r>
              <w:rPr>
                <w:rFonts w:hint="eastAsia" w:ascii="宋体" w:hAnsi="宋体" w:eastAsia="宋体" w:cs="宋体"/>
                <w:color w:val="auto"/>
                <w:spacing w:val="4"/>
                <w:sz w:val="18"/>
                <w:szCs w:val="18"/>
                <w:highlight w:val="none"/>
              </w:rPr>
              <w:t>评得分</w:t>
            </w:r>
          </w:p>
        </w:tc>
        <w:tc>
          <w:tcPr>
            <w:tcW w:w="1236" w:type="dxa"/>
            <w:noWrap w:val="0"/>
            <w:vAlign w:val="top"/>
          </w:tcPr>
          <w:p w14:paraId="5BA04D2D">
            <w:pPr>
              <w:spacing w:before="21" w:line="220" w:lineRule="auto"/>
              <w:ind w:left="111" w:right="109" w:firstLine="1"/>
              <w:rPr>
                <w:rFonts w:hint="eastAsia" w:ascii="宋体" w:hAnsi="宋体" w:eastAsia="宋体" w:cs="宋体"/>
                <w:color w:val="auto"/>
                <w:sz w:val="18"/>
                <w:szCs w:val="18"/>
                <w:highlight w:val="none"/>
              </w:rPr>
            </w:pPr>
            <w:r>
              <w:rPr>
                <w:rFonts w:hint="eastAsia" w:ascii="宋体" w:hAnsi="宋体" w:eastAsia="宋体" w:cs="宋体"/>
                <w:color w:val="auto"/>
                <w:spacing w:val="13"/>
                <w:sz w:val="18"/>
                <w:szCs w:val="18"/>
                <w:highlight w:val="none"/>
              </w:rPr>
              <w:t>偏差原因</w:t>
            </w:r>
            <w:r>
              <w:rPr>
                <w:rFonts w:hint="eastAsia" w:ascii="宋体" w:hAnsi="宋体" w:cs="宋体"/>
                <w:color w:val="auto"/>
                <w:spacing w:val="13"/>
                <w:sz w:val="18"/>
                <w:szCs w:val="18"/>
                <w:highlight w:val="none"/>
                <w:lang w:eastAsia="zh-CN"/>
              </w:rPr>
              <w:t>分</w:t>
            </w:r>
            <w:r>
              <w:rPr>
                <w:rFonts w:hint="eastAsia" w:ascii="宋体" w:hAnsi="宋体" w:eastAsia="宋体" w:cs="宋体"/>
                <w:color w:val="auto"/>
                <w:spacing w:val="13"/>
                <w:sz w:val="18"/>
                <w:szCs w:val="18"/>
                <w:highlight w:val="none"/>
              </w:rPr>
              <w:t>析</w:t>
            </w:r>
            <w:r>
              <w:rPr>
                <w:rFonts w:hint="eastAsia" w:ascii="宋体" w:hAnsi="宋体" w:eastAsia="宋体" w:cs="宋体"/>
                <w:color w:val="auto"/>
                <w:spacing w:val="8"/>
                <w:sz w:val="18"/>
                <w:szCs w:val="18"/>
                <w:highlight w:val="none"/>
              </w:rPr>
              <w:t>及改进措施</w:t>
            </w:r>
          </w:p>
        </w:tc>
      </w:tr>
      <w:tr w14:paraId="513CBC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1" w:hRule="atLeast"/>
        </w:trPr>
        <w:tc>
          <w:tcPr>
            <w:tcW w:w="1104" w:type="dxa"/>
            <w:vMerge w:val="continue"/>
            <w:tcBorders>
              <w:top w:val="nil"/>
              <w:bottom w:val="nil"/>
            </w:tcBorders>
            <w:noWrap w:val="0"/>
            <w:textDirection w:val="tbRlV"/>
            <w:vAlign w:val="top"/>
          </w:tcPr>
          <w:p w14:paraId="4ED6028A">
            <w:pPr>
              <w:pStyle w:val="14"/>
              <w:rPr>
                <w:rFonts w:hint="eastAsia" w:ascii="宋体" w:hAnsi="宋体" w:eastAsia="宋体" w:cs="宋体"/>
                <w:color w:val="auto"/>
                <w:sz w:val="18"/>
                <w:szCs w:val="18"/>
                <w:highlight w:val="none"/>
              </w:rPr>
            </w:pPr>
          </w:p>
        </w:tc>
        <w:tc>
          <w:tcPr>
            <w:tcW w:w="1104" w:type="dxa"/>
            <w:vMerge w:val="restart"/>
            <w:tcBorders>
              <w:bottom w:val="nil"/>
            </w:tcBorders>
            <w:noWrap w:val="0"/>
            <w:vAlign w:val="top"/>
          </w:tcPr>
          <w:p w14:paraId="72B3844C">
            <w:pPr>
              <w:pStyle w:val="14"/>
              <w:spacing w:line="272" w:lineRule="auto"/>
              <w:rPr>
                <w:rFonts w:hint="eastAsia" w:ascii="宋体" w:hAnsi="宋体" w:eastAsia="宋体" w:cs="宋体"/>
                <w:color w:val="auto"/>
                <w:sz w:val="18"/>
                <w:szCs w:val="18"/>
                <w:highlight w:val="none"/>
              </w:rPr>
            </w:pPr>
          </w:p>
          <w:p w14:paraId="2B18029A">
            <w:pPr>
              <w:pStyle w:val="14"/>
              <w:spacing w:line="272" w:lineRule="auto"/>
              <w:rPr>
                <w:rFonts w:hint="eastAsia" w:ascii="宋体" w:hAnsi="宋体" w:eastAsia="宋体" w:cs="宋体"/>
                <w:color w:val="auto"/>
                <w:sz w:val="18"/>
                <w:szCs w:val="18"/>
                <w:highlight w:val="none"/>
              </w:rPr>
            </w:pPr>
          </w:p>
          <w:p w14:paraId="713842F4">
            <w:pPr>
              <w:pStyle w:val="14"/>
              <w:spacing w:line="272" w:lineRule="auto"/>
              <w:rPr>
                <w:rFonts w:hint="eastAsia" w:ascii="宋体" w:hAnsi="宋体" w:eastAsia="宋体" w:cs="宋体"/>
                <w:color w:val="auto"/>
                <w:sz w:val="18"/>
                <w:szCs w:val="18"/>
                <w:highlight w:val="none"/>
              </w:rPr>
            </w:pPr>
          </w:p>
          <w:p w14:paraId="6AD5ED7A">
            <w:pPr>
              <w:pStyle w:val="14"/>
              <w:spacing w:line="273" w:lineRule="auto"/>
              <w:rPr>
                <w:rFonts w:hint="eastAsia" w:ascii="宋体" w:hAnsi="宋体" w:eastAsia="宋体" w:cs="宋体"/>
                <w:color w:val="auto"/>
                <w:sz w:val="18"/>
                <w:szCs w:val="18"/>
                <w:highlight w:val="none"/>
              </w:rPr>
            </w:pPr>
          </w:p>
          <w:p w14:paraId="4D8E87ED">
            <w:pPr>
              <w:spacing w:before="62" w:line="450" w:lineRule="exact"/>
              <w:ind w:left="144"/>
              <w:rPr>
                <w:rFonts w:hint="eastAsia" w:ascii="宋体" w:hAnsi="宋体" w:eastAsia="宋体" w:cs="宋体"/>
                <w:color w:val="auto"/>
                <w:sz w:val="18"/>
                <w:szCs w:val="18"/>
                <w:highlight w:val="none"/>
              </w:rPr>
            </w:pPr>
            <w:r>
              <w:rPr>
                <w:rFonts w:hint="eastAsia" w:ascii="宋体" w:hAnsi="宋体" w:eastAsia="宋体" w:cs="宋体"/>
                <w:color w:val="auto"/>
                <w:spacing w:val="7"/>
                <w:position w:val="19"/>
                <w:sz w:val="18"/>
                <w:szCs w:val="18"/>
                <w:highlight w:val="none"/>
              </w:rPr>
              <w:t>产出指标</w:t>
            </w:r>
          </w:p>
          <w:p w14:paraId="498DB6FF">
            <w:pPr>
              <w:spacing w:line="261" w:lineRule="exact"/>
              <w:ind w:left="252"/>
              <w:rPr>
                <w:rFonts w:hint="eastAsia" w:ascii="宋体" w:hAnsi="宋体" w:eastAsia="宋体" w:cs="宋体"/>
                <w:color w:val="auto"/>
                <w:sz w:val="18"/>
                <w:szCs w:val="18"/>
                <w:highlight w:val="none"/>
              </w:rPr>
            </w:pPr>
            <w:r>
              <w:rPr>
                <w:rFonts w:hint="eastAsia" w:ascii="宋体" w:hAnsi="宋体" w:eastAsia="宋体" w:cs="宋体"/>
                <w:color w:val="auto"/>
                <w:spacing w:val="1"/>
                <w:position w:val="2"/>
                <w:sz w:val="18"/>
                <w:szCs w:val="18"/>
                <w:highlight w:val="none"/>
              </w:rPr>
              <w:t>(50</w:t>
            </w:r>
            <w:r>
              <w:rPr>
                <w:rFonts w:hint="eastAsia" w:ascii="宋体" w:hAnsi="宋体" w:eastAsia="宋体" w:cs="宋体"/>
                <w:color w:val="auto"/>
                <w:spacing w:val="14"/>
                <w:position w:val="2"/>
                <w:sz w:val="18"/>
                <w:szCs w:val="18"/>
                <w:highlight w:val="none"/>
              </w:rPr>
              <w:t xml:space="preserve"> </w:t>
            </w:r>
            <w:r>
              <w:rPr>
                <w:rFonts w:hint="eastAsia" w:ascii="宋体" w:hAnsi="宋体" w:eastAsia="宋体" w:cs="宋体"/>
                <w:color w:val="auto"/>
                <w:spacing w:val="1"/>
                <w:position w:val="2"/>
                <w:sz w:val="18"/>
                <w:szCs w:val="18"/>
                <w:highlight w:val="none"/>
              </w:rPr>
              <w:t>分)</w:t>
            </w:r>
          </w:p>
        </w:tc>
        <w:tc>
          <w:tcPr>
            <w:tcW w:w="984" w:type="dxa"/>
            <w:vMerge w:val="restart"/>
            <w:tcBorders>
              <w:bottom w:val="nil"/>
            </w:tcBorders>
            <w:noWrap w:val="0"/>
            <w:vAlign w:val="center"/>
          </w:tcPr>
          <w:p w14:paraId="72596CDB">
            <w:pPr>
              <w:spacing w:before="274" w:line="226" w:lineRule="auto"/>
              <w:jc w:val="center"/>
              <w:rPr>
                <w:rFonts w:hint="eastAsia" w:ascii="宋体" w:hAnsi="宋体" w:eastAsia="宋体" w:cs="宋体"/>
                <w:color w:val="auto"/>
                <w:spacing w:val="3"/>
                <w:sz w:val="18"/>
                <w:szCs w:val="18"/>
                <w:highlight w:val="none"/>
              </w:rPr>
            </w:pPr>
            <w:r>
              <w:rPr>
                <w:rFonts w:hint="eastAsia" w:ascii="宋体" w:hAnsi="宋体" w:eastAsia="宋体" w:cs="宋体"/>
                <w:color w:val="auto"/>
                <w:spacing w:val="3"/>
                <w:sz w:val="18"/>
                <w:szCs w:val="18"/>
                <w:highlight w:val="none"/>
              </w:rPr>
              <w:t>数量指标</w:t>
            </w:r>
          </w:p>
        </w:tc>
        <w:tc>
          <w:tcPr>
            <w:tcW w:w="1503" w:type="dxa"/>
            <w:tcBorders>
              <w:bottom w:val="single" w:color="000000" w:sz="2" w:space="0"/>
            </w:tcBorders>
            <w:noWrap w:val="0"/>
            <w:vAlign w:val="center"/>
          </w:tcPr>
          <w:p w14:paraId="4F09808E">
            <w:pPr>
              <w:pStyle w:val="14"/>
              <w:spacing w:line="235" w:lineRule="exact"/>
              <w:jc w:val="both"/>
              <w:rPr>
                <w:rFonts w:hint="default" w:ascii="宋体" w:hAnsi="宋体" w:eastAsia="宋体" w:cs="宋体"/>
                <w:color w:val="auto"/>
                <w:sz w:val="18"/>
                <w:szCs w:val="18"/>
                <w:highlight w:val="none"/>
                <w:lang w:val="en-US" w:eastAsia="zh-CN"/>
              </w:rPr>
            </w:pPr>
            <w:r>
              <w:rPr>
                <w:rFonts w:hint="eastAsia"/>
                <w:color w:val="auto"/>
                <w:sz w:val="20"/>
                <w:highlight w:val="none"/>
                <w:lang w:val="en-US" w:eastAsia="zh-CN"/>
              </w:rPr>
              <w:t>完成在校学生智体美劳全面培养与教育</w:t>
            </w:r>
          </w:p>
        </w:tc>
        <w:tc>
          <w:tcPr>
            <w:tcW w:w="1280" w:type="dxa"/>
            <w:noWrap w:val="0"/>
            <w:vAlign w:val="center"/>
          </w:tcPr>
          <w:p w14:paraId="3273D77A">
            <w:pPr>
              <w:pStyle w:val="14"/>
              <w:spacing w:line="235" w:lineRule="exact"/>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rPr>
              <w:t>≧</w:t>
            </w:r>
            <w:r>
              <w:rPr>
                <w:rFonts w:hint="eastAsia" w:ascii="宋体" w:hAnsi="宋体" w:eastAsia="宋体" w:cs="宋体"/>
                <w:color w:val="auto"/>
                <w:sz w:val="20"/>
                <w:highlight w:val="none"/>
                <w:lang w:val="en-US" w:eastAsia="zh-CN"/>
              </w:rPr>
              <w:t>161人</w:t>
            </w:r>
          </w:p>
        </w:tc>
        <w:tc>
          <w:tcPr>
            <w:tcW w:w="1297" w:type="dxa"/>
            <w:noWrap w:val="0"/>
            <w:vAlign w:val="center"/>
          </w:tcPr>
          <w:p w14:paraId="5BB18058">
            <w:pPr>
              <w:pStyle w:val="14"/>
              <w:spacing w:line="235" w:lineRule="exact"/>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161人</w:t>
            </w:r>
          </w:p>
        </w:tc>
        <w:tc>
          <w:tcPr>
            <w:tcW w:w="576" w:type="dxa"/>
            <w:noWrap w:val="0"/>
            <w:vAlign w:val="center"/>
          </w:tcPr>
          <w:p w14:paraId="2866D315">
            <w:pPr>
              <w:pStyle w:val="14"/>
              <w:spacing w:line="235" w:lineRule="exact"/>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5</w:t>
            </w:r>
          </w:p>
        </w:tc>
        <w:tc>
          <w:tcPr>
            <w:tcW w:w="960" w:type="dxa"/>
            <w:noWrap w:val="0"/>
            <w:vAlign w:val="center"/>
          </w:tcPr>
          <w:p w14:paraId="352D7424">
            <w:pPr>
              <w:pStyle w:val="14"/>
              <w:spacing w:line="235" w:lineRule="exact"/>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5</w:t>
            </w:r>
          </w:p>
        </w:tc>
        <w:tc>
          <w:tcPr>
            <w:tcW w:w="1236" w:type="dxa"/>
            <w:noWrap w:val="0"/>
            <w:vAlign w:val="center"/>
          </w:tcPr>
          <w:p w14:paraId="4CBD6551">
            <w:pPr>
              <w:pStyle w:val="14"/>
              <w:spacing w:line="235" w:lineRule="exact"/>
              <w:jc w:val="center"/>
              <w:rPr>
                <w:rFonts w:hint="eastAsia" w:ascii="宋体" w:hAnsi="宋体" w:eastAsia="宋体" w:cs="宋体"/>
                <w:color w:val="auto"/>
                <w:sz w:val="18"/>
                <w:szCs w:val="18"/>
                <w:highlight w:val="none"/>
              </w:rPr>
            </w:pPr>
          </w:p>
        </w:tc>
      </w:tr>
      <w:tr w14:paraId="7668B9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9" w:hRule="atLeast"/>
        </w:trPr>
        <w:tc>
          <w:tcPr>
            <w:tcW w:w="1104" w:type="dxa"/>
            <w:vMerge w:val="continue"/>
            <w:tcBorders>
              <w:top w:val="nil"/>
              <w:bottom w:val="nil"/>
            </w:tcBorders>
            <w:noWrap w:val="0"/>
            <w:textDirection w:val="tbRlV"/>
            <w:vAlign w:val="top"/>
          </w:tcPr>
          <w:p w14:paraId="6EFC0EC3">
            <w:pPr>
              <w:pStyle w:val="14"/>
              <w:rPr>
                <w:rFonts w:hint="eastAsia" w:ascii="宋体" w:hAnsi="宋体" w:eastAsia="宋体" w:cs="宋体"/>
                <w:color w:val="auto"/>
                <w:sz w:val="18"/>
                <w:szCs w:val="18"/>
                <w:highlight w:val="none"/>
              </w:rPr>
            </w:pPr>
          </w:p>
        </w:tc>
        <w:tc>
          <w:tcPr>
            <w:tcW w:w="1104" w:type="dxa"/>
            <w:vMerge w:val="continue"/>
            <w:tcBorders>
              <w:top w:val="nil"/>
              <w:bottom w:val="nil"/>
            </w:tcBorders>
            <w:noWrap w:val="0"/>
            <w:vAlign w:val="top"/>
          </w:tcPr>
          <w:p w14:paraId="5F1B959F">
            <w:pPr>
              <w:pStyle w:val="14"/>
              <w:rPr>
                <w:rFonts w:hint="eastAsia" w:ascii="宋体" w:hAnsi="宋体" w:eastAsia="宋体" w:cs="宋体"/>
                <w:color w:val="auto"/>
                <w:sz w:val="18"/>
                <w:szCs w:val="18"/>
                <w:highlight w:val="none"/>
              </w:rPr>
            </w:pPr>
          </w:p>
        </w:tc>
        <w:tc>
          <w:tcPr>
            <w:tcW w:w="984" w:type="dxa"/>
            <w:vMerge w:val="continue"/>
            <w:tcBorders>
              <w:top w:val="nil"/>
              <w:bottom w:val="nil"/>
            </w:tcBorders>
            <w:noWrap w:val="0"/>
            <w:vAlign w:val="center"/>
          </w:tcPr>
          <w:p w14:paraId="5C3BD444">
            <w:pPr>
              <w:pStyle w:val="14"/>
              <w:jc w:val="both"/>
              <w:rPr>
                <w:rFonts w:hint="eastAsia" w:ascii="宋体" w:hAnsi="宋体" w:eastAsia="宋体" w:cs="宋体"/>
                <w:color w:val="auto"/>
                <w:spacing w:val="3"/>
                <w:kern w:val="2"/>
                <w:sz w:val="18"/>
                <w:szCs w:val="18"/>
                <w:highlight w:val="none"/>
                <w:lang w:val="en-US" w:eastAsia="zh-CN" w:bidi="ar-SA"/>
              </w:rPr>
            </w:pPr>
          </w:p>
        </w:tc>
        <w:tc>
          <w:tcPr>
            <w:tcW w:w="1503" w:type="dxa"/>
            <w:tcBorders>
              <w:top w:val="single" w:color="000000" w:sz="2" w:space="0"/>
              <w:bottom w:val="single" w:color="000000" w:sz="2" w:space="0"/>
            </w:tcBorders>
            <w:noWrap w:val="0"/>
            <w:vAlign w:val="center"/>
          </w:tcPr>
          <w:p w14:paraId="321CEBF1">
            <w:pPr>
              <w:pStyle w:val="14"/>
              <w:spacing w:line="235" w:lineRule="exact"/>
              <w:jc w:val="both"/>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学生课外活动数量</w:t>
            </w:r>
          </w:p>
        </w:tc>
        <w:tc>
          <w:tcPr>
            <w:tcW w:w="1280" w:type="dxa"/>
            <w:noWrap w:val="0"/>
            <w:vAlign w:val="center"/>
          </w:tcPr>
          <w:p w14:paraId="69748D75">
            <w:pPr>
              <w:pStyle w:val="14"/>
              <w:spacing w:line="235" w:lineRule="exact"/>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rPr>
              <w:t>≧</w:t>
            </w:r>
            <w:r>
              <w:rPr>
                <w:rFonts w:hint="eastAsia" w:ascii="宋体" w:hAnsi="宋体" w:eastAsia="宋体" w:cs="宋体"/>
                <w:color w:val="auto"/>
                <w:sz w:val="20"/>
                <w:highlight w:val="none"/>
                <w:lang w:val="en-US" w:eastAsia="zh-CN"/>
              </w:rPr>
              <w:t>4次</w:t>
            </w:r>
          </w:p>
        </w:tc>
        <w:tc>
          <w:tcPr>
            <w:tcW w:w="1297" w:type="dxa"/>
            <w:noWrap w:val="0"/>
            <w:vAlign w:val="center"/>
          </w:tcPr>
          <w:p w14:paraId="1A210B27">
            <w:pPr>
              <w:pStyle w:val="14"/>
              <w:spacing w:line="235" w:lineRule="exact"/>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6次</w:t>
            </w:r>
          </w:p>
        </w:tc>
        <w:tc>
          <w:tcPr>
            <w:tcW w:w="576" w:type="dxa"/>
            <w:noWrap w:val="0"/>
            <w:vAlign w:val="center"/>
          </w:tcPr>
          <w:p w14:paraId="380EBC32">
            <w:pPr>
              <w:pStyle w:val="14"/>
              <w:spacing w:line="235" w:lineRule="exact"/>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5</w:t>
            </w:r>
          </w:p>
        </w:tc>
        <w:tc>
          <w:tcPr>
            <w:tcW w:w="960" w:type="dxa"/>
            <w:noWrap w:val="0"/>
            <w:vAlign w:val="center"/>
          </w:tcPr>
          <w:p w14:paraId="6546825C">
            <w:pPr>
              <w:pStyle w:val="14"/>
              <w:spacing w:line="235" w:lineRule="exact"/>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5</w:t>
            </w:r>
          </w:p>
        </w:tc>
        <w:tc>
          <w:tcPr>
            <w:tcW w:w="1236" w:type="dxa"/>
            <w:noWrap w:val="0"/>
            <w:vAlign w:val="center"/>
          </w:tcPr>
          <w:p w14:paraId="1C39A14E">
            <w:pPr>
              <w:pStyle w:val="14"/>
              <w:spacing w:line="235" w:lineRule="exact"/>
              <w:jc w:val="center"/>
              <w:rPr>
                <w:rFonts w:hint="eastAsia" w:ascii="宋体" w:hAnsi="宋体" w:eastAsia="宋体" w:cs="宋体"/>
                <w:color w:val="auto"/>
                <w:sz w:val="18"/>
                <w:szCs w:val="18"/>
                <w:highlight w:val="none"/>
              </w:rPr>
            </w:pPr>
          </w:p>
        </w:tc>
      </w:tr>
      <w:tr w14:paraId="5967E7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1104" w:type="dxa"/>
            <w:vMerge w:val="continue"/>
            <w:tcBorders>
              <w:top w:val="nil"/>
              <w:bottom w:val="nil"/>
            </w:tcBorders>
            <w:noWrap w:val="0"/>
            <w:textDirection w:val="tbRlV"/>
            <w:vAlign w:val="top"/>
          </w:tcPr>
          <w:p w14:paraId="4317E520">
            <w:pPr>
              <w:pStyle w:val="14"/>
              <w:rPr>
                <w:rFonts w:hint="eastAsia" w:ascii="宋体" w:hAnsi="宋体" w:eastAsia="宋体" w:cs="宋体"/>
                <w:color w:val="auto"/>
                <w:sz w:val="18"/>
                <w:szCs w:val="18"/>
                <w:highlight w:val="none"/>
              </w:rPr>
            </w:pPr>
          </w:p>
        </w:tc>
        <w:tc>
          <w:tcPr>
            <w:tcW w:w="1104" w:type="dxa"/>
            <w:vMerge w:val="continue"/>
            <w:tcBorders>
              <w:top w:val="nil"/>
              <w:bottom w:val="nil"/>
            </w:tcBorders>
            <w:noWrap w:val="0"/>
            <w:vAlign w:val="top"/>
          </w:tcPr>
          <w:p w14:paraId="6C262726">
            <w:pPr>
              <w:pStyle w:val="14"/>
              <w:rPr>
                <w:rFonts w:hint="eastAsia" w:ascii="宋体" w:hAnsi="宋体" w:eastAsia="宋体" w:cs="宋体"/>
                <w:color w:val="auto"/>
                <w:sz w:val="18"/>
                <w:szCs w:val="18"/>
                <w:highlight w:val="none"/>
              </w:rPr>
            </w:pPr>
          </w:p>
        </w:tc>
        <w:tc>
          <w:tcPr>
            <w:tcW w:w="984" w:type="dxa"/>
            <w:vMerge w:val="continue"/>
            <w:tcBorders>
              <w:top w:val="nil"/>
              <w:bottom w:val="nil"/>
            </w:tcBorders>
            <w:noWrap w:val="0"/>
            <w:vAlign w:val="center"/>
          </w:tcPr>
          <w:p w14:paraId="222D07F5">
            <w:pPr>
              <w:pStyle w:val="14"/>
              <w:jc w:val="both"/>
              <w:rPr>
                <w:rFonts w:hint="eastAsia" w:ascii="宋体" w:hAnsi="宋体" w:eastAsia="宋体" w:cs="宋体"/>
                <w:color w:val="auto"/>
                <w:spacing w:val="3"/>
                <w:kern w:val="2"/>
                <w:sz w:val="18"/>
                <w:szCs w:val="18"/>
                <w:highlight w:val="none"/>
                <w:lang w:val="en-US" w:eastAsia="zh-CN" w:bidi="ar-SA"/>
              </w:rPr>
            </w:pPr>
          </w:p>
        </w:tc>
        <w:tc>
          <w:tcPr>
            <w:tcW w:w="1503" w:type="dxa"/>
            <w:tcBorders>
              <w:top w:val="single" w:color="000000" w:sz="2" w:space="0"/>
              <w:bottom w:val="single" w:color="000000" w:sz="2" w:space="0"/>
            </w:tcBorders>
            <w:noWrap w:val="0"/>
            <w:vAlign w:val="center"/>
          </w:tcPr>
          <w:p w14:paraId="149310A2">
            <w:pPr>
              <w:spacing w:line="240" w:lineRule="auto"/>
              <w:ind w:left="0" w:leftChars="0"/>
              <w:jc w:val="both"/>
              <w:rPr>
                <w:rFonts w:hint="default" w:ascii="宋体" w:hAnsi="宋体" w:eastAsia="宋体" w:cs="宋体"/>
                <w:i w:val="0"/>
                <w:iCs w:val="0"/>
                <w:color w:val="auto"/>
                <w:kern w:val="0"/>
                <w:sz w:val="18"/>
                <w:szCs w:val="18"/>
                <w:highlight w:val="none"/>
                <w:u w:val="none"/>
                <w:lang w:val="en-US" w:eastAsia="zh-CN" w:bidi="ar"/>
              </w:rPr>
            </w:pPr>
            <w:r>
              <w:rPr>
                <w:rFonts w:hint="eastAsia" w:ascii="Arial" w:hAnsi="Arial" w:eastAsia="Arial" w:cs="Arial"/>
                <w:color w:val="auto"/>
                <w:kern w:val="2"/>
                <w:sz w:val="20"/>
                <w:szCs w:val="21"/>
                <w:highlight w:val="none"/>
                <w:lang w:val="en-US" w:eastAsia="zh-CN" w:bidi="ar-SA"/>
              </w:rPr>
              <w:t>教师培训人次</w:t>
            </w:r>
          </w:p>
        </w:tc>
        <w:tc>
          <w:tcPr>
            <w:tcW w:w="1280" w:type="dxa"/>
            <w:noWrap w:val="0"/>
            <w:vAlign w:val="center"/>
          </w:tcPr>
          <w:p w14:paraId="01E65111">
            <w:pPr>
              <w:pStyle w:val="14"/>
              <w:spacing w:line="235" w:lineRule="exact"/>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rPr>
              <w:t>≧</w:t>
            </w:r>
            <w:r>
              <w:rPr>
                <w:rFonts w:hint="eastAsia" w:ascii="宋体" w:hAnsi="宋体" w:eastAsia="宋体" w:cs="宋体"/>
                <w:color w:val="auto"/>
                <w:sz w:val="20"/>
                <w:highlight w:val="none"/>
                <w:lang w:val="en-US" w:eastAsia="zh-CN"/>
              </w:rPr>
              <w:t>11人次</w:t>
            </w:r>
          </w:p>
        </w:tc>
        <w:tc>
          <w:tcPr>
            <w:tcW w:w="1297" w:type="dxa"/>
            <w:noWrap w:val="0"/>
            <w:vAlign w:val="center"/>
          </w:tcPr>
          <w:p w14:paraId="50CD3FCC">
            <w:pPr>
              <w:pStyle w:val="14"/>
              <w:spacing w:line="235" w:lineRule="exact"/>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33人次</w:t>
            </w:r>
          </w:p>
        </w:tc>
        <w:tc>
          <w:tcPr>
            <w:tcW w:w="576" w:type="dxa"/>
            <w:noWrap w:val="0"/>
            <w:vAlign w:val="center"/>
          </w:tcPr>
          <w:p w14:paraId="566A71A0">
            <w:pPr>
              <w:pStyle w:val="14"/>
              <w:spacing w:line="235" w:lineRule="exact"/>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5</w:t>
            </w:r>
          </w:p>
        </w:tc>
        <w:tc>
          <w:tcPr>
            <w:tcW w:w="960" w:type="dxa"/>
            <w:noWrap w:val="0"/>
            <w:vAlign w:val="center"/>
          </w:tcPr>
          <w:p w14:paraId="741CA23B">
            <w:pPr>
              <w:pStyle w:val="14"/>
              <w:spacing w:line="235" w:lineRule="exact"/>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5</w:t>
            </w:r>
          </w:p>
        </w:tc>
        <w:tc>
          <w:tcPr>
            <w:tcW w:w="1236" w:type="dxa"/>
            <w:noWrap w:val="0"/>
            <w:vAlign w:val="center"/>
          </w:tcPr>
          <w:p w14:paraId="5762754D">
            <w:pPr>
              <w:pStyle w:val="14"/>
              <w:spacing w:line="235" w:lineRule="exact"/>
              <w:jc w:val="center"/>
              <w:rPr>
                <w:rFonts w:hint="eastAsia" w:ascii="宋体" w:hAnsi="宋体" w:eastAsia="宋体" w:cs="宋体"/>
                <w:color w:val="auto"/>
                <w:sz w:val="18"/>
                <w:szCs w:val="18"/>
                <w:highlight w:val="none"/>
              </w:rPr>
            </w:pPr>
          </w:p>
        </w:tc>
      </w:tr>
      <w:tr w14:paraId="20B6A1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1104" w:type="dxa"/>
            <w:vMerge w:val="continue"/>
            <w:tcBorders>
              <w:top w:val="nil"/>
              <w:bottom w:val="nil"/>
            </w:tcBorders>
            <w:noWrap w:val="0"/>
            <w:textDirection w:val="tbRlV"/>
            <w:vAlign w:val="top"/>
          </w:tcPr>
          <w:p w14:paraId="061C3FAD">
            <w:pPr>
              <w:pStyle w:val="14"/>
              <w:rPr>
                <w:rFonts w:hint="eastAsia" w:ascii="宋体" w:hAnsi="宋体" w:eastAsia="宋体" w:cs="宋体"/>
                <w:color w:val="auto"/>
                <w:sz w:val="18"/>
                <w:szCs w:val="18"/>
                <w:highlight w:val="none"/>
              </w:rPr>
            </w:pPr>
          </w:p>
        </w:tc>
        <w:tc>
          <w:tcPr>
            <w:tcW w:w="1104" w:type="dxa"/>
            <w:vMerge w:val="continue"/>
            <w:tcBorders>
              <w:top w:val="nil"/>
              <w:bottom w:val="nil"/>
            </w:tcBorders>
            <w:noWrap w:val="0"/>
            <w:vAlign w:val="top"/>
          </w:tcPr>
          <w:p w14:paraId="09507609">
            <w:pPr>
              <w:pStyle w:val="14"/>
              <w:rPr>
                <w:rFonts w:hint="eastAsia" w:ascii="宋体" w:hAnsi="宋体" w:eastAsia="宋体" w:cs="宋体"/>
                <w:color w:val="auto"/>
                <w:sz w:val="18"/>
                <w:szCs w:val="18"/>
                <w:highlight w:val="none"/>
              </w:rPr>
            </w:pPr>
          </w:p>
        </w:tc>
        <w:tc>
          <w:tcPr>
            <w:tcW w:w="984" w:type="dxa"/>
            <w:vMerge w:val="continue"/>
            <w:tcBorders>
              <w:top w:val="nil"/>
              <w:bottom w:val="single" w:color="000000" w:sz="2" w:space="0"/>
            </w:tcBorders>
            <w:noWrap w:val="0"/>
            <w:vAlign w:val="center"/>
          </w:tcPr>
          <w:p w14:paraId="3A061107">
            <w:pPr>
              <w:pStyle w:val="14"/>
              <w:jc w:val="both"/>
              <w:rPr>
                <w:rFonts w:hint="eastAsia" w:ascii="宋体" w:hAnsi="宋体" w:eastAsia="宋体" w:cs="宋体"/>
                <w:color w:val="auto"/>
                <w:spacing w:val="3"/>
                <w:kern w:val="2"/>
                <w:sz w:val="18"/>
                <w:szCs w:val="18"/>
                <w:highlight w:val="none"/>
                <w:lang w:val="en-US" w:eastAsia="zh-CN" w:bidi="ar-SA"/>
              </w:rPr>
            </w:pPr>
          </w:p>
        </w:tc>
        <w:tc>
          <w:tcPr>
            <w:tcW w:w="1503" w:type="dxa"/>
            <w:tcBorders>
              <w:top w:val="single" w:color="000000" w:sz="2" w:space="0"/>
              <w:bottom w:val="single" w:color="000000" w:sz="2" w:space="0"/>
            </w:tcBorders>
            <w:noWrap w:val="0"/>
            <w:vAlign w:val="center"/>
          </w:tcPr>
          <w:p w14:paraId="5131A158">
            <w:pPr>
              <w:pStyle w:val="14"/>
              <w:spacing w:line="235" w:lineRule="exact"/>
              <w:jc w:val="both"/>
              <w:rPr>
                <w:rFonts w:hint="default" w:ascii="宋体" w:hAnsi="宋体" w:eastAsia="宋体" w:cs="宋体"/>
                <w:color w:val="auto"/>
                <w:sz w:val="18"/>
                <w:szCs w:val="18"/>
                <w:highlight w:val="none"/>
                <w:lang w:val="en-US" w:eastAsia="zh-CN"/>
              </w:rPr>
            </w:pPr>
            <w:r>
              <w:rPr>
                <w:rFonts w:hint="eastAsia" w:ascii="宋体" w:hAnsi="宋体" w:eastAsia="宋体" w:cs="宋体"/>
                <w:i w:val="0"/>
                <w:iCs w:val="0"/>
                <w:color w:val="auto"/>
                <w:kern w:val="0"/>
                <w:sz w:val="18"/>
                <w:szCs w:val="18"/>
                <w:highlight w:val="none"/>
                <w:u w:val="none"/>
                <w:lang w:val="en-US" w:eastAsia="zh-CN" w:bidi="ar"/>
              </w:rPr>
              <w:t>按时足额发放教师及退休人员工资奖金及福利待遇</w:t>
            </w:r>
          </w:p>
        </w:tc>
        <w:tc>
          <w:tcPr>
            <w:tcW w:w="1280" w:type="dxa"/>
            <w:noWrap w:val="0"/>
            <w:vAlign w:val="center"/>
          </w:tcPr>
          <w:p w14:paraId="2ECF979F">
            <w:pPr>
              <w:pStyle w:val="14"/>
              <w:spacing w:line="235" w:lineRule="exact"/>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≧33人</w:t>
            </w:r>
          </w:p>
        </w:tc>
        <w:tc>
          <w:tcPr>
            <w:tcW w:w="1297" w:type="dxa"/>
            <w:noWrap w:val="0"/>
            <w:vAlign w:val="center"/>
          </w:tcPr>
          <w:p w14:paraId="044A3CC9">
            <w:pPr>
              <w:pStyle w:val="14"/>
              <w:spacing w:line="235" w:lineRule="exact"/>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33人</w:t>
            </w:r>
          </w:p>
        </w:tc>
        <w:tc>
          <w:tcPr>
            <w:tcW w:w="576" w:type="dxa"/>
            <w:noWrap w:val="0"/>
            <w:vAlign w:val="center"/>
          </w:tcPr>
          <w:p w14:paraId="6DF2EF57">
            <w:pPr>
              <w:pStyle w:val="14"/>
              <w:spacing w:line="235" w:lineRule="exact"/>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5</w:t>
            </w:r>
          </w:p>
        </w:tc>
        <w:tc>
          <w:tcPr>
            <w:tcW w:w="960" w:type="dxa"/>
            <w:noWrap w:val="0"/>
            <w:vAlign w:val="center"/>
          </w:tcPr>
          <w:p w14:paraId="7E07D6C0">
            <w:pPr>
              <w:pStyle w:val="14"/>
              <w:spacing w:line="235" w:lineRule="exact"/>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5</w:t>
            </w:r>
          </w:p>
        </w:tc>
        <w:tc>
          <w:tcPr>
            <w:tcW w:w="1236" w:type="dxa"/>
            <w:noWrap w:val="0"/>
            <w:vAlign w:val="center"/>
          </w:tcPr>
          <w:p w14:paraId="26027A62">
            <w:pPr>
              <w:pStyle w:val="14"/>
              <w:spacing w:line="235" w:lineRule="exact"/>
              <w:jc w:val="center"/>
              <w:rPr>
                <w:rFonts w:hint="eastAsia" w:ascii="宋体" w:hAnsi="宋体" w:eastAsia="宋体" w:cs="宋体"/>
                <w:color w:val="auto"/>
                <w:sz w:val="18"/>
                <w:szCs w:val="18"/>
                <w:highlight w:val="none"/>
              </w:rPr>
            </w:pPr>
          </w:p>
        </w:tc>
      </w:tr>
      <w:tr w14:paraId="34B7FA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trPr>
        <w:tc>
          <w:tcPr>
            <w:tcW w:w="1104" w:type="dxa"/>
            <w:vMerge w:val="continue"/>
            <w:tcBorders>
              <w:top w:val="nil"/>
              <w:bottom w:val="nil"/>
            </w:tcBorders>
            <w:noWrap w:val="0"/>
            <w:textDirection w:val="tbRlV"/>
            <w:vAlign w:val="top"/>
          </w:tcPr>
          <w:p w14:paraId="416AED28">
            <w:pPr>
              <w:pStyle w:val="14"/>
              <w:rPr>
                <w:rFonts w:hint="eastAsia" w:ascii="宋体" w:hAnsi="宋体" w:eastAsia="宋体" w:cs="宋体"/>
                <w:color w:val="auto"/>
                <w:sz w:val="18"/>
                <w:szCs w:val="18"/>
                <w:highlight w:val="none"/>
              </w:rPr>
            </w:pPr>
          </w:p>
        </w:tc>
        <w:tc>
          <w:tcPr>
            <w:tcW w:w="1104" w:type="dxa"/>
            <w:vMerge w:val="continue"/>
            <w:tcBorders>
              <w:top w:val="nil"/>
              <w:bottom w:val="nil"/>
            </w:tcBorders>
            <w:noWrap w:val="0"/>
            <w:vAlign w:val="top"/>
          </w:tcPr>
          <w:p w14:paraId="1CC8752F">
            <w:pPr>
              <w:pStyle w:val="14"/>
              <w:rPr>
                <w:rFonts w:hint="eastAsia" w:ascii="宋体" w:hAnsi="宋体" w:eastAsia="宋体" w:cs="宋体"/>
                <w:color w:val="auto"/>
                <w:sz w:val="18"/>
                <w:szCs w:val="18"/>
                <w:highlight w:val="none"/>
              </w:rPr>
            </w:pPr>
          </w:p>
        </w:tc>
        <w:tc>
          <w:tcPr>
            <w:tcW w:w="984" w:type="dxa"/>
            <w:vMerge w:val="restart"/>
            <w:tcBorders>
              <w:top w:val="single" w:color="000000" w:sz="2" w:space="0"/>
              <w:bottom w:val="single" w:color="000000" w:sz="2" w:space="0"/>
            </w:tcBorders>
            <w:noWrap w:val="0"/>
            <w:vAlign w:val="center"/>
          </w:tcPr>
          <w:p w14:paraId="71AC86AE">
            <w:pPr>
              <w:spacing w:before="274" w:line="226" w:lineRule="auto"/>
              <w:jc w:val="center"/>
              <w:rPr>
                <w:rFonts w:hint="eastAsia" w:ascii="宋体" w:hAnsi="宋体" w:eastAsia="宋体" w:cs="宋体"/>
                <w:color w:val="auto"/>
                <w:spacing w:val="3"/>
                <w:sz w:val="18"/>
                <w:szCs w:val="18"/>
                <w:highlight w:val="none"/>
                <w:lang w:val="en-US" w:eastAsia="zh-CN"/>
              </w:rPr>
            </w:pPr>
            <w:r>
              <w:rPr>
                <w:rFonts w:hint="eastAsia" w:ascii="宋体" w:hAnsi="宋体" w:eastAsia="宋体" w:cs="宋体"/>
                <w:color w:val="auto"/>
                <w:spacing w:val="3"/>
                <w:sz w:val="18"/>
                <w:szCs w:val="18"/>
                <w:highlight w:val="none"/>
                <w:lang w:val="en-US" w:eastAsia="zh-CN"/>
              </w:rPr>
              <w:t>质量指标</w:t>
            </w:r>
          </w:p>
        </w:tc>
        <w:tc>
          <w:tcPr>
            <w:tcW w:w="1503" w:type="dxa"/>
            <w:tcBorders>
              <w:top w:val="single" w:color="000000" w:sz="2" w:space="0"/>
              <w:bottom w:val="single" w:color="000000" w:sz="2" w:space="0"/>
            </w:tcBorders>
            <w:noWrap w:val="0"/>
            <w:vAlign w:val="center"/>
          </w:tcPr>
          <w:p w14:paraId="29DF4ADC">
            <w:pPr>
              <w:pStyle w:val="14"/>
              <w:spacing w:line="235" w:lineRule="exact"/>
              <w:jc w:val="both"/>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color w:val="auto"/>
                <w:sz w:val="20"/>
                <w:highlight w:val="none"/>
              </w:rPr>
              <w:t>校园安全教育宣传覆盖率</w:t>
            </w:r>
          </w:p>
        </w:tc>
        <w:tc>
          <w:tcPr>
            <w:tcW w:w="1280" w:type="dxa"/>
            <w:tcBorders>
              <w:bottom w:val="single" w:color="000000" w:sz="2" w:space="0"/>
            </w:tcBorders>
            <w:noWrap w:val="0"/>
            <w:vAlign w:val="center"/>
          </w:tcPr>
          <w:p w14:paraId="0F0E65F8">
            <w:pPr>
              <w:pStyle w:val="14"/>
              <w:spacing w:line="235" w:lineRule="exact"/>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rPr>
              <w:t>≧</w:t>
            </w:r>
            <w:r>
              <w:rPr>
                <w:rFonts w:hint="eastAsia" w:ascii="宋体" w:hAnsi="宋体" w:eastAsia="宋体" w:cs="宋体"/>
                <w:color w:val="auto"/>
                <w:sz w:val="20"/>
                <w:highlight w:val="none"/>
                <w:lang w:val="en-US" w:eastAsia="zh-CN"/>
              </w:rPr>
              <w:t>100%</w:t>
            </w:r>
          </w:p>
        </w:tc>
        <w:tc>
          <w:tcPr>
            <w:tcW w:w="1297" w:type="dxa"/>
            <w:noWrap w:val="0"/>
            <w:vAlign w:val="center"/>
          </w:tcPr>
          <w:p w14:paraId="01D662E2">
            <w:pPr>
              <w:pStyle w:val="14"/>
              <w:spacing w:line="235" w:lineRule="exact"/>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100%</w:t>
            </w:r>
          </w:p>
        </w:tc>
        <w:tc>
          <w:tcPr>
            <w:tcW w:w="576" w:type="dxa"/>
            <w:noWrap w:val="0"/>
            <w:vAlign w:val="center"/>
          </w:tcPr>
          <w:p w14:paraId="2A1BF2BB">
            <w:pPr>
              <w:pStyle w:val="14"/>
              <w:spacing w:line="235" w:lineRule="exact"/>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5</w:t>
            </w:r>
          </w:p>
        </w:tc>
        <w:tc>
          <w:tcPr>
            <w:tcW w:w="960" w:type="dxa"/>
            <w:noWrap w:val="0"/>
            <w:vAlign w:val="center"/>
          </w:tcPr>
          <w:p w14:paraId="35AB031E">
            <w:pPr>
              <w:pStyle w:val="14"/>
              <w:spacing w:line="235" w:lineRule="exact"/>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5</w:t>
            </w:r>
          </w:p>
        </w:tc>
        <w:tc>
          <w:tcPr>
            <w:tcW w:w="1236" w:type="dxa"/>
            <w:noWrap w:val="0"/>
            <w:vAlign w:val="top"/>
          </w:tcPr>
          <w:p w14:paraId="44F3BF5E">
            <w:pPr>
              <w:pStyle w:val="14"/>
              <w:spacing w:line="235" w:lineRule="exact"/>
              <w:jc w:val="center"/>
              <w:rPr>
                <w:rFonts w:hint="eastAsia" w:ascii="宋体" w:hAnsi="宋体" w:eastAsia="宋体" w:cs="宋体"/>
                <w:color w:val="auto"/>
                <w:sz w:val="18"/>
                <w:szCs w:val="18"/>
                <w:highlight w:val="none"/>
              </w:rPr>
            </w:pPr>
          </w:p>
        </w:tc>
      </w:tr>
      <w:tr w14:paraId="6618F4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1" w:hRule="atLeast"/>
        </w:trPr>
        <w:tc>
          <w:tcPr>
            <w:tcW w:w="1104" w:type="dxa"/>
            <w:vMerge w:val="continue"/>
            <w:tcBorders>
              <w:top w:val="nil"/>
              <w:bottom w:val="nil"/>
            </w:tcBorders>
            <w:noWrap w:val="0"/>
            <w:textDirection w:val="tbRlV"/>
            <w:vAlign w:val="top"/>
          </w:tcPr>
          <w:p w14:paraId="3231A8DA">
            <w:pPr>
              <w:pStyle w:val="14"/>
              <w:rPr>
                <w:rFonts w:hint="eastAsia" w:ascii="宋体" w:hAnsi="宋体" w:eastAsia="宋体" w:cs="宋体"/>
                <w:color w:val="auto"/>
                <w:sz w:val="18"/>
                <w:szCs w:val="18"/>
                <w:highlight w:val="none"/>
              </w:rPr>
            </w:pPr>
          </w:p>
        </w:tc>
        <w:tc>
          <w:tcPr>
            <w:tcW w:w="1104" w:type="dxa"/>
            <w:vMerge w:val="continue"/>
            <w:tcBorders>
              <w:top w:val="nil"/>
              <w:bottom w:val="nil"/>
            </w:tcBorders>
            <w:noWrap w:val="0"/>
            <w:vAlign w:val="top"/>
          </w:tcPr>
          <w:p w14:paraId="5555B1CC">
            <w:pPr>
              <w:pStyle w:val="14"/>
              <w:rPr>
                <w:rFonts w:hint="eastAsia" w:ascii="宋体" w:hAnsi="宋体" w:eastAsia="宋体" w:cs="宋体"/>
                <w:color w:val="auto"/>
                <w:sz w:val="18"/>
                <w:szCs w:val="18"/>
                <w:highlight w:val="none"/>
              </w:rPr>
            </w:pPr>
          </w:p>
        </w:tc>
        <w:tc>
          <w:tcPr>
            <w:tcW w:w="984" w:type="dxa"/>
            <w:vMerge w:val="continue"/>
            <w:tcBorders>
              <w:top w:val="single" w:color="000000" w:sz="2" w:space="0"/>
              <w:bottom w:val="single" w:color="000000" w:sz="2" w:space="0"/>
            </w:tcBorders>
            <w:noWrap w:val="0"/>
            <w:vAlign w:val="top"/>
          </w:tcPr>
          <w:p w14:paraId="0F3BAA2F">
            <w:pPr>
              <w:pStyle w:val="14"/>
              <w:rPr>
                <w:rFonts w:hint="eastAsia" w:ascii="宋体" w:hAnsi="宋体" w:eastAsia="宋体" w:cs="宋体"/>
                <w:color w:val="auto"/>
                <w:spacing w:val="3"/>
                <w:kern w:val="2"/>
                <w:sz w:val="18"/>
                <w:szCs w:val="18"/>
                <w:highlight w:val="none"/>
                <w:lang w:val="en-US" w:eastAsia="zh-CN" w:bidi="ar-SA"/>
              </w:rPr>
            </w:pPr>
          </w:p>
        </w:tc>
        <w:tc>
          <w:tcPr>
            <w:tcW w:w="1503" w:type="dxa"/>
            <w:tcBorders>
              <w:top w:val="single" w:color="000000" w:sz="2" w:space="0"/>
              <w:bottom w:val="single" w:color="000000" w:sz="2" w:space="0"/>
            </w:tcBorders>
            <w:noWrap w:val="0"/>
            <w:vAlign w:val="center"/>
          </w:tcPr>
          <w:p w14:paraId="71553A8A">
            <w:pPr>
              <w:spacing w:line="240" w:lineRule="auto"/>
              <w:ind w:left="0" w:leftChars="0"/>
              <w:jc w:val="both"/>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color w:val="auto"/>
                <w:sz w:val="19"/>
                <w:szCs w:val="19"/>
                <w:highlight w:val="none"/>
                <w:lang w:val="en-US" w:eastAsia="zh-CN"/>
              </w:rPr>
              <w:t>校园修缮完成率</w:t>
            </w:r>
          </w:p>
        </w:tc>
        <w:tc>
          <w:tcPr>
            <w:tcW w:w="1280" w:type="dxa"/>
            <w:tcBorders>
              <w:top w:val="single" w:color="000000" w:sz="2" w:space="0"/>
              <w:bottom w:val="single" w:color="000000" w:sz="2" w:space="0"/>
            </w:tcBorders>
            <w:noWrap w:val="0"/>
            <w:vAlign w:val="center"/>
          </w:tcPr>
          <w:p w14:paraId="6E0B8902">
            <w:pPr>
              <w:pStyle w:val="14"/>
              <w:spacing w:line="235" w:lineRule="exact"/>
              <w:jc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color w:val="auto"/>
                <w:sz w:val="20"/>
                <w:highlight w:val="none"/>
              </w:rPr>
              <w:t>≧</w:t>
            </w:r>
            <w:r>
              <w:rPr>
                <w:rFonts w:hint="eastAsia" w:ascii="宋体" w:hAnsi="宋体" w:eastAsia="宋体" w:cs="宋体"/>
                <w:color w:val="auto"/>
                <w:sz w:val="20"/>
                <w:highlight w:val="none"/>
                <w:lang w:val="en-US" w:eastAsia="zh-CN"/>
              </w:rPr>
              <w:t>100%</w:t>
            </w:r>
          </w:p>
        </w:tc>
        <w:tc>
          <w:tcPr>
            <w:tcW w:w="1297" w:type="dxa"/>
            <w:noWrap w:val="0"/>
            <w:vAlign w:val="center"/>
          </w:tcPr>
          <w:p w14:paraId="762836D6">
            <w:pPr>
              <w:pStyle w:val="14"/>
              <w:spacing w:line="235" w:lineRule="exact"/>
              <w:jc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color w:val="auto"/>
                <w:sz w:val="20"/>
                <w:highlight w:val="none"/>
                <w:lang w:val="en-US" w:eastAsia="zh-CN"/>
              </w:rPr>
              <w:t>100%</w:t>
            </w:r>
          </w:p>
        </w:tc>
        <w:tc>
          <w:tcPr>
            <w:tcW w:w="576" w:type="dxa"/>
            <w:noWrap w:val="0"/>
            <w:vAlign w:val="center"/>
          </w:tcPr>
          <w:p w14:paraId="4876BB90">
            <w:pPr>
              <w:pStyle w:val="14"/>
              <w:spacing w:line="235" w:lineRule="exact"/>
              <w:jc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color w:val="auto"/>
                <w:sz w:val="20"/>
                <w:highlight w:val="none"/>
                <w:lang w:val="en-US" w:eastAsia="zh-CN"/>
              </w:rPr>
              <w:t>5</w:t>
            </w:r>
          </w:p>
        </w:tc>
        <w:tc>
          <w:tcPr>
            <w:tcW w:w="960" w:type="dxa"/>
            <w:noWrap w:val="0"/>
            <w:vAlign w:val="center"/>
          </w:tcPr>
          <w:p w14:paraId="43C7FB5D">
            <w:pPr>
              <w:pStyle w:val="14"/>
              <w:spacing w:line="235" w:lineRule="exact"/>
              <w:jc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color w:val="auto"/>
                <w:sz w:val="20"/>
                <w:highlight w:val="none"/>
                <w:lang w:val="en-US" w:eastAsia="zh-CN"/>
              </w:rPr>
              <w:t>5</w:t>
            </w:r>
          </w:p>
        </w:tc>
        <w:tc>
          <w:tcPr>
            <w:tcW w:w="1236" w:type="dxa"/>
            <w:noWrap w:val="0"/>
            <w:vAlign w:val="top"/>
          </w:tcPr>
          <w:p w14:paraId="072704F5">
            <w:pPr>
              <w:pStyle w:val="14"/>
              <w:spacing w:line="235" w:lineRule="exact"/>
              <w:jc w:val="center"/>
              <w:rPr>
                <w:rFonts w:hint="eastAsia" w:ascii="宋体" w:hAnsi="宋体" w:eastAsia="宋体" w:cs="宋体"/>
                <w:color w:val="auto"/>
                <w:sz w:val="18"/>
                <w:szCs w:val="18"/>
                <w:highlight w:val="none"/>
              </w:rPr>
            </w:pPr>
          </w:p>
        </w:tc>
      </w:tr>
      <w:tr w14:paraId="098562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1" w:hRule="atLeast"/>
        </w:trPr>
        <w:tc>
          <w:tcPr>
            <w:tcW w:w="1104" w:type="dxa"/>
            <w:vMerge w:val="continue"/>
            <w:tcBorders>
              <w:top w:val="nil"/>
              <w:bottom w:val="nil"/>
            </w:tcBorders>
            <w:noWrap w:val="0"/>
            <w:textDirection w:val="tbRlV"/>
            <w:vAlign w:val="top"/>
          </w:tcPr>
          <w:p w14:paraId="237F2DDC">
            <w:pPr>
              <w:pStyle w:val="14"/>
              <w:rPr>
                <w:rFonts w:hint="eastAsia" w:ascii="宋体" w:hAnsi="宋体" w:eastAsia="宋体" w:cs="宋体"/>
                <w:color w:val="auto"/>
                <w:sz w:val="18"/>
                <w:szCs w:val="18"/>
                <w:highlight w:val="none"/>
              </w:rPr>
            </w:pPr>
          </w:p>
        </w:tc>
        <w:tc>
          <w:tcPr>
            <w:tcW w:w="1104" w:type="dxa"/>
            <w:vMerge w:val="continue"/>
            <w:tcBorders>
              <w:top w:val="nil"/>
              <w:bottom w:val="nil"/>
            </w:tcBorders>
            <w:noWrap w:val="0"/>
            <w:vAlign w:val="top"/>
          </w:tcPr>
          <w:p w14:paraId="228D01B5">
            <w:pPr>
              <w:pStyle w:val="14"/>
              <w:rPr>
                <w:rFonts w:hint="eastAsia" w:ascii="宋体" w:hAnsi="宋体" w:eastAsia="宋体" w:cs="宋体"/>
                <w:color w:val="auto"/>
                <w:sz w:val="18"/>
                <w:szCs w:val="18"/>
                <w:highlight w:val="none"/>
              </w:rPr>
            </w:pPr>
          </w:p>
        </w:tc>
        <w:tc>
          <w:tcPr>
            <w:tcW w:w="984" w:type="dxa"/>
            <w:vMerge w:val="continue"/>
            <w:tcBorders>
              <w:top w:val="single" w:color="000000" w:sz="2" w:space="0"/>
              <w:bottom w:val="single" w:color="000000" w:sz="2" w:space="0"/>
            </w:tcBorders>
            <w:noWrap w:val="0"/>
            <w:vAlign w:val="top"/>
          </w:tcPr>
          <w:p w14:paraId="1467BD02">
            <w:pPr>
              <w:pStyle w:val="14"/>
              <w:rPr>
                <w:rFonts w:hint="eastAsia" w:ascii="宋体" w:hAnsi="宋体" w:eastAsia="宋体" w:cs="宋体"/>
                <w:color w:val="auto"/>
                <w:spacing w:val="3"/>
                <w:kern w:val="2"/>
                <w:sz w:val="18"/>
                <w:szCs w:val="18"/>
                <w:highlight w:val="none"/>
                <w:lang w:val="en-US" w:eastAsia="zh-CN" w:bidi="ar-SA"/>
              </w:rPr>
            </w:pPr>
          </w:p>
        </w:tc>
        <w:tc>
          <w:tcPr>
            <w:tcW w:w="1503" w:type="dxa"/>
            <w:tcBorders>
              <w:top w:val="single" w:color="000000" w:sz="2" w:space="0"/>
              <w:bottom w:val="single" w:color="000000" w:sz="2" w:space="0"/>
            </w:tcBorders>
            <w:noWrap w:val="0"/>
            <w:vAlign w:val="center"/>
          </w:tcPr>
          <w:p w14:paraId="1F1A3D0C">
            <w:pPr>
              <w:spacing w:line="240" w:lineRule="auto"/>
              <w:ind w:left="0" w:leftChars="0"/>
              <w:jc w:val="both"/>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color w:val="auto"/>
                <w:sz w:val="19"/>
                <w:szCs w:val="19"/>
                <w:highlight w:val="none"/>
                <w:lang w:val="en-US" w:eastAsia="zh-CN"/>
              </w:rPr>
              <w:t>落实“双减”政策</w:t>
            </w:r>
          </w:p>
        </w:tc>
        <w:tc>
          <w:tcPr>
            <w:tcW w:w="1280" w:type="dxa"/>
            <w:tcBorders>
              <w:top w:val="single" w:color="000000" w:sz="2" w:space="0"/>
              <w:bottom w:val="single" w:color="000000" w:sz="2" w:space="0"/>
            </w:tcBorders>
            <w:noWrap w:val="0"/>
            <w:vAlign w:val="center"/>
          </w:tcPr>
          <w:p w14:paraId="34C83772">
            <w:pPr>
              <w:pStyle w:val="14"/>
              <w:spacing w:line="235" w:lineRule="exact"/>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rPr>
              <w:t>≧</w:t>
            </w:r>
            <w:r>
              <w:rPr>
                <w:rFonts w:hint="eastAsia" w:ascii="宋体" w:hAnsi="宋体" w:eastAsia="宋体" w:cs="宋体"/>
                <w:color w:val="auto"/>
                <w:sz w:val="20"/>
                <w:highlight w:val="none"/>
                <w:lang w:val="en-US" w:eastAsia="zh-CN"/>
              </w:rPr>
              <w:t>100%</w:t>
            </w:r>
          </w:p>
        </w:tc>
        <w:tc>
          <w:tcPr>
            <w:tcW w:w="1297" w:type="dxa"/>
            <w:noWrap w:val="0"/>
            <w:vAlign w:val="center"/>
          </w:tcPr>
          <w:p w14:paraId="009DC9B4">
            <w:pPr>
              <w:pStyle w:val="14"/>
              <w:spacing w:line="235" w:lineRule="exact"/>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100%</w:t>
            </w:r>
          </w:p>
        </w:tc>
        <w:tc>
          <w:tcPr>
            <w:tcW w:w="576" w:type="dxa"/>
            <w:noWrap w:val="0"/>
            <w:vAlign w:val="center"/>
          </w:tcPr>
          <w:p w14:paraId="7917DD46">
            <w:pPr>
              <w:pStyle w:val="14"/>
              <w:spacing w:line="235" w:lineRule="exact"/>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5</w:t>
            </w:r>
          </w:p>
        </w:tc>
        <w:tc>
          <w:tcPr>
            <w:tcW w:w="960" w:type="dxa"/>
            <w:noWrap w:val="0"/>
            <w:vAlign w:val="center"/>
          </w:tcPr>
          <w:p w14:paraId="2D0BC04E">
            <w:pPr>
              <w:pStyle w:val="14"/>
              <w:spacing w:line="235" w:lineRule="exact"/>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5</w:t>
            </w:r>
          </w:p>
        </w:tc>
        <w:tc>
          <w:tcPr>
            <w:tcW w:w="1236" w:type="dxa"/>
            <w:noWrap w:val="0"/>
            <w:vAlign w:val="top"/>
          </w:tcPr>
          <w:p w14:paraId="32C38D35">
            <w:pPr>
              <w:pStyle w:val="14"/>
              <w:spacing w:line="235" w:lineRule="exact"/>
              <w:jc w:val="center"/>
              <w:rPr>
                <w:rFonts w:hint="eastAsia" w:ascii="宋体" w:hAnsi="宋体" w:eastAsia="宋体" w:cs="宋体"/>
                <w:color w:val="auto"/>
                <w:sz w:val="18"/>
                <w:szCs w:val="18"/>
                <w:highlight w:val="none"/>
              </w:rPr>
            </w:pPr>
          </w:p>
        </w:tc>
      </w:tr>
      <w:tr w14:paraId="5B5E9C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1" w:hRule="atLeast"/>
        </w:trPr>
        <w:tc>
          <w:tcPr>
            <w:tcW w:w="1104" w:type="dxa"/>
            <w:vMerge w:val="continue"/>
            <w:tcBorders>
              <w:top w:val="nil"/>
              <w:bottom w:val="nil"/>
            </w:tcBorders>
            <w:noWrap w:val="0"/>
            <w:textDirection w:val="tbRlV"/>
            <w:vAlign w:val="top"/>
          </w:tcPr>
          <w:p w14:paraId="7A1EE7A5">
            <w:pPr>
              <w:pStyle w:val="14"/>
              <w:rPr>
                <w:rFonts w:hint="eastAsia" w:ascii="宋体" w:hAnsi="宋体" w:eastAsia="宋体" w:cs="宋体"/>
                <w:color w:val="auto"/>
                <w:sz w:val="18"/>
                <w:szCs w:val="18"/>
                <w:highlight w:val="none"/>
              </w:rPr>
            </w:pPr>
          </w:p>
        </w:tc>
        <w:tc>
          <w:tcPr>
            <w:tcW w:w="1104" w:type="dxa"/>
            <w:vMerge w:val="continue"/>
            <w:tcBorders>
              <w:top w:val="nil"/>
              <w:bottom w:val="nil"/>
              <w:right w:val="single" w:color="auto" w:sz="4" w:space="0"/>
            </w:tcBorders>
            <w:noWrap w:val="0"/>
            <w:vAlign w:val="top"/>
          </w:tcPr>
          <w:p w14:paraId="11017905">
            <w:pPr>
              <w:pStyle w:val="14"/>
              <w:rPr>
                <w:rFonts w:hint="eastAsia" w:ascii="宋体" w:hAnsi="宋体" w:eastAsia="宋体" w:cs="宋体"/>
                <w:color w:val="auto"/>
                <w:sz w:val="18"/>
                <w:szCs w:val="18"/>
                <w:highlight w:val="none"/>
              </w:rPr>
            </w:pPr>
          </w:p>
        </w:tc>
        <w:tc>
          <w:tcPr>
            <w:tcW w:w="984" w:type="dxa"/>
            <w:tcBorders>
              <w:top w:val="single" w:color="000000" w:sz="2" w:space="0"/>
              <w:left w:val="single" w:color="auto" w:sz="4" w:space="0"/>
              <w:bottom w:val="nil"/>
            </w:tcBorders>
            <w:noWrap w:val="0"/>
            <w:vAlign w:val="top"/>
          </w:tcPr>
          <w:p w14:paraId="6ECC476B">
            <w:pPr>
              <w:spacing w:before="274" w:line="226" w:lineRule="auto"/>
              <w:jc w:val="center"/>
              <w:rPr>
                <w:rFonts w:hint="eastAsia" w:ascii="宋体" w:hAnsi="宋体" w:eastAsia="宋体" w:cs="宋体"/>
                <w:color w:val="auto"/>
                <w:sz w:val="18"/>
                <w:szCs w:val="18"/>
                <w:highlight w:val="none"/>
              </w:rPr>
            </w:pPr>
            <w:r>
              <w:rPr>
                <w:rFonts w:hint="eastAsia" w:ascii="宋体" w:hAnsi="宋体" w:eastAsia="宋体" w:cs="宋体"/>
                <w:color w:val="auto"/>
                <w:spacing w:val="3"/>
                <w:sz w:val="18"/>
                <w:szCs w:val="18"/>
                <w:highlight w:val="none"/>
              </w:rPr>
              <w:t>时效指标</w:t>
            </w:r>
          </w:p>
        </w:tc>
        <w:tc>
          <w:tcPr>
            <w:tcW w:w="1503" w:type="dxa"/>
            <w:tcBorders>
              <w:top w:val="single" w:color="000000" w:sz="2" w:space="0"/>
              <w:right w:val="single" w:color="auto" w:sz="4" w:space="0"/>
            </w:tcBorders>
            <w:noWrap w:val="0"/>
            <w:vAlign w:val="top"/>
          </w:tcPr>
          <w:p w14:paraId="3C1107E0">
            <w:pPr>
              <w:pStyle w:val="14"/>
              <w:spacing w:line="235" w:lineRule="exact"/>
              <w:rPr>
                <w:rFonts w:hint="default" w:ascii="宋体" w:hAnsi="宋体" w:eastAsia="宋体" w:cs="宋体"/>
                <w:color w:val="auto"/>
                <w:sz w:val="18"/>
                <w:szCs w:val="18"/>
                <w:highlight w:val="none"/>
                <w:lang w:val="en-US" w:eastAsia="zh-CN"/>
              </w:rPr>
            </w:pPr>
            <w:r>
              <w:rPr>
                <w:rFonts w:hint="eastAsia" w:ascii="Arial"/>
                <w:color w:val="auto"/>
                <w:sz w:val="20"/>
                <w:highlight w:val="none"/>
                <w:lang w:eastAsia="zh-CN"/>
              </w:rPr>
              <w:t>春、秋两季教育教学计划按时完成</w:t>
            </w:r>
          </w:p>
        </w:tc>
        <w:tc>
          <w:tcPr>
            <w:tcW w:w="1280" w:type="dxa"/>
            <w:tcBorders>
              <w:top w:val="single" w:color="000000" w:sz="2" w:space="0"/>
              <w:left w:val="single" w:color="auto" w:sz="4" w:space="0"/>
            </w:tcBorders>
            <w:noWrap w:val="0"/>
            <w:vAlign w:val="center"/>
          </w:tcPr>
          <w:p w14:paraId="12CB0A72">
            <w:pPr>
              <w:pStyle w:val="14"/>
              <w:spacing w:line="235" w:lineRule="exact"/>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及时</w:t>
            </w:r>
          </w:p>
        </w:tc>
        <w:tc>
          <w:tcPr>
            <w:tcW w:w="1297" w:type="dxa"/>
            <w:noWrap w:val="0"/>
            <w:vAlign w:val="center"/>
          </w:tcPr>
          <w:p w14:paraId="17882C38">
            <w:pPr>
              <w:pStyle w:val="14"/>
              <w:spacing w:line="235" w:lineRule="exact"/>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及时</w:t>
            </w:r>
          </w:p>
        </w:tc>
        <w:tc>
          <w:tcPr>
            <w:tcW w:w="576" w:type="dxa"/>
            <w:noWrap w:val="0"/>
            <w:vAlign w:val="center"/>
          </w:tcPr>
          <w:p w14:paraId="630109A7">
            <w:pPr>
              <w:pStyle w:val="14"/>
              <w:spacing w:line="235" w:lineRule="exact"/>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10</w:t>
            </w:r>
          </w:p>
        </w:tc>
        <w:tc>
          <w:tcPr>
            <w:tcW w:w="960" w:type="dxa"/>
            <w:noWrap w:val="0"/>
            <w:vAlign w:val="center"/>
          </w:tcPr>
          <w:p w14:paraId="3C27FDB7">
            <w:pPr>
              <w:pStyle w:val="14"/>
              <w:spacing w:line="235" w:lineRule="exact"/>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10</w:t>
            </w:r>
          </w:p>
        </w:tc>
        <w:tc>
          <w:tcPr>
            <w:tcW w:w="1236" w:type="dxa"/>
            <w:noWrap w:val="0"/>
            <w:vAlign w:val="top"/>
          </w:tcPr>
          <w:p w14:paraId="0A0E76CF">
            <w:pPr>
              <w:pStyle w:val="14"/>
              <w:spacing w:line="235" w:lineRule="exact"/>
              <w:jc w:val="center"/>
              <w:rPr>
                <w:rFonts w:hint="eastAsia" w:ascii="宋体" w:hAnsi="宋体" w:eastAsia="宋体" w:cs="宋体"/>
                <w:color w:val="auto"/>
                <w:sz w:val="18"/>
                <w:szCs w:val="18"/>
                <w:highlight w:val="none"/>
              </w:rPr>
            </w:pPr>
          </w:p>
        </w:tc>
      </w:tr>
      <w:tr w14:paraId="76872A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4" w:hRule="atLeast"/>
        </w:trPr>
        <w:tc>
          <w:tcPr>
            <w:tcW w:w="1104" w:type="dxa"/>
            <w:vMerge w:val="continue"/>
            <w:tcBorders>
              <w:top w:val="nil"/>
              <w:bottom w:val="nil"/>
            </w:tcBorders>
            <w:noWrap w:val="0"/>
            <w:textDirection w:val="tbRlV"/>
            <w:vAlign w:val="top"/>
          </w:tcPr>
          <w:p w14:paraId="7536717B">
            <w:pPr>
              <w:pStyle w:val="14"/>
              <w:rPr>
                <w:rFonts w:hint="eastAsia" w:ascii="宋体" w:hAnsi="宋体" w:eastAsia="宋体" w:cs="宋体"/>
                <w:color w:val="auto"/>
                <w:sz w:val="18"/>
                <w:szCs w:val="18"/>
                <w:highlight w:val="none"/>
              </w:rPr>
            </w:pPr>
          </w:p>
        </w:tc>
        <w:tc>
          <w:tcPr>
            <w:tcW w:w="1104" w:type="dxa"/>
            <w:vMerge w:val="continue"/>
            <w:tcBorders>
              <w:top w:val="nil"/>
              <w:bottom w:val="single" w:color="000000" w:sz="2" w:space="0"/>
              <w:right w:val="single" w:color="auto" w:sz="4" w:space="0"/>
            </w:tcBorders>
            <w:noWrap w:val="0"/>
            <w:vAlign w:val="top"/>
          </w:tcPr>
          <w:p w14:paraId="7C686C8E">
            <w:pPr>
              <w:pStyle w:val="14"/>
              <w:rPr>
                <w:rFonts w:hint="eastAsia" w:ascii="宋体" w:hAnsi="宋体" w:eastAsia="宋体" w:cs="宋体"/>
                <w:color w:val="auto"/>
                <w:sz w:val="18"/>
                <w:szCs w:val="18"/>
                <w:highlight w:val="none"/>
              </w:rPr>
            </w:pPr>
          </w:p>
        </w:tc>
        <w:tc>
          <w:tcPr>
            <w:tcW w:w="984" w:type="dxa"/>
            <w:tcBorders>
              <w:top w:val="single" w:color="auto" w:sz="4" w:space="0"/>
              <w:left w:val="single" w:color="auto" w:sz="4" w:space="0"/>
              <w:bottom w:val="single" w:color="000000" w:sz="2" w:space="0"/>
            </w:tcBorders>
            <w:noWrap w:val="0"/>
            <w:vAlign w:val="top"/>
          </w:tcPr>
          <w:p w14:paraId="16F6A24D">
            <w:pPr>
              <w:spacing w:before="273" w:line="226" w:lineRule="auto"/>
              <w:ind w:left="125"/>
              <w:rPr>
                <w:rFonts w:hint="eastAsia" w:ascii="宋体" w:hAnsi="宋体" w:eastAsia="宋体" w:cs="宋体"/>
                <w:color w:val="auto"/>
                <w:sz w:val="18"/>
                <w:szCs w:val="18"/>
                <w:highlight w:val="none"/>
              </w:rPr>
            </w:pPr>
            <w:r>
              <w:rPr>
                <w:rFonts w:hint="eastAsia" w:ascii="宋体" w:hAnsi="宋体" w:eastAsia="宋体" w:cs="宋体"/>
                <w:color w:val="auto"/>
                <w:spacing w:val="6"/>
                <w:sz w:val="18"/>
                <w:szCs w:val="18"/>
                <w:highlight w:val="none"/>
              </w:rPr>
              <w:t>成本指标</w:t>
            </w:r>
          </w:p>
        </w:tc>
        <w:tc>
          <w:tcPr>
            <w:tcW w:w="1503" w:type="dxa"/>
            <w:tcBorders>
              <w:top w:val="single" w:color="auto" w:sz="4" w:space="0"/>
              <w:bottom w:val="single" w:color="000000" w:sz="2" w:space="0"/>
              <w:right w:val="single" w:color="auto" w:sz="4" w:space="0"/>
            </w:tcBorders>
            <w:noWrap w:val="0"/>
            <w:vAlign w:val="center"/>
          </w:tcPr>
          <w:p w14:paraId="5B18375A">
            <w:pPr>
              <w:pStyle w:val="14"/>
              <w:spacing w:line="235" w:lineRule="exact"/>
              <w:jc w:val="both"/>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全年教育投入经费控制在预算范围内</w:t>
            </w:r>
          </w:p>
        </w:tc>
        <w:tc>
          <w:tcPr>
            <w:tcW w:w="1280" w:type="dxa"/>
            <w:tcBorders>
              <w:left w:val="single" w:color="auto" w:sz="4" w:space="0"/>
            </w:tcBorders>
            <w:noWrap w:val="0"/>
            <w:vAlign w:val="center"/>
          </w:tcPr>
          <w:p w14:paraId="66E05A09">
            <w:pPr>
              <w:pStyle w:val="14"/>
              <w:spacing w:line="235" w:lineRule="exact"/>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rPr>
              <w:t>≦</w:t>
            </w:r>
            <w:r>
              <w:rPr>
                <w:rFonts w:hint="eastAsia" w:ascii="宋体" w:hAnsi="宋体" w:eastAsia="宋体" w:cs="宋体"/>
                <w:color w:val="auto"/>
                <w:sz w:val="20"/>
                <w:highlight w:val="none"/>
                <w:lang w:val="en-US" w:eastAsia="zh-CN"/>
              </w:rPr>
              <w:t>281.08万元</w:t>
            </w:r>
          </w:p>
        </w:tc>
        <w:tc>
          <w:tcPr>
            <w:tcW w:w="1297" w:type="dxa"/>
            <w:noWrap w:val="0"/>
            <w:vAlign w:val="center"/>
          </w:tcPr>
          <w:p w14:paraId="66EBED16">
            <w:pPr>
              <w:pStyle w:val="14"/>
              <w:spacing w:line="235" w:lineRule="exact"/>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276.08万元</w:t>
            </w:r>
          </w:p>
        </w:tc>
        <w:tc>
          <w:tcPr>
            <w:tcW w:w="576" w:type="dxa"/>
            <w:noWrap w:val="0"/>
            <w:vAlign w:val="center"/>
          </w:tcPr>
          <w:p w14:paraId="508BD634">
            <w:pPr>
              <w:pStyle w:val="14"/>
              <w:spacing w:line="235" w:lineRule="exact"/>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5</w:t>
            </w:r>
          </w:p>
        </w:tc>
        <w:tc>
          <w:tcPr>
            <w:tcW w:w="960" w:type="dxa"/>
            <w:noWrap w:val="0"/>
            <w:vAlign w:val="center"/>
          </w:tcPr>
          <w:p w14:paraId="4FEEC705">
            <w:pPr>
              <w:pStyle w:val="14"/>
              <w:spacing w:line="235" w:lineRule="exact"/>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5</w:t>
            </w:r>
          </w:p>
        </w:tc>
        <w:tc>
          <w:tcPr>
            <w:tcW w:w="1236" w:type="dxa"/>
            <w:noWrap w:val="0"/>
            <w:vAlign w:val="top"/>
          </w:tcPr>
          <w:p w14:paraId="1A8C6CA9">
            <w:pPr>
              <w:pStyle w:val="14"/>
              <w:spacing w:line="235" w:lineRule="exact"/>
              <w:jc w:val="center"/>
              <w:rPr>
                <w:rFonts w:hint="eastAsia" w:ascii="宋体" w:hAnsi="宋体" w:eastAsia="宋体" w:cs="宋体"/>
                <w:color w:val="auto"/>
                <w:sz w:val="18"/>
                <w:szCs w:val="18"/>
                <w:highlight w:val="none"/>
              </w:rPr>
            </w:pPr>
          </w:p>
        </w:tc>
      </w:tr>
      <w:tr w14:paraId="4974D4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textDirection w:val="tbRlV"/>
            <w:vAlign w:val="top"/>
          </w:tcPr>
          <w:p w14:paraId="7C0C2966">
            <w:pPr>
              <w:pStyle w:val="14"/>
              <w:rPr>
                <w:rFonts w:hint="eastAsia" w:ascii="宋体" w:hAnsi="宋体" w:eastAsia="宋体" w:cs="宋体"/>
                <w:color w:val="auto"/>
                <w:sz w:val="18"/>
                <w:szCs w:val="18"/>
                <w:highlight w:val="none"/>
              </w:rPr>
            </w:pPr>
          </w:p>
        </w:tc>
        <w:tc>
          <w:tcPr>
            <w:tcW w:w="1104" w:type="dxa"/>
            <w:vMerge w:val="restart"/>
            <w:tcBorders>
              <w:top w:val="single" w:color="000000" w:sz="2" w:space="0"/>
              <w:bottom w:val="single" w:color="000000" w:sz="2" w:space="0"/>
              <w:right w:val="single" w:color="000000" w:sz="2" w:space="0"/>
            </w:tcBorders>
            <w:noWrap w:val="0"/>
            <w:vAlign w:val="top"/>
          </w:tcPr>
          <w:p w14:paraId="32157FEF">
            <w:pPr>
              <w:pStyle w:val="14"/>
              <w:spacing w:line="256" w:lineRule="auto"/>
              <w:rPr>
                <w:rFonts w:hint="eastAsia" w:ascii="宋体" w:hAnsi="宋体" w:eastAsia="宋体" w:cs="宋体"/>
                <w:color w:val="auto"/>
                <w:sz w:val="18"/>
                <w:szCs w:val="18"/>
                <w:highlight w:val="none"/>
              </w:rPr>
            </w:pPr>
          </w:p>
          <w:p w14:paraId="7CE565B3">
            <w:pPr>
              <w:pStyle w:val="14"/>
              <w:spacing w:line="256" w:lineRule="auto"/>
              <w:rPr>
                <w:rFonts w:hint="eastAsia" w:ascii="宋体" w:hAnsi="宋体" w:eastAsia="宋体" w:cs="宋体"/>
                <w:color w:val="auto"/>
                <w:sz w:val="18"/>
                <w:szCs w:val="18"/>
                <w:highlight w:val="none"/>
              </w:rPr>
            </w:pPr>
          </w:p>
          <w:p w14:paraId="7A54530B">
            <w:pPr>
              <w:pStyle w:val="14"/>
              <w:spacing w:line="256" w:lineRule="auto"/>
              <w:rPr>
                <w:rFonts w:hint="eastAsia" w:ascii="宋体" w:hAnsi="宋体" w:eastAsia="宋体" w:cs="宋体"/>
                <w:color w:val="auto"/>
                <w:sz w:val="18"/>
                <w:szCs w:val="18"/>
                <w:highlight w:val="none"/>
              </w:rPr>
            </w:pPr>
          </w:p>
          <w:p w14:paraId="4EF866B9">
            <w:pPr>
              <w:pStyle w:val="14"/>
              <w:spacing w:line="256" w:lineRule="auto"/>
              <w:rPr>
                <w:rFonts w:hint="eastAsia" w:ascii="宋体" w:hAnsi="宋体" w:eastAsia="宋体" w:cs="宋体"/>
                <w:color w:val="auto"/>
                <w:sz w:val="18"/>
                <w:szCs w:val="18"/>
                <w:highlight w:val="none"/>
              </w:rPr>
            </w:pPr>
          </w:p>
          <w:p w14:paraId="10568465">
            <w:pPr>
              <w:spacing w:before="62" w:line="480" w:lineRule="exact"/>
              <w:ind w:left="115"/>
              <w:rPr>
                <w:rFonts w:hint="eastAsia" w:ascii="宋体" w:hAnsi="宋体" w:eastAsia="宋体" w:cs="宋体"/>
                <w:color w:val="auto"/>
                <w:sz w:val="18"/>
                <w:szCs w:val="18"/>
                <w:highlight w:val="none"/>
              </w:rPr>
            </w:pPr>
            <w:r>
              <w:rPr>
                <w:rFonts w:hint="eastAsia" w:ascii="宋体" w:hAnsi="宋体" w:eastAsia="宋体" w:cs="宋体"/>
                <w:color w:val="auto"/>
                <w:spacing w:val="6"/>
                <w:position w:val="22"/>
                <w:sz w:val="18"/>
                <w:szCs w:val="18"/>
                <w:highlight w:val="none"/>
              </w:rPr>
              <w:t>效益指标</w:t>
            </w:r>
          </w:p>
          <w:p w14:paraId="1078DF24">
            <w:pPr>
              <w:spacing w:line="227" w:lineRule="auto"/>
              <w:ind w:left="107"/>
              <w:rPr>
                <w:rFonts w:hint="eastAsia" w:ascii="宋体" w:hAnsi="宋体" w:eastAsia="宋体" w:cs="宋体"/>
                <w:color w:val="auto"/>
                <w:sz w:val="18"/>
                <w:szCs w:val="18"/>
                <w:highlight w:val="none"/>
              </w:rPr>
            </w:pPr>
            <w:r>
              <w:rPr>
                <w:rFonts w:hint="eastAsia" w:ascii="宋体" w:hAnsi="宋体" w:eastAsia="宋体" w:cs="宋体"/>
                <w:color w:val="auto"/>
                <w:spacing w:val="3"/>
                <w:sz w:val="18"/>
                <w:szCs w:val="18"/>
                <w:highlight w:val="none"/>
              </w:rPr>
              <w:t>（30</w:t>
            </w:r>
            <w:r>
              <w:rPr>
                <w:rFonts w:hint="eastAsia" w:ascii="宋体" w:hAnsi="宋体" w:eastAsia="宋体" w:cs="宋体"/>
                <w:color w:val="auto"/>
                <w:spacing w:val="16"/>
                <w:w w:val="101"/>
                <w:sz w:val="18"/>
                <w:szCs w:val="18"/>
                <w:highlight w:val="none"/>
              </w:rPr>
              <w:t xml:space="preserve"> </w:t>
            </w:r>
            <w:r>
              <w:rPr>
                <w:rFonts w:hint="eastAsia" w:ascii="宋体" w:hAnsi="宋体" w:eastAsia="宋体" w:cs="宋体"/>
                <w:color w:val="auto"/>
                <w:spacing w:val="3"/>
                <w:sz w:val="18"/>
                <w:szCs w:val="18"/>
                <w:highlight w:val="none"/>
              </w:rPr>
              <w:t>分）</w:t>
            </w:r>
          </w:p>
        </w:tc>
        <w:tc>
          <w:tcPr>
            <w:tcW w:w="984" w:type="dxa"/>
            <w:tcBorders>
              <w:top w:val="single" w:color="000000" w:sz="2" w:space="0"/>
              <w:left w:val="single" w:color="000000" w:sz="2" w:space="0"/>
              <w:bottom w:val="single" w:color="000000" w:sz="2" w:space="0"/>
              <w:right w:val="single" w:color="000000" w:sz="2" w:space="0"/>
            </w:tcBorders>
            <w:noWrap w:val="0"/>
            <w:vAlign w:val="center"/>
          </w:tcPr>
          <w:p w14:paraId="71CE3725">
            <w:pPr>
              <w:spacing w:before="154" w:line="233" w:lineRule="auto"/>
              <w:ind w:left="226"/>
              <w:jc w:val="center"/>
              <w:rPr>
                <w:rFonts w:hint="eastAsia" w:ascii="宋体" w:hAnsi="宋体" w:eastAsia="宋体" w:cs="宋体"/>
                <w:color w:val="auto"/>
                <w:sz w:val="19"/>
                <w:szCs w:val="19"/>
                <w:highlight w:val="none"/>
              </w:rPr>
            </w:pPr>
            <w:r>
              <w:rPr>
                <w:rFonts w:hint="eastAsia" w:ascii="宋体" w:hAnsi="宋体" w:eastAsia="宋体" w:cs="宋体"/>
                <w:color w:val="auto"/>
                <w:spacing w:val="5"/>
                <w:sz w:val="19"/>
                <w:szCs w:val="19"/>
                <w:highlight w:val="none"/>
              </w:rPr>
              <w:t>经济效</w:t>
            </w:r>
          </w:p>
          <w:p w14:paraId="6C722E66">
            <w:pPr>
              <w:spacing w:line="225" w:lineRule="auto"/>
              <w:ind w:left="232" w:leftChars="0"/>
              <w:jc w:val="center"/>
              <w:rPr>
                <w:rFonts w:hint="eastAsia" w:ascii="宋体" w:hAnsi="宋体" w:eastAsia="宋体" w:cs="宋体"/>
                <w:color w:val="auto"/>
                <w:sz w:val="18"/>
                <w:szCs w:val="18"/>
                <w:highlight w:val="none"/>
              </w:rPr>
            </w:pPr>
            <w:r>
              <w:rPr>
                <w:rFonts w:hint="eastAsia" w:ascii="宋体" w:hAnsi="宋体" w:eastAsia="宋体" w:cs="宋体"/>
                <w:color w:val="auto"/>
                <w:spacing w:val="3"/>
                <w:sz w:val="19"/>
                <w:szCs w:val="19"/>
                <w:highlight w:val="none"/>
              </w:rPr>
              <w:t>益指标</w:t>
            </w:r>
          </w:p>
        </w:tc>
        <w:tc>
          <w:tcPr>
            <w:tcW w:w="1503" w:type="dxa"/>
            <w:tcBorders>
              <w:top w:val="single" w:color="000000" w:sz="2" w:space="0"/>
              <w:left w:val="single" w:color="000000" w:sz="2" w:space="0"/>
              <w:bottom w:val="single" w:color="000000" w:sz="2" w:space="0"/>
              <w:right w:val="single" w:color="000000" w:sz="2" w:space="0"/>
            </w:tcBorders>
            <w:noWrap w:val="0"/>
            <w:vAlign w:val="center"/>
          </w:tcPr>
          <w:p w14:paraId="1FD012B2">
            <w:pPr>
              <w:spacing w:line="240" w:lineRule="auto"/>
              <w:ind w:left="0" w:leftChars="0"/>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9"/>
                <w:szCs w:val="19"/>
                <w:highlight w:val="none"/>
                <w:lang w:val="en-US" w:eastAsia="zh-CN"/>
              </w:rPr>
              <w:t>学校正常开展各项业务</w:t>
            </w:r>
          </w:p>
        </w:tc>
        <w:tc>
          <w:tcPr>
            <w:tcW w:w="1280" w:type="dxa"/>
            <w:tcBorders>
              <w:left w:val="single" w:color="000000" w:sz="2" w:space="0"/>
            </w:tcBorders>
            <w:noWrap w:val="0"/>
            <w:vAlign w:val="center"/>
          </w:tcPr>
          <w:p w14:paraId="59073583">
            <w:pPr>
              <w:pStyle w:val="14"/>
              <w:spacing w:line="235" w:lineRule="exact"/>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有序开展</w:t>
            </w:r>
          </w:p>
        </w:tc>
        <w:tc>
          <w:tcPr>
            <w:tcW w:w="1297" w:type="dxa"/>
            <w:noWrap w:val="0"/>
            <w:vAlign w:val="center"/>
          </w:tcPr>
          <w:p w14:paraId="4ABFE83D">
            <w:pPr>
              <w:pStyle w:val="14"/>
              <w:spacing w:line="235" w:lineRule="exact"/>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有序开展</w:t>
            </w:r>
          </w:p>
        </w:tc>
        <w:tc>
          <w:tcPr>
            <w:tcW w:w="576" w:type="dxa"/>
            <w:noWrap w:val="0"/>
            <w:vAlign w:val="center"/>
          </w:tcPr>
          <w:p w14:paraId="412CBF6F">
            <w:pPr>
              <w:pStyle w:val="14"/>
              <w:spacing w:line="235" w:lineRule="exact"/>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10</w:t>
            </w:r>
          </w:p>
        </w:tc>
        <w:tc>
          <w:tcPr>
            <w:tcW w:w="960" w:type="dxa"/>
            <w:noWrap w:val="0"/>
            <w:vAlign w:val="center"/>
          </w:tcPr>
          <w:p w14:paraId="55813074">
            <w:pPr>
              <w:pStyle w:val="14"/>
              <w:spacing w:line="235" w:lineRule="exact"/>
              <w:jc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10</w:t>
            </w:r>
          </w:p>
        </w:tc>
        <w:tc>
          <w:tcPr>
            <w:tcW w:w="1236" w:type="dxa"/>
            <w:noWrap w:val="0"/>
            <w:vAlign w:val="top"/>
          </w:tcPr>
          <w:p w14:paraId="122999EA">
            <w:pPr>
              <w:pStyle w:val="14"/>
              <w:spacing w:line="235" w:lineRule="exact"/>
              <w:jc w:val="center"/>
              <w:rPr>
                <w:rFonts w:hint="eastAsia" w:ascii="宋体" w:hAnsi="宋体" w:eastAsia="宋体" w:cs="宋体"/>
                <w:color w:val="auto"/>
                <w:sz w:val="18"/>
                <w:szCs w:val="18"/>
                <w:highlight w:val="none"/>
              </w:rPr>
            </w:pPr>
          </w:p>
        </w:tc>
      </w:tr>
      <w:tr w14:paraId="62446E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9" w:hRule="atLeast"/>
        </w:trPr>
        <w:tc>
          <w:tcPr>
            <w:tcW w:w="1104" w:type="dxa"/>
            <w:vMerge w:val="continue"/>
            <w:tcBorders>
              <w:top w:val="nil"/>
              <w:bottom w:val="nil"/>
            </w:tcBorders>
            <w:noWrap w:val="0"/>
            <w:textDirection w:val="tbRlV"/>
            <w:vAlign w:val="top"/>
          </w:tcPr>
          <w:p w14:paraId="0077C985">
            <w:pPr>
              <w:pStyle w:val="14"/>
              <w:rPr>
                <w:rFonts w:hint="eastAsia" w:ascii="宋体" w:hAnsi="宋体" w:eastAsia="宋体" w:cs="宋体"/>
                <w:color w:val="auto"/>
                <w:sz w:val="18"/>
                <w:szCs w:val="18"/>
                <w:highlight w:val="none"/>
              </w:rPr>
            </w:pPr>
          </w:p>
        </w:tc>
        <w:tc>
          <w:tcPr>
            <w:tcW w:w="1104" w:type="dxa"/>
            <w:vMerge w:val="continue"/>
            <w:tcBorders>
              <w:top w:val="single" w:color="000000" w:sz="2" w:space="0"/>
              <w:bottom w:val="nil"/>
              <w:right w:val="single" w:color="auto" w:sz="4" w:space="0"/>
            </w:tcBorders>
            <w:noWrap w:val="0"/>
            <w:vAlign w:val="top"/>
          </w:tcPr>
          <w:p w14:paraId="6B848821">
            <w:pPr>
              <w:pStyle w:val="14"/>
              <w:rPr>
                <w:rFonts w:hint="eastAsia" w:ascii="宋体" w:hAnsi="宋体" w:eastAsia="宋体" w:cs="宋体"/>
                <w:color w:val="auto"/>
                <w:sz w:val="18"/>
                <w:szCs w:val="18"/>
                <w:highlight w:val="none"/>
              </w:rPr>
            </w:pPr>
          </w:p>
        </w:tc>
        <w:tc>
          <w:tcPr>
            <w:tcW w:w="984" w:type="dxa"/>
            <w:tcBorders>
              <w:top w:val="single" w:color="000000" w:sz="2" w:space="0"/>
              <w:left w:val="single" w:color="auto" w:sz="4" w:space="0"/>
              <w:bottom w:val="nil"/>
            </w:tcBorders>
            <w:noWrap w:val="0"/>
            <w:vAlign w:val="top"/>
          </w:tcPr>
          <w:p w14:paraId="3ADDA7E1">
            <w:pPr>
              <w:spacing w:before="153" w:line="233" w:lineRule="auto"/>
              <w:ind w:left="225"/>
              <w:rPr>
                <w:rFonts w:hint="eastAsia" w:ascii="宋体" w:hAnsi="宋体" w:eastAsia="宋体" w:cs="宋体"/>
                <w:color w:val="auto"/>
                <w:sz w:val="19"/>
                <w:szCs w:val="19"/>
                <w:highlight w:val="none"/>
              </w:rPr>
            </w:pPr>
            <w:r>
              <w:rPr>
                <w:rFonts w:hint="eastAsia" w:ascii="宋体" w:hAnsi="宋体" w:eastAsia="宋体" w:cs="宋体"/>
                <w:color w:val="auto"/>
                <w:spacing w:val="6"/>
                <w:sz w:val="19"/>
                <w:szCs w:val="19"/>
                <w:highlight w:val="none"/>
              </w:rPr>
              <w:t>社会效</w:t>
            </w:r>
          </w:p>
          <w:p w14:paraId="4707CFE8">
            <w:pPr>
              <w:spacing w:line="225" w:lineRule="auto"/>
              <w:ind w:left="232" w:leftChars="0"/>
              <w:rPr>
                <w:rFonts w:hint="eastAsia" w:ascii="宋体" w:hAnsi="宋体" w:eastAsia="宋体" w:cs="宋体"/>
                <w:color w:val="auto"/>
                <w:sz w:val="18"/>
                <w:szCs w:val="18"/>
                <w:highlight w:val="none"/>
              </w:rPr>
            </w:pPr>
            <w:r>
              <w:rPr>
                <w:rFonts w:hint="eastAsia" w:ascii="宋体" w:hAnsi="宋体" w:eastAsia="宋体" w:cs="宋体"/>
                <w:color w:val="auto"/>
                <w:spacing w:val="3"/>
                <w:sz w:val="19"/>
                <w:szCs w:val="19"/>
                <w:highlight w:val="none"/>
              </w:rPr>
              <w:t>益指标</w:t>
            </w:r>
          </w:p>
        </w:tc>
        <w:tc>
          <w:tcPr>
            <w:tcW w:w="1503" w:type="dxa"/>
            <w:tcBorders>
              <w:top w:val="single" w:color="000000" w:sz="2" w:space="0"/>
              <w:right w:val="single" w:color="auto" w:sz="4" w:space="0"/>
            </w:tcBorders>
            <w:shd w:val="clear" w:color="auto" w:fill="auto"/>
            <w:noWrap w:val="0"/>
            <w:vAlign w:val="center"/>
          </w:tcPr>
          <w:p w14:paraId="42E1F182">
            <w:pPr>
              <w:keepNext w:val="0"/>
              <w:keepLines w:val="0"/>
              <w:widowControl/>
              <w:suppressLineNumbers w:val="0"/>
              <w:jc w:val="left"/>
              <w:textAlignment w:val="center"/>
              <w:rPr>
                <w:rFonts w:hint="default" w:ascii="微软雅黑" w:hAnsi="微软雅黑" w:eastAsia="微软雅黑" w:cs="微软雅黑"/>
                <w:i w:val="0"/>
                <w:iCs w:val="0"/>
                <w:color w:val="auto"/>
                <w:kern w:val="2"/>
                <w:sz w:val="21"/>
                <w:szCs w:val="21"/>
                <w:highlight w:val="none"/>
                <w:u w:val="none"/>
                <w:lang w:val="en-US" w:eastAsia="zh-CN" w:bidi="ar-SA"/>
              </w:rPr>
            </w:pPr>
            <w:r>
              <w:rPr>
                <w:rFonts w:hint="eastAsia" w:ascii="宋体" w:hAnsi="宋体" w:eastAsia="宋体" w:cs="宋体"/>
                <w:color w:val="auto"/>
                <w:sz w:val="19"/>
                <w:szCs w:val="19"/>
                <w:highlight w:val="none"/>
                <w:lang w:val="en-US" w:eastAsia="zh-CN"/>
              </w:rPr>
              <w:t>促进学生全面发展,提高教学质量,办人民满意教育</w:t>
            </w:r>
          </w:p>
        </w:tc>
        <w:tc>
          <w:tcPr>
            <w:tcW w:w="1280" w:type="dxa"/>
            <w:tcBorders>
              <w:left w:val="single" w:color="auto" w:sz="4" w:space="0"/>
            </w:tcBorders>
            <w:noWrap w:val="0"/>
            <w:vAlign w:val="center"/>
          </w:tcPr>
          <w:p w14:paraId="1AE07839">
            <w:pPr>
              <w:pStyle w:val="14"/>
              <w:spacing w:line="235" w:lineRule="exact"/>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kern w:val="2"/>
                <w:sz w:val="19"/>
                <w:szCs w:val="19"/>
                <w:highlight w:val="none"/>
                <w:lang w:val="en-US" w:eastAsia="zh-CN" w:bidi="ar-SA"/>
              </w:rPr>
              <w:t>较上年提升</w:t>
            </w:r>
          </w:p>
        </w:tc>
        <w:tc>
          <w:tcPr>
            <w:tcW w:w="1297" w:type="dxa"/>
            <w:noWrap w:val="0"/>
            <w:vAlign w:val="center"/>
          </w:tcPr>
          <w:p w14:paraId="00079AD9">
            <w:pPr>
              <w:pStyle w:val="14"/>
              <w:spacing w:line="235" w:lineRule="exact"/>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有所提升</w:t>
            </w:r>
          </w:p>
        </w:tc>
        <w:tc>
          <w:tcPr>
            <w:tcW w:w="576" w:type="dxa"/>
            <w:noWrap w:val="0"/>
            <w:vAlign w:val="center"/>
          </w:tcPr>
          <w:p w14:paraId="6D2F745F">
            <w:pPr>
              <w:pStyle w:val="14"/>
              <w:spacing w:line="235" w:lineRule="exact"/>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10</w:t>
            </w:r>
          </w:p>
        </w:tc>
        <w:tc>
          <w:tcPr>
            <w:tcW w:w="960" w:type="dxa"/>
            <w:noWrap w:val="0"/>
            <w:vAlign w:val="center"/>
          </w:tcPr>
          <w:p w14:paraId="209C4576">
            <w:pPr>
              <w:pStyle w:val="14"/>
              <w:spacing w:line="235" w:lineRule="exact"/>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9</w:t>
            </w:r>
          </w:p>
        </w:tc>
        <w:tc>
          <w:tcPr>
            <w:tcW w:w="1236" w:type="dxa"/>
            <w:noWrap w:val="0"/>
            <w:vAlign w:val="top"/>
          </w:tcPr>
          <w:p w14:paraId="5FA50A0B">
            <w:pPr>
              <w:pStyle w:val="14"/>
              <w:spacing w:line="235" w:lineRule="exact"/>
              <w:jc w:val="center"/>
              <w:rPr>
                <w:rFonts w:hint="eastAsia" w:ascii="宋体" w:hAnsi="宋体" w:eastAsia="宋体" w:cs="宋体"/>
                <w:color w:val="auto"/>
                <w:sz w:val="18"/>
                <w:szCs w:val="18"/>
                <w:highlight w:val="none"/>
              </w:rPr>
            </w:pPr>
          </w:p>
        </w:tc>
      </w:tr>
      <w:tr w14:paraId="13F42C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1" w:hRule="atLeast"/>
        </w:trPr>
        <w:tc>
          <w:tcPr>
            <w:tcW w:w="1104" w:type="dxa"/>
            <w:vMerge w:val="continue"/>
            <w:tcBorders>
              <w:top w:val="nil"/>
              <w:bottom w:val="nil"/>
            </w:tcBorders>
            <w:noWrap w:val="0"/>
            <w:textDirection w:val="tbRlV"/>
            <w:vAlign w:val="top"/>
          </w:tcPr>
          <w:p w14:paraId="6285A161">
            <w:pPr>
              <w:pStyle w:val="14"/>
              <w:rPr>
                <w:rFonts w:hint="eastAsia" w:ascii="宋体" w:hAnsi="宋体" w:eastAsia="宋体" w:cs="宋体"/>
                <w:color w:val="auto"/>
                <w:sz w:val="18"/>
                <w:szCs w:val="18"/>
                <w:highlight w:val="none"/>
              </w:rPr>
            </w:pPr>
          </w:p>
        </w:tc>
        <w:tc>
          <w:tcPr>
            <w:tcW w:w="1104" w:type="dxa"/>
            <w:vMerge w:val="continue"/>
            <w:tcBorders>
              <w:top w:val="nil"/>
              <w:bottom w:val="nil"/>
              <w:right w:val="single" w:color="auto" w:sz="4" w:space="0"/>
            </w:tcBorders>
            <w:noWrap w:val="0"/>
            <w:vAlign w:val="top"/>
          </w:tcPr>
          <w:p w14:paraId="506C5AAA">
            <w:pPr>
              <w:pStyle w:val="14"/>
              <w:rPr>
                <w:rFonts w:hint="eastAsia" w:ascii="宋体" w:hAnsi="宋体" w:eastAsia="宋体" w:cs="宋体"/>
                <w:color w:val="auto"/>
                <w:sz w:val="18"/>
                <w:szCs w:val="18"/>
                <w:highlight w:val="none"/>
              </w:rPr>
            </w:pPr>
          </w:p>
        </w:tc>
        <w:tc>
          <w:tcPr>
            <w:tcW w:w="984" w:type="dxa"/>
            <w:tcBorders>
              <w:top w:val="single" w:color="auto" w:sz="4" w:space="0"/>
              <w:left w:val="single" w:color="auto" w:sz="4" w:space="0"/>
              <w:bottom w:val="single" w:color="auto" w:sz="4" w:space="0"/>
            </w:tcBorders>
            <w:noWrap w:val="0"/>
            <w:vAlign w:val="top"/>
          </w:tcPr>
          <w:p w14:paraId="65BF3652">
            <w:pPr>
              <w:spacing w:before="154" w:line="233" w:lineRule="auto"/>
              <w:ind w:left="234"/>
              <w:rPr>
                <w:rFonts w:hint="eastAsia" w:ascii="宋体" w:hAnsi="宋体" w:eastAsia="宋体" w:cs="宋体"/>
                <w:color w:val="auto"/>
                <w:sz w:val="19"/>
                <w:szCs w:val="19"/>
                <w:highlight w:val="none"/>
              </w:rPr>
            </w:pPr>
            <w:r>
              <w:rPr>
                <w:rFonts w:hint="eastAsia" w:ascii="宋体" w:hAnsi="宋体" w:eastAsia="宋体" w:cs="宋体"/>
                <w:color w:val="auto"/>
                <w:spacing w:val="3"/>
                <w:sz w:val="19"/>
                <w:szCs w:val="19"/>
                <w:highlight w:val="none"/>
              </w:rPr>
              <w:t>生态效</w:t>
            </w:r>
          </w:p>
          <w:p w14:paraId="29A6CC3D">
            <w:pPr>
              <w:spacing w:line="225" w:lineRule="auto"/>
              <w:ind w:left="232" w:leftChars="0"/>
              <w:rPr>
                <w:rFonts w:hint="eastAsia" w:ascii="宋体" w:hAnsi="宋体" w:eastAsia="宋体" w:cs="宋体"/>
                <w:color w:val="auto"/>
                <w:sz w:val="18"/>
                <w:szCs w:val="18"/>
                <w:highlight w:val="none"/>
              </w:rPr>
            </w:pPr>
            <w:r>
              <w:rPr>
                <w:rFonts w:hint="eastAsia" w:ascii="宋体" w:hAnsi="宋体" w:eastAsia="宋体" w:cs="宋体"/>
                <w:color w:val="auto"/>
                <w:spacing w:val="3"/>
                <w:sz w:val="19"/>
                <w:szCs w:val="19"/>
                <w:highlight w:val="none"/>
              </w:rPr>
              <w:t>益指标</w:t>
            </w:r>
          </w:p>
        </w:tc>
        <w:tc>
          <w:tcPr>
            <w:tcW w:w="1503" w:type="dxa"/>
            <w:tcBorders>
              <w:top w:val="single" w:color="auto" w:sz="4" w:space="0"/>
              <w:bottom w:val="single" w:color="auto" w:sz="4" w:space="0"/>
              <w:right w:val="single" w:color="auto" w:sz="4" w:space="0"/>
            </w:tcBorders>
            <w:noWrap w:val="0"/>
            <w:vAlign w:val="center"/>
          </w:tcPr>
          <w:p w14:paraId="3FA283A2">
            <w:pPr>
              <w:pStyle w:val="14"/>
              <w:spacing w:line="235" w:lineRule="exact"/>
              <w:jc w:val="both"/>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不适用</w:t>
            </w:r>
          </w:p>
        </w:tc>
        <w:tc>
          <w:tcPr>
            <w:tcW w:w="1280" w:type="dxa"/>
            <w:tcBorders>
              <w:left w:val="single" w:color="auto" w:sz="4" w:space="0"/>
            </w:tcBorders>
            <w:noWrap w:val="0"/>
            <w:vAlign w:val="center"/>
          </w:tcPr>
          <w:p w14:paraId="644F3A1A">
            <w:pPr>
              <w:pStyle w:val="14"/>
              <w:spacing w:line="235" w:lineRule="exact"/>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不适用</w:t>
            </w:r>
          </w:p>
        </w:tc>
        <w:tc>
          <w:tcPr>
            <w:tcW w:w="1297" w:type="dxa"/>
            <w:noWrap w:val="0"/>
            <w:vAlign w:val="center"/>
          </w:tcPr>
          <w:p w14:paraId="0EB4E24A">
            <w:pPr>
              <w:pStyle w:val="14"/>
              <w:spacing w:line="235" w:lineRule="exact"/>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不适用</w:t>
            </w:r>
          </w:p>
        </w:tc>
        <w:tc>
          <w:tcPr>
            <w:tcW w:w="576" w:type="dxa"/>
            <w:noWrap w:val="0"/>
            <w:vAlign w:val="center"/>
          </w:tcPr>
          <w:p w14:paraId="328C804E">
            <w:pPr>
              <w:pStyle w:val="14"/>
              <w:spacing w:line="235" w:lineRule="exact"/>
              <w:jc w:val="center"/>
              <w:rPr>
                <w:rFonts w:hint="default" w:ascii="宋体" w:hAnsi="宋体" w:eastAsia="宋体" w:cs="宋体"/>
                <w:color w:val="auto"/>
                <w:sz w:val="18"/>
                <w:szCs w:val="18"/>
                <w:highlight w:val="none"/>
                <w:lang w:val="en-US" w:eastAsia="zh-CN"/>
              </w:rPr>
            </w:pPr>
          </w:p>
        </w:tc>
        <w:tc>
          <w:tcPr>
            <w:tcW w:w="960" w:type="dxa"/>
            <w:noWrap w:val="0"/>
            <w:vAlign w:val="center"/>
          </w:tcPr>
          <w:p w14:paraId="7220AD7F">
            <w:pPr>
              <w:pStyle w:val="14"/>
              <w:spacing w:line="235" w:lineRule="exact"/>
              <w:jc w:val="center"/>
              <w:rPr>
                <w:rFonts w:hint="default" w:ascii="宋体" w:hAnsi="宋体" w:eastAsia="宋体" w:cs="宋体"/>
                <w:color w:val="auto"/>
                <w:sz w:val="18"/>
                <w:szCs w:val="18"/>
                <w:highlight w:val="none"/>
                <w:lang w:val="en-US" w:eastAsia="zh-CN"/>
              </w:rPr>
            </w:pPr>
          </w:p>
        </w:tc>
        <w:tc>
          <w:tcPr>
            <w:tcW w:w="1236" w:type="dxa"/>
            <w:noWrap w:val="0"/>
            <w:vAlign w:val="top"/>
          </w:tcPr>
          <w:p w14:paraId="0CFFB1A8">
            <w:pPr>
              <w:pStyle w:val="14"/>
              <w:spacing w:line="235" w:lineRule="exact"/>
              <w:jc w:val="center"/>
              <w:rPr>
                <w:rFonts w:hint="eastAsia" w:ascii="宋体" w:hAnsi="宋体" w:eastAsia="宋体" w:cs="宋体"/>
                <w:color w:val="auto"/>
                <w:sz w:val="18"/>
                <w:szCs w:val="18"/>
                <w:highlight w:val="none"/>
              </w:rPr>
            </w:pPr>
          </w:p>
        </w:tc>
      </w:tr>
      <w:tr w14:paraId="53F288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1" w:hRule="atLeast"/>
        </w:trPr>
        <w:tc>
          <w:tcPr>
            <w:tcW w:w="1104" w:type="dxa"/>
            <w:vMerge w:val="continue"/>
            <w:tcBorders>
              <w:top w:val="nil"/>
              <w:bottom w:val="nil"/>
            </w:tcBorders>
            <w:noWrap w:val="0"/>
            <w:textDirection w:val="tbRlV"/>
            <w:vAlign w:val="top"/>
          </w:tcPr>
          <w:p w14:paraId="5DEB14FE">
            <w:pPr>
              <w:pStyle w:val="14"/>
              <w:rPr>
                <w:rFonts w:hint="eastAsia" w:ascii="宋体" w:hAnsi="宋体" w:eastAsia="宋体" w:cs="宋体"/>
                <w:color w:val="auto"/>
                <w:sz w:val="18"/>
                <w:szCs w:val="18"/>
                <w:highlight w:val="none"/>
              </w:rPr>
            </w:pPr>
          </w:p>
        </w:tc>
        <w:tc>
          <w:tcPr>
            <w:tcW w:w="1104" w:type="dxa"/>
            <w:vMerge w:val="continue"/>
            <w:tcBorders>
              <w:top w:val="nil"/>
              <w:bottom w:val="single" w:color="auto" w:sz="4" w:space="0"/>
              <w:right w:val="single" w:color="auto" w:sz="4" w:space="0"/>
            </w:tcBorders>
            <w:noWrap w:val="0"/>
            <w:vAlign w:val="top"/>
          </w:tcPr>
          <w:p w14:paraId="1601E368">
            <w:pPr>
              <w:pStyle w:val="14"/>
              <w:rPr>
                <w:rFonts w:hint="eastAsia" w:ascii="宋体" w:hAnsi="宋体" w:eastAsia="宋体" w:cs="宋体"/>
                <w:color w:val="auto"/>
                <w:sz w:val="18"/>
                <w:szCs w:val="18"/>
                <w:highlight w:val="none"/>
              </w:rPr>
            </w:pPr>
          </w:p>
        </w:tc>
        <w:tc>
          <w:tcPr>
            <w:tcW w:w="984" w:type="dxa"/>
            <w:tcBorders>
              <w:top w:val="single" w:color="auto" w:sz="4" w:space="0"/>
              <w:left w:val="single" w:color="auto" w:sz="4" w:space="0"/>
              <w:bottom w:val="single" w:color="auto" w:sz="4" w:space="0"/>
            </w:tcBorders>
            <w:noWrap w:val="0"/>
            <w:vAlign w:val="top"/>
          </w:tcPr>
          <w:p w14:paraId="2EC253D1">
            <w:pPr>
              <w:spacing w:before="207" w:line="230" w:lineRule="auto"/>
              <w:ind w:left="227" w:leftChars="0" w:right="116" w:rightChars="0" w:hanging="98" w:firstLineChars="0"/>
              <w:rPr>
                <w:rFonts w:hint="eastAsia" w:ascii="宋体" w:hAnsi="宋体" w:eastAsia="宋体" w:cs="宋体"/>
                <w:color w:val="auto"/>
                <w:sz w:val="18"/>
                <w:szCs w:val="18"/>
                <w:highlight w:val="none"/>
                <w:lang w:eastAsia="zh-CN"/>
              </w:rPr>
            </w:pPr>
            <w:r>
              <w:rPr>
                <w:rFonts w:hint="eastAsia" w:ascii="宋体" w:hAnsi="宋体" w:cs="宋体"/>
                <w:color w:val="auto"/>
                <w:sz w:val="19"/>
                <w:szCs w:val="19"/>
                <w:highlight w:val="none"/>
                <w:lang w:eastAsia="zh-CN"/>
              </w:rPr>
              <w:t>可持续影响指标</w:t>
            </w:r>
          </w:p>
        </w:tc>
        <w:tc>
          <w:tcPr>
            <w:tcW w:w="1503" w:type="dxa"/>
            <w:tcBorders>
              <w:top w:val="single" w:color="auto" w:sz="4" w:space="0"/>
              <w:bottom w:val="single" w:color="auto" w:sz="4" w:space="0"/>
              <w:right w:val="single" w:color="auto" w:sz="4" w:space="0"/>
            </w:tcBorders>
            <w:noWrap w:val="0"/>
            <w:vAlign w:val="center"/>
          </w:tcPr>
          <w:p w14:paraId="27C7AE02">
            <w:pPr>
              <w:pStyle w:val="14"/>
              <w:jc w:val="both"/>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rPr>
              <w:t>坚持政治理论学习和业务能力培养,坚持建立正确有效的学校价值体系和文化,创建浓厚的学习氛围</w:t>
            </w:r>
          </w:p>
        </w:tc>
        <w:tc>
          <w:tcPr>
            <w:tcW w:w="1280" w:type="dxa"/>
            <w:tcBorders>
              <w:left w:val="single" w:color="auto" w:sz="4" w:space="0"/>
            </w:tcBorders>
            <w:noWrap w:val="0"/>
            <w:vAlign w:val="center"/>
          </w:tcPr>
          <w:p w14:paraId="0D01219F">
            <w:pPr>
              <w:pStyle w:val="14"/>
              <w:jc w:val="center"/>
              <w:rPr>
                <w:rFonts w:hint="default" w:ascii="宋体" w:hAnsi="宋体" w:eastAsia="宋体" w:cs="宋体"/>
                <w:color w:val="auto"/>
                <w:sz w:val="18"/>
                <w:szCs w:val="18"/>
                <w:highlight w:val="none"/>
                <w:lang w:val="en-US" w:eastAsia="zh-CN"/>
              </w:rPr>
            </w:pPr>
            <w:r>
              <w:rPr>
                <w:rFonts w:hint="eastAsia" w:ascii="宋体" w:hAnsi="宋体" w:cs="宋体" w:eastAsiaTheme="minorEastAsia"/>
                <w:color w:val="auto"/>
                <w:kern w:val="2"/>
                <w:sz w:val="19"/>
                <w:szCs w:val="19"/>
                <w:highlight w:val="none"/>
                <w:lang w:val="en-US" w:eastAsia="zh-CN" w:bidi="ar-SA"/>
              </w:rPr>
              <w:t>持续发展</w:t>
            </w:r>
          </w:p>
        </w:tc>
        <w:tc>
          <w:tcPr>
            <w:tcW w:w="1297" w:type="dxa"/>
            <w:noWrap w:val="0"/>
            <w:vAlign w:val="center"/>
          </w:tcPr>
          <w:p w14:paraId="3DD9F3E5">
            <w:pPr>
              <w:pStyle w:val="14"/>
              <w:jc w:val="center"/>
              <w:rPr>
                <w:rFonts w:hint="default" w:ascii="宋体" w:hAnsi="宋体" w:eastAsia="宋体" w:cs="宋体"/>
                <w:color w:val="auto"/>
                <w:sz w:val="18"/>
                <w:szCs w:val="18"/>
                <w:highlight w:val="none"/>
                <w:lang w:val="en-US" w:eastAsia="zh-CN"/>
              </w:rPr>
            </w:pPr>
            <w:r>
              <w:rPr>
                <w:rFonts w:hint="eastAsia" w:ascii="宋体" w:hAnsi="宋体" w:cs="宋体" w:eastAsiaTheme="minorEastAsia"/>
                <w:color w:val="auto"/>
                <w:kern w:val="2"/>
                <w:sz w:val="19"/>
                <w:szCs w:val="19"/>
                <w:highlight w:val="none"/>
                <w:lang w:val="en-US" w:eastAsia="zh-CN" w:bidi="ar-SA"/>
              </w:rPr>
              <w:t>持续发展</w:t>
            </w:r>
          </w:p>
        </w:tc>
        <w:tc>
          <w:tcPr>
            <w:tcW w:w="576" w:type="dxa"/>
            <w:noWrap w:val="0"/>
            <w:vAlign w:val="center"/>
          </w:tcPr>
          <w:p w14:paraId="0E908E4D">
            <w:pPr>
              <w:pStyle w:val="14"/>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highlight w:val="none"/>
                <w:lang w:val="en-US" w:eastAsia="zh-CN"/>
              </w:rPr>
              <w:t>10</w:t>
            </w:r>
          </w:p>
        </w:tc>
        <w:tc>
          <w:tcPr>
            <w:tcW w:w="960" w:type="dxa"/>
            <w:noWrap w:val="0"/>
            <w:vAlign w:val="center"/>
          </w:tcPr>
          <w:p w14:paraId="5BF2A7E0">
            <w:pPr>
              <w:pStyle w:val="14"/>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highlight w:val="none"/>
                <w:lang w:val="en-US" w:eastAsia="zh-CN"/>
              </w:rPr>
              <w:t>9</w:t>
            </w:r>
          </w:p>
        </w:tc>
        <w:tc>
          <w:tcPr>
            <w:tcW w:w="1236" w:type="dxa"/>
            <w:noWrap w:val="0"/>
            <w:vAlign w:val="top"/>
          </w:tcPr>
          <w:p w14:paraId="7E4B9B7D">
            <w:pPr>
              <w:pStyle w:val="14"/>
              <w:jc w:val="center"/>
              <w:rPr>
                <w:rFonts w:hint="eastAsia" w:ascii="宋体" w:hAnsi="宋体" w:eastAsia="宋体" w:cs="宋体"/>
                <w:color w:val="auto"/>
                <w:sz w:val="18"/>
                <w:szCs w:val="18"/>
                <w:highlight w:val="none"/>
              </w:rPr>
            </w:pPr>
          </w:p>
        </w:tc>
      </w:tr>
      <w:tr w14:paraId="0E9CFD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104" w:type="dxa"/>
            <w:vMerge w:val="continue"/>
            <w:tcBorders>
              <w:top w:val="nil"/>
              <w:bottom w:val="nil"/>
              <w:right w:val="single" w:color="auto" w:sz="4" w:space="0"/>
            </w:tcBorders>
            <w:noWrap w:val="0"/>
            <w:textDirection w:val="tbRlV"/>
            <w:vAlign w:val="top"/>
          </w:tcPr>
          <w:p w14:paraId="74CC39EA">
            <w:pPr>
              <w:pStyle w:val="14"/>
              <w:rPr>
                <w:rFonts w:hint="eastAsia" w:ascii="宋体" w:hAnsi="宋体" w:eastAsia="宋体" w:cs="宋体"/>
                <w:color w:val="auto"/>
                <w:sz w:val="18"/>
                <w:szCs w:val="18"/>
                <w:highlight w:val="none"/>
              </w:rPr>
            </w:pPr>
          </w:p>
        </w:tc>
        <w:tc>
          <w:tcPr>
            <w:tcW w:w="1104" w:type="dxa"/>
            <w:vMerge w:val="restart"/>
            <w:tcBorders>
              <w:top w:val="single" w:color="auto" w:sz="4" w:space="0"/>
              <w:left w:val="single" w:color="auto" w:sz="4" w:space="0"/>
              <w:bottom w:val="single" w:color="auto" w:sz="4" w:space="0"/>
            </w:tcBorders>
            <w:noWrap w:val="0"/>
            <w:vAlign w:val="top"/>
          </w:tcPr>
          <w:p w14:paraId="2A12BAFE">
            <w:pPr>
              <w:spacing w:before="110" w:line="226" w:lineRule="auto"/>
              <w:ind w:left="251"/>
              <w:rPr>
                <w:rFonts w:hint="eastAsia" w:ascii="宋体" w:hAnsi="宋体" w:eastAsia="宋体" w:cs="宋体"/>
                <w:color w:val="auto"/>
                <w:sz w:val="18"/>
                <w:szCs w:val="18"/>
                <w:highlight w:val="none"/>
              </w:rPr>
            </w:pPr>
            <w:r>
              <w:rPr>
                <w:rFonts w:hint="eastAsia" w:ascii="宋体" w:hAnsi="宋体" w:eastAsia="宋体" w:cs="宋体"/>
                <w:color w:val="auto"/>
                <w:spacing w:val="4"/>
                <w:sz w:val="18"/>
                <w:szCs w:val="18"/>
                <w:highlight w:val="none"/>
              </w:rPr>
              <w:t>满意度</w:t>
            </w:r>
          </w:p>
          <w:p w14:paraId="32BC0944">
            <w:pPr>
              <w:spacing w:before="7" w:line="226" w:lineRule="auto"/>
              <w:ind w:left="345"/>
              <w:rPr>
                <w:rFonts w:hint="eastAsia" w:ascii="宋体" w:hAnsi="宋体" w:eastAsia="宋体" w:cs="宋体"/>
                <w:color w:val="auto"/>
                <w:sz w:val="18"/>
                <w:szCs w:val="18"/>
                <w:highlight w:val="none"/>
              </w:rPr>
            </w:pPr>
            <w:r>
              <w:rPr>
                <w:rFonts w:hint="eastAsia" w:ascii="宋体" w:hAnsi="宋体" w:eastAsia="宋体" w:cs="宋体"/>
                <w:color w:val="auto"/>
                <w:spacing w:val="3"/>
                <w:sz w:val="18"/>
                <w:szCs w:val="18"/>
                <w:highlight w:val="none"/>
              </w:rPr>
              <w:t>指标</w:t>
            </w:r>
          </w:p>
          <w:p w14:paraId="0282DCD4">
            <w:pPr>
              <w:spacing w:before="7" w:line="227" w:lineRule="auto"/>
              <w:ind w:left="114"/>
              <w:rPr>
                <w:rFonts w:hint="eastAsia" w:ascii="宋体" w:hAnsi="宋体" w:eastAsia="宋体" w:cs="宋体"/>
                <w:color w:val="auto"/>
                <w:sz w:val="18"/>
                <w:szCs w:val="18"/>
                <w:highlight w:val="none"/>
              </w:rPr>
            </w:pPr>
            <w:r>
              <w:rPr>
                <w:rFonts w:hint="eastAsia" w:ascii="宋体" w:hAnsi="宋体" w:eastAsia="宋体" w:cs="宋体"/>
                <w:color w:val="auto"/>
                <w:spacing w:val="3"/>
                <w:sz w:val="18"/>
                <w:szCs w:val="18"/>
                <w:highlight w:val="none"/>
              </w:rPr>
              <w:t>（10</w:t>
            </w:r>
            <w:r>
              <w:rPr>
                <w:rFonts w:hint="eastAsia" w:ascii="宋体" w:hAnsi="宋体" w:eastAsia="宋体" w:cs="宋体"/>
                <w:color w:val="auto"/>
                <w:spacing w:val="16"/>
                <w:w w:val="101"/>
                <w:sz w:val="18"/>
                <w:szCs w:val="18"/>
                <w:highlight w:val="none"/>
              </w:rPr>
              <w:t xml:space="preserve"> </w:t>
            </w:r>
            <w:r>
              <w:rPr>
                <w:rFonts w:hint="eastAsia" w:ascii="宋体" w:hAnsi="宋体" w:eastAsia="宋体" w:cs="宋体"/>
                <w:color w:val="auto"/>
                <w:spacing w:val="3"/>
                <w:sz w:val="18"/>
                <w:szCs w:val="18"/>
                <w:highlight w:val="none"/>
              </w:rPr>
              <w:t>分）</w:t>
            </w:r>
          </w:p>
        </w:tc>
        <w:tc>
          <w:tcPr>
            <w:tcW w:w="984" w:type="dxa"/>
            <w:vMerge w:val="restart"/>
            <w:tcBorders>
              <w:top w:val="single" w:color="auto" w:sz="4" w:space="0"/>
              <w:bottom w:val="single" w:color="auto" w:sz="4" w:space="0"/>
              <w:right w:val="single" w:color="auto" w:sz="4" w:space="0"/>
            </w:tcBorders>
            <w:noWrap w:val="0"/>
            <w:vAlign w:val="top"/>
          </w:tcPr>
          <w:p w14:paraId="075E35A2">
            <w:pPr>
              <w:spacing w:before="110" w:line="226" w:lineRule="auto"/>
              <w:ind w:left="123"/>
              <w:rPr>
                <w:rFonts w:hint="eastAsia" w:ascii="宋体" w:hAnsi="宋体" w:eastAsia="宋体" w:cs="宋体"/>
                <w:color w:val="auto"/>
                <w:sz w:val="18"/>
                <w:szCs w:val="18"/>
                <w:highlight w:val="none"/>
              </w:rPr>
            </w:pPr>
            <w:r>
              <w:rPr>
                <w:rFonts w:hint="eastAsia" w:ascii="宋体" w:hAnsi="宋体" w:eastAsia="宋体" w:cs="宋体"/>
                <w:color w:val="auto"/>
                <w:spacing w:val="7"/>
                <w:sz w:val="18"/>
                <w:szCs w:val="18"/>
                <w:highlight w:val="none"/>
              </w:rPr>
              <w:t>服务对象</w:t>
            </w:r>
          </w:p>
          <w:p w14:paraId="31BB4C20">
            <w:pPr>
              <w:spacing w:before="7" w:line="226" w:lineRule="auto"/>
              <w:ind w:left="129"/>
              <w:rPr>
                <w:rFonts w:hint="eastAsia" w:ascii="宋体" w:hAnsi="宋体" w:eastAsia="宋体" w:cs="宋体"/>
                <w:color w:val="auto"/>
                <w:sz w:val="18"/>
                <w:szCs w:val="18"/>
                <w:highlight w:val="none"/>
              </w:rPr>
            </w:pPr>
            <w:r>
              <w:rPr>
                <w:rFonts w:hint="eastAsia" w:ascii="宋体" w:hAnsi="宋体" w:eastAsia="宋体" w:cs="宋体"/>
                <w:color w:val="auto"/>
                <w:spacing w:val="5"/>
                <w:sz w:val="18"/>
                <w:szCs w:val="18"/>
                <w:highlight w:val="none"/>
              </w:rPr>
              <w:t>满意度指</w:t>
            </w:r>
          </w:p>
          <w:p w14:paraId="287B1F57">
            <w:pPr>
              <w:spacing w:before="7" w:line="226" w:lineRule="auto"/>
              <w:ind w:left="419"/>
              <w:rPr>
                <w:rFonts w:hint="eastAsia" w:ascii="宋体" w:hAnsi="宋体" w:eastAsia="宋体" w:cs="宋体"/>
                <w:color w:val="auto"/>
                <w:sz w:val="18"/>
                <w:szCs w:val="18"/>
                <w:highlight w:val="none"/>
              </w:rPr>
            </w:pPr>
            <w:r>
              <w:rPr>
                <w:rFonts w:hint="eastAsia" w:ascii="宋体" w:hAnsi="宋体" w:eastAsia="宋体" w:cs="宋体"/>
                <w:color w:val="auto"/>
                <w:spacing w:val="2"/>
                <w:sz w:val="18"/>
                <w:szCs w:val="18"/>
                <w:highlight w:val="none"/>
              </w:rPr>
              <w:t>标</w:t>
            </w:r>
          </w:p>
        </w:tc>
        <w:tc>
          <w:tcPr>
            <w:tcW w:w="1503" w:type="dxa"/>
            <w:tcBorders>
              <w:top w:val="single" w:color="auto" w:sz="4" w:space="0"/>
              <w:left w:val="single" w:color="auto" w:sz="4" w:space="0"/>
            </w:tcBorders>
            <w:noWrap w:val="0"/>
            <w:vAlign w:val="center"/>
          </w:tcPr>
          <w:p w14:paraId="53E06374">
            <w:pPr>
              <w:pStyle w:val="14"/>
              <w:spacing w:line="235" w:lineRule="exact"/>
              <w:jc w:val="both"/>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师生满意度</w:t>
            </w:r>
          </w:p>
        </w:tc>
        <w:tc>
          <w:tcPr>
            <w:tcW w:w="1280" w:type="dxa"/>
            <w:noWrap w:val="0"/>
            <w:vAlign w:val="center"/>
          </w:tcPr>
          <w:p w14:paraId="14C2A648">
            <w:pPr>
              <w:pStyle w:val="14"/>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szCs w:val="20"/>
                <w:highlight w:val="none"/>
                <w:lang w:val="en-US" w:eastAsia="zh-CN"/>
              </w:rPr>
              <w:t>≧95%</w:t>
            </w:r>
          </w:p>
        </w:tc>
        <w:tc>
          <w:tcPr>
            <w:tcW w:w="1297" w:type="dxa"/>
            <w:noWrap w:val="0"/>
            <w:vAlign w:val="center"/>
          </w:tcPr>
          <w:p w14:paraId="730A41A3">
            <w:pPr>
              <w:pStyle w:val="14"/>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highlight w:val="none"/>
                <w:lang w:val="en-US" w:eastAsia="zh-CN"/>
              </w:rPr>
              <w:t>98%</w:t>
            </w:r>
          </w:p>
        </w:tc>
        <w:tc>
          <w:tcPr>
            <w:tcW w:w="576" w:type="dxa"/>
            <w:noWrap w:val="0"/>
            <w:vAlign w:val="center"/>
          </w:tcPr>
          <w:p w14:paraId="35744124">
            <w:pPr>
              <w:pStyle w:val="14"/>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highlight w:val="none"/>
                <w:lang w:val="en-US" w:eastAsia="zh-CN"/>
              </w:rPr>
              <w:t>5</w:t>
            </w:r>
          </w:p>
        </w:tc>
        <w:tc>
          <w:tcPr>
            <w:tcW w:w="960" w:type="dxa"/>
            <w:noWrap w:val="0"/>
            <w:vAlign w:val="center"/>
          </w:tcPr>
          <w:p w14:paraId="3A97FA7D">
            <w:pPr>
              <w:pStyle w:val="14"/>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highlight w:val="none"/>
                <w:lang w:val="en-US" w:eastAsia="zh-CN"/>
              </w:rPr>
              <w:t>5</w:t>
            </w:r>
          </w:p>
        </w:tc>
        <w:tc>
          <w:tcPr>
            <w:tcW w:w="1236" w:type="dxa"/>
            <w:noWrap w:val="0"/>
            <w:vAlign w:val="top"/>
          </w:tcPr>
          <w:p w14:paraId="52FC0F08">
            <w:pPr>
              <w:pStyle w:val="14"/>
              <w:rPr>
                <w:rFonts w:hint="eastAsia" w:ascii="宋体" w:hAnsi="宋体" w:eastAsia="宋体" w:cs="宋体"/>
                <w:color w:val="auto"/>
                <w:sz w:val="18"/>
                <w:szCs w:val="18"/>
                <w:highlight w:val="none"/>
              </w:rPr>
            </w:pPr>
          </w:p>
        </w:tc>
      </w:tr>
      <w:tr w14:paraId="3396AD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1104" w:type="dxa"/>
            <w:vMerge w:val="continue"/>
            <w:tcBorders>
              <w:top w:val="nil"/>
              <w:bottom w:val="nil"/>
              <w:right w:val="single" w:color="auto" w:sz="4" w:space="0"/>
            </w:tcBorders>
            <w:noWrap w:val="0"/>
            <w:textDirection w:val="tbRlV"/>
            <w:vAlign w:val="top"/>
          </w:tcPr>
          <w:p w14:paraId="0A99E3A0">
            <w:pPr>
              <w:pStyle w:val="14"/>
              <w:rPr>
                <w:rFonts w:hint="eastAsia" w:ascii="宋体" w:hAnsi="宋体" w:eastAsia="宋体" w:cs="宋体"/>
                <w:color w:val="auto"/>
                <w:sz w:val="18"/>
                <w:szCs w:val="18"/>
                <w:highlight w:val="none"/>
              </w:rPr>
            </w:pPr>
          </w:p>
        </w:tc>
        <w:tc>
          <w:tcPr>
            <w:tcW w:w="1104" w:type="dxa"/>
            <w:vMerge w:val="continue"/>
            <w:tcBorders>
              <w:top w:val="single" w:color="auto" w:sz="4" w:space="0"/>
              <w:left w:val="single" w:color="auto" w:sz="4" w:space="0"/>
              <w:bottom w:val="single" w:color="auto" w:sz="4" w:space="0"/>
            </w:tcBorders>
            <w:noWrap w:val="0"/>
            <w:vAlign w:val="top"/>
          </w:tcPr>
          <w:p w14:paraId="02BE4931">
            <w:pPr>
              <w:pStyle w:val="14"/>
              <w:rPr>
                <w:rFonts w:hint="eastAsia" w:ascii="宋体" w:hAnsi="宋体" w:eastAsia="宋体" w:cs="宋体"/>
                <w:color w:val="auto"/>
                <w:sz w:val="18"/>
                <w:szCs w:val="18"/>
                <w:highlight w:val="none"/>
              </w:rPr>
            </w:pPr>
          </w:p>
        </w:tc>
        <w:tc>
          <w:tcPr>
            <w:tcW w:w="984" w:type="dxa"/>
            <w:vMerge w:val="continue"/>
            <w:tcBorders>
              <w:top w:val="single" w:color="auto" w:sz="4" w:space="0"/>
              <w:bottom w:val="single" w:color="auto" w:sz="4" w:space="0"/>
              <w:right w:val="single" w:color="auto" w:sz="4" w:space="0"/>
            </w:tcBorders>
            <w:noWrap w:val="0"/>
            <w:vAlign w:val="top"/>
          </w:tcPr>
          <w:p w14:paraId="7A4E2A1C">
            <w:pPr>
              <w:pStyle w:val="14"/>
              <w:rPr>
                <w:rFonts w:hint="eastAsia" w:ascii="宋体" w:hAnsi="宋体" w:eastAsia="宋体" w:cs="宋体"/>
                <w:color w:val="auto"/>
                <w:sz w:val="18"/>
                <w:szCs w:val="18"/>
                <w:highlight w:val="none"/>
              </w:rPr>
            </w:pPr>
          </w:p>
        </w:tc>
        <w:tc>
          <w:tcPr>
            <w:tcW w:w="1503" w:type="dxa"/>
            <w:tcBorders>
              <w:left w:val="single" w:color="auto" w:sz="4" w:space="0"/>
            </w:tcBorders>
            <w:noWrap w:val="0"/>
            <w:vAlign w:val="center"/>
          </w:tcPr>
          <w:p w14:paraId="5D7AC8A5">
            <w:pPr>
              <w:pStyle w:val="14"/>
              <w:spacing w:line="235" w:lineRule="exact"/>
              <w:jc w:val="both"/>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highlight w:val="none"/>
                <w:lang w:val="en-US" w:eastAsia="zh-CN"/>
              </w:rPr>
              <w:t>家长满意度</w:t>
            </w:r>
          </w:p>
        </w:tc>
        <w:tc>
          <w:tcPr>
            <w:tcW w:w="1280" w:type="dxa"/>
            <w:noWrap w:val="0"/>
            <w:vAlign w:val="center"/>
          </w:tcPr>
          <w:p w14:paraId="22B70D27">
            <w:pPr>
              <w:pStyle w:val="14"/>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20"/>
                <w:szCs w:val="20"/>
                <w:highlight w:val="none"/>
                <w:lang w:val="en-US" w:eastAsia="zh-CN"/>
              </w:rPr>
              <w:t>≧95%</w:t>
            </w:r>
          </w:p>
        </w:tc>
        <w:tc>
          <w:tcPr>
            <w:tcW w:w="1297" w:type="dxa"/>
            <w:noWrap w:val="0"/>
            <w:vAlign w:val="center"/>
          </w:tcPr>
          <w:p w14:paraId="258E6F5D">
            <w:pPr>
              <w:pStyle w:val="14"/>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highlight w:val="none"/>
                <w:lang w:val="en-US" w:eastAsia="zh-CN"/>
              </w:rPr>
              <w:t>98%</w:t>
            </w:r>
          </w:p>
        </w:tc>
        <w:tc>
          <w:tcPr>
            <w:tcW w:w="576" w:type="dxa"/>
            <w:noWrap w:val="0"/>
            <w:vAlign w:val="center"/>
          </w:tcPr>
          <w:p w14:paraId="586947B7">
            <w:pPr>
              <w:pStyle w:val="14"/>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highlight w:val="none"/>
                <w:lang w:val="en-US" w:eastAsia="zh-CN"/>
              </w:rPr>
              <w:t>5</w:t>
            </w:r>
          </w:p>
        </w:tc>
        <w:tc>
          <w:tcPr>
            <w:tcW w:w="960" w:type="dxa"/>
            <w:noWrap w:val="0"/>
            <w:vAlign w:val="center"/>
          </w:tcPr>
          <w:p w14:paraId="3ACFC4B1">
            <w:pPr>
              <w:pStyle w:val="14"/>
              <w:jc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highlight w:val="none"/>
                <w:lang w:val="en-US" w:eastAsia="zh-CN"/>
              </w:rPr>
              <w:t>5</w:t>
            </w:r>
          </w:p>
        </w:tc>
        <w:tc>
          <w:tcPr>
            <w:tcW w:w="1236" w:type="dxa"/>
            <w:noWrap w:val="0"/>
            <w:vAlign w:val="top"/>
          </w:tcPr>
          <w:p w14:paraId="79CD9A06">
            <w:pPr>
              <w:pStyle w:val="14"/>
              <w:rPr>
                <w:rFonts w:hint="eastAsia" w:ascii="宋体" w:hAnsi="宋体" w:eastAsia="宋体" w:cs="宋体"/>
                <w:color w:val="auto"/>
                <w:sz w:val="18"/>
                <w:szCs w:val="18"/>
                <w:highlight w:val="none"/>
              </w:rPr>
            </w:pPr>
          </w:p>
        </w:tc>
      </w:tr>
      <w:tr w14:paraId="112024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7272" w:type="dxa"/>
            <w:gridSpan w:val="6"/>
            <w:noWrap w:val="0"/>
            <w:vAlign w:val="top"/>
          </w:tcPr>
          <w:p w14:paraId="6D87050C">
            <w:pPr>
              <w:spacing w:before="41" w:line="221" w:lineRule="auto"/>
              <w:ind w:left="3343"/>
              <w:rPr>
                <w:rFonts w:hint="eastAsia" w:ascii="宋体" w:hAnsi="宋体" w:eastAsia="宋体" w:cs="宋体"/>
                <w:color w:val="auto"/>
                <w:sz w:val="18"/>
                <w:szCs w:val="18"/>
                <w:highlight w:val="none"/>
              </w:rPr>
            </w:pPr>
            <w:r>
              <w:rPr>
                <w:rFonts w:hint="eastAsia" w:ascii="宋体" w:hAnsi="宋体" w:eastAsia="宋体" w:cs="宋体"/>
                <w:color w:val="auto"/>
                <w:spacing w:val="-1"/>
                <w:sz w:val="18"/>
                <w:szCs w:val="18"/>
                <w:highlight w:val="none"/>
              </w:rPr>
              <w:t>总分</w:t>
            </w:r>
          </w:p>
        </w:tc>
        <w:tc>
          <w:tcPr>
            <w:tcW w:w="576" w:type="dxa"/>
            <w:noWrap w:val="0"/>
            <w:vAlign w:val="center"/>
          </w:tcPr>
          <w:p w14:paraId="5CCCEB41">
            <w:pPr>
              <w:keepNext w:val="0"/>
              <w:keepLines w:val="0"/>
              <w:widowControl/>
              <w:suppressLineNumbers w:val="0"/>
              <w:jc w:val="center"/>
              <w:textAlignment w:val="center"/>
              <w:rPr>
                <w:rFonts w:hint="eastAsia" w:ascii="宋体" w:hAnsi="宋体" w:eastAsia="宋体" w:cs="宋体"/>
                <w:color w:val="auto"/>
                <w:sz w:val="18"/>
                <w:szCs w:val="18"/>
                <w:highlight w:val="none"/>
              </w:rPr>
            </w:pPr>
            <w:r>
              <w:rPr>
                <w:rFonts w:hint="eastAsia" w:ascii="宋体" w:hAnsi="宋体" w:eastAsia="宋体" w:cs="宋体"/>
                <w:i w:val="0"/>
                <w:iCs w:val="0"/>
                <w:color w:val="auto"/>
                <w:kern w:val="0"/>
                <w:sz w:val="18"/>
                <w:szCs w:val="18"/>
                <w:highlight w:val="none"/>
                <w:u w:val="none"/>
                <w:lang w:val="en-US" w:eastAsia="zh-CN" w:bidi="ar"/>
              </w:rPr>
              <w:t>100</w:t>
            </w:r>
          </w:p>
        </w:tc>
        <w:tc>
          <w:tcPr>
            <w:tcW w:w="960" w:type="dxa"/>
            <w:noWrap w:val="0"/>
            <w:vAlign w:val="center"/>
          </w:tcPr>
          <w:p w14:paraId="2280450D">
            <w:pPr>
              <w:keepNext w:val="0"/>
              <w:keepLines w:val="0"/>
              <w:widowControl/>
              <w:suppressLineNumbers w:val="0"/>
              <w:jc w:val="center"/>
              <w:textAlignment w:val="center"/>
              <w:rPr>
                <w:rFonts w:hint="default"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97.82</w:t>
            </w:r>
          </w:p>
        </w:tc>
        <w:tc>
          <w:tcPr>
            <w:tcW w:w="1236" w:type="dxa"/>
            <w:noWrap w:val="0"/>
            <w:vAlign w:val="top"/>
          </w:tcPr>
          <w:p w14:paraId="26ECF59E">
            <w:pPr>
              <w:pStyle w:val="14"/>
              <w:rPr>
                <w:rFonts w:hint="eastAsia" w:ascii="宋体" w:hAnsi="宋体" w:eastAsia="宋体" w:cs="宋体"/>
                <w:color w:val="auto"/>
                <w:sz w:val="18"/>
                <w:szCs w:val="18"/>
                <w:highlight w:val="none"/>
              </w:rPr>
            </w:pPr>
          </w:p>
        </w:tc>
      </w:tr>
    </w:tbl>
    <w:p w14:paraId="0EEFD94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auto"/>
          <w:spacing w:val="0"/>
          <w:position w:val="0"/>
          <w:sz w:val="23"/>
          <w:szCs w:val="23"/>
          <w:highlight w:val="none"/>
        </w:rPr>
      </w:pPr>
    </w:p>
    <w:p w14:paraId="75375870">
      <w:pPr>
        <w:tabs>
          <w:tab w:val="left" w:pos="2572"/>
        </w:tabs>
        <w:bidi w:val="0"/>
        <w:jc w:val="left"/>
        <w:rPr>
          <w:rFonts w:hint="eastAsia" w:eastAsiaTheme="minorEastAsia"/>
          <w:color w:val="auto"/>
          <w:highlight w:val="none"/>
          <w:lang w:eastAsia="zh-CN"/>
        </w:rPr>
      </w:pPr>
    </w:p>
    <w:p w14:paraId="2E8DD2BA">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color w:val="auto"/>
          <w:spacing w:val="0"/>
          <w:position w:val="0"/>
          <w:sz w:val="23"/>
          <w:szCs w:val="23"/>
          <w:highlight w:val="none"/>
          <w:lang w:val="en-US" w:eastAsia="zh-CN"/>
        </w:rPr>
      </w:pPr>
      <w:r>
        <w:rPr>
          <w:rFonts w:hint="eastAsia" w:ascii="宋体" w:hAnsi="宋体" w:eastAsia="宋体" w:cs="宋体"/>
          <w:color w:val="auto"/>
          <w:spacing w:val="0"/>
          <w:position w:val="0"/>
          <w:sz w:val="22"/>
          <w:szCs w:val="22"/>
          <w:highlight w:val="none"/>
        </w:rPr>
        <w:t>填表人：邓洋</w:t>
      </w:r>
      <w:r>
        <w:rPr>
          <w:rFonts w:hint="eastAsia" w:ascii="宋体" w:hAnsi="宋体" w:eastAsia="宋体" w:cs="宋体"/>
          <w:color w:val="auto"/>
          <w:spacing w:val="0"/>
          <w:position w:val="0"/>
          <w:sz w:val="23"/>
          <w:szCs w:val="23"/>
          <w:highlight w:val="none"/>
        </w:rPr>
        <w:t xml:space="preserve">    </w:t>
      </w:r>
      <w:r>
        <w:rPr>
          <w:rFonts w:hint="eastAsia" w:ascii="宋体" w:hAnsi="宋体" w:eastAsia="宋体" w:cs="宋体"/>
          <w:color w:val="auto"/>
          <w:spacing w:val="0"/>
          <w:position w:val="0"/>
          <w:sz w:val="23"/>
          <w:szCs w:val="23"/>
          <w:highlight w:val="none"/>
          <w:lang w:val="en-US" w:eastAsia="zh-CN"/>
        </w:rPr>
        <w:t xml:space="preserve"> </w:t>
      </w:r>
      <w:r>
        <w:rPr>
          <w:rFonts w:hint="eastAsia" w:ascii="宋体" w:hAnsi="宋体" w:eastAsia="宋体" w:cs="宋体"/>
          <w:color w:val="auto"/>
          <w:spacing w:val="0"/>
          <w:position w:val="0"/>
          <w:sz w:val="23"/>
          <w:szCs w:val="23"/>
          <w:highlight w:val="none"/>
        </w:rPr>
        <w:t xml:space="preserve"> </w:t>
      </w:r>
      <w:r>
        <w:rPr>
          <w:rFonts w:hint="eastAsia" w:ascii="宋体" w:hAnsi="宋体" w:cs="宋体"/>
          <w:color w:val="auto"/>
          <w:spacing w:val="0"/>
          <w:position w:val="0"/>
          <w:sz w:val="23"/>
          <w:szCs w:val="23"/>
          <w:highlight w:val="none"/>
          <w:lang w:val="en-US" w:eastAsia="zh-CN"/>
        </w:rPr>
        <w:t xml:space="preserve">  </w:t>
      </w:r>
      <w:r>
        <w:rPr>
          <w:rFonts w:hint="eastAsia" w:ascii="宋体" w:hAnsi="宋体" w:eastAsia="宋体" w:cs="宋体"/>
          <w:color w:val="auto"/>
          <w:spacing w:val="0"/>
          <w:position w:val="0"/>
          <w:sz w:val="23"/>
          <w:szCs w:val="23"/>
          <w:highlight w:val="none"/>
        </w:rPr>
        <w:t xml:space="preserve"> 联系电话：18867419202</w:t>
      </w:r>
      <w:r>
        <w:rPr>
          <w:rFonts w:hint="eastAsia" w:ascii="宋体" w:hAnsi="宋体" w:eastAsia="宋体" w:cs="宋体"/>
          <w:color w:val="auto"/>
          <w:spacing w:val="0"/>
          <w:position w:val="0"/>
          <w:sz w:val="23"/>
          <w:szCs w:val="23"/>
          <w:highlight w:val="none"/>
          <w:lang w:val="en-US" w:eastAsia="zh-CN"/>
        </w:rPr>
        <w:t xml:space="preserve">  </w:t>
      </w:r>
      <w:r>
        <w:rPr>
          <w:rFonts w:hint="eastAsia" w:ascii="宋体" w:hAnsi="宋体" w:eastAsia="宋体" w:cs="宋体"/>
          <w:color w:val="auto"/>
          <w:spacing w:val="0"/>
          <w:position w:val="0"/>
          <w:sz w:val="23"/>
          <w:szCs w:val="23"/>
          <w:highlight w:val="none"/>
        </w:rPr>
        <w:t xml:space="preserve">  </w:t>
      </w:r>
      <w:r>
        <w:rPr>
          <w:rFonts w:hint="eastAsia" w:ascii="宋体" w:hAnsi="宋体" w:cs="宋体"/>
          <w:color w:val="auto"/>
          <w:spacing w:val="0"/>
          <w:position w:val="0"/>
          <w:sz w:val="23"/>
          <w:szCs w:val="23"/>
          <w:highlight w:val="none"/>
          <w:lang w:val="en-US" w:eastAsia="zh-CN"/>
        </w:rPr>
        <w:t xml:space="preserve">       </w:t>
      </w:r>
      <w:r>
        <w:rPr>
          <w:rFonts w:hint="eastAsia" w:ascii="宋体" w:hAnsi="宋体" w:eastAsia="宋体" w:cs="宋体"/>
          <w:color w:val="auto"/>
          <w:spacing w:val="0"/>
          <w:position w:val="0"/>
          <w:sz w:val="23"/>
          <w:szCs w:val="23"/>
          <w:highlight w:val="none"/>
        </w:rPr>
        <w:t>填报日期：</w:t>
      </w:r>
      <w:r>
        <w:rPr>
          <w:rFonts w:hint="eastAsia" w:ascii="宋体" w:hAnsi="宋体" w:eastAsia="宋体" w:cs="宋体"/>
          <w:color w:val="auto"/>
          <w:spacing w:val="0"/>
          <w:position w:val="0"/>
          <w:sz w:val="23"/>
          <w:szCs w:val="23"/>
          <w:highlight w:val="none"/>
          <w:lang w:val="en-US" w:eastAsia="zh-CN"/>
        </w:rPr>
        <w:t>2025.7.8</w:t>
      </w:r>
      <w:r>
        <w:rPr>
          <w:rFonts w:hint="eastAsia" w:ascii="宋体" w:hAnsi="宋体" w:eastAsia="宋体" w:cs="宋体"/>
          <w:color w:val="auto"/>
          <w:spacing w:val="0"/>
          <w:position w:val="0"/>
          <w:sz w:val="23"/>
          <w:szCs w:val="23"/>
          <w:highlight w:val="none"/>
        </w:rPr>
        <w:t xml:space="preserve"> </w:t>
      </w:r>
      <w:r>
        <w:rPr>
          <w:rFonts w:hint="eastAsia" w:ascii="宋体" w:hAnsi="宋体" w:eastAsia="宋体" w:cs="宋体"/>
          <w:color w:val="auto"/>
          <w:spacing w:val="0"/>
          <w:position w:val="0"/>
          <w:sz w:val="23"/>
          <w:szCs w:val="23"/>
          <w:highlight w:val="none"/>
          <w:lang w:val="en-US" w:eastAsia="zh-CN"/>
        </w:rPr>
        <w:t xml:space="preserve">  </w:t>
      </w:r>
      <w:r>
        <w:rPr>
          <w:rFonts w:hint="eastAsia" w:ascii="宋体" w:hAnsi="宋体" w:cs="宋体"/>
          <w:color w:val="auto"/>
          <w:spacing w:val="0"/>
          <w:position w:val="0"/>
          <w:sz w:val="23"/>
          <w:szCs w:val="23"/>
          <w:highlight w:val="none"/>
          <w:lang w:val="en-US" w:eastAsia="zh-CN"/>
        </w:rPr>
        <w:t xml:space="preserve">   </w:t>
      </w:r>
    </w:p>
    <w:p w14:paraId="5BFAA509">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color w:val="auto"/>
          <w:spacing w:val="0"/>
          <w:position w:val="0"/>
          <w:sz w:val="23"/>
          <w:szCs w:val="23"/>
          <w:highlight w:val="none"/>
          <w:lang w:val="en-US" w:eastAsia="zh-CN"/>
        </w:rPr>
      </w:pPr>
    </w:p>
    <w:p w14:paraId="73ACB9DA">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color w:val="auto"/>
          <w:spacing w:val="0"/>
          <w:position w:val="0"/>
          <w:sz w:val="23"/>
          <w:szCs w:val="23"/>
          <w:highlight w:val="none"/>
          <w:lang w:val="en-US" w:eastAsia="zh-CN"/>
        </w:rPr>
      </w:pPr>
    </w:p>
    <w:p w14:paraId="27D9589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color w:val="auto"/>
          <w:spacing w:val="0"/>
          <w:position w:val="0"/>
          <w:sz w:val="23"/>
          <w:szCs w:val="23"/>
          <w:highlight w:val="none"/>
          <w:lang w:val="en-US" w:eastAsia="zh-CN"/>
        </w:rPr>
      </w:pPr>
    </w:p>
    <w:p w14:paraId="4DE0A7FB">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r>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t>附件3</w:t>
      </w:r>
    </w:p>
    <w:p w14:paraId="7D780422">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lang w:eastAsia="zh-CN"/>
        </w:rPr>
        <w:t>年度项目支出绩效自评表</w:t>
      </w:r>
    </w:p>
    <w:tbl>
      <w:tblPr>
        <w:tblStyle w:val="13"/>
        <w:tblW w:w="10120" w:type="dxa"/>
        <w:tblInd w:w="-35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244"/>
        <w:gridCol w:w="1281"/>
        <w:gridCol w:w="673"/>
        <w:gridCol w:w="873"/>
        <w:gridCol w:w="1687"/>
      </w:tblGrid>
      <w:tr w14:paraId="0E4F50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noWrap w:val="0"/>
            <w:vAlign w:val="top"/>
          </w:tcPr>
          <w:p w14:paraId="5BFE5361">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7002" w:type="dxa"/>
            <w:gridSpan w:val="6"/>
            <w:noWrap w:val="0"/>
            <w:vAlign w:val="top"/>
          </w:tcPr>
          <w:p w14:paraId="35902711">
            <w:pPr>
              <w:spacing w:before="67" w:line="195" w:lineRule="auto"/>
              <w:ind w:left="208"/>
              <w:jc w:val="center"/>
              <w:rPr>
                <w:rFonts w:hint="eastAsia" w:ascii="宋体" w:hAnsi="宋体" w:eastAsia="宋体" w:cs="宋体"/>
                <w:sz w:val="19"/>
                <w:szCs w:val="19"/>
              </w:rPr>
            </w:pPr>
            <w:r>
              <w:rPr>
                <w:rFonts w:hint="eastAsia" w:ascii="宋体" w:hAnsi="宋体" w:eastAsia="宋体" w:cs="宋体"/>
                <w:spacing w:val="-4"/>
                <w:sz w:val="19"/>
                <w:szCs w:val="19"/>
                <w:lang w:val="en-US" w:eastAsia="zh-CN"/>
              </w:rPr>
              <w:t>/</w:t>
            </w:r>
          </w:p>
        </w:tc>
      </w:tr>
      <w:tr w14:paraId="2789D8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noWrap w:val="0"/>
            <w:vAlign w:val="top"/>
          </w:tcPr>
          <w:p w14:paraId="4E9BBE77">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522" w:type="dxa"/>
            <w:gridSpan w:val="4"/>
            <w:noWrap w:val="0"/>
            <w:vAlign w:val="top"/>
          </w:tcPr>
          <w:p w14:paraId="4ECEE460">
            <w:pPr>
              <w:pStyle w:val="14"/>
              <w:rPr>
                <w:rFonts w:hint="eastAsia" w:ascii="宋体" w:hAnsi="宋体" w:eastAsia="宋体" w:cs="宋体"/>
                <w:sz w:val="19"/>
                <w:szCs w:val="19"/>
              </w:rPr>
            </w:pPr>
          </w:p>
        </w:tc>
        <w:tc>
          <w:tcPr>
            <w:tcW w:w="1281" w:type="dxa"/>
            <w:noWrap w:val="0"/>
            <w:vAlign w:val="top"/>
          </w:tcPr>
          <w:p w14:paraId="6D5A4394">
            <w:pPr>
              <w:spacing w:before="32" w:line="215" w:lineRule="auto"/>
              <w:ind w:left="258"/>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3233" w:type="dxa"/>
            <w:gridSpan w:val="3"/>
            <w:noWrap w:val="0"/>
            <w:vAlign w:val="top"/>
          </w:tcPr>
          <w:p w14:paraId="7764AAE5">
            <w:pPr>
              <w:pStyle w:val="14"/>
              <w:rPr>
                <w:rFonts w:hint="eastAsia" w:ascii="宋体" w:hAnsi="宋体" w:eastAsia="宋体" w:cs="宋体"/>
                <w:sz w:val="19"/>
                <w:szCs w:val="19"/>
              </w:rPr>
            </w:pPr>
          </w:p>
        </w:tc>
      </w:tr>
      <w:tr w14:paraId="4A624A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top"/>
          </w:tcPr>
          <w:p w14:paraId="24E28428">
            <w:pPr>
              <w:spacing w:before="61" w:line="241" w:lineRule="auto"/>
              <w:ind w:right="141"/>
              <w:jc w:val="both"/>
              <w:rPr>
                <w:rFonts w:hint="eastAsia" w:ascii="宋体" w:hAnsi="宋体" w:cs="宋体"/>
                <w:sz w:val="19"/>
                <w:szCs w:val="19"/>
                <w:lang w:eastAsia="zh-CN"/>
              </w:rPr>
            </w:pPr>
          </w:p>
          <w:p w14:paraId="66699E69">
            <w:pPr>
              <w:spacing w:before="61" w:line="241" w:lineRule="auto"/>
              <w:ind w:right="141"/>
              <w:jc w:val="both"/>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34" w:type="dxa"/>
            <w:gridSpan w:val="2"/>
            <w:noWrap w:val="0"/>
            <w:vAlign w:val="top"/>
          </w:tcPr>
          <w:p w14:paraId="515D5F5F">
            <w:pPr>
              <w:pStyle w:val="14"/>
              <w:rPr>
                <w:rFonts w:hint="eastAsia" w:ascii="宋体" w:hAnsi="宋体" w:eastAsia="宋体" w:cs="宋体"/>
                <w:sz w:val="19"/>
                <w:szCs w:val="19"/>
              </w:rPr>
            </w:pPr>
          </w:p>
        </w:tc>
        <w:tc>
          <w:tcPr>
            <w:tcW w:w="1244" w:type="dxa"/>
            <w:noWrap w:val="0"/>
            <w:vAlign w:val="top"/>
          </w:tcPr>
          <w:p w14:paraId="59ADD6BA">
            <w:pPr>
              <w:spacing w:before="31" w:line="217" w:lineRule="auto"/>
              <w:ind w:left="129"/>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44" w:type="dxa"/>
            <w:noWrap w:val="0"/>
            <w:vAlign w:val="top"/>
          </w:tcPr>
          <w:p w14:paraId="5FE88465">
            <w:pPr>
              <w:spacing w:before="31" w:line="217" w:lineRule="auto"/>
              <w:ind w:left="113"/>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1" w:type="dxa"/>
            <w:noWrap w:val="0"/>
            <w:vAlign w:val="top"/>
          </w:tcPr>
          <w:p w14:paraId="218FA6A2">
            <w:pPr>
              <w:spacing w:before="31" w:line="217" w:lineRule="auto"/>
              <w:ind w:left="146"/>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73" w:type="dxa"/>
            <w:noWrap w:val="0"/>
            <w:vAlign w:val="top"/>
          </w:tcPr>
          <w:p w14:paraId="3EF73106">
            <w:pPr>
              <w:spacing w:before="31" w:line="21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7B9DA784">
            <w:pPr>
              <w:spacing w:before="31" w:line="217" w:lineRule="auto"/>
              <w:ind w:left="149"/>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687" w:type="dxa"/>
            <w:noWrap w:val="0"/>
            <w:vAlign w:val="top"/>
          </w:tcPr>
          <w:p w14:paraId="66A0C672">
            <w:pPr>
              <w:spacing w:before="31" w:line="217" w:lineRule="auto"/>
              <w:ind w:left="351"/>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5F955E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6AD981AF">
            <w:pPr>
              <w:pStyle w:val="14"/>
              <w:rPr>
                <w:rFonts w:hint="eastAsia" w:ascii="宋体" w:hAnsi="宋体" w:eastAsia="宋体" w:cs="宋体"/>
                <w:sz w:val="19"/>
                <w:szCs w:val="19"/>
              </w:rPr>
            </w:pPr>
          </w:p>
        </w:tc>
        <w:tc>
          <w:tcPr>
            <w:tcW w:w="2034" w:type="dxa"/>
            <w:gridSpan w:val="2"/>
            <w:noWrap w:val="0"/>
            <w:vAlign w:val="top"/>
          </w:tcPr>
          <w:p w14:paraId="25E3B668">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noWrap w:val="0"/>
            <w:vAlign w:val="top"/>
          </w:tcPr>
          <w:p w14:paraId="3E287B4B">
            <w:pPr>
              <w:spacing w:before="67" w:line="195" w:lineRule="auto"/>
              <w:ind w:left="208"/>
              <w:jc w:val="center"/>
              <w:rPr>
                <w:rFonts w:hint="default" w:ascii="宋体" w:hAnsi="宋体" w:eastAsia="宋体" w:cs="宋体"/>
                <w:spacing w:val="-4"/>
                <w:sz w:val="19"/>
                <w:szCs w:val="19"/>
                <w:lang w:val="en-US" w:eastAsia="zh-CN"/>
              </w:rPr>
            </w:pPr>
            <w:r>
              <w:rPr>
                <w:rFonts w:hint="eastAsia" w:ascii="宋体" w:hAnsi="宋体" w:eastAsia="宋体" w:cs="宋体"/>
                <w:spacing w:val="-4"/>
                <w:sz w:val="19"/>
                <w:szCs w:val="19"/>
                <w:lang w:val="en-US" w:eastAsia="zh-CN"/>
              </w:rPr>
              <w:t>/</w:t>
            </w:r>
          </w:p>
        </w:tc>
        <w:tc>
          <w:tcPr>
            <w:tcW w:w="1244" w:type="dxa"/>
            <w:noWrap w:val="0"/>
            <w:vAlign w:val="top"/>
          </w:tcPr>
          <w:p w14:paraId="7FC157A0">
            <w:pPr>
              <w:spacing w:before="67" w:line="195" w:lineRule="auto"/>
              <w:ind w:left="208"/>
              <w:jc w:val="center"/>
              <w:rPr>
                <w:rFonts w:hint="eastAsia" w:ascii="宋体" w:hAnsi="宋体" w:eastAsia="宋体" w:cs="宋体"/>
                <w:spacing w:val="-4"/>
                <w:sz w:val="19"/>
                <w:szCs w:val="19"/>
                <w:lang w:val="en-US" w:eastAsia="zh-CN"/>
              </w:rPr>
            </w:pPr>
            <w:r>
              <w:rPr>
                <w:rFonts w:hint="eastAsia" w:ascii="宋体" w:hAnsi="宋体" w:eastAsia="宋体" w:cs="宋体"/>
                <w:spacing w:val="-4"/>
                <w:sz w:val="19"/>
                <w:szCs w:val="19"/>
                <w:lang w:val="en-US" w:eastAsia="zh-CN"/>
              </w:rPr>
              <w:t>/</w:t>
            </w:r>
          </w:p>
        </w:tc>
        <w:tc>
          <w:tcPr>
            <w:tcW w:w="1281" w:type="dxa"/>
            <w:noWrap w:val="0"/>
            <w:vAlign w:val="top"/>
          </w:tcPr>
          <w:p w14:paraId="3AF9B418">
            <w:pPr>
              <w:spacing w:before="67" w:line="195" w:lineRule="auto"/>
              <w:ind w:left="208"/>
              <w:jc w:val="center"/>
              <w:rPr>
                <w:rFonts w:hint="eastAsia" w:ascii="宋体" w:hAnsi="宋体" w:eastAsia="宋体" w:cs="宋体"/>
                <w:spacing w:val="-4"/>
                <w:sz w:val="19"/>
                <w:szCs w:val="19"/>
                <w:lang w:val="en-US" w:eastAsia="zh-CN"/>
              </w:rPr>
            </w:pPr>
            <w:r>
              <w:rPr>
                <w:rFonts w:hint="eastAsia" w:ascii="宋体" w:hAnsi="宋体" w:eastAsia="宋体" w:cs="宋体"/>
                <w:spacing w:val="-4"/>
                <w:sz w:val="19"/>
                <w:szCs w:val="19"/>
                <w:lang w:val="en-US" w:eastAsia="zh-CN"/>
              </w:rPr>
              <w:t>/</w:t>
            </w:r>
          </w:p>
        </w:tc>
        <w:tc>
          <w:tcPr>
            <w:tcW w:w="673" w:type="dxa"/>
            <w:noWrap w:val="0"/>
            <w:vAlign w:val="top"/>
          </w:tcPr>
          <w:p w14:paraId="1B283207">
            <w:pPr>
              <w:spacing w:before="67" w:line="195" w:lineRule="auto"/>
              <w:ind w:left="208"/>
              <w:jc w:val="center"/>
              <w:rPr>
                <w:rFonts w:hint="default" w:ascii="宋体" w:hAnsi="宋体" w:eastAsia="宋体" w:cs="宋体"/>
                <w:spacing w:val="-4"/>
                <w:sz w:val="19"/>
                <w:szCs w:val="19"/>
                <w:lang w:val="en-US" w:eastAsia="zh-CN"/>
              </w:rPr>
            </w:pPr>
            <w:r>
              <w:rPr>
                <w:rFonts w:hint="eastAsia" w:ascii="宋体" w:hAnsi="宋体" w:eastAsia="宋体" w:cs="宋体"/>
                <w:spacing w:val="-4"/>
                <w:sz w:val="19"/>
                <w:szCs w:val="19"/>
                <w:lang w:val="en-US" w:eastAsia="zh-CN"/>
              </w:rPr>
              <w:t>10</w:t>
            </w:r>
          </w:p>
        </w:tc>
        <w:tc>
          <w:tcPr>
            <w:tcW w:w="873" w:type="dxa"/>
            <w:noWrap w:val="0"/>
            <w:vAlign w:val="top"/>
          </w:tcPr>
          <w:p w14:paraId="59886650">
            <w:pPr>
              <w:spacing w:before="67" w:line="195" w:lineRule="auto"/>
              <w:ind w:left="208"/>
              <w:jc w:val="center"/>
              <w:rPr>
                <w:rFonts w:hint="eastAsia" w:ascii="宋体" w:hAnsi="宋体" w:eastAsia="宋体" w:cs="宋体"/>
                <w:spacing w:val="-4"/>
                <w:sz w:val="19"/>
                <w:szCs w:val="19"/>
                <w:lang w:val="en-US" w:eastAsia="zh-CN"/>
              </w:rPr>
            </w:pPr>
            <w:r>
              <w:rPr>
                <w:rFonts w:hint="eastAsia" w:ascii="宋体" w:hAnsi="宋体" w:eastAsia="宋体" w:cs="宋体"/>
                <w:spacing w:val="-4"/>
                <w:sz w:val="19"/>
                <w:szCs w:val="19"/>
                <w:lang w:val="en-US" w:eastAsia="zh-CN"/>
              </w:rPr>
              <w:t>/</w:t>
            </w:r>
          </w:p>
        </w:tc>
        <w:tc>
          <w:tcPr>
            <w:tcW w:w="1687" w:type="dxa"/>
            <w:noWrap w:val="0"/>
            <w:vAlign w:val="top"/>
          </w:tcPr>
          <w:p w14:paraId="50C495CA">
            <w:pPr>
              <w:spacing w:before="67" w:line="195" w:lineRule="auto"/>
              <w:ind w:left="208"/>
              <w:jc w:val="center"/>
              <w:rPr>
                <w:rFonts w:hint="eastAsia" w:ascii="宋体" w:hAnsi="宋体" w:eastAsia="宋体" w:cs="宋体"/>
                <w:spacing w:val="-4"/>
                <w:sz w:val="19"/>
                <w:szCs w:val="19"/>
                <w:lang w:val="en-US" w:eastAsia="zh-CN"/>
              </w:rPr>
            </w:pPr>
            <w:r>
              <w:rPr>
                <w:rFonts w:hint="eastAsia" w:ascii="宋体" w:hAnsi="宋体" w:eastAsia="宋体" w:cs="宋体"/>
                <w:spacing w:val="-4"/>
                <w:sz w:val="19"/>
                <w:szCs w:val="19"/>
                <w:lang w:val="en-US" w:eastAsia="zh-CN"/>
              </w:rPr>
              <w:t>/</w:t>
            </w:r>
          </w:p>
        </w:tc>
      </w:tr>
      <w:tr w14:paraId="65C8DD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noWrap w:val="0"/>
            <w:vAlign w:val="top"/>
          </w:tcPr>
          <w:p w14:paraId="6ED0BA00">
            <w:pPr>
              <w:pStyle w:val="14"/>
              <w:rPr>
                <w:rFonts w:hint="eastAsia" w:ascii="宋体" w:hAnsi="宋体" w:eastAsia="宋体" w:cs="宋体"/>
                <w:sz w:val="19"/>
                <w:szCs w:val="19"/>
              </w:rPr>
            </w:pPr>
          </w:p>
        </w:tc>
        <w:tc>
          <w:tcPr>
            <w:tcW w:w="2034" w:type="dxa"/>
            <w:gridSpan w:val="2"/>
            <w:noWrap w:val="0"/>
            <w:vAlign w:val="top"/>
          </w:tcPr>
          <w:p w14:paraId="475F111E">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noWrap w:val="0"/>
            <w:vAlign w:val="top"/>
          </w:tcPr>
          <w:p w14:paraId="7E9EEA2A">
            <w:pPr>
              <w:pStyle w:val="14"/>
              <w:rPr>
                <w:rFonts w:hint="eastAsia" w:ascii="宋体" w:hAnsi="宋体" w:eastAsia="宋体" w:cs="宋体"/>
                <w:sz w:val="19"/>
                <w:szCs w:val="19"/>
              </w:rPr>
            </w:pPr>
          </w:p>
        </w:tc>
        <w:tc>
          <w:tcPr>
            <w:tcW w:w="1244" w:type="dxa"/>
            <w:noWrap w:val="0"/>
            <w:vAlign w:val="top"/>
          </w:tcPr>
          <w:p w14:paraId="0CC4F8A8">
            <w:pPr>
              <w:pStyle w:val="14"/>
              <w:rPr>
                <w:rFonts w:hint="eastAsia" w:ascii="宋体" w:hAnsi="宋体" w:eastAsia="宋体" w:cs="宋体"/>
                <w:sz w:val="19"/>
                <w:szCs w:val="19"/>
              </w:rPr>
            </w:pPr>
          </w:p>
        </w:tc>
        <w:tc>
          <w:tcPr>
            <w:tcW w:w="1281" w:type="dxa"/>
            <w:noWrap w:val="0"/>
            <w:vAlign w:val="top"/>
          </w:tcPr>
          <w:p w14:paraId="44D50660">
            <w:pPr>
              <w:pStyle w:val="14"/>
              <w:rPr>
                <w:rFonts w:hint="eastAsia" w:ascii="宋体" w:hAnsi="宋体" w:eastAsia="宋体" w:cs="宋体"/>
                <w:sz w:val="19"/>
                <w:szCs w:val="19"/>
              </w:rPr>
            </w:pPr>
          </w:p>
        </w:tc>
        <w:tc>
          <w:tcPr>
            <w:tcW w:w="673" w:type="dxa"/>
            <w:noWrap w:val="0"/>
            <w:vAlign w:val="top"/>
          </w:tcPr>
          <w:p w14:paraId="4445CE15">
            <w:pPr>
              <w:pStyle w:val="14"/>
              <w:rPr>
                <w:rFonts w:hint="eastAsia" w:ascii="宋体" w:hAnsi="宋体" w:eastAsia="宋体" w:cs="宋体"/>
                <w:sz w:val="19"/>
                <w:szCs w:val="19"/>
              </w:rPr>
            </w:pPr>
          </w:p>
        </w:tc>
        <w:tc>
          <w:tcPr>
            <w:tcW w:w="873" w:type="dxa"/>
            <w:noWrap w:val="0"/>
            <w:vAlign w:val="top"/>
          </w:tcPr>
          <w:p w14:paraId="0AF0AD42">
            <w:pPr>
              <w:pStyle w:val="14"/>
              <w:rPr>
                <w:rFonts w:hint="eastAsia" w:ascii="宋体" w:hAnsi="宋体" w:eastAsia="宋体" w:cs="宋体"/>
                <w:sz w:val="19"/>
                <w:szCs w:val="19"/>
              </w:rPr>
            </w:pPr>
          </w:p>
        </w:tc>
        <w:tc>
          <w:tcPr>
            <w:tcW w:w="1687" w:type="dxa"/>
            <w:noWrap w:val="0"/>
            <w:vAlign w:val="top"/>
          </w:tcPr>
          <w:p w14:paraId="38145375">
            <w:pPr>
              <w:pStyle w:val="14"/>
              <w:rPr>
                <w:rFonts w:hint="eastAsia" w:ascii="宋体" w:hAnsi="宋体" w:eastAsia="宋体" w:cs="宋体"/>
                <w:sz w:val="19"/>
                <w:szCs w:val="19"/>
              </w:rPr>
            </w:pPr>
          </w:p>
        </w:tc>
      </w:tr>
      <w:tr w14:paraId="49A6AF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137B864D">
            <w:pPr>
              <w:pStyle w:val="14"/>
              <w:rPr>
                <w:rFonts w:hint="eastAsia" w:ascii="宋体" w:hAnsi="宋体" w:eastAsia="宋体" w:cs="宋体"/>
                <w:sz w:val="19"/>
                <w:szCs w:val="19"/>
              </w:rPr>
            </w:pPr>
          </w:p>
        </w:tc>
        <w:tc>
          <w:tcPr>
            <w:tcW w:w="2034" w:type="dxa"/>
            <w:gridSpan w:val="2"/>
            <w:noWrap w:val="0"/>
            <w:vAlign w:val="top"/>
          </w:tcPr>
          <w:p w14:paraId="1417F463">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noWrap w:val="0"/>
            <w:vAlign w:val="top"/>
          </w:tcPr>
          <w:p w14:paraId="3BA4D343">
            <w:pPr>
              <w:pStyle w:val="14"/>
              <w:rPr>
                <w:rFonts w:hint="eastAsia" w:ascii="宋体" w:hAnsi="宋体" w:eastAsia="宋体" w:cs="宋体"/>
                <w:sz w:val="19"/>
                <w:szCs w:val="19"/>
              </w:rPr>
            </w:pPr>
          </w:p>
        </w:tc>
        <w:tc>
          <w:tcPr>
            <w:tcW w:w="1244" w:type="dxa"/>
            <w:noWrap w:val="0"/>
            <w:vAlign w:val="top"/>
          </w:tcPr>
          <w:p w14:paraId="1F3A70CC">
            <w:pPr>
              <w:pStyle w:val="14"/>
              <w:rPr>
                <w:rFonts w:hint="eastAsia" w:ascii="宋体" w:hAnsi="宋体" w:eastAsia="宋体" w:cs="宋体"/>
                <w:sz w:val="19"/>
                <w:szCs w:val="19"/>
              </w:rPr>
            </w:pPr>
          </w:p>
        </w:tc>
        <w:tc>
          <w:tcPr>
            <w:tcW w:w="1281" w:type="dxa"/>
            <w:noWrap w:val="0"/>
            <w:vAlign w:val="top"/>
          </w:tcPr>
          <w:p w14:paraId="5DBEAA48">
            <w:pPr>
              <w:pStyle w:val="14"/>
              <w:rPr>
                <w:rFonts w:hint="eastAsia" w:ascii="宋体" w:hAnsi="宋体" w:eastAsia="宋体" w:cs="宋体"/>
                <w:sz w:val="19"/>
                <w:szCs w:val="19"/>
              </w:rPr>
            </w:pPr>
          </w:p>
        </w:tc>
        <w:tc>
          <w:tcPr>
            <w:tcW w:w="673" w:type="dxa"/>
            <w:noWrap w:val="0"/>
            <w:vAlign w:val="top"/>
          </w:tcPr>
          <w:p w14:paraId="6C42D4CA">
            <w:pPr>
              <w:pStyle w:val="14"/>
              <w:rPr>
                <w:rFonts w:hint="eastAsia" w:ascii="宋体" w:hAnsi="宋体" w:eastAsia="宋体" w:cs="宋体"/>
                <w:sz w:val="19"/>
                <w:szCs w:val="19"/>
              </w:rPr>
            </w:pPr>
          </w:p>
        </w:tc>
        <w:tc>
          <w:tcPr>
            <w:tcW w:w="873" w:type="dxa"/>
            <w:noWrap w:val="0"/>
            <w:vAlign w:val="top"/>
          </w:tcPr>
          <w:p w14:paraId="606A9AEA">
            <w:pPr>
              <w:pStyle w:val="14"/>
              <w:rPr>
                <w:rFonts w:hint="eastAsia" w:ascii="宋体" w:hAnsi="宋体" w:eastAsia="宋体" w:cs="宋体"/>
                <w:sz w:val="19"/>
                <w:szCs w:val="19"/>
              </w:rPr>
            </w:pPr>
          </w:p>
        </w:tc>
        <w:tc>
          <w:tcPr>
            <w:tcW w:w="1687" w:type="dxa"/>
            <w:noWrap w:val="0"/>
            <w:vAlign w:val="top"/>
          </w:tcPr>
          <w:p w14:paraId="48F3E276">
            <w:pPr>
              <w:pStyle w:val="14"/>
              <w:rPr>
                <w:rFonts w:hint="eastAsia" w:ascii="宋体" w:hAnsi="宋体" w:eastAsia="宋体" w:cs="宋体"/>
                <w:sz w:val="19"/>
                <w:szCs w:val="19"/>
              </w:rPr>
            </w:pPr>
          </w:p>
        </w:tc>
      </w:tr>
      <w:tr w14:paraId="6A42B9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noWrap w:val="0"/>
            <w:vAlign w:val="top"/>
          </w:tcPr>
          <w:p w14:paraId="6C515AA7">
            <w:pPr>
              <w:pStyle w:val="14"/>
              <w:rPr>
                <w:rFonts w:hint="eastAsia" w:ascii="宋体" w:hAnsi="宋体" w:eastAsia="宋体" w:cs="宋体"/>
                <w:sz w:val="19"/>
                <w:szCs w:val="19"/>
              </w:rPr>
            </w:pPr>
          </w:p>
        </w:tc>
        <w:tc>
          <w:tcPr>
            <w:tcW w:w="2034" w:type="dxa"/>
            <w:gridSpan w:val="2"/>
            <w:noWrap w:val="0"/>
            <w:vAlign w:val="top"/>
          </w:tcPr>
          <w:p w14:paraId="20E8A3B1">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noWrap w:val="0"/>
            <w:vAlign w:val="top"/>
          </w:tcPr>
          <w:p w14:paraId="20BA1DD5">
            <w:pPr>
              <w:pStyle w:val="14"/>
              <w:rPr>
                <w:rFonts w:hint="eastAsia" w:ascii="宋体" w:hAnsi="宋体" w:eastAsia="宋体" w:cs="宋体"/>
                <w:sz w:val="19"/>
                <w:szCs w:val="19"/>
              </w:rPr>
            </w:pPr>
          </w:p>
        </w:tc>
        <w:tc>
          <w:tcPr>
            <w:tcW w:w="1244" w:type="dxa"/>
            <w:noWrap w:val="0"/>
            <w:vAlign w:val="top"/>
          </w:tcPr>
          <w:p w14:paraId="7A512976">
            <w:pPr>
              <w:pStyle w:val="14"/>
              <w:rPr>
                <w:rFonts w:hint="eastAsia" w:ascii="宋体" w:hAnsi="宋体" w:eastAsia="宋体" w:cs="宋体"/>
                <w:sz w:val="19"/>
                <w:szCs w:val="19"/>
              </w:rPr>
            </w:pPr>
          </w:p>
        </w:tc>
        <w:tc>
          <w:tcPr>
            <w:tcW w:w="1281" w:type="dxa"/>
            <w:noWrap w:val="0"/>
            <w:vAlign w:val="top"/>
          </w:tcPr>
          <w:p w14:paraId="2BDCC8C9">
            <w:pPr>
              <w:pStyle w:val="14"/>
              <w:rPr>
                <w:rFonts w:hint="eastAsia" w:ascii="宋体" w:hAnsi="宋体" w:eastAsia="宋体" w:cs="宋体"/>
                <w:sz w:val="19"/>
                <w:szCs w:val="19"/>
              </w:rPr>
            </w:pPr>
          </w:p>
        </w:tc>
        <w:tc>
          <w:tcPr>
            <w:tcW w:w="673" w:type="dxa"/>
            <w:noWrap w:val="0"/>
            <w:vAlign w:val="top"/>
          </w:tcPr>
          <w:p w14:paraId="702364B5">
            <w:pPr>
              <w:pStyle w:val="14"/>
              <w:rPr>
                <w:rFonts w:hint="eastAsia" w:ascii="宋体" w:hAnsi="宋体" w:eastAsia="宋体" w:cs="宋体"/>
                <w:sz w:val="19"/>
                <w:szCs w:val="19"/>
              </w:rPr>
            </w:pPr>
          </w:p>
        </w:tc>
        <w:tc>
          <w:tcPr>
            <w:tcW w:w="873" w:type="dxa"/>
            <w:noWrap w:val="0"/>
            <w:vAlign w:val="top"/>
          </w:tcPr>
          <w:p w14:paraId="3317D8E5">
            <w:pPr>
              <w:pStyle w:val="14"/>
              <w:rPr>
                <w:rFonts w:hint="eastAsia" w:ascii="宋体" w:hAnsi="宋体" w:eastAsia="宋体" w:cs="宋体"/>
                <w:sz w:val="19"/>
                <w:szCs w:val="19"/>
              </w:rPr>
            </w:pPr>
          </w:p>
        </w:tc>
        <w:tc>
          <w:tcPr>
            <w:tcW w:w="1687" w:type="dxa"/>
            <w:noWrap w:val="0"/>
            <w:vAlign w:val="top"/>
          </w:tcPr>
          <w:p w14:paraId="5C8BFB2E">
            <w:pPr>
              <w:pStyle w:val="14"/>
              <w:rPr>
                <w:rFonts w:hint="eastAsia" w:ascii="宋体" w:hAnsi="宋体" w:eastAsia="宋体" w:cs="宋体"/>
                <w:sz w:val="19"/>
                <w:szCs w:val="19"/>
              </w:rPr>
            </w:pPr>
          </w:p>
        </w:tc>
      </w:tr>
      <w:tr w14:paraId="3C604C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top"/>
          </w:tcPr>
          <w:p w14:paraId="142E3481">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7E12CF52">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3B4995B8">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522" w:type="dxa"/>
            <w:gridSpan w:val="4"/>
            <w:noWrap w:val="0"/>
            <w:vAlign w:val="top"/>
          </w:tcPr>
          <w:p w14:paraId="1729D455">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514" w:type="dxa"/>
            <w:gridSpan w:val="4"/>
            <w:noWrap w:val="0"/>
            <w:vAlign w:val="top"/>
          </w:tcPr>
          <w:p w14:paraId="2D36EE97">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59B7C2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 w:hRule="atLeast"/>
        </w:trPr>
        <w:tc>
          <w:tcPr>
            <w:tcW w:w="1084" w:type="dxa"/>
            <w:vMerge w:val="continue"/>
            <w:tcBorders>
              <w:top w:val="nil"/>
            </w:tcBorders>
            <w:noWrap w:val="0"/>
            <w:vAlign w:val="top"/>
          </w:tcPr>
          <w:p w14:paraId="653E3EB7">
            <w:pPr>
              <w:pStyle w:val="14"/>
              <w:rPr>
                <w:rFonts w:hint="eastAsia" w:ascii="宋体" w:hAnsi="宋体" w:eastAsia="宋体" w:cs="宋体"/>
                <w:sz w:val="19"/>
                <w:szCs w:val="19"/>
              </w:rPr>
            </w:pPr>
          </w:p>
        </w:tc>
        <w:tc>
          <w:tcPr>
            <w:tcW w:w="4522" w:type="dxa"/>
            <w:gridSpan w:val="4"/>
            <w:noWrap w:val="0"/>
            <w:vAlign w:val="top"/>
          </w:tcPr>
          <w:p w14:paraId="471A0C56">
            <w:pPr>
              <w:pStyle w:val="14"/>
              <w:rPr>
                <w:rFonts w:hint="eastAsia" w:ascii="宋体" w:hAnsi="宋体" w:eastAsia="宋体" w:cs="宋体"/>
                <w:sz w:val="19"/>
                <w:szCs w:val="19"/>
              </w:rPr>
            </w:pPr>
          </w:p>
        </w:tc>
        <w:tc>
          <w:tcPr>
            <w:tcW w:w="4514" w:type="dxa"/>
            <w:gridSpan w:val="4"/>
            <w:noWrap w:val="0"/>
            <w:vAlign w:val="top"/>
          </w:tcPr>
          <w:p w14:paraId="190F633D">
            <w:pPr>
              <w:pStyle w:val="14"/>
              <w:rPr>
                <w:rFonts w:hint="eastAsia" w:ascii="宋体" w:hAnsi="宋体" w:eastAsia="宋体" w:cs="宋体"/>
                <w:sz w:val="19"/>
                <w:szCs w:val="19"/>
              </w:rPr>
            </w:pPr>
          </w:p>
        </w:tc>
      </w:tr>
      <w:tr w14:paraId="6F29E7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2" w:hRule="atLeast"/>
        </w:trPr>
        <w:tc>
          <w:tcPr>
            <w:tcW w:w="1084" w:type="dxa"/>
            <w:vMerge w:val="restart"/>
            <w:tcBorders>
              <w:bottom w:val="nil"/>
            </w:tcBorders>
            <w:noWrap w:val="0"/>
            <w:textDirection w:val="tbRlV"/>
            <w:vAlign w:val="top"/>
          </w:tcPr>
          <w:p w14:paraId="70592EDC">
            <w:pPr>
              <w:pStyle w:val="14"/>
              <w:spacing w:line="366" w:lineRule="auto"/>
              <w:rPr>
                <w:rFonts w:hint="eastAsia" w:ascii="宋体" w:hAnsi="宋体" w:eastAsia="宋体" w:cs="宋体"/>
                <w:sz w:val="19"/>
                <w:szCs w:val="19"/>
              </w:rPr>
            </w:pPr>
          </w:p>
          <w:p w14:paraId="00B51749">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noWrap w:val="0"/>
            <w:vAlign w:val="top"/>
          </w:tcPr>
          <w:p w14:paraId="1E4EAA02">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noWrap w:val="0"/>
            <w:vAlign w:val="top"/>
          </w:tcPr>
          <w:p w14:paraId="13FB4D70">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noWrap w:val="0"/>
            <w:vAlign w:val="top"/>
          </w:tcPr>
          <w:p w14:paraId="564F973D">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244" w:type="dxa"/>
            <w:noWrap w:val="0"/>
            <w:vAlign w:val="top"/>
          </w:tcPr>
          <w:p w14:paraId="3C0D1882">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20F0ECD0">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281" w:type="dxa"/>
            <w:noWrap w:val="0"/>
            <w:vAlign w:val="top"/>
          </w:tcPr>
          <w:p w14:paraId="3F21130C">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4787C99C">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673" w:type="dxa"/>
            <w:noWrap w:val="0"/>
            <w:vAlign w:val="top"/>
          </w:tcPr>
          <w:p w14:paraId="76668AC7">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02A4B3F4">
            <w:pPr>
              <w:spacing w:before="175" w:line="218" w:lineRule="auto"/>
              <w:ind w:left="150"/>
              <w:rPr>
                <w:rFonts w:hint="eastAsia" w:ascii="宋体" w:hAnsi="宋体" w:eastAsia="宋体" w:cs="宋体"/>
                <w:sz w:val="19"/>
                <w:szCs w:val="19"/>
              </w:rPr>
            </w:pPr>
            <w:r>
              <w:rPr>
                <w:rFonts w:hint="eastAsia" w:ascii="宋体" w:hAnsi="宋体" w:eastAsia="宋体" w:cs="宋体"/>
                <w:spacing w:val="-8"/>
                <w:sz w:val="19"/>
                <w:szCs w:val="19"/>
              </w:rPr>
              <w:t>自评得分</w:t>
            </w:r>
          </w:p>
        </w:tc>
        <w:tc>
          <w:tcPr>
            <w:tcW w:w="1687" w:type="dxa"/>
            <w:noWrap w:val="0"/>
            <w:vAlign w:val="top"/>
          </w:tcPr>
          <w:p w14:paraId="00636A71">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69A305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11F3D0D2">
            <w:pPr>
              <w:pStyle w:val="14"/>
              <w:rPr>
                <w:rFonts w:hint="eastAsia" w:ascii="宋体" w:hAnsi="宋体" w:eastAsia="宋体" w:cs="宋体"/>
                <w:sz w:val="19"/>
                <w:szCs w:val="19"/>
              </w:rPr>
            </w:pPr>
          </w:p>
        </w:tc>
        <w:tc>
          <w:tcPr>
            <w:tcW w:w="1079" w:type="dxa"/>
            <w:vMerge w:val="restart"/>
            <w:tcBorders>
              <w:bottom w:val="nil"/>
            </w:tcBorders>
            <w:noWrap w:val="0"/>
            <w:vAlign w:val="top"/>
          </w:tcPr>
          <w:p w14:paraId="2540C569">
            <w:pPr>
              <w:pStyle w:val="14"/>
              <w:spacing w:line="256" w:lineRule="auto"/>
              <w:rPr>
                <w:rFonts w:hint="eastAsia" w:ascii="宋体" w:hAnsi="宋体" w:eastAsia="宋体" w:cs="宋体"/>
                <w:sz w:val="19"/>
                <w:szCs w:val="19"/>
              </w:rPr>
            </w:pPr>
          </w:p>
          <w:p w14:paraId="1543C886">
            <w:pPr>
              <w:pStyle w:val="14"/>
              <w:spacing w:line="256" w:lineRule="auto"/>
              <w:rPr>
                <w:rFonts w:hint="eastAsia" w:ascii="宋体" w:hAnsi="宋体" w:eastAsia="宋体" w:cs="宋体"/>
                <w:sz w:val="19"/>
                <w:szCs w:val="19"/>
              </w:rPr>
            </w:pPr>
          </w:p>
          <w:p w14:paraId="3220BB04">
            <w:pPr>
              <w:pStyle w:val="14"/>
              <w:spacing w:line="256" w:lineRule="auto"/>
              <w:rPr>
                <w:rFonts w:hint="eastAsia" w:ascii="宋体" w:hAnsi="宋体" w:eastAsia="宋体" w:cs="宋体"/>
                <w:sz w:val="19"/>
                <w:szCs w:val="19"/>
              </w:rPr>
            </w:pPr>
          </w:p>
          <w:p w14:paraId="3839121F">
            <w:pPr>
              <w:pStyle w:val="14"/>
              <w:spacing w:line="257" w:lineRule="auto"/>
              <w:rPr>
                <w:rFonts w:hint="eastAsia" w:ascii="宋体" w:hAnsi="宋体" w:eastAsia="宋体" w:cs="宋体"/>
                <w:sz w:val="19"/>
                <w:szCs w:val="19"/>
              </w:rPr>
            </w:pPr>
          </w:p>
          <w:p w14:paraId="0B989CDD">
            <w:pPr>
              <w:spacing w:before="62" w:line="457" w:lineRule="exact"/>
              <w:ind w:left="142"/>
              <w:rPr>
                <w:rFonts w:hint="eastAsia" w:ascii="宋体" w:hAnsi="宋体" w:eastAsia="宋体" w:cs="宋体"/>
                <w:sz w:val="19"/>
                <w:szCs w:val="19"/>
              </w:rPr>
            </w:pPr>
            <w:r>
              <w:rPr>
                <w:rFonts w:hint="eastAsia" w:ascii="宋体" w:hAnsi="宋体" w:eastAsia="宋体" w:cs="宋体"/>
                <w:spacing w:val="7"/>
                <w:position w:val="20"/>
                <w:sz w:val="19"/>
                <w:szCs w:val="19"/>
              </w:rPr>
              <w:t>产出指标</w:t>
            </w:r>
          </w:p>
          <w:p w14:paraId="123CF776">
            <w:pPr>
              <w:spacing w:line="261" w:lineRule="exact"/>
              <w:ind w:left="253"/>
              <w:rPr>
                <w:rFonts w:hint="eastAsia" w:ascii="宋体" w:hAnsi="宋体" w:eastAsia="宋体" w:cs="宋体"/>
                <w:sz w:val="19"/>
                <w:szCs w:val="19"/>
              </w:rPr>
            </w:pPr>
            <w:r>
              <w:rPr>
                <w:rFonts w:hint="eastAsia" w:ascii="宋体" w:hAnsi="宋体" w:eastAsia="宋体" w:cs="宋体"/>
                <w:spacing w:val="1"/>
                <w:position w:val="2"/>
                <w:sz w:val="19"/>
                <w:szCs w:val="19"/>
              </w:rPr>
              <w:t>(50分)</w:t>
            </w:r>
          </w:p>
        </w:tc>
        <w:tc>
          <w:tcPr>
            <w:tcW w:w="955" w:type="dxa"/>
            <w:vMerge w:val="restart"/>
            <w:tcBorders>
              <w:bottom w:val="nil"/>
            </w:tcBorders>
            <w:noWrap w:val="0"/>
            <w:vAlign w:val="top"/>
          </w:tcPr>
          <w:p w14:paraId="4E50345F">
            <w:pPr>
              <w:spacing w:before="274" w:line="226" w:lineRule="auto"/>
              <w:ind w:left="126" w:leftChars="0"/>
              <w:rPr>
                <w:rFonts w:hint="eastAsia" w:ascii="宋体" w:hAnsi="宋体" w:eastAsia="宋体" w:cs="宋体"/>
                <w:sz w:val="19"/>
                <w:szCs w:val="19"/>
              </w:rPr>
            </w:pPr>
            <w:r>
              <w:rPr>
                <w:rFonts w:hint="eastAsia" w:ascii="宋体" w:hAnsi="宋体" w:eastAsia="宋体" w:cs="宋体"/>
                <w:spacing w:val="6"/>
                <w:sz w:val="19"/>
                <w:szCs w:val="19"/>
              </w:rPr>
              <w:t>数量指标</w:t>
            </w:r>
          </w:p>
        </w:tc>
        <w:tc>
          <w:tcPr>
            <w:tcW w:w="1244" w:type="dxa"/>
            <w:noWrap w:val="0"/>
            <w:vAlign w:val="top"/>
          </w:tcPr>
          <w:p w14:paraId="11D1E417">
            <w:pPr>
              <w:pStyle w:val="14"/>
              <w:spacing w:line="225" w:lineRule="exact"/>
              <w:rPr>
                <w:rFonts w:hint="eastAsia" w:ascii="宋体" w:hAnsi="宋体" w:eastAsia="宋体" w:cs="宋体"/>
                <w:sz w:val="19"/>
                <w:szCs w:val="19"/>
              </w:rPr>
            </w:pPr>
          </w:p>
        </w:tc>
        <w:tc>
          <w:tcPr>
            <w:tcW w:w="1244" w:type="dxa"/>
            <w:noWrap w:val="0"/>
            <w:vAlign w:val="top"/>
          </w:tcPr>
          <w:p w14:paraId="7E6A6A6E">
            <w:pPr>
              <w:pStyle w:val="14"/>
              <w:spacing w:line="225" w:lineRule="exact"/>
              <w:rPr>
                <w:rFonts w:hint="eastAsia" w:ascii="宋体" w:hAnsi="宋体" w:eastAsia="宋体" w:cs="宋体"/>
                <w:sz w:val="19"/>
                <w:szCs w:val="19"/>
              </w:rPr>
            </w:pPr>
          </w:p>
        </w:tc>
        <w:tc>
          <w:tcPr>
            <w:tcW w:w="1281" w:type="dxa"/>
            <w:noWrap w:val="0"/>
            <w:vAlign w:val="top"/>
          </w:tcPr>
          <w:p w14:paraId="2419279B">
            <w:pPr>
              <w:pStyle w:val="14"/>
              <w:spacing w:line="225" w:lineRule="exact"/>
              <w:rPr>
                <w:rFonts w:hint="eastAsia" w:ascii="宋体" w:hAnsi="宋体" w:eastAsia="宋体" w:cs="宋体"/>
                <w:sz w:val="19"/>
                <w:szCs w:val="19"/>
              </w:rPr>
            </w:pPr>
          </w:p>
        </w:tc>
        <w:tc>
          <w:tcPr>
            <w:tcW w:w="673" w:type="dxa"/>
            <w:noWrap w:val="0"/>
            <w:vAlign w:val="top"/>
          </w:tcPr>
          <w:p w14:paraId="5216645F">
            <w:pPr>
              <w:pStyle w:val="14"/>
              <w:spacing w:line="225" w:lineRule="exact"/>
              <w:rPr>
                <w:rFonts w:hint="eastAsia" w:ascii="宋体" w:hAnsi="宋体" w:eastAsia="宋体" w:cs="宋体"/>
                <w:sz w:val="19"/>
                <w:szCs w:val="19"/>
              </w:rPr>
            </w:pPr>
          </w:p>
        </w:tc>
        <w:tc>
          <w:tcPr>
            <w:tcW w:w="873" w:type="dxa"/>
            <w:noWrap w:val="0"/>
            <w:vAlign w:val="top"/>
          </w:tcPr>
          <w:p w14:paraId="043AED62">
            <w:pPr>
              <w:pStyle w:val="14"/>
              <w:spacing w:line="225" w:lineRule="exact"/>
              <w:rPr>
                <w:rFonts w:hint="eastAsia" w:ascii="宋体" w:hAnsi="宋体" w:eastAsia="宋体" w:cs="宋体"/>
                <w:sz w:val="19"/>
                <w:szCs w:val="19"/>
              </w:rPr>
            </w:pPr>
          </w:p>
        </w:tc>
        <w:tc>
          <w:tcPr>
            <w:tcW w:w="1687" w:type="dxa"/>
            <w:noWrap w:val="0"/>
            <w:vAlign w:val="top"/>
          </w:tcPr>
          <w:p w14:paraId="4432A305">
            <w:pPr>
              <w:pStyle w:val="14"/>
              <w:spacing w:line="225" w:lineRule="exact"/>
              <w:rPr>
                <w:rFonts w:hint="eastAsia" w:ascii="宋体" w:hAnsi="宋体" w:eastAsia="宋体" w:cs="宋体"/>
                <w:sz w:val="19"/>
                <w:szCs w:val="19"/>
              </w:rPr>
            </w:pPr>
          </w:p>
        </w:tc>
      </w:tr>
      <w:tr w14:paraId="110B15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4C3EFEBD">
            <w:pPr>
              <w:pStyle w:val="14"/>
              <w:rPr>
                <w:rFonts w:hint="eastAsia" w:ascii="宋体" w:hAnsi="宋体" w:eastAsia="宋体" w:cs="宋体"/>
                <w:sz w:val="19"/>
                <w:szCs w:val="19"/>
              </w:rPr>
            </w:pPr>
          </w:p>
        </w:tc>
        <w:tc>
          <w:tcPr>
            <w:tcW w:w="1079" w:type="dxa"/>
            <w:vMerge w:val="continue"/>
            <w:tcBorders>
              <w:top w:val="nil"/>
              <w:bottom w:val="nil"/>
            </w:tcBorders>
            <w:noWrap w:val="0"/>
            <w:vAlign w:val="top"/>
          </w:tcPr>
          <w:p w14:paraId="4F8480D1">
            <w:pPr>
              <w:pStyle w:val="14"/>
              <w:rPr>
                <w:rFonts w:hint="eastAsia" w:ascii="宋体" w:hAnsi="宋体" w:eastAsia="宋体" w:cs="宋体"/>
                <w:sz w:val="19"/>
                <w:szCs w:val="19"/>
              </w:rPr>
            </w:pPr>
          </w:p>
        </w:tc>
        <w:tc>
          <w:tcPr>
            <w:tcW w:w="955" w:type="dxa"/>
            <w:vMerge w:val="continue"/>
            <w:tcBorders>
              <w:top w:val="nil"/>
              <w:bottom w:val="nil"/>
            </w:tcBorders>
            <w:noWrap w:val="0"/>
            <w:vAlign w:val="top"/>
          </w:tcPr>
          <w:p w14:paraId="6D81F1C7">
            <w:pPr>
              <w:pStyle w:val="14"/>
              <w:rPr>
                <w:rFonts w:hint="eastAsia" w:ascii="宋体" w:hAnsi="宋体" w:eastAsia="宋体" w:cs="宋体"/>
                <w:sz w:val="19"/>
                <w:szCs w:val="19"/>
              </w:rPr>
            </w:pPr>
          </w:p>
        </w:tc>
        <w:tc>
          <w:tcPr>
            <w:tcW w:w="1244" w:type="dxa"/>
            <w:noWrap w:val="0"/>
            <w:vAlign w:val="top"/>
          </w:tcPr>
          <w:p w14:paraId="59AACE30">
            <w:pPr>
              <w:pStyle w:val="14"/>
              <w:spacing w:line="225" w:lineRule="exact"/>
              <w:rPr>
                <w:rFonts w:hint="eastAsia" w:ascii="宋体" w:hAnsi="宋体" w:eastAsia="宋体" w:cs="宋体"/>
                <w:sz w:val="19"/>
                <w:szCs w:val="19"/>
              </w:rPr>
            </w:pPr>
          </w:p>
        </w:tc>
        <w:tc>
          <w:tcPr>
            <w:tcW w:w="1244" w:type="dxa"/>
            <w:noWrap w:val="0"/>
            <w:vAlign w:val="top"/>
          </w:tcPr>
          <w:p w14:paraId="602F2726">
            <w:pPr>
              <w:pStyle w:val="14"/>
              <w:spacing w:line="225" w:lineRule="exact"/>
              <w:rPr>
                <w:rFonts w:hint="eastAsia" w:ascii="宋体" w:hAnsi="宋体" w:eastAsia="宋体" w:cs="宋体"/>
                <w:sz w:val="19"/>
                <w:szCs w:val="19"/>
              </w:rPr>
            </w:pPr>
          </w:p>
        </w:tc>
        <w:tc>
          <w:tcPr>
            <w:tcW w:w="1281" w:type="dxa"/>
            <w:noWrap w:val="0"/>
            <w:vAlign w:val="top"/>
          </w:tcPr>
          <w:p w14:paraId="2EC13BA2">
            <w:pPr>
              <w:pStyle w:val="14"/>
              <w:spacing w:line="225" w:lineRule="exact"/>
              <w:rPr>
                <w:rFonts w:hint="eastAsia" w:ascii="宋体" w:hAnsi="宋体" w:eastAsia="宋体" w:cs="宋体"/>
                <w:sz w:val="19"/>
                <w:szCs w:val="19"/>
              </w:rPr>
            </w:pPr>
          </w:p>
        </w:tc>
        <w:tc>
          <w:tcPr>
            <w:tcW w:w="673" w:type="dxa"/>
            <w:noWrap w:val="0"/>
            <w:vAlign w:val="top"/>
          </w:tcPr>
          <w:p w14:paraId="14CDEA4A">
            <w:pPr>
              <w:pStyle w:val="14"/>
              <w:spacing w:line="225" w:lineRule="exact"/>
              <w:rPr>
                <w:rFonts w:hint="eastAsia" w:ascii="宋体" w:hAnsi="宋体" w:eastAsia="宋体" w:cs="宋体"/>
                <w:sz w:val="19"/>
                <w:szCs w:val="19"/>
              </w:rPr>
            </w:pPr>
          </w:p>
        </w:tc>
        <w:tc>
          <w:tcPr>
            <w:tcW w:w="873" w:type="dxa"/>
            <w:noWrap w:val="0"/>
            <w:vAlign w:val="top"/>
          </w:tcPr>
          <w:p w14:paraId="203BA5AA">
            <w:pPr>
              <w:pStyle w:val="14"/>
              <w:spacing w:line="225" w:lineRule="exact"/>
              <w:rPr>
                <w:rFonts w:hint="eastAsia" w:ascii="宋体" w:hAnsi="宋体" w:eastAsia="宋体" w:cs="宋体"/>
                <w:sz w:val="19"/>
                <w:szCs w:val="19"/>
              </w:rPr>
            </w:pPr>
          </w:p>
        </w:tc>
        <w:tc>
          <w:tcPr>
            <w:tcW w:w="1687" w:type="dxa"/>
            <w:noWrap w:val="0"/>
            <w:vAlign w:val="top"/>
          </w:tcPr>
          <w:p w14:paraId="70084FE4">
            <w:pPr>
              <w:pStyle w:val="14"/>
              <w:spacing w:line="225" w:lineRule="exact"/>
              <w:rPr>
                <w:rFonts w:hint="eastAsia" w:ascii="宋体" w:hAnsi="宋体" w:eastAsia="宋体" w:cs="宋体"/>
                <w:sz w:val="19"/>
                <w:szCs w:val="19"/>
              </w:rPr>
            </w:pPr>
          </w:p>
        </w:tc>
      </w:tr>
      <w:tr w14:paraId="19FD54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084" w:type="dxa"/>
            <w:vMerge w:val="continue"/>
            <w:tcBorders>
              <w:top w:val="nil"/>
              <w:bottom w:val="nil"/>
            </w:tcBorders>
            <w:noWrap w:val="0"/>
            <w:textDirection w:val="tbRlV"/>
            <w:vAlign w:val="top"/>
          </w:tcPr>
          <w:p w14:paraId="707F868C">
            <w:pPr>
              <w:pStyle w:val="14"/>
              <w:rPr>
                <w:rFonts w:hint="eastAsia" w:ascii="宋体" w:hAnsi="宋体" w:eastAsia="宋体" w:cs="宋体"/>
                <w:sz w:val="19"/>
                <w:szCs w:val="19"/>
              </w:rPr>
            </w:pPr>
          </w:p>
        </w:tc>
        <w:tc>
          <w:tcPr>
            <w:tcW w:w="1079" w:type="dxa"/>
            <w:vMerge w:val="continue"/>
            <w:tcBorders>
              <w:top w:val="nil"/>
              <w:bottom w:val="nil"/>
            </w:tcBorders>
            <w:noWrap w:val="0"/>
            <w:vAlign w:val="top"/>
          </w:tcPr>
          <w:p w14:paraId="38F39224">
            <w:pPr>
              <w:pStyle w:val="14"/>
              <w:rPr>
                <w:rFonts w:hint="eastAsia" w:ascii="宋体" w:hAnsi="宋体" w:eastAsia="宋体" w:cs="宋体"/>
                <w:sz w:val="19"/>
                <w:szCs w:val="19"/>
              </w:rPr>
            </w:pPr>
          </w:p>
        </w:tc>
        <w:tc>
          <w:tcPr>
            <w:tcW w:w="955" w:type="dxa"/>
            <w:vMerge w:val="continue"/>
            <w:tcBorders>
              <w:top w:val="nil"/>
            </w:tcBorders>
            <w:noWrap w:val="0"/>
            <w:vAlign w:val="top"/>
          </w:tcPr>
          <w:p w14:paraId="2DBC7F89">
            <w:pPr>
              <w:pStyle w:val="14"/>
              <w:rPr>
                <w:rFonts w:hint="eastAsia" w:ascii="宋体" w:hAnsi="宋体" w:eastAsia="宋体" w:cs="宋体"/>
                <w:sz w:val="19"/>
                <w:szCs w:val="19"/>
              </w:rPr>
            </w:pPr>
          </w:p>
        </w:tc>
        <w:tc>
          <w:tcPr>
            <w:tcW w:w="1244" w:type="dxa"/>
            <w:noWrap w:val="0"/>
            <w:vAlign w:val="top"/>
          </w:tcPr>
          <w:p w14:paraId="17E9CFE4">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26D44AA4">
            <w:pPr>
              <w:pStyle w:val="14"/>
              <w:spacing w:line="225" w:lineRule="exact"/>
              <w:rPr>
                <w:rFonts w:hint="eastAsia" w:ascii="宋体" w:hAnsi="宋体" w:eastAsia="宋体" w:cs="宋体"/>
                <w:sz w:val="19"/>
                <w:szCs w:val="19"/>
              </w:rPr>
            </w:pPr>
          </w:p>
        </w:tc>
        <w:tc>
          <w:tcPr>
            <w:tcW w:w="1281" w:type="dxa"/>
            <w:noWrap w:val="0"/>
            <w:vAlign w:val="top"/>
          </w:tcPr>
          <w:p w14:paraId="37630E18">
            <w:pPr>
              <w:pStyle w:val="14"/>
              <w:spacing w:line="225" w:lineRule="exact"/>
              <w:rPr>
                <w:rFonts w:hint="eastAsia" w:ascii="宋体" w:hAnsi="宋体" w:eastAsia="宋体" w:cs="宋体"/>
                <w:sz w:val="19"/>
                <w:szCs w:val="19"/>
              </w:rPr>
            </w:pPr>
          </w:p>
        </w:tc>
        <w:tc>
          <w:tcPr>
            <w:tcW w:w="673" w:type="dxa"/>
            <w:noWrap w:val="0"/>
            <w:vAlign w:val="top"/>
          </w:tcPr>
          <w:p w14:paraId="0E04D13A">
            <w:pPr>
              <w:pStyle w:val="14"/>
              <w:spacing w:line="225" w:lineRule="exact"/>
              <w:rPr>
                <w:rFonts w:hint="eastAsia" w:ascii="宋体" w:hAnsi="宋体" w:eastAsia="宋体" w:cs="宋体"/>
                <w:sz w:val="19"/>
                <w:szCs w:val="19"/>
              </w:rPr>
            </w:pPr>
          </w:p>
        </w:tc>
        <w:tc>
          <w:tcPr>
            <w:tcW w:w="873" w:type="dxa"/>
            <w:noWrap w:val="0"/>
            <w:vAlign w:val="top"/>
          </w:tcPr>
          <w:p w14:paraId="349374DC">
            <w:pPr>
              <w:pStyle w:val="14"/>
              <w:spacing w:line="225" w:lineRule="exact"/>
              <w:rPr>
                <w:rFonts w:hint="eastAsia" w:ascii="宋体" w:hAnsi="宋体" w:eastAsia="宋体" w:cs="宋体"/>
                <w:sz w:val="19"/>
                <w:szCs w:val="19"/>
              </w:rPr>
            </w:pPr>
          </w:p>
        </w:tc>
        <w:tc>
          <w:tcPr>
            <w:tcW w:w="1687" w:type="dxa"/>
            <w:noWrap w:val="0"/>
            <w:vAlign w:val="top"/>
          </w:tcPr>
          <w:p w14:paraId="14DADA7D">
            <w:pPr>
              <w:pStyle w:val="14"/>
              <w:spacing w:line="225" w:lineRule="exact"/>
              <w:rPr>
                <w:rFonts w:hint="eastAsia" w:ascii="宋体" w:hAnsi="宋体" w:eastAsia="宋体" w:cs="宋体"/>
                <w:sz w:val="19"/>
                <w:szCs w:val="19"/>
              </w:rPr>
            </w:pPr>
          </w:p>
        </w:tc>
      </w:tr>
      <w:tr w14:paraId="2B5B86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394F822B">
            <w:pPr>
              <w:pStyle w:val="14"/>
              <w:rPr>
                <w:rFonts w:hint="eastAsia" w:ascii="宋体" w:hAnsi="宋体" w:eastAsia="宋体" w:cs="宋体"/>
                <w:sz w:val="19"/>
                <w:szCs w:val="19"/>
              </w:rPr>
            </w:pPr>
          </w:p>
        </w:tc>
        <w:tc>
          <w:tcPr>
            <w:tcW w:w="1079" w:type="dxa"/>
            <w:vMerge w:val="continue"/>
            <w:tcBorders>
              <w:top w:val="nil"/>
              <w:bottom w:val="nil"/>
            </w:tcBorders>
            <w:noWrap w:val="0"/>
            <w:vAlign w:val="top"/>
          </w:tcPr>
          <w:p w14:paraId="15D370E1">
            <w:pPr>
              <w:pStyle w:val="14"/>
              <w:rPr>
                <w:rFonts w:hint="eastAsia" w:ascii="宋体" w:hAnsi="宋体" w:eastAsia="宋体" w:cs="宋体"/>
                <w:sz w:val="19"/>
                <w:szCs w:val="19"/>
              </w:rPr>
            </w:pPr>
          </w:p>
        </w:tc>
        <w:tc>
          <w:tcPr>
            <w:tcW w:w="955" w:type="dxa"/>
            <w:vMerge w:val="restart"/>
            <w:tcBorders>
              <w:bottom w:val="nil"/>
            </w:tcBorders>
            <w:noWrap w:val="0"/>
            <w:vAlign w:val="top"/>
          </w:tcPr>
          <w:p w14:paraId="4ED60768">
            <w:pPr>
              <w:spacing w:before="273" w:line="226" w:lineRule="auto"/>
              <w:ind w:left="121" w:leftChars="0"/>
              <w:rPr>
                <w:rFonts w:hint="eastAsia" w:ascii="宋体" w:hAnsi="宋体" w:eastAsia="宋体" w:cs="宋体"/>
                <w:sz w:val="19"/>
                <w:szCs w:val="19"/>
              </w:rPr>
            </w:pPr>
            <w:r>
              <w:rPr>
                <w:rFonts w:hint="eastAsia" w:ascii="宋体" w:hAnsi="宋体" w:eastAsia="宋体" w:cs="宋体"/>
                <w:spacing w:val="7"/>
                <w:sz w:val="19"/>
                <w:szCs w:val="19"/>
              </w:rPr>
              <w:t>质量指标</w:t>
            </w:r>
          </w:p>
        </w:tc>
        <w:tc>
          <w:tcPr>
            <w:tcW w:w="1244" w:type="dxa"/>
            <w:noWrap w:val="0"/>
            <w:vAlign w:val="top"/>
          </w:tcPr>
          <w:p w14:paraId="0148B337">
            <w:pPr>
              <w:pStyle w:val="14"/>
              <w:spacing w:line="225" w:lineRule="exact"/>
              <w:rPr>
                <w:rFonts w:hint="eastAsia" w:ascii="宋体" w:hAnsi="宋体" w:eastAsia="宋体" w:cs="宋体"/>
                <w:sz w:val="19"/>
                <w:szCs w:val="19"/>
              </w:rPr>
            </w:pPr>
          </w:p>
        </w:tc>
        <w:tc>
          <w:tcPr>
            <w:tcW w:w="1244" w:type="dxa"/>
            <w:noWrap w:val="0"/>
            <w:vAlign w:val="top"/>
          </w:tcPr>
          <w:p w14:paraId="4823DCF5">
            <w:pPr>
              <w:pStyle w:val="14"/>
              <w:spacing w:line="225" w:lineRule="exact"/>
              <w:rPr>
                <w:rFonts w:hint="eastAsia" w:ascii="宋体" w:hAnsi="宋体" w:eastAsia="宋体" w:cs="宋体"/>
                <w:sz w:val="19"/>
                <w:szCs w:val="19"/>
              </w:rPr>
            </w:pPr>
          </w:p>
        </w:tc>
        <w:tc>
          <w:tcPr>
            <w:tcW w:w="1281" w:type="dxa"/>
            <w:noWrap w:val="0"/>
            <w:vAlign w:val="top"/>
          </w:tcPr>
          <w:p w14:paraId="525105DB">
            <w:pPr>
              <w:pStyle w:val="14"/>
              <w:spacing w:line="225" w:lineRule="exact"/>
              <w:rPr>
                <w:rFonts w:hint="eastAsia" w:ascii="宋体" w:hAnsi="宋体" w:eastAsia="宋体" w:cs="宋体"/>
                <w:sz w:val="19"/>
                <w:szCs w:val="19"/>
              </w:rPr>
            </w:pPr>
          </w:p>
        </w:tc>
        <w:tc>
          <w:tcPr>
            <w:tcW w:w="673" w:type="dxa"/>
            <w:noWrap w:val="0"/>
            <w:vAlign w:val="top"/>
          </w:tcPr>
          <w:p w14:paraId="641D9E5F">
            <w:pPr>
              <w:pStyle w:val="14"/>
              <w:spacing w:line="225" w:lineRule="exact"/>
              <w:rPr>
                <w:rFonts w:hint="eastAsia" w:ascii="宋体" w:hAnsi="宋体" w:eastAsia="宋体" w:cs="宋体"/>
                <w:sz w:val="19"/>
                <w:szCs w:val="19"/>
              </w:rPr>
            </w:pPr>
          </w:p>
        </w:tc>
        <w:tc>
          <w:tcPr>
            <w:tcW w:w="873" w:type="dxa"/>
            <w:noWrap w:val="0"/>
            <w:vAlign w:val="top"/>
          </w:tcPr>
          <w:p w14:paraId="32878C84">
            <w:pPr>
              <w:pStyle w:val="14"/>
              <w:spacing w:line="225" w:lineRule="exact"/>
              <w:rPr>
                <w:rFonts w:hint="eastAsia" w:ascii="宋体" w:hAnsi="宋体" w:eastAsia="宋体" w:cs="宋体"/>
                <w:sz w:val="19"/>
                <w:szCs w:val="19"/>
              </w:rPr>
            </w:pPr>
          </w:p>
        </w:tc>
        <w:tc>
          <w:tcPr>
            <w:tcW w:w="1687" w:type="dxa"/>
            <w:noWrap w:val="0"/>
            <w:vAlign w:val="top"/>
          </w:tcPr>
          <w:p w14:paraId="47A8DC79">
            <w:pPr>
              <w:pStyle w:val="14"/>
              <w:spacing w:line="225" w:lineRule="exact"/>
              <w:rPr>
                <w:rFonts w:hint="eastAsia" w:ascii="宋体" w:hAnsi="宋体" w:eastAsia="宋体" w:cs="宋体"/>
                <w:sz w:val="19"/>
                <w:szCs w:val="19"/>
              </w:rPr>
            </w:pPr>
          </w:p>
        </w:tc>
      </w:tr>
      <w:tr w14:paraId="27F25E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40ED458E">
            <w:pPr>
              <w:pStyle w:val="14"/>
              <w:rPr>
                <w:rFonts w:hint="eastAsia" w:ascii="宋体" w:hAnsi="宋体" w:eastAsia="宋体" w:cs="宋体"/>
                <w:sz w:val="19"/>
                <w:szCs w:val="19"/>
              </w:rPr>
            </w:pPr>
          </w:p>
        </w:tc>
        <w:tc>
          <w:tcPr>
            <w:tcW w:w="1079" w:type="dxa"/>
            <w:vMerge w:val="continue"/>
            <w:tcBorders>
              <w:top w:val="nil"/>
              <w:bottom w:val="nil"/>
            </w:tcBorders>
            <w:noWrap w:val="0"/>
            <w:vAlign w:val="top"/>
          </w:tcPr>
          <w:p w14:paraId="4FF7A40C">
            <w:pPr>
              <w:pStyle w:val="14"/>
              <w:rPr>
                <w:rFonts w:hint="eastAsia" w:ascii="宋体" w:hAnsi="宋体" w:eastAsia="宋体" w:cs="宋体"/>
                <w:sz w:val="19"/>
                <w:szCs w:val="19"/>
              </w:rPr>
            </w:pPr>
          </w:p>
        </w:tc>
        <w:tc>
          <w:tcPr>
            <w:tcW w:w="955" w:type="dxa"/>
            <w:vMerge w:val="continue"/>
            <w:tcBorders>
              <w:top w:val="nil"/>
              <w:bottom w:val="nil"/>
            </w:tcBorders>
            <w:noWrap w:val="0"/>
            <w:vAlign w:val="top"/>
          </w:tcPr>
          <w:p w14:paraId="4557BE18">
            <w:pPr>
              <w:pStyle w:val="14"/>
              <w:rPr>
                <w:rFonts w:hint="eastAsia" w:ascii="宋体" w:hAnsi="宋体" w:eastAsia="宋体" w:cs="宋体"/>
                <w:sz w:val="19"/>
                <w:szCs w:val="19"/>
              </w:rPr>
            </w:pPr>
          </w:p>
        </w:tc>
        <w:tc>
          <w:tcPr>
            <w:tcW w:w="1244" w:type="dxa"/>
            <w:noWrap w:val="0"/>
            <w:vAlign w:val="top"/>
          </w:tcPr>
          <w:p w14:paraId="117E057C">
            <w:pPr>
              <w:pStyle w:val="14"/>
              <w:spacing w:line="225" w:lineRule="exact"/>
              <w:rPr>
                <w:rFonts w:hint="eastAsia" w:ascii="宋体" w:hAnsi="宋体" w:eastAsia="宋体" w:cs="宋体"/>
                <w:sz w:val="19"/>
                <w:szCs w:val="19"/>
              </w:rPr>
            </w:pPr>
          </w:p>
        </w:tc>
        <w:tc>
          <w:tcPr>
            <w:tcW w:w="1244" w:type="dxa"/>
            <w:noWrap w:val="0"/>
            <w:vAlign w:val="top"/>
          </w:tcPr>
          <w:p w14:paraId="2135E6DE">
            <w:pPr>
              <w:pStyle w:val="14"/>
              <w:spacing w:line="225" w:lineRule="exact"/>
              <w:rPr>
                <w:rFonts w:hint="eastAsia" w:ascii="宋体" w:hAnsi="宋体" w:eastAsia="宋体" w:cs="宋体"/>
                <w:sz w:val="19"/>
                <w:szCs w:val="19"/>
              </w:rPr>
            </w:pPr>
          </w:p>
        </w:tc>
        <w:tc>
          <w:tcPr>
            <w:tcW w:w="1281" w:type="dxa"/>
            <w:noWrap w:val="0"/>
            <w:vAlign w:val="top"/>
          </w:tcPr>
          <w:p w14:paraId="617146DD">
            <w:pPr>
              <w:pStyle w:val="14"/>
              <w:spacing w:line="225" w:lineRule="exact"/>
              <w:rPr>
                <w:rFonts w:hint="eastAsia" w:ascii="宋体" w:hAnsi="宋体" w:eastAsia="宋体" w:cs="宋体"/>
                <w:sz w:val="19"/>
                <w:szCs w:val="19"/>
              </w:rPr>
            </w:pPr>
          </w:p>
        </w:tc>
        <w:tc>
          <w:tcPr>
            <w:tcW w:w="673" w:type="dxa"/>
            <w:noWrap w:val="0"/>
            <w:vAlign w:val="top"/>
          </w:tcPr>
          <w:p w14:paraId="54A41D5C">
            <w:pPr>
              <w:pStyle w:val="14"/>
              <w:spacing w:line="225" w:lineRule="exact"/>
              <w:rPr>
                <w:rFonts w:hint="eastAsia" w:ascii="宋体" w:hAnsi="宋体" w:eastAsia="宋体" w:cs="宋体"/>
                <w:sz w:val="19"/>
                <w:szCs w:val="19"/>
              </w:rPr>
            </w:pPr>
          </w:p>
        </w:tc>
        <w:tc>
          <w:tcPr>
            <w:tcW w:w="873" w:type="dxa"/>
            <w:noWrap w:val="0"/>
            <w:vAlign w:val="top"/>
          </w:tcPr>
          <w:p w14:paraId="3D0C0E42">
            <w:pPr>
              <w:pStyle w:val="14"/>
              <w:spacing w:line="225" w:lineRule="exact"/>
              <w:rPr>
                <w:rFonts w:hint="eastAsia" w:ascii="宋体" w:hAnsi="宋体" w:eastAsia="宋体" w:cs="宋体"/>
                <w:sz w:val="19"/>
                <w:szCs w:val="19"/>
              </w:rPr>
            </w:pPr>
          </w:p>
        </w:tc>
        <w:tc>
          <w:tcPr>
            <w:tcW w:w="1687" w:type="dxa"/>
            <w:noWrap w:val="0"/>
            <w:vAlign w:val="top"/>
          </w:tcPr>
          <w:p w14:paraId="7B05CEB5">
            <w:pPr>
              <w:pStyle w:val="14"/>
              <w:spacing w:line="225" w:lineRule="exact"/>
              <w:rPr>
                <w:rFonts w:hint="eastAsia" w:ascii="宋体" w:hAnsi="宋体" w:eastAsia="宋体" w:cs="宋体"/>
                <w:sz w:val="19"/>
                <w:szCs w:val="19"/>
              </w:rPr>
            </w:pPr>
          </w:p>
        </w:tc>
      </w:tr>
      <w:tr w14:paraId="35A945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6F48BCEA">
            <w:pPr>
              <w:pStyle w:val="14"/>
              <w:rPr>
                <w:rFonts w:hint="eastAsia" w:ascii="宋体" w:hAnsi="宋体" w:eastAsia="宋体" w:cs="宋体"/>
                <w:sz w:val="19"/>
                <w:szCs w:val="19"/>
              </w:rPr>
            </w:pPr>
          </w:p>
        </w:tc>
        <w:tc>
          <w:tcPr>
            <w:tcW w:w="1079" w:type="dxa"/>
            <w:vMerge w:val="continue"/>
            <w:tcBorders>
              <w:top w:val="nil"/>
              <w:bottom w:val="nil"/>
            </w:tcBorders>
            <w:noWrap w:val="0"/>
            <w:vAlign w:val="top"/>
          </w:tcPr>
          <w:p w14:paraId="7D98B575">
            <w:pPr>
              <w:pStyle w:val="14"/>
              <w:rPr>
                <w:rFonts w:hint="eastAsia" w:ascii="宋体" w:hAnsi="宋体" w:eastAsia="宋体" w:cs="宋体"/>
                <w:sz w:val="19"/>
                <w:szCs w:val="19"/>
              </w:rPr>
            </w:pPr>
          </w:p>
        </w:tc>
        <w:tc>
          <w:tcPr>
            <w:tcW w:w="955" w:type="dxa"/>
            <w:vMerge w:val="continue"/>
            <w:tcBorders>
              <w:top w:val="nil"/>
            </w:tcBorders>
            <w:noWrap w:val="0"/>
            <w:vAlign w:val="top"/>
          </w:tcPr>
          <w:p w14:paraId="66EBE964">
            <w:pPr>
              <w:pStyle w:val="14"/>
              <w:rPr>
                <w:rFonts w:hint="eastAsia" w:ascii="宋体" w:hAnsi="宋体" w:eastAsia="宋体" w:cs="宋体"/>
                <w:sz w:val="19"/>
                <w:szCs w:val="19"/>
              </w:rPr>
            </w:pPr>
          </w:p>
        </w:tc>
        <w:tc>
          <w:tcPr>
            <w:tcW w:w="1244" w:type="dxa"/>
            <w:noWrap w:val="0"/>
            <w:vAlign w:val="top"/>
          </w:tcPr>
          <w:p w14:paraId="7648FA11">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734614CB">
            <w:pPr>
              <w:pStyle w:val="14"/>
              <w:spacing w:line="225" w:lineRule="exact"/>
              <w:rPr>
                <w:rFonts w:hint="eastAsia" w:ascii="宋体" w:hAnsi="宋体" w:eastAsia="宋体" w:cs="宋体"/>
                <w:sz w:val="19"/>
                <w:szCs w:val="19"/>
              </w:rPr>
            </w:pPr>
          </w:p>
        </w:tc>
        <w:tc>
          <w:tcPr>
            <w:tcW w:w="1281" w:type="dxa"/>
            <w:noWrap w:val="0"/>
            <w:vAlign w:val="top"/>
          </w:tcPr>
          <w:p w14:paraId="7466664B">
            <w:pPr>
              <w:pStyle w:val="14"/>
              <w:spacing w:line="225" w:lineRule="exact"/>
              <w:rPr>
                <w:rFonts w:hint="eastAsia" w:ascii="宋体" w:hAnsi="宋体" w:eastAsia="宋体" w:cs="宋体"/>
                <w:sz w:val="19"/>
                <w:szCs w:val="19"/>
              </w:rPr>
            </w:pPr>
          </w:p>
        </w:tc>
        <w:tc>
          <w:tcPr>
            <w:tcW w:w="673" w:type="dxa"/>
            <w:noWrap w:val="0"/>
            <w:vAlign w:val="top"/>
          </w:tcPr>
          <w:p w14:paraId="308B28A1">
            <w:pPr>
              <w:pStyle w:val="14"/>
              <w:spacing w:line="225" w:lineRule="exact"/>
              <w:rPr>
                <w:rFonts w:hint="eastAsia" w:ascii="宋体" w:hAnsi="宋体" w:eastAsia="宋体" w:cs="宋体"/>
                <w:sz w:val="19"/>
                <w:szCs w:val="19"/>
              </w:rPr>
            </w:pPr>
          </w:p>
        </w:tc>
        <w:tc>
          <w:tcPr>
            <w:tcW w:w="873" w:type="dxa"/>
            <w:noWrap w:val="0"/>
            <w:vAlign w:val="top"/>
          </w:tcPr>
          <w:p w14:paraId="5C5780E8">
            <w:pPr>
              <w:pStyle w:val="14"/>
              <w:spacing w:line="225" w:lineRule="exact"/>
              <w:rPr>
                <w:rFonts w:hint="eastAsia" w:ascii="宋体" w:hAnsi="宋体" w:eastAsia="宋体" w:cs="宋体"/>
                <w:sz w:val="19"/>
                <w:szCs w:val="19"/>
              </w:rPr>
            </w:pPr>
          </w:p>
        </w:tc>
        <w:tc>
          <w:tcPr>
            <w:tcW w:w="1687" w:type="dxa"/>
            <w:noWrap w:val="0"/>
            <w:vAlign w:val="top"/>
          </w:tcPr>
          <w:p w14:paraId="0CC87003">
            <w:pPr>
              <w:pStyle w:val="14"/>
              <w:spacing w:line="225" w:lineRule="exact"/>
              <w:rPr>
                <w:rFonts w:hint="eastAsia" w:ascii="宋体" w:hAnsi="宋体" w:eastAsia="宋体" w:cs="宋体"/>
                <w:sz w:val="19"/>
                <w:szCs w:val="19"/>
              </w:rPr>
            </w:pPr>
          </w:p>
        </w:tc>
      </w:tr>
      <w:tr w14:paraId="727B81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tcBorders>
            <w:noWrap w:val="0"/>
            <w:textDirection w:val="tbRlV"/>
            <w:vAlign w:val="top"/>
          </w:tcPr>
          <w:p w14:paraId="67980EA5">
            <w:pPr>
              <w:pStyle w:val="14"/>
              <w:rPr>
                <w:rFonts w:hint="eastAsia" w:ascii="宋体" w:hAnsi="宋体" w:eastAsia="宋体" w:cs="宋体"/>
                <w:sz w:val="19"/>
                <w:szCs w:val="19"/>
              </w:rPr>
            </w:pPr>
          </w:p>
        </w:tc>
        <w:tc>
          <w:tcPr>
            <w:tcW w:w="1079" w:type="dxa"/>
            <w:vMerge w:val="continue"/>
            <w:tcBorders>
              <w:top w:val="nil"/>
              <w:bottom w:val="nil"/>
            </w:tcBorders>
            <w:noWrap w:val="0"/>
            <w:vAlign w:val="top"/>
          </w:tcPr>
          <w:p w14:paraId="1C1A1A65">
            <w:pPr>
              <w:pStyle w:val="14"/>
              <w:rPr>
                <w:rFonts w:hint="eastAsia" w:ascii="宋体" w:hAnsi="宋体" w:eastAsia="宋体" w:cs="宋体"/>
                <w:sz w:val="19"/>
                <w:szCs w:val="19"/>
              </w:rPr>
            </w:pPr>
          </w:p>
        </w:tc>
        <w:tc>
          <w:tcPr>
            <w:tcW w:w="955" w:type="dxa"/>
            <w:vMerge w:val="restart"/>
            <w:tcBorders>
              <w:bottom w:val="nil"/>
            </w:tcBorders>
            <w:noWrap w:val="0"/>
            <w:vAlign w:val="top"/>
          </w:tcPr>
          <w:p w14:paraId="180819EE">
            <w:pPr>
              <w:spacing w:before="274" w:line="226" w:lineRule="auto"/>
              <w:ind w:left="139" w:leftChars="0"/>
              <w:rPr>
                <w:rFonts w:hint="eastAsia" w:ascii="宋体" w:hAnsi="宋体" w:eastAsia="宋体" w:cs="宋体"/>
                <w:sz w:val="19"/>
                <w:szCs w:val="19"/>
              </w:rPr>
            </w:pPr>
            <w:r>
              <w:rPr>
                <w:rFonts w:hint="eastAsia" w:ascii="宋体" w:hAnsi="宋体" w:eastAsia="宋体" w:cs="宋体"/>
                <w:spacing w:val="3"/>
                <w:sz w:val="19"/>
                <w:szCs w:val="19"/>
              </w:rPr>
              <w:t>时效指标</w:t>
            </w:r>
          </w:p>
        </w:tc>
        <w:tc>
          <w:tcPr>
            <w:tcW w:w="1244" w:type="dxa"/>
            <w:noWrap w:val="0"/>
            <w:vAlign w:val="top"/>
          </w:tcPr>
          <w:p w14:paraId="6B534F44">
            <w:pPr>
              <w:pStyle w:val="14"/>
              <w:spacing w:line="224" w:lineRule="exact"/>
              <w:rPr>
                <w:rFonts w:hint="eastAsia" w:ascii="宋体" w:hAnsi="宋体" w:eastAsia="宋体" w:cs="宋体"/>
                <w:sz w:val="19"/>
                <w:szCs w:val="19"/>
              </w:rPr>
            </w:pPr>
          </w:p>
        </w:tc>
        <w:tc>
          <w:tcPr>
            <w:tcW w:w="1244" w:type="dxa"/>
            <w:noWrap w:val="0"/>
            <w:vAlign w:val="top"/>
          </w:tcPr>
          <w:p w14:paraId="1420114D">
            <w:pPr>
              <w:pStyle w:val="14"/>
              <w:spacing w:line="224" w:lineRule="exact"/>
              <w:rPr>
                <w:rFonts w:hint="eastAsia" w:ascii="宋体" w:hAnsi="宋体" w:eastAsia="宋体" w:cs="宋体"/>
                <w:sz w:val="19"/>
                <w:szCs w:val="19"/>
              </w:rPr>
            </w:pPr>
          </w:p>
        </w:tc>
        <w:tc>
          <w:tcPr>
            <w:tcW w:w="1281" w:type="dxa"/>
            <w:noWrap w:val="0"/>
            <w:vAlign w:val="top"/>
          </w:tcPr>
          <w:p w14:paraId="646B9492">
            <w:pPr>
              <w:pStyle w:val="14"/>
              <w:spacing w:line="224" w:lineRule="exact"/>
              <w:rPr>
                <w:rFonts w:hint="eastAsia" w:ascii="宋体" w:hAnsi="宋体" w:eastAsia="宋体" w:cs="宋体"/>
                <w:sz w:val="19"/>
                <w:szCs w:val="19"/>
              </w:rPr>
            </w:pPr>
          </w:p>
        </w:tc>
        <w:tc>
          <w:tcPr>
            <w:tcW w:w="673" w:type="dxa"/>
            <w:noWrap w:val="0"/>
            <w:vAlign w:val="top"/>
          </w:tcPr>
          <w:p w14:paraId="35292492">
            <w:pPr>
              <w:pStyle w:val="14"/>
              <w:spacing w:line="224" w:lineRule="exact"/>
              <w:rPr>
                <w:rFonts w:hint="eastAsia" w:ascii="宋体" w:hAnsi="宋体" w:eastAsia="宋体" w:cs="宋体"/>
                <w:sz w:val="19"/>
                <w:szCs w:val="19"/>
              </w:rPr>
            </w:pPr>
          </w:p>
        </w:tc>
        <w:tc>
          <w:tcPr>
            <w:tcW w:w="873" w:type="dxa"/>
            <w:noWrap w:val="0"/>
            <w:vAlign w:val="top"/>
          </w:tcPr>
          <w:p w14:paraId="036EBF21">
            <w:pPr>
              <w:pStyle w:val="14"/>
              <w:spacing w:line="224" w:lineRule="exact"/>
              <w:rPr>
                <w:rFonts w:hint="eastAsia" w:ascii="宋体" w:hAnsi="宋体" w:eastAsia="宋体" w:cs="宋体"/>
                <w:sz w:val="19"/>
                <w:szCs w:val="19"/>
              </w:rPr>
            </w:pPr>
          </w:p>
        </w:tc>
        <w:tc>
          <w:tcPr>
            <w:tcW w:w="1687" w:type="dxa"/>
            <w:noWrap w:val="0"/>
            <w:vAlign w:val="top"/>
          </w:tcPr>
          <w:p w14:paraId="4A379C84">
            <w:pPr>
              <w:pStyle w:val="14"/>
              <w:spacing w:line="224" w:lineRule="exact"/>
              <w:rPr>
                <w:rFonts w:hint="eastAsia" w:ascii="宋体" w:hAnsi="宋体" w:eastAsia="宋体" w:cs="宋体"/>
                <w:sz w:val="19"/>
                <w:szCs w:val="19"/>
              </w:rPr>
            </w:pPr>
          </w:p>
        </w:tc>
      </w:tr>
      <w:tr w14:paraId="7015D9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3FDF483D">
            <w:pPr>
              <w:pStyle w:val="14"/>
              <w:rPr>
                <w:rFonts w:hint="eastAsia" w:ascii="宋体" w:hAnsi="宋体" w:eastAsia="宋体" w:cs="宋体"/>
                <w:sz w:val="19"/>
                <w:szCs w:val="19"/>
              </w:rPr>
            </w:pPr>
          </w:p>
        </w:tc>
        <w:tc>
          <w:tcPr>
            <w:tcW w:w="1079" w:type="dxa"/>
            <w:vMerge w:val="continue"/>
            <w:tcBorders>
              <w:top w:val="nil"/>
              <w:bottom w:val="nil"/>
            </w:tcBorders>
            <w:noWrap w:val="0"/>
            <w:vAlign w:val="top"/>
          </w:tcPr>
          <w:p w14:paraId="55C8B126">
            <w:pPr>
              <w:pStyle w:val="14"/>
              <w:rPr>
                <w:rFonts w:hint="eastAsia" w:ascii="宋体" w:hAnsi="宋体" w:eastAsia="宋体" w:cs="宋体"/>
                <w:sz w:val="19"/>
                <w:szCs w:val="19"/>
              </w:rPr>
            </w:pPr>
          </w:p>
        </w:tc>
        <w:tc>
          <w:tcPr>
            <w:tcW w:w="955" w:type="dxa"/>
            <w:vMerge w:val="continue"/>
            <w:tcBorders>
              <w:top w:val="nil"/>
              <w:bottom w:val="nil"/>
            </w:tcBorders>
            <w:noWrap w:val="0"/>
            <w:vAlign w:val="top"/>
          </w:tcPr>
          <w:p w14:paraId="113ECB43">
            <w:pPr>
              <w:pStyle w:val="14"/>
              <w:rPr>
                <w:rFonts w:hint="eastAsia" w:ascii="宋体" w:hAnsi="宋体" w:eastAsia="宋体" w:cs="宋体"/>
                <w:sz w:val="19"/>
                <w:szCs w:val="19"/>
              </w:rPr>
            </w:pPr>
          </w:p>
        </w:tc>
        <w:tc>
          <w:tcPr>
            <w:tcW w:w="1244" w:type="dxa"/>
            <w:noWrap w:val="0"/>
            <w:vAlign w:val="top"/>
          </w:tcPr>
          <w:p w14:paraId="65A69548">
            <w:pPr>
              <w:pStyle w:val="14"/>
              <w:spacing w:line="225" w:lineRule="exact"/>
              <w:rPr>
                <w:rFonts w:hint="eastAsia" w:ascii="宋体" w:hAnsi="宋体" w:eastAsia="宋体" w:cs="宋体"/>
                <w:sz w:val="19"/>
                <w:szCs w:val="19"/>
              </w:rPr>
            </w:pPr>
          </w:p>
        </w:tc>
        <w:tc>
          <w:tcPr>
            <w:tcW w:w="1244" w:type="dxa"/>
            <w:noWrap w:val="0"/>
            <w:vAlign w:val="top"/>
          </w:tcPr>
          <w:p w14:paraId="621C1812">
            <w:pPr>
              <w:pStyle w:val="14"/>
              <w:spacing w:line="225" w:lineRule="exact"/>
              <w:rPr>
                <w:rFonts w:hint="eastAsia" w:ascii="宋体" w:hAnsi="宋体" w:eastAsia="宋体" w:cs="宋体"/>
                <w:sz w:val="19"/>
                <w:szCs w:val="19"/>
              </w:rPr>
            </w:pPr>
          </w:p>
        </w:tc>
        <w:tc>
          <w:tcPr>
            <w:tcW w:w="1281" w:type="dxa"/>
            <w:noWrap w:val="0"/>
            <w:vAlign w:val="top"/>
          </w:tcPr>
          <w:p w14:paraId="2FFF14F8">
            <w:pPr>
              <w:pStyle w:val="14"/>
              <w:spacing w:line="225" w:lineRule="exact"/>
              <w:rPr>
                <w:rFonts w:hint="eastAsia" w:ascii="宋体" w:hAnsi="宋体" w:eastAsia="宋体" w:cs="宋体"/>
                <w:sz w:val="19"/>
                <w:szCs w:val="19"/>
              </w:rPr>
            </w:pPr>
          </w:p>
        </w:tc>
        <w:tc>
          <w:tcPr>
            <w:tcW w:w="673" w:type="dxa"/>
            <w:noWrap w:val="0"/>
            <w:vAlign w:val="top"/>
          </w:tcPr>
          <w:p w14:paraId="145470A7">
            <w:pPr>
              <w:pStyle w:val="14"/>
              <w:spacing w:line="225" w:lineRule="exact"/>
              <w:rPr>
                <w:rFonts w:hint="eastAsia" w:ascii="宋体" w:hAnsi="宋体" w:eastAsia="宋体" w:cs="宋体"/>
                <w:sz w:val="19"/>
                <w:szCs w:val="19"/>
              </w:rPr>
            </w:pPr>
          </w:p>
        </w:tc>
        <w:tc>
          <w:tcPr>
            <w:tcW w:w="873" w:type="dxa"/>
            <w:noWrap w:val="0"/>
            <w:vAlign w:val="top"/>
          </w:tcPr>
          <w:p w14:paraId="0ACA8722">
            <w:pPr>
              <w:pStyle w:val="14"/>
              <w:spacing w:line="225" w:lineRule="exact"/>
              <w:rPr>
                <w:rFonts w:hint="eastAsia" w:ascii="宋体" w:hAnsi="宋体" w:eastAsia="宋体" w:cs="宋体"/>
                <w:sz w:val="19"/>
                <w:szCs w:val="19"/>
              </w:rPr>
            </w:pPr>
          </w:p>
        </w:tc>
        <w:tc>
          <w:tcPr>
            <w:tcW w:w="1687" w:type="dxa"/>
            <w:noWrap w:val="0"/>
            <w:vAlign w:val="top"/>
          </w:tcPr>
          <w:p w14:paraId="65F71F41">
            <w:pPr>
              <w:pStyle w:val="14"/>
              <w:spacing w:line="225" w:lineRule="exact"/>
              <w:rPr>
                <w:rFonts w:hint="eastAsia" w:ascii="宋体" w:hAnsi="宋体" w:eastAsia="宋体" w:cs="宋体"/>
                <w:sz w:val="19"/>
                <w:szCs w:val="19"/>
              </w:rPr>
            </w:pPr>
          </w:p>
        </w:tc>
      </w:tr>
      <w:tr w14:paraId="7D0834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0674A1E5">
            <w:pPr>
              <w:pStyle w:val="14"/>
              <w:rPr>
                <w:rFonts w:hint="eastAsia" w:ascii="宋体" w:hAnsi="宋体" w:eastAsia="宋体" w:cs="宋体"/>
                <w:sz w:val="19"/>
                <w:szCs w:val="19"/>
              </w:rPr>
            </w:pPr>
          </w:p>
        </w:tc>
        <w:tc>
          <w:tcPr>
            <w:tcW w:w="1079" w:type="dxa"/>
            <w:vMerge w:val="continue"/>
            <w:tcBorders>
              <w:top w:val="nil"/>
              <w:bottom w:val="nil"/>
            </w:tcBorders>
            <w:noWrap w:val="0"/>
            <w:vAlign w:val="top"/>
          </w:tcPr>
          <w:p w14:paraId="6A41F1F7">
            <w:pPr>
              <w:pStyle w:val="14"/>
              <w:rPr>
                <w:rFonts w:hint="eastAsia" w:ascii="宋体" w:hAnsi="宋体" w:eastAsia="宋体" w:cs="宋体"/>
                <w:sz w:val="19"/>
                <w:szCs w:val="19"/>
              </w:rPr>
            </w:pPr>
          </w:p>
        </w:tc>
        <w:tc>
          <w:tcPr>
            <w:tcW w:w="955" w:type="dxa"/>
            <w:vMerge w:val="continue"/>
            <w:tcBorders>
              <w:top w:val="nil"/>
            </w:tcBorders>
            <w:noWrap w:val="0"/>
            <w:vAlign w:val="top"/>
          </w:tcPr>
          <w:p w14:paraId="71CF966F">
            <w:pPr>
              <w:pStyle w:val="14"/>
              <w:rPr>
                <w:rFonts w:hint="eastAsia" w:ascii="宋体" w:hAnsi="宋体" w:eastAsia="宋体" w:cs="宋体"/>
                <w:sz w:val="19"/>
                <w:szCs w:val="19"/>
              </w:rPr>
            </w:pPr>
          </w:p>
        </w:tc>
        <w:tc>
          <w:tcPr>
            <w:tcW w:w="1244" w:type="dxa"/>
            <w:noWrap w:val="0"/>
            <w:vAlign w:val="top"/>
          </w:tcPr>
          <w:p w14:paraId="5B93A962">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385A8DE1">
            <w:pPr>
              <w:pStyle w:val="14"/>
              <w:spacing w:line="225" w:lineRule="exact"/>
              <w:rPr>
                <w:rFonts w:hint="eastAsia" w:ascii="宋体" w:hAnsi="宋体" w:eastAsia="宋体" w:cs="宋体"/>
                <w:sz w:val="19"/>
                <w:szCs w:val="19"/>
              </w:rPr>
            </w:pPr>
          </w:p>
        </w:tc>
        <w:tc>
          <w:tcPr>
            <w:tcW w:w="1281" w:type="dxa"/>
            <w:noWrap w:val="0"/>
            <w:vAlign w:val="top"/>
          </w:tcPr>
          <w:p w14:paraId="55BD26F6">
            <w:pPr>
              <w:pStyle w:val="14"/>
              <w:spacing w:line="225" w:lineRule="exact"/>
              <w:rPr>
                <w:rFonts w:hint="eastAsia" w:ascii="宋体" w:hAnsi="宋体" w:eastAsia="宋体" w:cs="宋体"/>
                <w:sz w:val="19"/>
                <w:szCs w:val="19"/>
              </w:rPr>
            </w:pPr>
          </w:p>
        </w:tc>
        <w:tc>
          <w:tcPr>
            <w:tcW w:w="673" w:type="dxa"/>
            <w:noWrap w:val="0"/>
            <w:vAlign w:val="top"/>
          </w:tcPr>
          <w:p w14:paraId="6B4B40BE">
            <w:pPr>
              <w:pStyle w:val="14"/>
              <w:spacing w:line="225" w:lineRule="exact"/>
              <w:rPr>
                <w:rFonts w:hint="eastAsia" w:ascii="宋体" w:hAnsi="宋体" w:eastAsia="宋体" w:cs="宋体"/>
                <w:sz w:val="19"/>
                <w:szCs w:val="19"/>
              </w:rPr>
            </w:pPr>
          </w:p>
        </w:tc>
        <w:tc>
          <w:tcPr>
            <w:tcW w:w="873" w:type="dxa"/>
            <w:noWrap w:val="0"/>
            <w:vAlign w:val="top"/>
          </w:tcPr>
          <w:p w14:paraId="4702EBFB">
            <w:pPr>
              <w:pStyle w:val="14"/>
              <w:spacing w:line="225" w:lineRule="exact"/>
              <w:rPr>
                <w:rFonts w:hint="eastAsia" w:ascii="宋体" w:hAnsi="宋体" w:eastAsia="宋体" w:cs="宋体"/>
                <w:sz w:val="19"/>
                <w:szCs w:val="19"/>
              </w:rPr>
            </w:pPr>
          </w:p>
        </w:tc>
        <w:tc>
          <w:tcPr>
            <w:tcW w:w="1687" w:type="dxa"/>
            <w:noWrap w:val="0"/>
            <w:vAlign w:val="top"/>
          </w:tcPr>
          <w:p w14:paraId="69C5BDF9">
            <w:pPr>
              <w:pStyle w:val="14"/>
              <w:spacing w:line="225" w:lineRule="exact"/>
              <w:rPr>
                <w:rFonts w:hint="eastAsia" w:ascii="宋体" w:hAnsi="宋体" w:eastAsia="宋体" w:cs="宋体"/>
                <w:sz w:val="19"/>
                <w:szCs w:val="19"/>
              </w:rPr>
            </w:pPr>
          </w:p>
        </w:tc>
      </w:tr>
      <w:tr w14:paraId="687C5B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466C4B0D">
            <w:pPr>
              <w:pStyle w:val="14"/>
              <w:rPr>
                <w:rFonts w:hint="eastAsia" w:ascii="宋体" w:hAnsi="宋体" w:eastAsia="宋体" w:cs="宋体"/>
                <w:sz w:val="19"/>
                <w:szCs w:val="19"/>
              </w:rPr>
            </w:pPr>
          </w:p>
        </w:tc>
        <w:tc>
          <w:tcPr>
            <w:tcW w:w="1079" w:type="dxa"/>
            <w:vMerge w:val="continue"/>
            <w:tcBorders>
              <w:top w:val="nil"/>
              <w:bottom w:val="nil"/>
            </w:tcBorders>
            <w:noWrap w:val="0"/>
            <w:vAlign w:val="top"/>
          </w:tcPr>
          <w:p w14:paraId="7FF8559D">
            <w:pPr>
              <w:pStyle w:val="14"/>
              <w:rPr>
                <w:rFonts w:hint="eastAsia" w:ascii="宋体" w:hAnsi="宋体" w:eastAsia="宋体" w:cs="宋体"/>
                <w:sz w:val="19"/>
                <w:szCs w:val="19"/>
              </w:rPr>
            </w:pPr>
          </w:p>
        </w:tc>
        <w:tc>
          <w:tcPr>
            <w:tcW w:w="955" w:type="dxa"/>
            <w:vMerge w:val="restart"/>
            <w:tcBorders>
              <w:bottom w:val="nil"/>
            </w:tcBorders>
            <w:noWrap w:val="0"/>
            <w:vAlign w:val="top"/>
          </w:tcPr>
          <w:p w14:paraId="522F48D3">
            <w:pPr>
              <w:spacing w:before="273" w:line="226" w:lineRule="auto"/>
              <w:ind w:left="125" w:leftChars="0"/>
              <w:rPr>
                <w:rFonts w:hint="eastAsia" w:ascii="宋体" w:hAnsi="宋体" w:eastAsia="宋体" w:cs="宋体"/>
                <w:sz w:val="19"/>
                <w:szCs w:val="19"/>
              </w:rPr>
            </w:pPr>
            <w:r>
              <w:rPr>
                <w:rFonts w:hint="eastAsia" w:ascii="宋体" w:hAnsi="宋体" w:eastAsia="宋体" w:cs="宋体"/>
                <w:spacing w:val="6"/>
                <w:sz w:val="19"/>
                <w:szCs w:val="19"/>
              </w:rPr>
              <w:t>成本指标</w:t>
            </w:r>
          </w:p>
        </w:tc>
        <w:tc>
          <w:tcPr>
            <w:tcW w:w="1244" w:type="dxa"/>
            <w:noWrap w:val="0"/>
            <w:vAlign w:val="top"/>
          </w:tcPr>
          <w:p w14:paraId="6056172C">
            <w:pPr>
              <w:pStyle w:val="14"/>
              <w:spacing w:line="225" w:lineRule="exact"/>
              <w:rPr>
                <w:rFonts w:hint="eastAsia" w:ascii="宋体" w:hAnsi="宋体" w:eastAsia="宋体" w:cs="宋体"/>
                <w:sz w:val="19"/>
                <w:szCs w:val="19"/>
              </w:rPr>
            </w:pPr>
          </w:p>
        </w:tc>
        <w:tc>
          <w:tcPr>
            <w:tcW w:w="1244" w:type="dxa"/>
            <w:noWrap w:val="0"/>
            <w:vAlign w:val="top"/>
          </w:tcPr>
          <w:p w14:paraId="3FF4FA2E">
            <w:pPr>
              <w:pStyle w:val="14"/>
              <w:spacing w:line="225" w:lineRule="exact"/>
              <w:rPr>
                <w:rFonts w:hint="eastAsia" w:ascii="宋体" w:hAnsi="宋体" w:eastAsia="宋体" w:cs="宋体"/>
                <w:sz w:val="19"/>
                <w:szCs w:val="19"/>
              </w:rPr>
            </w:pPr>
          </w:p>
        </w:tc>
        <w:tc>
          <w:tcPr>
            <w:tcW w:w="1281" w:type="dxa"/>
            <w:noWrap w:val="0"/>
            <w:vAlign w:val="top"/>
          </w:tcPr>
          <w:p w14:paraId="123B4184">
            <w:pPr>
              <w:pStyle w:val="14"/>
              <w:spacing w:line="225" w:lineRule="exact"/>
              <w:rPr>
                <w:rFonts w:hint="eastAsia" w:ascii="宋体" w:hAnsi="宋体" w:eastAsia="宋体" w:cs="宋体"/>
                <w:sz w:val="19"/>
                <w:szCs w:val="19"/>
              </w:rPr>
            </w:pPr>
          </w:p>
        </w:tc>
        <w:tc>
          <w:tcPr>
            <w:tcW w:w="673" w:type="dxa"/>
            <w:noWrap w:val="0"/>
            <w:vAlign w:val="top"/>
          </w:tcPr>
          <w:p w14:paraId="2E1446C0">
            <w:pPr>
              <w:pStyle w:val="14"/>
              <w:spacing w:line="225" w:lineRule="exact"/>
              <w:rPr>
                <w:rFonts w:hint="eastAsia" w:ascii="宋体" w:hAnsi="宋体" w:eastAsia="宋体" w:cs="宋体"/>
                <w:sz w:val="19"/>
                <w:szCs w:val="19"/>
              </w:rPr>
            </w:pPr>
          </w:p>
        </w:tc>
        <w:tc>
          <w:tcPr>
            <w:tcW w:w="873" w:type="dxa"/>
            <w:noWrap w:val="0"/>
            <w:vAlign w:val="top"/>
          </w:tcPr>
          <w:p w14:paraId="25D24D28">
            <w:pPr>
              <w:pStyle w:val="14"/>
              <w:spacing w:line="225" w:lineRule="exact"/>
              <w:rPr>
                <w:rFonts w:hint="eastAsia" w:ascii="宋体" w:hAnsi="宋体" w:eastAsia="宋体" w:cs="宋体"/>
                <w:sz w:val="19"/>
                <w:szCs w:val="19"/>
              </w:rPr>
            </w:pPr>
          </w:p>
        </w:tc>
        <w:tc>
          <w:tcPr>
            <w:tcW w:w="1687" w:type="dxa"/>
            <w:noWrap w:val="0"/>
            <w:vAlign w:val="top"/>
          </w:tcPr>
          <w:p w14:paraId="26B1DC69">
            <w:pPr>
              <w:pStyle w:val="14"/>
              <w:spacing w:line="225" w:lineRule="exact"/>
              <w:rPr>
                <w:rFonts w:hint="eastAsia" w:ascii="宋体" w:hAnsi="宋体" w:eastAsia="宋体" w:cs="宋体"/>
                <w:sz w:val="19"/>
                <w:szCs w:val="19"/>
              </w:rPr>
            </w:pPr>
          </w:p>
        </w:tc>
      </w:tr>
      <w:tr w14:paraId="33BE20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6998C849">
            <w:pPr>
              <w:pStyle w:val="14"/>
              <w:rPr>
                <w:rFonts w:hint="eastAsia" w:ascii="宋体" w:hAnsi="宋体" w:eastAsia="宋体" w:cs="宋体"/>
                <w:sz w:val="19"/>
                <w:szCs w:val="19"/>
              </w:rPr>
            </w:pPr>
          </w:p>
        </w:tc>
        <w:tc>
          <w:tcPr>
            <w:tcW w:w="1079" w:type="dxa"/>
            <w:vMerge w:val="continue"/>
            <w:tcBorders>
              <w:top w:val="nil"/>
              <w:bottom w:val="nil"/>
            </w:tcBorders>
            <w:noWrap w:val="0"/>
            <w:vAlign w:val="top"/>
          </w:tcPr>
          <w:p w14:paraId="5C80EA1C">
            <w:pPr>
              <w:pStyle w:val="14"/>
              <w:rPr>
                <w:rFonts w:hint="eastAsia" w:ascii="宋体" w:hAnsi="宋体" w:eastAsia="宋体" w:cs="宋体"/>
                <w:sz w:val="19"/>
                <w:szCs w:val="19"/>
              </w:rPr>
            </w:pPr>
          </w:p>
        </w:tc>
        <w:tc>
          <w:tcPr>
            <w:tcW w:w="955" w:type="dxa"/>
            <w:vMerge w:val="continue"/>
            <w:tcBorders>
              <w:top w:val="nil"/>
              <w:bottom w:val="nil"/>
            </w:tcBorders>
            <w:noWrap w:val="0"/>
            <w:vAlign w:val="top"/>
          </w:tcPr>
          <w:p w14:paraId="57CEDD10">
            <w:pPr>
              <w:pStyle w:val="14"/>
              <w:rPr>
                <w:rFonts w:hint="eastAsia" w:ascii="宋体" w:hAnsi="宋体" w:eastAsia="宋体" w:cs="宋体"/>
                <w:sz w:val="19"/>
                <w:szCs w:val="19"/>
              </w:rPr>
            </w:pPr>
          </w:p>
        </w:tc>
        <w:tc>
          <w:tcPr>
            <w:tcW w:w="1244" w:type="dxa"/>
            <w:noWrap w:val="0"/>
            <w:vAlign w:val="top"/>
          </w:tcPr>
          <w:p w14:paraId="7B607BCF">
            <w:pPr>
              <w:pStyle w:val="14"/>
              <w:spacing w:line="225" w:lineRule="exact"/>
              <w:rPr>
                <w:rFonts w:hint="eastAsia" w:ascii="宋体" w:hAnsi="宋体" w:eastAsia="宋体" w:cs="宋体"/>
                <w:sz w:val="19"/>
                <w:szCs w:val="19"/>
              </w:rPr>
            </w:pPr>
          </w:p>
        </w:tc>
        <w:tc>
          <w:tcPr>
            <w:tcW w:w="1244" w:type="dxa"/>
            <w:noWrap w:val="0"/>
            <w:vAlign w:val="top"/>
          </w:tcPr>
          <w:p w14:paraId="7C45742F">
            <w:pPr>
              <w:pStyle w:val="14"/>
              <w:spacing w:line="225" w:lineRule="exact"/>
              <w:rPr>
                <w:rFonts w:hint="eastAsia" w:ascii="宋体" w:hAnsi="宋体" w:eastAsia="宋体" w:cs="宋体"/>
                <w:sz w:val="19"/>
                <w:szCs w:val="19"/>
              </w:rPr>
            </w:pPr>
          </w:p>
        </w:tc>
        <w:tc>
          <w:tcPr>
            <w:tcW w:w="1281" w:type="dxa"/>
            <w:noWrap w:val="0"/>
            <w:vAlign w:val="top"/>
          </w:tcPr>
          <w:p w14:paraId="1F295BAB">
            <w:pPr>
              <w:pStyle w:val="14"/>
              <w:spacing w:line="225" w:lineRule="exact"/>
              <w:rPr>
                <w:rFonts w:hint="eastAsia" w:ascii="宋体" w:hAnsi="宋体" w:eastAsia="宋体" w:cs="宋体"/>
                <w:sz w:val="19"/>
                <w:szCs w:val="19"/>
              </w:rPr>
            </w:pPr>
          </w:p>
        </w:tc>
        <w:tc>
          <w:tcPr>
            <w:tcW w:w="673" w:type="dxa"/>
            <w:noWrap w:val="0"/>
            <w:vAlign w:val="top"/>
          </w:tcPr>
          <w:p w14:paraId="2DDDAEAA">
            <w:pPr>
              <w:pStyle w:val="14"/>
              <w:spacing w:line="225" w:lineRule="exact"/>
              <w:rPr>
                <w:rFonts w:hint="eastAsia" w:ascii="宋体" w:hAnsi="宋体" w:eastAsia="宋体" w:cs="宋体"/>
                <w:sz w:val="19"/>
                <w:szCs w:val="19"/>
              </w:rPr>
            </w:pPr>
          </w:p>
        </w:tc>
        <w:tc>
          <w:tcPr>
            <w:tcW w:w="873" w:type="dxa"/>
            <w:noWrap w:val="0"/>
            <w:vAlign w:val="top"/>
          </w:tcPr>
          <w:p w14:paraId="4E71116D">
            <w:pPr>
              <w:pStyle w:val="14"/>
              <w:spacing w:line="225" w:lineRule="exact"/>
              <w:rPr>
                <w:rFonts w:hint="eastAsia" w:ascii="宋体" w:hAnsi="宋体" w:eastAsia="宋体" w:cs="宋体"/>
                <w:sz w:val="19"/>
                <w:szCs w:val="19"/>
              </w:rPr>
            </w:pPr>
          </w:p>
        </w:tc>
        <w:tc>
          <w:tcPr>
            <w:tcW w:w="1687" w:type="dxa"/>
            <w:noWrap w:val="0"/>
            <w:vAlign w:val="top"/>
          </w:tcPr>
          <w:p w14:paraId="68E89FC9">
            <w:pPr>
              <w:pStyle w:val="14"/>
              <w:spacing w:line="225" w:lineRule="exact"/>
              <w:rPr>
                <w:rFonts w:hint="eastAsia" w:ascii="宋体" w:hAnsi="宋体" w:eastAsia="宋体" w:cs="宋体"/>
                <w:sz w:val="19"/>
                <w:szCs w:val="19"/>
              </w:rPr>
            </w:pPr>
          </w:p>
        </w:tc>
      </w:tr>
      <w:tr w14:paraId="39DAD5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0D2D2E19">
            <w:pPr>
              <w:pStyle w:val="14"/>
              <w:rPr>
                <w:rFonts w:hint="eastAsia" w:ascii="宋体" w:hAnsi="宋体" w:eastAsia="宋体" w:cs="宋体"/>
                <w:sz w:val="19"/>
                <w:szCs w:val="19"/>
              </w:rPr>
            </w:pPr>
          </w:p>
        </w:tc>
        <w:tc>
          <w:tcPr>
            <w:tcW w:w="1079" w:type="dxa"/>
            <w:vMerge w:val="continue"/>
            <w:tcBorders>
              <w:top w:val="nil"/>
              <w:bottom w:val="single" w:color="auto" w:sz="4" w:space="0"/>
            </w:tcBorders>
            <w:noWrap w:val="0"/>
            <w:vAlign w:val="top"/>
          </w:tcPr>
          <w:p w14:paraId="405D0201">
            <w:pPr>
              <w:pStyle w:val="14"/>
              <w:rPr>
                <w:rFonts w:hint="eastAsia" w:ascii="宋体" w:hAnsi="宋体" w:eastAsia="宋体" w:cs="宋体"/>
                <w:sz w:val="19"/>
                <w:szCs w:val="19"/>
              </w:rPr>
            </w:pPr>
          </w:p>
        </w:tc>
        <w:tc>
          <w:tcPr>
            <w:tcW w:w="955" w:type="dxa"/>
            <w:vMerge w:val="continue"/>
            <w:tcBorders>
              <w:top w:val="nil"/>
              <w:bottom w:val="single" w:color="auto" w:sz="4" w:space="0"/>
            </w:tcBorders>
            <w:noWrap w:val="0"/>
            <w:vAlign w:val="top"/>
          </w:tcPr>
          <w:p w14:paraId="37BEE1F9">
            <w:pPr>
              <w:pStyle w:val="14"/>
              <w:rPr>
                <w:rFonts w:hint="eastAsia" w:ascii="宋体" w:hAnsi="宋体" w:eastAsia="宋体" w:cs="宋体"/>
                <w:sz w:val="19"/>
                <w:szCs w:val="19"/>
              </w:rPr>
            </w:pPr>
          </w:p>
        </w:tc>
        <w:tc>
          <w:tcPr>
            <w:tcW w:w="1244" w:type="dxa"/>
            <w:noWrap w:val="0"/>
            <w:vAlign w:val="top"/>
          </w:tcPr>
          <w:p w14:paraId="1A1E70D4">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50EC68F7">
            <w:pPr>
              <w:pStyle w:val="14"/>
              <w:spacing w:line="225" w:lineRule="exact"/>
              <w:rPr>
                <w:rFonts w:hint="eastAsia" w:ascii="宋体" w:hAnsi="宋体" w:eastAsia="宋体" w:cs="宋体"/>
                <w:sz w:val="19"/>
                <w:szCs w:val="19"/>
              </w:rPr>
            </w:pPr>
          </w:p>
        </w:tc>
        <w:tc>
          <w:tcPr>
            <w:tcW w:w="1281" w:type="dxa"/>
            <w:noWrap w:val="0"/>
            <w:vAlign w:val="top"/>
          </w:tcPr>
          <w:p w14:paraId="7AE39FFC">
            <w:pPr>
              <w:pStyle w:val="14"/>
              <w:spacing w:line="225" w:lineRule="exact"/>
              <w:rPr>
                <w:rFonts w:hint="eastAsia" w:ascii="宋体" w:hAnsi="宋体" w:eastAsia="宋体" w:cs="宋体"/>
                <w:sz w:val="19"/>
                <w:szCs w:val="19"/>
              </w:rPr>
            </w:pPr>
          </w:p>
        </w:tc>
        <w:tc>
          <w:tcPr>
            <w:tcW w:w="673" w:type="dxa"/>
            <w:noWrap w:val="0"/>
            <w:vAlign w:val="top"/>
          </w:tcPr>
          <w:p w14:paraId="17D927E8">
            <w:pPr>
              <w:pStyle w:val="14"/>
              <w:spacing w:line="225" w:lineRule="exact"/>
              <w:rPr>
                <w:rFonts w:hint="eastAsia" w:ascii="宋体" w:hAnsi="宋体" w:eastAsia="宋体" w:cs="宋体"/>
                <w:sz w:val="19"/>
                <w:szCs w:val="19"/>
              </w:rPr>
            </w:pPr>
          </w:p>
        </w:tc>
        <w:tc>
          <w:tcPr>
            <w:tcW w:w="873" w:type="dxa"/>
            <w:noWrap w:val="0"/>
            <w:vAlign w:val="top"/>
          </w:tcPr>
          <w:p w14:paraId="13B4D6A5">
            <w:pPr>
              <w:pStyle w:val="14"/>
              <w:spacing w:line="225" w:lineRule="exact"/>
              <w:rPr>
                <w:rFonts w:hint="eastAsia" w:ascii="宋体" w:hAnsi="宋体" w:eastAsia="宋体" w:cs="宋体"/>
                <w:sz w:val="19"/>
                <w:szCs w:val="19"/>
              </w:rPr>
            </w:pPr>
          </w:p>
        </w:tc>
        <w:tc>
          <w:tcPr>
            <w:tcW w:w="1687" w:type="dxa"/>
            <w:noWrap w:val="0"/>
            <w:vAlign w:val="top"/>
          </w:tcPr>
          <w:p w14:paraId="3CCA709E">
            <w:pPr>
              <w:pStyle w:val="14"/>
              <w:spacing w:line="225" w:lineRule="exact"/>
              <w:rPr>
                <w:rFonts w:hint="eastAsia" w:ascii="宋体" w:hAnsi="宋体" w:eastAsia="宋体" w:cs="宋体"/>
                <w:sz w:val="19"/>
                <w:szCs w:val="19"/>
              </w:rPr>
            </w:pPr>
          </w:p>
        </w:tc>
      </w:tr>
      <w:tr w14:paraId="1E28C2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15A123AF">
            <w:pPr>
              <w:pStyle w:val="14"/>
              <w:rPr>
                <w:rFonts w:hint="eastAsia" w:ascii="宋体" w:hAnsi="宋体" w:eastAsia="宋体" w:cs="宋体"/>
                <w:sz w:val="19"/>
                <w:szCs w:val="19"/>
              </w:rPr>
            </w:pPr>
          </w:p>
        </w:tc>
        <w:tc>
          <w:tcPr>
            <w:tcW w:w="1079" w:type="dxa"/>
            <w:vMerge w:val="restart"/>
            <w:tcBorders>
              <w:top w:val="single" w:color="auto" w:sz="4" w:space="0"/>
              <w:left w:val="single" w:color="auto" w:sz="4" w:space="0"/>
              <w:bottom w:val="nil"/>
            </w:tcBorders>
            <w:noWrap w:val="0"/>
            <w:vAlign w:val="top"/>
          </w:tcPr>
          <w:p w14:paraId="0CBED464">
            <w:pPr>
              <w:pStyle w:val="14"/>
              <w:spacing w:line="315" w:lineRule="auto"/>
              <w:rPr>
                <w:rFonts w:hint="eastAsia" w:ascii="宋体" w:hAnsi="宋体" w:eastAsia="宋体" w:cs="宋体"/>
                <w:sz w:val="19"/>
                <w:szCs w:val="19"/>
              </w:rPr>
            </w:pPr>
          </w:p>
          <w:p w14:paraId="68E2B9F5">
            <w:pPr>
              <w:pStyle w:val="14"/>
              <w:spacing w:line="315" w:lineRule="auto"/>
              <w:rPr>
                <w:rFonts w:hint="eastAsia" w:ascii="宋体" w:hAnsi="宋体" w:eastAsia="宋体" w:cs="宋体"/>
                <w:sz w:val="19"/>
                <w:szCs w:val="19"/>
              </w:rPr>
            </w:pPr>
          </w:p>
          <w:p w14:paraId="0C213E1F">
            <w:pPr>
              <w:pStyle w:val="14"/>
              <w:spacing w:line="315" w:lineRule="auto"/>
              <w:rPr>
                <w:rFonts w:hint="eastAsia" w:ascii="宋体" w:hAnsi="宋体" w:eastAsia="宋体" w:cs="宋体"/>
                <w:sz w:val="19"/>
                <w:szCs w:val="19"/>
              </w:rPr>
            </w:pPr>
          </w:p>
          <w:p w14:paraId="21F23FF2">
            <w:pPr>
              <w:spacing w:before="62" w:line="489" w:lineRule="exact"/>
              <w:ind w:left="117"/>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7A8DF59E">
            <w:pPr>
              <w:spacing w:line="227" w:lineRule="auto"/>
              <w:ind w:left="108"/>
              <w:rPr>
                <w:rFonts w:hint="eastAsia" w:ascii="宋体" w:hAnsi="宋体" w:eastAsia="宋体" w:cs="宋体"/>
                <w:sz w:val="19"/>
                <w:szCs w:val="19"/>
              </w:rPr>
            </w:pPr>
            <w:r>
              <w:rPr>
                <w:rFonts w:hint="eastAsia" w:ascii="宋体" w:hAnsi="宋体" w:eastAsia="宋体" w:cs="宋体"/>
                <w:spacing w:val="3"/>
                <w:sz w:val="19"/>
                <w:szCs w:val="19"/>
              </w:rPr>
              <w:t>（30分）</w:t>
            </w:r>
          </w:p>
        </w:tc>
        <w:tc>
          <w:tcPr>
            <w:tcW w:w="955" w:type="dxa"/>
            <w:vMerge w:val="restart"/>
            <w:tcBorders>
              <w:top w:val="single" w:color="auto" w:sz="4" w:space="0"/>
              <w:bottom w:val="nil"/>
              <w:right w:val="single" w:color="auto" w:sz="4" w:space="0"/>
            </w:tcBorders>
            <w:noWrap w:val="0"/>
            <w:vAlign w:val="top"/>
          </w:tcPr>
          <w:p w14:paraId="6EE51EBA">
            <w:pPr>
              <w:spacing w:before="154" w:line="233" w:lineRule="auto"/>
              <w:ind w:left="226"/>
              <w:rPr>
                <w:rFonts w:hint="eastAsia" w:ascii="宋体" w:hAnsi="宋体" w:eastAsia="宋体" w:cs="宋体"/>
                <w:sz w:val="19"/>
                <w:szCs w:val="19"/>
              </w:rPr>
            </w:pPr>
            <w:r>
              <w:rPr>
                <w:rFonts w:hint="eastAsia" w:ascii="宋体" w:hAnsi="宋体" w:eastAsia="宋体" w:cs="宋体"/>
                <w:spacing w:val="5"/>
                <w:sz w:val="19"/>
                <w:szCs w:val="19"/>
              </w:rPr>
              <w:t>经济效</w:t>
            </w:r>
          </w:p>
          <w:p w14:paraId="63F8AD0A">
            <w:pPr>
              <w:spacing w:line="225" w:lineRule="auto"/>
              <w:ind w:left="232" w:leftChars="0"/>
              <w:rPr>
                <w:rFonts w:hint="eastAsia" w:ascii="宋体" w:hAnsi="宋体" w:eastAsia="宋体" w:cs="宋体"/>
                <w:sz w:val="19"/>
                <w:szCs w:val="19"/>
              </w:rPr>
            </w:pPr>
            <w:r>
              <w:rPr>
                <w:rFonts w:hint="eastAsia" w:ascii="宋体" w:hAnsi="宋体" w:eastAsia="宋体" w:cs="宋体"/>
                <w:spacing w:val="3"/>
                <w:sz w:val="19"/>
                <w:szCs w:val="19"/>
              </w:rPr>
              <w:t>益指标</w:t>
            </w:r>
          </w:p>
        </w:tc>
        <w:tc>
          <w:tcPr>
            <w:tcW w:w="1244" w:type="dxa"/>
            <w:tcBorders>
              <w:left w:val="single" w:color="auto" w:sz="4" w:space="0"/>
            </w:tcBorders>
            <w:noWrap w:val="0"/>
            <w:vAlign w:val="top"/>
          </w:tcPr>
          <w:p w14:paraId="0A2C310F">
            <w:pPr>
              <w:pStyle w:val="14"/>
              <w:spacing w:line="225" w:lineRule="exact"/>
              <w:rPr>
                <w:rFonts w:hint="eastAsia" w:ascii="宋体" w:hAnsi="宋体" w:eastAsia="宋体" w:cs="宋体"/>
                <w:sz w:val="19"/>
                <w:szCs w:val="19"/>
              </w:rPr>
            </w:pPr>
          </w:p>
        </w:tc>
        <w:tc>
          <w:tcPr>
            <w:tcW w:w="1244" w:type="dxa"/>
            <w:noWrap w:val="0"/>
            <w:vAlign w:val="top"/>
          </w:tcPr>
          <w:p w14:paraId="61D63FF9">
            <w:pPr>
              <w:pStyle w:val="14"/>
              <w:spacing w:line="225" w:lineRule="exact"/>
              <w:rPr>
                <w:rFonts w:hint="eastAsia" w:ascii="宋体" w:hAnsi="宋体" w:eastAsia="宋体" w:cs="宋体"/>
                <w:sz w:val="19"/>
                <w:szCs w:val="19"/>
              </w:rPr>
            </w:pPr>
          </w:p>
        </w:tc>
        <w:tc>
          <w:tcPr>
            <w:tcW w:w="1281" w:type="dxa"/>
            <w:noWrap w:val="0"/>
            <w:vAlign w:val="top"/>
          </w:tcPr>
          <w:p w14:paraId="4D87BE8D">
            <w:pPr>
              <w:pStyle w:val="14"/>
              <w:spacing w:line="225" w:lineRule="exact"/>
              <w:rPr>
                <w:rFonts w:hint="eastAsia" w:ascii="宋体" w:hAnsi="宋体" w:eastAsia="宋体" w:cs="宋体"/>
                <w:sz w:val="19"/>
                <w:szCs w:val="19"/>
              </w:rPr>
            </w:pPr>
          </w:p>
        </w:tc>
        <w:tc>
          <w:tcPr>
            <w:tcW w:w="673" w:type="dxa"/>
            <w:noWrap w:val="0"/>
            <w:vAlign w:val="top"/>
          </w:tcPr>
          <w:p w14:paraId="6B9BA294">
            <w:pPr>
              <w:pStyle w:val="14"/>
              <w:spacing w:line="225" w:lineRule="exact"/>
              <w:rPr>
                <w:rFonts w:hint="eastAsia" w:ascii="宋体" w:hAnsi="宋体" w:eastAsia="宋体" w:cs="宋体"/>
                <w:sz w:val="19"/>
                <w:szCs w:val="19"/>
              </w:rPr>
            </w:pPr>
          </w:p>
        </w:tc>
        <w:tc>
          <w:tcPr>
            <w:tcW w:w="873" w:type="dxa"/>
            <w:noWrap w:val="0"/>
            <w:vAlign w:val="top"/>
          </w:tcPr>
          <w:p w14:paraId="261AF963">
            <w:pPr>
              <w:pStyle w:val="14"/>
              <w:spacing w:line="225" w:lineRule="exact"/>
              <w:rPr>
                <w:rFonts w:hint="eastAsia" w:ascii="宋体" w:hAnsi="宋体" w:eastAsia="宋体" w:cs="宋体"/>
                <w:sz w:val="19"/>
                <w:szCs w:val="19"/>
              </w:rPr>
            </w:pPr>
          </w:p>
        </w:tc>
        <w:tc>
          <w:tcPr>
            <w:tcW w:w="1687" w:type="dxa"/>
            <w:noWrap w:val="0"/>
            <w:vAlign w:val="top"/>
          </w:tcPr>
          <w:p w14:paraId="019922D3">
            <w:pPr>
              <w:pStyle w:val="14"/>
              <w:spacing w:line="225" w:lineRule="exact"/>
              <w:rPr>
                <w:rFonts w:hint="eastAsia" w:ascii="宋体" w:hAnsi="宋体" w:eastAsia="宋体" w:cs="宋体"/>
                <w:sz w:val="19"/>
                <w:szCs w:val="19"/>
              </w:rPr>
            </w:pPr>
          </w:p>
        </w:tc>
      </w:tr>
      <w:tr w14:paraId="298CB8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555BE56D">
            <w:pPr>
              <w:pStyle w:val="14"/>
              <w:rPr>
                <w:rFonts w:hint="eastAsia" w:ascii="宋体" w:hAnsi="宋体" w:eastAsia="宋体" w:cs="宋体"/>
                <w:sz w:val="19"/>
                <w:szCs w:val="19"/>
              </w:rPr>
            </w:pPr>
          </w:p>
        </w:tc>
        <w:tc>
          <w:tcPr>
            <w:tcW w:w="1079" w:type="dxa"/>
            <w:vMerge w:val="continue"/>
            <w:tcBorders>
              <w:top w:val="nil"/>
              <w:left w:val="single" w:color="auto" w:sz="4" w:space="0"/>
              <w:bottom w:val="nil"/>
            </w:tcBorders>
            <w:noWrap w:val="0"/>
            <w:vAlign w:val="top"/>
          </w:tcPr>
          <w:p w14:paraId="40B9CA35">
            <w:pPr>
              <w:pStyle w:val="14"/>
              <w:rPr>
                <w:rFonts w:hint="eastAsia" w:ascii="宋体" w:hAnsi="宋体" w:eastAsia="宋体" w:cs="宋体"/>
                <w:sz w:val="19"/>
                <w:szCs w:val="19"/>
              </w:rPr>
            </w:pPr>
          </w:p>
        </w:tc>
        <w:tc>
          <w:tcPr>
            <w:tcW w:w="955" w:type="dxa"/>
            <w:vMerge w:val="continue"/>
            <w:tcBorders>
              <w:top w:val="nil"/>
              <w:bottom w:val="nil"/>
              <w:right w:val="single" w:color="auto" w:sz="4" w:space="0"/>
            </w:tcBorders>
            <w:noWrap w:val="0"/>
            <w:vAlign w:val="top"/>
          </w:tcPr>
          <w:p w14:paraId="37AED84F">
            <w:pPr>
              <w:pStyle w:val="14"/>
              <w:rPr>
                <w:rFonts w:hint="eastAsia" w:ascii="宋体" w:hAnsi="宋体" w:eastAsia="宋体" w:cs="宋体"/>
                <w:sz w:val="19"/>
                <w:szCs w:val="19"/>
              </w:rPr>
            </w:pPr>
          </w:p>
        </w:tc>
        <w:tc>
          <w:tcPr>
            <w:tcW w:w="1244" w:type="dxa"/>
            <w:tcBorders>
              <w:left w:val="single" w:color="auto" w:sz="4" w:space="0"/>
            </w:tcBorders>
            <w:noWrap w:val="0"/>
            <w:vAlign w:val="top"/>
          </w:tcPr>
          <w:p w14:paraId="7AD9BE07">
            <w:pPr>
              <w:pStyle w:val="14"/>
              <w:spacing w:line="225" w:lineRule="exact"/>
              <w:rPr>
                <w:rFonts w:hint="eastAsia" w:ascii="宋体" w:hAnsi="宋体" w:eastAsia="宋体" w:cs="宋体"/>
                <w:sz w:val="19"/>
                <w:szCs w:val="19"/>
              </w:rPr>
            </w:pPr>
          </w:p>
        </w:tc>
        <w:tc>
          <w:tcPr>
            <w:tcW w:w="1244" w:type="dxa"/>
            <w:noWrap w:val="0"/>
            <w:vAlign w:val="top"/>
          </w:tcPr>
          <w:p w14:paraId="7EEAFAC9">
            <w:pPr>
              <w:pStyle w:val="14"/>
              <w:spacing w:line="225" w:lineRule="exact"/>
              <w:rPr>
                <w:rFonts w:hint="eastAsia" w:ascii="宋体" w:hAnsi="宋体" w:eastAsia="宋体" w:cs="宋体"/>
                <w:sz w:val="19"/>
                <w:szCs w:val="19"/>
              </w:rPr>
            </w:pPr>
          </w:p>
        </w:tc>
        <w:tc>
          <w:tcPr>
            <w:tcW w:w="1281" w:type="dxa"/>
            <w:noWrap w:val="0"/>
            <w:vAlign w:val="top"/>
          </w:tcPr>
          <w:p w14:paraId="03DCA6F9">
            <w:pPr>
              <w:pStyle w:val="14"/>
              <w:spacing w:line="225" w:lineRule="exact"/>
              <w:rPr>
                <w:rFonts w:hint="eastAsia" w:ascii="宋体" w:hAnsi="宋体" w:eastAsia="宋体" w:cs="宋体"/>
                <w:sz w:val="19"/>
                <w:szCs w:val="19"/>
              </w:rPr>
            </w:pPr>
          </w:p>
        </w:tc>
        <w:tc>
          <w:tcPr>
            <w:tcW w:w="673" w:type="dxa"/>
            <w:noWrap w:val="0"/>
            <w:vAlign w:val="top"/>
          </w:tcPr>
          <w:p w14:paraId="48D71693">
            <w:pPr>
              <w:pStyle w:val="14"/>
              <w:spacing w:line="225" w:lineRule="exact"/>
              <w:rPr>
                <w:rFonts w:hint="eastAsia" w:ascii="宋体" w:hAnsi="宋体" w:eastAsia="宋体" w:cs="宋体"/>
                <w:sz w:val="19"/>
                <w:szCs w:val="19"/>
              </w:rPr>
            </w:pPr>
          </w:p>
        </w:tc>
        <w:tc>
          <w:tcPr>
            <w:tcW w:w="873" w:type="dxa"/>
            <w:noWrap w:val="0"/>
            <w:vAlign w:val="top"/>
          </w:tcPr>
          <w:p w14:paraId="5F497C0C">
            <w:pPr>
              <w:pStyle w:val="14"/>
              <w:spacing w:line="225" w:lineRule="exact"/>
              <w:rPr>
                <w:rFonts w:hint="eastAsia" w:ascii="宋体" w:hAnsi="宋体" w:eastAsia="宋体" w:cs="宋体"/>
                <w:sz w:val="19"/>
                <w:szCs w:val="19"/>
              </w:rPr>
            </w:pPr>
          </w:p>
        </w:tc>
        <w:tc>
          <w:tcPr>
            <w:tcW w:w="1687" w:type="dxa"/>
            <w:noWrap w:val="0"/>
            <w:vAlign w:val="top"/>
          </w:tcPr>
          <w:p w14:paraId="55B0CCE6">
            <w:pPr>
              <w:pStyle w:val="14"/>
              <w:spacing w:line="225" w:lineRule="exact"/>
              <w:rPr>
                <w:rFonts w:hint="eastAsia" w:ascii="宋体" w:hAnsi="宋体" w:eastAsia="宋体" w:cs="宋体"/>
                <w:sz w:val="19"/>
                <w:szCs w:val="19"/>
              </w:rPr>
            </w:pPr>
          </w:p>
        </w:tc>
      </w:tr>
      <w:tr w14:paraId="5950F6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3F0C4665">
            <w:pPr>
              <w:pStyle w:val="14"/>
              <w:rPr>
                <w:rFonts w:hint="eastAsia" w:ascii="宋体" w:hAnsi="宋体" w:eastAsia="宋体" w:cs="宋体"/>
                <w:sz w:val="19"/>
                <w:szCs w:val="19"/>
              </w:rPr>
            </w:pPr>
          </w:p>
        </w:tc>
        <w:tc>
          <w:tcPr>
            <w:tcW w:w="1079" w:type="dxa"/>
            <w:vMerge w:val="continue"/>
            <w:tcBorders>
              <w:top w:val="nil"/>
              <w:left w:val="single" w:color="auto" w:sz="4" w:space="0"/>
              <w:bottom w:val="nil"/>
            </w:tcBorders>
            <w:noWrap w:val="0"/>
            <w:vAlign w:val="top"/>
          </w:tcPr>
          <w:p w14:paraId="79E6C799">
            <w:pPr>
              <w:pStyle w:val="14"/>
              <w:rPr>
                <w:rFonts w:hint="eastAsia" w:ascii="宋体" w:hAnsi="宋体" w:eastAsia="宋体" w:cs="宋体"/>
                <w:sz w:val="19"/>
                <w:szCs w:val="19"/>
              </w:rPr>
            </w:pPr>
          </w:p>
        </w:tc>
        <w:tc>
          <w:tcPr>
            <w:tcW w:w="955" w:type="dxa"/>
            <w:vMerge w:val="continue"/>
            <w:tcBorders>
              <w:top w:val="nil"/>
              <w:right w:val="single" w:color="auto" w:sz="4" w:space="0"/>
            </w:tcBorders>
            <w:noWrap w:val="0"/>
            <w:vAlign w:val="top"/>
          </w:tcPr>
          <w:p w14:paraId="5C6CF7AC">
            <w:pPr>
              <w:pStyle w:val="14"/>
              <w:rPr>
                <w:rFonts w:hint="eastAsia" w:ascii="宋体" w:hAnsi="宋体" w:eastAsia="宋体" w:cs="宋体"/>
                <w:sz w:val="19"/>
                <w:szCs w:val="19"/>
              </w:rPr>
            </w:pPr>
          </w:p>
        </w:tc>
        <w:tc>
          <w:tcPr>
            <w:tcW w:w="1244" w:type="dxa"/>
            <w:tcBorders>
              <w:left w:val="single" w:color="auto" w:sz="4" w:space="0"/>
            </w:tcBorders>
            <w:noWrap w:val="0"/>
            <w:vAlign w:val="top"/>
          </w:tcPr>
          <w:p w14:paraId="065E1175">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1AADCD0F">
            <w:pPr>
              <w:pStyle w:val="14"/>
              <w:spacing w:line="225" w:lineRule="exact"/>
              <w:rPr>
                <w:rFonts w:hint="eastAsia" w:ascii="宋体" w:hAnsi="宋体" w:eastAsia="宋体" w:cs="宋体"/>
                <w:sz w:val="19"/>
                <w:szCs w:val="19"/>
              </w:rPr>
            </w:pPr>
          </w:p>
        </w:tc>
        <w:tc>
          <w:tcPr>
            <w:tcW w:w="1281" w:type="dxa"/>
            <w:noWrap w:val="0"/>
            <w:vAlign w:val="top"/>
          </w:tcPr>
          <w:p w14:paraId="7D9C8C0D">
            <w:pPr>
              <w:pStyle w:val="14"/>
              <w:spacing w:line="225" w:lineRule="exact"/>
              <w:rPr>
                <w:rFonts w:hint="eastAsia" w:ascii="宋体" w:hAnsi="宋体" w:eastAsia="宋体" w:cs="宋体"/>
                <w:sz w:val="19"/>
                <w:szCs w:val="19"/>
              </w:rPr>
            </w:pPr>
          </w:p>
        </w:tc>
        <w:tc>
          <w:tcPr>
            <w:tcW w:w="673" w:type="dxa"/>
            <w:noWrap w:val="0"/>
            <w:vAlign w:val="top"/>
          </w:tcPr>
          <w:p w14:paraId="6CE63D1A">
            <w:pPr>
              <w:pStyle w:val="14"/>
              <w:spacing w:line="225" w:lineRule="exact"/>
              <w:rPr>
                <w:rFonts w:hint="eastAsia" w:ascii="宋体" w:hAnsi="宋体" w:eastAsia="宋体" w:cs="宋体"/>
                <w:sz w:val="19"/>
                <w:szCs w:val="19"/>
              </w:rPr>
            </w:pPr>
          </w:p>
        </w:tc>
        <w:tc>
          <w:tcPr>
            <w:tcW w:w="873" w:type="dxa"/>
            <w:noWrap w:val="0"/>
            <w:vAlign w:val="top"/>
          </w:tcPr>
          <w:p w14:paraId="22454B78">
            <w:pPr>
              <w:pStyle w:val="14"/>
              <w:spacing w:line="225" w:lineRule="exact"/>
              <w:rPr>
                <w:rFonts w:hint="eastAsia" w:ascii="宋体" w:hAnsi="宋体" w:eastAsia="宋体" w:cs="宋体"/>
                <w:sz w:val="19"/>
                <w:szCs w:val="19"/>
              </w:rPr>
            </w:pPr>
          </w:p>
        </w:tc>
        <w:tc>
          <w:tcPr>
            <w:tcW w:w="1687" w:type="dxa"/>
            <w:noWrap w:val="0"/>
            <w:vAlign w:val="top"/>
          </w:tcPr>
          <w:p w14:paraId="2FDC751E">
            <w:pPr>
              <w:pStyle w:val="14"/>
              <w:spacing w:line="225" w:lineRule="exact"/>
              <w:rPr>
                <w:rFonts w:hint="eastAsia" w:ascii="宋体" w:hAnsi="宋体" w:eastAsia="宋体" w:cs="宋体"/>
                <w:sz w:val="19"/>
                <w:szCs w:val="19"/>
              </w:rPr>
            </w:pPr>
          </w:p>
        </w:tc>
      </w:tr>
      <w:tr w14:paraId="19D614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65278BD7">
            <w:pPr>
              <w:pStyle w:val="14"/>
              <w:rPr>
                <w:rFonts w:hint="eastAsia" w:ascii="宋体" w:hAnsi="宋体" w:eastAsia="宋体" w:cs="宋体"/>
                <w:sz w:val="19"/>
                <w:szCs w:val="19"/>
              </w:rPr>
            </w:pPr>
          </w:p>
        </w:tc>
        <w:tc>
          <w:tcPr>
            <w:tcW w:w="1079" w:type="dxa"/>
            <w:vMerge w:val="continue"/>
            <w:tcBorders>
              <w:top w:val="nil"/>
              <w:left w:val="single" w:color="auto" w:sz="4" w:space="0"/>
              <w:bottom w:val="nil"/>
            </w:tcBorders>
            <w:noWrap w:val="0"/>
            <w:vAlign w:val="top"/>
          </w:tcPr>
          <w:p w14:paraId="520901AD">
            <w:pPr>
              <w:pStyle w:val="14"/>
              <w:rPr>
                <w:rFonts w:hint="eastAsia" w:ascii="宋体" w:hAnsi="宋体" w:eastAsia="宋体" w:cs="宋体"/>
                <w:sz w:val="19"/>
                <w:szCs w:val="19"/>
              </w:rPr>
            </w:pPr>
          </w:p>
        </w:tc>
        <w:tc>
          <w:tcPr>
            <w:tcW w:w="955" w:type="dxa"/>
            <w:vMerge w:val="restart"/>
            <w:tcBorders>
              <w:bottom w:val="nil"/>
              <w:right w:val="single" w:color="auto" w:sz="4" w:space="0"/>
            </w:tcBorders>
            <w:noWrap w:val="0"/>
            <w:vAlign w:val="top"/>
          </w:tcPr>
          <w:p w14:paraId="2CA5FCEC">
            <w:pPr>
              <w:spacing w:before="153" w:line="233" w:lineRule="auto"/>
              <w:ind w:left="225"/>
              <w:rPr>
                <w:rFonts w:hint="eastAsia" w:ascii="宋体" w:hAnsi="宋体" w:eastAsia="宋体" w:cs="宋体"/>
                <w:sz w:val="19"/>
                <w:szCs w:val="19"/>
              </w:rPr>
            </w:pPr>
            <w:r>
              <w:rPr>
                <w:rFonts w:hint="eastAsia" w:ascii="宋体" w:hAnsi="宋体" w:eastAsia="宋体" w:cs="宋体"/>
                <w:spacing w:val="6"/>
                <w:sz w:val="19"/>
                <w:szCs w:val="19"/>
              </w:rPr>
              <w:t>社会效</w:t>
            </w:r>
          </w:p>
          <w:p w14:paraId="11E887B4">
            <w:pPr>
              <w:spacing w:line="225" w:lineRule="auto"/>
              <w:ind w:left="232" w:leftChars="0"/>
              <w:rPr>
                <w:rFonts w:hint="eastAsia" w:ascii="宋体" w:hAnsi="宋体" w:eastAsia="宋体" w:cs="宋体"/>
                <w:sz w:val="19"/>
                <w:szCs w:val="19"/>
              </w:rPr>
            </w:pPr>
            <w:r>
              <w:rPr>
                <w:rFonts w:hint="eastAsia" w:ascii="宋体" w:hAnsi="宋体" w:eastAsia="宋体" w:cs="宋体"/>
                <w:spacing w:val="3"/>
                <w:sz w:val="19"/>
                <w:szCs w:val="19"/>
              </w:rPr>
              <w:t>益指标</w:t>
            </w:r>
          </w:p>
        </w:tc>
        <w:tc>
          <w:tcPr>
            <w:tcW w:w="1244" w:type="dxa"/>
            <w:tcBorders>
              <w:left w:val="single" w:color="auto" w:sz="4" w:space="0"/>
            </w:tcBorders>
            <w:noWrap w:val="0"/>
            <w:vAlign w:val="top"/>
          </w:tcPr>
          <w:p w14:paraId="68A49C06">
            <w:pPr>
              <w:pStyle w:val="14"/>
              <w:spacing w:line="225" w:lineRule="exact"/>
              <w:rPr>
                <w:rFonts w:hint="eastAsia" w:ascii="宋体" w:hAnsi="宋体" w:eastAsia="宋体" w:cs="宋体"/>
                <w:sz w:val="19"/>
                <w:szCs w:val="19"/>
              </w:rPr>
            </w:pPr>
          </w:p>
        </w:tc>
        <w:tc>
          <w:tcPr>
            <w:tcW w:w="1244" w:type="dxa"/>
            <w:noWrap w:val="0"/>
            <w:vAlign w:val="top"/>
          </w:tcPr>
          <w:p w14:paraId="458180B5">
            <w:pPr>
              <w:pStyle w:val="14"/>
              <w:spacing w:line="225" w:lineRule="exact"/>
              <w:rPr>
                <w:rFonts w:hint="eastAsia" w:ascii="宋体" w:hAnsi="宋体" w:eastAsia="宋体" w:cs="宋体"/>
                <w:sz w:val="19"/>
                <w:szCs w:val="19"/>
              </w:rPr>
            </w:pPr>
          </w:p>
        </w:tc>
        <w:tc>
          <w:tcPr>
            <w:tcW w:w="1281" w:type="dxa"/>
            <w:noWrap w:val="0"/>
            <w:vAlign w:val="top"/>
          </w:tcPr>
          <w:p w14:paraId="4DFB6C05">
            <w:pPr>
              <w:pStyle w:val="14"/>
              <w:spacing w:line="225" w:lineRule="exact"/>
              <w:rPr>
                <w:rFonts w:hint="eastAsia" w:ascii="宋体" w:hAnsi="宋体" w:eastAsia="宋体" w:cs="宋体"/>
                <w:sz w:val="19"/>
                <w:szCs w:val="19"/>
              </w:rPr>
            </w:pPr>
          </w:p>
        </w:tc>
        <w:tc>
          <w:tcPr>
            <w:tcW w:w="673" w:type="dxa"/>
            <w:noWrap w:val="0"/>
            <w:vAlign w:val="top"/>
          </w:tcPr>
          <w:p w14:paraId="14B100BF">
            <w:pPr>
              <w:pStyle w:val="14"/>
              <w:spacing w:line="225" w:lineRule="exact"/>
              <w:rPr>
                <w:rFonts w:hint="eastAsia" w:ascii="宋体" w:hAnsi="宋体" w:eastAsia="宋体" w:cs="宋体"/>
                <w:sz w:val="19"/>
                <w:szCs w:val="19"/>
              </w:rPr>
            </w:pPr>
          </w:p>
        </w:tc>
        <w:tc>
          <w:tcPr>
            <w:tcW w:w="873" w:type="dxa"/>
            <w:noWrap w:val="0"/>
            <w:vAlign w:val="top"/>
          </w:tcPr>
          <w:p w14:paraId="2C4792CF">
            <w:pPr>
              <w:pStyle w:val="14"/>
              <w:spacing w:line="225" w:lineRule="exact"/>
              <w:rPr>
                <w:rFonts w:hint="eastAsia" w:ascii="宋体" w:hAnsi="宋体" w:eastAsia="宋体" w:cs="宋体"/>
                <w:sz w:val="19"/>
                <w:szCs w:val="19"/>
              </w:rPr>
            </w:pPr>
          </w:p>
        </w:tc>
        <w:tc>
          <w:tcPr>
            <w:tcW w:w="1687" w:type="dxa"/>
            <w:noWrap w:val="0"/>
            <w:vAlign w:val="top"/>
          </w:tcPr>
          <w:p w14:paraId="3302C138">
            <w:pPr>
              <w:pStyle w:val="14"/>
              <w:spacing w:line="225" w:lineRule="exact"/>
              <w:rPr>
                <w:rFonts w:hint="eastAsia" w:ascii="宋体" w:hAnsi="宋体" w:eastAsia="宋体" w:cs="宋体"/>
                <w:sz w:val="19"/>
                <w:szCs w:val="19"/>
              </w:rPr>
            </w:pPr>
          </w:p>
        </w:tc>
      </w:tr>
      <w:tr w14:paraId="537F83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3907D27A">
            <w:pPr>
              <w:pStyle w:val="14"/>
              <w:rPr>
                <w:rFonts w:hint="eastAsia" w:ascii="宋体" w:hAnsi="宋体" w:eastAsia="宋体" w:cs="宋体"/>
                <w:sz w:val="19"/>
                <w:szCs w:val="19"/>
              </w:rPr>
            </w:pPr>
          </w:p>
        </w:tc>
        <w:tc>
          <w:tcPr>
            <w:tcW w:w="1079" w:type="dxa"/>
            <w:vMerge w:val="continue"/>
            <w:tcBorders>
              <w:top w:val="nil"/>
              <w:left w:val="single" w:color="auto" w:sz="4" w:space="0"/>
              <w:bottom w:val="nil"/>
            </w:tcBorders>
            <w:noWrap w:val="0"/>
            <w:vAlign w:val="top"/>
          </w:tcPr>
          <w:p w14:paraId="45A5761A">
            <w:pPr>
              <w:pStyle w:val="14"/>
              <w:rPr>
                <w:rFonts w:hint="eastAsia" w:ascii="宋体" w:hAnsi="宋体" w:eastAsia="宋体" w:cs="宋体"/>
                <w:sz w:val="19"/>
                <w:szCs w:val="19"/>
              </w:rPr>
            </w:pPr>
          </w:p>
        </w:tc>
        <w:tc>
          <w:tcPr>
            <w:tcW w:w="955" w:type="dxa"/>
            <w:vMerge w:val="continue"/>
            <w:tcBorders>
              <w:top w:val="nil"/>
              <w:bottom w:val="nil"/>
              <w:right w:val="single" w:color="auto" w:sz="4" w:space="0"/>
            </w:tcBorders>
            <w:noWrap w:val="0"/>
            <w:vAlign w:val="top"/>
          </w:tcPr>
          <w:p w14:paraId="6705CCF6">
            <w:pPr>
              <w:pStyle w:val="14"/>
              <w:rPr>
                <w:rFonts w:hint="eastAsia" w:ascii="宋体" w:hAnsi="宋体" w:eastAsia="宋体" w:cs="宋体"/>
                <w:sz w:val="19"/>
                <w:szCs w:val="19"/>
              </w:rPr>
            </w:pPr>
          </w:p>
        </w:tc>
        <w:tc>
          <w:tcPr>
            <w:tcW w:w="1244" w:type="dxa"/>
            <w:tcBorders>
              <w:left w:val="single" w:color="auto" w:sz="4" w:space="0"/>
            </w:tcBorders>
            <w:noWrap w:val="0"/>
            <w:vAlign w:val="top"/>
          </w:tcPr>
          <w:p w14:paraId="4EF1F9DE">
            <w:pPr>
              <w:pStyle w:val="14"/>
              <w:spacing w:line="225" w:lineRule="exact"/>
              <w:rPr>
                <w:rFonts w:hint="eastAsia" w:ascii="宋体" w:hAnsi="宋体" w:eastAsia="宋体" w:cs="宋体"/>
                <w:sz w:val="19"/>
                <w:szCs w:val="19"/>
              </w:rPr>
            </w:pPr>
          </w:p>
        </w:tc>
        <w:tc>
          <w:tcPr>
            <w:tcW w:w="1244" w:type="dxa"/>
            <w:noWrap w:val="0"/>
            <w:vAlign w:val="top"/>
          </w:tcPr>
          <w:p w14:paraId="77E8AA13">
            <w:pPr>
              <w:pStyle w:val="14"/>
              <w:spacing w:line="225" w:lineRule="exact"/>
              <w:rPr>
                <w:rFonts w:hint="eastAsia" w:ascii="宋体" w:hAnsi="宋体" w:eastAsia="宋体" w:cs="宋体"/>
                <w:sz w:val="19"/>
                <w:szCs w:val="19"/>
              </w:rPr>
            </w:pPr>
          </w:p>
        </w:tc>
        <w:tc>
          <w:tcPr>
            <w:tcW w:w="1281" w:type="dxa"/>
            <w:noWrap w:val="0"/>
            <w:vAlign w:val="top"/>
          </w:tcPr>
          <w:p w14:paraId="4AE78AE7">
            <w:pPr>
              <w:pStyle w:val="14"/>
              <w:spacing w:line="225" w:lineRule="exact"/>
              <w:rPr>
                <w:rFonts w:hint="eastAsia" w:ascii="宋体" w:hAnsi="宋体" w:eastAsia="宋体" w:cs="宋体"/>
                <w:sz w:val="19"/>
                <w:szCs w:val="19"/>
              </w:rPr>
            </w:pPr>
          </w:p>
        </w:tc>
        <w:tc>
          <w:tcPr>
            <w:tcW w:w="673" w:type="dxa"/>
            <w:noWrap w:val="0"/>
            <w:vAlign w:val="top"/>
          </w:tcPr>
          <w:p w14:paraId="16E3728C">
            <w:pPr>
              <w:pStyle w:val="14"/>
              <w:spacing w:line="225" w:lineRule="exact"/>
              <w:rPr>
                <w:rFonts w:hint="eastAsia" w:ascii="宋体" w:hAnsi="宋体" w:eastAsia="宋体" w:cs="宋体"/>
                <w:sz w:val="19"/>
                <w:szCs w:val="19"/>
              </w:rPr>
            </w:pPr>
          </w:p>
        </w:tc>
        <w:tc>
          <w:tcPr>
            <w:tcW w:w="873" w:type="dxa"/>
            <w:noWrap w:val="0"/>
            <w:vAlign w:val="top"/>
          </w:tcPr>
          <w:p w14:paraId="0907B545">
            <w:pPr>
              <w:pStyle w:val="14"/>
              <w:spacing w:line="225" w:lineRule="exact"/>
              <w:rPr>
                <w:rFonts w:hint="eastAsia" w:ascii="宋体" w:hAnsi="宋体" w:eastAsia="宋体" w:cs="宋体"/>
                <w:sz w:val="19"/>
                <w:szCs w:val="19"/>
              </w:rPr>
            </w:pPr>
          </w:p>
        </w:tc>
        <w:tc>
          <w:tcPr>
            <w:tcW w:w="1687" w:type="dxa"/>
            <w:noWrap w:val="0"/>
            <w:vAlign w:val="top"/>
          </w:tcPr>
          <w:p w14:paraId="47BA3E6C">
            <w:pPr>
              <w:pStyle w:val="14"/>
              <w:spacing w:line="225" w:lineRule="exact"/>
              <w:rPr>
                <w:rFonts w:hint="eastAsia" w:ascii="宋体" w:hAnsi="宋体" w:eastAsia="宋体" w:cs="宋体"/>
                <w:sz w:val="19"/>
                <w:szCs w:val="19"/>
              </w:rPr>
            </w:pPr>
          </w:p>
        </w:tc>
      </w:tr>
      <w:tr w14:paraId="0011FB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6FC11E2E">
            <w:pPr>
              <w:pStyle w:val="14"/>
              <w:rPr>
                <w:rFonts w:hint="eastAsia" w:ascii="宋体" w:hAnsi="宋体" w:eastAsia="宋体" w:cs="宋体"/>
                <w:sz w:val="19"/>
                <w:szCs w:val="19"/>
              </w:rPr>
            </w:pPr>
          </w:p>
        </w:tc>
        <w:tc>
          <w:tcPr>
            <w:tcW w:w="1079" w:type="dxa"/>
            <w:vMerge w:val="continue"/>
            <w:tcBorders>
              <w:top w:val="nil"/>
              <w:left w:val="single" w:color="auto" w:sz="4" w:space="0"/>
              <w:bottom w:val="nil"/>
            </w:tcBorders>
            <w:noWrap w:val="0"/>
            <w:vAlign w:val="top"/>
          </w:tcPr>
          <w:p w14:paraId="44F5B1B1">
            <w:pPr>
              <w:pStyle w:val="14"/>
              <w:rPr>
                <w:rFonts w:hint="eastAsia" w:ascii="宋体" w:hAnsi="宋体" w:eastAsia="宋体" w:cs="宋体"/>
                <w:sz w:val="19"/>
                <w:szCs w:val="19"/>
              </w:rPr>
            </w:pPr>
          </w:p>
        </w:tc>
        <w:tc>
          <w:tcPr>
            <w:tcW w:w="955" w:type="dxa"/>
            <w:vMerge w:val="continue"/>
            <w:tcBorders>
              <w:top w:val="nil"/>
              <w:right w:val="single" w:color="auto" w:sz="4" w:space="0"/>
            </w:tcBorders>
            <w:noWrap w:val="0"/>
            <w:vAlign w:val="top"/>
          </w:tcPr>
          <w:p w14:paraId="3291C197">
            <w:pPr>
              <w:pStyle w:val="14"/>
              <w:rPr>
                <w:rFonts w:hint="eastAsia" w:ascii="宋体" w:hAnsi="宋体" w:eastAsia="宋体" w:cs="宋体"/>
                <w:sz w:val="19"/>
                <w:szCs w:val="19"/>
              </w:rPr>
            </w:pPr>
          </w:p>
        </w:tc>
        <w:tc>
          <w:tcPr>
            <w:tcW w:w="1244" w:type="dxa"/>
            <w:tcBorders>
              <w:left w:val="single" w:color="auto" w:sz="4" w:space="0"/>
            </w:tcBorders>
            <w:noWrap w:val="0"/>
            <w:vAlign w:val="top"/>
          </w:tcPr>
          <w:p w14:paraId="4705EA27">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13D76284">
            <w:pPr>
              <w:pStyle w:val="14"/>
              <w:spacing w:line="225" w:lineRule="exact"/>
              <w:rPr>
                <w:rFonts w:hint="eastAsia" w:ascii="宋体" w:hAnsi="宋体" w:eastAsia="宋体" w:cs="宋体"/>
                <w:sz w:val="19"/>
                <w:szCs w:val="19"/>
              </w:rPr>
            </w:pPr>
          </w:p>
        </w:tc>
        <w:tc>
          <w:tcPr>
            <w:tcW w:w="1281" w:type="dxa"/>
            <w:noWrap w:val="0"/>
            <w:vAlign w:val="top"/>
          </w:tcPr>
          <w:p w14:paraId="5D911D77">
            <w:pPr>
              <w:pStyle w:val="14"/>
              <w:spacing w:line="225" w:lineRule="exact"/>
              <w:rPr>
                <w:rFonts w:hint="eastAsia" w:ascii="宋体" w:hAnsi="宋体" w:eastAsia="宋体" w:cs="宋体"/>
                <w:sz w:val="19"/>
                <w:szCs w:val="19"/>
              </w:rPr>
            </w:pPr>
          </w:p>
        </w:tc>
        <w:tc>
          <w:tcPr>
            <w:tcW w:w="673" w:type="dxa"/>
            <w:noWrap w:val="0"/>
            <w:vAlign w:val="top"/>
          </w:tcPr>
          <w:p w14:paraId="216ABF73">
            <w:pPr>
              <w:pStyle w:val="14"/>
              <w:spacing w:line="225" w:lineRule="exact"/>
              <w:rPr>
                <w:rFonts w:hint="eastAsia" w:ascii="宋体" w:hAnsi="宋体" w:eastAsia="宋体" w:cs="宋体"/>
                <w:sz w:val="19"/>
                <w:szCs w:val="19"/>
              </w:rPr>
            </w:pPr>
          </w:p>
        </w:tc>
        <w:tc>
          <w:tcPr>
            <w:tcW w:w="873" w:type="dxa"/>
            <w:noWrap w:val="0"/>
            <w:vAlign w:val="top"/>
          </w:tcPr>
          <w:p w14:paraId="356427CE">
            <w:pPr>
              <w:pStyle w:val="14"/>
              <w:spacing w:line="225" w:lineRule="exact"/>
              <w:rPr>
                <w:rFonts w:hint="eastAsia" w:ascii="宋体" w:hAnsi="宋体" w:eastAsia="宋体" w:cs="宋体"/>
                <w:sz w:val="19"/>
                <w:szCs w:val="19"/>
              </w:rPr>
            </w:pPr>
          </w:p>
        </w:tc>
        <w:tc>
          <w:tcPr>
            <w:tcW w:w="1687" w:type="dxa"/>
            <w:noWrap w:val="0"/>
            <w:vAlign w:val="top"/>
          </w:tcPr>
          <w:p w14:paraId="72F674BF">
            <w:pPr>
              <w:pStyle w:val="14"/>
              <w:spacing w:line="225" w:lineRule="exact"/>
              <w:rPr>
                <w:rFonts w:hint="eastAsia" w:ascii="宋体" w:hAnsi="宋体" w:eastAsia="宋体" w:cs="宋体"/>
                <w:sz w:val="19"/>
                <w:szCs w:val="19"/>
              </w:rPr>
            </w:pPr>
          </w:p>
        </w:tc>
      </w:tr>
      <w:tr w14:paraId="18354D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4F5642A4">
            <w:pPr>
              <w:pStyle w:val="14"/>
              <w:rPr>
                <w:rFonts w:hint="eastAsia" w:ascii="宋体" w:hAnsi="宋体" w:eastAsia="宋体" w:cs="宋体"/>
                <w:sz w:val="19"/>
                <w:szCs w:val="19"/>
              </w:rPr>
            </w:pPr>
          </w:p>
        </w:tc>
        <w:tc>
          <w:tcPr>
            <w:tcW w:w="1079" w:type="dxa"/>
            <w:vMerge w:val="continue"/>
            <w:tcBorders>
              <w:top w:val="nil"/>
              <w:left w:val="single" w:color="auto" w:sz="4" w:space="0"/>
              <w:bottom w:val="nil"/>
            </w:tcBorders>
            <w:noWrap w:val="0"/>
            <w:vAlign w:val="top"/>
          </w:tcPr>
          <w:p w14:paraId="196E9248">
            <w:pPr>
              <w:pStyle w:val="14"/>
              <w:rPr>
                <w:rFonts w:hint="eastAsia" w:ascii="宋体" w:hAnsi="宋体" w:eastAsia="宋体" w:cs="宋体"/>
                <w:sz w:val="19"/>
                <w:szCs w:val="19"/>
              </w:rPr>
            </w:pPr>
          </w:p>
        </w:tc>
        <w:tc>
          <w:tcPr>
            <w:tcW w:w="955" w:type="dxa"/>
            <w:vMerge w:val="restart"/>
            <w:tcBorders>
              <w:bottom w:val="nil"/>
              <w:right w:val="single" w:color="auto" w:sz="4" w:space="0"/>
            </w:tcBorders>
            <w:noWrap w:val="0"/>
            <w:vAlign w:val="top"/>
          </w:tcPr>
          <w:p w14:paraId="1D89ADC4">
            <w:pPr>
              <w:spacing w:before="154" w:line="233" w:lineRule="auto"/>
              <w:ind w:left="234"/>
              <w:rPr>
                <w:rFonts w:hint="eastAsia" w:ascii="宋体" w:hAnsi="宋体" w:eastAsia="宋体" w:cs="宋体"/>
                <w:sz w:val="19"/>
                <w:szCs w:val="19"/>
              </w:rPr>
            </w:pPr>
            <w:r>
              <w:rPr>
                <w:rFonts w:hint="eastAsia" w:ascii="宋体" w:hAnsi="宋体" w:eastAsia="宋体" w:cs="宋体"/>
                <w:spacing w:val="3"/>
                <w:sz w:val="19"/>
                <w:szCs w:val="19"/>
              </w:rPr>
              <w:t>生态效</w:t>
            </w:r>
          </w:p>
          <w:p w14:paraId="4E18D55B">
            <w:pPr>
              <w:spacing w:line="225" w:lineRule="auto"/>
              <w:ind w:left="232" w:leftChars="0"/>
              <w:rPr>
                <w:rFonts w:hint="eastAsia" w:ascii="宋体" w:hAnsi="宋体" w:eastAsia="宋体" w:cs="宋体"/>
                <w:sz w:val="19"/>
                <w:szCs w:val="19"/>
              </w:rPr>
            </w:pPr>
            <w:r>
              <w:rPr>
                <w:rFonts w:hint="eastAsia" w:ascii="宋体" w:hAnsi="宋体" w:eastAsia="宋体" w:cs="宋体"/>
                <w:spacing w:val="3"/>
                <w:sz w:val="19"/>
                <w:szCs w:val="19"/>
              </w:rPr>
              <w:t>益指标</w:t>
            </w:r>
          </w:p>
        </w:tc>
        <w:tc>
          <w:tcPr>
            <w:tcW w:w="1244" w:type="dxa"/>
            <w:tcBorders>
              <w:left w:val="single" w:color="auto" w:sz="4" w:space="0"/>
            </w:tcBorders>
            <w:noWrap w:val="0"/>
            <w:vAlign w:val="top"/>
          </w:tcPr>
          <w:p w14:paraId="644DB60E">
            <w:pPr>
              <w:pStyle w:val="14"/>
              <w:spacing w:line="225" w:lineRule="exact"/>
              <w:rPr>
                <w:rFonts w:hint="eastAsia" w:ascii="宋体" w:hAnsi="宋体" w:eastAsia="宋体" w:cs="宋体"/>
                <w:sz w:val="19"/>
                <w:szCs w:val="19"/>
              </w:rPr>
            </w:pPr>
          </w:p>
        </w:tc>
        <w:tc>
          <w:tcPr>
            <w:tcW w:w="1244" w:type="dxa"/>
            <w:noWrap w:val="0"/>
            <w:vAlign w:val="top"/>
          </w:tcPr>
          <w:p w14:paraId="67526477">
            <w:pPr>
              <w:pStyle w:val="14"/>
              <w:spacing w:line="225" w:lineRule="exact"/>
              <w:rPr>
                <w:rFonts w:hint="eastAsia" w:ascii="宋体" w:hAnsi="宋体" w:eastAsia="宋体" w:cs="宋体"/>
                <w:sz w:val="19"/>
                <w:szCs w:val="19"/>
              </w:rPr>
            </w:pPr>
          </w:p>
        </w:tc>
        <w:tc>
          <w:tcPr>
            <w:tcW w:w="1281" w:type="dxa"/>
            <w:noWrap w:val="0"/>
            <w:vAlign w:val="top"/>
          </w:tcPr>
          <w:p w14:paraId="654EE2E8">
            <w:pPr>
              <w:pStyle w:val="14"/>
              <w:spacing w:line="225" w:lineRule="exact"/>
              <w:rPr>
                <w:rFonts w:hint="eastAsia" w:ascii="宋体" w:hAnsi="宋体" w:eastAsia="宋体" w:cs="宋体"/>
                <w:sz w:val="19"/>
                <w:szCs w:val="19"/>
              </w:rPr>
            </w:pPr>
          </w:p>
        </w:tc>
        <w:tc>
          <w:tcPr>
            <w:tcW w:w="673" w:type="dxa"/>
            <w:noWrap w:val="0"/>
            <w:vAlign w:val="top"/>
          </w:tcPr>
          <w:p w14:paraId="64D33932">
            <w:pPr>
              <w:pStyle w:val="14"/>
              <w:spacing w:line="225" w:lineRule="exact"/>
              <w:rPr>
                <w:rFonts w:hint="eastAsia" w:ascii="宋体" w:hAnsi="宋体" w:eastAsia="宋体" w:cs="宋体"/>
                <w:sz w:val="19"/>
                <w:szCs w:val="19"/>
              </w:rPr>
            </w:pPr>
          </w:p>
        </w:tc>
        <w:tc>
          <w:tcPr>
            <w:tcW w:w="873" w:type="dxa"/>
            <w:noWrap w:val="0"/>
            <w:vAlign w:val="top"/>
          </w:tcPr>
          <w:p w14:paraId="2B0E379D">
            <w:pPr>
              <w:pStyle w:val="14"/>
              <w:spacing w:line="225" w:lineRule="exact"/>
              <w:rPr>
                <w:rFonts w:hint="eastAsia" w:ascii="宋体" w:hAnsi="宋体" w:eastAsia="宋体" w:cs="宋体"/>
                <w:sz w:val="19"/>
                <w:szCs w:val="19"/>
              </w:rPr>
            </w:pPr>
          </w:p>
        </w:tc>
        <w:tc>
          <w:tcPr>
            <w:tcW w:w="1687" w:type="dxa"/>
            <w:noWrap w:val="0"/>
            <w:vAlign w:val="top"/>
          </w:tcPr>
          <w:p w14:paraId="6F4D039C">
            <w:pPr>
              <w:pStyle w:val="14"/>
              <w:spacing w:line="225" w:lineRule="exact"/>
              <w:rPr>
                <w:rFonts w:hint="eastAsia" w:ascii="宋体" w:hAnsi="宋体" w:eastAsia="宋体" w:cs="宋体"/>
                <w:sz w:val="19"/>
                <w:szCs w:val="19"/>
              </w:rPr>
            </w:pPr>
          </w:p>
        </w:tc>
      </w:tr>
      <w:tr w14:paraId="010659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5A99EE36">
            <w:pPr>
              <w:pStyle w:val="14"/>
              <w:rPr>
                <w:rFonts w:hint="eastAsia" w:ascii="宋体" w:hAnsi="宋体" w:eastAsia="宋体" w:cs="宋体"/>
                <w:sz w:val="19"/>
                <w:szCs w:val="19"/>
              </w:rPr>
            </w:pPr>
          </w:p>
        </w:tc>
        <w:tc>
          <w:tcPr>
            <w:tcW w:w="1079" w:type="dxa"/>
            <w:vMerge w:val="continue"/>
            <w:tcBorders>
              <w:top w:val="nil"/>
              <w:left w:val="single" w:color="auto" w:sz="4" w:space="0"/>
              <w:bottom w:val="nil"/>
            </w:tcBorders>
            <w:noWrap w:val="0"/>
            <w:vAlign w:val="top"/>
          </w:tcPr>
          <w:p w14:paraId="40EBD3DC">
            <w:pPr>
              <w:pStyle w:val="14"/>
              <w:rPr>
                <w:rFonts w:hint="eastAsia" w:ascii="宋体" w:hAnsi="宋体" w:eastAsia="宋体" w:cs="宋体"/>
                <w:sz w:val="19"/>
                <w:szCs w:val="19"/>
              </w:rPr>
            </w:pPr>
          </w:p>
        </w:tc>
        <w:tc>
          <w:tcPr>
            <w:tcW w:w="955" w:type="dxa"/>
            <w:vMerge w:val="continue"/>
            <w:tcBorders>
              <w:top w:val="nil"/>
              <w:bottom w:val="nil"/>
              <w:right w:val="single" w:color="auto" w:sz="4" w:space="0"/>
            </w:tcBorders>
            <w:noWrap w:val="0"/>
            <w:vAlign w:val="top"/>
          </w:tcPr>
          <w:p w14:paraId="458152A7">
            <w:pPr>
              <w:pStyle w:val="14"/>
              <w:rPr>
                <w:rFonts w:hint="eastAsia" w:ascii="宋体" w:hAnsi="宋体" w:eastAsia="宋体" w:cs="宋体"/>
                <w:sz w:val="19"/>
                <w:szCs w:val="19"/>
              </w:rPr>
            </w:pPr>
          </w:p>
        </w:tc>
        <w:tc>
          <w:tcPr>
            <w:tcW w:w="1244" w:type="dxa"/>
            <w:tcBorders>
              <w:left w:val="single" w:color="auto" w:sz="4" w:space="0"/>
            </w:tcBorders>
            <w:noWrap w:val="0"/>
            <w:vAlign w:val="top"/>
          </w:tcPr>
          <w:p w14:paraId="6A74413E">
            <w:pPr>
              <w:pStyle w:val="14"/>
              <w:spacing w:line="225" w:lineRule="exact"/>
              <w:rPr>
                <w:rFonts w:hint="eastAsia" w:ascii="宋体" w:hAnsi="宋体" w:eastAsia="宋体" w:cs="宋体"/>
                <w:sz w:val="19"/>
                <w:szCs w:val="19"/>
              </w:rPr>
            </w:pPr>
          </w:p>
        </w:tc>
        <w:tc>
          <w:tcPr>
            <w:tcW w:w="1244" w:type="dxa"/>
            <w:noWrap w:val="0"/>
            <w:vAlign w:val="top"/>
          </w:tcPr>
          <w:p w14:paraId="090B3705">
            <w:pPr>
              <w:pStyle w:val="14"/>
              <w:spacing w:line="225" w:lineRule="exact"/>
              <w:rPr>
                <w:rFonts w:hint="eastAsia" w:ascii="宋体" w:hAnsi="宋体" w:eastAsia="宋体" w:cs="宋体"/>
                <w:sz w:val="19"/>
                <w:szCs w:val="19"/>
              </w:rPr>
            </w:pPr>
          </w:p>
        </w:tc>
        <w:tc>
          <w:tcPr>
            <w:tcW w:w="1281" w:type="dxa"/>
            <w:noWrap w:val="0"/>
            <w:vAlign w:val="top"/>
          </w:tcPr>
          <w:p w14:paraId="0C2FB14A">
            <w:pPr>
              <w:pStyle w:val="14"/>
              <w:spacing w:line="225" w:lineRule="exact"/>
              <w:rPr>
                <w:rFonts w:hint="eastAsia" w:ascii="宋体" w:hAnsi="宋体" w:eastAsia="宋体" w:cs="宋体"/>
                <w:sz w:val="19"/>
                <w:szCs w:val="19"/>
              </w:rPr>
            </w:pPr>
          </w:p>
        </w:tc>
        <w:tc>
          <w:tcPr>
            <w:tcW w:w="673" w:type="dxa"/>
            <w:noWrap w:val="0"/>
            <w:vAlign w:val="top"/>
          </w:tcPr>
          <w:p w14:paraId="1F5BBC4F">
            <w:pPr>
              <w:pStyle w:val="14"/>
              <w:spacing w:line="225" w:lineRule="exact"/>
              <w:rPr>
                <w:rFonts w:hint="eastAsia" w:ascii="宋体" w:hAnsi="宋体" w:eastAsia="宋体" w:cs="宋体"/>
                <w:sz w:val="19"/>
                <w:szCs w:val="19"/>
              </w:rPr>
            </w:pPr>
          </w:p>
        </w:tc>
        <w:tc>
          <w:tcPr>
            <w:tcW w:w="873" w:type="dxa"/>
            <w:noWrap w:val="0"/>
            <w:vAlign w:val="top"/>
          </w:tcPr>
          <w:p w14:paraId="2848A2A1">
            <w:pPr>
              <w:pStyle w:val="14"/>
              <w:spacing w:line="225" w:lineRule="exact"/>
              <w:rPr>
                <w:rFonts w:hint="eastAsia" w:ascii="宋体" w:hAnsi="宋体" w:eastAsia="宋体" w:cs="宋体"/>
                <w:sz w:val="19"/>
                <w:szCs w:val="19"/>
              </w:rPr>
            </w:pPr>
          </w:p>
        </w:tc>
        <w:tc>
          <w:tcPr>
            <w:tcW w:w="1687" w:type="dxa"/>
            <w:noWrap w:val="0"/>
            <w:vAlign w:val="top"/>
          </w:tcPr>
          <w:p w14:paraId="210C2141">
            <w:pPr>
              <w:pStyle w:val="14"/>
              <w:spacing w:line="225" w:lineRule="exact"/>
              <w:rPr>
                <w:rFonts w:hint="eastAsia" w:ascii="宋体" w:hAnsi="宋体" w:eastAsia="宋体" w:cs="宋体"/>
                <w:sz w:val="19"/>
                <w:szCs w:val="19"/>
              </w:rPr>
            </w:pPr>
          </w:p>
        </w:tc>
      </w:tr>
      <w:tr w14:paraId="6CE741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03002B8D">
            <w:pPr>
              <w:pStyle w:val="14"/>
              <w:rPr>
                <w:rFonts w:hint="eastAsia" w:ascii="宋体" w:hAnsi="宋体" w:eastAsia="宋体" w:cs="宋体"/>
                <w:sz w:val="19"/>
                <w:szCs w:val="19"/>
              </w:rPr>
            </w:pPr>
          </w:p>
        </w:tc>
        <w:tc>
          <w:tcPr>
            <w:tcW w:w="1079" w:type="dxa"/>
            <w:vMerge w:val="continue"/>
            <w:tcBorders>
              <w:top w:val="nil"/>
              <w:left w:val="single" w:color="auto" w:sz="4" w:space="0"/>
              <w:bottom w:val="nil"/>
            </w:tcBorders>
            <w:noWrap w:val="0"/>
            <w:vAlign w:val="top"/>
          </w:tcPr>
          <w:p w14:paraId="0BE020A3">
            <w:pPr>
              <w:pStyle w:val="14"/>
              <w:rPr>
                <w:rFonts w:hint="eastAsia" w:ascii="宋体" w:hAnsi="宋体" w:eastAsia="宋体" w:cs="宋体"/>
                <w:sz w:val="19"/>
                <w:szCs w:val="19"/>
              </w:rPr>
            </w:pPr>
          </w:p>
        </w:tc>
        <w:tc>
          <w:tcPr>
            <w:tcW w:w="955" w:type="dxa"/>
            <w:vMerge w:val="continue"/>
            <w:tcBorders>
              <w:top w:val="nil"/>
              <w:right w:val="single" w:color="auto" w:sz="4" w:space="0"/>
            </w:tcBorders>
            <w:noWrap w:val="0"/>
            <w:vAlign w:val="top"/>
          </w:tcPr>
          <w:p w14:paraId="56A7B9DD">
            <w:pPr>
              <w:pStyle w:val="14"/>
              <w:rPr>
                <w:rFonts w:hint="eastAsia" w:ascii="宋体" w:hAnsi="宋体" w:eastAsia="宋体" w:cs="宋体"/>
                <w:sz w:val="19"/>
                <w:szCs w:val="19"/>
              </w:rPr>
            </w:pPr>
          </w:p>
        </w:tc>
        <w:tc>
          <w:tcPr>
            <w:tcW w:w="1244" w:type="dxa"/>
            <w:tcBorders>
              <w:left w:val="single" w:color="auto" w:sz="4" w:space="0"/>
            </w:tcBorders>
            <w:noWrap w:val="0"/>
            <w:vAlign w:val="top"/>
          </w:tcPr>
          <w:p w14:paraId="70FDC17C">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48414821">
            <w:pPr>
              <w:pStyle w:val="14"/>
              <w:spacing w:line="225" w:lineRule="exact"/>
              <w:rPr>
                <w:rFonts w:hint="eastAsia" w:ascii="宋体" w:hAnsi="宋体" w:eastAsia="宋体" w:cs="宋体"/>
                <w:sz w:val="19"/>
                <w:szCs w:val="19"/>
              </w:rPr>
            </w:pPr>
          </w:p>
        </w:tc>
        <w:tc>
          <w:tcPr>
            <w:tcW w:w="1281" w:type="dxa"/>
            <w:noWrap w:val="0"/>
            <w:vAlign w:val="top"/>
          </w:tcPr>
          <w:p w14:paraId="63C34834">
            <w:pPr>
              <w:pStyle w:val="14"/>
              <w:spacing w:line="225" w:lineRule="exact"/>
              <w:rPr>
                <w:rFonts w:hint="eastAsia" w:ascii="宋体" w:hAnsi="宋体" w:eastAsia="宋体" w:cs="宋体"/>
                <w:sz w:val="19"/>
                <w:szCs w:val="19"/>
              </w:rPr>
            </w:pPr>
          </w:p>
        </w:tc>
        <w:tc>
          <w:tcPr>
            <w:tcW w:w="673" w:type="dxa"/>
            <w:noWrap w:val="0"/>
            <w:vAlign w:val="top"/>
          </w:tcPr>
          <w:p w14:paraId="0DEB4143">
            <w:pPr>
              <w:pStyle w:val="14"/>
              <w:spacing w:line="225" w:lineRule="exact"/>
              <w:rPr>
                <w:rFonts w:hint="eastAsia" w:ascii="宋体" w:hAnsi="宋体" w:eastAsia="宋体" w:cs="宋体"/>
                <w:sz w:val="19"/>
                <w:szCs w:val="19"/>
              </w:rPr>
            </w:pPr>
          </w:p>
        </w:tc>
        <w:tc>
          <w:tcPr>
            <w:tcW w:w="873" w:type="dxa"/>
            <w:noWrap w:val="0"/>
            <w:vAlign w:val="top"/>
          </w:tcPr>
          <w:p w14:paraId="679658E4">
            <w:pPr>
              <w:pStyle w:val="14"/>
              <w:spacing w:line="225" w:lineRule="exact"/>
              <w:rPr>
                <w:rFonts w:hint="eastAsia" w:ascii="宋体" w:hAnsi="宋体" w:eastAsia="宋体" w:cs="宋体"/>
                <w:sz w:val="19"/>
                <w:szCs w:val="19"/>
              </w:rPr>
            </w:pPr>
          </w:p>
        </w:tc>
        <w:tc>
          <w:tcPr>
            <w:tcW w:w="1687" w:type="dxa"/>
            <w:noWrap w:val="0"/>
            <w:vAlign w:val="top"/>
          </w:tcPr>
          <w:p w14:paraId="4C1F8488">
            <w:pPr>
              <w:pStyle w:val="14"/>
              <w:spacing w:line="225" w:lineRule="exact"/>
              <w:rPr>
                <w:rFonts w:hint="eastAsia" w:ascii="宋体" w:hAnsi="宋体" w:eastAsia="宋体" w:cs="宋体"/>
                <w:sz w:val="19"/>
                <w:szCs w:val="19"/>
              </w:rPr>
            </w:pPr>
          </w:p>
        </w:tc>
      </w:tr>
      <w:tr w14:paraId="0574FA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04DCDE04">
            <w:pPr>
              <w:pStyle w:val="14"/>
              <w:rPr>
                <w:rFonts w:hint="eastAsia" w:ascii="宋体" w:hAnsi="宋体" w:eastAsia="宋体" w:cs="宋体"/>
                <w:sz w:val="19"/>
                <w:szCs w:val="19"/>
              </w:rPr>
            </w:pPr>
          </w:p>
        </w:tc>
        <w:tc>
          <w:tcPr>
            <w:tcW w:w="1079" w:type="dxa"/>
            <w:vMerge w:val="continue"/>
            <w:tcBorders>
              <w:top w:val="nil"/>
              <w:left w:val="single" w:color="auto" w:sz="4" w:space="0"/>
              <w:bottom w:val="nil"/>
            </w:tcBorders>
            <w:noWrap w:val="0"/>
            <w:vAlign w:val="top"/>
          </w:tcPr>
          <w:p w14:paraId="619B8206">
            <w:pPr>
              <w:pStyle w:val="14"/>
              <w:rPr>
                <w:rFonts w:hint="eastAsia" w:ascii="宋体" w:hAnsi="宋体" w:eastAsia="宋体" w:cs="宋体"/>
                <w:sz w:val="19"/>
                <w:szCs w:val="19"/>
              </w:rPr>
            </w:pPr>
          </w:p>
        </w:tc>
        <w:tc>
          <w:tcPr>
            <w:tcW w:w="955" w:type="dxa"/>
            <w:tcBorders>
              <w:bottom w:val="nil"/>
              <w:right w:val="single" w:color="auto" w:sz="4" w:space="0"/>
            </w:tcBorders>
            <w:noWrap w:val="0"/>
            <w:vAlign w:val="top"/>
          </w:tcPr>
          <w:p w14:paraId="0F771923">
            <w:pPr>
              <w:spacing w:before="26" w:line="213" w:lineRule="auto"/>
              <w:jc w:val="center"/>
              <w:rPr>
                <w:rFonts w:hint="eastAsia" w:ascii="宋体" w:hAnsi="宋体" w:cs="宋体"/>
                <w:sz w:val="19"/>
                <w:szCs w:val="19"/>
                <w:lang w:eastAsia="zh-CN"/>
              </w:rPr>
            </w:pPr>
          </w:p>
        </w:tc>
        <w:tc>
          <w:tcPr>
            <w:tcW w:w="1244" w:type="dxa"/>
            <w:tcBorders>
              <w:left w:val="single" w:color="auto" w:sz="4" w:space="0"/>
            </w:tcBorders>
            <w:noWrap w:val="0"/>
            <w:vAlign w:val="top"/>
          </w:tcPr>
          <w:p w14:paraId="5225019B">
            <w:pPr>
              <w:pStyle w:val="14"/>
              <w:spacing w:line="225" w:lineRule="exact"/>
              <w:rPr>
                <w:rFonts w:hint="eastAsia" w:ascii="宋体" w:hAnsi="宋体" w:eastAsia="宋体" w:cs="宋体"/>
                <w:sz w:val="19"/>
                <w:szCs w:val="19"/>
              </w:rPr>
            </w:pPr>
          </w:p>
        </w:tc>
        <w:tc>
          <w:tcPr>
            <w:tcW w:w="1244" w:type="dxa"/>
            <w:noWrap w:val="0"/>
            <w:vAlign w:val="top"/>
          </w:tcPr>
          <w:p w14:paraId="049CCA61">
            <w:pPr>
              <w:pStyle w:val="14"/>
              <w:spacing w:line="225" w:lineRule="exact"/>
              <w:rPr>
                <w:rFonts w:hint="eastAsia" w:ascii="宋体" w:hAnsi="宋体" w:eastAsia="宋体" w:cs="宋体"/>
                <w:sz w:val="19"/>
                <w:szCs w:val="19"/>
              </w:rPr>
            </w:pPr>
          </w:p>
        </w:tc>
        <w:tc>
          <w:tcPr>
            <w:tcW w:w="1281" w:type="dxa"/>
            <w:noWrap w:val="0"/>
            <w:vAlign w:val="top"/>
          </w:tcPr>
          <w:p w14:paraId="116442A6">
            <w:pPr>
              <w:pStyle w:val="14"/>
              <w:spacing w:line="225" w:lineRule="exact"/>
              <w:rPr>
                <w:rFonts w:hint="eastAsia" w:ascii="宋体" w:hAnsi="宋体" w:eastAsia="宋体" w:cs="宋体"/>
                <w:sz w:val="19"/>
                <w:szCs w:val="19"/>
              </w:rPr>
            </w:pPr>
          </w:p>
        </w:tc>
        <w:tc>
          <w:tcPr>
            <w:tcW w:w="673" w:type="dxa"/>
            <w:noWrap w:val="0"/>
            <w:vAlign w:val="top"/>
          </w:tcPr>
          <w:p w14:paraId="31EBC6A8">
            <w:pPr>
              <w:pStyle w:val="14"/>
              <w:spacing w:line="225" w:lineRule="exact"/>
              <w:rPr>
                <w:rFonts w:hint="eastAsia" w:ascii="宋体" w:hAnsi="宋体" w:eastAsia="宋体" w:cs="宋体"/>
                <w:sz w:val="19"/>
                <w:szCs w:val="19"/>
              </w:rPr>
            </w:pPr>
          </w:p>
        </w:tc>
        <w:tc>
          <w:tcPr>
            <w:tcW w:w="873" w:type="dxa"/>
            <w:noWrap w:val="0"/>
            <w:vAlign w:val="top"/>
          </w:tcPr>
          <w:p w14:paraId="481D0D05">
            <w:pPr>
              <w:pStyle w:val="14"/>
              <w:spacing w:line="225" w:lineRule="exact"/>
              <w:rPr>
                <w:rFonts w:hint="eastAsia" w:ascii="宋体" w:hAnsi="宋体" w:eastAsia="宋体" w:cs="宋体"/>
                <w:sz w:val="19"/>
                <w:szCs w:val="19"/>
              </w:rPr>
            </w:pPr>
          </w:p>
        </w:tc>
        <w:tc>
          <w:tcPr>
            <w:tcW w:w="1687" w:type="dxa"/>
            <w:noWrap w:val="0"/>
            <w:vAlign w:val="top"/>
          </w:tcPr>
          <w:p w14:paraId="006ECA58">
            <w:pPr>
              <w:pStyle w:val="14"/>
              <w:spacing w:line="225" w:lineRule="exact"/>
              <w:rPr>
                <w:rFonts w:hint="eastAsia" w:ascii="宋体" w:hAnsi="宋体" w:eastAsia="宋体" w:cs="宋体"/>
                <w:sz w:val="19"/>
                <w:szCs w:val="19"/>
              </w:rPr>
            </w:pPr>
          </w:p>
        </w:tc>
      </w:tr>
      <w:tr w14:paraId="093845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562BE5AD">
            <w:pPr>
              <w:pStyle w:val="14"/>
              <w:rPr>
                <w:rFonts w:hint="eastAsia" w:ascii="宋体" w:hAnsi="宋体" w:eastAsia="宋体" w:cs="宋体"/>
                <w:sz w:val="19"/>
                <w:szCs w:val="19"/>
              </w:rPr>
            </w:pPr>
          </w:p>
        </w:tc>
        <w:tc>
          <w:tcPr>
            <w:tcW w:w="1079" w:type="dxa"/>
            <w:vMerge w:val="continue"/>
            <w:tcBorders>
              <w:top w:val="nil"/>
              <w:left w:val="single" w:color="auto" w:sz="4" w:space="0"/>
              <w:bottom w:val="single" w:color="auto" w:sz="4" w:space="0"/>
            </w:tcBorders>
            <w:noWrap w:val="0"/>
            <w:vAlign w:val="top"/>
          </w:tcPr>
          <w:p w14:paraId="4A7F941F">
            <w:pPr>
              <w:pStyle w:val="14"/>
              <w:rPr>
                <w:rFonts w:hint="eastAsia" w:ascii="宋体" w:hAnsi="宋体" w:eastAsia="宋体" w:cs="宋体"/>
                <w:sz w:val="19"/>
                <w:szCs w:val="19"/>
              </w:rPr>
            </w:pPr>
          </w:p>
        </w:tc>
        <w:tc>
          <w:tcPr>
            <w:tcW w:w="955" w:type="dxa"/>
            <w:vMerge w:val="restart"/>
            <w:tcBorders>
              <w:bottom w:val="single" w:color="auto" w:sz="4" w:space="0"/>
              <w:right w:val="single" w:color="auto" w:sz="4" w:space="0"/>
            </w:tcBorders>
            <w:noWrap w:val="0"/>
            <w:vAlign w:val="top"/>
          </w:tcPr>
          <w:p w14:paraId="0ACFB339">
            <w:pPr>
              <w:spacing w:before="26" w:line="213" w:lineRule="auto"/>
              <w:jc w:val="center"/>
              <w:rPr>
                <w:rFonts w:hint="eastAsia" w:ascii="宋体" w:hAnsi="宋体" w:eastAsia="宋体" w:cs="宋体"/>
                <w:sz w:val="19"/>
                <w:szCs w:val="19"/>
              </w:rPr>
            </w:pPr>
            <w:r>
              <w:rPr>
                <w:rFonts w:hint="eastAsia" w:ascii="宋体" w:hAnsi="宋体" w:cs="宋体"/>
                <w:sz w:val="19"/>
                <w:szCs w:val="19"/>
                <w:lang w:eastAsia="zh-CN"/>
              </w:rPr>
              <w:t>可持续影响指标</w:t>
            </w:r>
          </w:p>
        </w:tc>
        <w:tc>
          <w:tcPr>
            <w:tcW w:w="1244" w:type="dxa"/>
            <w:tcBorders>
              <w:left w:val="single" w:color="auto" w:sz="4" w:space="0"/>
            </w:tcBorders>
            <w:noWrap w:val="0"/>
            <w:vAlign w:val="top"/>
          </w:tcPr>
          <w:p w14:paraId="66B4FA8E">
            <w:pPr>
              <w:pStyle w:val="14"/>
              <w:spacing w:line="225" w:lineRule="exact"/>
              <w:rPr>
                <w:rFonts w:hint="eastAsia" w:ascii="宋体" w:hAnsi="宋体" w:eastAsia="宋体" w:cs="宋体"/>
                <w:sz w:val="19"/>
                <w:szCs w:val="19"/>
              </w:rPr>
            </w:pPr>
          </w:p>
        </w:tc>
        <w:tc>
          <w:tcPr>
            <w:tcW w:w="1244" w:type="dxa"/>
            <w:noWrap w:val="0"/>
            <w:vAlign w:val="top"/>
          </w:tcPr>
          <w:p w14:paraId="57F42652">
            <w:pPr>
              <w:pStyle w:val="14"/>
              <w:spacing w:line="225" w:lineRule="exact"/>
              <w:rPr>
                <w:rFonts w:hint="eastAsia" w:ascii="宋体" w:hAnsi="宋体" w:eastAsia="宋体" w:cs="宋体"/>
                <w:sz w:val="19"/>
                <w:szCs w:val="19"/>
              </w:rPr>
            </w:pPr>
          </w:p>
        </w:tc>
        <w:tc>
          <w:tcPr>
            <w:tcW w:w="1281" w:type="dxa"/>
            <w:noWrap w:val="0"/>
            <w:vAlign w:val="top"/>
          </w:tcPr>
          <w:p w14:paraId="286FFAF2">
            <w:pPr>
              <w:pStyle w:val="14"/>
              <w:spacing w:line="225" w:lineRule="exact"/>
              <w:rPr>
                <w:rFonts w:hint="eastAsia" w:ascii="宋体" w:hAnsi="宋体" w:eastAsia="宋体" w:cs="宋体"/>
                <w:sz w:val="19"/>
                <w:szCs w:val="19"/>
              </w:rPr>
            </w:pPr>
          </w:p>
        </w:tc>
        <w:tc>
          <w:tcPr>
            <w:tcW w:w="673" w:type="dxa"/>
            <w:noWrap w:val="0"/>
            <w:vAlign w:val="top"/>
          </w:tcPr>
          <w:p w14:paraId="1C9E2707">
            <w:pPr>
              <w:pStyle w:val="14"/>
              <w:spacing w:line="225" w:lineRule="exact"/>
              <w:rPr>
                <w:rFonts w:hint="eastAsia" w:ascii="宋体" w:hAnsi="宋体" w:eastAsia="宋体" w:cs="宋体"/>
                <w:sz w:val="19"/>
                <w:szCs w:val="19"/>
              </w:rPr>
            </w:pPr>
          </w:p>
        </w:tc>
        <w:tc>
          <w:tcPr>
            <w:tcW w:w="873" w:type="dxa"/>
            <w:noWrap w:val="0"/>
            <w:vAlign w:val="top"/>
          </w:tcPr>
          <w:p w14:paraId="5BF659F0">
            <w:pPr>
              <w:pStyle w:val="14"/>
              <w:spacing w:line="225" w:lineRule="exact"/>
              <w:rPr>
                <w:rFonts w:hint="eastAsia" w:ascii="宋体" w:hAnsi="宋体" w:eastAsia="宋体" w:cs="宋体"/>
                <w:sz w:val="19"/>
                <w:szCs w:val="19"/>
              </w:rPr>
            </w:pPr>
          </w:p>
        </w:tc>
        <w:tc>
          <w:tcPr>
            <w:tcW w:w="1687" w:type="dxa"/>
            <w:noWrap w:val="0"/>
            <w:vAlign w:val="top"/>
          </w:tcPr>
          <w:p w14:paraId="357B1293">
            <w:pPr>
              <w:pStyle w:val="14"/>
              <w:spacing w:line="225" w:lineRule="exact"/>
              <w:rPr>
                <w:rFonts w:hint="eastAsia" w:ascii="宋体" w:hAnsi="宋体" w:eastAsia="宋体" w:cs="宋体"/>
                <w:sz w:val="19"/>
                <w:szCs w:val="19"/>
              </w:rPr>
            </w:pPr>
          </w:p>
        </w:tc>
      </w:tr>
      <w:tr w14:paraId="395C04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534C4A21">
            <w:pPr>
              <w:pStyle w:val="14"/>
              <w:rPr>
                <w:rFonts w:hint="eastAsia" w:ascii="宋体" w:hAnsi="宋体" w:eastAsia="宋体" w:cs="宋体"/>
                <w:sz w:val="19"/>
                <w:szCs w:val="19"/>
              </w:rPr>
            </w:pPr>
          </w:p>
        </w:tc>
        <w:tc>
          <w:tcPr>
            <w:tcW w:w="1079" w:type="dxa"/>
            <w:vMerge w:val="continue"/>
            <w:tcBorders>
              <w:top w:val="single" w:color="auto" w:sz="4" w:space="0"/>
              <w:left w:val="single" w:color="auto" w:sz="4" w:space="0"/>
              <w:bottom w:val="single" w:color="auto" w:sz="4" w:space="0"/>
            </w:tcBorders>
            <w:noWrap w:val="0"/>
            <w:vAlign w:val="top"/>
          </w:tcPr>
          <w:p w14:paraId="6DC33448">
            <w:pPr>
              <w:pStyle w:val="14"/>
              <w:rPr>
                <w:rFonts w:hint="eastAsia" w:ascii="宋体" w:hAnsi="宋体" w:eastAsia="宋体" w:cs="宋体"/>
                <w:sz w:val="19"/>
                <w:szCs w:val="19"/>
              </w:rPr>
            </w:pPr>
          </w:p>
        </w:tc>
        <w:tc>
          <w:tcPr>
            <w:tcW w:w="955" w:type="dxa"/>
            <w:vMerge w:val="continue"/>
            <w:tcBorders>
              <w:top w:val="single" w:color="auto" w:sz="4" w:space="0"/>
              <w:bottom w:val="single" w:color="auto" w:sz="4" w:space="0"/>
              <w:right w:val="single" w:color="auto" w:sz="4" w:space="0"/>
            </w:tcBorders>
            <w:noWrap w:val="0"/>
            <w:vAlign w:val="top"/>
          </w:tcPr>
          <w:p w14:paraId="1C78EDD7">
            <w:pPr>
              <w:pStyle w:val="14"/>
              <w:rPr>
                <w:rFonts w:hint="eastAsia" w:ascii="宋体" w:hAnsi="宋体" w:eastAsia="宋体" w:cs="宋体"/>
                <w:sz w:val="19"/>
                <w:szCs w:val="19"/>
              </w:rPr>
            </w:pPr>
          </w:p>
        </w:tc>
        <w:tc>
          <w:tcPr>
            <w:tcW w:w="1244" w:type="dxa"/>
            <w:tcBorders>
              <w:left w:val="single" w:color="auto" w:sz="4" w:space="0"/>
            </w:tcBorders>
            <w:noWrap w:val="0"/>
            <w:vAlign w:val="top"/>
          </w:tcPr>
          <w:p w14:paraId="1B977CE5">
            <w:pPr>
              <w:pStyle w:val="14"/>
              <w:spacing w:line="225" w:lineRule="exact"/>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649601FF">
            <w:pPr>
              <w:pStyle w:val="14"/>
              <w:spacing w:line="225" w:lineRule="exact"/>
              <w:rPr>
                <w:rFonts w:hint="eastAsia" w:ascii="宋体" w:hAnsi="宋体" w:eastAsia="宋体" w:cs="宋体"/>
                <w:sz w:val="19"/>
                <w:szCs w:val="19"/>
              </w:rPr>
            </w:pPr>
          </w:p>
        </w:tc>
        <w:tc>
          <w:tcPr>
            <w:tcW w:w="1281" w:type="dxa"/>
            <w:noWrap w:val="0"/>
            <w:vAlign w:val="top"/>
          </w:tcPr>
          <w:p w14:paraId="14AD27A6">
            <w:pPr>
              <w:pStyle w:val="14"/>
              <w:spacing w:line="225" w:lineRule="exact"/>
              <w:rPr>
                <w:rFonts w:hint="eastAsia" w:ascii="宋体" w:hAnsi="宋体" w:eastAsia="宋体" w:cs="宋体"/>
                <w:sz w:val="19"/>
                <w:szCs w:val="19"/>
              </w:rPr>
            </w:pPr>
          </w:p>
        </w:tc>
        <w:tc>
          <w:tcPr>
            <w:tcW w:w="673" w:type="dxa"/>
            <w:noWrap w:val="0"/>
            <w:vAlign w:val="top"/>
          </w:tcPr>
          <w:p w14:paraId="02ECAD60">
            <w:pPr>
              <w:pStyle w:val="14"/>
              <w:spacing w:line="225" w:lineRule="exact"/>
              <w:rPr>
                <w:rFonts w:hint="eastAsia" w:ascii="宋体" w:hAnsi="宋体" w:eastAsia="宋体" w:cs="宋体"/>
                <w:sz w:val="19"/>
                <w:szCs w:val="19"/>
              </w:rPr>
            </w:pPr>
          </w:p>
        </w:tc>
        <w:tc>
          <w:tcPr>
            <w:tcW w:w="873" w:type="dxa"/>
            <w:noWrap w:val="0"/>
            <w:vAlign w:val="top"/>
          </w:tcPr>
          <w:p w14:paraId="02353567">
            <w:pPr>
              <w:pStyle w:val="14"/>
              <w:spacing w:line="225" w:lineRule="exact"/>
              <w:rPr>
                <w:rFonts w:hint="eastAsia" w:ascii="宋体" w:hAnsi="宋体" w:eastAsia="宋体" w:cs="宋体"/>
                <w:sz w:val="19"/>
                <w:szCs w:val="19"/>
              </w:rPr>
            </w:pPr>
          </w:p>
        </w:tc>
        <w:tc>
          <w:tcPr>
            <w:tcW w:w="1687" w:type="dxa"/>
            <w:noWrap w:val="0"/>
            <w:vAlign w:val="top"/>
          </w:tcPr>
          <w:p w14:paraId="6DA4B57C">
            <w:pPr>
              <w:pStyle w:val="14"/>
              <w:spacing w:line="225" w:lineRule="exact"/>
              <w:rPr>
                <w:rFonts w:hint="eastAsia" w:ascii="宋体" w:hAnsi="宋体" w:eastAsia="宋体" w:cs="宋体"/>
                <w:sz w:val="19"/>
                <w:szCs w:val="19"/>
              </w:rPr>
            </w:pPr>
          </w:p>
        </w:tc>
      </w:tr>
      <w:tr w14:paraId="62DFAD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63EC5AC5">
            <w:pPr>
              <w:pStyle w:val="14"/>
              <w:rPr>
                <w:rFonts w:hint="eastAsia" w:ascii="宋体" w:hAnsi="宋体" w:eastAsia="宋体" w:cs="宋体"/>
                <w:sz w:val="19"/>
                <w:szCs w:val="19"/>
              </w:rPr>
            </w:pPr>
          </w:p>
        </w:tc>
        <w:tc>
          <w:tcPr>
            <w:tcW w:w="1079" w:type="dxa"/>
            <w:vMerge w:val="restart"/>
            <w:tcBorders>
              <w:top w:val="single" w:color="auto" w:sz="4" w:space="0"/>
              <w:bottom w:val="single" w:color="auto" w:sz="4" w:space="0"/>
            </w:tcBorders>
            <w:noWrap w:val="0"/>
            <w:vAlign w:val="top"/>
          </w:tcPr>
          <w:p w14:paraId="0E057869">
            <w:pPr>
              <w:spacing w:before="33" w:line="226" w:lineRule="auto"/>
              <w:ind w:left="252"/>
              <w:rPr>
                <w:rFonts w:hint="eastAsia" w:ascii="宋体" w:hAnsi="宋体" w:eastAsia="宋体" w:cs="宋体"/>
                <w:sz w:val="19"/>
                <w:szCs w:val="19"/>
              </w:rPr>
            </w:pPr>
            <w:r>
              <w:rPr>
                <w:rFonts w:hint="eastAsia" w:ascii="宋体" w:hAnsi="宋体" w:eastAsia="宋体" w:cs="宋体"/>
                <w:spacing w:val="4"/>
                <w:sz w:val="19"/>
                <w:szCs w:val="19"/>
              </w:rPr>
              <w:t>满意度</w:t>
            </w:r>
          </w:p>
          <w:p w14:paraId="149E7933">
            <w:pPr>
              <w:spacing w:before="26" w:line="226" w:lineRule="auto"/>
              <w:ind w:left="346"/>
              <w:rPr>
                <w:rFonts w:hint="eastAsia" w:ascii="宋体" w:hAnsi="宋体" w:eastAsia="宋体" w:cs="宋体"/>
                <w:sz w:val="19"/>
                <w:szCs w:val="19"/>
              </w:rPr>
            </w:pPr>
            <w:r>
              <w:rPr>
                <w:rFonts w:hint="eastAsia" w:ascii="宋体" w:hAnsi="宋体" w:eastAsia="宋体" w:cs="宋体"/>
                <w:spacing w:val="3"/>
                <w:sz w:val="19"/>
                <w:szCs w:val="19"/>
              </w:rPr>
              <w:t>指标</w:t>
            </w:r>
          </w:p>
          <w:p w14:paraId="1BD08993">
            <w:pPr>
              <w:spacing w:before="27" w:line="213" w:lineRule="auto"/>
              <w:ind w:left="115"/>
              <w:rPr>
                <w:rFonts w:hint="eastAsia" w:ascii="宋体" w:hAnsi="宋体" w:eastAsia="宋体" w:cs="宋体"/>
                <w:sz w:val="19"/>
                <w:szCs w:val="19"/>
              </w:rPr>
            </w:pPr>
            <w:r>
              <w:rPr>
                <w:rFonts w:hint="eastAsia" w:ascii="宋体" w:hAnsi="宋体" w:eastAsia="宋体" w:cs="宋体"/>
                <w:spacing w:val="3"/>
                <w:sz w:val="19"/>
                <w:szCs w:val="19"/>
              </w:rPr>
              <w:t>（10分）</w:t>
            </w:r>
          </w:p>
        </w:tc>
        <w:tc>
          <w:tcPr>
            <w:tcW w:w="955" w:type="dxa"/>
            <w:vMerge w:val="restart"/>
            <w:tcBorders>
              <w:top w:val="single" w:color="auto" w:sz="4" w:space="0"/>
              <w:bottom w:val="single" w:color="auto" w:sz="4" w:space="0"/>
            </w:tcBorders>
            <w:noWrap w:val="0"/>
            <w:vAlign w:val="top"/>
          </w:tcPr>
          <w:p w14:paraId="3E80AEC3">
            <w:pPr>
              <w:spacing w:before="110" w:line="226" w:lineRule="auto"/>
              <w:ind w:left="123"/>
              <w:rPr>
                <w:rFonts w:hint="eastAsia" w:ascii="宋体" w:hAnsi="宋体" w:eastAsia="宋体" w:cs="宋体"/>
                <w:sz w:val="19"/>
                <w:szCs w:val="19"/>
              </w:rPr>
            </w:pPr>
            <w:r>
              <w:rPr>
                <w:rFonts w:hint="eastAsia" w:ascii="宋体" w:hAnsi="宋体" w:eastAsia="宋体" w:cs="宋体"/>
                <w:spacing w:val="7"/>
                <w:sz w:val="19"/>
                <w:szCs w:val="19"/>
              </w:rPr>
              <w:t>服务对象</w:t>
            </w:r>
          </w:p>
          <w:p w14:paraId="5306F9B6">
            <w:pPr>
              <w:spacing w:before="7" w:line="226" w:lineRule="auto"/>
              <w:ind w:left="129"/>
              <w:rPr>
                <w:rFonts w:hint="eastAsia" w:ascii="宋体" w:hAnsi="宋体" w:eastAsia="宋体" w:cs="宋体"/>
                <w:sz w:val="19"/>
                <w:szCs w:val="19"/>
              </w:rPr>
            </w:pPr>
            <w:r>
              <w:rPr>
                <w:rFonts w:hint="eastAsia" w:ascii="宋体" w:hAnsi="宋体" w:eastAsia="宋体" w:cs="宋体"/>
                <w:spacing w:val="5"/>
                <w:sz w:val="19"/>
                <w:szCs w:val="19"/>
              </w:rPr>
              <w:t>满意度指</w:t>
            </w:r>
          </w:p>
          <w:p w14:paraId="19049225">
            <w:pPr>
              <w:spacing w:before="7" w:line="226" w:lineRule="auto"/>
              <w:ind w:left="419" w:leftChars="0"/>
              <w:rPr>
                <w:rFonts w:hint="eastAsia" w:ascii="宋体" w:hAnsi="宋体" w:eastAsia="宋体" w:cs="宋体"/>
                <w:kern w:val="2"/>
                <w:sz w:val="19"/>
                <w:szCs w:val="19"/>
                <w:lang w:val="en-US" w:eastAsia="zh-CN" w:bidi="ar-SA"/>
              </w:rPr>
            </w:pPr>
            <w:r>
              <w:rPr>
                <w:rFonts w:hint="eastAsia" w:ascii="宋体" w:hAnsi="宋体" w:eastAsia="宋体" w:cs="宋体"/>
                <w:spacing w:val="2"/>
                <w:sz w:val="19"/>
                <w:szCs w:val="19"/>
              </w:rPr>
              <w:t>标</w:t>
            </w:r>
          </w:p>
        </w:tc>
        <w:tc>
          <w:tcPr>
            <w:tcW w:w="1244" w:type="dxa"/>
            <w:noWrap w:val="0"/>
            <w:vAlign w:val="top"/>
          </w:tcPr>
          <w:p w14:paraId="6798B32C">
            <w:pPr>
              <w:pStyle w:val="14"/>
              <w:spacing w:line="225" w:lineRule="exact"/>
              <w:rPr>
                <w:rFonts w:hint="eastAsia" w:ascii="宋体" w:hAnsi="宋体" w:eastAsia="宋体" w:cs="宋体"/>
                <w:sz w:val="19"/>
                <w:szCs w:val="19"/>
              </w:rPr>
            </w:pPr>
          </w:p>
        </w:tc>
        <w:tc>
          <w:tcPr>
            <w:tcW w:w="1244" w:type="dxa"/>
            <w:noWrap w:val="0"/>
            <w:vAlign w:val="top"/>
          </w:tcPr>
          <w:p w14:paraId="5B880A70">
            <w:pPr>
              <w:pStyle w:val="14"/>
              <w:spacing w:line="225" w:lineRule="exact"/>
              <w:rPr>
                <w:rFonts w:hint="eastAsia" w:ascii="宋体" w:hAnsi="宋体" w:eastAsia="宋体" w:cs="宋体"/>
                <w:sz w:val="19"/>
                <w:szCs w:val="19"/>
              </w:rPr>
            </w:pPr>
          </w:p>
        </w:tc>
        <w:tc>
          <w:tcPr>
            <w:tcW w:w="1281" w:type="dxa"/>
            <w:noWrap w:val="0"/>
            <w:vAlign w:val="top"/>
          </w:tcPr>
          <w:p w14:paraId="05B7FD3D">
            <w:pPr>
              <w:pStyle w:val="14"/>
              <w:spacing w:line="225" w:lineRule="exact"/>
              <w:rPr>
                <w:rFonts w:hint="eastAsia" w:ascii="宋体" w:hAnsi="宋体" w:eastAsia="宋体" w:cs="宋体"/>
                <w:sz w:val="19"/>
                <w:szCs w:val="19"/>
              </w:rPr>
            </w:pPr>
          </w:p>
        </w:tc>
        <w:tc>
          <w:tcPr>
            <w:tcW w:w="673" w:type="dxa"/>
            <w:noWrap w:val="0"/>
            <w:vAlign w:val="top"/>
          </w:tcPr>
          <w:p w14:paraId="453588A6">
            <w:pPr>
              <w:pStyle w:val="14"/>
              <w:spacing w:line="225" w:lineRule="exact"/>
              <w:rPr>
                <w:rFonts w:hint="eastAsia" w:ascii="宋体" w:hAnsi="宋体" w:eastAsia="宋体" w:cs="宋体"/>
                <w:sz w:val="19"/>
                <w:szCs w:val="19"/>
              </w:rPr>
            </w:pPr>
          </w:p>
        </w:tc>
        <w:tc>
          <w:tcPr>
            <w:tcW w:w="873" w:type="dxa"/>
            <w:noWrap w:val="0"/>
            <w:vAlign w:val="top"/>
          </w:tcPr>
          <w:p w14:paraId="2FF5D9C8">
            <w:pPr>
              <w:pStyle w:val="14"/>
              <w:spacing w:line="225" w:lineRule="exact"/>
              <w:rPr>
                <w:rFonts w:hint="eastAsia" w:ascii="宋体" w:hAnsi="宋体" w:eastAsia="宋体" w:cs="宋体"/>
                <w:sz w:val="19"/>
                <w:szCs w:val="19"/>
              </w:rPr>
            </w:pPr>
          </w:p>
        </w:tc>
        <w:tc>
          <w:tcPr>
            <w:tcW w:w="1687" w:type="dxa"/>
            <w:noWrap w:val="0"/>
            <w:vAlign w:val="top"/>
          </w:tcPr>
          <w:p w14:paraId="235D0C8E">
            <w:pPr>
              <w:pStyle w:val="14"/>
              <w:spacing w:line="225" w:lineRule="exact"/>
              <w:rPr>
                <w:rFonts w:hint="eastAsia" w:ascii="宋体" w:hAnsi="宋体" w:eastAsia="宋体" w:cs="宋体"/>
                <w:sz w:val="19"/>
                <w:szCs w:val="19"/>
              </w:rPr>
            </w:pPr>
          </w:p>
        </w:tc>
      </w:tr>
      <w:tr w14:paraId="41A308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2B11C46E">
            <w:pPr>
              <w:pStyle w:val="14"/>
              <w:rPr>
                <w:rFonts w:hint="eastAsia" w:ascii="宋体" w:hAnsi="宋体" w:eastAsia="宋体" w:cs="宋体"/>
                <w:sz w:val="19"/>
                <w:szCs w:val="19"/>
              </w:rPr>
            </w:pPr>
          </w:p>
        </w:tc>
        <w:tc>
          <w:tcPr>
            <w:tcW w:w="1079" w:type="dxa"/>
            <w:vMerge w:val="continue"/>
            <w:tcBorders>
              <w:top w:val="single" w:color="auto" w:sz="4" w:space="0"/>
              <w:bottom w:val="single" w:color="auto" w:sz="4" w:space="0"/>
            </w:tcBorders>
            <w:noWrap w:val="0"/>
            <w:vAlign w:val="top"/>
          </w:tcPr>
          <w:p w14:paraId="02EA8194">
            <w:pPr>
              <w:pStyle w:val="14"/>
              <w:rPr>
                <w:rFonts w:hint="eastAsia" w:ascii="宋体" w:hAnsi="宋体" w:eastAsia="宋体" w:cs="宋体"/>
                <w:sz w:val="19"/>
                <w:szCs w:val="19"/>
              </w:rPr>
            </w:pPr>
          </w:p>
        </w:tc>
        <w:tc>
          <w:tcPr>
            <w:tcW w:w="955" w:type="dxa"/>
            <w:vMerge w:val="continue"/>
            <w:tcBorders>
              <w:top w:val="single" w:color="auto" w:sz="4" w:space="0"/>
              <w:bottom w:val="single" w:color="auto" w:sz="4" w:space="0"/>
            </w:tcBorders>
            <w:noWrap w:val="0"/>
            <w:vAlign w:val="top"/>
          </w:tcPr>
          <w:p w14:paraId="4612B088">
            <w:pPr>
              <w:pStyle w:val="14"/>
              <w:rPr>
                <w:rFonts w:hint="eastAsia" w:ascii="宋体" w:hAnsi="宋体" w:eastAsia="宋体" w:cs="宋体"/>
                <w:sz w:val="19"/>
                <w:szCs w:val="19"/>
              </w:rPr>
            </w:pPr>
          </w:p>
        </w:tc>
        <w:tc>
          <w:tcPr>
            <w:tcW w:w="1244" w:type="dxa"/>
            <w:noWrap w:val="0"/>
            <w:vAlign w:val="top"/>
          </w:tcPr>
          <w:p w14:paraId="1A24CEEB">
            <w:pPr>
              <w:pStyle w:val="14"/>
              <w:spacing w:line="225" w:lineRule="exact"/>
              <w:rPr>
                <w:rFonts w:hint="eastAsia" w:ascii="宋体" w:hAnsi="宋体" w:eastAsia="宋体" w:cs="宋体"/>
                <w:sz w:val="19"/>
                <w:szCs w:val="19"/>
              </w:rPr>
            </w:pPr>
          </w:p>
        </w:tc>
        <w:tc>
          <w:tcPr>
            <w:tcW w:w="1244" w:type="dxa"/>
            <w:noWrap w:val="0"/>
            <w:vAlign w:val="top"/>
          </w:tcPr>
          <w:p w14:paraId="1D561E76">
            <w:pPr>
              <w:pStyle w:val="14"/>
              <w:spacing w:line="225" w:lineRule="exact"/>
              <w:rPr>
                <w:rFonts w:hint="eastAsia" w:ascii="宋体" w:hAnsi="宋体" w:eastAsia="宋体" w:cs="宋体"/>
                <w:sz w:val="19"/>
                <w:szCs w:val="19"/>
              </w:rPr>
            </w:pPr>
          </w:p>
        </w:tc>
        <w:tc>
          <w:tcPr>
            <w:tcW w:w="1281" w:type="dxa"/>
            <w:noWrap w:val="0"/>
            <w:vAlign w:val="top"/>
          </w:tcPr>
          <w:p w14:paraId="5DA27A8A">
            <w:pPr>
              <w:pStyle w:val="14"/>
              <w:spacing w:line="225" w:lineRule="exact"/>
              <w:rPr>
                <w:rFonts w:hint="eastAsia" w:ascii="宋体" w:hAnsi="宋体" w:eastAsia="宋体" w:cs="宋体"/>
                <w:sz w:val="19"/>
                <w:szCs w:val="19"/>
              </w:rPr>
            </w:pPr>
          </w:p>
        </w:tc>
        <w:tc>
          <w:tcPr>
            <w:tcW w:w="673" w:type="dxa"/>
            <w:noWrap w:val="0"/>
            <w:vAlign w:val="top"/>
          </w:tcPr>
          <w:p w14:paraId="772692B7">
            <w:pPr>
              <w:pStyle w:val="14"/>
              <w:spacing w:line="225" w:lineRule="exact"/>
              <w:rPr>
                <w:rFonts w:hint="eastAsia" w:ascii="宋体" w:hAnsi="宋体" w:eastAsia="宋体" w:cs="宋体"/>
                <w:sz w:val="19"/>
                <w:szCs w:val="19"/>
              </w:rPr>
            </w:pPr>
          </w:p>
        </w:tc>
        <w:tc>
          <w:tcPr>
            <w:tcW w:w="873" w:type="dxa"/>
            <w:noWrap w:val="0"/>
            <w:vAlign w:val="top"/>
          </w:tcPr>
          <w:p w14:paraId="2DA09496">
            <w:pPr>
              <w:pStyle w:val="14"/>
              <w:spacing w:line="225" w:lineRule="exact"/>
              <w:rPr>
                <w:rFonts w:hint="eastAsia" w:ascii="宋体" w:hAnsi="宋体" w:eastAsia="宋体" w:cs="宋体"/>
                <w:sz w:val="19"/>
                <w:szCs w:val="19"/>
              </w:rPr>
            </w:pPr>
          </w:p>
        </w:tc>
        <w:tc>
          <w:tcPr>
            <w:tcW w:w="1687" w:type="dxa"/>
            <w:noWrap w:val="0"/>
            <w:vAlign w:val="top"/>
          </w:tcPr>
          <w:p w14:paraId="1B3B1649">
            <w:pPr>
              <w:pStyle w:val="14"/>
              <w:spacing w:line="225" w:lineRule="exact"/>
              <w:rPr>
                <w:rFonts w:hint="eastAsia" w:ascii="宋体" w:hAnsi="宋体" w:eastAsia="宋体" w:cs="宋体"/>
                <w:sz w:val="19"/>
                <w:szCs w:val="19"/>
              </w:rPr>
            </w:pPr>
          </w:p>
        </w:tc>
      </w:tr>
      <w:tr w14:paraId="033A65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1084" w:type="dxa"/>
            <w:vMerge w:val="continue"/>
            <w:tcBorders>
              <w:top w:val="nil"/>
            </w:tcBorders>
            <w:noWrap w:val="0"/>
            <w:textDirection w:val="tbRlV"/>
            <w:vAlign w:val="top"/>
          </w:tcPr>
          <w:p w14:paraId="46D77572">
            <w:pPr>
              <w:pStyle w:val="14"/>
              <w:rPr>
                <w:rFonts w:hint="eastAsia" w:ascii="宋体" w:hAnsi="宋体" w:eastAsia="宋体" w:cs="宋体"/>
                <w:sz w:val="19"/>
                <w:szCs w:val="19"/>
              </w:rPr>
            </w:pPr>
          </w:p>
        </w:tc>
        <w:tc>
          <w:tcPr>
            <w:tcW w:w="1079" w:type="dxa"/>
            <w:vMerge w:val="continue"/>
            <w:tcBorders>
              <w:top w:val="single" w:color="auto" w:sz="4" w:space="0"/>
              <w:bottom w:val="single" w:color="auto" w:sz="4" w:space="0"/>
            </w:tcBorders>
            <w:noWrap w:val="0"/>
            <w:vAlign w:val="top"/>
          </w:tcPr>
          <w:p w14:paraId="4AA27B4E">
            <w:pPr>
              <w:pStyle w:val="14"/>
              <w:rPr>
                <w:rFonts w:hint="eastAsia" w:ascii="宋体" w:hAnsi="宋体" w:eastAsia="宋体" w:cs="宋体"/>
                <w:sz w:val="19"/>
                <w:szCs w:val="19"/>
              </w:rPr>
            </w:pPr>
          </w:p>
        </w:tc>
        <w:tc>
          <w:tcPr>
            <w:tcW w:w="955" w:type="dxa"/>
            <w:vMerge w:val="continue"/>
            <w:tcBorders>
              <w:top w:val="single" w:color="auto" w:sz="4" w:space="0"/>
              <w:bottom w:val="single" w:color="auto" w:sz="4" w:space="0"/>
            </w:tcBorders>
            <w:noWrap w:val="0"/>
            <w:vAlign w:val="top"/>
          </w:tcPr>
          <w:p w14:paraId="7DABAAA4">
            <w:pPr>
              <w:pStyle w:val="14"/>
              <w:rPr>
                <w:rFonts w:hint="eastAsia" w:ascii="宋体" w:hAnsi="宋体" w:eastAsia="宋体" w:cs="宋体"/>
                <w:sz w:val="19"/>
                <w:szCs w:val="19"/>
              </w:rPr>
            </w:pPr>
          </w:p>
        </w:tc>
        <w:tc>
          <w:tcPr>
            <w:tcW w:w="1244" w:type="dxa"/>
            <w:noWrap w:val="0"/>
            <w:vAlign w:val="top"/>
          </w:tcPr>
          <w:p w14:paraId="594CBAB1">
            <w:pPr>
              <w:spacing w:before="204" w:line="60"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350F6279">
            <w:pPr>
              <w:pStyle w:val="14"/>
              <w:rPr>
                <w:rFonts w:hint="eastAsia" w:ascii="宋体" w:hAnsi="宋体" w:eastAsia="宋体" w:cs="宋体"/>
                <w:sz w:val="19"/>
                <w:szCs w:val="19"/>
              </w:rPr>
            </w:pPr>
          </w:p>
        </w:tc>
        <w:tc>
          <w:tcPr>
            <w:tcW w:w="1281" w:type="dxa"/>
            <w:noWrap w:val="0"/>
            <w:vAlign w:val="top"/>
          </w:tcPr>
          <w:p w14:paraId="16C008C8">
            <w:pPr>
              <w:pStyle w:val="14"/>
              <w:rPr>
                <w:rFonts w:hint="eastAsia" w:ascii="宋体" w:hAnsi="宋体" w:eastAsia="宋体" w:cs="宋体"/>
                <w:sz w:val="19"/>
                <w:szCs w:val="19"/>
              </w:rPr>
            </w:pPr>
          </w:p>
        </w:tc>
        <w:tc>
          <w:tcPr>
            <w:tcW w:w="673" w:type="dxa"/>
            <w:noWrap w:val="0"/>
            <w:vAlign w:val="top"/>
          </w:tcPr>
          <w:p w14:paraId="53AB53EB">
            <w:pPr>
              <w:pStyle w:val="14"/>
              <w:rPr>
                <w:rFonts w:hint="eastAsia" w:ascii="宋体" w:hAnsi="宋体" w:eastAsia="宋体" w:cs="宋体"/>
                <w:sz w:val="19"/>
                <w:szCs w:val="19"/>
              </w:rPr>
            </w:pPr>
          </w:p>
        </w:tc>
        <w:tc>
          <w:tcPr>
            <w:tcW w:w="873" w:type="dxa"/>
            <w:noWrap w:val="0"/>
            <w:vAlign w:val="top"/>
          </w:tcPr>
          <w:p w14:paraId="6C98CA94">
            <w:pPr>
              <w:pStyle w:val="14"/>
              <w:rPr>
                <w:rFonts w:hint="eastAsia" w:ascii="宋体" w:hAnsi="宋体" w:eastAsia="宋体" w:cs="宋体"/>
                <w:sz w:val="19"/>
                <w:szCs w:val="19"/>
              </w:rPr>
            </w:pPr>
          </w:p>
        </w:tc>
        <w:tc>
          <w:tcPr>
            <w:tcW w:w="1687" w:type="dxa"/>
            <w:noWrap w:val="0"/>
            <w:vAlign w:val="top"/>
          </w:tcPr>
          <w:p w14:paraId="33DC459F">
            <w:pPr>
              <w:pStyle w:val="14"/>
              <w:rPr>
                <w:rFonts w:hint="eastAsia" w:ascii="宋体" w:hAnsi="宋体" w:eastAsia="宋体" w:cs="宋体"/>
                <w:sz w:val="19"/>
                <w:szCs w:val="19"/>
              </w:rPr>
            </w:pPr>
          </w:p>
        </w:tc>
      </w:tr>
      <w:tr w14:paraId="20D068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887" w:type="dxa"/>
            <w:gridSpan w:val="6"/>
            <w:noWrap w:val="0"/>
            <w:vAlign w:val="top"/>
          </w:tcPr>
          <w:p w14:paraId="6B8ED573">
            <w:pPr>
              <w:spacing w:before="36" w:line="216" w:lineRule="auto"/>
              <w:ind w:left="3263"/>
              <w:rPr>
                <w:rFonts w:hint="eastAsia" w:ascii="宋体" w:hAnsi="宋体" w:eastAsia="宋体" w:cs="宋体"/>
                <w:sz w:val="19"/>
                <w:szCs w:val="19"/>
              </w:rPr>
            </w:pPr>
            <w:r>
              <w:rPr>
                <w:rFonts w:hint="eastAsia" w:ascii="宋体" w:hAnsi="宋体" w:eastAsia="宋体" w:cs="宋体"/>
                <w:spacing w:val="-1"/>
                <w:sz w:val="19"/>
                <w:szCs w:val="19"/>
              </w:rPr>
              <w:t>总分</w:t>
            </w:r>
          </w:p>
        </w:tc>
        <w:tc>
          <w:tcPr>
            <w:tcW w:w="673" w:type="dxa"/>
            <w:noWrap w:val="0"/>
            <w:vAlign w:val="top"/>
          </w:tcPr>
          <w:p w14:paraId="4E53538F">
            <w:pPr>
              <w:spacing w:before="67" w:line="195" w:lineRule="auto"/>
              <w:ind w:left="208"/>
              <w:jc w:val="center"/>
              <w:rPr>
                <w:rFonts w:hint="default" w:ascii="宋体" w:hAnsi="宋体" w:eastAsia="宋体" w:cs="宋体"/>
                <w:sz w:val="19"/>
                <w:szCs w:val="19"/>
                <w:lang w:val="en-US" w:eastAsia="zh-CN"/>
              </w:rPr>
            </w:pPr>
            <w:r>
              <w:rPr>
                <w:rFonts w:hint="eastAsia" w:ascii="宋体" w:hAnsi="宋体" w:eastAsia="宋体" w:cs="宋体"/>
                <w:spacing w:val="-4"/>
                <w:sz w:val="19"/>
                <w:szCs w:val="19"/>
                <w:lang w:val="en-US" w:eastAsia="zh-CN"/>
              </w:rPr>
              <w:t>/</w:t>
            </w:r>
          </w:p>
        </w:tc>
        <w:tc>
          <w:tcPr>
            <w:tcW w:w="873" w:type="dxa"/>
            <w:noWrap w:val="0"/>
            <w:vAlign w:val="top"/>
          </w:tcPr>
          <w:p w14:paraId="76A0BD24">
            <w:pPr>
              <w:spacing w:before="67" w:line="195" w:lineRule="auto"/>
              <w:ind w:left="208"/>
              <w:jc w:val="center"/>
              <w:rPr>
                <w:rFonts w:hint="default" w:ascii="宋体" w:hAnsi="宋体" w:eastAsia="宋体" w:cs="宋体"/>
                <w:sz w:val="19"/>
                <w:szCs w:val="19"/>
                <w:lang w:val="en-US" w:eastAsia="zh-CN"/>
              </w:rPr>
            </w:pPr>
            <w:r>
              <w:rPr>
                <w:rFonts w:hint="eastAsia" w:ascii="宋体" w:hAnsi="宋体" w:eastAsia="宋体" w:cs="宋体"/>
                <w:spacing w:val="-4"/>
                <w:sz w:val="19"/>
                <w:szCs w:val="19"/>
                <w:lang w:val="en-US" w:eastAsia="zh-CN"/>
              </w:rPr>
              <w:t>/</w:t>
            </w:r>
          </w:p>
        </w:tc>
        <w:tc>
          <w:tcPr>
            <w:tcW w:w="1687" w:type="dxa"/>
            <w:noWrap w:val="0"/>
            <w:vAlign w:val="top"/>
          </w:tcPr>
          <w:p w14:paraId="3551CDCE">
            <w:pPr>
              <w:pStyle w:val="14"/>
              <w:rPr>
                <w:rFonts w:hint="eastAsia" w:ascii="宋体" w:hAnsi="宋体" w:eastAsia="宋体" w:cs="宋体"/>
                <w:sz w:val="19"/>
                <w:szCs w:val="19"/>
              </w:rPr>
            </w:pPr>
          </w:p>
        </w:tc>
      </w:tr>
    </w:tbl>
    <w:p w14:paraId="455F4B3C">
      <w:pPr>
        <w:tabs>
          <w:tab w:val="left" w:pos="2572"/>
        </w:tabs>
        <w:bidi w:val="0"/>
        <w:jc w:val="left"/>
        <w:rPr>
          <w:rFonts w:hint="eastAsia" w:eastAsiaTheme="minorEastAsia"/>
          <w:color w:val="auto"/>
          <w:highlight w:val="none"/>
          <w:lang w:eastAsia="zh-CN"/>
        </w:rPr>
      </w:pPr>
      <w:r>
        <w:rPr>
          <w:rFonts w:hint="eastAsia" w:ascii="宋体" w:hAnsi="宋体" w:eastAsia="宋体" w:cs="宋体"/>
          <w:color w:val="auto"/>
          <w:spacing w:val="0"/>
          <w:position w:val="0"/>
          <w:sz w:val="22"/>
          <w:szCs w:val="22"/>
          <w:highlight w:val="none"/>
        </w:rPr>
        <w:t>填表人：邓洋</w:t>
      </w:r>
      <w:r>
        <w:rPr>
          <w:rFonts w:hint="eastAsia" w:ascii="宋体" w:hAnsi="宋体" w:eastAsia="宋体" w:cs="宋体"/>
          <w:color w:val="auto"/>
          <w:spacing w:val="0"/>
          <w:position w:val="0"/>
          <w:sz w:val="23"/>
          <w:szCs w:val="23"/>
          <w:highlight w:val="none"/>
        </w:rPr>
        <w:t xml:space="preserve">    </w:t>
      </w:r>
      <w:r>
        <w:rPr>
          <w:rFonts w:hint="eastAsia" w:ascii="宋体" w:hAnsi="宋体" w:eastAsia="宋体" w:cs="宋体"/>
          <w:color w:val="auto"/>
          <w:spacing w:val="0"/>
          <w:position w:val="0"/>
          <w:sz w:val="23"/>
          <w:szCs w:val="23"/>
          <w:highlight w:val="none"/>
          <w:lang w:val="en-US" w:eastAsia="zh-CN"/>
        </w:rPr>
        <w:t xml:space="preserve"> </w:t>
      </w:r>
      <w:r>
        <w:rPr>
          <w:rFonts w:hint="eastAsia" w:ascii="宋体" w:hAnsi="宋体" w:eastAsia="宋体" w:cs="宋体"/>
          <w:color w:val="auto"/>
          <w:spacing w:val="0"/>
          <w:position w:val="0"/>
          <w:sz w:val="23"/>
          <w:szCs w:val="23"/>
          <w:highlight w:val="none"/>
        </w:rPr>
        <w:t xml:space="preserve"> </w:t>
      </w:r>
      <w:r>
        <w:rPr>
          <w:rFonts w:hint="eastAsia" w:ascii="宋体" w:hAnsi="宋体" w:cs="宋体"/>
          <w:color w:val="auto"/>
          <w:spacing w:val="0"/>
          <w:position w:val="0"/>
          <w:sz w:val="23"/>
          <w:szCs w:val="23"/>
          <w:highlight w:val="none"/>
          <w:lang w:val="en-US" w:eastAsia="zh-CN"/>
        </w:rPr>
        <w:t xml:space="preserve">  </w:t>
      </w:r>
      <w:r>
        <w:rPr>
          <w:rFonts w:hint="eastAsia" w:ascii="宋体" w:hAnsi="宋体" w:eastAsia="宋体" w:cs="宋体"/>
          <w:color w:val="auto"/>
          <w:spacing w:val="0"/>
          <w:position w:val="0"/>
          <w:sz w:val="23"/>
          <w:szCs w:val="23"/>
          <w:highlight w:val="none"/>
        </w:rPr>
        <w:t xml:space="preserve"> 联系电话：18867419202</w:t>
      </w:r>
      <w:r>
        <w:rPr>
          <w:rFonts w:hint="eastAsia" w:ascii="宋体" w:hAnsi="宋体" w:eastAsia="宋体" w:cs="宋体"/>
          <w:color w:val="auto"/>
          <w:spacing w:val="0"/>
          <w:position w:val="0"/>
          <w:sz w:val="23"/>
          <w:szCs w:val="23"/>
          <w:highlight w:val="none"/>
          <w:lang w:val="en-US" w:eastAsia="zh-CN"/>
        </w:rPr>
        <w:t xml:space="preserve">  </w:t>
      </w:r>
      <w:r>
        <w:rPr>
          <w:rFonts w:hint="eastAsia" w:ascii="宋体" w:hAnsi="宋体" w:eastAsia="宋体" w:cs="宋体"/>
          <w:color w:val="auto"/>
          <w:spacing w:val="0"/>
          <w:position w:val="0"/>
          <w:sz w:val="23"/>
          <w:szCs w:val="23"/>
          <w:highlight w:val="none"/>
        </w:rPr>
        <w:t xml:space="preserve">  </w:t>
      </w:r>
      <w:r>
        <w:rPr>
          <w:rFonts w:hint="eastAsia" w:ascii="宋体" w:hAnsi="宋体" w:cs="宋体"/>
          <w:color w:val="auto"/>
          <w:spacing w:val="0"/>
          <w:position w:val="0"/>
          <w:sz w:val="23"/>
          <w:szCs w:val="23"/>
          <w:highlight w:val="none"/>
          <w:lang w:val="en-US" w:eastAsia="zh-CN"/>
        </w:rPr>
        <w:t xml:space="preserve">       </w:t>
      </w:r>
      <w:r>
        <w:rPr>
          <w:rFonts w:hint="eastAsia" w:ascii="宋体" w:hAnsi="宋体" w:eastAsia="宋体" w:cs="宋体"/>
          <w:color w:val="auto"/>
          <w:spacing w:val="0"/>
          <w:position w:val="0"/>
          <w:sz w:val="23"/>
          <w:szCs w:val="23"/>
          <w:highlight w:val="none"/>
        </w:rPr>
        <w:t>填报日期：</w:t>
      </w:r>
      <w:r>
        <w:rPr>
          <w:rFonts w:hint="eastAsia" w:ascii="宋体" w:hAnsi="宋体" w:eastAsia="宋体" w:cs="宋体"/>
          <w:color w:val="auto"/>
          <w:spacing w:val="0"/>
          <w:position w:val="0"/>
          <w:sz w:val="23"/>
          <w:szCs w:val="23"/>
          <w:highlight w:val="none"/>
          <w:lang w:val="en-US" w:eastAsia="zh-CN"/>
        </w:rPr>
        <w:t>2025.7.8</w:t>
      </w:r>
      <w:r>
        <w:rPr>
          <w:rFonts w:hint="eastAsia" w:ascii="宋体" w:hAnsi="宋体" w:eastAsia="宋体" w:cs="宋体"/>
          <w:color w:val="auto"/>
          <w:spacing w:val="0"/>
          <w:position w:val="0"/>
          <w:sz w:val="23"/>
          <w:szCs w:val="23"/>
          <w:highlight w:val="none"/>
        </w:rPr>
        <w:t xml:space="preserve"> </w:t>
      </w:r>
    </w:p>
    <w:sectPr>
      <w:footerReference r:id="rId3" w:type="default"/>
      <w:pgSz w:w="11906" w:h="16838"/>
      <w:pgMar w:top="1701" w:right="1701" w:bottom="1701" w:left="1701"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8C3559F-803F-4E0C-A118-BD120AF0AF86}"/>
  </w:font>
  <w:font w:name="黑体">
    <w:panose1 w:val="02010609060101010101"/>
    <w:charset w:val="86"/>
    <w:family w:val="auto"/>
    <w:pitch w:val="default"/>
    <w:sig w:usb0="800002BF" w:usb1="38CF7CFA" w:usb2="00000016" w:usb3="00000000" w:csb0="00040001" w:csb1="00000000"/>
    <w:embedRegular r:id="rId2" w:fontKey="{2B9652C2-3C08-46B7-8A76-69738D568BD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3" w:fontKey="{24FD0142-67D3-4DC5-80E3-2F32C75B9D43}"/>
  </w:font>
  <w:font w:name="等线">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auto"/>
    <w:pitch w:val="default"/>
    <w:sig w:usb0="00000000" w:usb1="00000000" w:usb2="00000000" w:usb3="00000000" w:csb0="00040000" w:csb1="00000000"/>
    <w:embedRegular r:id="rId4" w:fontKey="{9D48208C-146C-4042-93C4-34F824E47D3F}"/>
  </w:font>
  <w:font w:name="楷体">
    <w:panose1 w:val="02010609060101010101"/>
    <w:charset w:val="86"/>
    <w:family w:val="auto"/>
    <w:pitch w:val="default"/>
    <w:sig w:usb0="800002BF" w:usb1="38CF7CFA" w:usb2="00000016" w:usb3="00000000" w:csb0="00040001" w:csb1="00000000"/>
    <w:embedRegular r:id="rId5" w:fontKey="{933C9243-209D-4C02-82CC-763E3A3145DC}"/>
  </w:font>
  <w:font w:name="方正小标宋简体">
    <w:panose1 w:val="02000000000000000000"/>
    <w:charset w:val="86"/>
    <w:family w:val="auto"/>
    <w:pitch w:val="default"/>
    <w:sig w:usb0="00000001" w:usb1="08000000" w:usb2="00000000" w:usb3="00000000" w:csb0="00040000" w:csb1="00000000"/>
    <w:embedRegular r:id="rId6" w:fontKey="{53D7D211-4623-4ED0-B191-4EECCB02C29F}"/>
  </w:font>
  <w:font w:name="微软雅黑">
    <w:panose1 w:val="020B0503020204020204"/>
    <w:charset w:val="86"/>
    <w:family w:val="auto"/>
    <w:pitch w:val="default"/>
    <w:sig w:usb0="80000287" w:usb1="2ACF3C50" w:usb2="00000016" w:usb3="00000000" w:csb0="0004001F" w:csb1="00000000"/>
    <w:embedRegular r:id="rId7" w:fontKey="{56272228-B384-4F9C-A77D-6F6DD47FBA08}"/>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33A730">
    <w:pPr>
      <w:spacing w:line="14" w:lineRule="auto"/>
      <w:rPr>
        <w:rFonts w:ascii="Arial"/>
        <w:sz w:val="2"/>
      </w:rPr>
    </w:pPr>
    <w:r>
      <w:rPr>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4E05F8F">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14E05F8F">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F80864"/>
    <w:multiLevelType w:val="singleLevel"/>
    <w:tmpl w:val="80F80864"/>
    <w:lvl w:ilvl="0" w:tentative="0">
      <w:start w:val="4"/>
      <w:numFmt w:val="chineseCounting"/>
      <w:suff w:val="nothing"/>
      <w:lvlText w:val="%1、"/>
      <w:lvlJc w:val="left"/>
      <w:rPr>
        <w:rFonts w:hint="eastAsia"/>
      </w:rPr>
    </w:lvl>
  </w:abstractNum>
  <w:abstractNum w:abstractNumId="1">
    <w:nsid w:val="8F9525FE"/>
    <w:multiLevelType w:val="singleLevel"/>
    <w:tmpl w:val="8F9525FE"/>
    <w:lvl w:ilvl="0" w:tentative="0">
      <w:start w:val="1"/>
      <w:numFmt w:val="chineseCounting"/>
      <w:suff w:val="nothing"/>
      <w:lvlText w:val="%1、"/>
      <w:lvlJc w:val="left"/>
      <w:rPr>
        <w:rFonts w:hint="eastAsia"/>
      </w:rPr>
    </w:lvl>
  </w:abstractNum>
  <w:abstractNum w:abstractNumId="2">
    <w:nsid w:val="A106682A"/>
    <w:multiLevelType w:val="singleLevel"/>
    <w:tmpl w:val="A106682A"/>
    <w:lvl w:ilvl="0" w:tentative="0">
      <w:start w:val="10"/>
      <w:numFmt w:val="chineseCounting"/>
      <w:suff w:val="space"/>
      <w:lvlText w:val="%1、"/>
      <w:lvlJc w:val="left"/>
      <w:rPr>
        <w:rFonts w:hint="eastAsia"/>
      </w:rPr>
    </w:lvl>
  </w:abstractNum>
  <w:abstractNum w:abstractNumId="3">
    <w:nsid w:val="D0CE99F2"/>
    <w:multiLevelType w:val="singleLevel"/>
    <w:tmpl w:val="D0CE99F2"/>
    <w:lvl w:ilvl="0" w:tentative="0">
      <w:start w:val="1"/>
      <w:numFmt w:val="decimal"/>
      <w:suff w:val="nothing"/>
      <w:lvlText w:val="%1、"/>
      <w:lvlJc w:val="left"/>
    </w:lvl>
  </w:abstractNum>
  <w:abstractNum w:abstractNumId="4">
    <w:nsid w:val="DFC0C5EF"/>
    <w:multiLevelType w:val="singleLevel"/>
    <w:tmpl w:val="DFC0C5EF"/>
    <w:lvl w:ilvl="0" w:tentative="0">
      <w:start w:val="2"/>
      <w:numFmt w:val="chineseCounting"/>
      <w:suff w:val="nothing"/>
      <w:lvlText w:val="（%1）"/>
      <w:lvlJc w:val="left"/>
      <w:rPr>
        <w:rFonts w:hint="eastAsia"/>
      </w:rPr>
    </w:lvl>
  </w:abstractNum>
  <w:abstractNum w:abstractNumId="5">
    <w:nsid w:val="F5916945"/>
    <w:multiLevelType w:val="singleLevel"/>
    <w:tmpl w:val="F5916945"/>
    <w:lvl w:ilvl="0" w:tentative="0">
      <w:start w:val="1"/>
      <w:numFmt w:val="decimal"/>
      <w:suff w:val="nothing"/>
      <w:lvlText w:val="%1、"/>
      <w:lvlJc w:val="left"/>
    </w:lvl>
  </w:abstractNum>
  <w:abstractNum w:abstractNumId="6">
    <w:nsid w:val="3316DE5C"/>
    <w:multiLevelType w:val="singleLevel"/>
    <w:tmpl w:val="3316DE5C"/>
    <w:lvl w:ilvl="0" w:tentative="0">
      <w:start w:val="1"/>
      <w:numFmt w:val="decimal"/>
      <w:suff w:val="nothing"/>
      <w:lvlText w:val="%1、"/>
      <w:lvlJc w:val="left"/>
    </w:lvl>
  </w:abstractNum>
  <w:abstractNum w:abstractNumId="7">
    <w:nsid w:val="56F6E47E"/>
    <w:multiLevelType w:val="singleLevel"/>
    <w:tmpl w:val="56F6E47E"/>
    <w:lvl w:ilvl="0" w:tentative="0">
      <w:start w:val="2"/>
      <w:numFmt w:val="decimal"/>
      <w:suff w:val="nothing"/>
      <w:lvlText w:val="%1、"/>
      <w:lvlJc w:val="left"/>
    </w:lvl>
  </w:abstractNum>
  <w:num w:numId="1">
    <w:abstractNumId w:val="1"/>
  </w:num>
  <w:num w:numId="2">
    <w:abstractNumId w:val="4"/>
  </w:num>
  <w:num w:numId="3">
    <w:abstractNumId w:val="0"/>
  </w:num>
  <w:num w:numId="4">
    <w:abstractNumId w:val="6"/>
  </w:num>
  <w:num w:numId="5">
    <w:abstractNumId w:val="7"/>
  </w:num>
  <w:num w:numId="6">
    <w:abstractNumId w:val="5"/>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FiNTUxNTFiYjA3NzljMTZlMGQzMWI0NTdlODQ0ZjkifQ=="/>
  </w:docVars>
  <w:rsids>
    <w:rsidRoot w:val="76284CE1"/>
    <w:rsid w:val="000A3765"/>
    <w:rsid w:val="00134A95"/>
    <w:rsid w:val="001D7282"/>
    <w:rsid w:val="0039081D"/>
    <w:rsid w:val="003C408C"/>
    <w:rsid w:val="004533D5"/>
    <w:rsid w:val="0049022E"/>
    <w:rsid w:val="005E6ECB"/>
    <w:rsid w:val="00665E2F"/>
    <w:rsid w:val="006B5224"/>
    <w:rsid w:val="00744EA1"/>
    <w:rsid w:val="008D4246"/>
    <w:rsid w:val="009419CA"/>
    <w:rsid w:val="00955854"/>
    <w:rsid w:val="009C7330"/>
    <w:rsid w:val="00A00FBB"/>
    <w:rsid w:val="00A04D3F"/>
    <w:rsid w:val="00B2121C"/>
    <w:rsid w:val="00B63F8F"/>
    <w:rsid w:val="00BF0721"/>
    <w:rsid w:val="00C03795"/>
    <w:rsid w:val="00C21EAC"/>
    <w:rsid w:val="00CE3756"/>
    <w:rsid w:val="00D27A74"/>
    <w:rsid w:val="00D61779"/>
    <w:rsid w:val="00E831C8"/>
    <w:rsid w:val="00EF287A"/>
    <w:rsid w:val="010408F9"/>
    <w:rsid w:val="01057CDE"/>
    <w:rsid w:val="010B4A82"/>
    <w:rsid w:val="01192786"/>
    <w:rsid w:val="01201E6A"/>
    <w:rsid w:val="01273801"/>
    <w:rsid w:val="012D57C0"/>
    <w:rsid w:val="012E7568"/>
    <w:rsid w:val="01457029"/>
    <w:rsid w:val="014900E3"/>
    <w:rsid w:val="014F5749"/>
    <w:rsid w:val="01521E95"/>
    <w:rsid w:val="015A2163"/>
    <w:rsid w:val="015E1073"/>
    <w:rsid w:val="016F21B8"/>
    <w:rsid w:val="01727F7E"/>
    <w:rsid w:val="0174459A"/>
    <w:rsid w:val="01764DBE"/>
    <w:rsid w:val="017F63CD"/>
    <w:rsid w:val="01806F8C"/>
    <w:rsid w:val="0182483A"/>
    <w:rsid w:val="01863406"/>
    <w:rsid w:val="018D011E"/>
    <w:rsid w:val="019614B0"/>
    <w:rsid w:val="019C71AC"/>
    <w:rsid w:val="01A96691"/>
    <w:rsid w:val="01AD7721"/>
    <w:rsid w:val="01BF00AB"/>
    <w:rsid w:val="01BF03AA"/>
    <w:rsid w:val="01C01DA9"/>
    <w:rsid w:val="01C33E74"/>
    <w:rsid w:val="01D455F9"/>
    <w:rsid w:val="01DF3C26"/>
    <w:rsid w:val="01E10DA6"/>
    <w:rsid w:val="01E21810"/>
    <w:rsid w:val="01EE0A2C"/>
    <w:rsid w:val="01F40CD9"/>
    <w:rsid w:val="0200044D"/>
    <w:rsid w:val="020354FE"/>
    <w:rsid w:val="020654E4"/>
    <w:rsid w:val="020C72F8"/>
    <w:rsid w:val="02121B7C"/>
    <w:rsid w:val="021813DE"/>
    <w:rsid w:val="021B6B30"/>
    <w:rsid w:val="02363BD8"/>
    <w:rsid w:val="023809F7"/>
    <w:rsid w:val="02431066"/>
    <w:rsid w:val="02595CF1"/>
    <w:rsid w:val="025C47D6"/>
    <w:rsid w:val="0263675C"/>
    <w:rsid w:val="02656E75"/>
    <w:rsid w:val="0266462D"/>
    <w:rsid w:val="027431E5"/>
    <w:rsid w:val="027B3E53"/>
    <w:rsid w:val="0293597A"/>
    <w:rsid w:val="029733CF"/>
    <w:rsid w:val="029C7AF4"/>
    <w:rsid w:val="02AC5088"/>
    <w:rsid w:val="02B544DB"/>
    <w:rsid w:val="02C1651C"/>
    <w:rsid w:val="02CB5D99"/>
    <w:rsid w:val="02D74331"/>
    <w:rsid w:val="02F61D91"/>
    <w:rsid w:val="02FC4679"/>
    <w:rsid w:val="02FE5E0A"/>
    <w:rsid w:val="0306777B"/>
    <w:rsid w:val="031F3DF1"/>
    <w:rsid w:val="03232977"/>
    <w:rsid w:val="03311EC2"/>
    <w:rsid w:val="033450C0"/>
    <w:rsid w:val="033464D9"/>
    <w:rsid w:val="034346D0"/>
    <w:rsid w:val="0343627E"/>
    <w:rsid w:val="0347190C"/>
    <w:rsid w:val="034760CE"/>
    <w:rsid w:val="03487959"/>
    <w:rsid w:val="034E42E9"/>
    <w:rsid w:val="03505BE1"/>
    <w:rsid w:val="0360169B"/>
    <w:rsid w:val="036D41A2"/>
    <w:rsid w:val="037B1E0D"/>
    <w:rsid w:val="037E0A06"/>
    <w:rsid w:val="037F229C"/>
    <w:rsid w:val="038D6C7E"/>
    <w:rsid w:val="03911277"/>
    <w:rsid w:val="039A540B"/>
    <w:rsid w:val="03A54408"/>
    <w:rsid w:val="03A6732C"/>
    <w:rsid w:val="03BD010E"/>
    <w:rsid w:val="03BD6500"/>
    <w:rsid w:val="03E2685C"/>
    <w:rsid w:val="03E66326"/>
    <w:rsid w:val="03E704ED"/>
    <w:rsid w:val="03F30B89"/>
    <w:rsid w:val="03FF6E0F"/>
    <w:rsid w:val="0404259A"/>
    <w:rsid w:val="04051601"/>
    <w:rsid w:val="04053773"/>
    <w:rsid w:val="04094307"/>
    <w:rsid w:val="04150B3B"/>
    <w:rsid w:val="042645BA"/>
    <w:rsid w:val="04327F62"/>
    <w:rsid w:val="04344800"/>
    <w:rsid w:val="04360B4B"/>
    <w:rsid w:val="043A4600"/>
    <w:rsid w:val="043B5C60"/>
    <w:rsid w:val="045F666C"/>
    <w:rsid w:val="0460075C"/>
    <w:rsid w:val="04613BEE"/>
    <w:rsid w:val="04675C34"/>
    <w:rsid w:val="046C0B29"/>
    <w:rsid w:val="047B7C52"/>
    <w:rsid w:val="04816E5C"/>
    <w:rsid w:val="048924DD"/>
    <w:rsid w:val="04914D95"/>
    <w:rsid w:val="0495144B"/>
    <w:rsid w:val="04AC07A1"/>
    <w:rsid w:val="04BE5465"/>
    <w:rsid w:val="04C63115"/>
    <w:rsid w:val="04C804CE"/>
    <w:rsid w:val="04CF5236"/>
    <w:rsid w:val="04CF5AF0"/>
    <w:rsid w:val="04D24FF1"/>
    <w:rsid w:val="04DD0C76"/>
    <w:rsid w:val="04DE1BAB"/>
    <w:rsid w:val="04E21643"/>
    <w:rsid w:val="04E411E4"/>
    <w:rsid w:val="04F37BBA"/>
    <w:rsid w:val="05085366"/>
    <w:rsid w:val="05145F64"/>
    <w:rsid w:val="051F6284"/>
    <w:rsid w:val="052E0171"/>
    <w:rsid w:val="053B4CA5"/>
    <w:rsid w:val="054037EF"/>
    <w:rsid w:val="054E7FFF"/>
    <w:rsid w:val="055F3A4C"/>
    <w:rsid w:val="05621117"/>
    <w:rsid w:val="056D275D"/>
    <w:rsid w:val="057B382F"/>
    <w:rsid w:val="058C5045"/>
    <w:rsid w:val="059C7C89"/>
    <w:rsid w:val="05A50C70"/>
    <w:rsid w:val="05B525CA"/>
    <w:rsid w:val="05BD57AA"/>
    <w:rsid w:val="05C4448F"/>
    <w:rsid w:val="05C861BC"/>
    <w:rsid w:val="05DD4BCD"/>
    <w:rsid w:val="05E616EC"/>
    <w:rsid w:val="05EC1380"/>
    <w:rsid w:val="06146BAF"/>
    <w:rsid w:val="06286BB6"/>
    <w:rsid w:val="06405E9C"/>
    <w:rsid w:val="064D5380"/>
    <w:rsid w:val="064E0F6B"/>
    <w:rsid w:val="06517717"/>
    <w:rsid w:val="065E4BB4"/>
    <w:rsid w:val="065F1D56"/>
    <w:rsid w:val="06617309"/>
    <w:rsid w:val="0663745A"/>
    <w:rsid w:val="06650E6A"/>
    <w:rsid w:val="066A7BFC"/>
    <w:rsid w:val="06755979"/>
    <w:rsid w:val="067740D2"/>
    <w:rsid w:val="06854A05"/>
    <w:rsid w:val="068878CA"/>
    <w:rsid w:val="068B5259"/>
    <w:rsid w:val="06986D10"/>
    <w:rsid w:val="06A14716"/>
    <w:rsid w:val="06A91E40"/>
    <w:rsid w:val="06B917BB"/>
    <w:rsid w:val="06C47189"/>
    <w:rsid w:val="06C90184"/>
    <w:rsid w:val="06C9437B"/>
    <w:rsid w:val="06E54070"/>
    <w:rsid w:val="06ED564C"/>
    <w:rsid w:val="06F22A7B"/>
    <w:rsid w:val="06F6561A"/>
    <w:rsid w:val="06FB3015"/>
    <w:rsid w:val="07023424"/>
    <w:rsid w:val="07043735"/>
    <w:rsid w:val="07047818"/>
    <w:rsid w:val="0725074E"/>
    <w:rsid w:val="073045A9"/>
    <w:rsid w:val="07313C60"/>
    <w:rsid w:val="07331F0A"/>
    <w:rsid w:val="073336CE"/>
    <w:rsid w:val="073404AB"/>
    <w:rsid w:val="073556E3"/>
    <w:rsid w:val="07560FC4"/>
    <w:rsid w:val="076912F0"/>
    <w:rsid w:val="076971BD"/>
    <w:rsid w:val="076D43AE"/>
    <w:rsid w:val="077323CA"/>
    <w:rsid w:val="0775145F"/>
    <w:rsid w:val="077C65FF"/>
    <w:rsid w:val="0780202B"/>
    <w:rsid w:val="078C68F4"/>
    <w:rsid w:val="07967DE0"/>
    <w:rsid w:val="07970994"/>
    <w:rsid w:val="07A56559"/>
    <w:rsid w:val="07B913B4"/>
    <w:rsid w:val="07BA1C6A"/>
    <w:rsid w:val="07BB0F05"/>
    <w:rsid w:val="07BD44A3"/>
    <w:rsid w:val="07CE6155"/>
    <w:rsid w:val="07CF5D4A"/>
    <w:rsid w:val="07D80559"/>
    <w:rsid w:val="07DD0289"/>
    <w:rsid w:val="07E11DA2"/>
    <w:rsid w:val="07E40515"/>
    <w:rsid w:val="07EE6091"/>
    <w:rsid w:val="08017E70"/>
    <w:rsid w:val="08031468"/>
    <w:rsid w:val="0805190B"/>
    <w:rsid w:val="081C150E"/>
    <w:rsid w:val="082A5F7E"/>
    <w:rsid w:val="08391F38"/>
    <w:rsid w:val="083A18D9"/>
    <w:rsid w:val="08455D8D"/>
    <w:rsid w:val="084735B5"/>
    <w:rsid w:val="0848472A"/>
    <w:rsid w:val="084D20E7"/>
    <w:rsid w:val="085D6BB3"/>
    <w:rsid w:val="08634780"/>
    <w:rsid w:val="08640DB3"/>
    <w:rsid w:val="08674899"/>
    <w:rsid w:val="08754155"/>
    <w:rsid w:val="08761316"/>
    <w:rsid w:val="087B77E7"/>
    <w:rsid w:val="087D3D34"/>
    <w:rsid w:val="0889236C"/>
    <w:rsid w:val="088E051E"/>
    <w:rsid w:val="08935A7B"/>
    <w:rsid w:val="089E48C0"/>
    <w:rsid w:val="08B2314B"/>
    <w:rsid w:val="08B86E95"/>
    <w:rsid w:val="08C11C0B"/>
    <w:rsid w:val="08D059DD"/>
    <w:rsid w:val="08DC08E7"/>
    <w:rsid w:val="08DD4D63"/>
    <w:rsid w:val="08DE0995"/>
    <w:rsid w:val="092D1C9E"/>
    <w:rsid w:val="09377E5E"/>
    <w:rsid w:val="09383E9F"/>
    <w:rsid w:val="0939426E"/>
    <w:rsid w:val="093F4975"/>
    <w:rsid w:val="09504F8C"/>
    <w:rsid w:val="095D034D"/>
    <w:rsid w:val="09616470"/>
    <w:rsid w:val="096C76C1"/>
    <w:rsid w:val="096F66FB"/>
    <w:rsid w:val="09835AC1"/>
    <w:rsid w:val="09906B28"/>
    <w:rsid w:val="09912E95"/>
    <w:rsid w:val="099C1A23"/>
    <w:rsid w:val="09A948AF"/>
    <w:rsid w:val="09AC2A76"/>
    <w:rsid w:val="09B04837"/>
    <w:rsid w:val="09C00408"/>
    <w:rsid w:val="09C95891"/>
    <w:rsid w:val="09CC42F5"/>
    <w:rsid w:val="09CF2A1E"/>
    <w:rsid w:val="09D8005F"/>
    <w:rsid w:val="09DC0AEC"/>
    <w:rsid w:val="09EB635B"/>
    <w:rsid w:val="09F2166E"/>
    <w:rsid w:val="09FD61A8"/>
    <w:rsid w:val="0A002E0D"/>
    <w:rsid w:val="0A0D0FD1"/>
    <w:rsid w:val="0A140987"/>
    <w:rsid w:val="0A241A5C"/>
    <w:rsid w:val="0A2E3566"/>
    <w:rsid w:val="0A320A98"/>
    <w:rsid w:val="0A3229D0"/>
    <w:rsid w:val="0A393280"/>
    <w:rsid w:val="0A47534A"/>
    <w:rsid w:val="0A5F2DF9"/>
    <w:rsid w:val="0A5F2F6C"/>
    <w:rsid w:val="0A651782"/>
    <w:rsid w:val="0A670B4E"/>
    <w:rsid w:val="0A6A6AB3"/>
    <w:rsid w:val="0A7012BD"/>
    <w:rsid w:val="0A851E03"/>
    <w:rsid w:val="0A90261C"/>
    <w:rsid w:val="0A920429"/>
    <w:rsid w:val="0A985A6F"/>
    <w:rsid w:val="0A9A250C"/>
    <w:rsid w:val="0A9E1A51"/>
    <w:rsid w:val="0AA1797A"/>
    <w:rsid w:val="0AA808AF"/>
    <w:rsid w:val="0AAA0E94"/>
    <w:rsid w:val="0ABD142C"/>
    <w:rsid w:val="0AC644AE"/>
    <w:rsid w:val="0ACB61B4"/>
    <w:rsid w:val="0ACD4157"/>
    <w:rsid w:val="0AE22D30"/>
    <w:rsid w:val="0AE964B0"/>
    <w:rsid w:val="0B163034"/>
    <w:rsid w:val="0B1D5B5D"/>
    <w:rsid w:val="0B1F5B6D"/>
    <w:rsid w:val="0B2C5A0B"/>
    <w:rsid w:val="0B2F4AF7"/>
    <w:rsid w:val="0B3312B6"/>
    <w:rsid w:val="0B4064B3"/>
    <w:rsid w:val="0B42766B"/>
    <w:rsid w:val="0B6E529C"/>
    <w:rsid w:val="0B701D27"/>
    <w:rsid w:val="0B7245CE"/>
    <w:rsid w:val="0B943886"/>
    <w:rsid w:val="0B9C3CD1"/>
    <w:rsid w:val="0BAA6B12"/>
    <w:rsid w:val="0BAD3E30"/>
    <w:rsid w:val="0BB324D8"/>
    <w:rsid w:val="0BB672C7"/>
    <w:rsid w:val="0BC07BBF"/>
    <w:rsid w:val="0BC278E8"/>
    <w:rsid w:val="0BC429EF"/>
    <w:rsid w:val="0BCE65D1"/>
    <w:rsid w:val="0BD25918"/>
    <w:rsid w:val="0BD60937"/>
    <w:rsid w:val="0BD912A4"/>
    <w:rsid w:val="0BDB65EC"/>
    <w:rsid w:val="0BE135FA"/>
    <w:rsid w:val="0BEE4F6B"/>
    <w:rsid w:val="0C03261E"/>
    <w:rsid w:val="0C0439FA"/>
    <w:rsid w:val="0C0B17DF"/>
    <w:rsid w:val="0C0F382B"/>
    <w:rsid w:val="0C160980"/>
    <w:rsid w:val="0C1B4EF7"/>
    <w:rsid w:val="0C1C297E"/>
    <w:rsid w:val="0C1D4988"/>
    <w:rsid w:val="0C25768D"/>
    <w:rsid w:val="0C297E69"/>
    <w:rsid w:val="0C3840B9"/>
    <w:rsid w:val="0C55038F"/>
    <w:rsid w:val="0C6B7DF9"/>
    <w:rsid w:val="0C6C2574"/>
    <w:rsid w:val="0C6E2A56"/>
    <w:rsid w:val="0C7A708D"/>
    <w:rsid w:val="0C8E7AF0"/>
    <w:rsid w:val="0C9D6ABD"/>
    <w:rsid w:val="0CA954B5"/>
    <w:rsid w:val="0CC37237"/>
    <w:rsid w:val="0CCA7495"/>
    <w:rsid w:val="0CD16BA2"/>
    <w:rsid w:val="0CDE4E30"/>
    <w:rsid w:val="0CEC1B65"/>
    <w:rsid w:val="0CEE7B51"/>
    <w:rsid w:val="0CF0652B"/>
    <w:rsid w:val="0D012A51"/>
    <w:rsid w:val="0D0736AA"/>
    <w:rsid w:val="0D094F84"/>
    <w:rsid w:val="0D0A7E4B"/>
    <w:rsid w:val="0D117883"/>
    <w:rsid w:val="0D280615"/>
    <w:rsid w:val="0D2879E0"/>
    <w:rsid w:val="0D2C07EB"/>
    <w:rsid w:val="0D2F57DE"/>
    <w:rsid w:val="0D353632"/>
    <w:rsid w:val="0D392C4E"/>
    <w:rsid w:val="0D3F766A"/>
    <w:rsid w:val="0D422DA4"/>
    <w:rsid w:val="0D482FA9"/>
    <w:rsid w:val="0D485348"/>
    <w:rsid w:val="0D4A4299"/>
    <w:rsid w:val="0D4A5004"/>
    <w:rsid w:val="0D4E2C38"/>
    <w:rsid w:val="0D5905E3"/>
    <w:rsid w:val="0D5F1E28"/>
    <w:rsid w:val="0D60389B"/>
    <w:rsid w:val="0D660AC7"/>
    <w:rsid w:val="0D671080"/>
    <w:rsid w:val="0D6F7952"/>
    <w:rsid w:val="0D783B34"/>
    <w:rsid w:val="0D81754C"/>
    <w:rsid w:val="0D8B354C"/>
    <w:rsid w:val="0DBE13B1"/>
    <w:rsid w:val="0DBE6AB7"/>
    <w:rsid w:val="0DBF116A"/>
    <w:rsid w:val="0DC00E38"/>
    <w:rsid w:val="0DC73CBD"/>
    <w:rsid w:val="0DC8400B"/>
    <w:rsid w:val="0DD34552"/>
    <w:rsid w:val="0DDB14CA"/>
    <w:rsid w:val="0DE03EAA"/>
    <w:rsid w:val="0DE12394"/>
    <w:rsid w:val="0DE14775"/>
    <w:rsid w:val="0DE818F6"/>
    <w:rsid w:val="0DEC276D"/>
    <w:rsid w:val="0DF15D7D"/>
    <w:rsid w:val="0DF36262"/>
    <w:rsid w:val="0DF93BBD"/>
    <w:rsid w:val="0E11550B"/>
    <w:rsid w:val="0E1E619E"/>
    <w:rsid w:val="0E2325E3"/>
    <w:rsid w:val="0E267F81"/>
    <w:rsid w:val="0E364ED8"/>
    <w:rsid w:val="0E365DE9"/>
    <w:rsid w:val="0E4822EE"/>
    <w:rsid w:val="0E4E185D"/>
    <w:rsid w:val="0E522FBE"/>
    <w:rsid w:val="0E5D141B"/>
    <w:rsid w:val="0E8648D6"/>
    <w:rsid w:val="0E8C08DC"/>
    <w:rsid w:val="0E8E43C0"/>
    <w:rsid w:val="0E914AF4"/>
    <w:rsid w:val="0E964CBE"/>
    <w:rsid w:val="0E9A391F"/>
    <w:rsid w:val="0E9D7796"/>
    <w:rsid w:val="0E9F1954"/>
    <w:rsid w:val="0EA82097"/>
    <w:rsid w:val="0EA84420"/>
    <w:rsid w:val="0EB05323"/>
    <w:rsid w:val="0EB73157"/>
    <w:rsid w:val="0EBE40CB"/>
    <w:rsid w:val="0EC36A56"/>
    <w:rsid w:val="0EC62499"/>
    <w:rsid w:val="0ECE4E6F"/>
    <w:rsid w:val="0ED86777"/>
    <w:rsid w:val="0EDA5C56"/>
    <w:rsid w:val="0EE57112"/>
    <w:rsid w:val="0EFE4287"/>
    <w:rsid w:val="0F0A7BB7"/>
    <w:rsid w:val="0F0D525E"/>
    <w:rsid w:val="0F2A2A37"/>
    <w:rsid w:val="0F2E6C95"/>
    <w:rsid w:val="0F4675CA"/>
    <w:rsid w:val="0F471A79"/>
    <w:rsid w:val="0F500384"/>
    <w:rsid w:val="0F517477"/>
    <w:rsid w:val="0F5A50BB"/>
    <w:rsid w:val="0F5B4015"/>
    <w:rsid w:val="0F6071C8"/>
    <w:rsid w:val="0F69565A"/>
    <w:rsid w:val="0F6F2FA8"/>
    <w:rsid w:val="0F7B0394"/>
    <w:rsid w:val="0FA00CB6"/>
    <w:rsid w:val="0FA434D3"/>
    <w:rsid w:val="0FB16CA3"/>
    <w:rsid w:val="0FB471F7"/>
    <w:rsid w:val="0FC95C51"/>
    <w:rsid w:val="0FC965F5"/>
    <w:rsid w:val="0FCD6B4B"/>
    <w:rsid w:val="0FCF7138"/>
    <w:rsid w:val="0FD35AB6"/>
    <w:rsid w:val="0FDF43EB"/>
    <w:rsid w:val="0FE017B9"/>
    <w:rsid w:val="0FE04B17"/>
    <w:rsid w:val="0FEC2891"/>
    <w:rsid w:val="0FF71EB7"/>
    <w:rsid w:val="0FFB7051"/>
    <w:rsid w:val="0FFE76A9"/>
    <w:rsid w:val="10046849"/>
    <w:rsid w:val="10117AD0"/>
    <w:rsid w:val="101A4154"/>
    <w:rsid w:val="101B1E3F"/>
    <w:rsid w:val="101F7761"/>
    <w:rsid w:val="10213FA0"/>
    <w:rsid w:val="10225AB2"/>
    <w:rsid w:val="102D74F0"/>
    <w:rsid w:val="102E6601"/>
    <w:rsid w:val="103D5CB0"/>
    <w:rsid w:val="1043497A"/>
    <w:rsid w:val="104B6B58"/>
    <w:rsid w:val="10733B4F"/>
    <w:rsid w:val="107C029A"/>
    <w:rsid w:val="108449FF"/>
    <w:rsid w:val="108A0CDB"/>
    <w:rsid w:val="108B34B0"/>
    <w:rsid w:val="108F1E83"/>
    <w:rsid w:val="109E2943"/>
    <w:rsid w:val="10AD356D"/>
    <w:rsid w:val="10C8346E"/>
    <w:rsid w:val="10EF4366"/>
    <w:rsid w:val="10FE6AB1"/>
    <w:rsid w:val="1112624E"/>
    <w:rsid w:val="11153798"/>
    <w:rsid w:val="11170F69"/>
    <w:rsid w:val="11195AAD"/>
    <w:rsid w:val="11297158"/>
    <w:rsid w:val="112C3426"/>
    <w:rsid w:val="11422B48"/>
    <w:rsid w:val="114B2C9B"/>
    <w:rsid w:val="114D3E70"/>
    <w:rsid w:val="115D78BB"/>
    <w:rsid w:val="116001E2"/>
    <w:rsid w:val="11621A79"/>
    <w:rsid w:val="11793618"/>
    <w:rsid w:val="11813452"/>
    <w:rsid w:val="118D5183"/>
    <w:rsid w:val="11911A30"/>
    <w:rsid w:val="11913DD4"/>
    <w:rsid w:val="11961E43"/>
    <w:rsid w:val="11987ED2"/>
    <w:rsid w:val="119969A0"/>
    <w:rsid w:val="11A05C8F"/>
    <w:rsid w:val="11A5446B"/>
    <w:rsid w:val="11A91B68"/>
    <w:rsid w:val="11B76464"/>
    <w:rsid w:val="11BC2DF3"/>
    <w:rsid w:val="11C43676"/>
    <w:rsid w:val="11EA3CA0"/>
    <w:rsid w:val="11F10C7F"/>
    <w:rsid w:val="11F403BB"/>
    <w:rsid w:val="11FA6A1C"/>
    <w:rsid w:val="120B6973"/>
    <w:rsid w:val="12116853"/>
    <w:rsid w:val="12155876"/>
    <w:rsid w:val="12183A1B"/>
    <w:rsid w:val="121A16F7"/>
    <w:rsid w:val="12275114"/>
    <w:rsid w:val="12283A71"/>
    <w:rsid w:val="122A11A6"/>
    <w:rsid w:val="123D1BD2"/>
    <w:rsid w:val="123D55BF"/>
    <w:rsid w:val="123E3733"/>
    <w:rsid w:val="123E6D4D"/>
    <w:rsid w:val="12403BC7"/>
    <w:rsid w:val="12453349"/>
    <w:rsid w:val="125613C2"/>
    <w:rsid w:val="125D4EF7"/>
    <w:rsid w:val="12637C4E"/>
    <w:rsid w:val="126D5B06"/>
    <w:rsid w:val="127030C8"/>
    <w:rsid w:val="127A7569"/>
    <w:rsid w:val="1284452B"/>
    <w:rsid w:val="128E58D8"/>
    <w:rsid w:val="129728AA"/>
    <w:rsid w:val="12AD6FA8"/>
    <w:rsid w:val="12B310FA"/>
    <w:rsid w:val="12B7582D"/>
    <w:rsid w:val="12C621E8"/>
    <w:rsid w:val="12CF0716"/>
    <w:rsid w:val="12D95227"/>
    <w:rsid w:val="12E33197"/>
    <w:rsid w:val="12EE0E7E"/>
    <w:rsid w:val="12EE1C9C"/>
    <w:rsid w:val="12F37AE6"/>
    <w:rsid w:val="12F863E6"/>
    <w:rsid w:val="13094CA6"/>
    <w:rsid w:val="13140815"/>
    <w:rsid w:val="13185FEC"/>
    <w:rsid w:val="131F76DE"/>
    <w:rsid w:val="132156D8"/>
    <w:rsid w:val="132911E2"/>
    <w:rsid w:val="132C647D"/>
    <w:rsid w:val="133868AE"/>
    <w:rsid w:val="135120D8"/>
    <w:rsid w:val="135133AE"/>
    <w:rsid w:val="136B7A0D"/>
    <w:rsid w:val="136C145A"/>
    <w:rsid w:val="13776D50"/>
    <w:rsid w:val="137B3EE1"/>
    <w:rsid w:val="139404F9"/>
    <w:rsid w:val="13A55CD5"/>
    <w:rsid w:val="13B654E3"/>
    <w:rsid w:val="13B819E6"/>
    <w:rsid w:val="13BC4189"/>
    <w:rsid w:val="13C169EC"/>
    <w:rsid w:val="13CA717D"/>
    <w:rsid w:val="13CE022A"/>
    <w:rsid w:val="13DF25B8"/>
    <w:rsid w:val="13E2403C"/>
    <w:rsid w:val="14047D3B"/>
    <w:rsid w:val="140C7BCE"/>
    <w:rsid w:val="141A00EA"/>
    <w:rsid w:val="14394A85"/>
    <w:rsid w:val="143A1FCF"/>
    <w:rsid w:val="143A6CDD"/>
    <w:rsid w:val="1441725F"/>
    <w:rsid w:val="14430D66"/>
    <w:rsid w:val="14470936"/>
    <w:rsid w:val="14477E65"/>
    <w:rsid w:val="144D4FA7"/>
    <w:rsid w:val="14710CBF"/>
    <w:rsid w:val="14774392"/>
    <w:rsid w:val="14791934"/>
    <w:rsid w:val="147D213D"/>
    <w:rsid w:val="14A04833"/>
    <w:rsid w:val="14B12779"/>
    <w:rsid w:val="14B37576"/>
    <w:rsid w:val="14BD7ADB"/>
    <w:rsid w:val="14C5688E"/>
    <w:rsid w:val="14DB1415"/>
    <w:rsid w:val="14E83CF0"/>
    <w:rsid w:val="14F4219E"/>
    <w:rsid w:val="150135C1"/>
    <w:rsid w:val="151C632A"/>
    <w:rsid w:val="152E4EB1"/>
    <w:rsid w:val="153A7503"/>
    <w:rsid w:val="153E3566"/>
    <w:rsid w:val="154034C3"/>
    <w:rsid w:val="15560B2D"/>
    <w:rsid w:val="15691ED9"/>
    <w:rsid w:val="156B153A"/>
    <w:rsid w:val="156B6CDB"/>
    <w:rsid w:val="157165EA"/>
    <w:rsid w:val="15726626"/>
    <w:rsid w:val="15781F39"/>
    <w:rsid w:val="15820278"/>
    <w:rsid w:val="1585593D"/>
    <w:rsid w:val="159266A5"/>
    <w:rsid w:val="15931764"/>
    <w:rsid w:val="15A42FA4"/>
    <w:rsid w:val="15A6418F"/>
    <w:rsid w:val="15AA091B"/>
    <w:rsid w:val="15BC6BD3"/>
    <w:rsid w:val="15C454F7"/>
    <w:rsid w:val="15C848D8"/>
    <w:rsid w:val="15CF095E"/>
    <w:rsid w:val="15DA784E"/>
    <w:rsid w:val="15DB017B"/>
    <w:rsid w:val="15E6370B"/>
    <w:rsid w:val="15E84717"/>
    <w:rsid w:val="15EE2D2E"/>
    <w:rsid w:val="160F0091"/>
    <w:rsid w:val="16144614"/>
    <w:rsid w:val="162029BF"/>
    <w:rsid w:val="1623520D"/>
    <w:rsid w:val="163E3AB2"/>
    <w:rsid w:val="164719BE"/>
    <w:rsid w:val="165044C3"/>
    <w:rsid w:val="165E3F72"/>
    <w:rsid w:val="166A5620"/>
    <w:rsid w:val="166D0110"/>
    <w:rsid w:val="16702E03"/>
    <w:rsid w:val="167050F1"/>
    <w:rsid w:val="16713DA7"/>
    <w:rsid w:val="16797776"/>
    <w:rsid w:val="16813168"/>
    <w:rsid w:val="16872436"/>
    <w:rsid w:val="16952546"/>
    <w:rsid w:val="16AB3FBF"/>
    <w:rsid w:val="16AC1654"/>
    <w:rsid w:val="16B12C6E"/>
    <w:rsid w:val="16BF0789"/>
    <w:rsid w:val="16CC2AB0"/>
    <w:rsid w:val="16CD5BA2"/>
    <w:rsid w:val="16D42F73"/>
    <w:rsid w:val="16DA34D2"/>
    <w:rsid w:val="16DA4E41"/>
    <w:rsid w:val="16ED6FC0"/>
    <w:rsid w:val="16F042AC"/>
    <w:rsid w:val="16F626B5"/>
    <w:rsid w:val="16FB005D"/>
    <w:rsid w:val="16FC4F3B"/>
    <w:rsid w:val="171630EB"/>
    <w:rsid w:val="17171C62"/>
    <w:rsid w:val="172B5BB7"/>
    <w:rsid w:val="17435DB3"/>
    <w:rsid w:val="174849B3"/>
    <w:rsid w:val="174F5CC1"/>
    <w:rsid w:val="175075E0"/>
    <w:rsid w:val="175D3461"/>
    <w:rsid w:val="175F4C67"/>
    <w:rsid w:val="175F580B"/>
    <w:rsid w:val="17665207"/>
    <w:rsid w:val="17794395"/>
    <w:rsid w:val="177C00C2"/>
    <w:rsid w:val="177C5953"/>
    <w:rsid w:val="178D50A9"/>
    <w:rsid w:val="178F0FE3"/>
    <w:rsid w:val="17AD14F4"/>
    <w:rsid w:val="17B85018"/>
    <w:rsid w:val="17E339CC"/>
    <w:rsid w:val="17F33C57"/>
    <w:rsid w:val="18021A7F"/>
    <w:rsid w:val="180C34C0"/>
    <w:rsid w:val="181D4FAC"/>
    <w:rsid w:val="182B38C1"/>
    <w:rsid w:val="18351597"/>
    <w:rsid w:val="18353961"/>
    <w:rsid w:val="18410FBC"/>
    <w:rsid w:val="18474510"/>
    <w:rsid w:val="184B31F7"/>
    <w:rsid w:val="184F1D16"/>
    <w:rsid w:val="1852374B"/>
    <w:rsid w:val="185315CB"/>
    <w:rsid w:val="185629F1"/>
    <w:rsid w:val="18574E71"/>
    <w:rsid w:val="18685D91"/>
    <w:rsid w:val="186C6CBA"/>
    <w:rsid w:val="187D1579"/>
    <w:rsid w:val="188F0DAB"/>
    <w:rsid w:val="18900E3A"/>
    <w:rsid w:val="18905464"/>
    <w:rsid w:val="18910B5C"/>
    <w:rsid w:val="18987644"/>
    <w:rsid w:val="18A62960"/>
    <w:rsid w:val="18B037F0"/>
    <w:rsid w:val="18BD3DC4"/>
    <w:rsid w:val="18C149F3"/>
    <w:rsid w:val="18C30CAC"/>
    <w:rsid w:val="18D233DB"/>
    <w:rsid w:val="18DB15F9"/>
    <w:rsid w:val="18DC433F"/>
    <w:rsid w:val="18DD0C18"/>
    <w:rsid w:val="18DE4BF6"/>
    <w:rsid w:val="18EC1CA5"/>
    <w:rsid w:val="18F23C9D"/>
    <w:rsid w:val="18F554AB"/>
    <w:rsid w:val="18FE49D5"/>
    <w:rsid w:val="18FF6899"/>
    <w:rsid w:val="190F3527"/>
    <w:rsid w:val="19100497"/>
    <w:rsid w:val="19183CAC"/>
    <w:rsid w:val="19252A63"/>
    <w:rsid w:val="192F135C"/>
    <w:rsid w:val="193964B7"/>
    <w:rsid w:val="1945717D"/>
    <w:rsid w:val="19521C94"/>
    <w:rsid w:val="195657BB"/>
    <w:rsid w:val="196B19EB"/>
    <w:rsid w:val="19717C66"/>
    <w:rsid w:val="1984763E"/>
    <w:rsid w:val="198B615B"/>
    <w:rsid w:val="198E7C2B"/>
    <w:rsid w:val="199945D5"/>
    <w:rsid w:val="199B5065"/>
    <w:rsid w:val="199F0F71"/>
    <w:rsid w:val="19A81829"/>
    <w:rsid w:val="19A90CE8"/>
    <w:rsid w:val="19AA6528"/>
    <w:rsid w:val="19C17BC9"/>
    <w:rsid w:val="19C17E7E"/>
    <w:rsid w:val="19CC1CA7"/>
    <w:rsid w:val="19D37D58"/>
    <w:rsid w:val="19DD0438"/>
    <w:rsid w:val="1A035F2C"/>
    <w:rsid w:val="1A056605"/>
    <w:rsid w:val="1A0A04E6"/>
    <w:rsid w:val="1A1B07E2"/>
    <w:rsid w:val="1A213466"/>
    <w:rsid w:val="1A3F3F76"/>
    <w:rsid w:val="1A4B4BAE"/>
    <w:rsid w:val="1A5F35C0"/>
    <w:rsid w:val="1A734275"/>
    <w:rsid w:val="1A7C4FE0"/>
    <w:rsid w:val="1A8006B2"/>
    <w:rsid w:val="1A8439F7"/>
    <w:rsid w:val="1A8D640E"/>
    <w:rsid w:val="1A974192"/>
    <w:rsid w:val="1AAC2E83"/>
    <w:rsid w:val="1AB73785"/>
    <w:rsid w:val="1ACA62AD"/>
    <w:rsid w:val="1ACF41BD"/>
    <w:rsid w:val="1ADA675E"/>
    <w:rsid w:val="1AE11CDA"/>
    <w:rsid w:val="1AEF185D"/>
    <w:rsid w:val="1AF22AE0"/>
    <w:rsid w:val="1AF761DE"/>
    <w:rsid w:val="1B040045"/>
    <w:rsid w:val="1B051CF0"/>
    <w:rsid w:val="1B107EC2"/>
    <w:rsid w:val="1B113A6D"/>
    <w:rsid w:val="1B144B8D"/>
    <w:rsid w:val="1B17013D"/>
    <w:rsid w:val="1B1B14D3"/>
    <w:rsid w:val="1B1F6AF1"/>
    <w:rsid w:val="1B250DAE"/>
    <w:rsid w:val="1B2A34EB"/>
    <w:rsid w:val="1B2B0F4C"/>
    <w:rsid w:val="1B2D2734"/>
    <w:rsid w:val="1B3860E1"/>
    <w:rsid w:val="1B3E57C3"/>
    <w:rsid w:val="1B3F36F6"/>
    <w:rsid w:val="1B422830"/>
    <w:rsid w:val="1B4B369E"/>
    <w:rsid w:val="1B5271D4"/>
    <w:rsid w:val="1B553FF2"/>
    <w:rsid w:val="1B6206C5"/>
    <w:rsid w:val="1B640388"/>
    <w:rsid w:val="1B6D7C0D"/>
    <w:rsid w:val="1B754AD4"/>
    <w:rsid w:val="1B7B2822"/>
    <w:rsid w:val="1B8001A9"/>
    <w:rsid w:val="1B84594F"/>
    <w:rsid w:val="1B884364"/>
    <w:rsid w:val="1B901B23"/>
    <w:rsid w:val="1BA912AB"/>
    <w:rsid w:val="1BBB6A31"/>
    <w:rsid w:val="1BBF449B"/>
    <w:rsid w:val="1BC45375"/>
    <w:rsid w:val="1BC74329"/>
    <w:rsid w:val="1BC90A36"/>
    <w:rsid w:val="1BD0347B"/>
    <w:rsid w:val="1BD07E66"/>
    <w:rsid w:val="1BD40AF3"/>
    <w:rsid w:val="1BD802A4"/>
    <w:rsid w:val="1BDF236A"/>
    <w:rsid w:val="1BE02AE0"/>
    <w:rsid w:val="1BED7DB9"/>
    <w:rsid w:val="1BEF444D"/>
    <w:rsid w:val="1BF279FE"/>
    <w:rsid w:val="1BF80892"/>
    <w:rsid w:val="1C0435DD"/>
    <w:rsid w:val="1C044A22"/>
    <w:rsid w:val="1C0500B1"/>
    <w:rsid w:val="1C165874"/>
    <w:rsid w:val="1C1D4C3D"/>
    <w:rsid w:val="1C212C7F"/>
    <w:rsid w:val="1C3A6458"/>
    <w:rsid w:val="1C416491"/>
    <w:rsid w:val="1C4C28F3"/>
    <w:rsid w:val="1C51648E"/>
    <w:rsid w:val="1C71314E"/>
    <w:rsid w:val="1C74154B"/>
    <w:rsid w:val="1C82672C"/>
    <w:rsid w:val="1C8668F4"/>
    <w:rsid w:val="1C89138D"/>
    <w:rsid w:val="1C8E76D2"/>
    <w:rsid w:val="1C937172"/>
    <w:rsid w:val="1C975C4B"/>
    <w:rsid w:val="1CA27BB1"/>
    <w:rsid w:val="1CAC542E"/>
    <w:rsid w:val="1CAF7DCF"/>
    <w:rsid w:val="1CB07D7A"/>
    <w:rsid w:val="1CDA4D56"/>
    <w:rsid w:val="1CDD3551"/>
    <w:rsid w:val="1CE17194"/>
    <w:rsid w:val="1CF810AC"/>
    <w:rsid w:val="1D0B3755"/>
    <w:rsid w:val="1D0F7711"/>
    <w:rsid w:val="1D1034ED"/>
    <w:rsid w:val="1D124C24"/>
    <w:rsid w:val="1D2C6C65"/>
    <w:rsid w:val="1D325684"/>
    <w:rsid w:val="1D3A0AE7"/>
    <w:rsid w:val="1D402518"/>
    <w:rsid w:val="1D4E7169"/>
    <w:rsid w:val="1D554265"/>
    <w:rsid w:val="1D5A53AE"/>
    <w:rsid w:val="1D6722E2"/>
    <w:rsid w:val="1D69344A"/>
    <w:rsid w:val="1D6B31E8"/>
    <w:rsid w:val="1D6B7F83"/>
    <w:rsid w:val="1D745F75"/>
    <w:rsid w:val="1D776C3D"/>
    <w:rsid w:val="1D8B7F05"/>
    <w:rsid w:val="1D95321A"/>
    <w:rsid w:val="1DA80CFE"/>
    <w:rsid w:val="1DB45D52"/>
    <w:rsid w:val="1DB85E5C"/>
    <w:rsid w:val="1DBB71A4"/>
    <w:rsid w:val="1DC46662"/>
    <w:rsid w:val="1DCA5E3A"/>
    <w:rsid w:val="1DCF5405"/>
    <w:rsid w:val="1DD75183"/>
    <w:rsid w:val="1DDE2626"/>
    <w:rsid w:val="1DDF66A8"/>
    <w:rsid w:val="1DFD7C50"/>
    <w:rsid w:val="1E080AB5"/>
    <w:rsid w:val="1E0E0D58"/>
    <w:rsid w:val="1E2A197B"/>
    <w:rsid w:val="1E35255F"/>
    <w:rsid w:val="1E3C5A5F"/>
    <w:rsid w:val="1E475D36"/>
    <w:rsid w:val="1E4E24A0"/>
    <w:rsid w:val="1E4E25AD"/>
    <w:rsid w:val="1E502588"/>
    <w:rsid w:val="1E53413D"/>
    <w:rsid w:val="1E550992"/>
    <w:rsid w:val="1E5A7A32"/>
    <w:rsid w:val="1E607FAB"/>
    <w:rsid w:val="1E671817"/>
    <w:rsid w:val="1E6C3B44"/>
    <w:rsid w:val="1E7A4122"/>
    <w:rsid w:val="1E8879EE"/>
    <w:rsid w:val="1E8B1F3C"/>
    <w:rsid w:val="1E8C3A6D"/>
    <w:rsid w:val="1EB95D76"/>
    <w:rsid w:val="1EC02D79"/>
    <w:rsid w:val="1EC54236"/>
    <w:rsid w:val="1ED464CA"/>
    <w:rsid w:val="1EDA5DF7"/>
    <w:rsid w:val="1EDB3703"/>
    <w:rsid w:val="1EED4A44"/>
    <w:rsid w:val="1EF21DDF"/>
    <w:rsid w:val="1EF57ED7"/>
    <w:rsid w:val="1EFA39EA"/>
    <w:rsid w:val="1F00206F"/>
    <w:rsid w:val="1F0177DA"/>
    <w:rsid w:val="1F031993"/>
    <w:rsid w:val="1F10474A"/>
    <w:rsid w:val="1F18467A"/>
    <w:rsid w:val="1F232A42"/>
    <w:rsid w:val="1F2645A8"/>
    <w:rsid w:val="1F2A3ED5"/>
    <w:rsid w:val="1F3E6318"/>
    <w:rsid w:val="1F4B71B8"/>
    <w:rsid w:val="1F4C39A9"/>
    <w:rsid w:val="1F5665AD"/>
    <w:rsid w:val="1F587E94"/>
    <w:rsid w:val="1F692382"/>
    <w:rsid w:val="1F811374"/>
    <w:rsid w:val="1F8815CD"/>
    <w:rsid w:val="1F8D1995"/>
    <w:rsid w:val="1F935BDD"/>
    <w:rsid w:val="1F963600"/>
    <w:rsid w:val="1F9730E6"/>
    <w:rsid w:val="1FA87477"/>
    <w:rsid w:val="1FD17F79"/>
    <w:rsid w:val="1FDE0273"/>
    <w:rsid w:val="1FDE31D9"/>
    <w:rsid w:val="1FE90789"/>
    <w:rsid w:val="1FEF73C9"/>
    <w:rsid w:val="1FF26468"/>
    <w:rsid w:val="20020491"/>
    <w:rsid w:val="20255BE6"/>
    <w:rsid w:val="203C7C11"/>
    <w:rsid w:val="20421AEB"/>
    <w:rsid w:val="20471AED"/>
    <w:rsid w:val="20487E48"/>
    <w:rsid w:val="204E17C3"/>
    <w:rsid w:val="20655F7F"/>
    <w:rsid w:val="20666EBF"/>
    <w:rsid w:val="206F239E"/>
    <w:rsid w:val="207D78ED"/>
    <w:rsid w:val="2086258B"/>
    <w:rsid w:val="20A45C99"/>
    <w:rsid w:val="20AD18F5"/>
    <w:rsid w:val="20AE5207"/>
    <w:rsid w:val="20B76E81"/>
    <w:rsid w:val="20B77D0F"/>
    <w:rsid w:val="20BB288C"/>
    <w:rsid w:val="20C03064"/>
    <w:rsid w:val="20C419AD"/>
    <w:rsid w:val="20D06EB4"/>
    <w:rsid w:val="20D52CFA"/>
    <w:rsid w:val="20E40557"/>
    <w:rsid w:val="20E802FE"/>
    <w:rsid w:val="20EF04D3"/>
    <w:rsid w:val="21013191"/>
    <w:rsid w:val="21056F05"/>
    <w:rsid w:val="210C69CF"/>
    <w:rsid w:val="21107C1A"/>
    <w:rsid w:val="21131E57"/>
    <w:rsid w:val="2114000C"/>
    <w:rsid w:val="21191092"/>
    <w:rsid w:val="21237D51"/>
    <w:rsid w:val="213018E1"/>
    <w:rsid w:val="21333486"/>
    <w:rsid w:val="21392BC1"/>
    <w:rsid w:val="21431802"/>
    <w:rsid w:val="21440A2D"/>
    <w:rsid w:val="21463D2C"/>
    <w:rsid w:val="2151198F"/>
    <w:rsid w:val="215D4059"/>
    <w:rsid w:val="216B652A"/>
    <w:rsid w:val="2172070D"/>
    <w:rsid w:val="2176212A"/>
    <w:rsid w:val="21767307"/>
    <w:rsid w:val="217B2C80"/>
    <w:rsid w:val="217D2EA2"/>
    <w:rsid w:val="21851E83"/>
    <w:rsid w:val="21861507"/>
    <w:rsid w:val="218976A0"/>
    <w:rsid w:val="219020E3"/>
    <w:rsid w:val="21916EE8"/>
    <w:rsid w:val="2193486E"/>
    <w:rsid w:val="219A12EE"/>
    <w:rsid w:val="219A308D"/>
    <w:rsid w:val="219F5834"/>
    <w:rsid w:val="21A35D48"/>
    <w:rsid w:val="21C12688"/>
    <w:rsid w:val="21C25E7D"/>
    <w:rsid w:val="21CC4855"/>
    <w:rsid w:val="21D5565C"/>
    <w:rsid w:val="21E233A3"/>
    <w:rsid w:val="21E23F6C"/>
    <w:rsid w:val="21E345FD"/>
    <w:rsid w:val="21EA057E"/>
    <w:rsid w:val="21F21CEB"/>
    <w:rsid w:val="21FF72DA"/>
    <w:rsid w:val="22171E1E"/>
    <w:rsid w:val="22187DB8"/>
    <w:rsid w:val="22212872"/>
    <w:rsid w:val="222E7877"/>
    <w:rsid w:val="223818AB"/>
    <w:rsid w:val="22383B4D"/>
    <w:rsid w:val="223A777D"/>
    <w:rsid w:val="22466CD3"/>
    <w:rsid w:val="22546D45"/>
    <w:rsid w:val="225D1D49"/>
    <w:rsid w:val="225D33C8"/>
    <w:rsid w:val="226239FE"/>
    <w:rsid w:val="22626562"/>
    <w:rsid w:val="226A76AE"/>
    <w:rsid w:val="226D4FDF"/>
    <w:rsid w:val="22733EB6"/>
    <w:rsid w:val="228E0402"/>
    <w:rsid w:val="22906578"/>
    <w:rsid w:val="22973E77"/>
    <w:rsid w:val="22A94C09"/>
    <w:rsid w:val="22AB58F3"/>
    <w:rsid w:val="22AD616A"/>
    <w:rsid w:val="22BF1067"/>
    <w:rsid w:val="22C13FD4"/>
    <w:rsid w:val="22C24771"/>
    <w:rsid w:val="22CB0895"/>
    <w:rsid w:val="23033650"/>
    <w:rsid w:val="2308343A"/>
    <w:rsid w:val="231527D7"/>
    <w:rsid w:val="23185AD8"/>
    <w:rsid w:val="232D58F1"/>
    <w:rsid w:val="23336451"/>
    <w:rsid w:val="23474320"/>
    <w:rsid w:val="23492735"/>
    <w:rsid w:val="235B5F37"/>
    <w:rsid w:val="235C3EA6"/>
    <w:rsid w:val="235F3317"/>
    <w:rsid w:val="23604810"/>
    <w:rsid w:val="23830488"/>
    <w:rsid w:val="23932D47"/>
    <w:rsid w:val="23BC0C97"/>
    <w:rsid w:val="23BE4330"/>
    <w:rsid w:val="23BF0A62"/>
    <w:rsid w:val="23C263BB"/>
    <w:rsid w:val="23C63733"/>
    <w:rsid w:val="23D50A64"/>
    <w:rsid w:val="23DC6F4C"/>
    <w:rsid w:val="23DD2202"/>
    <w:rsid w:val="23FC0268"/>
    <w:rsid w:val="23FD05F9"/>
    <w:rsid w:val="240B4621"/>
    <w:rsid w:val="241061D3"/>
    <w:rsid w:val="24114322"/>
    <w:rsid w:val="24122F3C"/>
    <w:rsid w:val="24181A61"/>
    <w:rsid w:val="241A4D23"/>
    <w:rsid w:val="241E5871"/>
    <w:rsid w:val="243178A0"/>
    <w:rsid w:val="243309E7"/>
    <w:rsid w:val="244328F6"/>
    <w:rsid w:val="2449493A"/>
    <w:rsid w:val="245032E9"/>
    <w:rsid w:val="24536196"/>
    <w:rsid w:val="24626203"/>
    <w:rsid w:val="247573F6"/>
    <w:rsid w:val="247A4BE7"/>
    <w:rsid w:val="24806762"/>
    <w:rsid w:val="24814D5C"/>
    <w:rsid w:val="24831C33"/>
    <w:rsid w:val="248601CB"/>
    <w:rsid w:val="24917BA8"/>
    <w:rsid w:val="24970D37"/>
    <w:rsid w:val="24981483"/>
    <w:rsid w:val="249A04A2"/>
    <w:rsid w:val="249B0370"/>
    <w:rsid w:val="24A24A93"/>
    <w:rsid w:val="24A24AC6"/>
    <w:rsid w:val="24AB311D"/>
    <w:rsid w:val="24AD6CC9"/>
    <w:rsid w:val="24B93055"/>
    <w:rsid w:val="24BC603F"/>
    <w:rsid w:val="24C06D8A"/>
    <w:rsid w:val="24C13E9B"/>
    <w:rsid w:val="24C252E5"/>
    <w:rsid w:val="24C93BB5"/>
    <w:rsid w:val="24CE311C"/>
    <w:rsid w:val="24D02E03"/>
    <w:rsid w:val="24DE5A93"/>
    <w:rsid w:val="24E41611"/>
    <w:rsid w:val="25010438"/>
    <w:rsid w:val="250F44FD"/>
    <w:rsid w:val="2514288A"/>
    <w:rsid w:val="25174EE8"/>
    <w:rsid w:val="251A2540"/>
    <w:rsid w:val="255061EE"/>
    <w:rsid w:val="255C1A1B"/>
    <w:rsid w:val="256609A5"/>
    <w:rsid w:val="25781237"/>
    <w:rsid w:val="25790FBA"/>
    <w:rsid w:val="257A6914"/>
    <w:rsid w:val="25865BCB"/>
    <w:rsid w:val="2588530F"/>
    <w:rsid w:val="25905E50"/>
    <w:rsid w:val="259111BD"/>
    <w:rsid w:val="25963B5D"/>
    <w:rsid w:val="25963C8A"/>
    <w:rsid w:val="25AB3731"/>
    <w:rsid w:val="25B464A2"/>
    <w:rsid w:val="25B506E6"/>
    <w:rsid w:val="25BA0209"/>
    <w:rsid w:val="25E62DA9"/>
    <w:rsid w:val="25F465E7"/>
    <w:rsid w:val="25F6641C"/>
    <w:rsid w:val="25F74FA1"/>
    <w:rsid w:val="25FB06C7"/>
    <w:rsid w:val="25FC3091"/>
    <w:rsid w:val="25FD11FA"/>
    <w:rsid w:val="25FE31C8"/>
    <w:rsid w:val="25FF0B51"/>
    <w:rsid w:val="25FF3210"/>
    <w:rsid w:val="260661B7"/>
    <w:rsid w:val="2611098A"/>
    <w:rsid w:val="26271890"/>
    <w:rsid w:val="26371347"/>
    <w:rsid w:val="264221C6"/>
    <w:rsid w:val="26480112"/>
    <w:rsid w:val="265A3D3E"/>
    <w:rsid w:val="265D3370"/>
    <w:rsid w:val="26666555"/>
    <w:rsid w:val="268B7C99"/>
    <w:rsid w:val="268C4A4A"/>
    <w:rsid w:val="26942039"/>
    <w:rsid w:val="26970A98"/>
    <w:rsid w:val="269A7501"/>
    <w:rsid w:val="26A04681"/>
    <w:rsid w:val="26A3584F"/>
    <w:rsid w:val="26A66B0A"/>
    <w:rsid w:val="26A73989"/>
    <w:rsid w:val="26A86D42"/>
    <w:rsid w:val="26B76DC5"/>
    <w:rsid w:val="26C30557"/>
    <w:rsid w:val="26C60C42"/>
    <w:rsid w:val="26CB2EBC"/>
    <w:rsid w:val="26CB4B73"/>
    <w:rsid w:val="26D96FF9"/>
    <w:rsid w:val="26E25DEA"/>
    <w:rsid w:val="26E34A7B"/>
    <w:rsid w:val="26E9756C"/>
    <w:rsid w:val="26FA4570"/>
    <w:rsid w:val="271F0CE3"/>
    <w:rsid w:val="27217FF0"/>
    <w:rsid w:val="27242893"/>
    <w:rsid w:val="273612F4"/>
    <w:rsid w:val="27445146"/>
    <w:rsid w:val="274E2EE0"/>
    <w:rsid w:val="27673AA1"/>
    <w:rsid w:val="276F004B"/>
    <w:rsid w:val="27722B9A"/>
    <w:rsid w:val="27742391"/>
    <w:rsid w:val="277602F5"/>
    <w:rsid w:val="278038CA"/>
    <w:rsid w:val="278B013C"/>
    <w:rsid w:val="27C33BB0"/>
    <w:rsid w:val="27C55F98"/>
    <w:rsid w:val="27CC0CD0"/>
    <w:rsid w:val="27D071BC"/>
    <w:rsid w:val="27D108B2"/>
    <w:rsid w:val="27D4538F"/>
    <w:rsid w:val="27DD3821"/>
    <w:rsid w:val="27DE15AE"/>
    <w:rsid w:val="27E03A2F"/>
    <w:rsid w:val="27E96237"/>
    <w:rsid w:val="27F506B1"/>
    <w:rsid w:val="27FD1E4C"/>
    <w:rsid w:val="28083AAF"/>
    <w:rsid w:val="280D297A"/>
    <w:rsid w:val="282705F3"/>
    <w:rsid w:val="28276A98"/>
    <w:rsid w:val="282D426D"/>
    <w:rsid w:val="283F0D93"/>
    <w:rsid w:val="28467CC2"/>
    <w:rsid w:val="284A4950"/>
    <w:rsid w:val="285710C8"/>
    <w:rsid w:val="285C4BAF"/>
    <w:rsid w:val="285D0F42"/>
    <w:rsid w:val="28703320"/>
    <w:rsid w:val="287643B1"/>
    <w:rsid w:val="289539A5"/>
    <w:rsid w:val="289F019A"/>
    <w:rsid w:val="28BB307C"/>
    <w:rsid w:val="28CC6ED5"/>
    <w:rsid w:val="28D31000"/>
    <w:rsid w:val="28D96244"/>
    <w:rsid w:val="28F010D9"/>
    <w:rsid w:val="28F05C88"/>
    <w:rsid w:val="29082E70"/>
    <w:rsid w:val="291343EF"/>
    <w:rsid w:val="291360B7"/>
    <w:rsid w:val="29166F16"/>
    <w:rsid w:val="292E77DA"/>
    <w:rsid w:val="29394AFC"/>
    <w:rsid w:val="293F7310"/>
    <w:rsid w:val="294D5371"/>
    <w:rsid w:val="295867A0"/>
    <w:rsid w:val="295A0917"/>
    <w:rsid w:val="295A5964"/>
    <w:rsid w:val="296248B4"/>
    <w:rsid w:val="29626133"/>
    <w:rsid w:val="29647C56"/>
    <w:rsid w:val="296A2440"/>
    <w:rsid w:val="29702C6A"/>
    <w:rsid w:val="298756CC"/>
    <w:rsid w:val="29A81FA5"/>
    <w:rsid w:val="29AB297C"/>
    <w:rsid w:val="29C535D7"/>
    <w:rsid w:val="29C65905"/>
    <w:rsid w:val="29CD16A4"/>
    <w:rsid w:val="29D478FA"/>
    <w:rsid w:val="29DA5777"/>
    <w:rsid w:val="29DF2425"/>
    <w:rsid w:val="29E40890"/>
    <w:rsid w:val="29E46D67"/>
    <w:rsid w:val="2A0E6FDD"/>
    <w:rsid w:val="2A142C99"/>
    <w:rsid w:val="2A1E4871"/>
    <w:rsid w:val="2A214539"/>
    <w:rsid w:val="2A2E251E"/>
    <w:rsid w:val="2A367BB2"/>
    <w:rsid w:val="2A3B610C"/>
    <w:rsid w:val="2A3D54FD"/>
    <w:rsid w:val="2A410FE5"/>
    <w:rsid w:val="2A596631"/>
    <w:rsid w:val="2A5A05BF"/>
    <w:rsid w:val="2A5F2983"/>
    <w:rsid w:val="2A601F6F"/>
    <w:rsid w:val="2A650F1C"/>
    <w:rsid w:val="2A6609C7"/>
    <w:rsid w:val="2A7A07C0"/>
    <w:rsid w:val="2A7D5993"/>
    <w:rsid w:val="2A840846"/>
    <w:rsid w:val="2AB17620"/>
    <w:rsid w:val="2AB30FEA"/>
    <w:rsid w:val="2AB657B1"/>
    <w:rsid w:val="2AC91866"/>
    <w:rsid w:val="2AC96251"/>
    <w:rsid w:val="2ACB7242"/>
    <w:rsid w:val="2AE06477"/>
    <w:rsid w:val="2AE07913"/>
    <w:rsid w:val="2AE36CB1"/>
    <w:rsid w:val="2AEA3FC0"/>
    <w:rsid w:val="2AEA4AC4"/>
    <w:rsid w:val="2B0E64B5"/>
    <w:rsid w:val="2B110AE4"/>
    <w:rsid w:val="2B166BF6"/>
    <w:rsid w:val="2B2B0DE1"/>
    <w:rsid w:val="2B3E1E16"/>
    <w:rsid w:val="2B5674FC"/>
    <w:rsid w:val="2B5D0E3B"/>
    <w:rsid w:val="2B5E2134"/>
    <w:rsid w:val="2B6F3EEE"/>
    <w:rsid w:val="2B70774D"/>
    <w:rsid w:val="2B7D446F"/>
    <w:rsid w:val="2B8C50C7"/>
    <w:rsid w:val="2B8D4A3E"/>
    <w:rsid w:val="2B91310A"/>
    <w:rsid w:val="2B9269FD"/>
    <w:rsid w:val="2B950FFD"/>
    <w:rsid w:val="2BA45334"/>
    <w:rsid w:val="2BCC1BD6"/>
    <w:rsid w:val="2BDF0CFB"/>
    <w:rsid w:val="2BE234F2"/>
    <w:rsid w:val="2BE33AA6"/>
    <w:rsid w:val="2BE40B44"/>
    <w:rsid w:val="2BEF68A7"/>
    <w:rsid w:val="2BF22DBE"/>
    <w:rsid w:val="2BF73785"/>
    <w:rsid w:val="2C0F30B3"/>
    <w:rsid w:val="2C1235EB"/>
    <w:rsid w:val="2C162BEC"/>
    <w:rsid w:val="2C1D2F77"/>
    <w:rsid w:val="2C2F0BC4"/>
    <w:rsid w:val="2C2F21D6"/>
    <w:rsid w:val="2C350DC5"/>
    <w:rsid w:val="2C391765"/>
    <w:rsid w:val="2C3D18DD"/>
    <w:rsid w:val="2C3D5EB9"/>
    <w:rsid w:val="2C4C0F0A"/>
    <w:rsid w:val="2C5254C3"/>
    <w:rsid w:val="2C532EF2"/>
    <w:rsid w:val="2C560C32"/>
    <w:rsid w:val="2C5C500F"/>
    <w:rsid w:val="2C61280B"/>
    <w:rsid w:val="2C67348C"/>
    <w:rsid w:val="2C686702"/>
    <w:rsid w:val="2C6E3526"/>
    <w:rsid w:val="2C6F1E54"/>
    <w:rsid w:val="2C763257"/>
    <w:rsid w:val="2C802F50"/>
    <w:rsid w:val="2C993631"/>
    <w:rsid w:val="2C9B7E11"/>
    <w:rsid w:val="2C9E0609"/>
    <w:rsid w:val="2CA40E61"/>
    <w:rsid w:val="2CAA6D69"/>
    <w:rsid w:val="2CAC5EEF"/>
    <w:rsid w:val="2CAF1058"/>
    <w:rsid w:val="2CB32C99"/>
    <w:rsid w:val="2CBC36F5"/>
    <w:rsid w:val="2CC907F0"/>
    <w:rsid w:val="2CCC5126"/>
    <w:rsid w:val="2CDB3D10"/>
    <w:rsid w:val="2CF24D2C"/>
    <w:rsid w:val="2CF756B7"/>
    <w:rsid w:val="2CF9252D"/>
    <w:rsid w:val="2CF97782"/>
    <w:rsid w:val="2CFE30EF"/>
    <w:rsid w:val="2CFE33A0"/>
    <w:rsid w:val="2D107154"/>
    <w:rsid w:val="2D143281"/>
    <w:rsid w:val="2D1C79F8"/>
    <w:rsid w:val="2D324177"/>
    <w:rsid w:val="2D4E073F"/>
    <w:rsid w:val="2D510DD6"/>
    <w:rsid w:val="2D5A7835"/>
    <w:rsid w:val="2D650A4A"/>
    <w:rsid w:val="2D6578A0"/>
    <w:rsid w:val="2D6B21D3"/>
    <w:rsid w:val="2D6D2389"/>
    <w:rsid w:val="2D7343C9"/>
    <w:rsid w:val="2D933283"/>
    <w:rsid w:val="2D937732"/>
    <w:rsid w:val="2DA20908"/>
    <w:rsid w:val="2DB45073"/>
    <w:rsid w:val="2DB713DE"/>
    <w:rsid w:val="2DC72B92"/>
    <w:rsid w:val="2DE44256"/>
    <w:rsid w:val="2DE557EB"/>
    <w:rsid w:val="2E0449DE"/>
    <w:rsid w:val="2E0E6D42"/>
    <w:rsid w:val="2E0F4249"/>
    <w:rsid w:val="2E2F0A58"/>
    <w:rsid w:val="2E301D0F"/>
    <w:rsid w:val="2E4111DC"/>
    <w:rsid w:val="2E447583"/>
    <w:rsid w:val="2E4B4467"/>
    <w:rsid w:val="2E5520B9"/>
    <w:rsid w:val="2E5E24D0"/>
    <w:rsid w:val="2E63548C"/>
    <w:rsid w:val="2E640C1C"/>
    <w:rsid w:val="2E642D9D"/>
    <w:rsid w:val="2E6B523D"/>
    <w:rsid w:val="2E704114"/>
    <w:rsid w:val="2E7A08F9"/>
    <w:rsid w:val="2E7B33BD"/>
    <w:rsid w:val="2E96363C"/>
    <w:rsid w:val="2EAA0E75"/>
    <w:rsid w:val="2EAF7C29"/>
    <w:rsid w:val="2EB25D05"/>
    <w:rsid w:val="2EB86707"/>
    <w:rsid w:val="2EB97DD7"/>
    <w:rsid w:val="2EC92184"/>
    <w:rsid w:val="2ECD27F6"/>
    <w:rsid w:val="2EF97788"/>
    <w:rsid w:val="2F004E69"/>
    <w:rsid w:val="2F09010D"/>
    <w:rsid w:val="2F0E1C14"/>
    <w:rsid w:val="2F0F3B5B"/>
    <w:rsid w:val="2F24787C"/>
    <w:rsid w:val="2F306D92"/>
    <w:rsid w:val="2F366FC1"/>
    <w:rsid w:val="2F46135C"/>
    <w:rsid w:val="2F476588"/>
    <w:rsid w:val="2F4A6DBB"/>
    <w:rsid w:val="2F4D295B"/>
    <w:rsid w:val="2F5034C7"/>
    <w:rsid w:val="2F583C3E"/>
    <w:rsid w:val="2F5E4FF7"/>
    <w:rsid w:val="2F625574"/>
    <w:rsid w:val="2F702E01"/>
    <w:rsid w:val="2F743362"/>
    <w:rsid w:val="2F783818"/>
    <w:rsid w:val="2F963610"/>
    <w:rsid w:val="2FA3249D"/>
    <w:rsid w:val="2FA44A0B"/>
    <w:rsid w:val="2FAF57D0"/>
    <w:rsid w:val="2FB83480"/>
    <w:rsid w:val="2FC05B92"/>
    <w:rsid w:val="2FC70776"/>
    <w:rsid w:val="2FD1228B"/>
    <w:rsid w:val="2FDE3BE4"/>
    <w:rsid w:val="2FE3743A"/>
    <w:rsid w:val="2FE74C6C"/>
    <w:rsid w:val="2FEB3FA9"/>
    <w:rsid w:val="2FEC1413"/>
    <w:rsid w:val="2FEF5C51"/>
    <w:rsid w:val="301F1E0F"/>
    <w:rsid w:val="302E6295"/>
    <w:rsid w:val="303329F0"/>
    <w:rsid w:val="30375D60"/>
    <w:rsid w:val="3038011D"/>
    <w:rsid w:val="303818E5"/>
    <w:rsid w:val="303A25F6"/>
    <w:rsid w:val="303F1851"/>
    <w:rsid w:val="303F79AD"/>
    <w:rsid w:val="30435B29"/>
    <w:rsid w:val="30492212"/>
    <w:rsid w:val="304C3A2B"/>
    <w:rsid w:val="30596318"/>
    <w:rsid w:val="30680BB0"/>
    <w:rsid w:val="306F339C"/>
    <w:rsid w:val="30762710"/>
    <w:rsid w:val="307E1E29"/>
    <w:rsid w:val="30814CF1"/>
    <w:rsid w:val="308E4163"/>
    <w:rsid w:val="309F0234"/>
    <w:rsid w:val="309F57C7"/>
    <w:rsid w:val="30A03CD3"/>
    <w:rsid w:val="30AA77AB"/>
    <w:rsid w:val="30B422FB"/>
    <w:rsid w:val="30C20BA4"/>
    <w:rsid w:val="30C478ED"/>
    <w:rsid w:val="30D103F7"/>
    <w:rsid w:val="30D53AF8"/>
    <w:rsid w:val="30EC01FB"/>
    <w:rsid w:val="30ED591C"/>
    <w:rsid w:val="30F54D00"/>
    <w:rsid w:val="31026564"/>
    <w:rsid w:val="310A5122"/>
    <w:rsid w:val="312107CD"/>
    <w:rsid w:val="31210CA8"/>
    <w:rsid w:val="31215285"/>
    <w:rsid w:val="312D0344"/>
    <w:rsid w:val="31346C1B"/>
    <w:rsid w:val="3135421E"/>
    <w:rsid w:val="313806BA"/>
    <w:rsid w:val="314A407E"/>
    <w:rsid w:val="314F0693"/>
    <w:rsid w:val="31664C04"/>
    <w:rsid w:val="317038BB"/>
    <w:rsid w:val="317632AC"/>
    <w:rsid w:val="317958D0"/>
    <w:rsid w:val="318B34AE"/>
    <w:rsid w:val="318D218C"/>
    <w:rsid w:val="318E419A"/>
    <w:rsid w:val="31964319"/>
    <w:rsid w:val="319A32FE"/>
    <w:rsid w:val="31A31D34"/>
    <w:rsid w:val="31A4229E"/>
    <w:rsid w:val="31A53AB7"/>
    <w:rsid w:val="31A801F9"/>
    <w:rsid w:val="31C57FB2"/>
    <w:rsid w:val="31C932E2"/>
    <w:rsid w:val="31CC7EE5"/>
    <w:rsid w:val="31F61F62"/>
    <w:rsid w:val="31F97F74"/>
    <w:rsid w:val="32012AEE"/>
    <w:rsid w:val="320358D0"/>
    <w:rsid w:val="32052FE4"/>
    <w:rsid w:val="320B77FD"/>
    <w:rsid w:val="321166F2"/>
    <w:rsid w:val="32131F7B"/>
    <w:rsid w:val="321976B1"/>
    <w:rsid w:val="321D6876"/>
    <w:rsid w:val="3220390C"/>
    <w:rsid w:val="322121D9"/>
    <w:rsid w:val="322A1170"/>
    <w:rsid w:val="322B51BC"/>
    <w:rsid w:val="322F26BF"/>
    <w:rsid w:val="32313F22"/>
    <w:rsid w:val="32447DF8"/>
    <w:rsid w:val="324736B6"/>
    <w:rsid w:val="324A25AB"/>
    <w:rsid w:val="32565E63"/>
    <w:rsid w:val="326037CA"/>
    <w:rsid w:val="32643522"/>
    <w:rsid w:val="326470BA"/>
    <w:rsid w:val="326D0D7C"/>
    <w:rsid w:val="32744A8B"/>
    <w:rsid w:val="32753DA5"/>
    <w:rsid w:val="32763BC7"/>
    <w:rsid w:val="32886DB3"/>
    <w:rsid w:val="32895C45"/>
    <w:rsid w:val="328C67A7"/>
    <w:rsid w:val="32983017"/>
    <w:rsid w:val="329D4B54"/>
    <w:rsid w:val="32A43D99"/>
    <w:rsid w:val="32A66F6B"/>
    <w:rsid w:val="32B141E0"/>
    <w:rsid w:val="32B27592"/>
    <w:rsid w:val="32B44D2D"/>
    <w:rsid w:val="32BC5879"/>
    <w:rsid w:val="32C90A49"/>
    <w:rsid w:val="32FA2D7F"/>
    <w:rsid w:val="32FC6C4E"/>
    <w:rsid w:val="330326BB"/>
    <w:rsid w:val="33085CC5"/>
    <w:rsid w:val="33100DE3"/>
    <w:rsid w:val="33262CBA"/>
    <w:rsid w:val="332B323C"/>
    <w:rsid w:val="332E3189"/>
    <w:rsid w:val="3333740C"/>
    <w:rsid w:val="335B62EC"/>
    <w:rsid w:val="335E56AE"/>
    <w:rsid w:val="335E79BA"/>
    <w:rsid w:val="3360061D"/>
    <w:rsid w:val="336549AB"/>
    <w:rsid w:val="337174FF"/>
    <w:rsid w:val="33782709"/>
    <w:rsid w:val="338E0F57"/>
    <w:rsid w:val="3392025F"/>
    <w:rsid w:val="33A134F0"/>
    <w:rsid w:val="33A8285D"/>
    <w:rsid w:val="33AC1E29"/>
    <w:rsid w:val="33B17041"/>
    <w:rsid w:val="33B202F3"/>
    <w:rsid w:val="33B20F64"/>
    <w:rsid w:val="33CD3F6B"/>
    <w:rsid w:val="33D47319"/>
    <w:rsid w:val="33E33586"/>
    <w:rsid w:val="33E57A29"/>
    <w:rsid w:val="33EE53FA"/>
    <w:rsid w:val="33FD7485"/>
    <w:rsid w:val="33FF4DA0"/>
    <w:rsid w:val="34153577"/>
    <w:rsid w:val="34203CE1"/>
    <w:rsid w:val="342425FD"/>
    <w:rsid w:val="342D258E"/>
    <w:rsid w:val="34467089"/>
    <w:rsid w:val="34523AB5"/>
    <w:rsid w:val="34635CAD"/>
    <w:rsid w:val="346B4B47"/>
    <w:rsid w:val="346E4F77"/>
    <w:rsid w:val="34762AAC"/>
    <w:rsid w:val="348402A8"/>
    <w:rsid w:val="349A6F27"/>
    <w:rsid w:val="349C0953"/>
    <w:rsid w:val="349D307E"/>
    <w:rsid w:val="34B510BB"/>
    <w:rsid w:val="34BB2714"/>
    <w:rsid w:val="34C25EF7"/>
    <w:rsid w:val="34CC620E"/>
    <w:rsid w:val="34D20F28"/>
    <w:rsid w:val="34E22DC0"/>
    <w:rsid w:val="350233D4"/>
    <w:rsid w:val="35195F01"/>
    <w:rsid w:val="35313A72"/>
    <w:rsid w:val="353973DC"/>
    <w:rsid w:val="35493C91"/>
    <w:rsid w:val="355C0228"/>
    <w:rsid w:val="356A29C5"/>
    <w:rsid w:val="35770D21"/>
    <w:rsid w:val="357800DF"/>
    <w:rsid w:val="358044B2"/>
    <w:rsid w:val="358527FB"/>
    <w:rsid w:val="358B5BCF"/>
    <w:rsid w:val="358F51D7"/>
    <w:rsid w:val="359A77E8"/>
    <w:rsid w:val="35A1790B"/>
    <w:rsid w:val="35A45B99"/>
    <w:rsid w:val="35A84940"/>
    <w:rsid w:val="35B01090"/>
    <w:rsid w:val="35BE2E37"/>
    <w:rsid w:val="35BF7697"/>
    <w:rsid w:val="35DA3339"/>
    <w:rsid w:val="35DD2073"/>
    <w:rsid w:val="35DF75FB"/>
    <w:rsid w:val="35E918F1"/>
    <w:rsid w:val="35EB21A5"/>
    <w:rsid w:val="35F52D00"/>
    <w:rsid w:val="35FF153A"/>
    <w:rsid w:val="36013048"/>
    <w:rsid w:val="360339FD"/>
    <w:rsid w:val="3606622C"/>
    <w:rsid w:val="36077316"/>
    <w:rsid w:val="360D32F1"/>
    <w:rsid w:val="3613278E"/>
    <w:rsid w:val="361F5623"/>
    <w:rsid w:val="362B28B7"/>
    <w:rsid w:val="362C5C24"/>
    <w:rsid w:val="3631762B"/>
    <w:rsid w:val="36356D4F"/>
    <w:rsid w:val="36405687"/>
    <w:rsid w:val="36414112"/>
    <w:rsid w:val="364E4A7E"/>
    <w:rsid w:val="36543E79"/>
    <w:rsid w:val="365F3D60"/>
    <w:rsid w:val="36645530"/>
    <w:rsid w:val="36660320"/>
    <w:rsid w:val="366C7BA5"/>
    <w:rsid w:val="367851C1"/>
    <w:rsid w:val="369510BC"/>
    <w:rsid w:val="36973632"/>
    <w:rsid w:val="36A30194"/>
    <w:rsid w:val="36D21A02"/>
    <w:rsid w:val="36E85056"/>
    <w:rsid w:val="37034233"/>
    <w:rsid w:val="3708411D"/>
    <w:rsid w:val="370E0FEC"/>
    <w:rsid w:val="37104DEB"/>
    <w:rsid w:val="37166BDC"/>
    <w:rsid w:val="372C24A3"/>
    <w:rsid w:val="372D0977"/>
    <w:rsid w:val="372F66F4"/>
    <w:rsid w:val="37337382"/>
    <w:rsid w:val="374D0B4E"/>
    <w:rsid w:val="374D3C1C"/>
    <w:rsid w:val="374D5647"/>
    <w:rsid w:val="374F42A7"/>
    <w:rsid w:val="37506DBE"/>
    <w:rsid w:val="3759338C"/>
    <w:rsid w:val="375A30C5"/>
    <w:rsid w:val="37654002"/>
    <w:rsid w:val="3767538E"/>
    <w:rsid w:val="3770253F"/>
    <w:rsid w:val="377A7524"/>
    <w:rsid w:val="377C0259"/>
    <w:rsid w:val="378E3E66"/>
    <w:rsid w:val="37AC0E75"/>
    <w:rsid w:val="37AC63CE"/>
    <w:rsid w:val="37C244FC"/>
    <w:rsid w:val="37CA1D15"/>
    <w:rsid w:val="37D95C79"/>
    <w:rsid w:val="37DC0098"/>
    <w:rsid w:val="37E75BE2"/>
    <w:rsid w:val="37E81F7B"/>
    <w:rsid w:val="37E82F8E"/>
    <w:rsid w:val="37E91E9F"/>
    <w:rsid w:val="37E920E0"/>
    <w:rsid w:val="37FB64C2"/>
    <w:rsid w:val="38026A1B"/>
    <w:rsid w:val="3807648B"/>
    <w:rsid w:val="38173CE1"/>
    <w:rsid w:val="38197832"/>
    <w:rsid w:val="381E7591"/>
    <w:rsid w:val="383903C6"/>
    <w:rsid w:val="383C423B"/>
    <w:rsid w:val="38415136"/>
    <w:rsid w:val="384D66AB"/>
    <w:rsid w:val="38551750"/>
    <w:rsid w:val="386C1D38"/>
    <w:rsid w:val="387A25A5"/>
    <w:rsid w:val="3887148F"/>
    <w:rsid w:val="38963295"/>
    <w:rsid w:val="389D2F53"/>
    <w:rsid w:val="38A945B7"/>
    <w:rsid w:val="38B15CF9"/>
    <w:rsid w:val="38B85753"/>
    <w:rsid w:val="38C241DB"/>
    <w:rsid w:val="38CC2A09"/>
    <w:rsid w:val="38D27745"/>
    <w:rsid w:val="38D677A2"/>
    <w:rsid w:val="38D770AE"/>
    <w:rsid w:val="38F1408E"/>
    <w:rsid w:val="38F70050"/>
    <w:rsid w:val="38FC33FC"/>
    <w:rsid w:val="38FD0E84"/>
    <w:rsid w:val="38FF1B5B"/>
    <w:rsid w:val="390273B1"/>
    <w:rsid w:val="390A1188"/>
    <w:rsid w:val="39137D16"/>
    <w:rsid w:val="39153767"/>
    <w:rsid w:val="39225CA9"/>
    <w:rsid w:val="3923070B"/>
    <w:rsid w:val="392C49BB"/>
    <w:rsid w:val="39381E2B"/>
    <w:rsid w:val="393A389E"/>
    <w:rsid w:val="3942282F"/>
    <w:rsid w:val="39521B6F"/>
    <w:rsid w:val="3953338B"/>
    <w:rsid w:val="39553940"/>
    <w:rsid w:val="396B7002"/>
    <w:rsid w:val="396C2A15"/>
    <w:rsid w:val="39707C30"/>
    <w:rsid w:val="39793DDC"/>
    <w:rsid w:val="397A3554"/>
    <w:rsid w:val="39AC01F9"/>
    <w:rsid w:val="39B73BAC"/>
    <w:rsid w:val="39B7517F"/>
    <w:rsid w:val="39BA3B51"/>
    <w:rsid w:val="39C13165"/>
    <w:rsid w:val="39C20795"/>
    <w:rsid w:val="39DE3D2B"/>
    <w:rsid w:val="39E90E2B"/>
    <w:rsid w:val="39E94D86"/>
    <w:rsid w:val="39F1638E"/>
    <w:rsid w:val="39FB1B18"/>
    <w:rsid w:val="3A001C79"/>
    <w:rsid w:val="3A03692D"/>
    <w:rsid w:val="3A12378C"/>
    <w:rsid w:val="3A1513BA"/>
    <w:rsid w:val="3A2E618D"/>
    <w:rsid w:val="3A3E52E7"/>
    <w:rsid w:val="3A4109A1"/>
    <w:rsid w:val="3A424466"/>
    <w:rsid w:val="3A604E19"/>
    <w:rsid w:val="3A742C8C"/>
    <w:rsid w:val="3A7B2702"/>
    <w:rsid w:val="3A896EEE"/>
    <w:rsid w:val="3AA07361"/>
    <w:rsid w:val="3AA85C09"/>
    <w:rsid w:val="3AAA2893"/>
    <w:rsid w:val="3ABB15C7"/>
    <w:rsid w:val="3AD8279E"/>
    <w:rsid w:val="3AE11C0C"/>
    <w:rsid w:val="3AE30B6E"/>
    <w:rsid w:val="3AE73EDB"/>
    <w:rsid w:val="3AF008C9"/>
    <w:rsid w:val="3AF149C5"/>
    <w:rsid w:val="3AF713FA"/>
    <w:rsid w:val="3B08641D"/>
    <w:rsid w:val="3B0B1CA9"/>
    <w:rsid w:val="3B1B5EA6"/>
    <w:rsid w:val="3B1C7A19"/>
    <w:rsid w:val="3B2B5582"/>
    <w:rsid w:val="3B4234D4"/>
    <w:rsid w:val="3B647C84"/>
    <w:rsid w:val="3B7600B7"/>
    <w:rsid w:val="3B7622BA"/>
    <w:rsid w:val="3B7C1C88"/>
    <w:rsid w:val="3B7E779B"/>
    <w:rsid w:val="3B8107C8"/>
    <w:rsid w:val="3B8972AA"/>
    <w:rsid w:val="3B8B4BF7"/>
    <w:rsid w:val="3BA219B8"/>
    <w:rsid w:val="3BA96003"/>
    <w:rsid w:val="3BB67BA7"/>
    <w:rsid w:val="3BC205BC"/>
    <w:rsid w:val="3BC61A51"/>
    <w:rsid w:val="3BCD08A7"/>
    <w:rsid w:val="3BDF089F"/>
    <w:rsid w:val="3BE14893"/>
    <w:rsid w:val="3BE63BAE"/>
    <w:rsid w:val="3BE8265C"/>
    <w:rsid w:val="3BE92A35"/>
    <w:rsid w:val="3BEB460F"/>
    <w:rsid w:val="3BEC1CB8"/>
    <w:rsid w:val="3BEF1DA2"/>
    <w:rsid w:val="3BF64635"/>
    <w:rsid w:val="3BF956C3"/>
    <w:rsid w:val="3C0E5CDB"/>
    <w:rsid w:val="3C195860"/>
    <w:rsid w:val="3C2F32D0"/>
    <w:rsid w:val="3C360DE6"/>
    <w:rsid w:val="3C467833"/>
    <w:rsid w:val="3C4D3B02"/>
    <w:rsid w:val="3C4E1C1D"/>
    <w:rsid w:val="3C553044"/>
    <w:rsid w:val="3C5B1D89"/>
    <w:rsid w:val="3C652EF5"/>
    <w:rsid w:val="3C6C29B2"/>
    <w:rsid w:val="3C7412BD"/>
    <w:rsid w:val="3C85498F"/>
    <w:rsid w:val="3C8946A5"/>
    <w:rsid w:val="3C8E6C34"/>
    <w:rsid w:val="3C903393"/>
    <w:rsid w:val="3CA372A1"/>
    <w:rsid w:val="3CA600E0"/>
    <w:rsid w:val="3CB10638"/>
    <w:rsid w:val="3CB765A9"/>
    <w:rsid w:val="3CBA4326"/>
    <w:rsid w:val="3CBC0BE3"/>
    <w:rsid w:val="3CBD2C25"/>
    <w:rsid w:val="3CC4370D"/>
    <w:rsid w:val="3CC614DA"/>
    <w:rsid w:val="3CD01DA9"/>
    <w:rsid w:val="3CDA38F5"/>
    <w:rsid w:val="3CDD517D"/>
    <w:rsid w:val="3CE214AA"/>
    <w:rsid w:val="3CE33FC3"/>
    <w:rsid w:val="3CEA3B31"/>
    <w:rsid w:val="3CF66FA0"/>
    <w:rsid w:val="3CF9401E"/>
    <w:rsid w:val="3CFC6325"/>
    <w:rsid w:val="3D093C71"/>
    <w:rsid w:val="3D0F72F6"/>
    <w:rsid w:val="3D131752"/>
    <w:rsid w:val="3D1A22C0"/>
    <w:rsid w:val="3D294B1B"/>
    <w:rsid w:val="3D2B034D"/>
    <w:rsid w:val="3D2B37F6"/>
    <w:rsid w:val="3D4A6765"/>
    <w:rsid w:val="3D505411"/>
    <w:rsid w:val="3D5A60CA"/>
    <w:rsid w:val="3D662058"/>
    <w:rsid w:val="3D6677CE"/>
    <w:rsid w:val="3D957A51"/>
    <w:rsid w:val="3D9F26CD"/>
    <w:rsid w:val="3D9F4364"/>
    <w:rsid w:val="3DA702BF"/>
    <w:rsid w:val="3DA82F6E"/>
    <w:rsid w:val="3DA8529E"/>
    <w:rsid w:val="3DAC7FB0"/>
    <w:rsid w:val="3DB92106"/>
    <w:rsid w:val="3DBC1B09"/>
    <w:rsid w:val="3DCF457D"/>
    <w:rsid w:val="3DCF4793"/>
    <w:rsid w:val="3DD107B7"/>
    <w:rsid w:val="3DD36635"/>
    <w:rsid w:val="3DD96352"/>
    <w:rsid w:val="3DE2791A"/>
    <w:rsid w:val="3DF169A7"/>
    <w:rsid w:val="3DF2399F"/>
    <w:rsid w:val="3DF40FE4"/>
    <w:rsid w:val="3DF650A4"/>
    <w:rsid w:val="3E0519AD"/>
    <w:rsid w:val="3E167168"/>
    <w:rsid w:val="3E214014"/>
    <w:rsid w:val="3E2A55D1"/>
    <w:rsid w:val="3E352F2A"/>
    <w:rsid w:val="3E4A1D40"/>
    <w:rsid w:val="3E4C287B"/>
    <w:rsid w:val="3E506F79"/>
    <w:rsid w:val="3E606251"/>
    <w:rsid w:val="3E633FD2"/>
    <w:rsid w:val="3E68503F"/>
    <w:rsid w:val="3E6A62CB"/>
    <w:rsid w:val="3E6F32D2"/>
    <w:rsid w:val="3E742C66"/>
    <w:rsid w:val="3E7E19E7"/>
    <w:rsid w:val="3E8572BF"/>
    <w:rsid w:val="3E8F4C60"/>
    <w:rsid w:val="3E917B82"/>
    <w:rsid w:val="3E9656A5"/>
    <w:rsid w:val="3E997463"/>
    <w:rsid w:val="3E997A46"/>
    <w:rsid w:val="3EA818D8"/>
    <w:rsid w:val="3EAD718B"/>
    <w:rsid w:val="3ECD5479"/>
    <w:rsid w:val="3ED3043A"/>
    <w:rsid w:val="3ED62B90"/>
    <w:rsid w:val="3EE34DD3"/>
    <w:rsid w:val="3EF11C3B"/>
    <w:rsid w:val="3EF434CC"/>
    <w:rsid w:val="3EF80CA3"/>
    <w:rsid w:val="3EFB6FF7"/>
    <w:rsid w:val="3EFF0A75"/>
    <w:rsid w:val="3F0224AF"/>
    <w:rsid w:val="3F054910"/>
    <w:rsid w:val="3F0F22BA"/>
    <w:rsid w:val="3F1054CE"/>
    <w:rsid w:val="3F120578"/>
    <w:rsid w:val="3F1E5BD7"/>
    <w:rsid w:val="3F2534F3"/>
    <w:rsid w:val="3F3755C8"/>
    <w:rsid w:val="3F3A1B65"/>
    <w:rsid w:val="3F3A5EB9"/>
    <w:rsid w:val="3F3D56DE"/>
    <w:rsid w:val="3F522210"/>
    <w:rsid w:val="3F5249E1"/>
    <w:rsid w:val="3F544AF6"/>
    <w:rsid w:val="3F5C361D"/>
    <w:rsid w:val="3F5D22C3"/>
    <w:rsid w:val="3F5E64F5"/>
    <w:rsid w:val="3F656E2C"/>
    <w:rsid w:val="3F6726C4"/>
    <w:rsid w:val="3F6D5029"/>
    <w:rsid w:val="3F7F592D"/>
    <w:rsid w:val="3F92376D"/>
    <w:rsid w:val="3F9C1CD6"/>
    <w:rsid w:val="3FB035B9"/>
    <w:rsid w:val="3FB52E94"/>
    <w:rsid w:val="3FC45A80"/>
    <w:rsid w:val="3FDE13B9"/>
    <w:rsid w:val="3FE029F1"/>
    <w:rsid w:val="3FE457AE"/>
    <w:rsid w:val="3FE57701"/>
    <w:rsid w:val="400141FF"/>
    <w:rsid w:val="400C4E03"/>
    <w:rsid w:val="400E630F"/>
    <w:rsid w:val="40126EBB"/>
    <w:rsid w:val="401A4D54"/>
    <w:rsid w:val="40256454"/>
    <w:rsid w:val="40262C07"/>
    <w:rsid w:val="404209E3"/>
    <w:rsid w:val="40451C67"/>
    <w:rsid w:val="404A1B2B"/>
    <w:rsid w:val="404A601E"/>
    <w:rsid w:val="404C52F4"/>
    <w:rsid w:val="4058593B"/>
    <w:rsid w:val="405C0FC1"/>
    <w:rsid w:val="406957E0"/>
    <w:rsid w:val="40733CBA"/>
    <w:rsid w:val="407A4DF7"/>
    <w:rsid w:val="40894B59"/>
    <w:rsid w:val="408B2442"/>
    <w:rsid w:val="408C4833"/>
    <w:rsid w:val="40AF50ED"/>
    <w:rsid w:val="40B16CC2"/>
    <w:rsid w:val="40B81BAD"/>
    <w:rsid w:val="40BB2365"/>
    <w:rsid w:val="40C21A44"/>
    <w:rsid w:val="40C32C58"/>
    <w:rsid w:val="40C608EB"/>
    <w:rsid w:val="40D23962"/>
    <w:rsid w:val="40D61BC8"/>
    <w:rsid w:val="40DC4F1D"/>
    <w:rsid w:val="40DF2097"/>
    <w:rsid w:val="40E71ABD"/>
    <w:rsid w:val="40EF738A"/>
    <w:rsid w:val="4101455B"/>
    <w:rsid w:val="41055DF9"/>
    <w:rsid w:val="41064063"/>
    <w:rsid w:val="411470C5"/>
    <w:rsid w:val="413C11C7"/>
    <w:rsid w:val="413C7EC8"/>
    <w:rsid w:val="41447F0E"/>
    <w:rsid w:val="414733E0"/>
    <w:rsid w:val="41487727"/>
    <w:rsid w:val="414C39D2"/>
    <w:rsid w:val="414D0C36"/>
    <w:rsid w:val="41542B77"/>
    <w:rsid w:val="4155040A"/>
    <w:rsid w:val="41566753"/>
    <w:rsid w:val="416159A8"/>
    <w:rsid w:val="416A21FA"/>
    <w:rsid w:val="416B09D7"/>
    <w:rsid w:val="416F6A98"/>
    <w:rsid w:val="417D1E08"/>
    <w:rsid w:val="417D5552"/>
    <w:rsid w:val="41874A4B"/>
    <w:rsid w:val="4188208C"/>
    <w:rsid w:val="418B5DBD"/>
    <w:rsid w:val="419B51EE"/>
    <w:rsid w:val="41A1609B"/>
    <w:rsid w:val="41B11897"/>
    <w:rsid w:val="41C57D35"/>
    <w:rsid w:val="41E659FB"/>
    <w:rsid w:val="41EA0D4C"/>
    <w:rsid w:val="41F34606"/>
    <w:rsid w:val="41F51213"/>
    <w:rsid w:val="4200399D"/>
    <w:rsid w:val="4205328D"/>
    <w:rsid w:val="420E20BD"/>
    <w:rsid w:val="421647B9"/>
    <w:rsid w:val="42214B6D"/>
    <w:rsid w:val="42263E3B"/>
    <w:rsid w:val="422C70F1"/>
    <w:rsid w:val="42305330"/>
    <w:rsid w:val="42382F41"/>
    <w:rsid w:val="423C6CFA"/>
    <w:rsid w:val="42432A91"/>
    <w:rsid w:val="42442693"/>
    <w:rsid w:val="424A7DF2"/>
    <w:rsid w:val="42616794"/>
    <w:rsid w:val="427102D5"/>
    <w:rsid w:val="4276696F"/>
    <w:rsid w:val="427B064E"/>
    <w:rsid w:val="428670A3"/>
    <w:rsid w:val="428D1B97"/>
    <w:rsid w:val="42996825"/>
    <w:rsid w:val="429E0F2A"/>
    <w:rsid w:val="42A82444"/>
    <w:rsid w:val="42B5102C"/>
    <w:rsid w:val="42B608A5"/>
    <w:rsid w:val="42BC6C8F"/>
    <w:rsid w:val="42C5446D"/>
    <w:rsid w:val="42CE5FC3"/>
    <w:rsid w:val="42E11334"/>
    <w:rsid w:val="42E94337"/>
    <w:rsid w:val="42FE6C02"/>
    <w:rsid w:val="43031943"/>
    <w:rsid w:val="431327F1"/>
    <w:rsid w:val="43182DB2"/>
    <w:rsid w:val="431E4B73"/>
    <w:rsid w:val="432D1B1D"/>
    <w:rsid w:val="43415C84"/>
    <w:rsid w:val="43651E79"/>
    <w:rsid w:val="4368794F"/>
    <w:rsid w:val="437518D1"/>
    <w:rsid w:val="438D1E49"/>
    <w:rsid w:val="43AE105F"/>
    <w:rsid w:val="43B23B98"/>
    <w:rsid w:val="43B45DD9"/>
    <w:rsid w:val="43B525FE"/>
    <w:rsid w:val="43C80076"/>
    <w:rsid w:val="43CD4F82"/>
    <w:rsid w:val="43D8550E"/>
    <w:rsid w:val="43DC0C7D"/>
    <w:rsid w:val="43EA69D8"/>
    <w:rsid w:val="43EB414E"/>
    <w:rsid w:val="43EE020C"/>
    <w:rsid w:val="43F61357"/>
    <w:rsid w:val="440026EF"/>
    <w:rsid w:val="44172128"/>
    <w:rsid w:val="441805FD"/>
    <w:rsid w:val="44210C59"/>
    <w:rsid w:val="44222CD2"/>
    <w:rsid w:val="44390E25"/>
    <w:rsid w:val="443F6D81"/>
    <w:rsid w:val="44405E6B"/>
    <w:rsid w:val="44433468"/>
    <w:rsid w:val="44437F9F"/>
    <w:rsid w:val="44493A52"/>
    <w:rsid w:val="444F5C68"/>
    <w:rsid w:val="446138AA"/>
    <w:rsid w:val="44613E6E"/>
    <w:rsid w:val="446A5324"/>
    <w:rsid w:val="447E7804"/>
    <w:rsid w:val="44943661"/>
    <w:rsid w:val="44950E83"/>
    <w:rsid w:val="44A05C5C"/>
    <w:rsid w:val="44AC3CFA"/>
    <w:rsid w:val="44AC7417"/>
    <w:rsid w:val="44B16853"/>
    <w:rsid w:val="44BE1DEF"/>
    <w:rsid w:val="44BF0A6C"/>
    <w:rsid w:val="44FD1CA4"/>
    <w:rsid w:val="450622C7"/>
    <w:rsid w:val="450A45A5"/>
    <w:rsid w:val="450D5FAD"/>
    <w:rsid w:val="45102D84"/>
    <w:rsid w:val="45172F07"/>
    <w:rsid w:val="451B12E9"/>
    <w:rsid w:val="451D5184"/>
    <w:rsid w:val="452809A3"/>
    <w:rsid w:val="452F3716"/>
    <w:rsid w:val="453C65FD"/>
    <w:rsid w:val="453D303F"/>
    <w:rsid w:val="454552DF"/>
    <w:rsid w:val="454B256E"/>
    <w:rsid w:val="455B779F"/>
    <w:rsid w:val="455D76E4"/>
    <w:rsid w:val="45646F33"/>
    <w:rsid w:val="45671007"/>
    <w:rsid w:val="456C331B"/>
    <w:rsid w:val="456D30D1"/>
    <w:rsid w:val="4583405B"/>
    <w:rsid w:val="45950308"/>
    <w:rsid w:val="45A26739"/>
    <w:rsid w:val="45AC3B2C"/>
    <w:rsid w:val="45B07140"/>
    <w:rsid w:val="45B3407C"/>
    <w:rsid w:val="45C43431"/>
    <w:rsid w:val="45DE711B"/>
    <w:rsid w:val="45EE3358"/>
    <w:rsid w:val="46066722"/>
    <w:rsid w:val="461976C3"/>
    <w:rsid w:val="461C0664"/>
    <w:rsid w:val="463D42BA"/>
    <w:rsid w:val="463F2C5B"/>
    <w:rsid w:val="4643274A"/>
    <w:rsid w:val="464E5898"/>
    <w:rsid w:val="46521A41"/>
    <w:rsid w:val="465D50F1"/>
    <w:rsid w:val="467700E2"/>
    <w:rsid w:val="46771C91"/>
    <w:rsid w:val="467E1F2C"/>
    <w:rsid w:val="467F06A4"/>
    <w:rsid w:val="4694259D"/>
    <w:rsid w:val="46974BEE"/>
    <w:rsid w:val="46A64B43"/>
    <w:rsid w:val="46A87EB8"/>
    <w:rsid w:val="46AA5A85"/>
    <w:rsid w:val="46AC6264"/>
    <w:rsid w:val="46B16BA9"/>
    <w:rsid w:val="46B441C2"/>
    <w:rsid w:val="46BF0760"/>
    <w:rsid w:val="46C01696"/>
    <w:rsid w:val="46C52BE0"/>
    <w:rsid w:val="46CB099D"/>
    <w:rsid w:val="46D01F89"/>
    <w:rsid w:val="46D118AB"/>
    <w:rsid w:val="46F84006"/>
    <w:rsid w:val="470033AC"/>
    <w:rsid w:val="47013507"/>
    <w:rsid w:val="47081659"/>
    <w:rsid w:val="47123940"/>
    <w:rsid w:val="4726595C"/>
    <w:rsid w:val="47292AEA"/>
    <w:rsid w:val="472A74E5"/>
    <w:rsid w:val="4734181A"/>
    <w:rsid w:val="47600773"/>
    <w:rsid w:val="47661F26"/>
    <w:rsid w:val="476C29D6"/>
    <w:rsid w:val="476E25F3"/>
    <w:rsid w:val="47783B12"/>
    <w:rsid w:val="477D5156"/>
    <w:rsid w:val="477F2265"/>
    <w:rsid w:val="4783053A"/>
    <w:rsid w:val="47890AD6"/>
    <w:rsid w:val="478D2FF6"/>
    <w:rsid w:val="478F6037"/>
    <w:rsid w:val="4798720D"/>
    <w:rsid w:val="47A37CAA"/>
    <w:rsid w:val="47BF7C9C"/>
    <w:rsid w:val="47C2246C"/>
    <w:rsid w:val="47C40C58"/>
    <w:rsid w:val="47CA5F05"/>
    <w:rsid w:val="47D81075"/>
    <w:rsid w:val="47DA1720"/>
    <w:rsid w:val="47E11737"/>
    <w:rsid w:val="47E77D53"/>
    <w:rsid w:val="47EE48C0"/>
    <w:rsid w:val="47F35E3E"/>
    <w:rsid w:val="47FB766F"/>
    <w:rsid w:val="4803118B"/>
    <w:rsid w:val="48064E6E"/>
    <w:rsid w:val="4808575C"/>
    <w:rsid w:val="480B439D"/>
    <w:rsid w:val="48121CA2"/>
    <w:rsid w:val="48216C79"/>
    <w:rsid w:val="48234E9F"/>
    <w:rsid w:val="48267835"/>
    <w:rsid w:val="482F10F4"/>
    <w:rsid w:val="48396D65"/>
    <w:rsid w:val="483C2C0A"/>
    <w:rsid w:val="483F2EDB"/>
    <w:rsid w:val="48474DE5"/>
    <w:rsid w:val="484B208D"/>
    <w:rsid w:val="48606A0B"/>
    <w:rsid w:val="486D78BB"/>
    <w:rsid w:val="486E4136"/>
    <w:rsid w:val="48915636"/>
    <w:rsid w:val="48985F31"/>
    <w:rsid w:val="48AC6E35"/>
    <w:rsid w:val="48B619BB"/>
    <w:rsid w:val="48BD43A0"/>
    <w:rsid w:val="48C53CF5"/>
    <w:rsid w:val="48C96968"/>
    <w:rsid w:val="48E977B9"/>
    <w:rsid w:val="48F84416"/>
    <w:rsid w:val="490874C4"/>
    <w:rsid w:val="491A6A98"/>
    <w:rsid w:val="491D4AAF"/>
    <w:rsid w:val="4926292B"/>
    <w:rsid w:val="492F22AB"/>
    <w:rsid w:val="49371235"/>
    <w:rsid w:val="494324F6"/>
    <w:rsid w:val="49455D20"/>
    <w:rsid w:val="49524E56"/>
    <w:rsid w:val="497B341F"/>
    <w:rsid w:val="49967AF4"/>
    <w:rsid w:val="49A213C2"/>
    <w:rsid w:val="49B415EE"/>
    <w:rsid w:val="49B63FD6"/>
    <w:rsid w:val="49BF4D00"/>
    <w:rsid w:val="49CA22AA"/>
    <w:rsid w:val="49D1562B"/>
    <w:rsid w:val="49DE1EF5"/>
    <w:rsid w:val="49E579C4"/>
    <w:rsid w:val="49EA2381"/>
    <w:rsid w:val="49F43753"/>
    <w:rsid w:val="49F54A10"/>
    <w:rsid w:val="49F94CE9"/>
    <w:rsid w:val="49FE0E45"/>
    <w:rsid w:val="4A040938"/>
    <w:rsid w:val="4A0D0E28"/>
    <w:rsid w:val="4A106C64"/>
    <w:rsid w:val="4A11169A"/>
    <w:rsid w:val="4A1A0131"/>
    <w:rsid w:val="4A212635"/>
    <w:rsid w:val="4A2175B6"/>
    <w:rsid w:val="4A246FCD"/>
    <w:rsid w:val="4A250C92"/>
    <w:rsid w:val="4A3E56F1"/>
    <w:rsid w:val="4A3F0D79"/>
    <w:rsid w:val="4A4260CB"/>
    <w:rsid w:val="4A611E1A"/>
    <w:rsid w:val="4A7055A6"/>
    <w:rsid w:val="4A733143"/>
    <w:rsid w:val="4A8C584B"/>
    <w:rsid w:val="4A906B51"/>
    <w:rsid w:val="4A9C47ED"/>
    <w:rsid w:val="4AA71D5E"/>
    <w:rsid w:val="4AAA6CA9"/>
    <w:rsid w:val="4AAC134C"/>
    <w:rsid w:val="4AC951F4"/>
    <w:rsid w:val="4AE008D2"/>
    <w:rsid w:val="4AE2639D"/>
    <w:rsid w:val="4B023033"/>
    <w:rsid w:val="4B0B3617"/>
    <w:rsid w:val="4B110177"/>
    <w:rsid w:val="4B1525EA"/>
    <w:rsid w:val="4B2815DF"/>
    <w:rsid w:val="4B2F0336"/>
    <w:rsid w:val="4B32137E"/>
    <w:rsid w:val="4B473F5E"/>
    <w:rsid w:val="4B49191E"/>
    <w:rsid w:val="4B507FB2"/>
    <w:rsid w:val="4B517DAB"/>
    <w:rsid w:val="4B647620"/>
    <w:rsid w:val="4B695935"/>
    <w:rsid w:val="4B696000"/>
    <w:rsid w:val="4B711FF6"/>
    <w:rsid w:val="4B775059"/>
    <w:rsid w:val="4B7A55E6"/>
    <w:rsid w:val="4B8021F7"/>
    <w:rsid w:val="4B82653E"/>
    <w:rsid w:val="4B894031"/>
    <w:rsid w:val="4B8C1A83"/>
    <w:rsid w:val="4B946154"/>
    <w:rsid w:val="4BAA6B1F"/>
    <w:rsid w:val="4BB04F28"/>
    <w:rsid w:val="4BB12731"/>
    <w:rsid w:val="4BB82C12"/>
    <w:rsid w:val="4BBC18B5"/>
    <w:rsid w:val="4BBD5933"/>
    <w:rsid w:val="4BC562A3"/>
    <w:rsid w:val="4BC7680D"/>
    <w:rsid w:val="4BE10A59"/>
    <w:rsid w:val="4BE123D1"/>
    <w:rsid w:val="4BF90797"/>
    <w:rsid w:val="4BFF725A"/>
    <w:rsid w:val="4C045F2F"/>
    <w:rsid w:val="4C0A534C"/>
    <w:rsid w:val="4C0F01F9"/>
    <w:rsid w:val="4C12544B"/>
    <w:rsid w:val="4C270B31"/>
    <w:rsid w:val="4C2A719A"/>
    <w:rsid w:val="4C3202E6"/>
    <w:rsid w:val="4C3C6AE9"/>
    <w:rsid w:val="4C434C1E"/>
    <w:rsid w:val="4C496A36"/>
    <w:rsid w:val="4C5402B3"/>
    <w:rsid w:val="4C6370A1"/>
    <w:rsid w:val="4C667875"/>
    <w:rsid w:val="4C736886"/>
    <w:rsid w:val="4C7F7CEF"/>
    <w:rsid w:val="4C821AA7"/>
    <w:rsid w:val="4C8B1B72"/>
    <w:rsid w:val="4C944B0C"/>
    <w:rsid w:val="4CA43125"/>
    <w:rsid w:val="4CA74742"/>
    <w:rsid w:val="4CAC2A11"/>
    <w:rsid w:val="4CB01CB9"/>
    <w:rsid w:val="4CBE469F"/>
    <w:rsid w:val="4CCD33EA"/>
    <w:rsid w:val="4CCF426B"/>
    <w:rsid w:val="4CD061C1"/>
    <w:rsid w:val="4CE06178"/>
    <w:rsid w:val="4CE62DD9"/>
    <w:rsid w:val="4CFB4A47"/>
    <w:rsid w:val="4D033F9C"/>
    <w:rsid w:val="4D055E23"/>
    <w:rsid w:val="4D1740EA"/>
    <w:rsid w:val="4D222C22"/>
    <w:rsid w:val="4D2249C0"/>
    <w:rsid w:val="4D2433AC"/>
    <w:rsid w:val="4D4070B0"/>
    <w:rsid w:val="4D4A4A28"/>
    <w:rsid w:val="4D4F2FCB"/>
    <w:rsid w:val="4D570A24"/>
    <w:rsid w:val="4D5D7D7F"/>
    <w:rsid w:val="4D615067"/>
    <w:rsid w:val="4D6214C3"/>
    <w:rsid w:val="4D625C01"/>
    <w:rsid w:val="4D752D5C"/>
    <w:rsid w:val="4D817A82"/>
    <w:rsid w:val="4D8817F2"/>
    <w:rsid w:val="4D8F350E"/>
    <w:rsid w:val="4D924E46"/>
    <w:rsid w:val="4D9877E4"/>
    <w:rsid w:val="4DA91767"/>
    <w:rsid w:val="4DBB5A90"/>
    <w:rsid w:val="4DBD22E7"/>
    <w:rsid w:val="4DC73507"/>
    <w:rsid w:val="4DCF1CB4"/>
    <w:rsid w:val="4DDA6A5F"/>
    <w:rsid w:val="4DDB7205"/>
    <w:rsid w:val="4DDF772B"/>
    <w:rsid w:val="4DEB15AD"/>
    <w:rsid w:val="4DF87443"/>
    <w:rsid w:val="4E302009"/>
    <w:rsid w:val="4E325E79"/>
    <w:rsid w:val="4E370600"/>
    <w:rsid w:val="4E435024"/>
    <w:rsid w:val="4E4E7E80"/>
    <w:rsid w:val="4E534A5B"/>
    <w:rsid w:val="4E5C5562"/>
    <w:rsid w:val="4E5F22C6"/>
    <w:rsid w:val="4E5F69A8"/>
    <w:rsid w:val="4E655726"/>
    <w:rsid w:val="4E716700"/>
    <w:rsid w:val="4E753BE4"/>
    <w:rsid w:val="4E754A02"/>
    <w:rsid w:val="4E784630"/>
    <w:rsid w:val="4E7F4257"/>
    <w:rsid w:val="4E825AB6"/>
    <w:rsid w:val="4E8A7107"/>
    <w:rsid w:val="4E95725E"/>
    <w:rsid w:val="4E9A6CF9"/>
    <w:rsid w:val="4EA65FD0"/>
    <w:rsid w:val="4EA96F07"/>
    <w:rsid w:val="4EAD4E5F"/>
    <w:rsid w:val="4ED001F4"/>
    <w:rsid w:val="4ED33DCB"/>
    <w:rsid w:val="4EE34782"/>
    <w:rsid w:val="4EE63F4F"/>
    <w:rsid w:val="4F007E65"/>
    <w:rsid w:val="4F0A1AF8"/>
    <w:rsid w:val="4F203D73"/>
    <w:rsid w:val="4F2072BE"/>
    <w:rsid w:val="4F27252E"/>
    <w:rsid w:val="4F2D457C"/>
    <w:rsid w:val="4F2D5E44"/>
    <w:rsid w:val="4F323E26"/>
    <w:rsid w:val="4F366689"/>
    <w:rsid w:val="4F3913E8"/>
    <w:rsid w:val="4F3B5197"/>
    <w:rsid w:val="4F501419"/>
    <w:rsid w:val="4F594DAC"/>
    <w:rsid w:val="4F5E44D9"/>
    <w:rsid w:val="4F6C3F07"/>
    <w:rsid w:val="4F6E32DD"/>
    <w:rsid w:val="4F830574"/>
    <w:rsid w:val="4F8D5FB6"/>
    <w:rsid w:val="4F9753D7"/>
    <w:rsid w:val="4F9A078D"/>
    <w:rsid w:val="4F9D5157"/>
    <w:rsid w:val="4FA54804"/>
    <w:rsid w:val="4FBF34BA"/>
    <w:rsid w:val="4FC633C3"/>
    <w:rsid w:val="4FCA2B98"/>
    <w:rsid w:val="4FCB218A"/>
    <w:rsid w:val="4FCE7BAE"/>
    <w:rsid w:val="4FDD7B67"/>
    <w:rsid w:val="4FDF25A5"/>
    <w:rsid w:val="4FE42FCB"/>
    <w:rsid w:val="4FFB4FE1"/>
    <w:rsid w:val="500344EA"/>
    <w:rsid w:val="500B7B4C"/>
    <w:rsid w:val="502C2CA4"/>
    <w:rsid w:val="503C3296"/>
    <w:rsid w:val="5041577C"/>
    <w:rsid w:val="50476C20"/>
    <w:rsid w:val="504A5D02"/>
    <w:rsid w:val="504B0F0D"/>
    <w:rsid w:val="5050226F"/>
    <w:rsid w:val="50527689"/>
    <w:rsid w:val="505E6691"/>
    <w:rsid w:val="50640B3B"/>
    <w:rsid w:val="506633AA"/>
    <w:rsid w:val="507237E3"/>
    <w:rsid w:val="50911DB8"/>
    <w:rsid w:val="509336FE"/>
    <w:rsid w:val="50943033"/>
    <w:rsid w:val="509D389C"/>
    <w:rsid w:val="50A642FD"/>
    <w:rsid w:val="50AF647F"/>
    <w:rsid w:val="50BB317D"/>
    <w:rsid w:val="50C76AEB"/>
    <w:rsid w:val="50D06E68"/>
    <w:rsid w:val="50D37C72"/>
    <w:rsid w:val="50E466DC"/>
    <w:rsid w:val="50E75A57"/>
    <w:rsid w:val="50EA1869"/>
    <w:rsid w:val="50F71D3E"/>
    <w:rsid w:val="50FD00F4"/>
    <w:rsid w:val="50FF056E"/>
    <w:rsid w:val="510F2A7F"/>
    <w:rsid w:val="512746EF"/>
    <w:rsid w:val="51283E4C"/>
    <w:rsid w:val="51291D35"/>
    <w:rsid w:val="512B3A7F"/>
    <w:rsid w:val="51300C4D"/>
    <w:rsid w:val="513049B1"/>
    <w:rsid w:val="5136300E"/>
    <w:rsid w:val="51414399"/>
    <w:rsid w:val="515D5FD6"/>
    <w:rsid w:val="51633834"/>
    <w:rsid w:val="51653405"/>
    <w:rsid w:val="516A7012"/>
    <w:rsid w:val="51721A38"/>
    <w:rsid w:val="517D016D"/>
    <w:rsid w:val="517D3A5D"/>
    <w:rsid w:val="517D7C2E"/>
    <w:rsid w:val="51890449"/>
    <w:rsid w:val="518E3CF1"/>
    <w:rsid w:val="519B65FE"/>
    <w:rsid w:val="51A30823"/>
    <w:rsid w:val="51A45867"/>
    <w:rsid w:val="51AD7250"/>
    <w:rsid w:val="51CD43DD"/>
    <w:rsid w:val="51CE7CC8"/>
    <w:rsid w:val="51CF1465"/>
    <w:rsid w:val="51D1247D"/>
    <w:rsid w:val="51E3431D"/>
    <w:rsid w:val="51EC4955"/>
    <w:rsid w:val="51ED2CE3"/>
    <w:rsid w:val="51ED3290"/>
    <w:rsid w:val="51F067B7"/>
    <w:rsid w:val="51F266CE"/>
    <w:rsid w:val="51F76A27"/>
    <w:rsid w:val="52077D46"/>
    <w:rsid w:val="521255C5"/>
    <w:rsid w:val="52187D0D"/>
    <w:rsid w:val="5225687C"/>
    <w:rsid w:val="522E046E"/>
    <w:rsid w:val="523547E0"/>
    <w:rsid w:val="52361B9C"/>
    <w:rsid w:val="52362A26"/>
    <w:rsid w:val="523B0BAD"/>
    <w:rsid w:val="523B7753"/>
    <w:rsid w:val="524B7169"/>
    <w:rsid w:val="524D3789"/>
    <w:rsid w:val="524E301A"/>
    <w:rsid w:val="524F210B"/>
    <w:rsid w:val="5250515D"/>
    <w:rsid w:val="525852F2"/>
    <w:rsid w:val="525D267C"/>
    <w:rsid w:val="526921DD"/>
    <w:rsid w:val="52721B93"/>
    <w:rsid w:val="527B1073"/>
    <w:rsid w:val="52915993"/>
    <w:rsid w:val="5297132B"/>
    <w:rsid w:val="529F28D8"/>
    <w:rsid w:val="529F6FBB"/>
    <w:rsid w:val="52B13290"/>
    <w:rsid w:val="52B90DC7"/>
    <w:rsid w:val="52BF1C0E"/>
    <w:rsid w:val="52C076EC"/>
    <w:rsid w:val="52C25708"/>
    <w:rsid w:val="52C315CC"/>
    <w:rsid w:val="52CC5ABE"/>
    <w:rsid w:val="52CD10CA"/>
    <w:rsid w:val="52CF6D34"/>
    <w:rsid w:val="52E27CDE"/>
    <w:rsid w:val="52EB6F11"/>
    <w:rsid w:val="52F0249E"/>
    <w:rsid w:val="52FD6A32"/>
    <w:rsid w:val="530D6AAB"/>
    <w:rsid w:val="531973FC"/>
    <w:rsid w:val="53297337"/>
    <w:rsid w:val="532D7587"/>
    <w:rsid w:val="53387CD2"/>
    <w:rsid w:val="5353575F"/>
    <w:rsid w:val="535B2E70"/>
    <w:rsid w:val="535C4E8B"/>
    <w:rsid w:val="535D5E4C"/>
    <w:rsid w:val="536278AA"/>
    <w:rsid w:val="53673357"/>
    <w:rsid w:val="53676B5F"/>
    <w:rsid w:val="536E21FF"/>
    <w:rsid w:val="53707438"/>
    <w:rsid w:val="5385006E"/>
    <w:rsid w:val="538A4A6D"/>
    <w:rsid w:val="538C18DC"/>
    <w:rsid w:val="53910E70"/>
    <w:rsid w:val="53921BBC"/>
    <w:rsid w:val="53B2707B"/>
    <w:rsid w:val="53B45677"/>
    <w:rsid w:val="53C0579F"/>
    <w:rsid w:val="53D23CC3"/>
    <w:rsid w:val="53DD2466"/>
    <w:rsid w:val="53DE11D6"/>
    <w:rsid w:val="53E34323"/>
    <w:rsid w:val="53F40360"/>
    <w:rsid w:val="5407756C"/>
    <w:rsid w:val="540A5EE2"/>
    <w:rsid w:val="5417794B"/>
    <w:rsid w:val="54191438"/>
    <w:rsid w:val="542247A4"/>
    <w:rsid w:val="5427381E"/>
    <w:rsid w:val="543B788E"/>
    <w:rsid w:val="5442060B"/>
    <w:rsid w:val="54447CBB"/>
    <w:rsid w:val="545062A7"/>
    <w:rsid w:val="545071C4"/>
    <w:rsid w:val="545C3555"/>
    <w:rsid w:val="5461132F"/>
    <w:rsid w:val="54617320"/>
    <w:rsid w:val="547A28DC"/>
    <w:rsid w:val="54827775"/>
    <w:rsid w:val="548C3C7E"/>
    <w:rsid w:val="54A63A44"/>
    <w:rsid w:val="54A656E0"/>
    <w:rsid w:val="54AC5134"/>
    <w:rsid w:val="54B04F50"/>
    <w:rsid w:val="54CB0351"/>
    <w:rsid w:val="54DE502D"/>
    <w:rsid w:val="54DE6078"/>
    <w:rsid w:val="54DF2784"/>
    <w:rsid w:val="54E86EBD"/>
    <w:rsid w:val="54F2526E"/>
    <w:rsid w:val="55075D9B"/>
    <w:rsid w:val="550B3CF8"/>
    <w:rsid w:val="55162F3C"/>
    <w:rsid w:val="55184BBF"/>
    <w:rsid w:val="551874CA"/>
    <w:rsid w:val="551E6A56"/>
    <w:rsid w:val="552006D3"/>
    <w:rsid w:val="552511A0"/>
    <w:rsid w:val="55301CB3"/>
    <w:rsid w:val="55327054"/>
    <w:rsid w:val="55331792"/>
    <w:rsid w:val="553A26BA"/>
    <w:rsid w:val="553D4226"/>
    <w:rsid w:val="554B637E"/>
    <w:rsid w:val="554D6204"/>
    <w:rsid w:val="5556054C"/>
    <w:rsid w:val="557B1A25"/>
    <w:rsid w:val="55862A42"/>
    <w:rsid w:val="55990578"/>
    <w:rsid w:val="55A56891"/>
    <w:rsid w:val="55AC66CB"/>
    <w:rsid w:val="55B71F92"/>
    <w:rsid w:val="55BA5A5D"/>
    <w:rsid w:val="55C33131"/>
    <w:rsid w:val="55CA39AC"/>
    <w:rsid w:val="55CD41AB"/>
    <w:rsid w:val="55CD7903"/>
    <w:rsid w:val="55E172A0"/>
    <w:rsid w:val="55E24605"/>
    <w:rsid w:val="55F81C60"/>
    <w:rsid w:val="55FA0F14"/>
    <w:rsid w:val="56045286"/>
    <w:rsid w:val="56097F90"/>
    <w:rsid w:val="56107511"/>
    <w:rsid w:val="56133E90"/>
    <w:rsid w:val="561F369F"/>
    <w:rsid w:val="5625126F"/>
    <w:rsid w:val="562C3D93"/>
    <w:rsid w:val="56344B27"/>
    <w:rsid w:val="563F747D"/>
    <w:rsid w:val="56474D43"/>
    <w:rsid w:val="564C1D1D"/>
    <w:rsid w:val="565F1E2E"/>
    <w:rsid w:val="56652F8C"/>
    <w:rsid w:val="56670F45"/>
    <w:rsid w:val="5669554E"/>
    <w:rsid w:val="566F1BE2"/>
    <w:rsid w:val="567B004B"/>
    <w:rsid w:val="56812138"/>
    <w:rsid w:val="56815E63"/>
    <w:rsid w:val="56825178"/>
    <w:rsid w:val="568F784B"/>
    <w:rsid w:val="56A025C8"/>
    <w:rsid w:val="56A17AE8"/>
    <w:rsid w:val="56A8574D"/>
    <w:rsid w:val="56B1636C"/>
    <w:rsid w:val="56C62996"/>
    <w:rsid w:val="56C9634D"/>
    <w:rsid w:val="56D41BE8"/>
    <w:rsid w:val="56D54BC7"/>
    <w:rsid w:val="56E125D8"/>
    <w:rsid w:val="56E41BA7"/>
    <w:rsid w:val="56E768DE"/>
    <w:rsid w:val="56EC7A5D"/>
    <w:rsid w:val="56F424FF"/>
    <w:rsid w:val="56F4599D"/>
    <w:rsid w:val="56F57C47"/>
    <w:rsid w:val="570D0322"/>
    <w:rsid w:val="57180ACE"/>
    <w:rsid w:val="5718113B"/>
    <w:rsid w:val="571B61B6"/>
    <w:rsid w:val="571D60C9"/>
    <w:rsid w:val="57213E7D"/>
    <w:rsid w:val="5723561B"/>
    <w:rsid w:val="572362C9"/>
    <w:rsid w:val="57260908"/>
    <w:rsid w:val="572F37C6"/>
    <w:rsid w:val="573568EF"/>
    <w:rsid w:val="5736629C"/>
    <w:rsid w:val="573E1C0D"/>
    <w:rsid w:val="574216FD"/>
    <w:rsid w:val="574511BD"/>
    <w:rsid w:val="57540996"/>
    <w:rsid w:val="57802A35"/>
    <w:rsid w:val="57815555"/>
    <w:rsid w:val="57882730"/>
    <w:rsid w:val="578C3658"/>
    <w:rsid w:val="57AD2F12"/>
    <w:rsid w:val="57AD7E3A"/>
    <w:rsid w:val="57B66918"/>
    <w:rsid w:val="57B67E42"/>
    <w:rsid w:val="57BA5F2B"/>
    <w:rsid w:val="57BB3665"/>
    <w:rsid w:val="57BC796D"/>
    <w:rsid w:val="57BD6FCE"/>
    <w:rsid w:val="57C72EBF"/>
    <w:rsid w:val="57CE5E8C"/>
    <w:rsid w:val="57D214D2"/>
    <w:rsid w:val="57DA1A42"/>
    <w:rsid w:val="57DD425E"/>
    <w:rsid w:val="57E75092"/>
    <w:rsid w:val="57FD7EA9"/>
    <w:rsid w:val="58002D08"/>
    <w:rsid w:val="58057728"/>
    <w:rsid w:val="5813707A"/>
    <w:rsid w:val="58142903"/>
    <w:rsid w:val="58150BC0"/>
    <w:rsid w:val="581D1F94"/>
    <w:rsid w:val="582872BA"/>
    <w:rsid w:val="5829318A"/>
    <w:rsid w:val="582D7EE9"/>
    <w:rsid w:val="58312C61"/>
    <w:rsid w:val="583343BB"/>
    <w:rsid w:val="583439B3"/>
    <w:rsid w:val="583B5787"/>
    <w:rsid w:val="58567936"/>
    <w:rsid w:val="58595511"/>
    <w:rsid w:val="58610B63"/>
    <w:rsid w:val="586759C7"/>
    <w:rsid w:val="586D4BE9"/>
    <w:rsid w:val="58905FCC"/>
    <w:rsid w:val="58AD7359"/>
    <w:rsid w:val="58C07CA9"/>
    <w:rsid w:val="58C5235F"/>
    <w:rsid w:val="58CB35D4"/>
    <w:rsid w:val="58DE5A38"/>
    <w:rsid w:val="58ED2719"/>
    <w:rsid w:val="58FA7B16"/>
    <w:rsid w:val="58FB22A6"/>
    <w:rsid w:val="59003437"/>
    <w:rsid w:val="59035499"/>
    <w:rsid w:val="59182EE7"/>
    <w:rsid w:val="591D7A2A"/>
    <w:rsid w:val="5921212C"/>
    <w:rsid w:val="5935330C"/>
    <w:rsid w:val="59395687"/>
    <w:rsid w:val="59407518"/>
    <w:rsid w:val="594934AD"/>
    <w:rsid w:val="59591E8D"/>
    <w:rsid w:val="59652CA2"/>
    <w:rsid w:val="596F472F"/>
    <w:rsid w:val="5974345D"/>
    <w:rsid w:val="597534AA"/>
    <w:rsid w:val="59763334"/>
    <w:rsid w:val="598334E1"/>
    <w:rsid w:val="59951C91"/>
    <w:rsid w:val="59982867"/>
    <w:rsid w:val="59A11ED6"/>
    <w:rsid w:val="59AB0DFC"/>
    <w:rsid w:val="59C1557F"/>
    <w:rsid w:val="59C34F85"/>
    <w:rsid w:val="59C8615E"/>
    <w:rsid w:val="59D41CD5"/>
    <w:rsid w:val="59E4715C"/>
    <w:rsid w:val="59E5799E"/>
    <w:rsid w:val="59E57E93"/>
    <w:rsid w:val="59E62F4F"/>
    <w:rsid w:val="59E771C2"/>
    <w:rsid w:val="59E84659"/>
    <w:rsid w:val="59FF2575"/>
    <w:rsid w:val="5A067BD8"/>
    <w:rsid w:val="5A0E45FA"/>
    <w:rsid w:val="5A174419"/>
    <w:rsid w:val="5A1C15DB"/>
    <w:rsid w:val="5A3279A1"/>
    <w:rsid w:val="5A344FB0"/>
    <w:rsid w:val="5A360707"/>
    <w:rsid w:val="5A3E202C"/>
    <w:rsid w:val="5A440589"/>
    <w:rsid w:val="5A482568"/>
    <w:rsid w:val="5A5755C9"/>
    <w:rsid w:val="5A5A13C0"/>
    <w:rsid w:val="5A772EA3"/>
    <w:rsid w:val="5A7D29E6"/>
    <w:rsid w:val="5A7E3C77"/>
    <w:rsid w:val="5A821401"/>
    <w:rsid w:val="5A860D7B"/>
    <w:rsid w:val="5A8649B6"/>
    <w:rsid w:val="5A8A2B4B"/>
    <w:rsid w:val="5A9F5080"/>
    <w:rsid w:val="5AAB6618"/>
    <w:rsid w:val="5AC52E1B"/>
    <w:rsid w:val="5AE91049"/>
    <w:rsid w:val="5AEF582B"/>
    <w:rsid w:val="5B0B5334"/>
    <w:rsid w:val="5B1B7ACD"/>
    <w:rsid w:val="5B247C71"/>
    <w:rsid w:val="5B2A406A"/>
    <w:rsid w:val="5B2A7A78"/>
    <w:rsid w:val="5B392BD6"/>
    <w:rsid w:val="5B4E6BD4"/>
    <w:rsid w:val="5B561D67"/>
    <w:rsid w:val="5B7416B3"/>
    <w:rsid w:val="5B741939"/>
    <w:rsid w:val="5B774FD6"/>
    <w:rsid w:val="5B814790"/>
    <w:rsid w:val="5B82237F"/>
    <w:rsid w:val="5B824855"/>
    <w:rsid w:val="5B856A19"/>
    <w:rsid w:val="5B88245B"/>
    <w:rsid w:val="5B8A0D7A"/>
    <w:rsid w:val="5B8B0F7C"/>
    <w:rsid w:val="5B9E05AD"/>
    <w:rsid w:val="5BA337D9"/>
    <w:rsid w:val="5BBB1AC4"/>
    <w:rsid w:val="5BE11C63"/>
    <w:rsid w:val="5BE220CB"/>
    <w:rsid w:val="5BF24E07"/>
    <w:rsid w:val="5BFB55EA"/>
    <w:rsid w:val="5C005C87"/>
    <w:rsid w:val="5C15792E"/>
    <w:rsid w:val="5C1A5869"/>
    <w:rsid w:val="5C2404DB"/>
    <w:rsid w:val="5C290BF2"/>
    <w:rsid w:val="5C4E1E1E"/>
    <w:rsid w:val="5C4F343B"/>
    <w:rsid w:val="5C54608B"/>
    <w:rsid w:val="5C6A79EB"/>
    <w:rsid w:val="5C912690"/>
    <w:rsid w:val="5C970365"/>
    <w:rsid w:val="5CA45389"/>
    <w:rsid w:val="5CB30BE8"/>
    <w:rsid w:val="5CCB04A2"/>
    <w:rsid w:val="5CCD7E04"/>
    <w:rsid w:val="5CCE6FEA"/>
    <w:rsid w:val="5CD51F6A"/>
    <w:rsid w:val="5CD54099"/>
    <w:rsid w:val="5CD6026B"/>
    <w:rsid w:val="5CE319F6"/>
    <w:rsid w:val="5CE41E2A"/>
    <w:rsid w:val="5CE42846"/>
    <w:rsid w:val="5CE9406B"/>
    <w:rsid w:val="5CEA2058"/>
    <w:rsid w:val="5CFA65D6"/>
    <w:rsid w:val="5CFD9166"/>
    <w:rsid w:val="5D130D14"/>
    <w:rsid w:val="5D3F028D"/>
    <w:rsid w:val="5D464016"/>
    <w:rsid w:val="5D563089"/>
    <w:rsid w:val="5D566DF5"/>
    <w:rsid w:val="5D5736EC"/>
    <w:rsid w:val="5D592213"/>
    <w:rsid w:val="5D7067ED"/>
    <w:rsid w:val="5D77660D"/>
    <w:rsid w:val="5D7A7C97"/>
    <w:rsid w:val="5D8A240A"/>
    <w:rsid w:val="5D8A4019"/>
    <w:rsid w:val="5D9907FA"/>
    <w:rsid w:val="5DC15F6D"/>
    <w:rsid w:val="5DC1666E"/>
    <w:rsid w:val="5DCD2A8F"/>
    <w:rsid w:val="5DCD4FAD"/>
    <w:rsid w:val="5DD45E20"/>
    <w:rsid w:val="5DD77F01"/>
    <w:rsid w:val="5DDB7AE1"/>
    <w:rsid w:val="5DF376B4"/>
    <w:rsid w:val="5DF40AE7"/>
    <w:rsid w:val="5DF974C4"/>
    <w:rsid w:val="5E150E16"/>
    <w:rsid w:val="5E156702"/>
    <w:rsid w:val="5E284971"/>
    <w:rsid w:val="5E2C3CE8"/>
    <w:rsid w:val="5E480DBB"/>
    <w:rsid w:val="5E4B0589"/>
    <w:rsid w:val="5E532C32"/>
    <w:rsid w:val="5E5F0DEB"/>
    <w:rsid w:val="5E6B78B9"/>
    <w:rsid w:val="5E72530D"/>
    <w:rsid w:val="5E7B3471"/>
    <w:rsid w:val="5E811840"/>
    <w:rsid w:val="5EAC620C"/>
    <w:rsid w:val="5EAF12A6"/>
    <w:rsid w:val="5EB56E43"/>
    <w:rsid w:val="5EBF60CC"/>
    <w:rsid w:val="5EBF6AA7"/>
    <w:rsid w:val="5ED82627"/>
    <w:rsid w:val="5EDB6E5E"/>
    <w:rsid w:val="5F050603"/>
    <w:rsid w:val="5F073AC0"/>
    <w:rsid w:val="5F0F5BF5"/>
    <w:rsid w:val="5F1070E5"/>
    <w:rsid w:val="5F137093"/>
    <w:rsid w:val="5F144956"/>
    <w:rsid w:val="5F2E4A29"/>
    <w:rsid w:val="5F3B5980"/>
    <w:rsid w:val="5F475DFB"/>
    <w:rsid w:val="5F4A6912"/>
    <w:rsid w:val="5F5D3310"/>
    <w:rsid w:val="5F792AFF"/>
    <w:rsid w:val="5F826595"/>
    <w:rsid w:val="5F901AC8"/>
    <w:rsid w:val="5F993F7A"/>
    <w:rsid w:val="5FA342D5"/>
    <w:rsid w:val="5FA40581"/>
    <w:rsid w:val="5FBF418B"/>
    <w:rsid w:val="5FC03F1C"/>
    <w:rsid w:val="5FC128D4"/>
    <w:rsid w:val="5FC577B3"/>
    <w:rsid w:val="5FD02E83"/>
    <w:rsid w:val="5FE15D7D"/>
    <w:rsid w:val="5FED681E"/>
    <w:rsid w:val="5FFB751D"/>
    <w:rsid w:val="5FFC1DCE"/>
    <w:rsid w:val="600475A4"/>
    <w:rsid w:val="600B2CBA"/>
    <w:rsid w:val="600F19CA"/>
    <w:rsid w:val="602423C7"/>
    <w:rsid w:val="603F2394"/>
    <w:rsid w:val="60421A96"/>
    <w:rsid w:val="604407B5"/>
    <w:rsid w:val="60487E62"/>
    <w:rsid w:val="605A5C34"/>
    <w:rsid w:val="60630B92"/>
    <w:rsid w:val="606E4C0D"/>
    <w:rsid w:val="60734E0E"/>
    <w:rsid w:val="60811477"/>
    <w:rsid w:val="60844109"/>
    <w:rsid w:val="6090580E"/>
    <w:rsid w:val="60935B47"/>
    <w:rsid w:val="60C76F62"/>
    <w:rsid w:val="60CE1254"/>
    <w:rsid w:val="60D321CB"/>
    <w:rsid w:val="60D467A9"/>
    <w:rsid w:val="60D96580"/>
    <w:rsid w:val="60EA12BA"/>
    <w:rsid w:val="60EB3CE8"/>
    <w:rsid w:val="60F05363"/>
    <w:rsid w:val="60F955EF"/>
    <w:rsid w:val="61034470"/>
    <w:rsid w:val="61041400"/>
    <w:rsid w:val="6108421E"/>
    <w:rsid w:val="610C08D6"/>
    <w:rsid w:val="611504BF"/>
    <w:rsid w:val="611758AE"/>
    <w:rsid w:val="61233B56"/>
    <w:rsid w:val="61243C22"/>
    <w:rsid w:val="6129287D"/>
    <w:rsid w:val="6132559A"/>
    <w:rsid w:val="614A57AA"/>
    <w:rsid w:val="61535DEE"/>
    <w:rsid w:val="615628BC"/>
    <w:rsid w:val="6166167A"/>
    <w:rsid w:val="616B1A35"/>
    <w:rsid w:val="616D02E8"/>
    <w:rsid w:val="616E1A7D"/>
    <w:rsid w:val="617020C2"/>
    <w:rsid w:val="61755B39"/>
    <w:rsid w:val="617637D1"/>
    <w:rsid w:val="617A0C46"/>
    <w:rsid w:val="618A6F1A"/>
    <w:rsid w:val="61925F04"/>
    <w:rsid w:val="619952F0"/>
    <w:rsid w:val="61A33787"/>
    <w:rsid w:val="61A66AB4"/>
    <w:rsid w:val="61B94C34"/>
    <w:rsid w:val="61BC38FA"/>
    <w:rsid w:val="61BE0E4F"/>
    <w:rsid w:val="61C85E7F"/>
    <w:rsid w:val="61CD78CF"/>
    <w:rsid w:val="61DA14FE"/>
    <w:rsid w:val="61E53D34"/>
    <w:rsid w:val="61E73697"/>
    <w:rsid w:val="61EE3162"/>
    <w:rsid w:val="61F62056"/>
    <w:rsid w:val="620208E6"/>
    <w:rsid w:val="62074A2F"/>
    <w:rsid w:val="620E46C5"/>
    <w:rsid w:val="620F37AC"/>
    <w:rsid w:val="621536B2"/>
    <w:rsid w:val="621C707C"/>
    <w:rsid w:val="621E0130"/>
    <w:rsid w:val="62271A32"/>
    <w:rsid w:val="62292F8A"/>
    <w:rsid w:val="622A199E"/>
    <w:rsid w:val="622D74F5"/>
    <w:rsid w:val="6245212D"/>
    <w:rsid w:val="6245710A"/>
    <w:rsid w:val="624B2E9D"/>
    <w:rsid w:val="624F2006"/>
    <w:rsid w:val="62504ABA"/>
    <w:rsid w:val="62510C1A"/>
    <w:rsid w:val="62550B75"/>
    <w:rsid w:val="625C5461"/>
    <w:rsid w:val="62607DE0"/>
    <w:rsid w:val="626F13F7"/>
    <w:rsid w:val="62757089"/>
    <w:rsid w:val="6285086B"/>
    <w:rsid w:val="62893709"/>
    <w:rsid w:val="629105C7"/>
    <w:rsid w:val="62A975CA"/>
    <w:rsid w:val="62AB5771"/>
    <w:rsid w:val="62AE05DB"/>
    <w:rsid w:val="62B60A29"/>
    <w:rsid w:val="62BA5EE7"/>
    <w:rsid w:val="62C03540"/>
    <w:rsid w:val="62D572CD"/>
    <w:rsid w:val="62DD4B35"/>
    <w:rsid w:val="62F04E93"/>
    <w:rsid w:val="62F14EED"/>
    <w:rsid w:val="62F936F2"/>
    <w:rsid w:val="62FF3767"/>
    <w:rsid w:val="63074094"/>
    <w:rsid w:val="631F1A5C"/>
    <w:rsid w:val="63256E52"/>
    <w:rsid w:val="6337684E"/>
    <w:rsid w:val="633F4B95"/>
    <w:rsid w:val="63403C73"/>
    <w:rsid w:val="6351410B"/>
    <w:rsid w:val="635D4427"/>
    <w:rsid w:val="635F082F"/>
    <w:rsid w:val="63710CD7"/>
    <w:rsid w:val="637D427E"/>
    <w:rsid w:val="639A0C81"/>
    <w:rsid w:val="639A36B2"/>
    <w:rsid w:val="63A00543"/>
    <w:rsid w:val="63B31BEC"/>
    <w:rsid w:val="63BE2991"/>
    <w:rsid w:val="63D62DC2"/>
    <w:rsid w:val="63D672A4"/>
    <w:rsid w:val="63DD727B"/>
    <w:rsid w:val="63E900E8"/>
    <w:rsid w:val="63F105D2"/>
    <w:rsid w:val="63F4037D"/>
    <w:rsid w:val="63F56D28"/>
    <w:rsid w:val="64003000"/>
    <w:rsid w:val="64020FD8"/>
    <w:rsid w:val="640B49C1"/>
    <w:rsid w:val="64107D36"/>
    <w:rsid w:val="64156CD8"/>
    <w:rsid w:val="643917C9"/>
    <w:rsid w:val="64413D22"/>
    <w:rsid w:val="64470699"/>
    <w:rsid w:val="644B6CD5"/>
    <w:rsid w:val="645571E4"/>
    <w:rsid w:val="645F56D4"/>
    <w:rsid w:val="646253D3"/>
    <w:rsid w:val="64627D01"/>
    <w:rsid w:val="646535AC"/>
    <w:rsid w:val="646F1D71"/>
    <w:rsid w:val="647214F9"/>
    <w:rsid w:val="6473435B"/>
    <w:rsid w:val="64864D44"/>
    <w:rsid w:val="64937DBE"/>
    <w:rsid w:val="649C0A5D"/>
    <w:rsid w:val="649E2AD6"/>
    <w:rsid w:val="64A01013"/>
    <w:rsid w:val="64A81CAF"/>
    <w:rsid w:val="64B83FE9"/>
    <w:rsid w:val="64C76164"/>
    <w:rsid w:val="64D3186F"/>
    <w:rsid w:val="64EF2266"/>
    <w:rsid w:val="64F33559"/>
    <w:rsid w:val="64FD2EEA"/>
    <w:rsid w:val="64FF1ABC"/>
    <w:rsid w:val="650B22E3"/>
    <w:rsid w:val="650E3520"/>
    <w:rsid w:val="651D0967"/>
    <w:rsid w:val="654069DE"/>
    <w:rsid w:val="65413B3E"/>
    <w:rsid w:val="654B3E81"/>
    <w:rsid w:val="6551078B"/>
    <w:rsid w:val="65534AD5"/>
    <w:rsid w:val="65547627"/>
    <w:rsid w:val="655555A6"/>
    <w:rsid w:val="655B28DC"/>
    <w:rsid w:val="655B5AF2"/>
    <w:rsid w:val="655D3488"/>
    <w:rsid w:val="655F14F0"/>
    <w:rsid w:val="65660277"/>
    <w:rsid w:val="656E6D13"/>
    <w:rsid w:val="65913850"/>
    <w:rsid w:val="65990AED"/>
    <w:rsid w:val="65A573A0"/>
    <w:rsid w:val="65A63707"/>
    <w:rsid w:val="65A80F59"/>
    <w:rsid w:val="65AA319F"/>
    <w:rsid w:val="65AC5539"/>
    <w:rsid w:val="65BB595A"/>
    <w:rsid w:val="65C858A2"/>
    <w:rsid w:val="65E82859"/>
    <w:rsid w:val="65EA1755"/>
    <w:rsid w:val="65F22562"/>
    <w:rsid w:val="65F65692"/>
    <w:rsid w:val="66024F99"/>
    <w:rsid w:val="6602637E"/>
    <w:rsid w:val="66065E37"/>
    <w:rsid w:val="660A505D"/>
    <w:rsid w:val="660C7338"/>
    <w:rsid w:val="661055F7"/>
    <w:rsid w:val="66372459"/>
    <w:rsid w:val="66407FD5"/>
    <w:rsid w:val="664A1F46"/>
    <w:rsid w:val="665346CA"/>
    <w:rsid w:val="6661498D"/>
    <w:rsid w:val="6667571D"/>
    <w:rsid w:val="666B3926"/>
    <w:rsid w:val="66786477"/>
    <w:rsid w:val="667A19E6"/>
    <w:rsid w:val="667E5965"/>
    <w:rsid w:val="667F58D3"/>
    <w:rsid w:val="668C5B9C"/>
    <w:rsid w:val="66A421AD"/>
    <w:rsid w:val="66B21902"/>
    <w:rsid w:val="66C240B5"/>
    <w:rsid w:val="66C47E13"/>
    <w:rsid w:val="66C77BCC"/>
    <w:rsid w:val="66CF58C8"/>
    <w:rsid w:val="66D00FF0"/>
    <w:rsid w:val="66DF617E"/>
    <w:rsid w:val="66E50A5C"/>
    <w:rsid w:val="66E5305A"/>
    <w:rsid w:val="66FA0A76"/>
    <w:rsid w:val="66FA2904"/>
    <w:rsid w:val="66FE00E5"/>
    <w:rsid w:val="670314C2"/>
    <w:rsid w:val="670A28DD"/>
    <w:rsid w:val="670C12ED"/>
    <w:rsid w:val="671300CD"/>
    <w:rsid w:val="671F2137"/>
    <w:rsid w:val="67256725"/>
    <w:rsid w:val="672C3BD3"/>
    <w:rsid w:val="67441F0C"/>
    <w:rsid w:val="674465E9"/>
    <w:rsid w:val="67456CEF"/>
    <w:rsid w:val="674B779D"/>
    <w:rsid w:val="67594618"/>
    <w:rsid w:val="675B3954"/>
    <w:rsid w:val="675F4E37"/>
    <w:rsid w:val="676B6466"/>
    <w:rsid w:val="6776404D"/>
    <w:rsid w:val="679406A3"/>
    <w:rsid w:val="67954429"/>
    <w:rsid w:val="67A2383F"/>
    <w:rsid w:val="67A904C7"/>
    <w:rsid w:val="67B07AFB"/>
    <w:rsid w:val="67B26E00"/>
    <w:rsid w:val="67BA3B34"/>
    <w:rsid w:val="67C47F84"/>
    <w:rsid w:val="67CC2C5F"/>
    <w:rsid w:val="67D14CFB"/>
    <w:rsid w:val="67D85572"/>
    <w:rsid w:val="67DD10E7"/>
    <w:rsid w:val="67E51A4F"/>
    <w:rsid w:val="67E81C89"/>
    <w:rsid w:val="67EF77E3"/>
    <w:rsid w:val="67F16AAB"/>
    <w:rsid w:val="67FF2225"/>
    <w:rsid w:val="68022928"/>
    <w:rsid w:val="68163291"/>
    <w:rsid w:val="68244FDF"/>
    <w:rsid w:val="682634A6"/>
    <w:rsid w:val="682824F4"/>
    <w:rsid w:val="68335612"/>
    <w:rsid w:val="683D75EE"/>
    <w:rsid w:val="683F6341"/>
    <w:rsid w:val="68413BF7"/>
    <w:rsid w:val="684A3899"/>
    <w:rsid w:val="68516552"/>
    <w:rsid w:val="685819BA"/>
    <w:rsid w:val="685D249D"/>
    <w:rsid w:val="68600066"/>
    <w:rsid w:val="6861776A"/>
    <w:rsid w:val="687222C2"/>
    <w:rsid w:val="6879445C"/>
    <w:rsid w:val="687A5897"/>
    <w:rsid w:val="687D194E"/>
    <w:rsid w:val="688A2F04"/>
    <w:rsid w:val="68945561"/>
    <w:rsid w:val="689D6C87"/>
    <w:rsid w:val="68A05E34"/>
    <w:rsid w:val="68AD0074"/>
    <w:rsid w:val="68CF78A2"/>
    <w:rsid w:val="68D4182F"/>
    <w:rsid w:val="68DA458B"/>
    <w:rsid w:val="68E565D8"/>
    <w:rsid w:val="68ED4DA7"/>
    <w:rsid w:val="68FC5EBD"/>
    <w:rsid w:val="690D65A1"/>
    <w:rsid w:val="69122538"/>
    <w:rsid w:val="6915145E"/>
    <w:rsid w:val="69194FE8"/>
    <w:rsid w:val="691D6C1E"/>
    <w:rsid w:val="691F4315"/>
    <w:rsid w:val="692C2AEA"/>
    <w:rsid w:val="69383028"/>
    <w:rsid w:val="694D0C27"/>
    <w:rsid w:val="69544350"/>
    <w:rsid w:val="696740B2"/>
    <w:rsid w:val="696C0671"/>
    <w:rsid w:val="69703FA0"/>
    <w:rsid w:val="697C0F25"/>
    <w:rsid w:val="698455B8"/>
    <w:rsid w:val="6991329C"/>
    <w:rsid w:val="69997B9C"/>
    <w:rsid w:val="69A53B11"/>
    <w:rsid w:val="69A84304"/>
    <w:rsid w:val="69AC5DA1"/>
    <w:rsid w:val="69B52A42"/>
    <w:rsid w:val="69B67148"/>
    <w:rsid w:val="69BE4DB3"/>
    <w:rsid w:val="69C23A30"/>
    <w:rsid w:val="69C36A1D"/>
    <w:rsid w:val="69CF0E91"/>
    <w:rsid w:val="69CF0ED8"/>
    <w:rsid w:val="69D02241"/>
    <w:rsid w:val="69D52B56"/>
    <w:rsid w:val="69D54DDD"/>
    <w:rsid w:val="69D96877"/>
    <w:rsid w:val="69DC0162"/>
    <w:rsid w:val="69E028D2"/>
    <w:rsid w:val="69E14758"/>
    <w:rsid w:val="69E47DEF"/>
    <w:rsid w:val="69E874BD"/>
    <w:rsid w:val="69ED52FE"/>
    <w:rsid w:val="69F31D1B"/>
    <w:rsid w:val="69F54308"/>
    <w:rsid w:val="69FC31CB"/>
    <w:rsid w:val="6A0A7A54"/>
    <w:rsid w:val="6A0C706C"/>
    <w:rsid w:val="6A152F3C"/>
    <w:rsid w:val="6A242290"/>
    <w:rsid w:val="6A2622A1"/>
    <w:rsid w:val="6A29523C"/>
    <w:rsid w:val="6A35577F"/>
    <w:rsid w:val="6A3A22EA"/>
    <w:rsid w:val="6A3B76D1"/>
    <w:rsid w:val="6A3F2D1D"/>
    <w:rsid w:val="6A592054"/>
    <w:rsid w:val="6A6F04CF"/>
    <w:rsid w:val="6A777087"/>
    <w:rsid w:val="6A807B72"/>
    <w:rsid w:val="6A820574"/>
    <w:rsid w:val="6A9274CB"/>
    <w:rsid w:val="6A99048F"/>
    <w:rsid w:val="6AA077DB"/>
    <w:rsid w:val="6AA22738"/>
    <w:rsid w:val="6AA47C92"/>
    <w:rsid w:val="6AB909BB"/>
    <w:rsid w:val="6ABA0C51"/>
    <w:rsid w:val="6ABD020C"/>
    <w:rsid w:val="6ABD3E18"/>
    <w:rsid w:val="6ADD6D64"/>
    <w:rsid w:val="6AE032BE"/>
    <w:rsid w:val="6AE24014"/>
    <w:rsid w:val="6AF12E6D"/>
    <w:rsid w:val="6AFA5927"/>
    <w:rsid w:val="6B0F06C2"/>
    <w:rsid w:val="6B2B6878"/>
    <w:rsid w:val="6B313A43"/>
    <w:rsid w:val="6B585A95"/>
    <w:rsid w:val="6B5C172C"/>
    <w:rsid w:val="6B633F4F"/>
    <w:rsid w:val="6B70680D"/>
    <w:rsid w:val="6B816F14"/>
    <w:rsid w:val="6B82736C"/>
    <w:rsid w:val="6B8A779B"/>
    <w:rsid w:val="6B947D7E"/>
    <w:rsid w:val="6BA94B8D"/>
    <w:rsid w:val="6BAD6C20"/>
    <w:rsid w:val="6BAF0432"/>
    <w:rsid w:val="6BB456BB"/>
    <w:rsid w:val="6BB62A44"/>
    <w:rsid w:val="6BC164A3"/>
    <w:rsid w:val="6BCA2AC1"/>
    <w:rsid w:val="6BD2493B"/>
    <w:rsid w:val="6BD51433"/>
    <w:rsid w:val="6BE052CE"/>
    <w:rsid w:val="6BF2692A"/>
    <w:rsid w:val="6BF358A4"/>
    <w:rsid w:val="6C051F4E"/>
    <w:rsid w:val="6C096C12"/>
    <w:rsid w:val="6C1A5960"/>
    <w:rsid w:val="6C304BD6"/>
    <w:rsid w:val="6C311D32"/>
    <w:rsid w:val="6C377C16"/>
    <w:rsid w:val="6C417EB8"/>
    <w:rsid w:val="6C613F45"/>
    <w:rsid w:val="6C756221"/>
    <w:rsid w:val="6C7B08BB"/>
    <w:rsid w:val="6C816AF9"/>
    <w:rsid w:val="6C846694"/>
    <w:rsid w:val="6C947428"/>
    <w:rsid w:val="6C954D50"/>
    <w:rsid w:val="6CA21112"/>
    <w:rsid w:val="6CA841D2"/>
    <w:rsid w:val="6CB10385"/>
    <w:rsid w:val="6CDF0F3A"/>
    <w:rsid w:val="6CE47854"/>
    <w:rsid w:val="6CE72999"/>
    <w:rsid w:val="6D011AA2"/>
    <w:rsid w:val="6D0D25B8"/>
    <w:rsid w:val="6D1A2893"/>
    <w:rsid w:val="6D2A2544"/>
    <w:rsid w:val="6D490A6B"/>
    <w:rsid w:val="6D4E3368"/>
    <w:rsid w:val="6D5610FF"/>
    <w:rsid w:val="6D582A6D"/>
    <w:rsid w:val="6D5E0586"/>
    <w:rsid w:val="6D604FD1"/>
    <w:rsid w:val="6D635FBA"/>
    <w:rsid w:val="6D6534EB"/>
    <w:rsid w:val="6D6972E3"/>
    <w:rsid w:val="6D6C0EA8"/>
    <w:rsid w:val="6D7025D5"/>
    <w:rsid w:val="6D732F9C"/>
    <w:rsid w:val="6D846F22"/>
    <w:rsid w:val="6D9239A2"/>
    <w:rsid w:val="6DA524EE"/>
    <w:rsid w:val="6DAE5920"/>
    <w:rsid w:val="6DB664EE"/>
    <w:rsid w:val="6DC325DE"/>
    <w:rsid w:val="6DC64BAC"/>
    <w:rsid w:val="6DC80F56"/>
    <w:rsid w:val="6DC91BE5"/>
    <w:rsid w:val="6DCD6500"/>
    <w:rsid w:val="6DDA4BA3"/>
    <w:rsid w:val="6E037AD7"/>
    <w:rsid w:val="6E056523"/>
    <w:rsid w:val="6E074EC9"/>
    <w:rsid w:val="6E0F5F0C"/>
    <w:rsid w:val="6E160E52"/>
    <w:rsid w:val="6E2E569B"/>
    <w:rsid w:val="6E4064F1"/>
    <w:rsid w:val="6E4E39FC"/>
    <w:rsid w:val="6E5545BD"/>
    <w:rsid w:val="6E5D1964"/>
    <w:rsid w:val="6E614B19"/>
    <w:rsid w:val="6E616F13"/>
    <w:rsid w:val="6E7203E4"/>
    <w:rsid w:val="6E7369B5"/>
    <w:rsid w:val="6E7375B5"/>
    <w:rsid w:val="6E743900"/>
    <w:rsid w:val="6E7B3BEF"/>
    <w:rsid w:val="6E7B5CAB"/>
    <w:rsid w:val="6E7F3D55"/>
    <w:rsid w:val="6E80227A"/>
    <w:rsid w:val="6E81224B"/>
    <w:rsid w:val="6E936F9B"/>
    <w:rsid w:val="6EAA56FE"/>
    <w:rsid w:val="6EB37B5B"/>
    <w:rsid w:val="6EC1762C"/>
    <w:rsid w:val="6ED50081"/>
    <w:rsid w:val="6ED70BA2"/>
    <w:rsid w:val="6EDB7671"/>
    <w:rsid w:val="6EF77260"/>
    <w:rsid w:val="6F0B4C6A"/>
    <w:rsid w:val="6F1D10D4"/>
    <w:rsid w:val="6F226923"/>
    <w:rsid w:val="6F2302E3"/>
    <w:rsid w:val="6F314C13"/>
    <w:rsid w:val="6F382FA6"/>
    <w:rsid w:val="6F391F60"/>
    <w:rsid w:val="6F4E521A"/>
    <w:rsid w:val="6F694006"/>
    <w:rsid w:val="6F6C5490"/>
    <w:rsid w:val="6F6D23E0"/>
    <w:rsid w:val="6F6D4CE5"/>
    <w:rsid w:val="6F6D6A5C"/>
    <w:rsid w:val="6F75014C"/>
    <w:rsid w:val="6F761900"/>
    <w:rsid w:val="6F800BDC"/>
    <w:rsid w:val="6FA71AD5"/>
    <w:rsid w:val="6FAF2607"/>
    <w:rsid w:val="6FB761F3"/>
    <w:rsid w:val="6FC126E3"/>
    <w:rsid w:val="6FC328B5"/>
    <w:rsid w:val="6FD34CE8"/>
    <w:rsid w:val="6FD47D24"/>
    <w:rsid w:val="6FE17D06"/>
    <w:rsid w:val="6FEA289F"/>
    <w:rsid w:val="6FEC3757"/>
    <w:rsid w:val="6FF320BF"/>
    <w:rsid w:val="6FF536DD"/>
    <w:rsid w:val="6FF7301B"/>
    <w:rsid w:val="6FF96665"/>
    <w:rsid w:val="6FFD71B3"/>
    <w:rsid w:val="70092381"/>
    <w:rsid w:val="70093037"/>
    <w:rsid w:val="700D2412"/>
    <w:rsid w:val="70112883"/>
    <w:rsid w:val="70233CD2"/>
    <w:rsid w:val="70243856"/>
    <w:rsid w:val="702A055B"/>
    <w:rsid w:val="703F2471"/>
    <w:rsid w:val="704A511A"/>
    <w:rsid w:val="704B4131"/>
    <w:rsid w:val="70531ED5"/>
    <w:rsid w:val="705A528C"/>
    <w:rsid w:val="7068062C"/>
    <w:rsid w:val="70797E89"/>
    <w:rsid w:val="707F47B3"/>
    <w:rsid w:val="70867905"/>
    <w:rsid w:val="70954F53"/>
    <w:rsid w:val="70971294"/>
    <w:rsid w:val="709F7BD9"/>
    <w:rsid w:val="70A51792"/>
    <w:rsid w:val="70A77CC3"/>
    <w:rsid w:val="70A92DC8"/>
    <w:rsid w:val="70A94A40"/>
    <w:rsid w:val="70B774F6"/>
    <w:rsid w:val="70BB13B4"/>
    <w:rsid w:val="70D80F32"/>
    <w:rsid w:val="70D97C76"/>
    <w:rsid w:val="70F12A55"/>
    <w:rsid w:val="70F76E40"/>
    <w:rsid w:val="710C1219"/>
    <w:rsid w:val="711337D0"/>
    <w:rsid w:val="71145A61"/>
    <w:rsid w:val="711D7FAC"/>
    <w:rsid w:val="713173E8"/>
    <w:rsid w:val="71420658"/>
    <w:rsid w:val="7143472C"/>
    <w:rsid w:val="71440341"/>
    <w:rsid w:val="71525B0B"/>
    <w:rsid w:val="71531561"/>
    <w:rsid w:val="71597148"/>
    <w:rsid w:val="71693DCF"/>
    <w:rsid w:val="71715206"/>
    <w:rsid w:val="71743A1D"/>
    <w:rsid w:val="71774D56"/>
    <w:rsid w:val="71901CEF"/>
    <w:rsid w:val="7193737B"/>
    <w:rsid w:val="719438F4"/>
    <w:rsid w:val="719D7F3F"/>
    <w:rsid w:val="71B55DFD"/>
    <w:rsid w:val="71B75A51"/>
    <w:rsid w:val="71B834E8"/>
    <w:rsid w:val="71BF4078"/>
    <w:rsid w:val="71D0750E"/>
    <w:rsid w:val="71D803D1"/>
    <w:rsid w:val="71DF4622"/>
    <w:rsid w:val="71E501C6"/>
    <w:rsid w:val="71F10578"/>
    <w:rsid w:val="71F40A44"/>
    <w:rsid w:val="71F56263"/>
    <w:rsid w:val="71FB6BC8"/>
    <w:rsid w:val="7202163F"/>
    <w:rsid w:val="72026C5E"/>
    <w:rsid w:val="722822EE"/>
    <w:rsid w:val="72341FD3"/>
    <w:rsid w:val="72364FB6"/>
    <w:rsid w:val="72367553"/>
    <w:rsid w:val="723B04C8"/>
    <w:rsid w:val="724266AF"/>
    <w:rsid w:val="724B6F7F"/>
    <w:rsid w:val="724E6817"/>
    <w:rsid w:val="725F40EB"/>
    <w:rsid w:val="72600D68"/>
    <w:rsid w:val="72604620"/>
    <w:rsid w:val="726B02C1"/>
    <w:rsid w:val="726D2C67"/>
    <w:rsid w:val="7271394F"/>
    <w:rsid w:val="727C2338"/>
    <w:rsid w:val="72862316"/>
    <w:rsid w:val="729A0F74"/>
    <w:rsid w:val="72A21DB8"/>
    <w:rsid w:val="72A700F5"/>
    <w:rsid w:val="72BD1FAF"/>
    <w:rsid w:val="72BE7DA1"/>
    <w:rsid w:val="72C02A90"/>
    <w:rsid w:val="72EB23D5"/>
    <w:rsid w:val="72F03574"/>
    <w:rsid w:val="72F77CB6"/>
    <w:rsid w:val="72FA423D"/>
    <w:rsid w:val="73025BA4"/>
    <w:rsid w:val="730C25E0"/>
    <w:rsid w:val="731438BD"/>
    <w:rsid w:val="73216743"/>
    <w:rsid w:val="732D5C49"/>
    <w:rsid w:val="733155C8"/>
    <w:rsid w:val="73403A1F"/>
    <w:rsid w:val="73407A23"/>
    <w:rsid w:val="73422D3C"/>
    <w:rsid w:val="735171FE"/>
    <w:rsid w:val="73625723"/>
    <w:rsid w:val="737007D9"/>
    <w:rsid w:val="7375655F"/>
    <w:rsid w:val="73861499"/>
    <w:rsid w:val="738B5B50"/>
    <w:rsid w:val="73AA53A0"/>
    <w:rsid w:val="73B04F6B"/>
    <w:rsid w:val="73D20D1A"/>
    <w:rsid w:val="73E168D2"/>
    <w:rsid w:val="73E873C4"/>
    <w:rsid w:val="73EC193B"/>
    <w:rsid w:val="73F07AA4"/>
    <w:rsid w:val="73F8659C"/>
    <w:rsid w:val="74010DBC"/>
    <w:rsid w:val="74054701"/>
    <w:rsid w:val="740D2C3F"/>
    <w:rsid w:val="74135925"/>
    <w:rsid w:val="74176620"/>
    <w:rsid w:val="741D1829"/>
    <w:rsid w:val="74262CDB"/>
    <w:rsid w:val="742827DB"/>
    <w:rsid w:val="7429075B"/>
    <w:rsid w:val="742D098E"/>
    <w:rsid w:val="742D6CA9"/>
    <w:rsid w:val="742E58A2"/>
    <w:rsid w:val="742F147C"/>
    <w:rsid w:val="74525628"/>
    <w:rsid w:val="74562CF1"/>
    <w:rsid w:val="745F06BF"/>
    <w:rsid w:val="746C713B"/>
    <w:rsid w:val="746E36DA"/>
    <w:rsid w:val="747D4344"/>
    <w:rsid w:val="748D2368"/>
    <w:rsid w:val="749217E0"/>
    <w:rsid w:val="749D7B3F"/>
    <w:rsid w:val="74B22D8C"/>
    <w:rsid w:val="74C26B38"/>
    <w:rsid w:val="74C55FC1"/>
    <w:rsid w:val="74CC7EC1"/>
    <w:rsid w:val="74D06B63"/>
    <w:rsid w:val="74DA7552"/>
    <w:rsid w:val="74E41FDD"/>
    <w:rsid w:val="74EF6361"/>
    <w:rsid w:val="74F00D7B"/>
    <w:rsid w:val="74F347DF"/>
    <w:rsid w:val="74FA7FE6"/>
    <w:rsid w:val="74FD4A9B"/>
    <w:rsid w:val="75036430"/>
    <w:rsid w:val="750B11C6"/>
    <w:rsid w:val="750C3FF3"/>
    <w:rsid w:val="750E6C81"/>
    <w:rsid w:val="751D43A6"/>
    <w:rsid w:val="75230A9A"/>
    <w:rsid w:val="75367802"/>
    <w:rsid w:val="754163AB"/>
    <w:rsid w:val="75453AE1"/>
    <w:rsid w:val="754F4BAD"/>
    <w:rsid w:val="75533119"/>
    <w:rsid w:val="75573AC9"/>
    <w:rsid w:val="75595449"/>
    <w:rsid w:val="755B307D"/>
    <w:rsid w:val="7572283C"/>
    <w:rsid w:val="758641A3"/>
    <w:rsid w:val="758A08EA"/>
    <w:rsid w:val="758B283A"/>
    <w:rsid w:val="75BD313A"/>
    <w:rsid w:val="75BF09C7"/>
    <w:rsid w:val="75BF6D3D"/>
    <w:rsid w:val="75D0419D"/>
    <w:rsid w:val="75D800EB"/>
    <w:rsid w:val="75DC1EF4"/>
    <w:rsid w:val="75DD7BCA"/>
    <w:rsid w:val="75E50837"/>
    <w:rsid w:val="75ED02CE"/>
    <w:rsid w:val="75EF5520"/>
    <w:rsid w:val="75EF6BD7"/>
    <w:rsid w:val="75F63713"/>
    <w:rsid w:val="75FE4A3C"/>
    <w:rsid w:val="761258D4"/>
    <w:rsid w:val="76134713"/>
    <w:rsid w:val="76143A54"/>
    <w:rsid w:val="76284CE1"/>
    <w:rsid w:val="762D6256"/>
    <w:rsid w:val="7637074A"/>
    <w:rsid w:val="763B63B0"/>
    <w:rsid w:val="764772A3"/>
    <w:rsid w:val="764E3008"/>
    <w:rsid w:val="76741EF9"/>
    <w:rsid w:val="767B7960"/>
    <w:rsid w:val="767E0C6B"/>
    <w:rsid w:val="76826888"/>
    <w:rsid w:val="7691181B"/>
    <w:rsid w:val="76956794"/>
    <w:rsid w:val="769A6195"/>
    <w:rsid w:val="769F5EDA"/>
    <w:rsid w:val="76A44430"/>
    <w:rsid w:val="76A71FBB"/>
    <w:rsid w:val="76AA5D81"/>
    <w:rsid w:val="76AB50DC"/>
    <w:rsid w:val="76B50450"/>
    <w:rsid w:val="76BB316D"/>
    <w:rsid w:val="76BB3C83"/>
    <w:rsid w:val="76C80EC7"/>
    <w:rsid w:val="76EC260D"/>
    <w:rsid w:val="76F229DF"/>
    <w:rsid w:val="76F73D47"/>
    <w:rsid w:val="77006E1F"/>
    <w:rsid w:val="77032A24"/>
    <w:rsid w:val="771670C1"/>
    <w:rsid w:val="772C164B"/>
    <w:rsid w:val="772C16E9"/>
    <w:rsid w:val="772E1F8C"/>
    <w:rsid w:val="77316A71"/>
    <w:rsid w:val="773736A8"/>
    <w:rsid w:val="77536779"/>
    <w:rsid w:val="77683E14"/>
    <w:rsid w:val="77734EA5"/>
    <w:rsid w:val="777E537D"/>
    <w:rsid w:val="778702AA"/>
    <w:rsid w:val="77A06542"/>
    <w:rsid w:val="77A922C9"/>
    <w:rsid w:val="77AC049C"/>
    <w:rsid w:val="77B23714"/>
    <w:rsid w:val="77BB772D"/>
    <w:rsid w:val="77C33F18"/>
    <w:rsid w:val="77D43FD2"/>
    <w:rsid w:val="77E22F48"/>
    <w:rsid w:val="77EA419F"/>
    <w:rsid w:val="77F03E2F"/>
    <w:rsid w:val="77FA155A"/>
    <w:rsid w:val="781137AD"/>
    <w:rsid w:val="781D13FA"/>
    <w:rsid w:val="78242C2B"/>
    <w:rsid w:val="782817E9"/>
    <w:rsid w:val="78360DEC"/>
    <w:rsid w:val="78402148"/>
    <w:rsid w:val="78555C26"/>
    <w:rsid w:val="7857093C"/>
    <w:rsid w:val="785A4EEE"/>
    <w:rsid w:val="78640057"/>
    <w:rsid w:val="786F115C"/>
    <w:rsid w:val="787755B6"/>
    <w:rsid w:val="78810787"/>
    <w:rsid w:val="78826969"/>
    <w:rsid w:val="788E3AAC"/>
    <w:rsid w:val="78AB6B00"/>
    <w:rsid w:val="78B515B5"/>
    <w:rsid w:val="78BC6FFF"/>
    <w:rsid w:val="78C107B1"/>
    <w:rsid w:val="78C21620"/>
    <w:rsid w:val="78CE2D76"/>
    <w:rsid w:val="78EE2375"/>
    <w:rsid w:val="78FA244C"/>
    <w:rsid w:val="78FE1B78"/>
    <w:rsid w:val="79024116"/>
    <w:rsid w:val="790B5E4F"/>
    <w:rsid w:val="790D572F"/>
    <w:rsid w:val="7911339B"/>
    <w:rsid w:val="79233654"/>
    <w:rsid w:val="793E4F07"/>
    <w:rsid w:val="79455569"/>
    <w:rsid w:val="79470AE2"/>
    <w:rsid w:val="795123A8"/>
    <w:rsid w:val="79524E02"/>
    <w:rsid w:val="79535AC3"/>
    <w:rsid w:val="79620961"/>
    <w:rsid w:val="797F5F56"/>
    <w:rsid w:val="79967B57"/>
    <w:rsid w:val="79987ED2"/>
    <w:rsid w:val="79AE1AE3"/>
    <w:rsid w:val="79AE77FB"/>
    <w:rsid w:val="79AF50E3"/>
    <w:rsid w:val="79B85AA8"/>
    <w:rsid w:val="79C342A8"/>
    <w:rsid w:val="79C34F9F"/>
    <w:rsid w:val="79C81B6A"/>
    <w:rsid w:val="79D43BDE"/>
    <w:rsid w:val="79D46A29"/>
    <w:rsid w:val="79E83652"/>
    <w:rsid w:val="79EF6059"/>
    <w:rsid w:val="79FA50C7"/>
    <w:rsid w:val="7A074D7D"/>
    <w:rsid w:val="7A1053E1"/>
    <w:rsid w:val="7A17618B"/>
    <w:rsid w:val="7A177139"/>
    <w:rsid w:val="7A1E05C7"/>
    <w:rsid w:val="7A205516"/>
    <w:rsid w:val="7A3F1ABF"/>
    <w:rsid w:val="7A413A99"/>
    <w:rsid w:val="7A4609B6"/>
    <w:rsid w:val="7A4642A9"/>
    <w:rsid w:val="7A4972A5"/>
    <w:rsid w:val="7A4B4246"/>
    <w:rsid w:val="7A4B6B30"/>
    <w:rsid w:val="7A544A7B"/>
    <w:rsid w:val="7A5C009B"/>
    <w:rsid w:val="7A5D3D51"/>
    <w:rsid w:val="7A5F0CF7"/>
    <w:rsid w:val="7A6737D5"/>
    <w:rsid w:val="7A675EA5"/>
    <w:rsid w:val="7A6A4943"/>
    <w:rsid w:val="7A6B3865"/>
    <w:rsid w:val="7A7041ED"/>
    <w:rsid w:val="7A832390"/>
    <w:rsid w:val="7A86225F"/>
    <w:rsid w:val="7A92679C"/>
    <w:rsid w:val="7A955810"/>
    <w:rsid w:val="7A985E92"/>
    <w:rsid w:val="7A9A1D5D"/>
    <w:rsid w:val="7A9C2E47"/>
    <w:rsid w:val="7AC019FF"/>
    <w:rsid w:val="7ACA6FB9"/>
    <w:rsid w:val="7AF46C5F"/>
    <w:rsid w:val="7AF91BCC"/>
    <w:rsid w:val="7B0C5BAE"/>
    <w:rsid w:val="7B230651"/>
    <w:rsid w:val="7B2374FE"/>
    <w:rsid w:val="7B24476E"/>
    <w:rsid w:val="7B34342A"/>
    <w:rsid w:val="7B3873CB"/>
    <w:rsid w:val="7B412669"/>
    <w:rsid w:val="7B472446"/>
    <w:rsid w:val="7B496993"/>
    <w:rsid w:val="7B6B35F1"/>
    <w:rsid w:val="7B763C81"/>
    <w:rsid w:val="7B783675"/>
    <w:rsid w:val="7B796807"/>
    <w:rsid w:val="7B8352C9"/>
    <w:rsid w:val="7BAA07E8"/>
    <w:rsid w:val="7BAB6832"/>
    <w:rsid w:val="7BAC2D3A"/>
    <w:rsid w:val="7BAE178B"/>
    <w:rsid w:val="7BAE3C97"/>
    <w:rsid w:val="7BB16076"/>
    <w:rsid w:val="7BB46DB9"/>
    <w:rsid w:val="7BC12C72"/>
    <w:rsid w:val="7BD53F1A"/>
    <w:rsid w:val="7BD74454"/>
    <w:rsid w:val="7BE96DEC"/>
    <w:rsid w:val="7C0148DF"/>
    <w:rsid w:val="7C021A51"/>
    <w:rsid w:val="7C033C13"/>
    <w:rsid w:val="7C041A0F"/>
    <w:rsid w:val="7C110306"/>
    <w:rsid w:val="7C1A1B2C"/>
    <w:rsid w:val="7C1A63E7"/>
    <w:rsid w:val="7C212B8A"/>
    <w:rsid w:val="7C3C3809"/>
    <w:rsid w:val="7C3D66BC"/>
    <w:rsid w:val="7C6212C4"/>
    <w:rsid w:val="7C6E7115"/>
    <w:rsid w:val="7C8464A1"/>
    <w:rsid w:val="7C9D2D7B"/>
    <w:rsid w:val="7CA26867"/>
    <w:rsid w:val="7CB43A8E"/>
    <w:rsid w:val="7CC03363"/>
    <w:rsid w:val="7CC106AB"/>
    <w:rsid w:val="7CDF4250"/>
    <w:rsid w:val="7D09113D"/>
    <w:rsid w:val="7D0B1257"/>
    <w:rsid w:val="7D157A0E"/>
    <w:rsid w:val="7D1658AD"/>
    <w:rsid w:val="7D1B2E27"/>
    <w:rsid w:val="7D1D4159"/>
    <w:rsid w:val="7D243099"/>
    <w:rsid w:val="7D37125E"/>
    <w:rsid w:val="7D4B3993"/>
    <w:rsid w:val="7D5F5E30"/>
    <w:rsid w:val="7D656BAD"/>
    <w:rsid w:val="7D680D06"/>
    <w:rsid w:val="7D6B45FB"/>
    <w:rsid w:val="7D6C208F"/>
    <w:rsid w:val="7D897D56"/>
    <w:rsid w:val="7D8F519C"/>
    <w:rsid w:val="7D9B14E5"/>
    <w:rsid w:val="7DA753B2"/>
    <w:rsid w:val="7DAA42B2"/>
    <w:rsid w:val="7DAA569A"/>
    <w:rsid w:val="7DB025C3"/>
    <w:rsid w:val="7DB1501E"/>
    <w:rsid w:val="7DB31B42"/>
    <w:rsid w:val="7DB676D9"/>
    <w:rsid w:val="7DBE16CF"/>
    <w:rsid w:val="7DC37DE3"/>
    <w:rsid w:val="7DCA783A"/>
    <w:rsid w:val="7DD45912"/>
    <w:rsid w:val="7DD93D26"/>
    <w:rsid w:val="7DF51E1E"/>
    <w:rsid w:val="7E0D4E8F"/>
    <w:rsid w:val="7E107D04"/>
    <w:rsid w:val="7E202441"/>
    <w:rsid w:val="7E214E29"/>
    <w:rsid w:val="7E2E0E57"/>
    <w:rsid w:val="7E304C9A"/>
    <w:rsid w:val="7E3A2967"/>
    <w:rsid w:val="7E5341B1"/>
    <w:rsid w:val="7E613E8F"/>
    <w:rsid w:val="7E616C7B"/>
    <w:rsid w:val="7E733A70"/>
    <w:rsid w:val="7E7B6F02"/>
    <w:rsid w:val="7E7C322C"/>
    <w:rsid w:val="7E8A0780"/>
    <w:rsid w:val="7E941FD6"/>
    <w:rsid w:val="7E974F26"/>
    <w:rsid w:val="7EA574A2"/>
    <w:rsid w:val="7EAF5D14"/>
    <w:rsid w:val="7EBB0DC0"/>
    <w:rsid w:val="7EC42E15"/>
    <w:rsid w:val="7EC50C54"/>
    <w:rsid w:val="7ED11A3C"/>
    <w:rsid w:val="7ED91C72"/>
    <w:rsid w:val="7EEB5BB3"/>
    <w:rsid w:val="7EF05AD7"/>
    <w:rsid w:val="7EFA2ADA"/>
    <w:rsid w:val="7F1568D7"/>
    <w:rsid w:val="7F274003"/>
    <w:rsid w:val="7F2E0D24"/>
    <w:rsid w:val="7F312E91"/>
    <w:rsid w:val="7F33645C"/>
    <w:rsid w:val="7F370B28"/>
    <w:rsid w:val="7F4E4DC2"/>
    <w:rsid w:val="7F5A577A"/>
    <w:rsid w:val="7F66205C"/>
    <w:rsid w:val="7F704CA4"/>
    <w:rsid w:val="7F8A0815"/>
    <w:rsid w:val="7F915ABD"/>
    <w:rsid w:val="7FA41496"/>
    <w:rsid w:val="7FA8327A"/>
    <w:rsid w:val="7FB12AEF"/>
    <w:rsid w:val="7FB32EED"/>
    <w:rsid w:val="7FB6358D"/>
    <w:rsid w:val="7FBF394E"/>
    <w:rsid w:val="7FD82F39"/>
    <w:rsid w:val="7FE076F1"/>
    <w:rsid w:val="7FF56F47"/>
    <w:rsid w:val="7FF939EE"/>
    <w:rsid w:val="EBF78395"/>
    <w:rsid w:val="EFB350A0"/>
    <w:rsid w:val="F5D2B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toa heading"/>
    <w:basedOn w:val="1"/>
    <w:next w:val="1"/>
    <w:qFormat/>
    <w:uiPriority w:val="99"/>
    <w:pPr>
      <w:spacing w:before="120" w:after="200" w:line="276" w:lineRule="auto"/>
    </w:pPr>
    <w:rPr>
      <w:rFonts w:ascii="Arial" w:hAnsi="Arial"/>
      <w:sz w:val="24"/>
    </w:rPr>
  </w:style>
  <w:style w:type="paragraph" w:styleId="3">
    <w:name w:val="annotation text"/>
    <w:basedOn w:val="1"/>
    <w:uiPriority w:val="0"/>
    <w:pPr>
      <w:jc w:val="left"/>
    </w:pPr>
  </w:style>
  <w:style w:type="paragraph" w:styleId="4">
    <w:name w:val="Body Text"/>
    <w:basedOn w:val="1"/>
    <w:next w:val="5"/>
    <w:semiHidden/>
    <w:qFormat/>
    <w:uiPriority w:val="0"/>
    <w:rPr>
      <w:rFonts w:ascii="仿宋" w:hAnsi="仿宋" w:eastAsia="仿宋" w:cs="仿宋"/>
      <w:sz w:val="35"/>
      <w:szCs w:val="35"/>
      <w:lang w:val="en-US" w:eastAsia="en-US" w:bidi="ar-SA"/>
    </w:rPr>
  </w:style>
  <w:style w:type="paragraph" w:styleId="5">
    <w:name w:val="toc 5"/>
    <w:basedOn w:val="1"/>
    <w:next w:val="1"/>
    <w:qFormat/>
    <w:uiPriority w:val="0"/>
    <w:pPr>
      <w:ind w:left="1680" w:leftChars="800"/>
    </w:pPr>
    <w:rPr>
      <w:rFonts w:ascii="Calibri" w:hAnsi="Calibri" w:eastAsia="宋体" w:cs="Times New Roman"/>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character" w:styleId="11">
    <w:name w:val="Strong"/>
    <w:basedOn w:val="10"/>
    <w:qFormat/>
    <w:uiPriority w:val="0"/>
    <w:rPr>
      <w:b/>
    </w:rPr>
  </w:style>
  <w:style w:type="paragraph" w:customStyle="1" w:styleId="12">
    <w:name w:val="List Paragraph_a0f507d5-6e28-4914-b37f-020b7d2b0f7c"/>
    <w:qFormat/>
    <w:uiPriority w:val="99"/>
    <w:pPr>
      <w:widowControl w:val="0"/>
      <w:ind w:firstLine="420" w:firstLineChars="200"/>
      <w:jc w:val="both"/>
    </w:pPr>
    <w:rPr>
      <w:rFonts w:ascii="Calibri" w:hAnsi="Calibri" w:eastAsia="宋体" w:cs="Times New Roman"/>
      <w:kern w:val="2"/>
      <w:sz w:val="21"/>
      <w:szCs w:val="22"/>
      <w:lang w:val="en-US" w:eastAsia="zh-CN" w:bidi="ar-SA"/>
    </w:rPr>
  </w:style>
  <w:style w:type="table" w:customStyle="1" w:styleId="13">
    <w:name w:val="Table Normal"/>
    <w:unhideWhenUsed/>
    <w:qFormat/>
    <w:uiPriority w:val="0"/>
    <w:tblPr>
      <w:tblCellMar>
        <w:top w:w="0" w:type="dxa"/>
        <w:left w:w="0" w:type="dxa"/>
        <w:bottom w:w="0" w:type="dxa"/>
        <w:right w:w="0" w:type="dxa"/>
      </w:tblCellMar>
    </w:tblPr>
  </w:style>
  <w:style w:type="paragraph" w:customStyle="1" w:styleId="14">
    <w:name w:val="Table Text"/>
    <w:basedOn w:val="1"/>
    <w:semiHidden/>
    <w:qFormat/>
    <w:uiPriority w:val="0"/>
    <w:rPr>
      <w:rFonts w:ascii="Arial" w:hAnsi="Arial" w:eastAsia="Arial" w:cs="Arial"/>
      <w:sz w:val="21"/>
      <w:szCs w:val="21"/>
      <w:lang w:val="en-US" w:eastAsia="en-US" w:bidi="ar-SA"/>
    </w:rPr>
  </w:style>
  <w:style w:type="paragraph" w:styleId="15">
    <w:name w:val="List Paragraph"/>
    <w:basedOn w:val="1"/>
    <w:qFormat/>
    <w:uiPriority w:val="34"/>
    <w:pPr>
      <w:ind w:firstLine="420" w:firstLineChars="200"/>
    </w:pPr>
  </w:style>
  <w:style w:type="paragraph" w:customStyle="1" w:styleId="16">
    <w:name w:val="表格文字"/>
    <w:next w:val="4"/>
    <w:qFormat/>
    <w:uiPriority w:val="0"/>
    <w:pPr>
      <w:widowControl w:val="0"/>
      <w:jc w:val="both"/>
    </w:pPr>
    <w:rPr>
      <w:rFonts w:ascii="等线" w:hAnsi="等线" w:eastAsia="楷体_GB2312" w:cs="Times New Roman"/>
      <w:kern w:val="2"/>
      <w:sz w:val="21"/>
      <w:szCs w:val="21"/>
      <w:lang w:val="en-US" w:eastAsia="zh-CN" w:bidi="ar-SA"/>
    </w:rPr>
  </w:style>
  <w:style w:type="character" w:customStyle="1" w:styleId="17">
    <w:name w:val="NormalCharacter"/>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4405</Words>
  <Characters>4747</Characters>
  <Lines>0</Lines>
  <Paragraphs>0</Paragraphs>
  <TotalTime>2</TotalTime>
  <ScaleCrop>false</ScaleCrop>
  <LinksUpToDate>false</LinksUpToDate>
  <CharactersWithSpaces>4844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2024-04-20T16:44:00Z</dcterms:created>
  <dc:creator>新一天</dc:creator>
  <cp:lastModifiedBy>批注</cp:lastModifiedBy>
  <dcterms:modified xsi:type="dcterms:W3CDTF">2026-08-31T02:44:45Z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1C67A34AFF7D4103BEBAAB0087DC18D3_13</vt:lpwstr>
  </property>
  <property fmtid="{D5CDD505-2E9C-101B-9397-08002B2CF9AE}" pid="4" name="KSOTemplateDocerSaveRecord">
    <vt:lpwstr>eyJoZGlkIjoiZTgzOWY0Yjk5YWYyNzBjMTkzYjM3YjA3YWUzOWY0ZGIiLCJ1c2VySWQiOiIzNDk2MzkxMTcifQ==</vt:lpwstr>
  </property>
</Properties>
</file>