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10288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6A1B27DE">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lang w:eastAsia="zh-CN"/>
        </w:rPr>
        <w:t>2024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4D912DF3">
      <w:pPr>
        <w:spacing w:line="115" w:lineRule="exact"/>
        <w:rPr>
          <w:color w:val="000000"/>
        </w:rPr>
      </w:pPr>
    </w:p>
    <w:tbl>
      <w:tblPr>
        <w:tblStyle w:val="9"/>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0A1F78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vAlign w:val="center"/>
          </w:tcPr>
          <w:p w14:paraId="3E81F80F">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vAlign w:val="top"/>
          </w:tcPr>
          <w:p w14:paraId="205648FB">
            <w:pPr>
              <w:spacing w:before="103" w:line="219" w:lineRule="auto"/>
              <w:ind w:left="708"/>
              <w:rPr>
                <w:rFonts w:hint="eastAsia" w:ascii="宋体" w:hAnsi="宋体" w:eastAsia="宋体" w:cs="宋体"/>
                <w:color w:val="000000"/>
                <w:spacing w:val="-2"/>
                <w:sz w:val="20"/>
                <w:szCs w:val="20"/>
              </w:rPr>
            </w:pPr>
            <w:r>
              <w:rPr>
                <w:rFonts w:hint="eastAsia" w:ascii="宋体" w:hAnsi="宋体" w:eastAsia="宋体" w:cs="宋体"/>
                <w:color w:val="000000"/>
                <w:spacing w:val="-2"/>
                <w:sz w:val="20"/>
                <w:szCs w:val="20"/>
              </w:rPr>
              <w:t>湖南城陵矶新港区环境卫生管理所</w:t>
            </w:r>
          </w:p>
        </w:tc>
      </w:tr>
      <w:tr w14:paraId="0A9D9C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vAlign w:val="top"/>
          </w:tcPr>
          <w:p w14:paraId="233BF928">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vAlign w:val="top"/>
          </w:tcPr>
          <w:p w14:paraId="7CAA36BA">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325" w:type="dxa"/>
            <w:gridSpan w:val="2"/>
            <w:vAlign w:val="top"/>
          </w:tcPr>
          <w:p w14:paraId="5BBA8E6F">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lang w:eastAsia="zh-CN"/>
              </w:rPr>
              <w:t>2024</w:t>
            </w:r>
            <w:r>
              <w:rPr>
                <w:rFonts w:hint="eastAsia" w:ascii="宋体" w:hAnsi="宋体" w:eastAsia="宋体" w:cs="宋体"/>
                <w:color w:val="000000"/>
                <w:spacing w:val="-1"/>
                <w:sz w:val="24"/>
                <w:szCs w:val="24"/>
              </w:rPr>
              <w:t>年实际在职人数</w:t>
            </w:r>
          </w:p>
        </w:tc>
        <w:tc>
          <w:tcPr>
            <w:tcW w:w="1679" w:type="dxa"/>
            <w:gridSpan w:val="2"/>
            <w:vAlign w:val="top"/>
          </w:tcPr>
          <w:p w14:paraId="0113A1AA">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0D0E43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vAlign w:val="top"/>
          </w:tcPr>
          <w:p w14:paraId="5A6E28FA">
            <w:pPr>
              <w:jc w:val="left"/>
              <w:rPr>
                <w:rFonts w:hint="eastAsia" w:ascii="宋体" w:hAnsi="宋体" w:eastAsia="宋体" w:cs="宋体"/>
                <w:color w:val="000000"/>
                <w:sz w:val="24"/>
                <w:szCs w:val="24"/>
              </w:rPr>
            </w:pPr>
          </w:p>
        </w:tc>
        <w:tc>
          <w:tcPr>
            <w:tcW w:w="1815" w:type="dxa"/>
            <w:gridSpan w:val="2"/>
            <w:vAlign w:val="top"/>
          </w:tcPr>
          <w:p w14:paraId="35A3AB9D">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23</w:t>
            </w:r>
          </w:p>
        </w:tc>
        <w:tc>
          <w:tcPr>
            <w:tcW w:w="2325" w:type="dxa"/>
            <w:gridSpan w:val="2"/>
            <w:vAlign w:val="top"/>
          </w:tcPr>
          <w:p w14:paraId="77CB53E8">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20</w:t>
            </w:r>
          </w:p>
        </w:tc>
        <w:tc>
          <w:tcPr>
            <w:tcW w:w="1679" w:type="dxa"/>
            <w:gridSpan w:val="2"/>
            <w:vAlign w:val="top"/>
          </w:tcPr>
          <w:p w14:paraId="015F6DBD">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86.96%</w:t>
            </w:r>
          </w:p>
        </w:tc>
      </w:tr>
      <w:tr w14:paraId="0E7E0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vAlign w:val="top"/>
          </w:tcPr>
          <w:p w14:paraId="52C58849">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vAlign w:val="top"/>
          </w:tcPr>
          <w:p w14:paraId="1AE9E4BE">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325" w:type="dxa"/>
            <w:gridSpan w:val="2"/>
            <w:vAlign w:val="top"/>
          </w:tcPr>
          <w:p w14:paraId="74ABDEFE">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lang w:eastAsia="zh-CN"/>
              </w:rPr>
              <w:t>2024</w:t>
            </w:r>
            <w:r>
              <w:rPr>
                <w:rFonts w:hint="eastAsia" w:ascii="宋体" w:hAnsi="宋体" w:eastAsia="宋体" w:cs="宋体"/>
                <w:color w:val="000000"/>
                <w:spacing w:val="-2"/>
                <w:sz w:val="24"/>
                <w:szCs w:val="24"/>
              </w:rPr>
              <w:t>年预算数</w:t>
            </w:r>
          </w:p>
        </w:tc>
        <w:tc>
          <w:tcPr>
            <w:tcW w:w="1679" w:type="dxa"/>
            <w:gridSpan w:val="2"/>
            <w:vAlign w:val="top"/>
          </w:tcPr>
          <w:p w14:paraId="0EE357EA">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lang w:eastAsia="zh-CN"/>
              </w:rPr>
              <w:t>2024</w:t>
            </w:r>
            <w:r>
              <w:rPr>
                <w:rFonts w:hint="eastAsia" w:ascii="宋体" w:hAnsi="宋体" w:eastAsia="宋体" w:cs="宋体"/>
                <w:b w:val="0"/>
                <w:bCs w:val="0"/>
                <w:color w:val="000000"/>
                <w:spacing w:val="-4"/>
                <w:sz w:val="24"/>
                <w:szCs w:val="24"/>
              </w:rPr>
              <w:t>年决算数</w:t>
            </w:r>
          </w:p>
        </w:tc>
      </w:tr>
      <w:tr w14:paraId="394A7E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504C5F9C">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shd w:val="clear" w:color="auto" w:fill="auto"/>
            <w:vAlign w:val="top"/>
          </w:tcPr>
          <w:p w14:paraId="5E9C3C66">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1"/>
                <w:lang w:val="en-US" w:eastAsia="zh-CN"/>
              </w:rPr>
              <w:t>267.02</w:t>
            </w:r>
          </w:p>
        </w:tc>
        <w:tc>
          <w:tcPr>
            <w:tcW w:w="2325" w:type="dxa"/>
            <w:gridSpan w:val="2"/>
            <w:vAlign w:val="top"/>
          </w:tcPr>
          <w:p w14:paraId="2C35C53C">
            <w:pPr>
              <w:jc w:val="center"/>
              <w:rPr>
                <w:rFonts w:hint="default" w:ascii="宋体" w:hAnsi="宋体" w:eastAsia="宋体" w:cs="宋体"/>
                <w:color w:val="000000"/>
                <w:sz w:val="24"/>
                <w:szCs w:val="24"/>
                <w:lang w:val="en-US" w:eastAsia="zh-CN"/>
              </w:rPr>
            </w:pPr>
          </w:p>
        </w:tc>
        <w:tc>
          <w:tcPr>
            <w:tcW w:w="1679" w:type="dxa"/>
            <w:gridSpan w:val="2"/>
            <w:vAlign w:val="top"/>
          </w:tcPr>
          <w:p w14:paraId="69ED60CB">
            <w:pPr>
              <w:jc w:val="center"/>
              <w:rPr>
                <w:rFonts w:hint="eastAsia" w:ascii="宋体" w:hAnsi="宋体" w:eastAsia="宋体" w:cs="宋体"/>
                <w:color w:val="000000"/>
                <w:sz w:val="24"/>
                <w:szCs w:val="24"/>
              </w:rPr>
            </w:pPr>
          </w:p>
        </w:tc>
      </w:tr>
      <w:tr w14:paraId="57A88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22A07235">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shd w:val="clear" w:color="auto" w:fill="auto"/>
            <w:vAlign w:val="top"/>
          </w:tcPr>
          <w:p w14:paraId="742F8ADD">
            <w:pPr>
              <w:jc w:val="cente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267.02</w:t>
            </w:r>
          </w:p>
        </w:tc>
        <w:tc>
          <w:tcPr>
            <w:tcW w:w="2325" w:type="dxa"/>
            <w:gridSpan w:val="2"/>
            <w:vAlign w:val="top"/>
          </w:tcPr>
          <w:p w14:paraId="671A033B">
            <w:pPr>
              <w:jc w:val="center"/>
              <w:rPr>
                <w:rFonts w:hint="eastAsia" w:ascii="宋体" w:hAnsi="宋体" w:eastAsia="宋体" w:cs="宋体"/>
                <w:color w:val="000000"/>
                <w:sz w:val="21"/>
              </w:rPr>
            </w:pPr>
          </w:p>
        </w:tc>
        <w:tc>
          <w:tcPr>
            <w:tcW w:w="1679" w:type="dxa"/>
            <w:gridSpan w:val="2"/>
            <w:vAlign w:val="top"/>
          </w:tcPr>
          <w:p w14:paraId="791786C6">
            <w:pPr>
              <w:jc w:val="center"/>
              <w:rPr>
                <w:rFonts w:hint="eastAsia" w:ascii="宋体" w:hAnsi="宋体" w:eastAsia="宋体" w:cs="宋体"/>
                <w:color w:val="000000"/>
                <w:sz w:val="21"/>
              </w:rPr>
            </w:pPr>
          </w:p>
        </w:tc>
      </w:tr>
      <w:tr w14:paraId="624AF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4919A272">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shd w:val="clear" w:color="auto" w:fill="auto"/>
            <w:vAlign w:val="top"/>
          </w:tcPr>
          <w:p w14:paraId="340E8683">
            <w:pPr>
              <w:jc w:val="center"/>
              <w:rPr>
                <w:rFonts w:hint="eastAsia" w:ascii="宋体" w:hAnsi="宋体" w:eastAsia="宋体" w:cs="宋体"/>
                <w:color w:val="000000"/>
                <w:kern w:val="2"/>
                <w:sz w:val="21"/>
                <w:szCs w:val="24"/>
                <w:lang w:val="en-US" w:eastAsia="zh-CN" w:bidi="ar-SA"/>
              </w:rPr>
            </w:pPr>
          </w:p>
        </w:tc>
        <w:tc>
          <w:tcPr>
            <w:tcW w:w="2325" w:type="dxa"/>
            <w:gridSpan w:val="2"/>
            <w:vAlign w:val="top"/>
          </w:tcPr>
          <w:p w14:paraId="0EA80CDF">
            <w:pPr>
              <w:jc w:val="center"/>
              <w:rPr>
                <w:rFonts w:hint="eastAsia" w:ascii="宋体" w:hAnsi="宋体" w:eastAsia="宋体" w:cs="宋体"/>
                <w:color w:val="000000"/>
                <w:sz w:val="21"/>
              </w:rPr>
            </w:pPr>
          </w:p>
        </w:tc>
        <w:tc>
          <w:tcPr>
            <w:tcW w:w="1679" w:type="dxa"/>
            <w:gridSpan w:val="2"/>
            <w:vAlign w:val="top"/>
          </w:tcPr>
          <w:p w14:paraId="634FF223">
            <w:pPr>
              <w:jc w:val="center"/>
              <w:rPr>
                <w:rFonts w:hint="eastAsia" w:ascii="宋体" w:hAnsi="宋体" w:eastAsia="宋体" w:cs="宋体"/>
                <w:color w:val="000000"/>
                <w:sz w:val="21"/>
              </w:rPr>
            </w:pPr>
          </w:p>
        </w:tc>
      </w:tr>
      <w:tr w14:paraId="747DB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6258694E">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shd w:val="clear" w:color="auto" w:fill="auto"/>
            <w:vAlign w:val="top"/>
          </w:tcPr>
          <w:p w14:paraId="68627AAE">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267.02</w:t>
            </w:r>
          </w:p>
        </w:tc>
        <w:tc>
          <w:tcPr>
            <w:tcW w:w="2325" w:type="dxa"/>
            <w:gridSpan w:val="2"/>
            <w:vAlign w:val="top"/>
          </w:tcPr>
          <w:p w14:paraId="342EA351">
            <w:pPr>
              <w:jc w:val="center"/>
              <w:rPr>
                <w:rFonts w:hint="default" w:ascii="宋体" w:hAnsi="宋体" w:eastAsia="宋体" w:cs="宋体"/>
                <w:color w:val="000000"/>
                <w:sz w:val="21"/>
                <w:lang w:val="en-US" w:eastAsia="zh-CN"/>
              </w:rPr>
            </w:pPr>
          </w:p>
        </w:tc>
        <w:tc>
          <w:tcPr>
            <w:tcW w:w="1679" w:type="dxa"/>
            <w:gridSpan w:val="2"/>
            <w:vAlign w:val="top"/>
          </w:tcPr>
          <w:p w14:paraId="6095A32B">
            <w:pPr>
              <w:jc w:val="center"/>
              <w:rPr>
                <w:rFonts w:hint="default" w:ascii="宋体" w:hAnsi="宋体" w:eastAsia="宋体" w:cs="宋体"/>
                <w:color w:val="000000"/>
                <w:sz w:val="21"/>
                <w:lang w:val="en-US" w:eastAsia="zh-CN"/>
              </w:rPr>
            </w:pPr>
          </w:p>
        </w:tc>
      </w:tr>
      <w:tr w14:paraId="1E2257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vAlign w:val="top"/>
          </w:tcPr>
          <w:p w14:paraId="76C8E364">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shd w:val="clear" w:color="auto" w:fill="auto"/>
            <w:vAlign w:val="top"/>
          </w:tcPr>
          <w:p w14:paraId="24457A23">
            <w:pPr>
              <w:jc w:val="center"/>
              <w:rPr>
                <w:rFonts w:hint="eastAsia" w:ascii="宋体" w:hAnsi="宋体" w:eastAsia="宋体" w:cs="宋体"/>
                <w:color w:val="000000"/>
                <w:kern w:val="2"/>
                <w:sz w:val="21"/>
                <w:szCs w:val="24"/>
                <w:lang w:val="en-US" w:eastAsia="zh-CN" w:bidi="ar-SA"/>
              </w:rPr>
            </w:pPr>
          </w:p>
        </w:tc>
        <w:tc>
          <w:tcPr>
            <w:tcW w:w="2325" w:type="dxa"/>
            <w:gridSpan w:val="2"/>
            <w:vAlign w:val="top"/>
          </w:tcPr>
          <w:p w14:paraId="60276B0D">
            <w:pPr>
              <w:jc w:val="center"/>
              <w:rPr>
                <w:rFonts w:hint="eastAsia" w:ascii="宋体" w:hAnsi="宋体" w:eastAsia="宋体" w:cs="宋体"/>
                <w:color w:val="000000"/>
                <w:sz w:val="21"/>
              </w:rPr>
            </w:pPr>
          </w:p>
        </w:tc>
        <w:tc>
          <w:tcPr>
            <w:tcW w:w="1679" w:type="dxa"/>
            <w:gridSpan w:val="2"/>
            <w:vAlign w:val="top"/>
          </w:tcPr>
          <w:p w14:paraId="07B14C58">
            <w:pPr>
              <w:jc w:val="center"/>
              <w:rPr>
                <w:rFonts w:hint="eastAsia" w:ascii="宋体" w:hAnsi="宋体" w:eastAsia="宋体" w:cs="宋体"/>
                <w:color w:val="000000"/>
                <w:sz w:val="21"/>
              </w:rPr>
            </w:pPr>
          </w:p>
        </w:tc>
      </w:tr>
      <w:tr w14:paraId="45E3CE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55AFB461">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shd w:val="clear" w:color="auto" w:fill="auto"/>
            <w:vAlign w:val="top"/>
          </w:tcPr>
          <w:p w14:paraId="30039C3A">
            <w:pPr>
              <w:jc w:val="center"/>
              <w:rPr>
                <w:rFonts w:hint="eastAsia" w:ascii="宋体" w:hAnsi="宋体" w:eastAsia="宋体" w:cs="宋体"/>
                <w:color w:val="000000"/>
                <w:kern w:val="2"/>
                <w:sz w:val="21"/>
                <w:szCs w:val="24"/>
                <w:lang w:val="en-US" w:eastAsia="zh-CN" w:bidi="ar-SA"/>
              </w:rPr>
            </w:pPr>
          </w:p>
        </w:tc>
        <w:tc>
          <w:tcPr>
            <w:tcW w:w="2325" w:type="dxa"/>
            <w:gridSpan w:val="2"/>
            <w:vAlign w:val="top"/>
          </w:tcPr>
          <w:p w14:paraId="2C901A73">
            <w:pPr>
              <w:jc w:val="center"/>
              <w:rPr>
                <w:rFonts w:hint="eastAsia" w:ascii="宋体" w:hAnsi="宋体" w:eastAsia="宋体" w:cs="宋体"/>
                <w:color w:val="000000"/>
                <w:sz w:val="21"/>
              </w:rPr>
            </w:pPr>
          </w:p>
        </w:tc>
        <w:tc>
          <w:tcPr>
            <w:tcW w:w="1679" w:type="dxa"/>
            <w:gridSpan w:val="2"/>
            <w:vAlign w:val="top"/>
          </w:tcPr>
          <w:p w14:paraId="06D6E51B">
            <w:pPr>
              <w:jc w:val="center"/>
              <w:rPr>
                <w:rFonts w:hint="eastAsia" w:ascii="宋体" w:hAnsi="宋体" w:eastAsia="宋体" w:cs="宋体"/>
                <w:color w:val="000000"/>
                <w:sz w:val="21"/>
              </w:rPr>
            </w:pPr>
          </w:p>
        </w:tc>
      </w:tr>
      <w:tr w14:paraId="7F81E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2BCB6C0D">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shd w:val="clear" w:color="auto" w:fill="auto"/>
            <w:vAlign w:val="top"/>
          </w:tcPr>
          <w:p w14:paraId="112F43F4">
            <w:pPr>
              <w:jc w:val="cente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1225.88</w:t>
            </w:r>
          </w:p>
        </w:tc>
        <w:tc>
          <w:tcPr>
            <w:tcW w:w="2325" w:type="dxa"/>
            <w:gridSpan w:val="2"/>
            <w:vAlign w:val="top"/>
          </w:tcPr>
          <w:p w14:paraId="1B58A6A9">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1169</w:t>
            </w:r>
          </w:p>
        </w:tc>
        <w:tc>
          <w:tcPr>
            <w:tcW w:w="1679" w:type="dxa"/>
            <w:gridSpan w:val="2"/>
            <w:vAlign w:val="top"/>
          </w:tcPr>
          <w:p w14:paraId="1BC7F5A9">
            <w:pPr>
              <w:jc w:val="center"/>
              <w:rPr>
                <w:rFonts w:hint="eastAsia" w:ascii="宋体" w:hAnsi="宋体" w:eastAsia="微软雅黑" w:cs="宋体"/>
                <w:color w:val="000000"/>
                <w:sz w:val="21"/>
                <w:lang w:val="en-US" w:eastAsia="zh-CN"/>
              </w:rPr>
            </w:pPr>
            <w:r>
              <w:rPr>
                <w:rFonts w:hint="eastAsia" w:ascii="宋体" w:hAnsi="宋体" w:eastAsia="宋体" w:cs="宋体"/>
                <w:color w:val="000000"/>
                <w:sz w:val="21"/>
                <w:lang w:val="en-US" w:eastAsia="zh-CN"/>
              </w:rPr>
              <w:t>1397.34</w:t>
            </w:r>
          </w:p>
        </w:tc>
      </w:tr>
      <w:tr w14:paraId="30EC3C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24C4E395">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shd w:val="clear" w:color="auto" w:fill="auto"/>
            <w:vAlign w:val="top"/>
          </w:tcPr>
          <w:p w14:paraId="2CCCE0C6">
            <w:pPr>
              <w:jc w:val="center"/>
              <w:rPr>
                <w:rFonts w:hint="eastAsia" w:ascii="宋体" w:hAnsi="宋体" w:eastAsia="宋体" w:cs="宋体"/>
                <w:color w:val="000000"/>
                <w:kern w:val="2"/>
                <w:sz w:val="21"/>
                <w:szCs w:val="24"/>
                <w:lang w:val="en-US" w:eastAsia="zh-CN" w:bidi="ar-SA"/>
              </w:rPr>
            </w:pPr>
          </w:p>
        </w:tc>
        <w:tc>
          <w:tcPr>
            <w:tcW w:w="2325" w:type="dxa"/>
            <w:gridSpan w:val="2"/>
            <w:vAlign w:val="top"/>
          </w:tcPr>
          <w:p w14:paraId="44E18876">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1117.00</w:t>
            </w:r>
          </w:p>
        </w:tc>
        <w:tc>
          <w:tcPr>
            <w:tcW w:w="1679" w:type="dxa"/>
            <w:gridSpan w:val="2"/>
            <w:vAlign w:val="top"/>
          </w:tcPr>
          <w:p w14:paraId="68AB2F25">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1067.40</w:t>
            </w:r>
          </w:p>
        </w:tc>
      </w:tr>
      <w:tr w14:paraId="4C3C14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46BEA790">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shd w:val="clear" w:color="auto" w:fill="auto"/>
            <w:vAlign w:val="top"/>
          </w:tcPr>
          <w:p w14:paraId="02932CA5">
            <w:pPr>
              <w:jc w:val="center"/>
              <w:rPr>
                <w:rFonts w:hint="eastAsia" w:ascii="宋体" w:hAnsi="宋体" w:eastAsia="宋体" w:cs="宋体"/>
                <w:color w:val="000000"/>
                <w:kern w:val="2"/>
                <w:sz w:val="21"/>
                <w:szCs w:val="24"/>
                <w:lang w:val="en-US" w:eastAsia="zh-CN" w:bidi="ar-SA"/>
              </w:rPr>
            </w:pPr>
          </w:p>
        </w:tc>
        <w:tc>
          <w:tcPr>
            <w:tcW w:w="2325" w:type="dxa"/>
            <w:gridSpan w:val="2"/>
            <w:vAlign w:val="top"/>
          </w:tcPr>
          <w:p w14:paraId="29078974">
            <w:pPr>
              <w:jc w:val="center"/>
              <w:rPr>
                <w:rFonts w:hint="eastAsia" w:ascii="宋体" w:hAnsi="宋体" w:eastAsia="宋体" w:cs="宋体"/>
                <w:color w:val="000000"/>
                <w:sz w:val="21"/>
              </w:rPr>
            </w:pPr>
          </w:p>
        </w:tc>
        <w:tc>
          <w:tcPr>
            <w:tcW w:w="1679" w:type="dxa"/>
            <w:gridSpan w:val="2"/>
            <w:vAlign w:val="top"/>
          </w:tcPr>
          <w:p w14:paraId="13A95C6B">
            <w:pPr>
              <w:jc w:val="center"/>
              <w:rPr>
                <w:rFonts w:hint="eastAsia" w:ascii="宋体" w:hAnsi="宋体" w:eastAsia="宋体" w:cs="宋体"/>
                <w:color w:val="000000"/>
                <w:sz w:val="21"/>
              </w:rPr>
            </w:pPr>
          </w:p>
        </w:tc>
      </w:tr>
      <w:tr w14:paraId="4E7D88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29CACDF7">
            <w:pPr>
              <w:spacing w:before="93" w:line="219" w:lineRule="auto"/>
              <w:ind w:firstLine="488" w:firstLineChars="200"/>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3、</w:t>
            </w:r>
            <w:r>
              <w:rPr>
                <w:rFonts w:hint="eastAsia" w:ascii="宋体" w:hAnsi="宋体" w:eastAsia="宋体" w:cs="宋体"/>
                <w:color w:val="000000"/>
                <w:spacing w:val="2"/>
                <w:sz w:val="24"/>
                <w:szCs w:val="24"/>
                <w:lang w:eastAsia="zh-CN"/>
              </w:rPr>
              <w:t>区</w:t>
            </w:r>
            <w:r>
              <w:rPr>
                <w:rFonts w:hint="eastAsia" w:ascii="宋体" w:hAnsi="宋体" w:eastAsia="宋体" w:cs="宋体"/>
                <w:color w:val="000000"/>
                <w:spacing w:val="2"/>
                <w:sz w:val="24"/>
                <w:szCs w:val="24"/>
              </w:rPr>
              <w:t>级专项资金</w:t>
            </w:r>
            <w:r>
              <w:rPr>
                <w:rFonts w:hint="eastAsia" w:ascii="宋体" w:hAnsi="宋体" w:eastAsia="宋体" w:cs="宋体"/>
                <w:color w:val="000000"/>
                <w:spacing w:val="2"/>
                <w:sz w:val="21"/>
                <w:szCs w:val="21"/>
              </w:rPr>
              <w:t>(一个专项一行)</w:t>
            </w:r>
          </w:p>
        </w:tc>
        <w:tc>
          <w:tcPr>
            <w:tcW w:w="1815" w:type="dxa"/>
            <w:gridSpan w:val="2"/>
            <w:shd w:val="clear" w:color="auto" w:fill="auto"/>
            <w:vAlign w:val="top"/>
          </w:tcPr>
          <w:p w14:paraId="1574254D">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1225.88</w:t>
            </w:r>
          </w:p>
        </w:tc>
        <w:tc>
          <w:tcPr>
            <w:tcW w:w="2325" w:type="dxa"/>
            <w:gridSpan w:val="2"/>
            <w:vAlign w:val="top"/>
          </w:tcPr>
          <w:p w14:paraId="0860134E">
            <w:pPr>
              <w:jc w:val="center"/>
              <w:rPr>
                <w:rFonts w:hint="default" w:ascii="宋体" w:hAnsi="宋体" w:eastAsia="宋体" w:cs="宋体"/>
                <w:color w:val="000000"/>
                <w:sz w:val="21"/>
                <w:lang w:val="en-US" w:eastAsia="zh-CN"/>
              </w:rPr>
            </w:pPr>
            <w:r>
              <w:rPr>
                <w:rFonts w:hint="default" w:ascii="宋体" w:hAnsi="宋体" w:eastAsia="宋体" w:cs="宋体"/>
                <w:color w:val="000000"/>
                <w:sz w:val="21"/>
                <w:lang w:val="en-US" w:eastAsia="zh-CN"/>
              </w:rPr>
              <w:t>52</w:t>
            </w:r>
          </w:p>
        </w:tc>
        <w:tc>
          <w:tcPr>
            <w:tcW w:w="1679" w:type="dxa"/>
            <w:gridSpan w:val="2"/>
            <w:vAlign w:val="top"/>
          </w:tcPr>
          <w:p w14:paraId="3C071B27">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rPr>
              <w:t>329.9</w:t>
            </w:r>
            <w:r>
              <w:rPr>
                <w:rFonts w:hint="eastAsia" w:ascii="宋体" w:hAnsi="宋体" w:eastAsia="宋体" w:cs="宋体"/>
                <w:color w:val="000000"/>
                <w:sz w:val="21"/>
                <w:lang w:val="en-US" w:eastAsia="zh-CN"/>
              </w:rPr>
              <w:t>4</w:t>
            </w:r>
          </w:p>
        </w:tc>
      </w:tr>
      <w:tr w14:paraId="01CE8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7A522711">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2022年结余安排的支出</w:t>
            </w:r>
          </w:p>
        </w:tc>
        <w:tc>
          <w:tcPr>
            <w:tcW w:w="1815" w:type="dxa"/>
            <w:gridSpan w:val="2"/>
            <w:shd w:val="clear" w:color="auto" w:fill="auto"/>
            <w:vAlign w:val="top"/>
          </w:tcPr>
          <w:p w14:paraId="5DFAC20D">
            <w:pPr>
              <w:jc w:val="cente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1.00</w:t>
            </w:r>
          </w:p>
        </w:tc>
        <w:tc>
          <w:tcPr>
            <w:tcW w:w="2325" w:type="dxa"/>
            <w:gridSpan w:val="2"/>
            <w:vAlign w:val="top"/>
          </w:tcPr>
          <w:p w14:paraId="16B319A4">
            <w:pPr>
              <w:jc w:val="center"/>
              <w:rPr>
                <w:rFonts w:hint="eastAsia" w:ascii="宋体" w:hAnsi="宋体" w:eastAsia="宋体" w:cs="宋体"/>
                <w:color w:val="000000"/>
                <w:sz w:val="21"/>
              </w:rPr>
            </w:pPr>
          </w:p>
        </w:tc>
        <w:tc>
          <w:tcPr>
            <w:tcW w:w="1679" w:type="dxa"/>
            <w:gridSpan w:val="2"/>
            <w:vAlign w:val="top"/>
          </w:tcPr>
          <w:p w14:paraId="0953B2B1">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1.00</w:t>
            </w:r>
          </w:p>
        </w:tc>
      </w:tr>
      <w:tr w14:paraId="785B14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8607C7E">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存量资金</w:t>
            </w:r>
          </w:p>
        </w:tc>
        <w:tc>
          <w:tcPr>
            <w:tcW w:w="1815" w:type="dxa"/>
            <w:gridSpan w:val="2"/>
            <w:shd w:val="clear" w:color="auto" w:fill="auto"/>
            <w:vAlign w:val="top"/>
          </w:tcPr>
          <w:p w14:paraId="53A13B87">
            <w:pPr>
              <w:jc w:val="cente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876.25</w:t>
            </w:r>
          </w:p>
        </w:tc>
        <w:tc>
          <w:tcPr>
            <w:tcW w:w="2325" w:type="dxa"/>
            <w:gridSpan w:val="2"/>
            <w:vAlign w:val="top"/>
          </w:tcPr>
          <w:p w14:paraId="0EEDF009">
            <w:pPr>
              <w:jc w:val="center"/>
              <w:rPr>
                <w:rFonts w:hint="eastAsia" w:ascii="宋体" w:hAnsi="宋体" w:eastAsia="宋体" w:cs="宋体"/>
                <w:color w:val="000000"/>
                <w:sz w:val="21"/>
              </w:rPr>
            </w:pPr>
          </w:p>
        </w:tc>
        <w:tc>
          <w:tcPr>
            <w:tcW w:w="1679" w:type="dxa"/>
            <w:gridSpan w:val="2"/>
            <w:vAlign w:val="top"/>
          </w:tcPr>
          <w:p w14:paraId="680827DA">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0.47</w:t>
            </w:r>
          </w:p>
        </w:tc>
      </w:tr>
      <w:tr w14:paraId="5BE7A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0C69531C">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非税返还</w:t>
            </w:r>
          </w:p>
        </w:tc>
        <w:tc>
          <w:tcPr>
            <w:tcW w:w="1815" w:type="dxa"/>
            <w:gridSpan w:val="2"/>
            <w:shd w:val="clear" w:color="auto" w:fill="auto"/>
            <w:vAlign w:val="top"/>
          </w:tcPr>
          <w:p w14:paraId="30E56C6C">
            <w:pPr>
              <w:jc w:val="cente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319.35</w:t>
            </w:r>
          </w:p>
        </w:tc>
        <w:tc>
          <w:tcPr>
            <w:tcW w:w="2325" w:type="dxa"/>
            <w:gridSpan w:val="2"/>
            <w:vAlign w:val="top"/>
          </w:tcPr>
          <w:p w14:paraId="363C4917">
            <w:pPr>
              <w:jc w:val="center"/>
              <w:rPr>
                <w:rFonts w:hint="eastAsia" w:ascii="宋体" w:hAnsi="宋体" w:eastAsia="宋体" w:cs="宋体"/>
                <w:color w:val="000000"/>
                <w:sz w:val="21"/>
              </w:rPr>
            </w:pPr>
          </w:p>
        </w:tc>
        <w:tc>
          <w:tcPr>
            <w:tcW w:w="1679" w:type="dxa"/>
            <w:gridSpan w:val="2"/>
            <w:vAlign w:val="top"/>
          </w:tcPr>
          <w:p w14:paraId="3CBB48FD">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248.21</w:t>
            </w:r>
          </w:p>
        </w:tc>
      </w:tr>
      <w:tr w14:paraId="2D2E7F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59C4C403">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工资性支出预留专项</w:t>
            </w:r>
          </w:p>
        </w:tc>
        <w:tc>
          <w:tcPr>
            <w:tcW w:w="1815" w:type="dxa"/>
            <w:gridSpan w:val="2"/>
            <w:shd w:val="clear" w:color="auto" w:fill="auto"/>
            <w:vAlign w:val="top"/>
          </w:tcPr>
          <w:p w14:paraId="718C6D2E">
            <w:pPr>
              <w:jc w:val="cente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1.64</w:t>
            </w:r>
          </w:p>
        </w:tc>
        <w:tc>
          <w:tcPr>
            <w:tcW w:w="2325" w:type="dxa"/>
            <w:gridSpan w:val="2"/>
            <w:vAlign w:val="top"/>
          </w:tcPr>
          <w:p w14:paraId="2D62F548">
            <w:pPr>
              <w:jc w:val="center"/>
              <w:rPr>
                <w:rFonts w:hint="eastAsia" w:ascii="宋体" w:hAnsi="宋体" w:eastAsia="宋体" w:cs="宋体"/>
                <w:color w:val="000000"/>
                <w:sz w:val="21"/>
              </w:rPr>
            </w:pPr>
          </w:p>
        </w:tc>
        <w:tc>
          <w:tcPr>
            <w:tcW w:w="1679" w:type="dxa"/>
            <w:gridSpan w:val="2"/>
            <w:vAlign w:val="top"/>
          </w:tcPr>
          <w:p w14:paraId="46BF0F13">
            <w:pPr>
              <w:jc w:val="center"/>
              <w:rPr>
                <w:rFonts w:hint="default" w:ascii="宋体" w:hAnsi="宋体" w:eastAsia="宋体" w:cs="宋体"/>
                <w:color w:val="000000"/>
                <w:sz w:val="21"/>
                <w:lang w:val="en-US" w:eastAsia="zh-CN"/>
              </w:rPr>
            </w:pPr>
          </w:p>
        </w:tc>
      </w:tr>
      <w:tr w14:paraId="2D924C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535A85C0">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公务用车运行维护费</w:t>
            </w:r>
          </w:p>
        </w:tc>
        <w:tc>
          <w:tcPr>
            <w:tcW w:w="1815" w:type="dxa"/>
            <w:gridSpan w:val="2"/>
            <w:shd w:val="clear" w:color="auto" w:fill="auto"/>
            <w:vAlign w:val="top"/>
          </w:tcPr>
          <w:p w14:paraId="3C6066B9">
            <w:pPr>
              <w:jc w:val="cente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13.00</w:t>
            </w:r>
          </w:p>
        </w:tc>
        <w:tc>
          <w:tcPr>
            <w:tcW w:w="2325" w:type="dxa"/>
            <w:gridSpan w:val="2"/>
            <w:vAlign w:val="top"/>
          </w:tcPr>
          <w:p w14:paraId="190FFCF8">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13.00</w:t>
            </w:r>
          </w:p>
        </w:tc>
        <w:tc>
          <w:tcPr>
            <w:tcW w:w="1679" w:type="dxa"/>
            <w:gridSpan w:val="2"/>
            <w:vAlign w:val="top"/>
          </w:tcPr>
          <w:p w14:paraId="1F37C9E7">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13.00</w:t>
            </w:r>
          </w:p>
        </w:tc>
      </w:tr>
      <w:tr w14:paraId="11E25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0096F8E6">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环卫清扫经费</w:t>
            </w:r>
          </w:p>
        </w:tc>
        <w:tc>
          <w:tcPr>
            <w:tcW w:w="1815" w:type="dxa"/>
            <w:gridSpan w:val="2"/>
            <w:shd w:val="clear" w:color="auto" w:fill="auto"/>
            <w:vAlign w:val="top"/>
          </w:tcPr>
          <w:p w14:paraId="1992BA5E">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1.00</w:t>
            </w:r>
          </w:p>
        </w:tc>
        <w:tc>
          <w:tcPr>
            <w:tcW w:w="2325" w:type="dxa"/>
            <w:gridSpan w:val="2"/>
            <w:vAlign w:val="top"/>
          </w:tcPr>
          <w:p w14:paraId="708373D3">
            <w:pPr>
              <w:jc w:val="center"/>
              <w:rPr>
                <w:rFonts w:hint="eastAsia" w:ascii="宋体" w:hAnsi="宋体" w:eastAsia="宋体" w:cs="宋体"/>
                <w:color w:val="000000"/>
                <w:sz w:val="21"/>
              </w:rPr>
            </w:pPr>
          </w:p>
        </w:tc>
        <w:tc>
          <w:tcPr>
            <w:tcW w:w="1679" w:type="dxa"/>
            <w:gridSpan w:val="2"/>
            <w:vAlign w:val="top"/>
          </w:tcPr>
          <w:p w14:paraId="24ADF131">
            <w:pPr>
              <w:jc w:val="center"/>
              <w:rPr>
                <w:rFonts w:hint="default" w:ascii="宋体" w:hAnsi="宋体" w:eastAsia="宋体" w:cs="宋体"/>
                <w:color w:val="000000"/>
                <w:sz w:val="21"/>
                <w:lang w:val="en-US" w:eastAsia="zh-CN"/>
              </w:rPr>
            </w:pPr>
          </w:p>
        </w:tc>
      </w:tr>
      <w:tr w14:paraId="02F864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4BC42BF">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就业补助资金</w:t>
            </w:r>
          </w:p>
        </w:tc>
        <w:tc>
          <w:tcPr>
            <w:tcW w:w="1815" w:type="dxa"/>
            <w:gridSpan w:val="2"/>
            <w:shd w:val="clear" w:color="auto" w:fill="auto"/>
            <w:vAlign w:val="top"/>
          </w:tcPr>
          <w:p w14:paraId="32F70B57">
            <w:pPr>
              <w:jc w:val="cente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10.16</w:t>
            </w:r>
          </w:p>
        </w:tc>
        <w:tc>
          <w:tcPr>
            <w:tcW w:w="2325" w:type="dxa"/>
            <w:gridSpan w:val="2"/>
            <w:vAlign w:val="top"/>
          </w:tcPr>
          <w:p w14:paraId="2A9153E1">
            <w:pPr>
              <w:jc w:val="center"/>
              <w:rPr>
                <w:rFonts w:hint="eastAsia" w:ascii="宋体" w:hAnsi="宋体" w:eastAsia="宋体" w:cs="宋体"/>
                <w:color w:val="000000"/>
                <w:sz w:val="21"/>
              </w:rPr>
            </w:pPr>
          </w:p>
        </w:tc>
        <w:tc>
          <w:tcPr>
            <w:tcW w:w="1679" w:type="dxa"/>
            <w:gridSpan w:val="2"/>
            <w:vAlign w:val="top"/>
          </w:tcPr>
          <w:p w14:paraId="2D4D7432">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9.24</w:t>
            </w:r>
          </w:p>
        </w:tc>
      </w:tr>
      <w:tr w14:paraId="211A73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67E5BE7C">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民政综合专项</w:t>
            </w:r>
          </w:p>
        </w:tc>
        <w:tc>
          <w:tcPr>
            <w:tcW w:w="1815" w:type="dxa"/>
            <w:gridSpan w:val="2"/>
            <w:shd w:val="clear" w:color="auto" w:fill="auto"/>
            <w:vAlign w:val="top"/>
          </w:tcPr>
          <w:p w14:paraId="79FB320A">
            <w:pPr>
              <w:jc w:val="cente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3.48</w:t>
            </w:r>
          </w:p>
        </w:tc>
        <w:tc>
          <w:tcPr>
            <w:tcW w:w="2325" w:type="dxa"/>
            <w:gridSpan w:val="2"/>
            <w:vAlign w:val="top"/>
          </w:tcPr>
          <w:p w14:paraId="370559AB">
            <w:pPr>
              <w:jc w:val="center"/>
              <w:rPr>
                <w:rFonts w:hint="eastAsia" w:ascii="宋体" w:hAnsi="宋体" w:eastAsia="宋体" w:cs="宋体"/>
                <w:color w:val="000000"/>
                <w:sz w:val="21"/>
              </w:rPr>
            </w:pPr>
          </w:p>
        </w:tc>
        <w:tc>
          <w:tcPr>
            <w:tcW w:w="1679" w:type="dxa"/>
            <w:gridSpan w:val="2"/>
            <w:vAlign w:val="top"/>
          </w:tcPr>
          <w:p w14:paraId="0F2010BA">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2.63</w:t>
            </w:r>
          </w:p>
        </w:tc>
      </w:tr>
      <w:tr w14:paraId="0F342D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51658989">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城镇独生子女父母奖励</w:t>
            </w:r>
          </w:p>
        </w:tc>
        <w:tc>
          <w:tcPr>
            <w:tcW w:w="1815" w:type="dxa"/>
            <w:gridSpan w:val="2"/>
            <w:shd w:val="clear" w:color="auto" w:fill="auto"/>
            <w:vAlign w:val="top"/>
          </w:tcPr>
          <w:p w14:paraId="4E52CAD1">
            <w:pPr>
              <w:jc w:val="center"/>
              <w:rPr>
                <w:rFonts w:hint="eastAsia" w:ascii="宋体" w:hAnsi="宋体" w:eastAsia="宋体" w:cs="宋体"/>
                <w:color w:val="000000"/>
                <w:kern w:val="2"/>
                <w:sz w:val="21"/>
                <w:szCs w:val="24"/>
                <w:lang w:val="en-US" w:eastAsia="zh-CN" w:bidi="ar-SA"/>
              </w:rPr>
            </w:pPr>
          </w:p>
        </w:tc>
        <w:tc>
          <w:tcPr>
            <w:tcW w:w="2325" w:type="dxa"/>
            <w:gridSpan w:val="2"/>
            <w:vAlign w:val="top"/>
          </w:tcPr>
          <w:p w14:paraId="2AF85554">
            <w:pPr>
              <w:jc w:val="center"/>
              <w:rPr>
                <w:rFonts w:hint="default" w:ascii="宋体" w:hAnsi="宋体" w:eastAsia="宋体" w:cs="宋体"/>
                <w:color w:val="000000"/>
                <w:sz w:val="21"/>
                <w:lang w:val="en-US" w:eastAsia="zh-CN"/>
              </w:rPr>
            </w:pPr>
          </w:p>
        </w:tc>
        <w:tc>
          <w:tcPr>
            <w:tcW w:w="1679" w:type="dxa"/>
            <w:gridSpan w:val="2"/>
            <w:vAlign w:val="top"/>
          </w:tcPr>
          <w:p w14:paraId="2E0D79D8">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0.80</w:t>
            </w:r>
          </w:p>
        </w:tc>
      </w:tr>
      <w:tr w14:paraId="4D43D7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55B87755">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非税收入拨款</w:t>
            </w:r>
          </w:p>
        </w:tc>
        <w:tc>
          <w:tcPr>
            <w:tcW w:w="1815" w:type="dxa"/>
            <w:gridSpan w:val="2"/>
            <w:shd w:val="clear" w:color="auto" w:fill="auto"/>
            <w:vAlign w:val="top"/>
          </w:tcPr>
          <w:p w14:paraId="1EE12918">
            <w:pPr>
              <w:jc w:val="center"/>
              <w:rPr>
                <w:rFonts w:hint="default" w:ascii="宋体" w:hAnsi="宋体" w:eastAsia="宋体" w:cs="宋体"/>
                <w:color w:val="000000"/>
                <w:kern w:val="2"/>
                <w:sz w:val="21"/>
                <w:szCs w:val="24"/>
                <w:lang w:val="en-US" w:eastAsia="zh-CN" w:bidi="ar-SA"/>
              </w:rPr>
            </w:pPr>
          </w:p>
        </w:tc>
        <w:tc>
          <w:tcPr>
            <w:tcW w:w="2325" w:type="dxa"/>
            <w:gridSpan w:val="2"/>
            <w:vAlign w:val="top"/>
          </w:tcPr>
          <w:p w14:paraId="0BFF7C56">
            <w:pPr>
              <w:jc w:val="center"/>
              <w:rPr>
                <w:rFonts w:hint="eastAsia" w:ascii="宋体" w:hAnsi="宋体" w:eastAsia="宋体" w:cs="宋体"/>
                <w:color w:val="000000"/>
                <w:sz w:val="21"/>
              </w:rPr>
            </w:pPr>
          </w:p>
        </w:tc>
        <w:tc>
          <w:tcPr>
            <w:tcW w:w="1679" w:type="dxa"/>
            <w:gridSpan w:val="2"/>
            <w:vAlign w:val="top"/>
          </w:tcPr>
          <w:p w14:paraId="0E1F5407">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38.60</w:t>
            </w:r>
          </w:p>
        </w:tc>
      </w:tr>
      <w:tr w14:paraId="19848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68248CDD">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冰雪灾害应急专项</w:t>
            </w:r>
          </w:p>
        </w:tc>
        <w:tc>
          <w:tcPr>
            <w:tcW w:w="1815" w:type="dxa"/>
            <w:gridSpan w:val="2"/>
            <w:shd w:val="clear" w:color="auto" w:fill="auto"/>
            <w:vAlign w:val="top"/>
          </w:tcPr>
          <w:p w14:paraId="1B3A2751">
            <w:pPr>
              <w:jc w:val="center"/>
              <w:rPr>
                <w:rFonts w:hint="default" w:ascii="宋体" w:hAnsi="宋体" w:eastAsia="宋体" w:cs="宋体"/>
                <w:color w:val="000000"/>
                <w:kern w:val="2"/>
                <w:sz w:val="21"/>
                <w:szCs w:val="24"/>
                <w:lang w:val="en-US" w:eastAsia="zh-CN" w:bidi="ar-SA"/>
              </w:rPr>
            </w:pPr>
          </w:p>
        </w:tc>
        <w:tc>
          <w:tcPr>
            <w:tcW w:w="2325" w:type="dxa"/>
            <w:gridSpan w:val="2"/>
            <w:vAlign w:val="top"/>
          </w:tcPr>
          <w:p w14:paraId="24F5581C">
            <w:pPr>
              <w:jc w:val="center"/>
              <w:rPr>
                <w:rFonts w:hint="eastAsia" w:ascii="宋体" w:hAnsi="宋体" w:eastAsia="宋体" w:cs="宋体"/>
                <w:color w:val="000000"/>
                <w:sz w:val="21"/>
              </w:rPr>
            </w:pPr>
          </w:p>
        </w:tc>
        <w:tc>
          <w:tcPr>
            <w:tcW w:w="1679" w:type="dxa"/>
            <w:gridSpan w:val="2"/>
            <w:vAlign w:val="top"/>
          </w:tcPr>
          <w:p w14:paraId="6D42B5DA">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4.00</w:t>
            </w:r>
          </w:p>
        </w:tc>
      </w:tr>
      <w:tr w14:paraId="79323E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3850" w:type="dxa"/>
            <w:vAlign w:val="top"/>
          </w:tcPr>
          <w:p w14:paraId="2E701603">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2024年第一批地方新增一般债务限额</w:t>
            </w:r>
          </w:p>
        </w:tc>
        <w:tc>
          <w:tcPr>
            <w:tcW w:w="1815" w:type="dxa"/>
            <w:gridSpan w:val="2"/>
            <w:shd w:val="clear" w:color="auto" w:fill="auto"/>
            <w:vAlign w:val="top"/>
          </w:tcPr>
          <w:p w14:paraId="46D40702">
            <w:pPr>
              <w:jc w:val="center"/>
              <w:rPr>
                <w:rFonts w:hint="default" w:ascii="宋体" w:hAnsi="宋体" w:eastAsia="宋体" w:cs="宋体"/>
                <w:color w:val="000000"/>
                <w:kern w:val="2"/>
                <w:sz w:val="21"/>
                <w:szCs w:val="24"/>
                <w:lang w:val="en-US" w:eastAsia="zh-CN" w:bidi="ar-SA"/>
              </w:rPr>
            </w:pPr>
          </w:p>
        </w:tc>
        <w:tc>
          <w:tcPr>
            <w:tcW w:w="2325" w:type="dxa"/>
            <w:gridSpan w:val="2"/>
            <w:vAlign w:val="top"/>
          </w:tcPr>
          <w:p w14:paraId="474BCEF6">
            <w:pPr>
              <w:jc w:val="center"/>
              <w:rPr>
                <w:rFonts w:hint="eastAsia" w:ascii="宋体" w:hAnsi="宋体" w:eastAsia="宋体" w:cs="宋体"/>
                <w:color w:val="000000"/>
                <w:sz w:val="21"/>
              </w:rPr>
            </w:pPr>
          </w:p>
        </w:tc>
        <w:tc>
          <w:tcPr>
            <w:tcW w:w="1679" w:type="dxa"/>
            <w:gridSpan w:val="2"/>
            <w:vAlign w:val="top"/>
          </w:tcPr>
          <w:p w14:paraId="6E142156">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12.00</w:t>
            </w:r>
          </w:p>
        </w:tc>
      </w:tr>
      <w:tr w14:paraId="792A3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03C45D8A">
            <w:pPr>
              <w:jc w:val="left"/>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编外人员经费</w:t>
            </w:r>
          </w:p>
        </w:tc>
        <w:tc>
          <w:tcPr>
            <w:tcW w:w="1815" w:type="dxa"/>
            <w:gridSpan w:val="2"/>
            <w:shd w:val="clear" w:color="auto" w:fill="auto"/>
            <w:vAlign w:val="top"/>
          </w:tcPr>
          <w:p w14:paraId="242AF0FB">
            <w:pPr>
              <w:jc w:val="center"/>
              <w:rPr>
                <w:rFonts w:hint="default" w:ascii="宋体" w:hAnsi="宋体" w:eastAsia="宋体" w:cs="宋体"/>
                <w:color w:val="000000"/>
                <w:kern w:val="2"/>
                <w:sz w:val="21"/>
                <w:szCs w:val="24"/>
                <w:lang w:val="en-US" w:eastAsia="zh-CN" w:bidi="ar-SA"/>
              </w:rPr>
            </w:pPr>
          </w:p>
        </w:tc>
        <w:tc>
          <w:tcPr>
            <w:tcW w:w="2325" w:type="dxa"/>
            <w:gridSpan w:val="2"/>
            <w:vAlign w:val="top"/>
          </w:tcPr>
          <w:p w14:paraId="760580E4">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39.00</w:t>
            </w:r>
          </w:p>
        </w:tc>
        <w:tc>
          <w:tcPr>
            <w:tcW w:w="1679" w:type="dxa"/>
            <w:gridSpan w:val="2"/>
            <w:vAlign w:val="top"/>
          </w:tcPr>
          <w:p w14:paraId="7267D3E8">
            <w:pPr>
              <w:jc w:val="center"/>
              <w:rPr>
                <w:rFonts w:hint="eastAsia" w:ascii="宋体" w:hAnsi="宋体" w:eastAsia="宋体" w:cs="宋体"/>
                <w:color w:val="000000"/>
                <w:sz w:val="21"/>
              </w:rPr>
            </w:pPr>
          </w:p>
        </w:tc>
      </w:tr>
      <w:tr w14:paraId="3546BF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25DE64D0">
            <w:pPr>
              <w:spacing w:before="85" w:line="220" w:lineRule="auto"/>
              <w:ind w:firstLine="492" w:firstLineChars="200"/>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4、上级转移支付</w:t>
            </w:r>
            <w:r>
              <w:rPr>
                <w:rFonts w:hint="eastAsia" w:ascii="宋体" w:hAnsi="宋体" w:eastAsia="宋体" w:cs="宋体"/>
                <w:color w:val="000000"/>
                <w:spacing w:val="2"/>
                <w:sz w:val="21"/>
                <w:szCs w:val="21"/>
              </w:rPr>
              <w:t>(一个专项一行</w:t>
            </w:r>
            <w:r>
              <w:rPr>
                <w:rFonts w:hint="eastAsia" w:ascii="宋体" w:hAnsi="宋体" w:eastAsia="宋体" w:cs="宋体"/>
                <w:color w:val="000000"/>
                <w:spacing w:val="2"/>
                <w:sz w:val="21"/>
                <w:szCs w:val="21"/>
                <w:lang w:eastAsia="zh-CN"/>
              </w:rPr>
              <w:t>）</w:t>
            </w:r>
          </w:p>
        </w:tc>
        <w:tc>
          <w:tcPr>
            <w:tcW w:w="1815" w:type="dxa"/>
            <w:gridSpan w:val="2"/>
            <w:shd w:val="clear" w:color="auto" w:fill="auto"/>
            <w:vAlign w:val="top"/>
          </w:tcPr>
          <w:p w14:paraId="3AFE9FBA">
            <w:pPr>
              <w:jc w:val="center"/>
              <w:rPr>
                <w:rFonts w:hint="eastAsia" w:ascii="宋体" w:hAnsi="宋体" w:eastAsia="宋体" w:cs="宋体"/>
                <w:color w:val="000000"/>
                <w:kern w:val="2"/>
                <w:sz w:val="21"/>
                <w:szCs w:val="24"/>
                <w:lang w:val="en-US" w:eastAsia="zh-CN" w:bidi="ar-SA"/>
              </w:rPr>
            </w:pPr>
          </w:p>
        </w:tc>
        <w:tc>
          <w:tcPr>
            <w:tcW w:w="2325" w:type="dxa"/>
            <w:gridSpan w:val="2"/>
            <w:vAlign w:val="top"/>
          </w:tcPr>
          <w:p w14:paraId="41D8E03E">
            <w:pPr>
              <w:jc w:val="center"/>
              <w:rPr>
                <w:rFonts w:hint="eastAsia" w:ascii="宋体" w:hAnsi="宋体" w:eastAsia="宋体" w:cs="宋体"/>
                <w:color w:val="000000"/>
                <w:sz w:val="21"/>
              </w:rPr>
            </w:pPr>
          </w:p>
        </w:tc>
        <w:tc>
          <w:tcPr>
            <w:tcW w:w="1679" w:type="dxa"/>
            <w:gridSpan w:val="2"/>
            <w:vAlign w:val="top"/>
          </w:tcPr>
          <w:p w14:paraId="6DBA4AF4">
            <w:pPr>
              <w:jc w:val="center"/>
              <w:rPr>
                <w:rFonts w:hint="eastAsia" w:ascii="宋体" w:hAnsi="宋体" w:eastAsia="宋体" w:cs="宋体"/>
                <w:color w:val="000000"/>
                <w:sz w:val="21"/>
              </w:rPr>
            </w:pPr>
          </w:p>
        </w:tc>
      </w:tr>
      <w:tr w14:paraId="22984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0EF806D2">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shd w:val="clear" w:color="auto" w:fill="auto"/>
            <w:vAlign w:val="top"/>
          </w:tcPr>
          <w:p w14:paraId="4D900FD7">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39.50</w:t>
            </w:r>
          </w:p>
        </w:tc>
        <w:tc>
          <w:tcPr>
            <w:tcW w:w="2325" w:type="dxa"/>
            <w:gridSpan w:val="2"/>
            <w:vAlign w:val="top"/>
          </w:tcPr>
          <w:p w14:paraId="0218A52A">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37.80</w:t>
            </w:r>
          </w:p>
        </w:tc>
        <w:tc>
          <w:tcPr>
            <w:tcW w:w="1679" w:type="dxa"/>
            <w:gridSpan w:val="2"/>
            <w:vAlign w:val="top"/>
          </w:tcPr>
          <w:p w14:paraId="5CEF0A8B">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49.73</w:t>
            </w:r>
          </w:p>
        </w:tc>
      </w:tr>
      <w:tr w14:paraId="79A33D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58453DAB">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shd w:val="clear" w:color="auto" w:fill="auto"/>
            <w:vAlign w:val="top"/>
          </w:tcPr>
          <w:p w14:paraId="58A7050F">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3.06</w:t>
            </w:r>
          </w:p>
        </w:tc>
        <w:tc>
          <w:tcPr>
            <w:tcW w:w="2325" w:type="dxa"/>
            <w:gridSpan w:val="2"/>
            <w:vAlign w:val="top"/>
          </w:tcPr>
          <w:p w14:paraId="6ECBB89A">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5.00</w:t>
            </w:r>
          </w:p>
        </w:tc>
        <w:tc>
          <w:tcPr>
            <w:tcW w:w="1679" w:type="dxa"/>
            <w:gridSpan w:val="2"/>
            <w:vAlign w:val="top"/>
          </w:tcPr>
          <w:p w14:paraId="2DBACCD6">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4.09</w:t>
            </w:r>
          </w:p>
        </w:tc>
      </w:tr>
      <w:tr w14:paraId="3BF27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75BABE37">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shd w:val="clear" w:color="auto" w:fill="auto"/>
            <w:vAlign w:val="top"/>
          </w:tcPr>
          <w:p w14:paraId="4771F443">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8.35</w:t>
            </w:r>
          </w:p>
        </w:tc>
        <w:tc>
          <w:tcPr>
            <w:tcW w:w="2325" w:type="dxa"/>
            <w:gridSpan w:val="2"/>
            <w:vAlign w:val="top"/>
          </w:tcPr>
          <w:p w14:paraId="30A75CBF">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7.60</w:t>
            </w:r>
          </w:p>
        </w:tc>
        <w:tc>
          <w:tcPr>
            <w:tcW w:w="1679" w:type="dxa"/>
            <w:gridSpan w:val="2"/>
            <w:vAlign w:val="top"/>
          </w:tcPr>
          <w:p w14:paraId="07520FAE">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8.81</w:t>
            </w:r>
          </w:p>
        </w:tc>
      </w:tr>
      <w:tr w14:paraId="1ACDA9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709A48A2">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shd w:val="clear" w:color="auto" w:fill="auto"/>
            <w:vAlign w:val="top"/>
          </w:tcPr>
          <w:p w14:paraId="01F6D5E9">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0.73</w:t>
            </w:r>
          </w:p>
        </w:tc>
        <w:tc>
          <w:tcPr>
            <w:tcW w:w="2325" w:type="dxa"/>
            <w:gridSpan w:val="2"/>
            <w:vAlign w:val="top"/>
          </w:tcPr>
          <w:p w14:paraId="480249D8">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0.10</w:t>
            </w:r>
          </w:p>
        </w:tc>
        <w:tc>
          <w:tcPr>
            <w:tcW w:w="1679" w:type="dxa"/>
            <w:gridSpan w:val="2"/>
            <w:vAlign w:val="top"/>
          </w:tcPr>
          <w:p w14:paraId="0E68DBBB">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0.10</w:t>
            </w:r>
          </w:p>
        </w:tc>
      </w:tr>
      <w:tr w14:paraId="20139F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5B0CAA49">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shd w:val="clear" w:color="auto" w:fill="auto"/>
            <w:vAlign w:val="top"/>
          </w:tcPr>
          <w:p w14:paraId="2F96C630">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228.26</w:t>
            </w:r>
          </w:p>
        </w:tc>
        <w:tc>
          <w:tcPr>
            <w:tcW w:w="2325" w:type="dxa"/>
            <w:gridSpan w:val="2"/>
            <w:vAlign w:val="top"/>
          </w:tcPr>
          <w:p w14:paraId="7866CEFE">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326.79</w:t>
            </w:r>
          </w:p>
        </w:tc>
        <w:tc>
          <w:tcPr>
            <w:tcW w:w="1679" w:type="dxa"/>
            <w:gridSpan w:val="2"/>
            <w:vAlign w:val="top"/>
          </w:tcPr>
          <w:p w14:paraId="5B1D0DA7">
            <w:pPr>
              <w:jc w:val="center"/>
              <w:rPr>
                <w:rFonts w:hint="default" w:ascii="宋体" w:hAnsi="宋体" w:eastAsia="宋体" w:cs="宋体"/>
                <w:color w:val="000000"/>
                <w:sz w:val="21"/>
                <w:lang w:val="en-US" w:eastAsia="zh-CN"/>
              </w:rPr>
            </w:pPr>
            <w:r>
              <w:rPr>
                <w:rFonts w:hint="eastAsia" w:ascii="宋体" w:hAnsi="宋体" w:eastAsia="宋体" w:cs="宋体"/>
                <w:color w:val="000000"/>
                <w:sz w:val="21"/>
                <w:highlight w:val="none"/>
                <w:lang w:val="en-US" w:eastAsia="zh-CN"/>
              </w:rPr>
              <w:t>253.81</w:t>
            </w:r>
          </w:p>
        </w:tc>
      </w:tr>
      <w:tr w14:paraId="3BD56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218C47D2">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vAlign w:val="top"/>
          </w:tcPr>
          <w:p w14:paraId="56E7F544">
            <w:pPr>
              <w:rPr>
                <w:rFonts w:hint="eastAsia" w:ascii="宋体" w:hAnsi="宋体" w:eastAsia="宋体" w:cs="宋体"/>
                <w:color w:val="000000"/>
                <w:sz w:val="21"/>
              </w:rPr>
            </w:pPr>
          </w:p>
        </w:tc>
        <w:tc>
          <w:tcPr>
            <w:tcW w:w="2325" w:type="dxa"/>
            <w:gridSpan w:val="2"/>
            <w:vAlign w:val="top"/>
          </w:tcPr>
          <w:p w14:paraId="05A11423">
            <w:pPr>
              <w:rPr>
                <w:rFonts w:hint="eastAsia" w:ascii="宋体" w:hAnsi="宋体" w:eastAsia="宋体" w:cs="宋体"/>
                <w:color w:val="000000"/>
                <w:sz w:val="21"/>
              </w:rPr>
            </w:pPr>
          </w:p>
        </w:tc>
        <w:tc>
          <w:tcPr>
            <w:tcW w:w="1679" w:type="dxa"/>
            <w:gridSpan w:val="2"/>
            <w:vAlign w:val="top"/>
          </w:tcPr>
          <w:p w14:paraId="1E7CEBF8">
            <w:pPr>
              <w:rPr>
                <w:rFonts w:hint="eastAsia" w:ascii="宋体" w:hAnsi="宋体" w:eastAsia="宋体" w:cs="宋体"/>
                <w:color w:val="000000"/>
                <w:sz w:val="21"/>
              </w:rPr>
            </w:pPr>
          </w:p>
        </w:tc>
      </w:tr>
      <w:tr w14:paraId="37448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vAlign w:val="center"/>
          </w:tcPr>
          <w:p w14:paraId="3DA27842">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7CBDAC10">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w:t>
            </w:r>
            <w:r>
              <w:rPr>
                <w:rFonts w:hint="eastAsia" w:ascii="宋体" w:hAnsi="宋体" w:eastAsia="宋体" w:cs="宋体"/>
                <w:color w:val="000000"/>
                <w:spacing w:val="3"/>
                <w:sz w:val="24"/>
                <w:szCs w:val="24"/>
                <w:lang w:eastAsia="zh-CN"/>
              </w:rPr>
              <w:t>2024</w:t>
            </w:r>
            <w:r>
              <w:rPr>
                <w:rFonts w:hint="eastAsia" w:ascii="宋体" w:hAnsi="宋体" w:eastAsia="宋体" w:cs="宋体"/>
                <w:color w:val="000000"/>
                <w:spacing w:val="3"/>
                <w:sz w:val="24"/>
                <w:szCs w:val="24"/>
              </w:rPr>
              <w:t>年完工项目)</w:t>
            </w:r>
          </w:p>
        </w:tc>
        <w:tc>
          <w:tcPr>
            <w:tcW w:w="825" w:type="dxa"/>
            <w:vAlign w:val="center"/>
          </w:tcPr>
          <w:p w14:paraId="121605A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24DAEE8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vAlign w:val="center"/>
          </w:tcPr>
          <w:p w14:paraId="1000C35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676F17B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vAlign w:val="center"/>
          </w:tcPr>
          <w:p w14:paraId="0C873C9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85" w:type="dxa"/>
            <w:vAlign w:val="center"/>
          </w:tcPr>
          <w:p w14:paraId="51BDFA1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61CF4E0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10" w:type="dxa"/>
            <w:vAlign w:val="center"/>
          </w:tcPr>
          <w:p w14:paraId="131A63C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0D6980C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2FBE724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vAlign w:val="center"/>
          </w:tcPr>
          <w:p w14:paraId="6138E65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2D705C1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76D7595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32F123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vAlign w:val="top"/>
          </w:tcPr>
          <w:p w14:paraId="0C45CC54">
            <w:pPr>
              <w:jc w:val="left"/>
              <w:rPr>
                <w:rFonts w:hint="eastAsia" w:ascii="宋体" w:hAnsi="宋体" w:eastAsia="宋体" w:cs="宋体"/>
                <w:color w:val="000000"/>
                <w:sz w:val="24"/>
                <w:szCs w:val="24"/>
              </w:rPr>
            </w:pPr>
          </w:p>
        </w:tc>
        <w:tc>
          <w:tcPr>
            <w:tcW w:w="825" w:type="dxa"/>
            <w:vAlign w:val="top"/>
          </w:tcPr>
          <w:p w14:paraId="5F0C4AC4">
            <w:pPr>
              <w:rPr>
                <w:rFonts w:hint="eastAsia" w:ascii="宋体" w:hAnsi="宋体" w:eastAsia="宋体" w:cs="宋体"/>
                <w:color w:val="000000"/>
                <w:sz w:val="21"/>
              </w:rPr>
            </w:pPr>
          </w:p>
        </w:tc>
        <w:tc>
          <w:tcPr>
            <w:tcW w:w="990" w:type="dxa"/>
            <w:vAlign w:val="top"/>
          </w:tcPr>
          <w:p w14:paraId="3A183B8B">
            <w:pPr>
              <w:rPr>
                <w:rFonts w:hint="eastAsia" w:ascii="宋体" w:hAnsi="宋体" w:eastAsia="宋体" w:cs="宋体"/>
                <w:color w:val="000000"/>
                <w:sz w:val="21"/>
              </w:rPr>
            </w:pPr>
          </w:p>
        </w:tc>
        <w:tc>
          <w:tcPr>
            <w:tcW w:w="1140" w:type="dxa"/>
            <w:vAlign w:val="top"/>
          </w:tcPr>
          <w:p w14:paraId="53D84DF2">
            <w:pPr>
              <w:rPr>
                <w:rFonts w:hint="eastAsia" w:ascii="宋体" w:hAnsi="宋体" w:eastAsia="宋体" w:cs="宋体"/>
                <w:color w:val="000000"/>
                <w:sz w:val="21"/>
              </w:rPr>
            </w:pPr>
          </w:p>
        </w:tc>
        <w:tc>
          <w:tcPr>
            <w:tcW w:w="1185" w:type="dxa"/>
            <w:vAlign w:val="top"/>
          </w:tcPr>
          <w:p w14:paraId="5B576027">
            <w:pPr>
              <w:rPr>
                <w:rFonts w:hint="eastAsia" w:ascii="宋体" w:hAnsi="宋体" w:eastAsia="宋体" w:cs="宋体"/>
                <w:color w:val="000000"/>
                <w:sz w:val="21"/>
              </w:rPr>
            </w:pPr>
          </w:p>
        </w:tc>
        <w:tc>
          <w:tcPr>
            <w:tcW w:w="810" w:type="dxa"/>
            <w:vAlign w:val="top"/>
          </w:tcPr>
          <w:p w14:paraId="12DE8E50">
            <w:pPr>
              <w:rPr>
                <w:rFonts w:hint="eastAsia" w:ascii="宋体" w:hAnsi="宋体" w:eastAsia="宋体" w:cs="宋体"/>
                <w:color w:val="000000"/>
                <w:sz w:val="21"/>
              </w:rPr>
            </w:pPr>
          </w:p>
        </w:tc>
        <w:tc>
          <w:tcPr>
            <w:tcW w:w="869" w:type="dxa"/>
            <w:vAlign w:val="top"/>
          </w:tcPr>
          <w:p w14:paraId="5AA8C5E8">
            <w:pPr>
              <w:rPr>
                <w:rFonts w:hint="eastAsia" w:ascii="宋体" w:hAnsi="宋体" w:eastAsia="宋体" w:cs="宋体"/>
                <w:color w:val="000000"/>
                <w:sz w:val="21"/>
              </w:rPr>
            </w:pPr>
          </w:p>
        </w:tc>
      </w:tr>
      <w:tr w14:paraId="508177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05768BD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vAlign w:val="top"/>
          </w:tcPr>
          <w:p w14:paraId="047CAF8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p>
        </w:tc>
      </w:tr>
    </w:tbl>
    <w:p w14:paraId="7D97661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lang w:val="en-US" w:eastAsia="zh-CN"/>
        </w:rPr>
      </w:pPr>
      <w:r>
        <w:rPr>
          <w:rFonts w:hint="eastAsia" w:ascii="宋体" w:hAnsi="宋体" w:cs="宋体"/>
          <w:color w:val="000000"/>
          <w:spacing w:val="0"/>
          <w:position w:val="0"/>
          <w:sz w:val="23"/>
          <w:szCs w:val="23"/>
          <w:lang w:val="en-US" w:eastAsia="zh-CN"/>
        </w:rPr>
        <w:t xml:space="preserve"> </w:t>
      </w:r>
    </w:p>
    <w:p w14:paraId="7D7D2B4C">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8"/>
          <w:szCs w:val="28"/>
          <w:lang w:val="en-US" w:eastAsia="zh-CN"/>
        </w:rPr>
        <w:sectPr>
          <w:footerReference r:id="rId3" w:type="default"/>
          <w:pgSz w:w="11900" w:h="16833"/>
          <w:pgMar w:top="1429" w:right="1106" w:bottom="1253" w:left="1111" w:header="0" w:footer="964" w:gutter="0"/>
          <w:pgNumType w:fmt="decimal" w:start="1"/>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w:t>
      </w:r>
      <w:r>
        <w:rPr>
          <w:rFonts w:hint="eastAsia" w:ascii="宋体" w:hAnsi="宋体" w:eastAsia="宋体" w:cs="宋体"/>
          <w:color w:val="000000"/>
          <w:spacing w:val="0"/>
          <w:position w:val="0"/>
          <w:sz w:val="23"/>
          <w:szCs w:val="23"/>
          <w:lang w:val="en-US" w:eastAsia="zh-CN"/>
        </w:rPr>
        <w:t>龚利君</w:t>
      </w:r>
      <w:r>
        <w:rPr>
          <w:rFonts w:hint="eastAsia" w:ascii="宋体" w:hAnsi="宋体" w:eastAsia="宋体" w:cs="宋体"/>
          <w:color w:val="000000"/>
          <w:spacing w:val="0"/>
          <w:position w:val="0"/>
          <w:sz w:val="23"/>
          <w:szCs w:val="23"/>
        </w:rPr>
        <w:t xml:space="preserve">    联系电话：</w:t>
      </w:r>
      <w:r>
        <w:rPr>
          <w:rFonts w:hint="eastAsia" w:ascii="宋体" w:hAnsi="宋体" w:eastAsia="宋体" w:cs="宋体"/>
          <w:color w:val="000000"/>
          <w:spacing w:val="0"/>
          <w:position w:val="0"/>
          <w:sz w:val="23"/>
          <w:szCs w:val="23"/>
          <w:lang w:val="en-US" w:eastAsia="zh-CN"/>
        </w:rPr>
        <w:t>07303103991</w:t>
      </w:r>
      <w:r>
        <w:rPr>
          <w:rFonts w:hint="eastAsia" w:ascii="宋体" w:hAnsi="宋体" w:eastAsia="宋体" w:cs="宋体"/>
          <w:color w:val="000000"/>
          <w:spacing w:val="0"/>
          <w:position w:val="0"/>
          <w:sz w:val="23"/>
          <w:szCs w:val="23"/>
        </w:rPr>
        <w:t xml:space="preserve">  填报日期：</w:t>
      </w:r>
      <w:r>
        <w:rPr>
          <w:rFonts w:hint="eastAsia" w:ascii="宋体" w:hAnsi="宋体" w:eastAsia="宋体" w:cs="宋体"/>
          <w:color w:val="000000"/>
          <w:spacing w:val="0"/>
          <w:position w:val="0"/>
          <w:sz w:val="23"/>
          <w:szCs w:val="23"/>
          <w:lang w:val="en-US" w:eastAsia="zh-CN"/>
        </w:rPr>
        <w:t>2025-07-07</w:t>
      </w:r>
    </w:p>
    <w:p w14:paraId="392E7B1E">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235064F9">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年度预算单位整体支出绩效自评表</w:t>
      </w:r>
    </w:p>
    <w:p w14:paraId="15F0F057">
      <w:pPr>
        <w:spacing w:line="132" w:lineRule="exact"/>
      </w:pPr>
    </w:p>
    <w:tbl>
      <w:tblPr>
        <w:tblStyle w:val="9"/>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1034"/>
        <w:gridCol w:w="1269"/>
        <w:gridCol w:w="1310"/>
        <w:gridCol w:w="1268"/>
        <w:gridCol w:w="716"/>
        <w:gridCol w:w="873"/>
        <w:gridCol w:w="1450"/>
      </w:tblGrid>
      <w:tr w14:paraId="7F1B04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97" w:type="dxa"/>
            <w:gridSpan w:val="3"/>
            <w:vAlign w:val="top"/>
          </w:tcPr>
          <w:p w14:paraId="17C5C49F">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6886" w:type="dxa"/>
            <w:gridSpan w:val="6"/>
            <w:vAlign w:val="top"/>
          </w:tcPr>
          <w:p w14:paraId="327B26D1">
            <w:pPr>
              <w:pStyle w:val="10"/>
              <w:spacing w:line="239" w:lineRule="exact"/>
              <w:rPr>
                <w:rFonts w:hint="eastAsia" w:ascii="宋体" w:hAnsi="宋体" w:eastAsia="宋体" w:cs="宋体"/>
                <w:sz w:val="20"/>
              </w:rPr>
            </w:pPr>
            <w:r>
              <w:rPr>
                <w:rFonts w:hint="eastAsia" w:ascii="宋体" w:hAnsi="宋体" w:eastAsia="宋体" w:cs="宋体"/>
                <w:color w:val="000000"/>
                <w:spacing w:val="-2"/>
                <w:sz w:val="20"/>
                <w:szCs w:val="20"/>
              </w:rPr>
              <w:t>湖南城陵矶新港区环境卫生管理所</w:t>
            </w:r>
          </w:p>
        </w:tc>
      </w:tr>
      <w:tr w14:paraId="783CE5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6DF636C1">
            <w:pPr>
              <w:pStyle w:val="10"/>
              <w:spacing w:line="467" w:lineRule="auto"/>
              <w:rPr>
                <w:rFonts w:hint="eastAsia" w:ascii="宋体" w:hAnsi="宋体" w:eastAsia="宋体" w:cs="宋体"/>
              </w:rPr>
            </w:pPr>
          </w:p>
          <w:p w14:paraId="782FEB94">
            <w:pPr>
              <w:spacing w:before="62" w:line="232" w:lineRule="auto"/>
              <w:ind w:left="144" w:right="144" w:firstLine="10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2113" w:type="dxa"/>
            <w:gridSpan w:val="2"/>
            <w:vAlign w:val="top"/>
          </w:tcPr>
          <w:p w14:paraId="73686757">
            <w:pPr>
              <w:pStyle w:val="10"/>
              <w:spacing w:line="235" w:lineRule="exact"/>
              <w:rPr>
                <w:rFonts w:hint="eastAsia" w:ascii="宋体" w:hAnsi="宋体" w:eastAsia="宋体" w:cs="宋体"/>
                <w:sz w:val="20"/>
              </w:rPr>
            </w:pPr>
          </w:p>
        </w:tc>
        <w:tc>
          <w:tcPr>
            <w:tcW w:w="1269" w:type="dxa"/>
            <w:vAlign w:val="top"/>
          </w:tcPr>
          <w:p w14:paraId="65F65574">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310" w:type="dxa"/>
            <w:vAlign w:val="top"/>
          </w:tcPr>
          <w:p w14:paraId="008A1603">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68" w:type="dxa"/>
            <w:vAlign w:val="top"/>
          </w:tcPr>
          <w:p w14:paraId="5490E143">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716" w:type="dxa"/>
            <w:vAlign w:val="top"/>
          </w:tcPr>
          <w:p w14:paraId="0EB390A4">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4C330849">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50" w:type="dxa"/>
            <w:vAlign w:val="top"/>
          </w:tcPr>
          <w:p w14:paraId="74459F59">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3D8714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17328957">
            <w:pPr>
              <w:pStyle w:val="10"/>
              <w:rPr>
                <w:rFonts w:hint="eastAsia" w:ascii="宋体" w:hAnsi="宋体" w:eastAsia="宋体" w:cs="宋体"/>
              </w:rPr>
            </w:pPr>
          </w:p>
        </w:tc>
        <w:tc>
          <w:tcPr>
            <w:tcW w:w="2113" w:type="dxa"/>
            <w:gridSpan w:val="2"/>
            <w:vAlign w:val="top"/>
          </w:tcPr>
          <w:p w14:paraId="7B3EDE6C">
            <w:pPr>
              <w:spacing w:before="20" w:line="208" w:lineRule="auto"/>
              <w:ind w:left="463"/>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69" w:type="dxa"/>
            <w:vAlign w:val="top"/>
          </w:tcPr>
          <w:p w14:paraId="68343120">
            <w:pPr>
              <w:pStyle w:val="10"/>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1507.74</w:t>
            </w:r>
          </w:p>
        </w:tc>
        <w:tc>
          <w:tcPr>
            <w:tcW w:w="1310" w:type="dxa"/>
            <w:vAlign w:val="top"/>
          </w:tcPr>
          <w:p w14:paraId="7C6F50E4">
            <w:pPr>
              <w:pStyle w:val="10"/>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1830.10</w:t>
            </w:r>
          </w:p>
        </w:tc>
        <w:tc>
          <w:tcPr>
            <w:tcW w:w="1268" w:type="dxa"/>
            <w:vAlign w:val="top"/>
          </w:tcPr>
          <w:p w14:paraId="319AE05F">
            <w:pPr>
              <w:pStyle w:val="10"/>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1752.85</w:t>
            </w:r>
          </w:p>
        </w:tc>
        <w:tc>
          <w:tcPr>
            <w:tcW w:w="716" w:type="dxa"/>
            <w:vAlign w:val="top"/>
          </w:tcPr>
          <w:p w14:paraId="196C6312">
            <w:pPr>
              <w:pStyle w:val="10"/>
              <w:spacing w:before="54" w:line="194" w:lineRule="auto"/>
              <w:ind w:left="270"/>
              <w:rPr>
                <w:rFonts w:hint="eastAsia" w:ascii="宋体" w:hAnsi="宋体" w:eastAsia="宋体" w:cs="宋体"/>
                <w:sz w:val="19"/>
                <w:szCs w:val="19"/>
              </w:rPr>
            </w:pPr>
            <w:r>
              <w:rPr>
                <w:rFonts w:hint="eastAsia" w:ascii="宋体" w:hAnsi="宋体" w:eastAsia="宋体" w:cs="宋体"/>
                <w:b/>
                <w:bCs/>
                <w:spacing w:val="-10"/>
                <w:sz w:val="19"/>
                <w:szCs w:val="19"/>
              </w:rPr>
              <w:t>10</w:t>
            </w:r>
          </w:p>
        </w:tc>
        <w:tc>
          <w:tcPr>
            <w:tcW w:w="873" w:type="dxa"/>
            <w:vAlign w:val="top"/>
          </w:tcPr>
          <w:p w14:paraId="1E9BB2A3">
            <w:pPr>
              <w:pStyle w:val="10"/>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95.78%</w:t>
            </w:r>
          </w:p>
        </w:tc>
        <w:tc>
          <w:tcPr>
            <w:tcW w:w="1450" w:type="dxa"/>
            <w:vAlign w:val="top"/>
          </w:tcPr>
          <w:p w14:paraId="3E33CFE1">
            <w:pPr>
              <w:pStyle w:val="10"/>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9.58</w:t>
            </w:r>
          </w:p>
        </w:tc>
      </w:tr>
      <w:tr w14:paraId="61E6AD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16E74D5B">
            <w:pPr>
              <w:pStyle w:val="10"/>
              <w:rPr>
                <w:rFonts w:hint="eastAsia" w:ascii="宋体" w:hAnsi="宋体" w:eastAsia="宋体" w:cs="宋体"/>
              </w:rPr>
            </w:pPr>
          </w:p>
        </w:tc>
        <w:tc>
          <w:tcPr>
            <w:tcW w:w="4692" w:type="dxa"/>
            <w:gridSpan w:val="4"/>
            <w:vAlign w:val="top"/>
          </w:tcPr>
          <w:p w14:paraId="243659BC">
            <w:pPr>
              <w:spacing w:before="22" w:line="206" w:lineRule="auto"/>
              <w:ind w:left="111"/>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307" w:type="dxa"/>
            <w:gridSpan w:val="4"/>
            <w:vAlign w:val="top"/>
          </w:tcPr>
          <w:p w14:paraId="1D37BF5A">
            <w:pPr>
              <w:spacing w:before="22" w:line="206" w:lineRule="auto"/>
              <w:ind w:left="116"/>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223D3F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0A2E9802">
            <w:pPr>
              <w:pStyle w:val="10"/>
              <w:rPr>
                <w:rFonts w:hint="eastAsia" w:ascii="宋体" w:hAnsi="宋体" w:eastAsia="宋体" w:cs="宋体"/>
              </w:rPr>
            </w:pPr>
          </w:p>
        </w:tc>
        <w:tc>
          <w:tcPr>
            <w:tcW w:w="4692" w:type="dxa"/>
            <w:gridSpan w:val="4"/>
            <w:vAlign w:val="top"/>
          </w:tcPr>
          <w:p w14:paraId="36DE222C">
            <w:pPr>
              <w:spacing w:before="21" w:line="207" w:lineRule="auto"/>
              <w:ind w:left="312"/>
              <w:rPr>
                <w:rFonts w:hint="default" w:ascii="宋体" w:hAnsi="宋体" w:eastAsia="宋体" w:cs="宋体"/>
                <w:sz w:val="19"/>
                <w:szCs w:val="19"/>
                <w:lang w:val="en-US" w:eastAsia="zh-CN"/>
              </w:rPr>
            </w:pPr>
            <w:r>
              <w:rPr>
                <w:rFonts w:hint="eastAsia" w:ascii="宋体" w:hAnsi="宋体" w:eastAsia="宋体" w:cs="宋体"/>
                <w:spacing w:val="1"/>
                <w:sz w:val="19"/>
                <w:szCs w:val="19"/>
              </w:rPr>
              <w:t>其中：</w:t>
            </w:r>
            <w:r>
              <w:rPr>
                <w:rFonts w:hint="eastAsia" w:ascii="宋体" w:hAnsi="宋体" w:eastAsia="宋体" w:cs="宋体"/>
                <w:spacing w:val="1"/>
                <w:sz w:val="19"/>
                <w:szCs w:val="19"/>
                <w:lang w:val="en-US" w:eastAsia="zh-CN"/>
              </w:rPr>
              <w:t xml:space="preserve">  </w:t>
            </w:r>
            <w:r>
              <w:rPr>
                <w:rFonts w:hint="eastAsia" w:ascii="宋体" w:hAnsi="宋体" w:eastAsia="宋体" w:cs="宋体"/>
                <w:spacing w:val="1"/>
                <w:sz w:val="19"/>
                <w:szCs w:val="19"/>
              </w:rPr>
              <w:t>一般公共预算：</w:t>
            </w:r>
            <w:r>
              <w:rPr>
                <w:rFonts w:hint="eastAsia" w:ascii="宋体" w:hAnsi="宋体" w:eastAsia="宋体" w:cs="宋体"/>
                <w:spacing w:val="1"/>
                <w:sz w:val="19"/>
                <w:szCs w:val="19"/>
                <w:lang w:val="en-US" w:eastAsia="zh-CN"/>
              </w:rPr>
              <w:t>1741.44</w:t>
            </w:r>
          </w:p>
        </w:tc>
        <w:tc>
          <w:tcPr>
            <w:tcW w:w="4307" w:type="dxa"/>
            <w:gridSpan w:val="4"/>
            <w:vAlign w:val="top"/>
          </w:tcPr>
          <w:p w14:paraId="43AB78E9">
            <w:pPr>
              <w:spacing w:before="21" w:line="207" w:lineRule="auto"/>
              <w:ind w:left="115"/>
              <w:rPr>
                <w:rFonts w:hint="default" w:ascii="宋体" w:hAnsi="宋体" w:eastAsia="宋体" w:cs="宋体"/>
                <w:sz w:val="19"/>
                <w:szCs w:val="19"/>
                <w:lang w:val="en-US" w:eastAsia="zh-CN"/>
              </w:rPr>
            </w:pPr>
            <w:r>
              <w:rPr>
                <w:rFonts w:hint="eastAsia" w:ascii="宋体" w:hAnsi="宋体" w:eastAsia="宋体" w:cs="宋体"/>
                <w:spacing w:val="2"/>
                <w:sz w:val="19"/>
                <w:szCs w:val="19"/>
              </w:rPr>
              <w:t>其中：基本支出：</w:t>
            </w:r>
            <w:r>
              <w:rPr>
                <w:rFonts w:hint="eastAsia" w:ascii="宋体" w:hAnsi="宋体" w:eastAsia="宋体" w:cs="宋体"/>
                <w:spacing w:val="2"/>
                <w:sz w:val="19"/>
                <w:szCs w:val="19"/>
                <w:lang w:val="en-US" w:eastAsia="zh-CN"/>
              </w:rPr>
              <w:t>355.51</w:t>
            </w:r>
          </w:p>
        </w:tc>
      </w:tr>
      <w:tr w14:paraId="35C1DF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221B163B">
            <w:pPr>
              <w:pStyle w:val="10"/>
              <w:rPr>
                <w:rFonts w:hint="eastAsia" w:ascii="宋体" w:hAnsi="宋体" w:eastAsia="宋体" w:cs="宋体"/>
              </w:rPr>
            </w:pPr>
          </w:p>
        </w:tc>
        <w:tc>
          <w:tcPr>
            <w:tcW w:w="4692" w:type="dxa"/>
            <w:gridSpan w:val="4"/>
            <w:vAlign w:val="top"/>
          </w:tcPr>
          <w:p w14:paraId="7603F696">
            <w:pPr>
              <w:spacing w:before="21" w:line="207" w:lineRule="auto"/>
              <w:ind w:left="916"/>
              <w:rPr>
                <w:rFonts w:hint="eastAsia" w:ascii="宋体" w:hAnsi="宋体" w:eastAsia="宋体" w:cs="宋体"/>
                <w:sz w:val="19"/>
                <w:szCs w:val="19"/>
              </w:rPr>
            </w:pPr>
            <w:r>
              <w:rPr>
                <w:rFonts w:hint="eastAsia" w:ascii="宋体" w:hAnsi="宋体" w:eastAsia="宋体" w:cs="宋体"/>
                <w:spacing w:val="2"/>
                <w:sz w:val="19"/>
                <w:szCs w:val="19"/>
              </w:rPr>
              <w:t>政府性基金拨款：</w:t>
            </w:r>
          </w:p>
        </w:tc>
        <w:tc>
          <w:tcPr>
            <w:tcW w:w="4307" w:type="dxa"/>
            <w:gridSpan w:val="4"/>
            <w:vAlign w:val="top"/>
          </w:tcPr>
          <w:p w14:paraId="2839CAC4">
            <w:pPr>
              <w:spacing w:before="21" w:line="207" w:lineRule="auto"/>
              <w:ind w:left="717"/>
              <w:rPr>
                <w:rFonts w:hint="default"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val="en-US" w:eastAsia="zh-CN"/>
              </w:rPr>
              <w:t>1397.34</w:t>
            </w:r>
          </w:p>
        </w:tc>
      </w:tr>
      <w:tr w14:paraId="306601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46B61825">
            <w:pPr>
              <w:pStyle w:val="10"/>
              <w:rPr>
                <w:rFonts w:hint="eastAsia" w:ascii="宋体" w:hAnsi="宋体" w:eastAsia="宋体" w:cs="宋体"/>
              </w:rPr>
            </w:pPr>
          </w:p>
        </w:tc>
        <w:tc>
          <w:tcPr>
            <w:tcW w:w="4692" w:type="dxa"/>
            <w:gridSpan w:val="4"/>
            <w:vAlign w:val="top"/>
          </w:tcPr>
          <w:p w14:paraId="11579EC5">
            <w:pPr>
              <w:spacing w:before="20" w:line="208" w:lineRule="auto"/>
              <w:ind w:left="115"/>
              <w:rPr>
                <w:rFonts w:hint="eastAsia" w:ascii="宋体" w:hAnsi="宋体" w:eastAsia="宋体" w:cs="宋体"/>
                <w:sz w:val="19"/>
                <w:szCs w:val="19"/>
              </w:rPr>
            </w:pPr>
            <w:r>
              <w:rPr>
                <w:rFonts w:hint="eastAsia" w:ascii="宋体" w:hAnsi="宋体" w:eastAsia="宋体" w:cs="宋体"/>
                <w:spacing w:val="5"/>
                <w:sz w:val="19"/>
                <w:szCs w:val="19"/>
              </w:rPr>
              <w:t>纳入专户管理的非税收入拨款：</w:t>
            </w:r>
          </w:p>
        </w:tc>
        <w:tc>
          <w:tcPr>
            <w:tcW w:w="4307" w:type="dxa"/>
            <w:gridSpan w:val="4"/>
            <w:vAlign w:val="top"/>
          </w:tcPr>
          <w:p w14:paraId="79EF6E1B">
            <w:pPr>
              <w:pStyle w:val="10"/>
              <w:spacing w:line="235" w:lineRule="exact"/>
              <w:rPr>
                <w:rFonts w:hint="eastAsia" w:ascii="宋体" w:hAnsi="宋体" w:eastAsia="宋体" w:cs="宋体"/>
                <w:sz w:val="20"/>
              </w:rPr>
            </w:pPr>
          </w:p>
        </w:tc>
      </w:tr>
      <w:tr w14:paraId="45D960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vAlign w:val="top"/>
          </w:tcPr>
          <w:p w14:paraId="36DE622D">
            <w:pPr>
              <w:pStyle w:val="10"/>
              <w:rPr>
                <w:rFonts w:hint="eastAsia" w:ascii="宋体" w:hAnsi="宋体" w:eastAsia="宋体" w:cs="宋体"/>
              </w:rPr>
            </w:pPr>
          </w:p>
        </w:tc>
        <w:tc>
          <w:tcPr>
            <w:tcW w:w="4692" w:type="dxa"/>
            <w:gridSpan w:val="4"/>
            <w:vAlign w:val="top"/>
          </w:tcPr>
          <w:p w14:paraId="76154E82">
            <w:pPr>
              <w:spacing w:before="20" w:line="208" w:lineRule="auto"/>
              <w:ind w:left="1512"/>
              <w:rPr>
                <w:rFonts w:hint="default" w:ascii="宋体" w:hAnsi="宋体" w:eastAsia="宋体" w:cs="宋体"/>
                <w:sz w:val="19"/>
                <w:szCs w:val="19"/>
                <w:lang w:val="en-US" w:eastAsia="zh-CN"/>
              </w:rPr>
            </w:pPr>
            <w:r>
              <w:rPr>
                <w:rFonts w:hint="eastAsia" w:ascii="宋体" w:hAnsi="宋体" w:eastAsia="宋体" w:cs="宋体"/>
                <w:spacing w:val="-2"/>
                <w:sz w:val="19"/>
                <w:szCs w:val="19"/>
              </w:rPr>
              <w:t>其他资金：</w:t>
            </w:r>
            <w:r>
              <w:rPr>
                <w:rFonts w:hint="eastAsia" w:ascii="宋体" w:hAnsi="宋体" w:eastAsia="宋体" w:cs="宋体"/>
                <w:spacing w:val="-2"/>
                <w:sz w:val="19"/>
                <w:szCs w:val="19"/>
                <w:lang w:val="en-US" w:eastAsia="zh-CN"/>
              </w:rPr>
              <w:t>11.41</w:t>
            </w:r>
          </w:p>
        </w:tc>
        <w:tc>
          <w:tcPr>
            <w:tcW w:w="4307" w:type="dxa"/>
            <w:gridSpan w:val="4"/>
            <w:vAlign w:val="top"/>
          </w:tcPr>
          <w:p w14:paraId="183DB87C">
            <w:pPr>
              <w:pStyle w:val="10"/>
              <w:spacing w:line="235" w:lineRule="exact"/>
              <w:rPr>
                <w:rFonts w:hint="eastAsia" w:ascii="宋体" w:hAnsi="宋体" w:eastAsia="宋体" w:cs="宋体"/>
                <w:sz w:val="20"/>
              </w:rPr>
            </w:pPr>
          </w:p>
        </w:tc>
      </w:tr>
      <w:tr w14:paraId="5A8D8C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2EB989C9">
            <w:pPr>
              <w:pStyle w:val="10"/>
              <w:spacing w:line="242" w:lineRule="auto"/>
              <w:rPr>
                <w:rFonts w:hint="eastAsia" w:ascii="宋体" w:hAnsi="宋体" w:eastAsia="宋体" w:cs="宋体"/>
              </w:rPr>
            </w:pPr>
          </w:p>
          <w:p w14:paraId="406DB7B0">
            <w:pPr>
              <w:pStyle w:val="10"/>
              <w:spacing w:line="243" w:lineRule="auto"/>
              <w:rPr>
                <w:rFonts w:hint="eastAsia" w:ascii="宋体" w:hAnsi="宋体" w:eastAsia="宋体" w:cs="宋体"/>
              </w:rPr>
            </w:pPr>
          </w:p>
          <w:p w14:paraId="2018DBDF">
            <w:pPr>
              <w:spacing w:before="62" w:line="230" w:lineRule="auto"/>
              <w:ind w:left="382" w:right="139" w:hanging="232"/>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4692" w:type="dxa"/>
            <w:gridSpan w:val="4"/>
            <w:vAlign w:val="top"/>
          </w:tcPr>
          <w:p w14:paraId="0A18D5EF">
            <w:pP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307" w:type="dxa"/>
            <w:gridSpan w:val="4"/>
            <w:vAlign w:val="top"/>
          </w:tcPr>
          <w:p w14:paraId="7E80A72C">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14416D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tcBorders>
            <w:vAlign w:val="top"/>
          </w:tcPr>
          <w:p w14:paraId="3A4B23AE">
            <w:pPr>
              <w:pStyle w:val="10"/>
              <w:rPr>
                <w:rFonts w:hint="eastAsia" w:ascii="宋体" w:hAnsi="宋体" w:eastAsia="宋体" w:cs="宋体"/>
              </w:rPr>
            </w:pPr>
          </w:p>
        </w:tc>
        <w:tc>
          <w:tcPr>
            <w:tcW w:w="4692" w:type="dxa"/>
            <w:gridSpan w:val="4"/>
            <w:vAlign w:val="top"/>
          </w:tcPr>
          <w:p w14:paraId="2D1D92EC">
            <w:pPr>
              <w:pStyle w:val="10"/>
              <w:numPr>
                <w:ilvl w:val="0"/>
                <w:numId w:val="0"/>
              </w:numPr>
              <w:rPr>
                <w:rFonts w:hint="default" w:ascii="宋体" w:hAnsi="宋体" w:eastAsia="宋体" w:cs="宋体"/>
                <w:sz w:val="20"/>
                <w:lang w:val="en-US" w:eastAsia="zh-CN"/>
              </w:rPr>
            </w:pPr>
            <w:r>
              <w:rPr>
                <w:rFonts w:hint="default" w:ascii="宋体" w:hAnsi="宋体" w:eastAsia="宋体" w:cs="宋体"/>
                <w:sz w:val="20"/>
                <w:lang w:val="en-US" w:eastAsia="zh-CN"/>
              </w:rPr>
              <w:t>全面完成道路清扫保洁、垃圾清运等环卫综合管理任务，保障新港区营商环境，构建国卫复审市容环境新局面</w:t>
            </w:r>
          </w:p>
        </w:tc>
        <w:tc>
          <w:tcPr>
            <w:tcW w:w="4307" w:type="dxa"/>
            <w:gridSpan w:val="4"/>
            <w:shd w:val="clear" w:color="auto" w:fill="FFFFFF"/>
            <w:vAlign w:val="center"/>
          </w:tcPr>
          <w:p w14:paraId="43B0DB99">
            <w:pPr>
              <w:keepNext w:val="0"/>
              <w:keepLines w:val="0"/>
              <w:widowControl/>
              <w:suppressLineNumbers w:val="0"/>
              <w:jc w:val="left"/>
              <w:textAlignment w:val="center"/>
              <w:rPr>
                <w:rFonts w:hint="default"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完成道路清扫保洁面积新增 67 万平方米，垃圾清运 53118 吨，设备维护更新等工作，各项任务稳进提质</w:t>
            </w:r>
          </w:p>
        </w:tc>
      </w:tr>
      <w:tr w14:paraId="739E4D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left w:val="single" w:color="auto" w:sz="4" w:space="0"/>
              <w:bottom w:val="nil"/>
            </w:tcBorders>
            <w:textDirection w:val="tbRlV"/>
            <w:vAlign w:val="top"/>
          </w:tcPr>
          <w:p w14:paraId="045B31A7">
            <w:pPr>
              <w:pStyle w:val="10"/>
              <w:spacing w:line="364" w:lineRule="auto"/>
              <w:rPr>
                <w:rFonts w:hint="eastAsia" w:ascii="宋体" w:hAnsi="宋体" w:eastAsia="宋体" w:cs="宋体"/>
              </w:rPr>
            </w:pPr>
          </w:p>
          <w:p w14:paraId="5D8DFB8D">
            <w:pPr>
              <w:spacing w:before="64" w:line="216" w:lineRule="auto"/>
              <w:ind w:left="3168"/>
              <w:rPr>
                <w:rFonts w:hint="eastAsia" w:ascii="宋体" w:hAnsi="宋体" w:eastAsia="宋体" w:cs="宋体"/>
                <w:sz w:val="19"/>
                <w:szCs w:val="19"/>
              </w:rPr>
            </w:pPr>
            <w:r>
              <w:rPr>
                <w:rFonts w:hint="eastAsia" w:ascii="宋体" w:hAnsi="宋体" w:eastAsia="宋体" w:cs="宋体"/>
                <w:spacing w:val="39"/>
                <w:sz w:val="19"/>
                <w:szCs w:val="19"/>
              </w:rPr>
              <w:t>绩效指标</w:t>
            </w:r>
          </w:p>
        </w:tc>
        <w:tc>
          <w:tcPr>
            <w:tcW w:w="1079" w:type="dxa"/>
            <w:tcBorders>
              <w:bottom w:val="single" w:color="auto" w:sz="4" w:space="0"/>
            </w:tcBorders>
            <w:vAlign w:val="top"/>
          </w:tcPr>
          <w:p w14:paraId="01518923">
            <w:pPr>
              <w:spacing w:before="141" w:line="226" w:lineRule="auto"/>
              <w:ind w:left="156"/>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1034" w:type="dxa"/>
            <w:tcBorders>
              <w:bottom w:val="single" w:color="auto" w:sz="4" w:space="0"/>
            </w:tcBorders>
            <w:vAlign w:val="top"/>
          </w:tcPr>
          <w:p w14:paraId="3D4BC138">
            <w:pPr>
              <w:spacing w:before="141" w:line="226" w:lineRule="auto"/>
              <w:ind w:left="132"/>
              <w:rPr>
                <w:rFonts w:hint="eastAsia" w:ascii="宋体" w:hAnsi="宋体" w:eastAsia="宋体" w:cs="宋体"/>
                <w:sz w:val="19"/>
                <w:szCs w:val="19"/>
              </w:rPr>
            </w:pPr>
            <w:r>
              <w:rPr>
                <w:rFonts w:hint="eastAsia" w:ascii="宋体" w:hAnsi="宋体" w:eastAsia="宋体" w:cs="宋体"/>
                <w:spacing w:val="5"/>
                <w:sz w:val="19"/>
                <w:szCs w:val="19"/>
              </w:rPr>
              <w:t>二级指标</w:t>
            </w:r>
          </w:p>
        </w:tc>
        <w:tc>
          <w:tcPr>
            <w:tcW w:w="1269" w:type="dxa"/>
            <w:vAlign w:val="top"/>
          </w:tcPr>
          <w:p w14:paraId="51EC1223">
            <w:pPr>
              <w:spacing w:before="141" w:line="226" w:lineRule="auto"/>
              <w:ind w:left="253"/>
              <w:rPr>
                <w:rFonts w:hint="eastAsia" w:ascii="宋体" w:hAnsi="宋体" w:eastAsia="宋体" w:cs="宋体"/>
                <w:sz w:val="19"/>
                <w:szCs w:val="19"/>
              </w:rPr>
            </w:pPr>
            <w:r>
              <w:rPr>
                <w:rFonts w:hint="eastAsia" w:ascii="宋体" w:hAnsi="宋体" w:eastAsia="宋体" w:cs="宋体"/>
                <w:spacing w:val="4"/>
                <w:sz w:val="19"/>
                <w:szCs w:val="19"/>
              </w:rPr>
              <w:t>三级指标</w:t>
            </w:r>
          </w:p>
        </w:tc>
        <w:tc>
          <w:tcPr>
            <w:tcW w:w="1310" w:type="dxa"/>
            <w:vAlign w:val="top"/>
          </w:tcPr>
          <w:p w14:paraId="056D2C2D">
            <w:pPr>
              <w:spacing w:before="141" w:line="226" w:lineRule="auto"/>
              <w:ind w:left="114"/>
              <w:rPr>
                <w:rFonts w:hint="eastAsia" w:ascii="宋体" w:hAnsi="宋体" w:eastAsia="宋体" w:cs="宋体"/>
                <w:sz w:val="19"/>
                <w:szCs w:val="19"/>
              </w:rPr>
            </w:pPr>
            <w:r>
              <w:rPr>
                <w:rFonts w:hint="eastAsia" w:ascii="宋体" w:hAnsi="宋体" w:eastAsia="宋体" w:cs="宋体"/>
                <w:spacing w:val="7"/>
                <w:sz w:val="19"/>
                <w:szCs w:val="19"/>
              </w:rPr>
              <w:t>年度指标值</w:t>
            </w:r>
          </w:p>
        </w:tc>
        <w:tc>
          <w:tcPr>
            <w:tcW w:w="1268" w:type="dxa"/>
            <w:vAlign w:val="top"/>
          </w:tcPr>
          <w:p w14:paraId="4713D6B0">
            <w:pPr>
              <w:spacing w:before="141" w:line="226" w:lineRule="auto"/>
              <w:ind w:left="125"/>
              <w:rPr>
                <w:rFonts w:hint="eastAsia" w:ascii="宋体" w:hAnsi="宋体" w:eastAsia="宋体" w:cs="宋体"/>
                <w:sz w:val="19"/>
                <w:szCs w:val="19"/>
              </w:rPr>
            </w:pPr>
            <w:r>
              <w:rPr>
                <w:rFonts w:hint="eastAsia" w:ascii="宋体" w:hAnsi="宋体" w:eastAsia="宋体" w:cs="宋体"/>
                <w:spacing w:val="5"/>
                <w:sz w:val="19"/>
                <w:szCs w:val="19"/>
              </w:rPr>
              <w:t>实际完成值</w:t>
            </w:r>
          </w:p>
        </w:tc>
        <w:tc>
          <w:tcPr>
            <w:tcW w:w="716" w:type="dxa"/>
            <w:vAlign w:val="top"/>
          </w:tcPr>
          <w:p w14:paraId="480B6A4D">
            <w:pPr>
              <w:spacing w:before="141" w:line="227"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5F50CEE5">
            <w:pPr>
              <w:spacing w:before="174" w:line="218" w:lineRule="auto"/>
              <w:ind w:left="150"/>
              <w:rPr>
                <w:rFonts w:hint="eastAsia" w:ascii="宋体" w:hAnsi="宋体" w:eastAsia="宋体" w:cs="宋体"/>
                <w:sz w:val="16"/>
                <w:szCs w:val="16"/>
              </w:rPr>
            </w:pPr>
            <w:r>
              <w:rPr>
                <w:rFonts w:hint="eastAsia" w:ascii="宋体" w:hAnsi="宋体" w:eastAsia="宋体" w:cs="宋体"/>
                <w:spacing w:val="-9"/>
                <w:sz w:val="16"/>
                <w:szCs w:val="16"/>
              </w:rPr>
              <w:t>自评得分</w:t>
            </w:r>
          </w:p>
        </w:tc>
        <w:tc>
          <w:tcPr>
            <w:tcW w:w="1450" w:type="dxa"/>
            <w:vAlign w:val="top"/>
          </w:tcPr>
          <w:p w14:paraId="17FFD1FB">
            <w:pPr>
              <w:spacing w:before="21" w:line="220" w:lineRule="auto"/>
              <w:ind w:left="111" w:right="109" w:firstLine="1"/>
              <w:rPr>
                <w:rFonts w:hint="eastAsia" w:ascii="宋体" w:hAnsi="宋体" w:eastAsia="宋体" w:cs="宋体"/>
                <w:sz w:val="19"/>
                <w:szCs w:val="19"/>
              </w:rPr>
            </w:pPr>
            <w:r>
              <w:rPr>
                <w:rFonts w:hint="eastAsia" w:ascii="宋体" w:hAnsi="宋体" w:eastAsia="宋体" w:cs="宋体"/>
                <w:spacing w:val="13"/>
                <w:sz w:val="19"/>
                <w:szCs w:val="19"/>
              </w:rPr>
              <w:t>偏差原因</w:t>
            </w:r>
            <w:r>
              <w:rPr>
                <w:rFonts w:hint="eastAsia" w:ascii="宋体" w:hAnsi="宋体" w:cs="宋体"/>
                <w:spacing w:val="13"/>
                <w:sz w:val="19"/>
                <w:szCs w:val="19"/>
                <w:lang w:eastAsia="zh-CN"/>
              </w:rPr>
              <w:t>分</w:t>
            </w:r>
            <w:r>
              <w:rPr>
                <w:rFonts w:hint="eastAsia" w:ascii="宋体" w:hAnsi="宋体" w:eastAsia="宋体" w:cs="宋体"/>
                <w:spacing w:val="13"/>
                <w:sz w:val="19"/>
                <w:szCs w:val="19"/>
              </w:rPr>
              <w:t>析</w:t>
            </w:r>
            <w:r>
              <w:rPr>
                <w:rFonts w:hint="eastAsia" w:ascii="宋体" w:hAnsi="宋体" w:eastAsia="宋体" w:cs="宋体"/>
                <w:spacing w:val="8"/>
                <w:sz w:val="19"/>
                <w:szCs w:val="19"/>
              </w:rPr>
              <w:t>及改进措施</w:t>
            </w:r>
          </w:p>
        </w:tc>
      </w:tr>
      <w:tr w14:paraId="33783B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left w:val="single" w:color="auto" w:sz="4" w:space="0"/>
              <w:bottom w:val="nil"/>
              <w:right w:val="single" w:color="auto" w:sz="4" w:space="0"/>
            </w:tcBorders>
            <w:textDirection w:val="tbRlV"/>
            <w:vAlign w:val="top"/>
          </w:tcPr>
          <w:p w14:paraId="795F7D15">
            <w:pPr>
              <w:pStyle w:val="10"/>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top"/>
          </w:tcPr>
          <w:p w14:paraId="761EFA55">
            <w:pPr>
              <w:pStyle w:val="10"/>
              <w:spacing w:line="272" w:lineRule="auto"/>
              <w:rPr>
                <w:rFonts w:hint="eastAsia" w:ascii="宋体" w:hAnsi="宋体" w:eastAsia="宋体" w:cs="宋体"/>
              </w:rPr>
            </w:pPr>
          </w:p>
          <w:p w14:paraId="5885B344">
            <w:pPr>
              <w:pStyle w:val="10"/>
              <w:spacing w:line="272" w:lineRule="auto"/>
              <w:rPr>
                <w:rFonts w:hint="eastAsia" w:ascii="宋体" w:hAnsi="宋体" w:eastAsia="宋体" w:cs="宋体"/>
              </w:rPr>
            </w:pPr>
          </w:p>
          <w:p w14:paraId="7B182C2B">
            <w:pPr>
              <w:pStyle w:val="10"/>
              <w:spacing w:line="272" w:lineRule="auto"/>
              <w:rPr>
                <w:rFonts w:hint="eastAsia" w:ascii="宋体" w:hAnsi="宋体" w:eastAsia="宋体" w:cs="宋体"/>
              </w:rPr>
            </w:pPr>
          </w:p>
          <w:p w14:paraId="69DBE6F3">
            <w:pPr>
              <w:pStyle w:val="10"/>
              <w:spacing w:line="273" w:lineRule="auto"/>
              <w:rPr>
                <w:rFonts w:hint="eastAsia" w:ascii="宋体" w:hAnsi="宋体" w:eastAsia="宋体" w:cs="宋体"/>
              </w:rPr>
            </w:pPr>
          </w:p>
          <w:p w14:paraId="4DEE19C7">
            <w:pPr>
              <w:spacing w:before="62" w:line="450" w:lineRule="exact"/>
              <w:ind w:left="144"/>
              <w:rPr>
                <w:rFonts w:hint="eastAsia" w:ascii="宋体" w:hAnsi="宋体" w:eastAsia="宋体" w:cs="宋体"/>
                <w:sz w:val="19"/>
                <w:szCs w:val="19"/>
              </w:rPr>
            </w:pPr>
            <w:r>
              <w:rPr>
                <w:rFonts w:hint="eastAsia" w:ascii="宋体" w:hAnsi="宋体" w:eastAsia="宋体" w:cs="宋体"/>
                <w:spacing w:val="7"/>
                <w:position w:val="19"/>
                <w:sz w:val="19"/>
                <w:szCs w:val="19"/>
              </w:rPr>
              <w:t>产出指标</w:t>
            </w:r>
          </w:p>
          <w:p w14:paraId="1495CF08">
            <w:pPr>
              <w:spacing w:line="261" w:lineRule="exact"/>
              <w:ind w:left="252"/>
              <w:rPr>
                <w:rFonts w:hint="eastAsia" w:ascii="宋体" w:hAnsi="宋体" w:eastAsia="宋体" w:cs="宋体"/>
                <w:sz w:val="19"/>
                <w:szCs w:val="19"/>
              </w:rPr>
            </w:pPr>
            <w:r>
              <w:rPr>
                <w:rFonts w:hint="eastAsia" w:ascii="宋体" w:hAnsi="宋体" w:eastAsia="宋体" w:cs="宋体"/>
                <w:spacing w:val="1"/>
                <w:position w:val="2"/>
                <w:sz w:val="19"/>
                <w:szCs w:val="19"/>
              </w:rPr>
              <w:t>(50</w:t>
            </w:r>
            <w:r>
              <w:rPr>
                <w:rFonts w:hint="eastAsia" w:ascii="宋体" w:hAnsi="宋体" w:eastAsia="宋体" w:cs="宋体"/>
                <w:spacing w:val="14"/>
                <w:position w:val="2"/>
                <w:sz w:val="19"/>
                <w:szCs w:val="19"/>
              </w:rPr>
              <w:t xml:space="preserve"> </w:t>
            </w:r>
            <w:r>
              <w:rPr>
                <w:rFonts w:hint="eastAsia" w:ascii="宋体" w:hAnsi="宋体" w:eastAsia="宋体" w:cs="宋体"/>
                <w:spacing w:val="1"/>
                <w:position w:val="2"/>
                <w:sz w:val="19"/>
                <w:szCs w:val="19"/>
              </w:rPr>
              <w:t>分)</w:t>
            </w:r>
          </w:p>
        </w:tc>
        <w:tc>
          <w:tcPr>
            <w:tcW w:w="1034" w:type="dxa"/>
            <w:vMerge w:val="restart"/>
            <w:tcBorders>
              <w:top w:val="single" w:color="auto" w:sz="4" w:space="0"/>
              <w:left w:val="single" w:color="auto" w:sz="4" w:space="0"/>
              <w:bottom w:val="single" w:color="auto" w:sz="4" w:space="0"/>
              <w:right w:val="single" w:color="auto" w:sz="4" w:space="0"/>
            </w:tcBorders>
            <w:vAlign w:val="top"/>
          </w:tcPr>
          <w:p w14:paraId="63C69E96">
            <w:pPr>
              <w:spacing w:before="274" w:line="226" w:lineRule="auto"/>
              <w:ind w:left="126"/>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1269" w:type="dxa"/>
            <w:tcBorders>
              <w:left w:val="single" w:color="auto" w:sz="4" w:space="0"/>
            </w:tcBorders>
            <w:shd w:val="clear" w:color="auto" w:fill="FFFFFF"/>
            <w:vAlign w:val="center"/>
          </w:tcPr>
          <w:p w14:paraId="573B06E3">
            <w:pPr>
              <w:keepNext w:val="0"/>
              <w:keepLines w:val="0"/>
              <w:widowControl/>
              <w:suppressLineNumbers w:val="0"/>
              <w:jc w:val="left"/>
              <w:textAlignment w:val="center"/>
              <w:rPr>
                <w:rFonts w:hint="default"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道路清扫保洁面积新增</w:t>
            </w:r>
          </w:p>
        </w:tc>
        <w:tc>
          <w:tcPr>
            <w:tcW w:w="1310" w:type="dxa"/>
            <w:shd w:val="clear" w:color="auto" w:fill="FFFFFF"/>
            <w:vAlign w:val="center"/>
          </w:tcPr>
          <w:p w14:paraId="3722AF0B">
            <w:pPr>
              <w:keepNext w:val="0"/>
              <w:keepLines w:val="0"/>
              <w:widowControl/>
              <w:suppressLineNumbers w:val="0"/>
              <w:jc w:val="left"/>
              <w:textAlignment w:val="center"/>
              <w:rPr>
                <w:rFonts w:hint="default"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67 万平方米</w:t>
            </w:r>
          </w:p>
        </w:tc>
        <w:tc>
          <w:tcPr>
            <w:tcW w:w="1268" w:type="dxa"/>
            <w:shd w:val="clear" w:color="auto" w:fill="FFFFFF"/>
            <w:vAlign w:val="center"/>
          </w:tcPr>
          <w:p w14:paraId="65662DC0">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67 万平方米</w:t>
            </w:r>
          </w:p>
        </w:tc>
        <w:tc>
          <w:tcPr>
            <w:tcW w:w="716" w:type="dxa"/>
            <w:shd w:val="clear" w:color="auto" w:fill="auto"/>
            <w:vAlign w:val="top"/>
          </w:tcPr>
          <w:p w14:paraId="08854D26">
            <w:pPr>
              <w:pStyle w:val="10"/>
              <w:spacing w:line="235" w:lineRule="exact"/>
              <w:jc w:val="center"/>
              <w:rPr>
                <w:rFonts w:hint="eastAsia" w:ascii="宋体" w:hAnsi="宋体" w:eastAsia="宋体" w:cs="宋体"/>
                <w:kern w:val="2"/>
                <w:sz w:val="20"/>
                <w:szCs w:val="21"/>
                <w:lang w:val="en-US" w:eastAsia="zh-CN" w:bidi="ar-SA"/>
              </w:rPr>
            </w:pPr>
            <w:r>
              <w:rPr>
                <w:rFonts w:hint="eastAsia" w:ascii="宋体" w:hAnsi="宋体" w:eastAsia="宋体" w:cs="宋体"/>
                <w:sz w:val="20"/>
                <w:lang w:val="en-US" w:eastAsia="zh-CN"/>
              </w:rPr>
              <w:t>5</w:t>
            </w:r>
          </w:p>
        </w:tc>
        <w:tc>
          <w:tcPr>
            <w:tcW w:w="873" w:type="dxa"/>
            <w:shd w:val="clear" w:color="auto" w:fill="auto"/>
            <w:vAlign w:val="top"/>
          </w:tcPr>
          <w:p w14:paraId="3A55AE35">
            <w:pPr>
              <w:pStyle w:val="10"/>
              <w:spacing w:line="235" w:lineRule="exact"/>
              <w:jc w:val="center"/>
              <w:rPr>
                <w:rFonts w:hint="eastAsia" w:ascii="宋体" w:hAnsi="宋体" w:eastAsia="宋体" w:cs="宋体"/>
                <w:kern w:val="2"/>
                <w:sz w:val="20"/>
                <w:szCs w:val="21"/>
                <w:lang w:val="en-US" w:eastAsia="zh-CN" w:bidi="ar-SA"/>
              </w:rPr>
            </w:pPr>
            <w:r>
              <w:rPr>
                <w:rFonts w:hint="eastAsia" w:ascii="宋体" w:hAnsi="宋体" w:eastAsia="宋体" w:cs="宋体"/>
                <w:sz w:val="20"/>
                <w:lang w:val="en-US" w:eastAsia="zh-CN"/>
              </w:rPr>
              <w:t>5</w:t>
            </w:r>
          </w:p>
        </w:tc>
        <w:tc>
          <w:tcPr>
            <w:tcW w:w="1450" w:type="dxa"/>
            <w:shd w:val="clear" w:color="auto" w:fill="FFFFFF"/>
            <w:vAlign w:val="center"/>
          </w:tcPr>
          <w:p w14:paraId="75A5B3B0">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无偏差</w:t>
            </w:r>
          </w:p>
        </w:tc>
      </w:tr>
      <w:tr w14:paraId="206B38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left w:val="single" w:color="auto" w:sz="4" w:space="0"/>
              <w:bottom w:val="nil"/>
              <w:right w:val="single" w:color="auto" w:sz="4" w:space="0"/>
            </w:tcBorders>
            <w:textDirection w:val="tbRlV"/>
            <w:vAlign w:val="top"/>
          </w:tcPr>
          <w:p w14:paraId="28A32313">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15B97CFB">
            <w:pPr>
              <w:pStyle w:val="10"/>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281CF19B">
            <w:pPr>
              <w:pStyle w:val="10"/>
              <w:rPr>
                <w:rFonts w:hint="eastAsia" w:ascii="宋体" w:hAnsi="宋体" w:eastAsia="宋体" w:cs="宋体"/>
              </w:rPr>
            </w:pPr>
          </w:p>
        </w:tc>
        <w:tc>
          <w:tcPr>
            <w:tcW w:w="1269" w:type="dxa"/>
            <w:tcBorders>
              <w:left w:val="single" w:color="auto" w:sz="4" w:space="0"/>
            </w:tcBorders>
            <w:shd w:val="clear" w:color="auto" w:fill="FFFFFF"/>
            <w:vAlign w:val="center"/>
          </w:tcPr>
          <w:p w14:paraId="10E283F0">
            <w:pPr>
              <w:keepNext w:val="0"/>
              <w:keepLines w:val="0"/>
              <w:widowControl/>
              <w:suppressLineNumbers w:val="0"/>
              <w:jc w:val="left"/>
              <w:textAlignment w:val="center"/>
              <w:rPr>
                <w:rFonts w:hint="default"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垃圾清运量</w:t>
            </w:r>
          </w:p>
        </w:tc>
        <w:tc>
          <w:tcPr>
            <w:tcW w:w="1310" w:type="dxa"/>
            <w:shd w:val="clear" w:color="auto" w:fill="FFFFFF"/>
            <w:vAlign w:val="center"/>
          </w:tcPr>
          <w:p w14:paraId="2F33E9AD">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53000 吨</w:t>
            </w:r>
          </w:p>
        </w:tc>
        <w:tc>
          <w:tcPr>
            <w:tcW w:w="1268" w:type="dxa"/>
            <w:shd w:val="clear" w:color="auto" w:fill="FFFFFF"/>
            <w:vAlign w:val="center"/>
          </w:tcPr>
          <w:p w14:paraId="02BAD3B2">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53118 吨</w:t>
            </w:r>
          </w:p>
        </w:tc>
        <w:tc>
          <w:tcPr>
            <w:tcW w:w="716" w:type="dxa"/>
            <w:shd w:val="clear" w:color="auto" w:fill="auto"/>
            <w:vAlign w:val="top"/>
          </w:tcPr>
          <w:p w14:paraId="6EE3C4E7">
            <w:pPr>
              <w:pStyle w:val="10"/>
              <w:spacing w:line="235" w:lineRule="exact"/>
              <w:jc w:val="center"/>
              <w:rPr>
                <w:rFonts w:hint="eastAsia" w:ascii="宋体" w:hAnsi="宋体" w:eastAsia="宋体" w:cs="宋体"/>
                <w:kern w:val="2"/>
                <w:sz w:val="20"/>
                <w:szCs w:val="21"/>
                <w:lang w:val="en-US" w:eastAsia="zh-CN" w:bidi="ar-SA"/>
              </w:rPr>
            </w:pPr>
            <w:r>
              <w:rPr>
                <w:rFonts w:hint="eastAsia" w:ascii="宋体" w:hAnsi="宋体" w:eastAsia="宋体" w:cs="宋体"/>
                <w:sz w:val="20"/>
                <w:lang w:val="en-US" w:eastAsia="zh-CN"/>
              </w:rPr>
              <w:t>5</w:t>
            </w:r>
          </w:p>
        </w:tc>
        <w:tc>
          <w:tcPr>
            <w:tcW w:w="873" w:type="dxa"/>
            <w:shd w:val="clear" w:color="auto" w:fill="auto"/>
            <w:vAlign w:val="top"/>
          </w:tcPr>
          <w:p w14:paraId="30F6ADC5">
            <w:pPr>
              <w:pStyle w:val="10"/>
              <w:spacing w:line="235" w:lineRule="exact"/>
              <w:jc w:val="center"/>
              <w:rPr>
                <w:rFonts w:hint="eastAsia" w:ascii="宋体" w:hAnsi="宋体" w:eastAsia="宋体" w:cs="宋体"/>
                <w:kern w:val="2"/>
                <w:sz w:val="20"/>
                <w:szCs w:val="21"/>
                <w:lang w:val="en-US" w:eastAsia="zh-CN" w:bidi="ar-SA"/>
              </w:rPr>
            </w:pPr>
            <w:r>
              <w:rPr>
                <w:rFonts w:hint="eastAsia" w:ascii="宋体" w:hAnsi="宋体" w:eastAsia="宋体" w:cs="宋体"/>
                <w:sz w:val="20"/>
                <w:lang w:val="en-US" w:eastAsia="zh-CN"/>
              </w:rPr>
              <w:t>5</w:t>
            </w:r>
          </w:p>
        </w:tc>
        <w:tc>
          <w:tcPr>
            <w:tcW w:w="1450" w:type="dxa"/>
            <w:shd w:val="clear" w:color="auto" w:fill="FFFFFF"/>
            <w:vAlign w:val="center"/>
          </w:tcPr>
          <w:p w14:paraId="2195EC4E">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超额完成</w:t>
            </w:r>
          </w:p>
        </w:tc>
      </w:tr>
      <w:tr w14:paraId="759B01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84" w:type="dxa"/>
            <w:vMerge w:val="continue"/>
            <w:tcBorders>
              <w:top w:val="nil"/>
              <w:left w:val="single" w:color="auto" w:sz="4" w:space="0"/>
              <w:bottom w:val="nil"/>
              <w:right w:val="single" w:color="auto" w:sz="4" w:space="0"/>
            </w:tcBorders>
            <w:textDirection w:val="tbRlV"/>
            <w:vAlign w:val="top"/>
          </w:tcPr>
          <w:p w14:paraId="432A9688">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053A1CA1">
            <w:pPr>
              <w:pStyle w:val="10"/>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33852736">
            <w:pPr>
              <w:pStyle w:val="10"/>
              <w:rPr>
                <w:rFonts w:hint="eastAsia" w:ascii="宋体" w:hAnsi="宋体" w:eastAsia="宋体" w:cs="宋体"/>
              </w:rPr>
            </w:pPr>
          </w:p>
        </w:tc>
        <w:tc>
          <w:tcPr>
            <w:tcW w:w="1269" w:type="dxa"/>
            <w:tcBorders>
              <w:left w:val="single" w:color="auto" w:sz="4" w:space="0"/>
            </w:tcBorders>
            <w:shd w:val="clear" w:color="auto" w:fill="FFFFFF"/>
            <w:vAlign w:val="center"/>
          </w:tcPr>
          <w:p w14:paraId="1572B62F">
            <w:pPr>
              <w:keepNext w:val="0"/>
              <w:keepLines w:val="0"/>
              <w:widowControl/>
              <w:suppressLineNumbers w:val="0"/>
              <w:jc w:val="left"/>
              <w:textAlignment w:val="center"/>
              <w:rPr>
                <w:rFonts w:hint="default"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机械作业里程</w:t>
            </w:r>
          </w:p>
        </w:tc>
        <w:tc>
          <w:tcPr>
            <w:tcW w:w="1310" w:type="dxa"/>
            <w:shd w:val="clear" w:color="auto" w:fill="FFFFFF"/>
            <w:vAlign w:val="center"/>
          </w:tcPr>
          <w:p w14:paraId="62AB6050">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66000 公里</w:t>
            </w:r>
          </w:p>
        </w:tc>
        <w:tc>
          <w:tcPr>
            <w:tcW w:w="1268" w:type="dxa"/>
            <w:shd w:val="clear" w:color="auto" w:fill="FFFFFF"/>
            <w:vAlign w:val="center"/>
          </w:tcPr>
          <w:p w14:paraId="2DCE0C5E">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66240 公里</w:t>
            </w:r>
          </w:p>
        </w:tc>
        <w:tc>
          <w:tcPr>
            <w:tcW w:w="716" w:type="dxa"/>
            <w:shd w:val="clear" w:color="auto" w:fill="auto"/>
            <w:vAlign w:val="top"/>
          </w:tcPr>
          <w:p w14:paraId="61610018">
            <w:pPr>
              <w:pStyle w:val="10"/>
              <w:spacing w:line="235" w:lineRule="exact"/>
              <w:jc w:val="center"/>
              <w:rPr>
                <w:rFonts w:hint="eastAsia" w:ascii="宋体" w:hAnsi="宋体" w:eastAsia="宋体" w:cs="宋体"/>
                <w:kern w:val="2"/>
                <w:sz w:val="20"/>
                <w:szCs w:val="21"/>
                <w:lang w:val="en-US" w:eastAsia="zh-CN" w:bidi="ar-SA"/>
              </w:rPr>
            </w:pPr>
            <w:r>
              <w:rPr>
                <w:rFonts w:hint="eastAsia" w:ascii="宋体" w:hAnsi="宋体" w:eastAsia="宋体" w:cs="宋体"/>
                <w:sz w:val="20"/>
                <w:lang w:val="en-US" w:eastAsia="zh-CN"/>
              </w:rPr>
              <w:t>5</w:t>
            </w:r>
          </w:p>
        </w:tc>
        <w:tc>
          <w:tcPr>
            <w:tcW w:w="873" w:type="dxa"/>
            <w:shd w:val="clear" w:color="auto" w:fill="auto"/>
            <w:vAlign w:val="top"/>
          </w:tcPr>
          <w:p w14:paraId="3E024C55">
            <w:pPr>
              <w:pStyle w:val="10"/>
              <w:spacing w:line="235" w:lineRule="exact"/>
              <w:jc w:val="center"/>
              <w:rPr>
                <w:rFonts w:hint="eastAsia" w:ascii="宋体" w:hAnsi="宋体" w:eastAsia="宋体" w:cs="宋体"/>
                <w:kern w:val="2"/>
                <w:sz w:val="20"/>
                <w:szCs w:val="21"/>
                <w:lang w:val="en-US" w:eastAsia="zh-CN" w:bidi="ar-SA"/>
              </w:rPr>
            </w:pPr>
            <w:r>
              <w:rPr>
                <w:rFonts w:hint="eastAsia" w:ascii="宋体" w:hAnsi="宋体" w:eastAsia="宋体" w:cs="宋体"/>
                <w:sz w:val="20"/>
                <w:lang w:val="en-US" w:eastAsia="zh-CN"/>
              </w:rPr>
              <w:t>5</w:t>
            </w:r>
          </w:p>
        </w:tc>
        <w:tc>
          <w:tcPr>
            <w:tcW w:w="1450" w:type="dxa"/>
            <w:shd w:val="clear" w:color="auto" w:fill="FFFFFF"/>
            <w:vAlign w:val="center"/>
          </w:tcPr>
          <w:p w14:paraId="3C4BF9A6">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超额完成</w:t>
            </w:r>
          </w:p>
        </w:tc>
      </w:tr>
      <w:tr w14:paraId="15D0D8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left w:val="single" w:color="auto" w:sz="4" w:space="0"/>
              <w:bottom w:val="nil"/>
              <w:right w:val="single" w:color="auto" w:sz="4" w:space="0"/>
            </w:tcBorders>
            <w:textDirection w:val="tbRlV"/>
            <w:vAlign w:val="top"/>
          </w:tcPr>
          <w:p w14:paraId="6A8441ED">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227FA87B">
            <w:pPr>
              <w:pStyle w:val="10"/>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19EA723C">
            <w:pPr>
              <w:pStyle w:val="10"/>
              <w:rPr>
                <w:rFonts w:hint="eastAsia" w:ascii="宋体" w:hAnsi="宋体" w:eastAsia="宋体" w:cs="宋体"/>
              </w:rPr>
            </w:pPr>
          </w:p>
        </w:tc>
        <w:tc>
          <w:tcPr>
            <w:tcW w:w="1269" w:type="dxa"/>
            <w:tcBorders>
              <w:left w:val="single" w:color="auto" w:sz="4" w:space="0"/>
            </w:tcBorders>
            <w:shd w:val="clear" w:color="auto" w:fill="FFFFFF"/>
            <w:vAlign w:val="center"/>
          </w:tcPr>
          <w:p w14:paraId="653B8B28">
            <w:pPr>
              <w:keepNext w:val="0"/>
              <w:keepLines w:val="0"/>
              <w:widowControl/>
              <w:suppressLineNumbers w:val="0"/>
              <w:jc w:val="left"/>
              <w:textAlignment w:val="center"/>
              <w:rPr>
                <w:rFonts w:hint="default"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新闻报道发表数量</w:t>
            </w:r>
          </w:p>
        </w:tc>
        <w:tc>
          <w:tcPr>
            <w:tcW w:w="1310" w:type="dxa"/>
            <w:shd w:val="clear" w:color="auto" w:fill="FFFFFF"/>
            <w:vAlign w:val="center"/>
          </w:tcPr>
          <w:p w14:paraId="1E8A3D82">
            <w:pPr>
              <w:keepNext w:val="0"/>
              <w:keepLines w:val="0"/>
              <w:widowControl/>
              <w:suppressLineNumbers w:val="0"/>
              <w:jc w:val="left"/>
              <w:textAlignment w:val="center"/>
              <w:rPr>
                <w:rFonts w:hint="default"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10 篇</w:t>
            </w:r>
          </w:p>
        </w:tc>
        <w:tc>
          <w:tcPr>
            <w:tcW w:w="1268" w:type="dxa"/>
            <w:shd w:val="clear" w:color="auto" w:fill="FFFFFF"/>
            <w:vAlign w:val="center"/>
          </w:tcPr>
          <w:p w14:paraId="0F42FBD9">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10 篇</w:t>
            </w:r>
          </w:p>
        </w:tc>
        <w:tc>
          <w:tcPr>
            <w:tcW w:w="716" w:type="dxa"/>
            <w:shd w:val="clear" w:color="auto" w:fill="auto"/>
            <w:vAlign w:val="top"/>
          </w:tcPr>
          <w:p w14:paraId="19C10199">
            <w:pPr>
              <w:pStyle w:val="10"/>
              <w:spacing w:line="235" w:lineRule="exact"/>
              <w:jc w:val="center"/>
              <w:rPr>
                <w:rFonts w:hint="eastAsia" w:ascii="宋体" w:hAnsi="宋体" w:eastAsia="宋体" w:cs="宋体"/>
                <w:kern w:val="2"/>
                <w:sz w:val="20"/>
                <w:szCs w:val="21"/>
                <w:lang w:val="en-US" w:eastAsia="zh-CN" w:bidi="ar-SA"/>
              </w:rPr>
            </w:pPr>
            <w:r>
              <w:rPr>
                <w:rFonts w:hint="eastAsia" w:ascii="宋体" w:hAnsi="宋体" w:eastAsia="宋体" w:cs="宋体"/>
                <w:sz w:val="20"/>
                <w:lang w:val="en-US" w:eastAsia="zh-CN"/>
              </w:rPr>
              <w:t>5</w:t>
            </w:r>
          </w:p>
        </w:tc>
        <w:tc>
          <w:tcPr>
            <w:tcW w:w="873" w:type="dxa"/>
            <w:shd w:val="clear" w:color="auto" w:fill="auto"/>
            <w:vAlign w:val="top"/>
          </w:tcPr>
          <w:p w14:paraId="5EB54549">
            <w:pPr>
              <w:pStyle w:val="10"/>
              <w:spacing w:line="235" w:lineRule="exact"/>
              <w:jc w:val="center"/>
              <w:rPr>
                <w:rFonts w:hint="eastAsia" w:ascii="宋体" w:hAnsi="宋体" w:eastAsia="宋体" w:cs="宋体"/>
                <w:kern w:val="2"/>
                <w:sz w:val="20"/>
                <w:szCs w:val="21"/>
                <w:lang w:val="en-US" w:eastAsia="zh-CN" w:bidi="ar-SA"/>
              </w:rPr>
            </w:pPr>
            <w:r>
              <w:rPr>
                <w:rFonts w:hint="eastAsia" w:ascii="宋体" w:hAnsi="宋体" w:eastAsia="宋体" w:cs="宋体"/>
                <w:sz w:val="20"/>
                <w:lang w:val="en-US" w:eastAsia="zh-CN"/>
              </w:rPr>
              <w:t>5</w:t>
            </w:r>
          </w:p>
        </w:tc>
        <w:tc>
          <w:tcPr>
            <w:tcW w:w="1450" w:type="dxa"/>
            <w:shd w:val="clear" w:color="auto" w:fill="FFFFFF"/>
            <w:vAlign w:val="center"/>
          </w:tcPr>
          <w:p w14:paraId="65EB6068">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无偏差</w:t>
            </w:r>
          </w:p>
        </w:tc>
      </w:tr>
      <w:tr w14:paraId="47CA8A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left w:val="single" w:color="auto" w:sz="4" w:space="0"/>
              <w:bottom w:val="nil"/>
              <w:right w:val="single" w:color="auto" w:sz="4" w:space="0"/>
            </w:tcBorders>
            <w:textDirection w:val="tbRlV"/>
            <w:vAlign w:val="top"/>
          </w:tcPr>
          <w:p w14:paraId="50149823">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36451000">
            <w:pPr>
              <w:pStyle w:val="10"/>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0725F58A">
            <w:pPr>
              <w:pStyle w:val="10"/>
              <w:rPr>
                <w:rFonts w:hint="eastAsia" w:ascii="宋体" w:hAnsi="宋体" w:eastAsia="宋体" w:cs="宋体"/>
              </w:rPr>
            </w:pPr>
          </w:p>
        </w:tc>
        <w:tc>
          <w:tcPr>
            <w:tcW w:w="1269" w:type="dxa"/>
            <w:tcBorders>
              <w:left w:val="single" w:color="auto" w:sz="4" w:space="0"/>
            </w:tcBorders>
            <w:shd w:val="clear" w:color="auto" w:fill="FFFFFF"/>
            <w:vAlign w:val="center"/>
          </w:tcPr>
          <w:p w14:paraId="53509CD6">
            <w:pPr>
              <w:keepNext w:val="0"/>
              <w:keepLines w:val="0"/>
              <w:widowControl/>
              <w:suppressLineNumbers w:val="0"/>
              <w:jc w:val="left"/>
              <w:textAlignment w:val="center"/>
              <w:rPr>
                <w:rFonts w:hint="default"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除臭喷淋设备安装数量</w:t>
            </w:r>
          </w:p>
        </w:tc>
        <w:tc>
          <w:tcPr>
            <w:tcW w:w="1310" w:type="dxa"/>
            <w:shd w:val="clear" w:color="auto" w:fill="FFFFFF"/>
            <w:vAlign w:val="center"/>
          </w:tcPr>
          <w:p w14:paraId="6480ADBF">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5 台</w:t>
            </w:r>
          </w:p>
        </w:tc>
        <w:tc>
          <w:tcPr>
            <w:tcW w:w="1268" w:type="dxa"/>
            <w:shd w:val="clear" w:color="auto" w:fill="FFFFFF"/>
            <w:vAlign w:val="center"/>
          </w:tcPr>
          <w:p w14:paraId="4E03C9BF">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5 台</w:t>
            </w:r>
          </w:p>
        </w:tc>
        <w:tc>
          <w:tcPr>
            <w:tcW w:w="716" w:type="dxa"/>
            <w:shd w:val="clear" w:color="auto" w:fill="auto"/>
            <w:vAlign w:val="top"/>
          </w:tcPr>
          <w:p w14:paraId="0BF7640E">
            <w:pPr>
              <w:pStyle w:val="10"/>
              <w:spacing w:line="235" w:lineRule="exact"/>
              <w:jc w:val="center"/>
              <w:rPr>
                <w:rFonts w:hint="eastAsia" w:ascii="宋体" w:hAnsi="宋体" w:eastAsia="宋体" w:cs="宋体"/>
                <w:kern w:val="2"/>
                <w:sz w:val="20"/>
                <w:szCs w:val="21"/>
                <w:lang w:val="en-US" w:eastAsia="zh-CN" w:bidi="ar-SA"/>
              </w:rPr>
            </w:pPr>
            <w:r>
              <w:rPr>
                <w:rFonts w:hint="eastAsia" w:ascii="宋体" w:hAnsi="宋体" w:eastAsia="宋体" w:cs="宋体"/>
                <w:sz w:val="20"/>
                <w:lang w:val="en-US" w:eastAsia="zh-CN"/>
              </w:rPr>
              <w:t>5</w:t>
            </w:r>
          </w:p>
        </w:tc>
        <w:tc>
          <w:tcPr>
            <w:tcW w:w="873" w:type="dxa"/>
            <w:shd w:val="clear" w:color="auto" w:fill="auto"/>
            <w:vAlign w:val="top"/>
          </w:tcPr>
          <w:p w14:paraId="39FAE8A6">
            <w:pPr>
              <w:pStyle w:val="10"/>
              <w:spacing w:line="235" w:lineRule="exact"/>
              <w:jc w:val="center"/>
              <w:rPr>
                <w:rFonts w:hint="eastAsia" w:ascii="宋体" w:hAnsi="宋体" w:eastAsia="宋体" w:cs="宋体"/>
                <w:kern w:val="2"/>
                <w:sz w:val="20"/>
                <w:szCs w:val="21"/>
                <w:lang w:val="en-US" w:eastAsia="zh-CN" w:bidi="ar-SA"/>
              </w:rPr>
            </w:pPr>
            <w:r>
              <w:rPr>
                <w:rFonts w:hint="eastAsia" w:ascii="宋体" w:hAnsi="宋体" w:eastAsia="宋体" w:cs="宋体"/>
                <w:sz w:val="20"/>
                <w:lang w:val="en-US" w:eastAsia="zh-CN"/>
              </w:rPr>
              <w:t>5</w:t>
            </w:r>
          </w:p>
        </w:tc>
        <w:tc>
          <w:tcPr>
            <w:tcW w:w="1450" w:type="dxa"/>
            <w:shd w:val="clear" w:color="auto" w:fill="FFFFFF"/>
            <w:vAlign w:val="center"/>
          </w:tcPr>
          <w:p w14:paraId="5103F5C1">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无偏差</w:t>
            </w:r>
          </w:p>
        </w:tc>
      </w:tr>
      <w:tr w14:paraId="200F75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3" w:hRule="atLeast"/>
        </w:trPr>
        <w:tc>
          <w:tcPr>
            <w:tcW w:w="1084" w:type="dxa"/>
            <w:vMerge w:val="continue"/>
            <w:tcBorders>
              <w:top w:val="nil"/>
              <w:left w:val="single" w:color="auto" w:sz="4" w:space="0"/>
              <w:bottom w:val="nil"/>
              <w:right w:val="single" w:color="auto" w:sz="4" w:space="0"/>
            </w:tcBorders>
            <w:textDirection w:val="tbRlV"/>
            <w:vAlign w:val="top"/>
          </w:tcPr>
          <w:p w14:paraId="5BB70F1A">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14FBEEBC">
            <w:pPr>
              <w:pStyle w:val="10"/>
              <w:rPr>
                <w:rFonts w:hint="eastAsia" w:ascii="宋体" w:hAnsi="宋体" w:eastAsia="宋体" w:cs="宋体"/>
              </w:rPr>
            </w:pPr>
          </w:p>
        </w:tc>
        <w:tc>
          <w:tcPr>
            <w:tcW w:w="1034" w:type="dxa"/>
            <w:vMerge w:val="restart"/>
            <w:tcBorders>
              <w:top w:val="single" w:color="auto" w:sz="4" w:space="0"/>
              <w:left w:val="single" w:color="auto" w:sz="4" w:space="0"/>
              <w:bottom w:val="single" w:color="auto" w:sz="4" w:space="0"/>
              <w:right w:val="single" w:color="auto" w:sz="4" w:space="0"/>
            </w:tcBorders>
            <w:vAlign w:val="top"/>
          </w:tcPr>
          <w:p w14:paraId="2DD18BD4">
            <w:pPr>
              <w:spacing w:before="273" w:line="226" w:lineRule="auto"/>
              <w:ind w:left="121"/>
              <w:rPr>
                <w:rFonts w:hint="eastAsia" w:ascii="宋体" w:hAnsi="宋体" w:eastAsia="宋体" w:cs="宋体"/>
                <w:sz w:val="19"/>
                <w:szCs w:val="19"/>
              </w:rPr>
            </w:pPr>
            <w:r>
              <w:rPr>
                <w:rFonts w:hint="eastAsia" w:ascii="宋体" w:hAnsi="宋体" w:eastAsia="宋体" w:cs="宋体"/>
                <w:spacing w:val="7"/>
                <w:sz w:val="19"/>
                <w:szCs w:val="19"/>
              </w:rPr>
              <w:t>质量指标</w:t>
            </w:r>
          </w:p>
        </w:tc>
        <w:tc>
          <w:tcPr>
            <w:tcW w:w="1269" w:type="dxa"/>
            <w:tcBorders>
              <w:left w:val="single" w:color="auto" w:sz="4" w:space="0"/>
            </w:tcBorders>
            <w:shd w:val="clear" w:color="auto" w:fill="FFFFFF"/>
            <w:vAlign w:val="center"/>
          </w:tcPr>
          <w:p w14:paraId="6A013035">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垃圾站除臭设备安装率</w:t>
            </w:r>
          </w:p>
        </w:tc>
        <w:tc>
          <w:tcPr>
            <w:tcW w:w="1310" w:type="dxa"/>
            <w:shd w:val="clear" w:color="auto" w:fill="FFFFFF"/>
            <w:vAlign w:val="center"/>
          </w:tcPr>
          <w:p w14:paraId="408FAA40">
            <w:pPr>
              <w:keepNext w:val="0"/>
              <w:keepLines w:val="0"/>
              <w:widowControl/>
              <w:suppressLineNumbers w:val="0"/>
              <w:jc w:val="right"/>
              <w:textAlignment w:val="center"/>
              <w:rPr>
                <w:rFonts w:hint="default"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100%</w:t>
            </w:r>
          </w:p>
        </w:tc>
        <w:tc>
          <w:tcPr>
            <w:tcW w:w="1268" w:type="dxa"/>
            <w:shd w:val="clear" w:color="auto" w:fill="FFFFFF"/>
            <w:vAlign w:val="center"/>
          </w:tcPr>
          <w:p w14:paraId="6C069FD7">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完成 5 台安装</w:t>
            </w:r>
          </w:p>
        </w:tc>
        <w:tc>
          <w:tcPr>
            <w:tcW w:w="716" w:type="dxa"/>
            <w:shd w:val="clear" w:color="auto" w:fill="auto"/>
            <w:vAlign w:val="top"/>
          </w:tcPr>
          <w:p w14:paraId="466CE265">
            <w:pPr>
              <w:pStyle w:val="10"/>
              <w:spacing w:line="235" w:lineRule="exact"/>
              <w:jc w:val="center"/>
              <w:rPr>
                <w:rFonts w:hint="eastAsia" w:ascii="宋体" w:hAnsi="宋体" w:eastAsia="宋体" w:cs="宋体"/>
                <w:kern w:val="2"/>
                <w:sz w:val="20"/>
                <w:szCs w:val="21"/>
                <w:lang w:val="en-US" w:eastAsia="zh-CN" w:bidi="ar-SA"/>
              </w:rPr>
            </w:pPr>
            <w:r>
              <w:rPr>
                <w:rFonts w:hint="eastAsia" w:ascii="宋体" w:hAnsi="宋体" w:eastAsia="宋体" w:cs="宋体"/>
                <w:sz w:val="20"/>
                <w:lang w:val="en-US" w:eastAsia="zh-CN"/>
              </w:rPr>
              <w:t>5</w:t>
            </w:r>
          </w:p>
        </w:tc>
        <w:tc>
          <w:tcPr>
            <w:tcW w:w="873" w:type="dxa"/>
            <w:shd w:val="clear" w:color="auto" w:fill="auto"/>
            <w:vAlign w:val="top"/>
          </w:tcPr>
          <w:p w14:paraId="6B237C2C">
            <w:pPr>
              <w:pStyle w:val="10"/>
              <w:spacing w:line="235" w:lineRule="exact"/>
              <w:jc w:val="center"/>
              <w:rPr>
                <w:rFonts w:hint="eastAsia" w:ascii="宋体" w:hAnsi="宋体" w:eastAsia="宋体" w:cs="宋体"/>
                <w:kern w:val="2"/>
                <w:sz w:val="20"/>
                <w:szCs w:val="21"/>
                <w:lang w:val="en-US" w:eastAsia="zh-CN" w:bidi="ar-SA"/>
              </w:rPr>
            </w:pPr>
            <w:r>
              <w:rPr>
                <w:rFonts w:hint="eastAsia" w:ascii="宋体" w:hAnsi="宋体" w:eastAsia="宋体" w:cs="宋体"/>
                <w:sz w:val="20"/>
                <w:lang w:val="en-US" w:eastAsia="zh-CN"/>
              </w:rPr>
              <w:t>5</w:t>
            </w:r>
          </w:p>
        </w:tc>
        <w:tc>
          <w:tcPr>
            <w:tcW w:w="1450" w:type="dxa"/>
            <w:shd w:val="clear" w:color="auto" w:fill="FFFFFF"/>
            <w:vAlign w:val="center"/>
          </w:tcPr>
          <w:p w14:paraId="3ED9FC12">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无偏差</w:t>
            </w:r>
          </w:p>
        </w:tc>
      </w:tr>
      <w:tr w14:paraId="007FFB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left w:val="single" w:color="auto" w:sz="4" w:space="0"/>
              <w:bottom w:val="nil"/>
              <w:right w:val="single" w:color="auto" w:sz="4" w:space="0"/>
            </w:tcBorders>
            <w:textDirection w:val="tbRlV"/>
            <w:vAlign w:val="top"/>
          </w:tcPr>
          <w:p w14:paraId="72EB3AB6">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206C2AB7">
            <w:pPr>
              <w:pStyle w:val="10"/>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vAlign w:val="top"/>
          </w:tcPr>
          <w:p w14:paraId="0DFCF698">
            <w:pPr>
              <w:pStyle w:val="10"/>
              <w:rPr>
                <w:rFonts w:hint="eastAsia" w:ascii="宋体" w:hAnsi="宋体" w:eastAsia="宋体" w:cs="宋体"/>
              </w:rPr>
            </w:pPr>
          </w:p>
        </w:tc>
        <w:tc>
          <w:tcPr>
            <w:tcW w:w="1269" w:type="dxa"/>
            <w:tcBorders>
              <w:left w:val="single" w:color="auto" w:sz="4" w:space="0"/>
            </w:tcBorders>
            <w:shd w:val="clear" w:color="auto" w:fill="FFFFFF"/>
            <w:vAlign w:val="center"/>
          </w:tcPr>
          <w:p w14:paraId="2BD78B5E">
            <w:pPr>
              <w:keepNext w:val="0"/>
              <w:keepLines w:val="0"/>
              <w:widowControl/>
              <w:suppressLineNumbers w:val="0"/>
              <w:jc w:val="left"/>
              <w:textAlignment w:val="center"/>
              <w:rPr>
                <w:rFonts w:hint="default"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环卫设备清洗合格率</w:t>
            </w:r>
          </w:p>
        </w:tc>
        <w:tc>
          <w:tcPr>
            <w:tcW w:w="1310" w:type="dxa"/>
            <w:shd w:val="clear" w:color="auto" w:fill="FFFFFF"/>
            <w:vAlign w:val="center"/>
          </w:tcPr>
          <w:p w14:paraId="5473284E">
            <w:pPr>
              <w:keepNext w:val="0"/>
              <w:keepLines w:val="0"/>
              <w:widowControl/>
              <w:suppressLineNumbers w:val="0"/>
              <w:jc w:val="right"/>
              <w:textAlignment w:val="center"/>
              <w:rPr>
                <w:rFonts w:hint="default"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100%</w:t>
            </w:r>
          </w:p>
        </w:tc>
        <w:tc>
          <w:tcPr>
            <w:tcW w:w="1268" w:type="dxa"/>
            <w:shd w:val="clear" w:color="auto" w:fill="FFFFFF"/>
            <w:vAlign w:val="center"/>
          </w:tcPr>
          <w:p w14:paraId="20F3CFDA">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全日覆盖清洗，达标</w:t>
            </w:r>
          </w:p>
        </w:tc>
        <w:tc>
          <w:tcPr>
            <w:tcW w:w="716" w:type="dxa"/>
            <w:vAlign w:val="top"/>
          </w:tcPr>
          <w:p w14:paraId="62053890">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5</w:t>
            </w:r>
          </w:p>
        </w:tc>
        <w:tc>
          <w:tcPr>
            <w:tcW w:w="873" w:type="dxa"/>
            <w:vAlign w:val="top"/>
          </w:tcPr>
          <w:p w14:paraId="61F9D508">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5</w:t>
            </w:r>
          </w:p>
        </w:tc>
        <w:tc>
          <w:tcPr>
            <w:tcW w:w="1450" w:type="dxa"/>
            <w:shd w:val="clear" w:color="auto" w:fill="FFFFFF"/>
            <w:vAlign w:val="center"/>
          </w:tcPr>
          <w:p w14:paraId="71A05F2F">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无偏差</w:t>
            </w:r>
          </w:p>
        </w:tc>
      </w:tr>
      <w:tr w14:paraId="5806BC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1084" w:type="dxa"/>
            <w:vMerge w:val="continue"/>
            <w:tcBorders>
              <w:top w:val="nil"/>
              <w:left w:val="single" w:color="auto" w:sz="4" w:space="0"/>
              <w:bottom w:val="nil"/>
              <w:right w:val="single" w:color="auto" w:sz="4" w:space="0"/>
            </w:tcBorders>
            <w:textDirection w:val="tbRlV"/>
            <w:vAlign w:val="top"/>
          </w:tcPr>
          <w:p w14:paraId="2360B14E">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7F3C01EC">
            <w:pPr>
              <w:pStyle w:val="10"/>
              <w:rPr>
                <w:rFonts w:hint="eastAsia" w:ascii="宋体" w:hAnsi="宋体" w:eastAsia="宋体" w:cs="宋体"/>
              </w:rPr>
            </w:pPr>
          </w:p>
        </w:tc>
        <w:tc>
          <w:tcPr>
            <w:tcW w:w="1034" w:type="dxa"/>
            <w:tcBorders>
              <w:top w:val="single" w:color="auto" w:sz="4" w:space="0"/>
              <w:left w:val="single" w:color="auto" w:sz="4" w:space="0"/>
              <w:bottom w:val="single" w:color="auto" w:sz="4" w:space="0"/>
            </w:tcBorders>
            <w:vAlign w:val="top"/>
          </w:tcPr>
          <w:p w14:paraId="5719E254">
            <w:pPr>
              <w:spacing w:before="274" w:line="226" w:lineRule="auto"/>
              <w:ind w:left="13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1269" w:type="dxa"/>
            <w:shd w:val="clear" w:color="auto" w:fill="FFFFFF"/>
            <w:vAlign w:val="center"/>
          </w:tcPr>
          <w:p w14:paraId="1C646C24">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经费使用及时率</w:t>
            </w:r>
          </w:p>
        </w:tc>
        <w:tc>
          <w:tcPr>
            <w:tcW w:w="1310" w:type="dxa"/>
            <w:shd w:val="clear" w:color="auto" w:fill="FFFFFF"/>
            <w:vAlign w:val="center"/>
          </w:tcPr>
          <w:p w14:paraId="2B1637BE">
            <w:pPr>
              <w:keepNext w:val="0"/>
              <w:keepLines w:val="0"/>
              <w:widowControl/>
              <w:suppressLineNumbers w:val="0"/>
              <w:jc w:val="left"/>
              <w:textAlignment w:val="center"/>
              <w:rPr>
                <w:rFonts w:hint="default"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季度预付</w:t>
            </w:r>
          </w:p>
        </w:tc>
        <w:tc>
          <w:tcPr>
            <w:tcW w:w="1268" w:type="dxa"/>
            <w:shd w:val="clear" w:color="auto" w:fill="FFFFFF"/>
            <w:vAlign w:val="center"/>
          </w:tcPr>
          <w:p w14:paraId="62F88F43">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部分延期</w:t>
            </w:r>
          </w:p>
        </w:tc>
        <w:tc>
          <w:tcPr>
            <w:tcW w:w="716" w:type="dxa"/>
            <w:vAlign w:val="top"/>
          </w:tcPr>
          <w:p w14:paraId="36344EA9">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5</w:t>
            </w:r>
          </w:p>
        </w:tc>
        <w:tc>
          <w:tcPr>
            <w:tcW w:w="873" w:type="dxa"/>
            <w:vAlign w:val="top"/>
          </w:tcPr>
          <w:p w14:paraId="5317A3F2">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4</w:t>
            </w:r>
          </w:p>
        </w:tc>
        <w:tc>
          <w:tcPr>
            <w:tcW w:w="1450" w:type="dxa"/>
            <w:shd w:val="clear" w:color="auto" w:fill="FFFFFF"/>
            <w:vAlign w:val="center"/>
          </w:tcPr>
          <w:p w14:paraId="6E902DC1">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因新港区经费预付到账晚，加强沟通协调</w:t>
            </w:r>
          </w:p>
        </w:tc>
      </w:tr>
      <w:tr w14:paraId="4FD9B2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left w:val="single" w:color="auto" w:sz="4" w:space="0"/>
              <w:bottom w:val="nil"/>
              <w:right w:val="single" w:color="auto" w:sz="4" w:space="0"/>
            </w:tcBorders>
            <w:textDirection w:val="tbRlV"/>
            <w:vAlign w:val="top"/>
          </w:tcPr>
          <w:p w14:paraId="093F8553">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00E474E6">
            <w:pPr>
              <w:pStyle w:val="10"/>
              <w:rPr>
                <w:rFonts w:hint="eastAsia" w:ascii="宋体" w:hAnsi="宋体" w:eastAsia="宋体" w:cs="宋体"/>
              </w:rPr>
            </w:pPr>
          </w:p>
        </w:tc>
        <w:tc>
          <w:tcPr>
            <w:tcW w:w="1034" w:type="dxa"/>
            <w:tcBorders>
              <w:top w:val="single" w:color="auto" w:sz="4" w:space="0"/>
              <w:left w:val="single" w:color="auto" w:sz="4" w:space="0"/>
              <w:bottom w:val="single" w:color="auto" w:sz="4" w:space="0"/>
            </w:tcBorders>
            <w:vAlign w:val="top"/>
          </w:tcPr>
          <w:p w14:paraId="2B558B3C">
            <w:pPr>
              <w:spacing w:before="273" w:line="226" w:lineRule="auto"/>
              <w:ind w:left="125"/>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1269" w:type="dxa"/>
            <w:shd w:val="clear" w:color="auto" w:fill="FFFFFF"/>
            <w:vAlign w:val="center"/>
          </w:tcPr>
          <w:p w14:paraId="3508429B">
            <w:pPr>
              <w:keepNext w:val="0"/>
              <w:keepLines w:val="0"/>
              <w:widowControl/>
              <w:suppressLineNumbers w:val="0"/>
              <w:jc w:val="left"/>
              <w:textAlignment w:val="center"/>
              <w:rPr>
                <w:rFonts w:hint="default"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环卫服务收费任务</w:t>
            </w:r>
          </w:p>
        </w:tc>
        <w:tc>
          <w:tcPr>
            <w:tcW w:w="1310" w:type="dxa"/>
            <w:shd w:val="clear" w:color="auto" w:fill="FFFFFF"/>
            <w:vAlign w:val="center"/>
          </w:tcPr>
          <w:p w14:paraId="32631AE6">
            <w:pPr>
              <w:keepNext w:val="0"/>
              <w:keepLines w:val="0"/>
              <w:widowControl/>
              <w:suppressLineNumbers w:val="0"/>
              <w:jc w:val="left"/>
              <w:textAlignment w:val="center"/>
              <w:rPr>
                <w:rFonts w:hint="default"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170 万元</w:t>
            </w:r>
          </w:p>
        </w:tc>
        <w:tc>
          <w:tcPr>
            <w:tcW w:w="1268" w:type="dxa"/>
            <w:shd w:val="clear" w:color="auto" w:fill="FFFFFF"/>
            <w:vAlign w:val="center"/>
          </w:tcPr>
          <w:p w14:paraId="4D4DFD54">
            <w:pPr>
              <w:keepNext w:val="0"/>
              <w:keepLines w:val="0"/>
              <w:widowControl/>
              <w:suppressLineNumbers w:val="0"/>
              <w:jc w:val="left"/>
              <w:textAlignment w:val="center"/>
              <w:rPr>
                <w:rFonts w:hint="default"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170 万元</w:t>
            </w:r>
          </w:p>
        </w:tc>
        <w:tc>
          <w:tcPr>
            <w:tcW w:w="716" w:type="dxa"/>
            <w:shd w:val="clear" w:color="auto" w:fill="auto"/>
            <w:vAlign w:val="top"/>
          </w:tcPr>
          <w:p w14:paraId="66FB6EFB">
            <w:pPr>
              <w:pStyle w:val="10"/>
              <w:jc w:val="center"/>
              <w:rPr>
                <w:rFonts w:hint="eastAsia" w:ascii="宋体" w:hAnsi="宋体" w:eastAsia="宋体" w:cs="宋体"/>
                <w:kern w:val="2"/>
                <w:sz w:val="21"/>
                <w:szCs w:val="21"/>
                <w:lang w:val="en-US" w:eastAsia="zh-CN" w:bidi="ar-SA"/>
              </w:rPr>
            </w:pPr>
            <w:r>
              <w:rPr>
                <w:rFonts w:hint="eastAsia" w:ascii="宋体" w:hAnsi="宋体" w:eastAsia="宋体" w:cs="宋体"/>
                <w:lang w:val="en-US" w:eastAsia="zh-CN"/>
              </w:rPr>
              <w:t>10</w:t>
            </w:r>
          </w:p>
        </w:tc>
        <w:tc>
          <w:tcPr>
            <w:tcW w:w="873" w:type="dxa"/>
            <w:shd w:val="clear" w:color="auto" w:fill="auto"/>
            <w:vAlign w:val="top"/>
          </w:tcPr>
          <w:p w14:paraId="2ED9EAE6">
            <w:pPr>
              <w:pStyle w:val="10"/>
              <w:jc w:val="center"/>
              <w:rPr>
                <w:rFonts w:hint="default" w:ascii="宋体" w:hAnsi="宋体" w:eastAsia="宋体" w:cs="宋体"/>
                <w:kern w:val="2"/>
                <w:sz w:val="21"/>
                <w:szCs w:val="21"/>
                <w:lang w:val="en-US" w:eastAsia="zh-CN" w:bidi="ar-SA"/>
              </w:rPr>
            </w:pPr>
            <w:r>
              <w:rPr>
                <w:rFonts w:hint="eastAsia" w:ascii="宋体" w:hAnsi="宋体" w:eastAsia="宋体" w:cs="宋体"/>
                <w:lang w:val="en-US" w:eastAsia="zh-CN"/>
              </w:rPr>
              <w:t>10</w:t>
            </w:r>
          </w:p>
        </w:tc>
        <w:tc>
          <w:tcPr>
            <w:tcW w:w="1450" w:type="dxa"/>
            <w:shd w:val="clear" w:color="auto" w:fill="FFFFFF"/>
            <w:vAlign w:val="center"/>
          </w:tcPr>
          <w:p w14:paraId="7725F7FE">
            <w:pPr>
              <w:keepNext w:val="0"/>
              <w:keepLines w:val="0"/>
              <w:widowControl/>
              <w:suppressLineNumbers w:val="0"/>
              <w:jc w:val="left"/>
              <w:textAlignment w:val="center"/>
              <w:rPr>
                <w:rFonts w:hint="default"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无偏差</w:t>
            </w:r>
          </w:p>
        </w:tc>
      </w:tr>
      <w:tr w14:paraId="4E5E0E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left w:val="single" w:color="auto" w:sz="4" w:space="0"/>
              <w:bottom w:val="nil"/>
              <w:right w:val="single" w:color="auto" w:sz="4" w:space="0"/>
            </w:tcBorders>
            <w:textDirection w:val="tbRlV"/>
            <w:vAlign w:val="top"/>
          </w:tcPr>
          <w:p w14:paraId="047C63C3">
            <w:pPr>
              <w:pStyle w:val="10"/>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top"/>
          </w:tcPr>
          <w:p w14:paraId="66BDC2E6">
            <w:pPr>
              <w:pStyle w:val="10"/>
              <w:spacing w:line="256" w:lineRule="auto"/>
              <w:rPr>
                <w:rFonts w:hint="eastAsia" w:ascii="宋体" w:hAnsi="宋体" w:eastAsia="宋体" w:cs="宋体"/>
              </w:rPr>
            </w:pPr>
          </w:p>
          <w:p w14:paraId="5F1B7C3C">
            <w:pPr>
              <w:pStyle w:val="10"/>
              <w:spacing w:line="256" w:lineRule="auto"/>
              <w:rPr>
                <w:rFonts w:hint="eastAsia" w:ascii="宋体" w:hAnsi="宋体" w:eastAsia="宋体" w:cs="宋体"/>
              </w:rPr>
            </w:pPr>
          </w:p>
          <w:p w14:paraId="53F5CFAE">
            <w:pPr>
              <w:pStyle w:val="10"/>
              <w:spacing w:line="256" w:lineRule="auto"/>
              <w:rPr>
                <w:rFonts w:hint="eastAsia" w:ascii="宋体" w:hAnsi="宋体" w:eastAsia="宋体" w:cs="宋体"/>
              </w:rPr>
            </w:pPr>
          </w:p>
          <w:p w14:paraId="720148A4">
            <w:pPr>
              <w:pStyle w:val="10"/>
              <w:spacing w:line="256" w:lineRule="auto"/>
              <w:rPr>
                <w:rFonts w:hint="eastAsia" w:ascii="宋体" w:hAnsi="宋体" w:eastAsia="宋体" w:cs="宋体"/>
              </w:rPr>
            </w:pPr>
          </w:p>
          <w:p w14:paraId="4C4C7E40">
            <w:pPr>
              <w:spacing w:before="62" w:line="480" w:lineRule="exact"/>
              <w:ind w:left="115"/>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29271456">
            <w:pPr>
              <w:spacing w:line="227" w:lineRule="auto"/>
              <w:ind w:left="107"/>
              <w:rPr>
                <w:rFonts w:hint="eastAsia" w:ascii="宋体" w:hAnsi="宋体" w:eastAsia="宋体" w:cs="宋体"/>
                <w:sz w:val="19"/>
                <w:szCs w:val="19"/>
              </w:rPr>
            </w:pPr>
            <w:r>
              <w:rPr>
                <w:rFonts w:hint="eastAsia" w:ascii="宋体" w:hAnsi="宋体" w:eastAsia="宋体" w:cs="宋体"/>
                <w:spacing w:val="3"/>
                <w:sz w:val="19"/>
                <w:szCs w:val="19"/>
              </w:rPr>
              <w:t>（30</w:t>
            </w:r>
            <w:r>
              <w:rPr>
                <w:rFonts w:hint="eastAsia" w:ascii="宋体" w:hAnsi="宋体" w:eastAsia="宋体" w:cs="宋体"/>
                <w:spacing w:val="16"/>
                <w:w w:val="101"/>
                <w:sz w:val="19"/>
                <w:szCs w:val="19"/>
              </w:rPr>
              <w:t xml:space="preserve"> </w:t>
            </w:r>
            <w:r>
              <w:rPr>
                <w:rFonts w:hint="eastAsia" w:ascii="宋体" w:hAnsi="宋体" w:eastAsia="宋体" w:cs="宋体"/>
                <w:spacing w:val="3"/>
                <w:sz w:val="19"/>
                <w:szCs w:val="19"/>
              </w:rPr>
              <w:t>分）</w:t>
            </w:r>
          </w:p>
        </w:tc>
        <w:tc>
          <w:tcPr>
            <w:tcW w:w="1034" w:type="dxa"/>
            <w:tcBorders>
              <w:top w:val="single" w:color="auto" w:sz="4" w:space="0"/>
              <w:left w:val="single" w:color="auto" w:sz="4" w:space="0"/>
              <w:bottom w:val="single" w:color="auto" w:sz="4" w:space="0"/>
            </w:tcBorders>
            <w:vAlign w:val="top"/>
          </w:tcPr>
          <w:p w14:paraId="6A068091">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71E47C02">
            <w:pPr>
              <w:spacing w:line="225" w:lineRule="auto"/>
              <w:ind w:left="232"/>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69" w:type="dxa"/>
            <w:shd w:val="clear" w:color="auto" w:fill="FFFFFF"/>
            <w:vAlign w:val="center"/>
          </w:tcPr>
          <w:p w14:paraId="4F7C9AAB">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收费利润最大化</w:t>
            </w:r>
          </w:p>
        </w:tc>
        <w:tc>
          <w:tcPr>
            <w:tcW w:w="1310" w:type="dxa"/>
            <w:shd w:val="clear" w:color="auto" w:fill="FFFFFF"/>
            <w:vAlign w:val="center"/>
          </w:tcPr>
          <w:p w14:paraId="402A20AB">
            <w:pPr>
              <w:keepNext w:val="0"/>
              <w:keepLines w:val="0"/>
              <w:widowControl/>
              <w:suppressLineNumbers w:val="0"/>
              <w:jc w:val="left"/>
              <w:textAlignment w:val="center"/>
              <w:rPr>
                <w:rFonts w:hint="default"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为区级财源作贡献</w:t>
            </w:r>
          </w:p>
        </w:tc>
        <w:tc>
          <w:tcPr>
            <w:tcW w:w="1268" w:type="dxa"/>
            <w:shd w:val="clear" w:color="auto" w:fill="FFFFFF"/>
            <w:vAlign w:val="center"/>
          </w:tcPr>
          <w:p w14:paraId="015F7F7D">
            <w:pPr>
              <w:keepNext w:val="0"/>
              <w:keepLines w:val="0"/>
              <w:widowControl/>
              <w:suppressLineNumbers w:val="0"/>
              <w:jc w:val="left"/>
              <w:textAlignment w:val="center"/>
              <w:rPr>
                <w:rFonts w:hint="default"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完成 170 万元收费</w:t>
            </w:r>
          </w:p>
        </w:tc>
        <w:tc>
          <w:tcPr>
            <w:tcW w:w="716" w:type="dxa"/>
            <w:vAlign w:val="top"/>
          </w:tcPr>
          <w:p w14:paraId="072E58DC">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7</w:t>
            </w:r>
          </w:p>
        </w:tc>
        <w:tc>
          <w:tcPr>
            <w:tcW w:w="873" w:type="dxa"/>
            <w:vAlign w:val="top"/>
          </w:tcPr>
          <w:p w14:paraId="5A6CF825">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7</w:t>
            </w:r>
          </w:p>
        </w:tc>
        <w:tc>
          <w:tcPr>
            <w:tcW w:w="1450" w:type="dxa"/>
            <w:shd w:val="clear" w:color="auto" w:fill="FFFFFF"/>
            <w:vAlign w:val="center"/>
          </w:tcPr>
          <w:p w14:paraId="77AB431F">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无偏差</w:t>
            </w:r>
          </w:p>
        </w:tc>
      </w:tr>
      <w:tr w14:paraId="2CA6B5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left w:val="single" w:color="auto" w:sz="4" w:space="0"/>
              <w:bottom w:val="nil"/>
              <w:right w:val="single" w:color="auto" w:sz="4" w:space="0"/>
            </w:tcBorders>
            <w:textDirection w:val="tbRlV"/>
            <w:vAlign w:val="top"/>
          </w:tcPr>
          <w:p w14:paraId="7774A9CB">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3AEABBB0">
            <w:pPr>
              <w:pStyle w:val="10"/>
              <w:rPr>
                <w:rFonts w:hint="eastAsia" w:ascii="宋体" w:hAnsi="宋体" w:eastAsia="宋体" w:cs="宋体"/>
              </w:rPr>
            </w:pPr>
          </w:p>
        </w:tc>
        <w:tc>
          <w:tcPr>
            <w:tcW w:w="1034" w:type="dxa"/>
            <w:tcBorders>
              <w:top w:val="single" w:color="auto" w:sz="4" w:space="0"/>
              <w:left w:val="single" w:color="auto" w:sz="4" w:space="0"/>
              <w:bottom w:val="single" w:color="auto" w:sz="4" w:space="0"/>
            </w:tcBorders>
            <w:vAlign w:val="top"/>
          </w:tcPr>
          <w:p w14:paraId="064CA239">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6E8A7B5D">
            <w:pPr>
              <w:spacing w:line="225" w:lineRule="auto"/>
              <w:ind w:left="232"/>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69" w:type="dxa"/>
            <w:shd w:val="clear" w:color="auto" w:fill="FFFFFF"/>
            <w:vAlign w:val="center"/>
          </w:tcPr>
          <w:p w14:paraId="7237F26B">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国卫复审保障</w:t>
            </w:r>
          </w:p>
        </w:tc>
        <w:tc>
          <w:tcPr>
            <w:tcW w:w="1310" w:type="dxa"/>
            <w:shd w:val="clear" w:color="auto" w:fill="FFFFFF"/>
            <w:vAlign w:val="center"/>
          </w:tcPr>
          <w:p w14:paraId="596F5D88">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时时经得起检查</w:t>
            </w:r>
          </w:p>
        </w:tc>
        <w:tc>
          <w:tcPr>
            <w:tcW w:w="1268" w:type="dxa"/>
            <w:shd w:val="clear" w:color="auto" w:fill="FFFFFF"/>
            <w:vAlign w:val="center"/>
          </w:tcPr>
          <w:p w14:paraId="4D00B426">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未出现复审问题</w:t>
            </w:r>
          </w:p>
        </w:tc>
        <w:tc>
          <w:tcPr>
            <w:tcW w:w="716" w:type="dxa"/>
            <w:vAlign w:val="top"/>
          </w:tcPr>
          <w:p w14:paraId="75A01567">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7</w:t>
            </w:r>
          </w:p>
        </w:tc>
        <w:tc>
          <w:tcPr>
            <w:tcW w:w="873" w:type="dxa"/>
            <w:vAlign w:val="top"/>
          </w:tcPr>
          <w:p w14:paraId="4E7AE6AB">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7</w:t>
            </w:r>
          </w:p>
        </w:tc>
        <w:tc>
          <w:tcPr>
            <w:tcW w:w="1450" w:type="dxa"/>
            <w:shd w:val="clear" w:color="auto" w:fill="FFFFFF"/>
            <w:vAlign w:val="center"/>
          </w:tcPr>
          <w:p w14:paraId="6B3E30FF">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无偏差</w:t>
            </w:r>
          </w:p>
        </w:tc>
      </w:tr>
      <w:tr w14:paraId="7BE60D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84" w:type="dxa"/>
            <w:vMerge w:val="continue"/>
            <w:tcBorders>
              <w:top w:val="nil"/>
              <w:left w:val="single" w:color="auto" w:sz="4" w:space="0"/>
              <w:bottom w:val="nil"/>
              <w:right w:val="single" w:color="auto" w:sz="4" w:space="0"/>
            </w:tcBorders>
            <w:textDirection w:val="tbRlV"/>
            <w:vAlign w:val="top"/>
          </w:tcPr>
          <w:p w14:paraId="3D24493F">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780B4A11">
            <w:pPr>
              <w:pStyle w:val="10"/>
              <w:rPr>
                <w:rFonts w:hint="eastAsia" w:ascii="宋体" w:hAnsi="宋体" w:eastAsia="宋体" w:cs="宋体"/>
              </w:rPr>
            </w:pPr>
          </w:p>
        </w:tc>
        <w:tc>
          <w:tcPr>
            <w:tcW w:w="1034" w:type="dxa"/>
            <w:tcBorders>
              <w:top w:val="single" w:color="auto" w:sz="4" w:space="0"/>
              <w:left w:val="single" w:color="auto" w:sz="4" w:space="0"/>
            </w:tcBorders>
            <w:vAlign w:val="top"/>
          </w:tcPr>
          <w:p w14:paraId="327AD099">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1593BF7D">
            <w:pPr>
              <w:spacing w:line="225" w:lineRule="auto"/>
              <w:ind w:left="232"/>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69" w:type="dxa"/>
            <w:shd w:val="clear" w:color="auto" w:fill="FFFFFF"/>
            <w:vAlign w:val="center"/>
          </w:tcPr>
          <w:p w14:paraId="160B765F">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垃圾二次污染控制</w:t>
            </w:r>
          </w:p>
        </w:tc>
        <w:tc>
          <w:tcPr>
            <w:tcW w:w="1310" w:type="dxa"/>
            <w:shd w:val="clear" w:color="auto" w:fill="FFFFFF"/>
            <w:vAlign w:val="center"/>
          </w:tcPr>
          <w:p w14:paraId="1F745039">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减少抛洒</w:t>
            </w:r>
          </w:p>
        </w:tc>
        <w:tc>
          <w:tcPr>
            <w:tcW w:w="1268" w:type="dxa"/>
            <w:shd w:val="clear" w:color="auto" w:fill="FFFFFF"/>
            <w:vAlign w:val="center"/>
          </w:tcPr>
          <w:p w14:paraId="1178D0E0">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密闭转运改造完成</w:t>
            </w:r>
          </w:p>
        </w:tc>
        <w:tc>
          <w:tcPr>
            <w:tcW w:w="716" w:type="dxa"/>
            <w:vAlign w:val="top"/>
          </w:tcPr>
          <w:p w14:paraId="065F1FB9">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8</w:t>
            </w:r>
          </w:p>
        </w:tc>
        <w:tc>
          <w:tcPr>
            <w:tcW w:w="873" w:type="dxa"/>
            <w:vAlign w:val="top"/>
          </w:tcPr>
          <w:p w14:paraId="338FBA6D">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8</w:t>
            </w:r>
          </w:p>
        </w:tc>
        <w:tc>
          <w:tcPr>
            <w:tcW w:w="1450" w:type="dxa"/>
            <w:shd w:val="clear" w:color="auto" w:fill="FFFFFF"/>
            <w:vAlign w:val="center"/>
          </w:tcPr>
          <w:p w14:paraId="5F6BE03B">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无偏差</w:t>
            </w:r>
          </w:p>
        </w:tc>
      </w:tr>
      <w:tr w14:paraId="6FB22C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580B9BBF">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0FF00202">
            <w:pPr>
              <w:pStyle w:val="10"/>
              <w:rPr>
                <w:rFonts w:hint="eastAsia" w:ascii="宋体" w:hAnsi="宋体" w:eastAsia="宋体" w:cs="宋体"/>
              </w:rPr>
            </w:pPr>
          </w:p>
        </w:tc>
        <w:tc>
          <w:tcPr>
            <w:tcW w:w="1034" w:type="dxa"/>
            <w:tcBorders>
              <w:top w:val="single" w:color="auto" w:sz="4" w:space="0"/>
              <w:left w:val="single" w:color="auto" w:sz="4" w:space="0"/>
              <w:bottom w:val="single" w:color="auto" w:sz="4" w:space="0"/>
              <w:right w:val="single" w:color="auto" w:sz="4" w:space="0"/>
            </w:tcBorders>
            <w:vAlign w:val="top"/>
          </w:tcPr>
          <w:p w14:paraId="679A82F3">
            <w:pPr>
              <w:spacing w:before="207" w:line="230" w:lineRule="auto"/>
              <w:ind w:left="227" w:right="116" w:hanging="98"/>
              <w:rPr>
                <w:rFonts w:hint="eastAsia" w:ascii="宋体" w:hAnsi="宋体" w:eastAsia="宋体" w:cs="宋体"/>
                <w:sz w:val="19"/>
                <w:szCs w:val="19"/>
                <w:lang w:eastAsia="zh-CN"/>
              </w:rPr>
            </w:pPr>
            <w:r>
              <w:rPr>
                <w:rFonts w:hint="eastAsia" w:ascii="宋体" w:hAnsi="宋体" w:cs="宋体"/>
                <w:sz w:val="19"/>
                <w:szCs w:val="19"/>
                <w:lang w:eastAsia="zh-CN"/>
              </w:rPr>
              <w:t>可持续影响指标</w:t>
            </w: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02A0592F">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设备更新计划</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320951FB">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逐步淘汰老旧设备</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6C2F3C5B">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完成 13 台电动保洁车采购</w:t>
            </w:r>
          </w:p>
        </w:tc>
        <w:tc>
          <w:tcPr>
            <w:tcW w:w="716" w:type="dxa"/>
            <w:tcBorders>
              <w:left w:val="single" w:color="auto" w:sz="4" w:space="0"/>
            </w:tcBorders>
            <w:vAlign w:val="top"/>
          </w:tcPr>
          <w:p w14:paraId="29BB3A1D">
            <w:pPr>
              <w:pStyle w:val="10"/>
              <w:jc w:val="center"/>
              <w:rPr>
                <w:rFonts w:hint="default" w:ascii="宋体" w:hAnsi="宋体" w:eastAsia="宋体" w:cs="宋体"/>
                <w:lang w:val="en-US" w:eastAsia="zh-CN"/>
              </w:rPr>
            </w:pPr>
            <w:r>
              <w:rPr>
                <w:rFonts w:hint="eastAsia" w:ascii="宋体" w:hAnsi="宋体" w:eastAsia="宋体" w:cs="宋体"/>
                <w:lang w:val="en-US" w:eastAsia="zh-CN"/>
              </w:rPr>
              <w:t>8</w:t>
            </w:r>
          </w:p>
        </w:tc>
        <w:tc>
          <w:tcPr>
            <w:tcW w:w="873" w:type="dxa"/>
            <w:vAlign w:val="top"/>
          </w:tcPr>
          <w:p w14:paraId="05B80693">
            <w:pPr>
              <w:pStyle w:val="10"/>
              <w:jc w:val="center"/>
              <w:rPr>
                <w:rFonts w:hint="default" w:ascii="宋体" w:hAnsi="宋体" w:eastAsia="宋体" w:cs="宋体"/>
                <w:lang w:val="en-US" w:eastAsia="zh-CN"/>
              </w:rPr>
            </w:pPr>
            <w:r>
              <w:rPr>
                <w:rFonts w:hint="eastAsia" w:ascii="宋体" w:hAnsi="宋体" w:eastAsia="宋体" w:cs="宋体"/>
                <w:lang w:val="en-US" w:eastAsia="zh-CN"/>
              </w:rPr>
              <w:t>6</w:t>
            </w:r>
          </w:p>
        </w:tc>
        <w:tc>
          <w:tcPr>
            <w:tcW w:w="1450" w:type="dxa"/>
            <w:shd w:val="clear" w:color="auto" w:fill="FFFFFF"/>
            <w:vAlign w:val="center"/>
          </w:tcPr>
          <w:p w14:paraId="08B0ADE6">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部分老旧车辆待更新，加快申请采购</w:t>
            </w:r>
          </w:p>
        </w:tc>
      </w:tr>
      <w:tr w14:paraId="0EAE50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6C26D7D3">
            <w:pPr>
              <w:pStyle w:val="10"/>
              <w:rPr>
                <w:rFonts w:hint="eastAsia"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vAlign w:val="top"/>
          </w:tcPr>
          <w:p w14:paraId="069B3408">
            <w:pPr>
              <w:spacing w:before="110" w:line="226" w:lineRule="auto"/>
              <w:ind w:left="251"/>
              <w:rPr>
                <w:rFonts w:hint="eastAsia" w:ascii="宋体" w:hAnsi="宋体" w:eastAsia="宋体" w:cs="宋体"/>
                <w:sz w:val="19"/>
                <w:szCs w:val="19"/>
              </w:rPr>
            </w:pPr>
            <w:r>
              <w:rPr>
                <w:rFonts w:hint="eastAsia" w:ascii="宋体" w:hAnsi="宋体" w:eastAsia="宋体" w:cs="宋体"/>
                <w:spacing w:val="4"/>
                <w:sz w:val="19"/>
                <w:szCs w:val="19"/>
              </w:rPr>
              <w:t>满意度</w:t>
            </w:r>
          </w:p>
          <w:p w14:paraId="33B579FB">
            <w:pPr>
              <w:spacing w:before="7" w:line="226" w:lineRule="auto"/>
              <w:ind w:left="345"/>
              <w:rPr>
                <w:rFonts w:hint="eastAsia" w:ascii="宋体" w:hAnsi="宋体" w:eastAsia="宋体" w:cs="宋体"/>
                <w:sz w:val="19"/>
                <w:szCs w:val="19"/>
              </w:rPr>
            </w:pPr>
            <w:r>
              <w:rPr>
                <w:rFonts w:hint="eastAsia" w:ascii="宋体" w:hAnsi="宋体" w:eastAsia="宋体" w:cs="宋体"/>
                <w:spacing w:val="3"/>
                <w:sz w:val="19"/>
                <w:szCs w:val="19"/>
              </w:rPr>
              <w:t>指标</w:t>
            </w:r>
          </w:p>
          <w:p w14:paraId="1424AC0A">
            <w:pPr>
              <w:spacing w:before="7" w:line="227" w:lineRule="auto"/>
              <w:ind w:left="114"/>
              <w:rPr>
                <w:rFonts w:hint="eastAsia" w:ascii="宋体" w:hAnsi="宋体" w:eastAsia="宋体" w:cs="宋体"/>
                <w:sz w:val="19"/>
                <w:szCs w:val="19"/>
              </w:rPr>
            </w:pPr>
            <w:r>
              <w:rPr>
                <w:rFonts w:hint="eastAsia" w:ascii="宋体" w:hAnsi="宋体" w:eastAsia="宋体" w:cs="宋体"/>
                <w:spacing w:val="3"/>
                <w:sz w:val="19"/>
                <w:szCs w:val="19"/>
              </w:rPr>
              <w:t>（10</w:t>
            </w:r>
            <w:r>
              <w:rPr>
                <w:rFonts w:hint="eastAsia" w:ascii="宋体" w:hAnsi="宋体" w:eastAsia="宋体" w:cs="宋体"/>
                <w:spacing w:val="16"/>
                <w:w w:val="101"/>
                <w:sz w:val="19"/>
                <w:szCs w:val="19"/>
              </w:rPr>
              <w:t xml:space="preserve"> </w:t>
            </w:r>
            <w:r>
              <w:rPr>
                <w:rFonts w:hint="eastAsia" w:ascii="宋体" w:hAnsi="宋体" w:eastAsia="宋体" w:cs="宋体"/>
                <w:spacing w:val="3"/>
                <w:sz w:val="19"/>
                <w:szCs w:val="19"/>
              </w:rPr>
              <w:t>分）</w:t>
            </w:r>
          </w:p>
        </w:tc>
        <w:tc>
          <w:tcPr>
            <w:tcW w:w="1034" w:type="dxa"/>
            <w:tcBorders>
              <w:top w:val="single" w:color="auto" w:sz="4" w:space="0"/>
              <w:left w:val="single" w:color="auto" w:sz="4" w:space="0"/>
              <w:bottom w:val="single" w:color="auto" w:sz="4" w:space="0"/>
              <w:right w:val="single" w:color="auto" w:sz="4" w:space="0"/>
            </w:tcBorders>
            <w:vAlign w:val="top"/>
          </w:tcPr>
          <w:p w14:paraId="452C4C1A">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7CD23911">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6AD9EADF">
            <w:pPr>
              <w:spacing w:before="7" w:line="226" w:lineRule="auto"/>
              <w:ind w:left="419"/>
              <w:rPr>
                <w:rFonts w:hint="eastAsia" w:ascii="宋体" w:hAnsi="宋体" w:eastAsia="宋体" w:cs="宋体"/>
                <w:sz w:val="19"/>
                <w:szCs w:val="19"/>
              </w:rPr>
            </w:pPr>
            <w:r>
              <w:rPr>
                <w:rFonts w:hint="eastAsia" w:ascii="宋体" w:hAnsi="宋体" w:eastAsia="宋体" w:cs="宋体"/>
                <w:spacing w:val="2"/>
                <w:sz w:val="19"/>
                <w:szCs w:val="19"/>
              </w:rPr>
              <w:t>标</w:t>
            </w:r>
          </w:p>
        </w:tc>
        <w:tc>
          <w:tcPr>
            <w:tcW w:w="1269" w:type="dxa"/>
            <w:tcBorders>
              <w:top w:val="single" w:color="auto" w:sz="4" w:space="0"/>
              <w:left w:val="single" w:color="auto" w:sz="4" w:space="0"/>
              <w:bottom w:val="single" w:color="auto" w:sz="4" w:space="0"/>
              <w:right w:val="single" w:color="auto" w:sz="4" w:space="0"/>
            </w:tcBorders>
            <w:shd w:val="clear" w:color="auto" w:fill="FFFFFF"/>
            <w:vAlign w:val="center"/>
          </w:tcPr>
          <w:p w14:paraId="4695DA45">
            <w:pPr>
              <w:keepNext w:val="0"/>
              <w:keepLines w:val="0"/>
              <w:widowControl/>
              <w:suppressLineNumbers w:val="0"/>
              <w:jc w:val="left"/>
              <w:textAlignment w:val="center"/>
              <w:rPr>
                <w:rFonts w:hint="default"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服务对象满意度</w:t>
            </w:r>
          </w:p>
        </w:tc>
        <w:tc>
          <w:tcPr>
            <w:tcW w:w="1310" w:type="dxa"/>
            <w:tcBorders>
              <w:top w:val="single" w:color="auto" w:sz="4" w:space="0"/>
              <w:left w:val="single" w:color="auto" w:sz="4" w:space="0"/>
              <w:bottom w:val="single" w:color="auto" w:sz="4" w:space="0"/>
              <w:right w:val="single" w:color="auto" w:sz="4" w:space="0"/>
            </w:tcBorders>
            <w:shd w:val="clear" w:color="auto" w:fill="FFFFFF"/>
            <w:vAlign w:val="center"/>
          </w:tcPr>
          <w:p w14:paraId="7F8BA3E4">
            <w:pPr>
              <w:keepNext w:val="0"/>
              <w:keepLines w:val="0"/>
              <w:widowControl/>
              <w:suppressLineNumbers w:val="0"/>
              <w:jc w:val="left"/>
              <w:textAlignment w:val="center"/>
              <w:rPr>
                <w:rFonts w:hint="default"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≥90%</w:t>
            </w:r>
          </w:p>
        </w:tc>
        <w:tc>
          <w:tcPr>
            <w:tcW w:w="1268" w:type="dxa"/>
            <w:tcBorders>
              <w:top w:val="single" w:color="auto" w:sz="4" w:space="0"/>
              <w:left w:val="single" w:color="auto" w:sz="4" w:space="0"/>
              <w:bottom w:val="single" w:color="auto" w:sz="4" w:space="0"/>
              <w:right w:val="single" w:color="auto" w:sz="4" w:space="0"/>
            </w:tcBorders>
            <w:shd w:val="clear" w:color="auto" w:fill="FFFFFF"/>
            <w:vAlign w:val="center"/>
          </w:tcPr>
          <w:p w14:paraId="4112422C">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通过优质服务提升满意度</w:t>
            </w:r>
          </w:p>
        </w:tc>
        <w:tc>
          <w:tcPr>
            <w:tcW w:w="716" w:type="dxa"/>
            <w:tcBorders>
              <w:left w:val="single" w:color="auto" w:sz="4" w:space="0"/>
            </w:tcBorders>
            <w:vAlign w:val="top"/>
          </w:tcPr>
          <w:p w14:paraId="392E722D">
            <w:pPr>
              <w:pStyle w:val="10"/>
              <w:jc w:val="center"/>
              <w:rPr>
                <w:rFonts w:hint="default" w:ascii="宋体" w:hAnsi="宋体" w:eastAsia="宋体" w:cs="宋体"/>
                <w:lang w:val="en-US" w:eastAsia="zh-CN"/>
              </w:rPr>
            </w:pPr>
            <w:r>
              <w:rPr>
                <w:rFonts w:hint="eastAsia" w:ascii="宋体" w:hAnsi="宋体" w:eastAsia="宋体" w:cs="宋体"/>
                <w:lang w:val="en-US" w:eastAsia="zh-CN"/>
              </w:rPr>
              <w:t>10</w:t>
            </w:r>
          </w:p>
        </w:tc>
        <w:tc>
          <w:tcPr>
            <w:tcW w:w="873" w:type="dxa"/>
            <w:vAlign w:val="top"/>
          </w:tcPr>
          <w:p w14:paraId="2A798B78">
            <w:pPr>
              <w:pStyle w:val="10"/>
              <w:jc w:val="center"/>
              <w:rPr>
                <w:rFonts w:hint="default" w:ascii="宋体" w:hAnsi="宋体" w:eastAsia="宋体" w:cs="宋体"/>
                <w:lang w:val="en-US" w:eastAsia="zh-CN"/>
              </w:rPr>
            </w:pPr>
            <w:r>
              <w:rPr>
                <w:rFonts w:hint="eastAsia" w:ascii="宋体" w:hAnsi="宋体" w:eastAsia="宋体" w:cs="宋体"/>
                <w:lang w:val="en-US" w:eastAsia="zh-CN"/>
              </w:rPr>
              <w:t>10</w:t>
            </w:r>
          </w:p>
        </w:tc>
        <w:tc>
          <w:tcPr>
            <w:tcW w:w="1450" w:type="dxa"/>
            <w:shd w:val="clear" w:color="auto" w:fill="FFFFFF"/>
            <w:vAlign w:val="center"/>
          </w:tcPr>
          <w:p w14:paraId="23F08F0F">
            <w:pPr>
              <w:keepNext w:val="0"/>
              <w:keepLines w:val="0"/>
              <w:widowControl/>
              <w:suppressLineNumbers w:val="0"/>
              <w:jc w:val="left"/>
              <w:textAlignment w:val="center"/>
              <w:rPr>
                <w:rFonts w:hint="eastAsia" w:ascii="Segoe UI" w:hAnsi="Segoe UI" w:eastAsia="Segoe UI" w:cs="Segoe UI"/>
                <w:i w:val="0"/>
                <w:iCs w:val="0"/>
                <w:color w:val="000000"/>
                <w:kern w:val="2"/>
                <w:sz w:val="24"/>
                <w:szCs w:val="24"/>
                <w:u w:val="none"/>
                <w:lang w:val="en-US" w:eastAsia="zh-CN" w:bidi="ar-SA"/>
              </w:rPr>
            </w:pPr>
            <w:r>
              <w:rPr>
                <w:rFonts w:hint="default" w:ascii="Segoe UI" w:hAnsi="Segoe UI" w:eastAsia="Segoe UI" w:cs="Segoe UI"/>
                <w:i w:val="0"/>
                <w:iCs w:val="0"/>
                <w:color w:val="000000"/>
                <w:kern w:val="0"/>
                <w:sz w:val="24"/>
                <w:szCs w:val="24"/>
                <w:u w:val="none"/>
                <w:lang w:val="en-US" w:eastAsia="zh-CN" w:bidi="ar"/>
              </w:rPr>
              <w:t>持续优化服务</w:t>
            </w:r>
          </w:p>
        </w:tc>
      </w:tr>
      <w:tr w14:paraId="25A2DB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044" w:type="dxa"/>
            <w:gridSpan w:val="6"/>
            <w:tcBorders>
              <w:top w:val="single" w:color="auto" w:sz="4" w:space="0"/>
              <w:left w:val="single" w:color="auto" w:sz="4" w:space="0"/>
              <w:bottom w:val="single" w:color="auto" w:sz="4" w:space="0"/>
              <w:right w:val="single" w:color="auto" w:sz="4" w:space="0"/>
            </w:tcBorders>
            <w:vAlign w:val="top"/>
          </w:tcPr>
          <w:p w14:paraId="1F3792BB">
            <w:pPr>
              <w:spacing w:before="41" w:line="221" w:lineRule="auto"/>
              <w:ind w:left="3343"/>
              <w:rPr>
                <w:rFonts w:hint="eastAsia" w:ascii="宋体" w:hAnsi="宋体" w:eastAsia="宋体" w:cs="宋体"/>
                <w:sz w:val="19"/>
                <w:szCs w:val="19"/>
              </w:rPr>
            </w:pPr>
            <w:r>
              <w:rPr>
                <w:rFonts w:hint="eastAsia" w:ascii="宋体" w:hAnsi="宋体" w:eastAsia="宋体" w:cs="宋体"/>
                <w:spacing w:val="-1"/>
                <w:sz w:val="19"/>
                <w:szCs w:val="19"/>
              </w:rPr>
              <w:t>总分</w:t>
            </w:r>
          </w:p>
        </w:tc>
        <w:tc>
          <w:tcPr>
            <w:tcW w:w="716" w:type="dxa"/>
            <w:tcBorders>
              <w:left w:val="single" w:color="auto" w:sz="4" w:space="0"/>
            </w:tcBorders>
            <w:vAlign w:val="top"/>
          </w:tcPr>
          <w:p w14:paraId="68590994">
            <w:pPr>
              <w:spacing w:before="75" w:line="195" w:lineRule="auto"/>
              <w:ind w:left="230"/>
              <w:rPr>
                <w:rFonts w:hint="eastAsia" w:ascii="宋体" w:hAnsi="宋体" w:eastAsia="宋体" w:cs="宋体"/>
                <w:sz w:val="19"/>
                <w:szCs w:val="19"/>
              </w:rPr>
            </w:pPr>
            <w:r>
              <w:rPr>
                <w:rFonts w:hint="eastAsia" w:ascii="宋体" w:hAnsi="宋体" w:eastAsia="宋体" w:cs="宋体"/>
                <w:spacing w:val="-4"/>
                <w:sz w:val="19"/>
                <w:szCs w:val="19"/>
              </w:rPr>
              <w:t>100</w:t>
            </w:r>
          </w:p>
        </w:tc>
        <w:tc>
          <w:tcPr>
            <w:tcW w:w="873" w:type="dxa"/>
            <w:vAlign w:val="top"/>
          </w:tcPr>
          <w:p w14:paraId="518B714C">
            <w:pPr>
              <w:spacing w:before="75" w:line="195" w:lineRule="auto"/>
              <w:ind w:left="230"/>
              <w:rPr>
                <w:rFonts w:hint="default" w:ascii="宋体" w:hAnsi="宋体" w:eastAsia="宋体" w:cs="宋体"/>
                <w:lang w:val="en-US" w:eastAsia="zh-CN"/>
              </w:rPr>
            </w:pPr>
            <w:r>
              <w:rPr>
                <w:rFonts w:hint="eastAsia" w:ascii="宋体" w:hAnsi="宋体" w:eastAsia="宋体" w:cs="宋体"/>
                <w:spacing w:val="-4"/>
                <w:sz w:val="19"/>
                <w:szCs w:val="19"/>
                <w:lang w:val="en-US" w:eastAsia="zh-CN"/>
              </w:rPr>
              <w:t>96.58</w:t>
            </w:r>
          </w:p>
        </w:tc>
        <w:tc>
          <w:tcPr>
            <w:tcW w:w="1450" w:type="dxa"/>
            <w:vAlign w:val="top"/>
          </w:tcPr>
          <w:p w14:paraId="43C900D9">
            <w:pPr>
              <w:pStyle w:val="10"/>
              <w:rPr>
                <w:rFonts w:hint="eastAsia" w:ascii="宋体" w:hAnsi="宋体" w:eastAsia="宋体" w:cs="宋体"/>
              </w:rPr>
            </w:pPr>
          </w:p>
        </w:tc>
      </w:tr>
    </w:tbl>
    <w:p w14:paraId="1E76D74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7E0F616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23E8E4E9">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8"/>
          <w:szCs w:val="28"/>
          <w:lang w:val="en-US" w:eastAsia="zh-CN"/>
        </w:rPr>
        <w:sectPr>
          <w:footerReference r:id="rId4" w:type="default"/>
          <w:pgSz w:w="11900" w:h="16833"/>
          <w:pgMar w:top="1429" w:right="1106" w:bottom="1310" w:left="1111" w:header="0" w:footer="1020" w:gutter="0"/>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w:t>
      </w:r>
      <w:r>
        <w:rPr>
          <w:rFonts w:hint="eastAsia" w:ascii="宋体" w:hAnsi="宋体" w:eastAsia="宋体" w:cs="宋体"/>
          <w:color w:val="000000"/>
          <w:spacing w:val="0"/>
          <w:position w:val="0"/>
          <w:sz w:val="23"/>
          <w:szCs w:val="23"/>
          <w:lang w:val="en-US" w:eastAsia="zh-CN"/>
        </w:rPr>
        <w:t>龚利君</w:t>
      </w:r>
      <w:r>
        <w:rPr>
          <w:rFonts w:hint="eastAsia" w:ascii="宋体" w:hAnsi="宋体" w:eastAsia="宋体" w:cs="宋体"/>
          <w:color w:val="000000"/>
          <w:spacing w:val="0"/>
          <w:position w:val="0"/>
          <w:sz w:val="23"/>
          <w:szCs w:val="23"/>
        </w:rPr>
        <w:t xml:space="preserve">    联系电话：</w:t>
      </w:r>
      <w:r>
        <w:rPr>
          <w:rFonts w:hint="eastAsia" w:ascii="宋体" w:hAnsi="宋体" w:eastAsia="宋体" w:cs="宋体"/>
          <w:color w:val="000000"/>
          <w:spacing w:val="0"/>
          <w:position w:val="0"/>
          <w:sz w:val="23"/>
          <w:szCs w:val="23"/>
          <w:lang w:val="en-US" w:eastAsia="zh-CN"/>
        </w:rPr>
        <w:t>07303103991</w:t>
      </w:r>
      <w:r>
        <w:rPr>
          <w:rFonts w:hint="eastAsia" w:ascii="宋体" w:hAnsi="宋体" w:eastAsia="宋体" w:cs="宋体"/>
          <w:color w:val="000000"/>
          <w:spacing w:val="0"/>
          <w:position w:val="0"/>
          <w:sz w:val="23"/>
          <w:szCs w:val="23"/>
        </w:rPr>
        <w:t xml:space="preserve">  填报日期：</w:t>
      </w:r>
      <w:r>
        <w:rPr>
          <w:rFonts w:hint="eastAsia" w:ascii="宋体" w:hAnsi="宋体" w:eastAsia="宋体" w:cs="宋体"/>
          <w:color w:val="000000"/>
          <w:spacing w:val="0"/>
          <w:position w:val="0"/>
          <w:sz w:val="23"/>
          <w:szCs w:val="23"/>
          <w:lang w:val="en-US" w:eastAsia="zh-CN"/>
        </w:rPr>
        <w:t>2025-07-07</w:t>
      </w:r>
    </w:p>
    <w:p w14:paraId="2F43EDFF">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4B9BAD45">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9"/>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68FD4A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vAlign w:val="top"/>
          </w:tcPr>
          <w:p w14:paraId="6F66C93C">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7404E6AE">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652F7F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7CD1C8F4">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vAlign w:val="top"/>
          </w:tcPr>
          <w:p w14:paraId="754D6A6A">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vAlign w:val="top"/>
          </w:tcPr>
          <w:p w14:paraId="0C0A1AAD">
            <w:pPr>
              <w:spacing w:before="32" w:line="215" w:lineRule="auto"/>
              <w:ind w:left="258"/>
              <w:jc w:val="center"/>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vAlign w:val="top"/>
          </w:tcPr>
          <w:p w14:paraId="57A6CFA9">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42D0E2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5B7FB2DE">
            <w:pPr>
              <w:spacing w:before="61" w:line="241" w:lineRule="auto"/>
              <w:ind w:right="141"/>
              <w:jc w:val="both"/>
              <w:rPr>
                <w:rFonts w:hint="eastAsia" w:ascii="宋体" w:hAnsi="宋体" w:cs="宋体"/>
                <w:sz w:val="19"/>
                <w:szCs w:val="19"/>
                <w:lang w:eastAsia="zh-CN"/>
              </w:rPr>
            </w:pPr>
          </w:p>
          <w:p w14:paraId="4625C2AA">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7426469D">
            <w:pPr>
              <w:pStyle w:val="10"/>
              <w:rPr>
                <w:rFonts w:hint="eastAsia" w:ascii="宋体" w:hAnsi="宋体" w:eastAsia="宋体" w:cs="宋体"/>
              </w:rPr>
            </w:pPr>
          </w:p>
        </w:tc>
        <w:tc>
          <w:tcPr>
            <w:tcW w:w="1244" w:type="dxa"/>
            <w:vAlign w:val="top"/>
          </w:tcPr>
          <w:p w14:paraId="7B9FAC7D">
            <w:pPr>
              <w:spacing w:before="31" w:line="217" w:lineRule="auto"/>
              <w:ind w:left="129"/>
              <w:jc w:val="center"/>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vAlign w:val="top"/>
          </w:tcPr>
          <w:p w14:paraId="09916DD5">
            <w:pPr>
              <w:spacing w:before="31" w:line="217" w:lineRule="auto"/>
              <w:ind w:left="113"/>
              <w:jc w:val="center"/>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vAlign w:val="top"/>
          </w:tcPr>
          <w:p w14:paraId="4834B4E9">
            <w:pPr>
              <w:spacing w:before="31" w:line="217" w:lineRule="auto"/>
              <w:ind w:left="146"/>
              <w:jc w:val="center"/>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vAlign w:val="top"/>
          </w:tcPr>
          <w:p w14:paraId="7CB056A2">
            <w:pPr>
              <w:spacing w:before="31" w:line="217" w:lineRule="auto"/>
              <w:ind w:left="144"/>
              <w:jc w:val="center"/>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27D566C8">
            <w:pPr>
              <w:spacing w:before="31" w:line="217" w:lineRule="auto"/>
              <w:ind w:left="149"/>
              <w:jc w:val="center"/>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vAlign w:val="top"/>
          </w:tcPr>
          <w:p w14:paraId="34DB8009">
            <w:pPr>
              <w:spacing w:before="31" w:line="217" w:lineRule="auto"/>
              <w:ind w:left="351"/>
              <w:jc w:val="center"/>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32142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0D224610">
            <w:pPr>
              <w:pStyle w:val="10"/>
              <w:rPr>
                <w:rFonts w:hint="eastAsia" w:ascii="宋体" w:hAnsi="宋体" w:eastAsia="宋体" w:cs="宋体"/>
              </w:rPr>
            </w:pPr>
          </w:p>
        </w:tc>
        <w:tc>
          <w:tcPr>
            <w:tcW w:w="2034" w:type="dxa"/>
            <w:gridSpan w:val="2"/>
            <w:vAlign w:val="top"/>
          </w:tcPr>
          <w:p w14:paraId="2F9D1D25">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top"/>
          </w:tcPr>
          <w:p w14:paraId="174F79B8">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44" w:type="dxa"/>
            <w:vAlign w:val="top"/>
          </w:tcPr>
          <w:p w14:paraId="64C64E41">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vAlign w:val="top"/>
          </w:tcPr>
          <w:p w14:paraId="1109660C">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673" w:type="dxa"/>
            <w:vAlign w:val="top"/>
          </w:tcPr>
          <w:p w14:paraId="6B92D034">
            <w:pPr>
              <w:spacing w:before="64" w:line="195" w:lineRule="auto"/>
              <w:ind w:left="331"/>
              <w:jc w:val="left"/>
              <w:rPr>
                <w:rFonts w:hint="eastAsia" w:ascii="宋体" w:hAnsi="宋体" w:eastAsia="宋体" w:cs="宋体"/>
                <w:sz w:val="19"/>
                <w:szCs w:val="19"/>
                <w:lang w:eastAsia="zh-CN"/>
              </w:rPr>
            </w:pPr>
            <w:r>
              <w:rPr>
                <w:rFonts w:hint="eastAsia" w:ascii="宋体" w:hAnsi="宋体" w:eastAsia="宋体" w:cs="宋体"/>
                <w:spacing w:val="-8"/>
                <w:sz w:val="19"/>
                <w:szCs w:val="19"/>
                <w:lang w:val="en-US" w:eastAsia="zh-CN"/>
              </w:rPr>
              <w:t>/</w:t>
            </w:r>
            <w:bookmarkStart w:id="0" w:name="_GoBack"/>
            <w:bookmarkEnd w:id="0"/>
          </w:p>
        </w:tc>
        <w:tc>
          <w:tcPr>
            <w:tcW w:w="873" w:type="dxa"/>
            <w:vAlign w:val="top"/>
          </w:tcPr>
          <w:p w14:paraId="0FE9DF44">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vAlign w:val="top"/>
          </w:tcPr>
          <w:p w14:paraId="5FC1BC99">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58D212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6194CDDD">
            <w:pPr>
              <w:pStyle w:val="10"/>
              <w:rPr>
                <w:rFonts w:hint="eastAsia" w:ascii="宋体" w:hAnsi="宋体" w:eastAsia="宋体" w:cs="宋体"/>
              </w:rPr>
            </w:pPr>
          </w:p>
        </w:tc>
        <w:tc>
          <w:tcPr>
            <w:tcW w:w="2034" w:type="dxa"/>
            <w:gridSpan w:val="2"/>
            <w:vAlign w:val="top"/>
          </w:tcPr>
          <w:p w14:paraId="7E5C73D6">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top"/>
          </w:tcPr>
          <w:p w14:paraId="32255B79">
            <w:pPr>
              <w:pStyle w:val="10"/>
              <w:rPr>
                <w:rFonts w:hint="eastAsia" w:ascii="宋体" w:hAnsi="宋体" w:eastAsia="宋体" w:cs="宋体"/>
              </w:rPr>
            </w:pPr>
          </w:p>
        </w:tc>
        <w:tc>
          <w:tcPr>
            <w:tcW w:w="1244" w:type="dxa"/>
            <w:vAlign w:val="top"/>
          </w:tcPr>
          <w:p w14:paraId="2538E43A">
            <w:pPr>
              <w:pStyle w:val="10"/>
              <w:rPr>
                <w:rFonts w:hint="eastAsia" w:ascii="宋体" w:hAnsi="宋体" w:eastAsia="宋体" w:cs="宋体"/>
              </w:rPr>
            </w:pPr>
          </w:p>
        </w:tc>
        <w:tc>
          <w:tcPr>
            <w:tcW w:w="1281" w:type="dxa"/>
            <w:vAlign w:val="top"/>
          </w:tcPr>
          <w:p w14:paraId="25B4B54F">
            <w:pPr>
              <w:pStyle w:val="10"/>
              <w:rPr>
                <w:rFonts w:hint="eastAsia" w:ascii="宋体" w:hAnsi="宋体" w:eastAsia="宋体" w:cs="宋体"/>
              </w:rPr>
            </w:pPr>
          </w:p>
        </w:tc>
        <w:tc>
          <w:tcPr>
            <w:tcW w:w="673" w:type="dxa"/>
            <w:vAlign w:val="top"/>
          </w:tcPr>
          <w:p w14:paraId="49DB2657">
            <w:pPr>
              <w:pStyle w:val="10"/>
              <w:rPr>
                <w:rFonts w:hint="eastAsia" w:ascii="宋体" w:hAnsi="宋体" w:eastAsia="宋体" w:cs="宋体"/>
              </w:rPr>
            </w:pPr>
          </w:p>
        </w:tc>
        <w:tc>
          <w:tcPr>
            <w:tcW w:w="873" w:type="dxa"/>
            <w:vAlign w:val="top"/>
          </w:tcPr>
          <w:p w14:paraId="51077D87">
            <w:pPr>
              <w:pStyle w:val="10"/>
              <w:rPr>
                <w:rFonts w:hint="eastAsia" w:ascii="宋体" w:hAnsi="宋体" w:eastAsia="宋体" w:cs="宋体"/>
              </w:rPr>
            </w:pPr>
          </w:p>
        </w:tc>
        <w:tc>
          <w:tcPr>
            <w:tcW w:w="1422" w:type="dxa"/>
            <w:vAlign w:val="top"/>
          </w:tcPr>
          <w:p w14:paraId="4500C64B">
            <w:pPr>
              <w:pStyle w:val="10"/>
              <w:rPr>
                <w:rFonts w:hint="eastAsia" w:ascii="宋体" w:hAnsi="宋体" w:eastAsia="宋体" w:cs="宋体"/>
              </w:rPr>
            </w:pPr>
          </w:p>
        </w:tc>
      </w:tr>
      <w:tr w14:paraId="5E19DC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69B86B13">
            <w:pPr>
              <w:pStyle w:val="10"/>
              <w:rPr>
                <w:rFonts w:hint="eastAsia" w:ascii="宋体" w:hAnsi="宋体" w:eastAsia="宋体" w:cs="宋体"/>
              </w:rPr>
            </w:pPr>
          </w:p>
        </w:tc>
        <w:tc>
          <w:tcPr>
            <w:tcW w:w="2034" w:type="dxa"/>
            <w:gridSpan w:val="2"/>
            <w:vAlign w:val="top"/>
          </w:tcPr>
          <w:p w14:paraId="7F1EEDEB">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top"/>
          </w:tcPr>
          <w:p w14:paraId="7E267A3D">
            <w:pPr>
              <w:pStyle w:val="10"/>
              <w:rPr>
                <w:rFonts w:hint="eastAsia" w:ascii="宋体" w:hAnsi="宋体" w:eastAsia="宋体" w:cs="宋体"/>
              </w:rPr>
            </w:pPr>
          </w:p>
        </w:tc>
        <w:tc>
          <w:tcPr>
            <w:tcW w:w="1244" w:type="dxa"/>
            <w:vAlign w:val="top"/>
          </w:tcPr>
          <w:p w14:paraId="3077D5A8">
            <w:pPr>
              <w:pStyle w:val="10"/>
              <w:rPr>
                <w:rFonts w:hint="eastAsia" w:ascii="宋体" w:hAnsi="宋体" w:eastAsia="宋体" w:cs="宋体"/>
              </w:rPr>
            </w:pPr>
          </w:p>
        </w:tc>
        <w:tc>
          <w:tcPr>
            <w:tcW w:w="1281" w:type="dxa"/>
            <w:vAlign w:val="top"/>
          </w:tcPr>
          <w:p w14:paraId="3DFD1F1F">
            <w:pPr>
              <w:pStyle w:val="10"/>
              <w:rPr>
                <w:rFonts w:hint="eastAsia" w:ascii="宋体" w:hAnsi="宋体" w:eastAsia="宋体" w:cs="宋体"/>
              </w:rPr>
            </w:pPr>
          </w:p>
        </w:tc>
        <w:tc>
          <w:tcPr>
            <w:tcW w:w="673" w:type="dxa"/>
            <w:vAlign w:val="top"/>
          </w:tcPr>
          <w:p w14:paraId="5CECB7E8">
            <w:pPr>
              <w:pStyle w:val="10"/>
              <w:rPr>
                <w:rFonts w:hint="eastAsia" w:ascii="宋体" w:hAnsi="宋体" w:eastAsia="宋体" w:cs="宋体"/>
              </w:rPr>
            </w:pPr>
          </w:p>
        </w:tc>
        <w:tc>
          <w:tcPr>
            <w:tcW w:w="873" w:type="dxa"/>
            <w:vAlign w:val="top"/>
          </w:tcPr>
          <w:p w14:paraId="1D5E2BF7">
            <w:pPr>
              <w:pStyle w:val="10"/>
              <w:rPr>
                <w:rFonts w:hint="eastAsia" w:ascii="宋体" w:hAnsi="宋体" w:eastAsia="宋体" w:cs="宋体"/>
              </w:rPr>
            </w:pPr>
          </w:p>
        </w:tc>
        <w:tc>
          <w:tcPr>
            <w:tcW w:w="1422" w:type="dxa"/>
            <w:vAlign w:val="top"/>
          </w:tcPr>
          <w:p w14:paraId="46A19D3E">
            <w:pPr>
              <w:pStyle w:val="10"/>
              <w:rPr>
                <w:rFonts w:hint="eastAsia" w:ascii="宋体" w:hAnsi="宋体" w:eastAsia="宋体" w:cs="宋体"/>
              </w:rPr>
            </w:pPr>
          </w:p>
        </w:tc>
      </w:tr>
      <w:tr w14:paraId="11E8F8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7C9891CD">
            <w:pPr>
              <w:pStyle w:val="10"/>
              <w:rPr>
                <w:rFonts w:hint="eastAsia" w:ascii="宋体" w:hAnsi="宋体" w:eastAsia="宋体" w:cs="宋体"/>
              </w:rPr>
            </w:pPr>
          </w:p>
        </w:tc>
        <w:tc>
          <w:tcPr>
            <w:tcW w:w="2034" w:type="dxa"/>
            <w:gridSpan w:val="2"/>
            <w:vAlign w:val="top"/>
          </w:tcPr>
          <w:p w14:paraId="43025BF5">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top"/>
          </w:tcPr>
          <w:p w14:paraId="6EDF4430">
            <w:pPr>
              <w:pStyle w:val="10"/>
              <w:rPr>
                <w:rFonts w:hint="eastAsia" w:ascii="宋体" w:hAnsi="宋体" w:eastAsia="宋体" w:cs="宋体"/>
              </w:rPr>
            </w:pPr>
          </w:p>
        </w:tc>
        <w:tc>
          <w:tcPr>
            <w:tcW w:w="1244" w:type="dxa"/>
            <w:vAlign w:val="top"/>
          </w:tcPr>
          <w:p w14:paraId="268C7350">
            <w:pPr>
              <w:pStyle w:val="10"/>
              <w:rPr>
                <w:rFonts w:hint="eastAsia" w:ascii="宋体" w:hAnsi="宋体" w:eastAsia="宋体" w:cs="宋体"/>
              </w:rPr>
            </w:pPr>
          </w:p>
        </w:tc>
        <w:tc>
          <w:tcPr>
            <w:tcW w:w="1281" w:type="dxa"/>
            <w:vAlign w:val="top"/>
          </w:tcPr>
          <w:p w14:paraId="59E84E6D">
            <w:pPr>
              <w:pStyle w:val="10"/>
              <w:rPr>
                <w:rFonts w:hint="eastAsia" w:ascii="宋体" w:hAnsi="宋体" w:eastAsia="宋体" w:cs="宋体"/>
              </w:rPr>
            </w:pPr>
          </w:p>
        </w:tc>
        <w:tc>
          <w:tcPr>
            <w:tcW w:w="673" w:type="dxa"/>
            <w:vAlign w:val="top"/>
          </w:tcPr>
          <w:p w14:paraId="535A3B07">
            <w:pPr>
              <w:pStyle w:val="10"/>
              <w:rPr>
                <w:rFonts w:hint="eastAsia" w:ascii="宋体" w:hAnsi="宋体" w:eastAsia="宋体" w:cs="宋体"/>
              </w:rPr>
            </w:pPr>
          </w:p>
        </w:tc>
        <w:tc>
          <w:tcPr>
            <w:tcW w:w="873" w:type="dxa"/>
            <w:vAlign w:val="top"/>
          </w:tcPr>
          <w:p w14:paraId="76731D46">
            <w:pPr>
              <w:pStyle w:val="10"/>
              <w:rPr>
                <w:rFonts w:hint="eastAsia" w:ascii="宋体" w:hAnsi="宋体" w:eastAsia="宋体" w:cs="宋体"/>
              </w:rPr>
            </w:pPr>
          </w:p>
        </w:tc>
        <w:tc>
          <w:tcPr>
            <w:tcW w:w="1422" w:type="dxa"/>
            <w:vAlign w:val="top"/>
          </w:tcPr>
          <w:p w14:paraId="2A08AFC1">
            <w:pPr>
              <w:pStyle w:val="10"/>
              <w:rPr>
                <w:rFonts w:hint="eastAsia" w:ascii="宋体" w:hAnsi="宋体" w:eastAsia="宋体" w:cs="宋体"/>
              </w:rPr>
            </w:pPr>
          </w:p>
        </w:tc>
      </w:tr>
      <w:tr w14:paraId="12DBB3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312BA26B">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68BD0D61">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302E6B65">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vAlign w:val="top"/>
          </w:tcPr>
          <w:p w14:paraId="2C1439EF">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vAlign w:val="top"/>
          </w:tcPr>
          <w:p w14:paraId="113E359F">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27B1A1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12970276">
            <w:pPr>
              <w:pStyle w:val="10"/>
              <w:rPr>
                <w:rFonts w:hint="eastAsia" w:ascii="宋体" w:hAnsi="宋体" w:eastAsia="宋体" w:cs="宋体"/>
              </w:rPr>
            </w:pPr>
          </w:p>
        </w:tc>
        <w:tc>
          <w:tcPr>
            <w:tcW w:w="4522" w:type="dxa"/>
            <w:gridSpan w:val="4"/>
            <w:vAlign w:val="top"/>
          </w:tcPr>
          <w:p w14:paraId="6C70FCC3">
            <w:pPr>
              <w:pStyle w:val="10"/>
              <w:rPr>
                <w:rFonts w:hint="eastAsia" w:ascii="宋体" w:hAnsi="宋体" w:eastAsia="宋体" w:cs="宋体"/>
              </w:rPr>
            </w:pPr>
          </w:p>
        </w:tc>
        <w:tc>
          <w:tcPr>
            <w:tcW w:w="4249" w:type="dxa"/>
            <w:gridSpan w:val="4"/>
            <w:vAlign w:val="top"/>
          </w:tcPr>
          <w:p w14:paraId="329B6C49">
            <w:pPr>
              <w:pStyle w:val="10"/>
              <w:rPr>
                <w:rFonts w:hint="eastAsia" w:ascii="宋体" w:hAnsi="宋体" w:eastAsia="宋体" w:cs="宋体"/>
              </w:rPr>
            </w:pPr>
          </w:p>
        </w:tc>
      </w:tr>
      <w:tr w14:paraId="5390D9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0DD1D3D1">
            <w:pPr>
              <w:pStyle w:val="10"/>
              <w:spacing w:line="366" w:lineRule="auto"/>
              <w:rPr>
                <w:rFonts w:hint="eastAsia" w:ascii="宋体" w:hAnsi="宋体" w:eastAsia="宋体" w:cs="宋体"/>
              </w:rPr>
            </w:pPr>
          </w:p>
          <w:p w14:paraId="0B029F61">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vAlign w:val="top"/>
          </w:tcPr>
          <w:p w14:paraId="5F4B4F93">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vAlign w:val="top"/>
          </w:tcPr>
          <w:p w14:paraId="67A00BBF">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vAlign w:val="top"/>
          </w:tcPr>
          <w:p w14:paraId="622A6DA9">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vAlign w:val="top"/>
          </w:tcPr>
          <w:p w14:paraId="306C1BD5">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2620344C">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vAlign w:val="top"/>
          </w:tcPr>
          <w:p w14:paraId="0DDC1A74">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43D72F12">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vAlign w:val="top"/>
          </w:tcPr>
          <w:p w14:paraId="6698BE23">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776760B3">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vAlign w:val="top"/>
          </w:tcPr>
          <w:p w14:paraId="4F369855">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6498F2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5C7BA2C2">
            <w:pPr>
              <w:pStyle w:val="10"/>
              <w:rPr>
                <w:rFonts w:hint="eastAsia" w:ascii="宋体" w:hAnsi="宋体" w:eastAsia="宋体" w:cs="宋体"/>
              </w:rPr>
            </w:pPr>
          </w:p>
        </w:tc>
        <w:tc>
          <w:tcPr>
            <w:tcW w:w="1079" w:type="dxa"/>
            <w:vMerge w:val="restart"/>
            <w:tcBorders>
              <w:bottom w:val="nil"/>
            </w:tcBorders>
            <w:vAlign w:val="top"/>
          </w:tcPr>
          <w:p w14:paraId="6F4EE51B">
            <w:pPr>
              <w:pStyle w:val="10"/>
              <w:spacing w:line="256" w:lineRule="auto"/>
              <w:rPr>
                <w:rFonts w:hint="eastAsia" w:ascii="宋体" w:hAnsi="宋体" w:eastAsia="宋体" w:cs="宋体"/>
              </w:rPr>
            </w:pPr>
          </w:p>
          <w:p w14:paraId="5FAB02FA">
            <w:pPr>
              <w:pStyle w:val="10"/>
              <w:spacing w:line="256" w:lineRule="auto"/>
              <w:rPr>
                <w:rFonts w:hint="eastAsia" w:ascii="宋体" w:hAnsi="宋体" w:eastAsia="宋体" w:cs="宋体"/>
              </w:rPr>
            </w:pPr>
          </w:p>
          <w:p w14:paraId="03331187">
            <w:pPr>
              <w:pStyle w:val="10"/>
              <w:spacing w:line="256" w:lineRule="auto"/>
              <w:rPr>
                <w:rFonts w:hint="eastAsia" w:ascii="宋体" w:hAnsi="宋体" w:eastAsia="宋体" w:cs="宋体"/>
              </w:rPr>
            </w:pPr>
          </w:p>
          <w:p w14:paraId="699AB698">
            <w:pPr>
              <w:pStyle w:val="10"/>
              <w:spacing w:line="257" w:lineRule="auto"/>
              <w:rPr>
                <w:rFonts w:hint="eastAsia" w:ascii="宋体" w:hAnsi="宋体" w:eastAsia="宋体" w:cs="宋体"/>
              </w:rPr>
            </w:pPr>
          </w:p>
          <w:p w14:paraId="06A70B04">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5D90C19E">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vAlign w:val="top"/>
          </w:tcPr>
          <w:p w14:paraId="66F48AC4">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49C7842F">
            <w:pPr>
              <w:spacing w:before="126" w:line="239" w:lineRule="auto"/>
              <w:ind w:left="379" w:right="175" w:hanging="192"/>
              <w:rPr>
                <w:rFonts w:hint="eastAsia" w:ascii="宋体" w:hAnsi="宋体" w:eastAsia="宋体" w:cs="宋体"/>
                <w:sz w:val="19"/>
                <w:szCs w:val="19"/>
              </w:rPr>
            </w:pPr>
          </w:p>
        </w:tc>
        <w:tc>
          <w:tcPr>
            <w:tcW w:w="1244" w:type="dxa"/>
            <w:vAlign w:val="top"/>
          </w:tcPr>
          <w:p w14:paraId="3C7C9BF4">
            <w:pPr>
              <w:pStyle w:val="10"/>
              <w:spacing w:line="225" w:lineRule="exact"/>
              <w:rPr>
                <w:rFonts w:hint="eastAsia" w:ascii="宋体" w:hAnsi="宋体" w:eastAsia="宋体" w:cs="宋体"/>
                <w:sz w:val="19"/>
              </w:rPr>
            </w:pPr>
          </w:p>
        </w:tc>
        <w:tc>
          <w:tcPr>
            <w:tcW w:w="1244" w:type="dxa"/>
            <w:vAlign w:val="top"/>
          </w:tcPr>
          <w:p w14:paraId="375C0897">
            <w:pPr>
              <w:pStyle w:val="10"/>
              <w:spacing w:line="225" w:lineRule="exact"/>
              <w:rPr>
                <w:rFonts w:hint="eastAsia" w:ascii="宋体" w:hAnsi="宋体" w:eastAsia="宋体" w:cs="宋体"/>
                <w:sz w:val="19"/>
              </w:rPr>
            </w:pPr>
          </w:p>
        </w:tc>
        <w:tc>
          <w:tcPr>
            <w:tcW w:w="1281" w:type="dxa"/>
            <w:vAlign w:val="top"/>
          </w:tcPr>
          <w:p w14:paraId="28E3EAA3">
            <w:pPr>
              <w:pStyle w:val="10"/>
              <w:spacing w:line="225" w:lineRule="exact"/>
              <w:rPr>
                <w:rFonts w:hint="eastAsia" w:ascii="宋体" w:hAnsi="宋体" w:eastAsia="宋体" w:cs="宋体"/>
                <w:sz w:val="19"/>
              </w:rPr>
            </w:pPr>
          </w:p>
        </w:tc>
        <w:tc>
          <w:tcPr>
            <w:tcW w:w="673" w:type="dxa"/>
            <w:vAlign w:val="top"/>
          </w:tcPr>
          <w:p w14:paraId="713C2316">
            <w:pPr>
              <w:pStyle w:val="10"/>
              <w:spacing w:line="225" w:lineRule="exact"/>
              <w:rPr>
                <w:rFonts w:hint="eastAsia" w:ascii="宋体" w:hAnsi="宋体" w:eastAsia="宋体" w:cs="宋体"/>
                <w:sz w:val="19"/>
              </w:rPr>
            </w:pPr>
          </w:p>
        </w:tc>
        <w:tc>
          <w:tcPr>
            <w:tcW w:w="873" w:type="dxa"/>
            <w:vAlign w:val="top"/>
          </w:tcPr>
          <w:p w14:paraId="73296FAE">
            <w:pPr>
              <w:pStyle w:val="10"/>
              <w:spacing w:line="225" w:lineRule="exact"/>
              <w:rPr>
                <w:rFonts w:hint="eastAsia" w:ascii="宋体" w:hAnsi="宋体" w:eastAsia="宋体" w:cs="宋体"/>
                <w:sz w:val="19"/>
              </w:rPr>
            </w:pPr>
          </w:p>
        </w:tc>
        <w:tc>
          <w:tcPr>
            <w:tcW w:w="1422" w:type="dxa"/>
            <w:vAlign w:val="top"/>
          </w:tcPr>
          <w:p w14:paraId="005E6FC3">
            <w:pPr>
              <w:pStyle w:val="10"/>
              <w:spacing w:line="225" w:lineRule="exact"/>
              <w:rPr>
                <w:rFonts w:hint="eastAsia" w:ascii="宋体" w:hAnsi="宋体" w:eastAsia="宋体" w:cs="宋体"/>
                <w:sz w:val="19"/>
              </w:rPr>
            </w:pPr>
          </w:p>
        </w:tc>
      </w:tr>
      <w:tr w14:paraId="1B3361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25F228D0">
            <w:pPr>
              <w:pStyle w:val="10"/>
              <w:rPr>
                <w:rFonts w:hint="eastAsia" w:ascii="宋体" w:hAnsi="宋体" w:eastAsia="宋体" w:cs="宋体"/>
              </w:rPr>
            </w:pPr>
          </w:p>
        </w:tc>
        <w:tc>
          <w:tcPr>
            <w:tcW w:w="1079" w:type="dxa"/>
            <w:vMerge w:val="continue"/>
            <w:tcBorders>
              <w:top w:val="nil"/>
              <w:bottom w:val="nil"/>
            </w:tcBorders>
            <w:vAlign w:val="top"/>
          </w:tcPr>
          <w:p w14:paraId="59C311AC">
            <w:pPr>
              <w:pStyle w:val="10"/>
              <w:rPr>
                <w:rFonts w:hint="eastAsia" w:ascii="宋体" w:hAnsi="宋体" w:eastAsia="宋体" w:cs="宋体"/>
              </w:rPr>
            </w:pPr>
          </w:p>
        </w:tc>
        <w:tc>
          <w:tcPr>
            <w:tcW w:w="955" w:type="dxa"/>
            <w:vMerge w:val="continue"/>
            <w:tcBorders>
              <w:top w:val="nil"/>
              <w:bottom w:val="nil"/>
            </w:tcBorders>
            <w:vAlign w:val="top"/>
          </w:tcPr>
          <w:p w14:paraId="494D59C4">
            <w:pPr>
              <w:pStyle w:val="10"/>
              <w:rPr>
                <w:rFonts w:hint="eastAsia" w:ascii="宋体" w:hAnsi="宋体" w:eastAsia="宋体" w:cs="宋体"/>
              </w:rPr>
            </w:pPr>
          </w:p>
        </w:tc>
        <w:tc>
          <w:tcPr>
            <w:tcW w:w="1244" w:type="dxa"/>
            <w:vAlign w:val="top"/>
          </w:tcPr>
          <w:p w14:paraId="4D43C150">
            <w:pPr>
              <w:pStyle w:val="10"/>
              <w:spacing w:line="225" w:lineRule="exact"/>
              <w:rPr>
                <w:rFonts w:hint="eastAsia" w:ascii="宋体" w:hAnsi="宋体" w:eastAsia="宋体" w:cs="宋体"/>
                <w:sz w:val="19"/>
              </w:rPr>
            </w:pPr>
          </w:p>
        </w:tc>
        <w:tc>
          <w:tcPr>
            <w:tcW w:w="1244" w:type="dxa"/>
            <w:vAlign w:val="top"/>
          </w:tcPr>
          <w:p w14:paraId="106ECE74">
            <w:pPr>
              <w:pStyle w:val="10"/>
              <w:spacing w:line="225" w:lineRule="exact"/>
              <w:rPr>
                <w:rFonts w:hint="eastAsia" w:ascii="宋体" w:hAnsi="宋体" w:eastAsia="宋体" w:cs="宋体"/>
                <w:sz w:val="19"/>
              </w:rPr>
            </w:pPr>
          </w:p>
        </w:tc>
        <w:tc>
          <w:tcPr>
            <w:tcW w:w="1281" w:type="dxa"/>
            <w:vAlign w:val="top"/>
          </w:tcPr>
          <w:p w14:paraId="21D0DE75">
            <w:pPr>
              <w:pStyle w:val="10"/>
              <w:spacing w:line="225" w:lineRule="exact"/>
              <w:rPr>
                <w:rFonts w:hint="eastAsia" w:ascii="宋体" w:hAnsi="宋体" w:eastAsia="宋体" w:cs="宋体"/>
                <w:sz w:val="19"/>
              </w:rPr>
            </w:pPr>
          </w:p>
        </w:tc>
        <w:tc>
          <w:tcPr>
            <w:tcW w:w="673" w:type="dxa"/>
            <w:vAlign w:val="top"/>
          </w:tcPr>
          <w:p w14:paraId="5213790D">
            <w:pPr>
              <w:pStyle w:val="10"/>
              <w:spacing w:line="225" w:lineRule="exact"/>
              <w:rPr>
                <w:rFonts w:hint="eastAsia" w:ascii="宋体" w:hAnsi="宋体" w:eastAsia="宋体" w:cs="宋体"/>
                <w:sz w:val="19"/>
              </w:rPr>
            </w:pPr>
          </w:p>
        </w:tc>
        <w:tc>
          <w:tcPr>
            <w:tcW w:w="873" w:type="dxa"/>
            <w:vAlign w:val="top"/>
          </w:tcPr>
          <w:p w14:paraId="253889E3">
            <w:pPr>
              <w:pStyle w:val="10"/>
              <w:spacing w:line="225" w:lineRule="exact"/>
              <w:rPr>
                <w:rFonts w:hint="eastAsia" w:ascii="宋体" w:hAnsi="宋体" w:eastAsia="宋体" w:cs="宋体"/>
                <w:sz w:val="19"/>
              </w:rPr>
            </w:pPr>
          </w:p>
        </w:tc>
        <w:tc>
          <w:tcPr>
            <w:tcW w:w="1422" w:type="dxa"/>
            <w:vAlign w:val="top"/>
          </w:tcPr>
          <w:p w14:paraId="5ABB8662">
            <w:pPr>
              <w:pStyle w:val="10"/>
              <w:spacing w:line="225" w:lineRule="exact"/>
              <w:rPr>
                <w:rFonts w:hint="eastAsia" w:ascii="宋体" w:hAnsi="宋体" w:eastAsia="宋体" w:cs="宋体"/>
                <w:sz w:val="19"/>
              </w:rPr>
            </w:pPr>
          </w:p>
        </w:tc>
      </w:tr>
      <w:tr w14:paraId="3722F4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0EA6A6A9">
            <w:pPr>
              <w:pStyle w:val="10"/>
              <w:rPr>
                <w:rFonts w:hint="eastAsia" w:ascii="宋体" w:hAnsi="宋体" w:eastAsia="宋体" w:cs="宋体"/>
              </w:rPr>
            </w:pPr>
          </w:p>
        </w:tc>
        <w:tc>
          <w:tcPr>
            <w:tcW w:w="1079" w:type="dxa"/>
            <w:vMerge w:val="continue"/>
            <w:tcBorders>
              <w:top w:val="nil"/>
              <w:bottom w:val="nil"/>
            </w:tcBorders>
            <w:vAlign w:val="top"/>
          </w:tcPr>
          <w:p w14:paraId="16CC1AF3">
            <w:pPr>
              <w:pStyle w:val="10"/>
              <w:rPr>
                <w:rFonts w:hint="eastAsia" w:ascii="宋体" w:hAnsi="宋体" w:eastAsia="宋体" w:cs="宋体"/>
              </w:rPr>
            </w:pPr>
          </w:p>
        </w:tc>
        <w:tc>
          <w:tcPr>
            <w:tcW w:w="955" w:type="dxa"/>
            <w:vMerge w:val="continue"/>
            <w:tcBorders>
              <w:top w:val="nil"/>
            </w:tcBorders>
            <w:vAlign w:val="top"/>
          </w:tcPr>
          <w:p w14:paraId="66CAE535">
            <w:pPr>
              <w:pStyle w:val="10"/>
              <w:rPr>
                <w:rFonts w:hint="eastAsia" w:ascii="宋体" w:hAnsi="宋体" w:eastAsia="宋体" w:cs="宋体"/>
              </w:rPr>
            </w:pPr>
          </w:p>
        </w:tc>
        <w:tc>
          <w:tcPr>
            <w:tcW w:w="1244" w:type="dxa"/>
            <w:vAlign w:val="top"/>
          </w:tcPr>
          <w:p w14:paraId="7802C997">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7E75AA51">
            <w:pPr>
              <w:pStyle w:val="10"/>
              <w:spacing w:line="225" w:lineRule="exact"/>
              <w:rPr>
                <w:rFonts w:hint="eastAsia" w:ascii="宋体" w:hAnsi="宋体" w:eastAsia="宋体" w:cs="宋体"/>
                <w:sz w:val="19"/>
              </w:rPr>
            </w:pPr>
          </w:p>
        </w:tc>
        <w:tc>
          <w:tcPr>
            <w:tcW w:w="1281" w:type="dxa"/>
            <w:vAlign w:val="top"/>
          </w:tcPr>
          <w:p w14:paraId="46450306">
            <w:pPr>
              <w:pStyle w:val="10"/>
              <w:spacing w:line="225" w:lineRule="exact"/>
              <w:rPr>
                <w:rFonts w:hint="eastAsia" w:ascii="宋体" w:hAnsi="宋体" w:eastAsia="宋体" w:cs="宋体"/>
                <w:sz w:val="19"/>
              </w:rPr>
            </w:pPr>
          </w:p>
        </w:tc>
        <w:tc>
          <w:tcPr>
            <w:tcW w:w="673" w:type="dxa"/>
            <w:vAlign w:val="top"/>
          </w:tcPr>
          <w:p w14:paraId="0666814F">
            <w:pPr>
              <w:pStyle w:val="10"/>
              <w:spacing w:line="225" w:lineRule="exact"/>
              <w:rPr>
                <w:rFonts w:hint="eastAsia" w:ascii="宋体" w:hAnsi="宋体" w:eastAsia="宋体" w:cs="宋体"/>
                <w:sz w:val="19"/>
              </w:rPr>
            </w:pPr>
          </w:p>
        </w:tc>
        <w:tc>
          <w:tcPr>
            <w:tcW w:w="873" w:type="dxa"/>
            <w:vAlign w:val="top"/>
          </w:tcPr>
          <w:p w14:paraId="2D85F453">
            <w:pPr>
              <w:pStyle w:val="10"/>
              <w:spacing w:line="225" w:lineRule="exact"/>
              <w:rPr>
                <w:rFonts w:hint="eastAsia" w:ascii="宋体" w:hAnsi="宋体" w:eastAsia="宋体" w:cs="宋体"/>
                <w:sz w:val="19"/>
              </w:rPr>
            </w:pPr>
          </w:p>
        </w:tc>
        <w:tc>
          <w:tcPr>
            <w:tcW w:w="1422" w:type="dxa"/>
            <w:vAlign w:val="top"/>
          </w:tcPr>
          <w:p w14:paraId="39361D7C">
            <w:pPr>
              <w:pStyle w:val="10"/>
              <w:spacing w:line="225" w:lineRule="exact"/>
              <w:rPr>
                <w:rFonts w:hint="eastAsia" w:ascii="宋体" w:hAnsi="宋体" w:eastAsia="宋体" w:cs="宋体"/>
                <w:sz w:val="19"/>
              </w:rPr>
            </w:pPr>
          </w:p>
        </w:tc>
      </w:tr>
      <w:tr w14:paraId="38BA95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7FE5FAA4">
            <w:pPr>
              <w:pStyle w:val="10"/>
              <w:rPr>
                <w:rFonts w:hint="eastAsia" w:ascii="宋体" w:hAnsi="宋体" w:eastAsia="宋体" w:cs="宋体"/>
              </w:rPr>
            </w:pPr>
          </w:p>
        </w:tc>
        <w:tc>
          <w:tcPr>
            <w:tcW w:w="1079" w:type="dxa"/>
            <w:vMerge w:val="continue"/>
            <w:tcBorders>
              <w:top w:val="nil"/>
              <w:bottom w:val="nil"/>
            </w:tcBorders>
            <w:vAlign w:val="top"/>
          </w:tcPr>
          <w:p w14:paraId="4E01D966">
            <w:pPr>
              <w:pStyle w:val="10"/>
              <w:rPr>
                <w:rFonts w:hint="eastAsia" w:ascii="宋体" w:hAnsi="宋体" w:eastAsia="宋体" w:cs="宋体"/>
              </w:rPr>
            </w:pPr>
          </w:p>
        </w:tc>
        <w:tc>
          <w:tcPr>
            <w:tcW w:w="955" w:type="dxa"/>
            <w:vMerge w:val="restart"/>
            <w:tcBorders>
              <w:bottom w:val="nil"/>
            </w:tcBorders>
            <w:vAlign w:val="top"/>
          </w:tcPr>
          <w:p w14:paraId="2D18D1DF">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577B00D5">
            <w:pPr>
              <w:spacing w:before="126" w:line="239" w:lineRule="auto"/>
              <w:ind w:left="379" w:right="175" w:hanging="196"/>
              <w:rPr>
                <w:rFonts w:hint="eastAsia" w:ascii="宋体" w:hAnsi="宋体" w:eastAsia="宋体" w:cs="宋体"/>
                <w:sz w:val="19"/>
                <w:szCs w:val="19"/>
              </w:rPr>
            </w:pPr>
          </w:p>
        </w:tc>
        <w:tc>
          <w:tcPr>
            <w:tcW w:w="1244" w:type="dxa"/>
            <w:vAlign w:val="top"/>
          </w:tcPr>
          <w:p w14:paraId="62F614D0">
            <w:pPr>
              <w:pStyle w:val="10"/>
              <w:spacing w:line="225" w:lineRule="exact"/>
              <w:rPr>
                <w:rFonts w:hint="eastAsia" w:ascii="宋体" w:hAnsi="宋体" w:eastAsia="宋体" w:cs="宋体"/>
                <w:sz w:val="19"/>
              </w:rPr>
            </w:pPr>
          </w:p>
        </w:tc>
        <w:tc>
          <w:tcPr>
            <w:tcW w:w="1244" w:type="dxa"/>
            <w:vAlign w:val="top"/>
          </w:tcPr>
          <w:p w14:paraId="415FA474">
            <w:pPr>
              <w:pStyle w:val="10"/>
              <w:spacing w:line="225" w:lineRule="exact"/>
              <w:rPr>
                <w:rFonts w:hint="eastAsia" w:ascii="宋体" w:hAnsi="宋体" w:eastAsia="宋体" w:cs="宋体"/>
                <w:sz w:val="19"/>
              </w:rPr>
            </w:pPr>
          </w:p>
        </w:tc>
        <w:tc>
          <w:tcPr>
            <w:tcW w:w="1281" w:type="dxa"/>
            <w:vAlign w:val="top"/>
          </w:tcPr>
          <w:p w14:paraId="1E2CE13A">
            <w:pPr>
              <w:pStyle w:val="10"/>
              <w:spacing w:line="225" w:lineRule="exact"/>
              <w:rPr>
                <w:rFonts w:hint="eastAsia" w:ascii="宋体" w:hAnsi="宋体" w:eastAsia="宋体" w:cs="宋体"/>
                <w:sz w:val="19"/>
              </w:rPr>
            </w:pPr>
          </w:p>
        </w:tc>
        <w:tc>
          <w:tcPr>
            <w:tcW w:w="673" w:type="dxa"/>
            <w:vAlign w:val="top"/>
          </w:tcPr>
          <w:p w14:paraId="54302190">
            <w:pPr>
              <w:pStyle w:val="10"/>
              <w:spacing w:line="225" w:lineRule="exact"/>
              <w:rPr>
                <w:rFonts w:hint="eastAsia" w:ascii="宋体" w:hAnsi="宋体" w:eastAsia="宋体" w:cs="宋体"/>
                <w:sz w:val="19"/>
              </w:rPr>
            </w:pPr>
          </w:p>
        </w:tc>
        <w:tc>
          <w:tcPr>
            <w:tcW w:w="873" w:type="dxa"/>
            <w:vAlign w:val="top"/>
          </w:tcPr>
          <w:p w14:paraId="761BE3B5">
            <w:pPr>
              <w:pStyle w:val="10"/>
              <w:spacing w:line="225" w:lineRule="exact"/>
              <w:rPr>
                <w:rFonts w:hint="eastAsia" w:ascii="宋体" w:hAnsi="宋体" w:eastAsia="宋体" w:cs="宋体"/>
                <w:sz w:val="19"/>
              </w:rPr>
            </w:pPr>
          </w:p>
        </w:tc>
        <w:tc>
          <w:tcPr>
            <w:tcW w:w="1422" w:type="dxa"/>
            <w:vAlign w:val="top"/>
          </w:tcPr>
          <w:p w14:paraId="5693F1A6">
            <w:pPr>
              <w:pStyle w:val="10"/>
              <w:spacing w:line="225" w:lineRule="exact"/>
              <w:rPr>
                <w:rFonts w:hint="eastAsia" w:ascii="宋体" w:hAnsi="宋体" w:eastAsia="宋体" w:cs="宋体"/>
                <w:sz w:val="19"/>
              </w:rPr>
            </w:pPr>
          </w:p>
        </w:tc>
      </w:tr>
      <w:tr w14:paraId="0441B1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4321CEB5">
            <w:pPr>
              <w:pStyle w:val="10"/>
              <w:rPr>
                <w:rFonts w:hint="eastAsia" w:ascii="宋体" w:hAnsi="宋体" w:eastAsia="宋体" w:cs="宋体"/>
              </w:rPr>
            </w:pPr>
          </w:p>
        </w:tc>
        <w:tc>
          <w:tcPr>
            <w:tcW w:w="1079" w:type="dxa"/>
            <w:vMerge w:val="continue"/>
            <w:tcBorders>
              <w:top w:val="nil"/>
              <w:bottom w:val="nil"/>
            </w:tcBorders>
            <w:vAlign w:val="top"/>
          </w:tcPr>
          <w:p w14:paraId="5EF90ED9">
            <w:pPr>
              <w:pStyle w:val="10"/>
              <w:rPr>
                <w:rFonts w:hint="eastAsia" w:ascii="宋体" w:hAnsi="宋体" w:eastAsia="宋体" w:cs="宋体"/>
              </w:rPr>
            </w:pPr>
          </w:p>
        </w:tc>
        <w:tc>
          <w:tcPr>
            <w:tcW w:w="955" w:type="dxa"/>
            <w:vMerge w:val="continue"/>
            <w:tcBorders>
              <w:top w:val="nil"/>
              <w:bottom w:val="nil"/>
            </w:tcBorders>
            <w:vAlign w:val="top"/>
          </w:tcPr>
          <w:p w14:paraId="5C0B336E">
            <w:pPr>
              <w:pStyle w:val="10"/>
              <w:rPr>
                <w:rFonts w:hint="eastAsia" w:ascii="宋体" w:hAnsi="宋体" w:eastAsia="宋体" w:cs="宋体"/>
              </w:rPr>
            </w:pPr>
          </w:p>
        </w:tc>
        <w:tc>
          <w:tcPr>
            <w:tcW w:w="1244" w:type="dxa"/>
            <w:vAlign w:val="top"/>
          </w:tcPr>
          <w:p w14:paraId="78027856">
            <w:pPr>
              <w:pStyle w:val="10"/>
              <w:spacing w:line="225" w:lineRule="exact"/>
              <w:rPr>
                <w:rFonts w:hint="eastAsia" w:ascii="宋体" w:hAnsi="宋体" w:eastAsia="宋体" w:cs="宋体"/>
                <w:sz w:val="19"/>
              </w:rPr>
            </w:pPr>
          </w:p>
        </w:tc>
        <w:tc>
          <w:tcPr>
            <w:tcW w:w="1244" w:type="dxa"/>
            <w:vAlign w:val="top"/>
          </w:tcPr>
          <w:p w14:paraId="59242368">
            <w:pPr>
              <w:pStyle w:val="10"/>
              <w:spacing w:line="225" w:lineRule="exact"/>
              <w:rPr>
                <w:rFonts w:hint="eastAsia" w:ascii="宋体" w:hAnsi="宋体" w:eastAsia="宋体" w:cs="宋体"/>
                <w:sz w:val="19"/>
              </w:rPr>
            </w:pPr>
          </w:p>
        </w:tc>
        <w:tc>
          <w:tcPr>
            <w:tcW w:w="1281" w:type="dxa"/>
            <w:vAlign w:val="top"/>
          </w:tcPr>
          <w:p w14:paraId="082B388D">
            <w:pPr>
              <w:pStyle w:val="10"/>
              <w:spacing w:line="225" w:lineRule="exact"/>
              <w:rPr>
                <w:rFonts w:hint="eastAsia" w:ascii="宋体" w:hAnsi="宋体" w:eastAsia="宋体" w:cs="宋体"/>
                <w:sz w:val="19"/>
              </w:rPr>
            </w:pPr>
          </w:p>
        </w:tc>
        <w:tc>
          <w:tcPr>
            <w:tcW w:w="673" w:type="dxa"/>
            <w:vAlign w:val="top"/>
          </w:tcPr>
          <w:p w14:paraId="3CEF89EB">
            <w:pPr>
              <w:pStyle w:val="10"/>
              <w:spacing w:line="225" w:lineRule="exact"/>
              <w:rPr>
                <w:rFonts w:hint="eastAsia" w:ascii="宋体" w:hAnsi="宋体" w:eastAsia="宋体" w:cs="宋体"/>
                <w:sz w:val="19"/>
              </w:rPr>
            </w:pPr>
          </w:p>
        </w:tc>
        <w:tc>
          <w:tcPr>
            <w:tcW w:w="873" w:type="dxa"/>
            <w:vAlign w:val="top"/>
          </w:tcPr>
          <w:p w14:paraId="67335442">
            <w:pPr>
              <w:pStyle w:val="10"/>
              <w:spacing w:line="225" w:lineRule="exact"/>
              <w:rPr>
                <w:rFonts w:hint="eastAsia" w:ascii="宋体" w:hAnsi="宋体" w:eastAsia="宋体" w:cs="宋体"/>
                <w:sz w:val="19"/>
              </w:rPr>
            </w:pPr>
          </w:p>
        </w:tc>
        <w:tc>
          <w:tcPr>
            <w:tcW w:w="1422" w:type="dxa"/>
            <w:vAlign w:val="top"/>
          </w:tcPr>
          <w:p w14:paraId="2447E071">
            <w:pPr>
              <w:pStyle w:val="10"/>
              <w:spacing w:line="225" w:lineRule="exact"/>
              <w:rPr>
                <w:rFonts w:hint="eastAsia" w:ascii="宋体" w:hAnsi="宋体" w:eastAsia="宋体" w:cs="宋体"/>
                <w:sz w:val="19"/>
              </w:rPr>
            </w:pPr>
          </w:p>
        </w:tc>
      </w:tr>
      <w:tr w14:paraId="4B46D1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15B2ED68">
            <w:pPr>
              <w:pStyle w:val="10"/>
              <w:rPr>
                <w:rFonts w:hint="eastAsia" w:ascii="宋体" w:hAnsi="宋体" w:eastAsia="宋体" w:cs="宋体"/>
              </w:rPr>
            </w:pPr>
          </w:p>
        </w:tc>
        <w:tc>
          <w:tcPr>
            <w:tcW w:w="1079" w:type="dxa"/>
            <w:vMerge w:val="continue"/>
            <w:tcBorders>
              <w:top w:val="nil"/>
              <w:bottom w:val="nil"/>
            </w:tcBorders>
            <w:vAlign w:val="top"/>
          </w:tcPr>
          <w:p w14:paraId="6150F186">
            <w:pPr>
              <w:pStyle w:val="10"/>
              <w:rPr>
                <w:rFonts w:hint="eastAsia" w:ascii="宋体" w:hAnsi="宋体" w:eastAsia="宋体" w:cs="宋体"/>
              </w:rPr>
            </w:pPr>
          </w:p>
        </w:tc>
        <w:tc>
          <w:tcPr>
            <w:tcW w:w="955" w:type="dxa"/>
            <w:vMerge w:val="continue"/>
            <w:tcBorders>
              <w:top w:val="nil"/>
            </w:tcBorders>
            <w:vAlign w:val="top"/>
          </w:tcPr>
          <w:p w14:paraId="75BBFA84">
            <w:pPr>
              <w:pStyle w:val="10"/>
              <w:rPr>
                <w:rFonts w:hint="eastAsia" w:ascii="宋体" w:hAnsi="宋体" w:eastAsia="宋体" w:cs="宋体"/>
              </w:rPr>
            </w:pPr>
          </w:p>
        </w:tc>
        <w:tc>
          <w:tcPr>
            <w:tcW w:w="1244" w:type="dxa"/>
            <w:vAlign w:val="top"/>
          </w:tcPr>
          <w:p w14:paraId="5CDCD694">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3C953C2D">
            <w:pPr>
              <w:pStyle w:val="10"/>
              <w:spacing w:line="225" w:lineRule="exact"/>
              <w:rPr>
                <w:rFonts w:hint="eastAsia" w:ascii="宋体" w:hAnsi="宋体" w:eastAsia="宋体" w:cs="宋体"/>
                <w:sz w:val="19"/>
              </w:rPr>
            </w:pPr>
          </w:p>
        </w:tc>
        <w:tc>
          <w:tcPr>
            <w:tcW w:w="1281" w:type="dxa"/>
            <w:vAlign w:val="top"/>
          </w:tcPr>
          <w:p w14:paraId="7EBE18A0">
            <w:pPr>
              <w:pStyle w:val="10"/>
              <w:spacing w:line="225" w:lineRule="exact"/>
              <w:rPr>
                <w:rFonts w:hint="eastAsia" w:ascii="宋体" w:hAnsi="宋体" w:eastAsia="宋体" w:cs="宋体"/>
                <w:sz w:val="19"/>
              </w:rPr>
            </w:pPr>
          </w:p>
        </w:tc>
        <w:tc>
          <w:tcPr>
            <w:tcW w:w="673" w:type="dxa"/>
            <w:vAlign w:val="top"/>
          </w:tcPr>
          <w:p w14:paraId="4EC568F9">
            <w:pPr>
              <w:pStyle w:val="10"/>
              <w:spacing w:line="225" w:lineRule="exact"/>
              <w:rPr>
                <w:rFonts w:hint="eastAsia" w:ascii="宋体" w:hAnsi="宋体" w:eastAsia="宋体" w:cs="宋体"/>
                <w:sz w:val="19"/>
              </w:rPr>
            </w:pPr>
          </w:p>
        </w:tc>
        <w:tc>
          <w:tcPr>
            <w:tcW w:w="873" w:type="dxa"/>
            <w:vAlign w:val="top"/>
          </w:tcPr>
          <w:p w14:paraId="7AE696D5">
            <w:pPr>
              <w:pStyle w:val="10"/>
              <w:spacing w:line="225" w:lineRule="exact"/>
              <w:rPr>
                <w:rFonts w:hint="eastAsia" w:ascii="宋体" w:hAnsi="宋体" w:eastAsia="宋体" w:cs="宋体"/>
                <w:sz w:val="19"/>
              </w:rPr>
            </w:pPr>
          </w:p>
        </w:tc>
        <w:tc>
          <w:tcPr>
            <w:tcW w:w="1422" w:type="dxa"/>
            <w:vAlign w:val="top"/>
          </w:tcPr>
          <w:p w14:paraId="24969761">
            <w:pPr>
              <w:pStyle w:val="10"/>
              <w:spacing w:line="225" w:lineRule="exact"/>
              <w:rPr>
                <w:rFonts w:hint="eastAsia" w:ascii="宋体" w:hAnsi="宋体" w:eastAsia="宋体" w:cs="宋体"/>
                <w:sz w:val="19"/>
              </w:rPr>
            </w:pPr>
          </w:p>
        </w:tc>
      </w:tr>
      <w:tr w14:paraId="074622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textDirection w:val="tbRlV"/>
            <w:vAlign w:val="top"/>
          </w:tcPr>
          <w:p w14:paraId="5E95C926">
            <w:pPr>
              <w:pStyle w:val="10"/>
              <w:rPr>
                <w:rFonts w:hint="eastAsia" w:ascii="宋体" w:hAnsi="宋体" w:eastAsia="宋体" w:cs="宋体"/>
              </w:rPr>
            </w:pPr>
          </w:p>
        </w:tc>
        <w:tc>
          <w:tcPr>
            <w:tcW w:w="1079" w:type="dxa"/>
            <w:vMerge w:val="continue"/>
            <w:tcBorders>
              <w:top w:val="nil"/>
              <w:bottom w:val="nil"/>
            </w:tcBorders>
            <w:vAlign w:val="top"/>
          </w:tcPr>
          <w:p w14:paraId="54066784">
            <w:pPr>
              <w:pStyle w:val="10"/>
              <w:rPr>
                <w:rFonts w:hint="eastAsia" w:ascii="宋体" w:hAnsi="宋体" w:eastAsia="宋体" w:cs="宋体"/>
              </w:rPr>
            </w:pPr>
          </w:p>
        </w:tc>
        <w:tc>
          <w:tcPr>
            <w:tcW w:w="955" w:type="dxa"/>
            <w:vMerge w:val="restart"/>
            <w:tcBorders>
              <w:bottom w:val="nil"/>
            </w:tcBorders>
            <w:vAlign w:val="top"/>
          </w:tcPr>
          <w:p w14:paraId="6A53183A">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44198E21">
            <w:pPr>
              <w:spacing w:before="126" w:line="239" w:lineRule="auto"/>
              <w:ind w:left="379" w:right="175" w:hanging="178"/>
              <w:rPr>
                <w:rFonts w:hint="eastAsia" w:ascii="宋体" w:hAnsi="宋体" w:eastAsia="宋体" w:cs="宋体"/>
                <w:sz w:val="19"/>
                <w:szCs w:val="19"/>
              </w:rPr>
            </w:pPr>
          </w:p>
        </w:tc>
        <w:tc>
          <w:tcPr>
            <w:tcW w:w="1244" w:type="dxa"/>
            <w:vAlign w:val="top"/>
          </w:tcPr>
          <w:p w14:paraId="6455B865">
            <w:pPr>
              <w:pStyle w:val="10"/>
              <w:spacing w:line="224" w:lineRule="exact"/>
              <w:rPr>
                <w:rFonts w:hint="eastAsia" w:ascii="宋体" w:hAnsi="宋体" w:eastAsia="宋体" w:cs="宋体"/>
                <w:sz w:val="19"/>
              </w:rPr>
            </w:pPr>
          </w:p>
        </w:tc>
        <w:tc>
          <w:tcPr>
            <w:tcW w:w="1244" w:type="dxa"/>
            <w:vAlign w:val="top"/>
          </w:tcPr>
          <w:p w14:paraId="6B45046A">
            <w:pPr>
              <w:pStyle w:val="10"/>
              <w:spacing w:line="224" w:lineRule="exact"/>
              <w:rPr>
                <w:rFonts w:hint="eastAsia" w:ascii="宋体" w:hAnsi="宋体" w:eastAsia="宋体" w:cs="宋体"/>
                <w:sz w:val="19"/>
              </w:rPr>
            </w:pPr>
          </w:p>
        </w:tc>
        <w:tc>
          <w:tcPr>
            <w:tcW w:w="1281" w:type="dxa"/>
            <w:vAlign w:val="top"/>
          </w:tcPr>
          <w:p w14:paraId="245EB6E4">
            <w:pPr>
              <w:pStyle w:val="10"/>
              <w:spacing w:line="224" w:lineRule="exact"/>
              <w:rPr>
                <w:rFonts w:hint="eastAsia" w:ascii="宋体" w:hAnsi="宋体" w:eastAsia="宋体" w:cs="宋体"/>
                <w:sz w:val="19"/>
              </w:rPr>
            </w:pPr>
          </w:p>
        </w:tc>
        <w:tc>
          <w:tcPr>
            <w:tcW w:w="673" w:type="dxa"/>
            <w:vAlign w:val="top"/>
          </w:tcPr>
          <w:p w14:paraId="40F70AE2">
            <w:pPr>
              <w:pStyle w:val="10"/>
              <w:spacing w:line="224" w:lineRule="exact"/>
              <w:rPr>
                <w:rFonts w:hint="eastAsia" w:ascii="宋体" w:hAnsi="宋体" w:eastAsia="宋体" w:cs="宋体"/>
                <w:sz w:val="19"/>
              </w:rPr>
            </w:pPr>
          </w:p>
        </w:tc>
        <w:tc>
          <w:tcPr>
            <w:tcW w:w="873" w:type="dxa"/>
            <w:vAlign w:val="top"/>
          </w:tcPr>
          <w:p w14:paraId="124F561F">
            <w:pPr>
              <w:pStyle w:val="10"/>
              <w:spacing w:line="224" w:lineRule="exact"/>
              <w:rPr>
                <w:rFonts w:hint="eastAsia" w:ascii="宋体" w:hAnsi="宋体" w:eastAsia="宋体" w:cs="宋体"/>
                <w:sz w:val="19"/>
              </w:rPr>
            </w:pPr>
          </w:p>
        </w:tc>
        <w:tc>
          <w:tcPr>
            <w:tcW w:w="1422" w:type="dxa"/>
            <w:vAlign w:val="top"/>
          </w:tcPr>
          <w:p w14:paraId="1ED84905">
            <w:pPr>
              <w:pStyle w:val="10"/>
              <w:spacing w:line="224" w:lineRule="exact"/>
              <w:rPr>
                <w:rFonts w:hint="eastAsia" w:ascii="宋体" w:hAnsi="宋体" w:eastAsia="宋体" w:cs="宋体"/>
                <w:sz w:val="19"/>
              </w:rPr>
            </w:pPr>
          </w:p>
        </w:tc>
      </w:tr>
      <w:tr w14:paraId="7186F3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03A861AA">
            <w:pPr>
              <w:pStyle w:val="10"/>
              <w:rPr>
                <w:rFonts w:hint="eastAsia" w:ascii="宋体" w:hAnsi="宋体" w:eastAsia="宋体" w:cs="宋体"/>
              </w:rPr>
            </w:pPr>
          </w:p>
        </w:tc>
        <w:tc>
          <w:tcPr>
            <w:tcW w:w="1079" w:type="dxa"/>
            <w:vMerge w:val="continue"/>
            <w:tcBorders>
              <w:top w:val="nil"/>
              <w:bottom w:val="nil"/>
            </w:tcBorders>
            <w:vAlign w:val="top"/>
          </w:tcPr>
          <w:p w14:paraId="62D7084E">
            <w:pPr>
              <w:pStyle w:val="10"/>
              <w:rPr>
                <w:rFonts w:hint="eastAsia" w:ascii="宋体" w:hAnsi="宋体" w:eastAsia="宋体" w:cs="宋体"/>
              </w:rPr>
            </w:pPr>
          </w:p>
        </w:tc>
        <w:tc>
          <w:tcPr>
            <w:tcW w:w="955" w:type="dxa"/>
            <w:vMerge w:val="continue"/>
            <w:tcBorders>
              <w:top w:val="nil"/>
              <w:bottom w:val="nil"/>
            </w:tcBorders>
            <w:vAlign w:val="top"/>
          </w:tcPr>
          <w:p w14:paraId="5CE4EC4C">
            <w:pPr>
              <w:pStyle w:val="10"/>
              <w:rPr>
                <w:rFonts w:hint="eastAsia" w:ascii="宋体" w:hAnsi="宋体" w:eastAsia="宋体" w:cs="宋体"/>
              </w:rPr>
            </w:pPr>
          </w:p>
        </w:tc>
        <w:tc>
          <w:tcPr>
            <w:tcW w:w="1244" w:type="dxa"/>
            <w:vAlign w:val="top"/>
          </w:tcPr>
          <w:p w14:paraId="40297000">
            <w:pPr>
              <w:pStyle w:val="10"/>
              <w:spacing w:line="225" w:lineRule="exact"/>
              <w:rPr>
                <w:rFonts w:hint="eastAsia" w:ascii="宋体" w:hAnsi="宋体" w:eastAsia="宋体" w:cs="宋体"/>
                <w:sz w:val="19"/>
              </w:rPr>
            </w:pPr>
          </w:p>
        </w:tc>
        <w:tc>
          <w:tcPr>
            <w:tcW w:w="1244" w:type="dxa"/>
            <w:vAlign w:val="top"/>
          </w:tcPr>
          <w:p w14:paraId="4891C6DD">
            <w:pPr>
              <w:pStyle w:val="10"/>
              <w:spacing w:line="225" w:lineRule="exact"/>
              <w:rPr>
                <w:rFonts w:hint="eastAsia" w:ascii="宋体" w:hAnsi="宋体" w:eastAsia="宋体" w:cs="宋体"/>
                <w:sz w:val="19"/>
              </w:rPr>
            </w:pPr>
          </w:p>
        </w:tc>
        <w:tc>
          <w:tcPr>
            <w:tcW w:w="1281" w:type="dxa"/>
            <w:vAlign w:val="top"/>
          </w:tcPr>
          <w:p w14:paraId="48937713">
            <w:pPr>
              <w:pStyle w:val="10"/>
              <w:spacing w:line="225" w:lineRule="exact"/>
              <w:rPr>
                <w:rFonts w:hint="eastAsia" w:ascii="宋体" w:hAnsi="宋体" w:eastAsia="宋体" w:cs="宋体"/>
                <w:sz w:val="19"/>
              </w:rPr>
            </w:pPr>
          </w:p>
        </w:tc>
        <w:tc>
          <w:tcPr>
            <w:tcW w:w="673" w:type="dxa"/>
            <w:vAlign w:val="top"/>
          </w:tcPr>
          <w:p w14:paraId="38B3A7A8">
            <w:pPr>
              <w:pStyle w:val="10"/>
              <w:spacing w:line="225" w:lineRule="exact"/>
              <w:rPr>
                <w:rFonts w:hint="eastAsia" w:ascii="宋体" w:hAnsi="宋体" w:eastAsia="宋体" w:cs="宋体"/>
                <w:sz w:val="19"/>
              </w:rPr>
            </w:pPr>
          </w:p>
        </w:tc>
        <w:tc>
          <w:tcPr>
            <w:tcW w:w="873" w:type="dxa"/>
            <w:vAlign w:val="top"/>
          </w:tcPr>
          <w:p w14:paraId="4D3305E0">
            <w:pPr>
              <w:pStyle w:val="10"/>
              <w:spacing w:line="225" w:lineRule="exact"/>
              <w:rPr>
                <w:rFonts w:hint="eastAsia" w:ascii="宋体" w:hAnsi="宋体" w:eastAsia="宋体" w:cs="宋体"/>
                <w:sz w:val="19"/>
              </w:rPr>
            </w:pPr>
          </w:p>
        </w:tc>
        <w:tc>
          <w:tcPr>
            <w:tcW w:w="1422" w:type="dxa"/>
            <w:vAlign w:val="top"/>
          </w:tcPr>
          <w:p w14:paraId="4390E2B9">
            <w:pPr>
              <w:pStyle w:val="10"/>
              <w:spacing w:line="225" w:lineRule="exact"/>
              <w:rPr>
                <w:rFonts w:hint="eastAsia" w:ascii="宋体" w:hAnsi="宋体" w:eastAsia="宋体" w:cs="宋体"/>
                <w:sz w:val="19"/>
              </w:rPr>
            </w:pPr>
          </w:p>
        </w:tc>
      </w:tr>
      <w:tr w14:paraId="3F533B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7A244F89">
            <w:pPr>
              <w:pStyle w:val="10"/>
              <w:rPr>
                <w:rFonts w:hint="eastAsia" w:ascii="宋体" w:hAnsi="宋体" w:eastAsia="宋体" w:cs="宋体"/>
              </w:rPr>
            </w:pPr>
          </w:p>
        </w:tc>
        <w:tc>
          <w:tcPr>
            <w:tcW w:w="1079" w:type="dxa"/>
            <w:vMerge w:val="continue"/>
            <w:tcBorders>
              <w:top w:val="nil"/>
              <w:bottom w:val="nil"/>
            </w:tcBorders>
            <w:vAlign w:val="top"/>
          </w:tcPr>
          <w:p w14:paraId="55BBE256">
            <w:pPr>
              <w:pStyle w:val="10"/>
              <w:rPr>
                <w:rFonts w:hint="eastAsia" w:ascii="宋体" w:hAnsi="宋体" w:eastAsia="宋体" w:cs="宋体"/>
              </w:rPr>
            </w:pPr>
          </w:p>
        </w:tc>
        <w:tc>
          <w:tcPr>
            <w:tcW w:w="955" w:type="dxa"/>
            <w:vMerge w:val="continue"/>
            <w:tcBorders>
              <w:top w:val="nil"/>
            </w:tcBorders>
            <w:vAlign w:val="top"/>
          </w:tcPr>
          <w:p w14:paraId="510F3648">
            <w:pPr>
              <w:pStyle w:val="10"/>
              <w:rPr>
                <w:rFonts w:hint="eastAsia" w:ascii="宋体" w:hAnsi="宋体" w:eastAsia="宋体" w:cs="宋体"/>
              </w:rPr>
            </w:pPr>
          </w:p>
        </w:tc>
        <w:tc>
          <w:tcPr>
            <w:tcW w:w="1244" w:type="dxa"/>
            <w:vAlign w:val="top"/>
          </w:tcPr>
          <w:p w14:paraId="42D31E56">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7CD02843">
            <w:pPr>
              <w:pStyle w:val="10"/>
              <w:spacing w:line="225" w:lineRule="exact"/>
              <w:rPr>
                <w:rFonts w:hint="eastAsia" w:ascii="宋体" w:hAnsi="宋体" w:eastAsia="宋体" w:cs="宋体"/>
                <w:sz w:val="19"/>
              </w:rPr>
            </w:pPr>
          </w:p>
        </w:tc>
        <w:tc>
          <w:tcPr>
            <w:tcW w:w="1281" w:type="dxa"/>
            <w:vAlign w:val="top"/>
          </w:tcPr>
          <w:p w14:paraId="64A661CB">
            <w:pPr>
              <w:pStyle w:val="10"/>
              <w:spacing w:line="225" w:lineRule="exact"/>
              <w:rPr>
                <w:rFonts w:hint="eastAsia" w:ascii="宋体" w:hAnsi="宋体" w:eastAsia="宋体" w:cs="宋体"/>
                <w:sz w:val="19"/>
              </w:rPr>
            </w:pPr>
          </w:p>
        </w:tc>
        <w:tc>
          <w:tcPr>
            <w:tcW w:w="673" w:type="dxa"/>
            <w:vAlign w:val="top"/>
          </w:tcPr>
          <w:p w14:paraId="20BA27AE">
            <w:pPr>
              <w:pStyle w:val="10"/>
              <w:spacing w:line="225" w:lineRule="exact"/>
              <w:rPr>
                <w:rFonts w:hint="eastAsia" w:ascii="宋体" w:hAnsi="宋体" w:eastAsia="宋体" w:cs="宋体"/>
                <w:sz w:val="19"/>
              </w:rPr>
            </w:pPr>
          </w:p>
        </w:tc>
        <w:tc>
          <w:tcPr>
            <w:tcW w:w="873" w:type="dxa"/>
            <w:vAlign w:val="top"/>
          </w:tcPr>
          <w:p w14:paraId="3E850188">
            <w:pPr>
              <w:pStyle w:val="10"/>
              <w:spacing w:line="225" w:lineRule="exact"/>
              <w:rPr>
                <w:rFonts w:hint="eastAsia" w:ascii="宋体" w:hAnsi="宋体" w:eastAsia="宋体" w:cs="宋体"/>
                <w:sz w:val="19"/>
              </w:rPr>
            </w:pPr>
          </w:p>
        </w:tc>
        <w:tc>
          <w:tcPr>
            <w:tcW w:w="1422" w:type="dxa"/>
            <w:vAlign w:val="top"/>
          </w:tcPr>
          <w:p w14:paraId="552C05D4">
            <w:pPr>
              <w:pStyle w:val="10"/>
              <w:spacing w:line="225" w:lineRule="exact"/>
              <w:rPr>
                <w:rFonts w:hint="eastAsia" w:ascii="宋体" w:hAnsi="宋体" w:eastAsia="宋体" w:cs="宋体"/>
                <w:sz w:val="19"/>
              </w:rPr>
            </w:pPr>
          </w:p>
        </w:tc>
      </w:tr>
      <w:tr w14:paraId="4AC333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233D5AFD">
            <w:pPr>
              <w:pStyle w:val="10"/>
              <w:rPr>
                <w:rFonts w:hint="eastAsia" w:ascii="宋体" w:hAnsi="宋体" w:eastAsia="宋体" w:cs="宋体"/>
              </w:rPr>
            </w:pPr>
          </w:p>
        </w:tc>
        <w:tc>
          <w:tcPr>
            <w:tcW w:w="1079" w:type="dxa"/>
            <w:vMerge w:val="continue"/>
            <w:tcBorders>
              <w:top w:val="nil"/>
              <w:bottom w:val="nil"/>
            </w:tcBorders>
            <w:vAlign w:val="top"/>
          </w:tcPr>
          <w:p w14:paraId="72E374D8">
            <w:pPr>
              <w:pStyle w:val="10"/>
              <w:rPr>
                <w:rFonts w:hint="eastAsia" w:ascii="宋体" w:hAnsi="宋体" w:eastAsia="宋体" w:cs="宋体"/>
              </w:rPr>
            </w:pPr>
          </w:p>
        </w:tc>
        <w:tc>
          <w:tcPr>
            <w:tcW w:w="955" w:type="dxa"/>
            <w:vMerge w:val="restart"/>
            <w:tcBorders>
              <w:bottom w:val="nil"/>
            </w:tcBorders>
            <w:vAlign w:val="top"/>
          </w:tcPr>
          <w:p w14:paraId="017902A5">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244CC138">
            <w:pPr>
              <w:spacing w:before="127" w:line="239" w:lineRule="auto"/>
              <w:ind w:left="379" w:right="175" w:hanging="192"/>
              <w:rPr>
                <w:rFonts w:hint="eastAsia" w:ascii="宋体" w:hAnsi="宋体" w:eastAsia="宋体" w:cs="宋体"/>
                <w:sz w:val="19"/>
                <w:szCs w:val="19"/>
              </w:rPr>
            </w:pPr>
          </w:p>
        </w:tc>
        <w:tc>
          <w:tcPr>
            <w:tcW w:w="1244" w:type="dxa"/>
            <w:vAlign w:val="top"/>
          </w:tcPr>
          <w:p w14:paraId="5FC62443">
            <w:pPr>
              <w:pStyle w:val="10"/>
              <w:spacing w:line="225" w:lineRule="exact"/>
              <w:rPr>
                <w:rFonts w:hint="eastAsia" w:ascii="宋体" w:hAnsi="宋体" w:eastAsia="宋体" w:cs="宋体"/>
                <w:sz w:val="19"/>
              </w:rPr>
            </w:pPr>
          </w:p>
        </w:tc>
        <w:tc>
          <w:tcPr>
            <w:tcW w:w="1244" w:type="dxa"/>
            <w:vAlign w:val="top"/>
          </w:tcPr>
          <w:p w14:paraId="404333F3">
            <w:pPr>
              <w:pStyle w:val="10"/>
              <w:spacing w:line="225" w:lineRule="exact"/>
              <w:rPr>
                <w:rFonts w:hint="eastAsia" w:ascii="宋体" w:hAnsi="宋体" w:eastAsia="宋体" w:cs="宋体"/>
                <w:sz w:val="19"/>
              </w:rPr>
            </w:pPr>
          </w:p>
        </w:tc>
        <w:tc>
          <w:tcPr>
            <w:tcW w:w="1281" w:type="dxa"/>
            <w:vAlign w:val="top"/>
          </w:tcPr>
          <w:p w14:paraId="1CE8751F">
            <w:pPr>
              <w:pStyle w:val="10"/>
              <w:spacing w:line="225" w:lineRule="exact"/>
              <w:rPr>
                <w:rFonts w:hint="eastAsia" w:ascii="宋体" w:hAnsi="宋体" w:eastAsia="宋体" w:cs="宋体"/>
                <w:sz w:val="19"/>
              </w:rPr>
            </w:pPr>
          </w:p>
        </w:tc>
        <w:tc>
          <w:tcPr>
            <w:tcW w:w="673" w:type="dxa"/>
            <w:vAlign w:val="top"/>
          </w:tcPr>
          <w:p w14:paraId="2E029AD6">
            <w:pPr>
              <w:pStyle w:val="10"/>
              <w:spacing w:line="225" w:lineRule="exact"/>
              <w:rPr>
                <w:rFonts w:hint="eastAsia" w:ascii="宋体" w:hAnsi="宋体" w:eastAsia="宋体" w:cs="宋体"/>
                <w:sz w:val="19"/>
              </w:rPr>
            </w:pPr>
          </w:p>
        </w:tc>
        <w:tc>
          <w:tcPr>
            <w:tcW w:w="873" w:type="dxa"/>
            <w:vAlign w:val="top"/>
          </w:tcPr>
          <w:p w14:paraId="72E30806">
            <w:pPr>
              <w:pStyle w:val="10"/>
              <w:spacing w:line="225" w:lineRule="exact"/>
              <w:rPr>
                <w:rFonts w:hint="eastAsia" w:ascii="宋体" w:hAnsi="宋体" w:eastAsia="宋体" w:cs="宋体"/>
                <w:sz w:val="19"/>
              </w:rPr>
            </w:pPr>
          </w:p>
        </w:tc>
        <w:tc>
          <w:tcPr>
            <w:tcW w:w="1422" w:type="dxa"/>
            <w:vAlign w:val="top"/>
          </w:tcPr>
          <w:p w14:paraId="636857E1">
            <w:pPr>
              <w:pStyle w:val="10"/>
              <w:spacing w:line="225" w:lineRule="exact"/>
              <w:rPr>
                <w:rFonts w:hint="eastAsia" w:ascii="宋体" w:hAnsi="宋体" w:eastAsia="宋体" w:cs="宋体"/>
                <w:sz w:val="19"/>
              </w:rPr>
            </w:pPr>
          </w:p>
        </w:tc>
      </w:tr>
      <w:tr w14:paraId="4DE76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BB4795B">
            <w:pPr>
              <w:pStyle w:val="10"/>
              <w:rPr>
                <w:rFonts w:hint="eastAsia" w:ascii="宋体" w:hAnsi="宋体" w:eastAsia="宋体" w:cs="宋体"/>
              </w:rPr>
            </w:pPr>
          </w:p>
        </w:tc>
        <w:tc>
          <w:tcPr>
            <w:tcW w:w="1079" w:type="dxa"/>
            <w:vMerge w:val="continue"/>
            <w:tcBorders>
              <w:top w:val="nil"/>
              <w:bottom w:val="nil"/>
            </w:tcBorders>
            <w:vAlign w:val="top"/>
          </w:tcPr>
          <w:p w14:paraId="6E4B845F">
            <w:pPr>
              <w:pStyle w:val="10"/>
              <w:rPr>
                <w:rFonts w:hint="eastAsia" w:ascii="宋体" w:hAnsi="宋体" w:eastAsia="宋体" w:cs="宋体"/>
              </w:rPr>
            </w:pPr>
          </w:p>
        </w:tc>
        <w:tc>
          <w:tcPr>
            <w:tcW w:w="955" w:type="dxa"/>
            <w:vMerge w:val="continue"/>
            <w:tcBorders>
              <w:top w:val="nil"/>
              <w:bottom w:val="nil"/>
            </w:tcBorders>
            <w:vAlign w:val="top"/>
          </w:tcPr>
          <w:p w14:paraId="729AD9DA">
            <w:pPr>
              <w:pStyle w:val="10"/>
              <w:rPr>
                <w:rFonts w:hint="eastAsia" w:ascii="宋体" w:hAnsi="宋体" w:eastAsia="宋体" w:cs="宋体"/>
              </w:rPr>
            </w:pPr>
          </w:p>
        </w:tc>
        <w:tc>
          <w:tcPr>
            <w:tcW w:w="1244" w:type="dxa"/>
            <w:vAlign w:val="top"/>
          </w:tcPr>
          <w:p w14:paraId="6A64814E">
            <w:pPr>
              <w:pStyle w:val="10"/>
              <w:spacing w:line="225" w:lineRule="exact"/>
              <w:rPr>
                <w:rFonts w:hint="eastAsia" w:ascii="宋体" w:hAnsi="宋体" w:eastAsia="宋体" w:cs="宋体"/>
                <w:sz w:val="19"/>
              </w:rPr>
            </w:pPr>
          </w:p>
        </w:tc>
        <w:tc>
          <w:tcPr>
            <w:tcW w:w="1244" w:type="dxa"/>
            <w:vAlign w:val="top"/>
          </w:tcPr>
          <w:p w14:paraId="6FCF766C">
            <w:pPr>
              <w:pStyle w:val="10"/>
              <w:spacing w:line="225" w:lineRule="exact"/>
              <w:rPr>
                <w:rFonts w:hint="eastAsia" w:ascii="宋体" w:hAnsi="宋体" w:eastAsia="宋体" w:cs="宋体"/>
                <w:sz w:val="19"/>
              </w:rPr>
            </w:pPr>
          </w:p>
        </w:tc>
        <w:tc>
          <w:tcPr>
            <w:tcW w:w="1281" w:type="dxa"/>
            <w:vAlign w:val="top"/>
          </w:tcPr>
          <w:p w14:paraId="51E6E3D9">
            <w:pPr>
              <w:pStyle w:val="10"/>
              <w:spacing w:line="225" w:lineRule="exact"/>
              <w:rPr>
                <w:rFonts w:hint="eastAsia" w:ascii="宋体" w:hAnsi="宋体" w:eastAsia="宋体" w:cs="宋体"/>
                <w:sz w:val="19"/>
              </w:rPr>
            </w:pPr>
          </w:p>
        </w:tc>
        <w:tc>
          <w:tcPr>
            <w:tcW w:w="673" w:type="dxa"/>
            <w:vAlign w:val="top"/>
          </w:tcPr>
          <w:p w14:paraId="30A1C72F">
            <w:pPr>
              <w:pStyle w:val="10"/>
              <w:spacing w:line="225" w:lineRule="exact"/>
              <w:rPr>
                <w:rFonts w:hint="eastAsia" w:ascii="宋体" w:hAnsi="宋体" w:eastAsia="宋体" w:cs="宋体"/>
                <w:sz w:val="19"/>
              </w:rPr>
            </w:pPr>
          </w:p>
        </w:tc>
        <w:tc>
          <w:tcPr>
            <w:tcW w:w="873" w:type="dxa"/>
            <w:vAlign w:val="top"/>
          </w:tcPr>
          <w:p w14:paraId="5C95EADA">
            <w:pPr>
              <w:pStyle w:val="10"/>
              <w:spacing w:line="225" w:lineRule="exact"/>
              <w:rPr>
                <w:rFonts w:hint="eastAsia" w:ascii="宋体" w:hAnsi="宋体" w:eastAsia="宋体" w:cs="宋体"/>
                <w:sz w:val="19"/>
              </w:rPr>
            </w:pPr>
          </w:p>
        </w:tc>
        <w:tc>
          <w:tcPr>
            <w:tcW w:w="1422" w:type="dxa"/>
            <w:vAlign w:val="top"/>
          </w:tcPr>
          <w:p w14:paraId="5352B2B7">
            <w:pPr>
              <w:pStyle w:val="10"/>
              <w:spacing w:line="225" w:lineRule="exact"/>
              <w:rPr>
                <w:rFonts w:hint="eastAsia" w:ascii="宋体" w:hAnsi="宋体" w:eastAsia="宋体" w:cs="宋体"/>
                <w:sz w:val="19"/>
              </w:rPr>
            </w:pPr>
          </w:p>
        </w:tc>
      </w:tr>
      <w:tr w14:paraId="541652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470B9518">
            <w:pPr>
              <w:pStyle w:val="10"/>
              <w:rPr>
                <w:rFonts w:hint="eastAsia" w:ascii="宋体" w:hAnsi="宋体" w:eastAsia="宋体" w:cs="宋体"/>
              </w:rPr>
            </w:pPr>
          </w:p>
        </w:tc>
        <w:tc>
          <w:tcPr>
            <w:tcW w:w="1079" w:type="dxa"/>
            <w:vMerge w:val="continue"/>
            <w:tcBorders>
              <w:top w:val="nil"/>
              <w:bottom w:val="single" w:color="auto" w:sz="4" w:space="0"/>
            </w:tcBorders>
            <w:vAlign w:val="top"/>
          </w:tcPr>
          <w:p w14:paraId="341F1C04">
            <w:pPr>
              <w:pStyle w:val="10"/>
              <w:rPr>
                <w:rFonts w:hint="eastAsia" w:ascii="宋体" w:hAnsi="宋体" w:eastAsia="宋体" w:cs="宋体"/>
              </w:rPr>
            </w:pPr>
          </w:p>
        </w:tc>
        <w:tc>
          <w:tcPr>
            <w:tcW w:w="955" w:type="dxa"/>
            <w:vMerge w:val="continue"/>
            <w:tcBorders>
              <w:top w:val="nil"/>
              <w:bottom w:val="single" w:color="auto" w:sz="4" w:space="0"/>
            </w:tcBorders>
            <w:vAlign w:val="top"/>
          </w:tcPr>
          <w:p w14:paraId="14755298">
            <w:pPr>
              <w:pStyle w:val="10"/>
              <w:rPr>
                <w:rFonts w:hint="eastAsia" w:ascii="宋体" w:hAnsi="宋体" w:eastAsia="宋体" w:cs="宋体"/>
              </w:rPr>
            </w:pPr>
          </w:p>
        </w:tc>
        <w:tc>
          <w:tcPr>
            <w:tcW w:w="1244" w:type="dxa"/>
            <w:vAlign w:val="top"/>
          </w:tcPr>
          <w:p w14:paraId="1428966F">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30B76147">
            <w:pPr>
              <w:pStyle w:val="10"/>
              <w:spacing w:line="225" w:lineRule="exact"/>
              <w:rPr>
                <w:rFonts w:hint="eastAsia" w:ascii="宋体" w:hAnsi="宋体" w:eastAsia="宋体" w:cs="宋体"/>
                <w:sz w:val="19"/>
              </w:rPr>
            </w:pPr>
          </w:p>
        </w:tc>
        <w:tc>
          <w:tcPr>
            <w:tcW w:w="1281" w:type="dxa"/>
            <w:vAlign w:val="top"/>
          </w:tcPr>
          <w:p w14:paraId="2DF52358">
            <w:pPr>
              <w:pStyle w:val="10"/>
              <w:spacing w:line="225" w:lineRule="exact"/>
              <w:rPr>
                <w:rFonts w:hint="eastAsia" w:ascii="宋体" w:hAnsi="宋体" w:eastAsia="宋体" w:cs="宋体"/>
                <w:sz w:val="19"/>
              </w:rPr>
            </w:pPr>
          </w:p>
        </w:tc>
        <w:tc>
          <w:tcPr>
            <w:tcW w:w="673" w:type="dxa"/>
            <w:vAlign w:val="top"/>
          </w:tcPr>
          <w:p w14:paraId="226E2784">
            <w:pPr>
              <w:pStyle w:val="10"/>
              <w:spacing w:line="225" w:lineRule="exact"/>
              <w:rPr>
                <w:rFonts w:hint="eastAsia" w:ascii="宋体" w:hAnsi="宋体" w:eastAsia="宋体" w:cs="宋体"/>
                <w:sz w:val="19"/>
              </w:rPr>
            </w:pPr>
          </w:p>
        </w:tc>
        <w:tc>
          <w:tcPr>
            <w:tcW w:w="873" w:type="dxa"/>
            <w:vAlign w:val="top"/>
          </w:tcPr>
          <w:p w14:paraId="0A7CD054">
            <w:pPr>
              <w:pStyle w:val="10"/>
              <w:spacing w:line="225" w:lineRule="exact"/>
              <w:rPr>
                <w:rFonts w:hint="eastAsia" w:ascii="宋体" w:hAnsi="宋体" w:eastAsia="宋体" w:cs="宋体"/>
                <w:sz w:val="19"/>
              </w:rPr>
            </w:pPr>
          </w:p>
        </w:tc>
        <w:tc>
          <w:tcPr>
            <w:tcW w:w="1422" w:type="dxa"/>
            <w:vAlign w:val="top"/>
          </w:tcPr>
          <w:p w14:paraId="4A9C46F8">
            <w:pPr>
              <w:pStyle w:val="10"/>
              <w:spacing w:line="225" w:lineRule="exact"/>
              <w:rPr>
                <w:rFonts w:hint="eastAsia" w:ascii="宋体" w:hAnsi="宋体" w:eastAsia="宋体" w:cs="宋体"/>
                <w:sz w:val="19"/>
              </w:rPr>
            </w:pPr>
          </w:p>
        </w:tc>
      </w:tr>
      <w:tr w14:paraId="1433F4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54A1089">
            <w:pPr>
              <w:pStyle w:val="10"/>
              <w:rPr>
                <w:rFonts w:hint="eastAsia" w:ascii="宋体" w:hAnsi="宋体" w:eastAsia="宋体" w:cs="宋体"/>
              </w:rPr>
            </w:pPr>
          </w:p>
        </w:tc>
        <w:tc>
          <w:tcPr>
            <w:tcW w:w="1079" w:type="dxa"/>
            <w:vMerge w:val="restart"/>
            <w:tcBorders>
              <w:top w:val="single" w:color="auto" w:sz="4" w:space="0"/>
              <w:left w:val="single" w:color="auto" w:sz="4" w:space="0"/>
              <w:bottom w:val="nil"/>
            </w:tcBorders>
            <w:vAlign w:val="top"/>
          </w:tcPr>
          <w:p w14:paraId="7BB8B1D0">
            <w:pPr>
              <w:pStyle w:val="10"/>
              <w:spacing w:line="315" w:lineRule="auto"/>
              <w:rPr>
                <w:rFonts w:hint="eastAsia" w:ascii="宋体" w:hAnsi="宋体" w:eastAsia="宋体" w:cs="宋体"/>
              </w:rPr>
            </w:pPr>
          </w:p>
          <w:p w14:paraId="0D82B1B0">
            <w:pPr>
              <w:pStyle w:val="10"/>
              <w:spacing w:line="315" w:lineRule="auto"/>
              <w:rPr>
                <w:rFonts w:hint="eastAsia" w:ascii="宋体" w:hAnsi="宋体" w:eastAsia="宋体" w:cs="宋体"/>
              </w:rPr>
            </w:pPr>
          </w:p>
          <w:p w14:paraId="12EC4E1F">
            <w:pPr>
              <w:pStyle w:val="10"/>
              <w:spacing w:line="315" w:lineRule="auto"/>
              <w:rPr>
                <w:rFonts w:hint="eastAsia" w:ascii="宋体" w:hAnsi="宋体" w:eastAsia="宋体" w:cs="宋体"/>
              </w:rPr>
            </w:pPr>
          </w:p>
          <w:p w14:paraId="64D930D7">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02C9CD34">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vAlign w:val="top"/>
          </w:tcPr>
          <w:p w14:paraId="36F6E798">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2DFB6A0B">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085489E2">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vAlign w:val="top"/>
          </w:tcPr>
          <w:p w14:paraId="367D0013">
            <w:pPr>
              <w:pStyle w:val="10"/>
              <w:spacing w:line="225" w:lineRule="exact"/>
              <w:rPr>
                <w:rFonts w:hint="eastAsia" w:ascii="宋体" w:hAnsi="宋体" w:eastAsia="宋体" w:cs="宋体"/>
                <w:sz w:val="19"/>
              </w:rPr>
            </w:pPr>
          </w:p>
        </w:tc>
        <w:tc>
          <w:tcPr>
            <w:tcW w:w="1244" w:type="dxa"/>
            <w:vAlign w:val="top"/>
          </w:tcPr>
          <w:p w14:paraId="02BF28CF">
            <w:pPr>
              <w:pStyle w:val="10"/>
              <w:spacing w:line="225" w:lineRule="exact"/>
              <w:rPr>
                <w:rFonts w:hint="eastAsia" w:ascii="宋体" w:hAnsi="宋体" w:eastAsia="宋体" w:cs="宋体"/>
                <w:sz w:val="19"/>
              </w:rPr>
            </w:pPr>
          </w:p>
        </w:tc>
        <w:tc>
          <w:tcPr>
            <w:tcW w:w="1281" w:type="dxa"/>
            <w:vAlign w:val="top"/>
          </w:tcPr>
          <w:p w14:paraId="3E51936C">
            <w:pPr>
              <w:pStyle w:val="10"/>
              <w:spacing w:line="225" w:lineRule="exact"/>
              <w:rPr>
                <w:rFonts w:hint="eastAsia" w:ascii="宋体" w:hAnsi="宋体" w:eastAsia="宋体" w:cs="宋体"/>
                <w:sz w:val="19"/>
              </w:rPr>
            </w:pPr>
          </w:p>
        </w:tc>
        <w:tc>
          <w:tcPr>
            <w:tcW w:w="673" w:type="dxa"/>
            <w:vAlign w:val="top"/>
          </w:tcPr>
          <w:p w14:paraId="318AC37C">
            <w:pPr>
              <w:pStyle w:val="10"/>
              <w:spacing w:line="225" w:lineRule="exact"/>
              <w:rPr>
                <w:rFonts w:hint="eastAsia" w:ascii="宋体" w:hAnsi="宋体" w:eastAsia="宋体" w:cs="宋体"/>
                <w:sz w:val="19"/>
              </w:rPr>
            </w:pPr>
          </w:p>
        </w:tc>
        <w:tc>
          <w:tcPr>
            <w:tcW w:w="873" w:type="dxa"/>
            <w:vAlign w:val="top"/>
          </w:tcPr>
          <w:p w14:paraId="2BDB3F32">
            <w:pPr>
              <w:pStyle w:val="10"/>
              <w:spacing w:line="225" w:lineRule="exact"/>
              <w:rPr>
                <w:rFonts w:hint="eastAsia" w:ascii="宋体" w:hAnsi="宋体" w:eastAsia="宋体" w:cs="宋体"/>
                <w:sz w:val="19"/>
              </w:rPr>
            </w:pPr>
          </w:p>
        </w:tc>
        <w:tc>
          <w:tcPr>
            <w:tcW w:w="1422" w:type="dxa"/>
            <w:vAlign w:val="top"/>
          </w:tcPr>
          <w:p w14:paraId="707EC0AE">
            <w:pPr>
              <w:pStyle w:val="10"/>
              <w:spacing w:line="225" w:lineRule="exact"/>
              <w:rPr>
                <w:rFonts w:hint="eastAsia" w:ascii="宋体" w:hAnsi="宋体" w:eastAsia="宋体" w:cs="宋体"/>
                <w:sz w:val="19"/>
              </w:rPr>
            </w:pPr>
          </w:p>
        </w:tc>
      </w:tr>
      <w:tr w14:paraId="27DCAD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9A8A436">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5C41D893">
            <w:pPr>
              <w:pStyle w:val="10"/>
              <w:rPr>
                <w:rFonts w:hint="eastAsia" w:ascii="宋体" w:hAnsi="宋体" w:eastAsia="宋体" w:cs="宋体"/>
              </w:rPr>
            </w:pPr>
          </w:p>
        </w:tc>
        <w:tc>
          <w:tcPr>
            <w:tcW w:w="955" w:type="dxa"/>
            <w:vMerge w:val="continue"/>
            <w:tcBorders>
              <w:top w:val="nil"/>
              <w:bottom w:val="nil"/>
              <w:right w:val="single" w:color="auto" w:sz="4" w:space="0"/>
            </w:tcBorders>
            <w:vAlign w:val="top"/>
          </w:tcPr>
          <w:p w14:paraId="31903CBE">
            <w:pPr>
              <w:pStyle w:val="10"/>
              <w:rPr>
                <w:rFonts w:hint="eastAsia" w:ascii="宋体" w:hAnsi="宋体" w:eastAsia="宋体" w:cs="宋体"/>
              </w:rPr>
            </w:pPr>
          </w:p>
        </w:tc>
        <w:tc>
          <w:tcPr>
            <w:tcW w:w="1244" w:type="dxa"/>
            <w:tcBorders>
              <w:left w:val="single" w:color="auto" w:sz="4" w:space="0"/>
            </w:tcBorders>
            <w:vAlign w:val="top"/>
          </w:tcPr>
          <w:p w14:paraId="160CAC79">
            <w:pPr>
              <w:pStyle w:val="10"/>
              <w:spacing w:line="225" w:lineRule="exact"/>
              <w:rPr>
                <w:rFonts w:hint="eastAsia" w:ascii="宋体" w:hAnsi="宋体" w:eastAsia="宋体" w:cs="宋体"/>
                <w:sz w:val="19"/>
              </w:rPr>
            </w:pPr>
          </w:p>
        </w:tc>
        <w:tc>
          <w:tcPr>
            <w:tcW w:w="1244" w:type="dxa"/>
            <w:vAlign w:val="top"/>
          </w:tcPr>
          <w:p w14:paraId="54C906B4">
            <w:pPr>
              <w:pStyle w:val="10"/>
              <w:spacing w:line="225" w:lineRule="exact"/>
              <w:rPr>
                <w:rFonts w:hint="eastAsia" w:ascii="宋体" w:hAnsi="宋体" w:eastAsia="宋体" w:cs="宋体"/>
                <w:sz w:val="19"/>
              </w:rPr>
            </w:pPr>
          </w:p>
        </w:tc>
        <w:tc>
          <w:tcPr>
            <w:tcW w:w="1281" w:type="dxa"/>
            <w:vAlign w:val="top"/>
          </w:tcPr>
          <w:p w14:paraId="6566F6BC">
            <w:pPr>
              <w:pStyle w:val="10"/>
              <w:spacing w:line="225" w:lineRule="exact"/>
              <w:rPr>
                <w:rFonts w:hint="eastAsia" w:ascii="宋体" w:hAnsi="宋体" w:eastAsia="宋体" w:cs="宋体"/>
                <w:sz w:val="19"/>
              </w:rPr>
            </w:pPr>
          </w:p>
        </w:tc>
        <w:tc>
          <w:tcPr>
            <w:tcW w:w="673" w:type="dxa"/>
            <w:vAlign w:val="top"/>
          </w:tcPr>
          <w:p w14:paraId="08311B1A">
            <w:pPr>
              <w:pStyle w:val="10"/>
              <w:spacing w:line="225" w:lineRule="exact"/>
              <w:rPr>
                <w:rFonts w:hint="eastAsia" w:ascii="宋体" w:hAnsi="宋体" w:eastAsia="宋体" w:cs="宋体"/>
                <w:sz w:val="19"/>
              </w:rPr>
            </w:pPr>
          </w:p>
        </w:tc>
        <w:tc>
          <w:tcPr>
            <w:tcW w:w="873" w:type="dxa"/>
            <w:vAlign w:val="top"/>
          </w:tcPr>
          <w:p w14:paraId="41A15A1A">
            <w:pPr>
              <w:pStyle w:val="10"/>
              <w:spacing w:line="225" w:lineRule="exact"/>
              <w:rPr>
                <w:rFonts w:hint="eastAsia" w:ascii="宋体" w:hAnsi="宋体" w:eastAsia="宋体" w:cs="宋体"/>
                <w:sz w:val="19"/>
              </w:rPr>
            </w:pPr>
          </w:p>
        </w:tc>
        <w:tc>
          <w:tcPr>
            <w:tcW w:w="1422" w:type="dxa"/>
            <w:vAlign w:val="top"/>
          </w:tcPr>
          <w:p w14:paraId="09BEDEBE">
            <w:pPr>
              <w:pStyle w:val="10"/>
              <w:spacing w:line="225" w:lineRule="exact"/>
              <w:rPr>
                <w:rFonts w:hint="eastAsia" w:ascii="宋体" w:hAnsi="宋体" w:eastAsia="宋体" w:cs="宋体"/>
                <w:sz w:val="19"/>
              </w:rPr>
            </w:pPr>
          </w:p>
        </w:tc>
      </w:tr>
      <w:tr w14:paraId="11E68A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FD13801">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3C07F7F0">
            <w:pPr>
              <w:pStyle w:val="10"/>
              <w:rPr>
                <w:rFonts w:hint="eastAsia" w:ascii="宋体" w:hAnsi="宋体" w:eastAsia="宋体" w:cs="宋体"/>
              </w:rPr>
            </w:pPr>
          </w:p>
        </w:tc>
        <w:tc>
          <w:tcPr>
            <w:tcW w:w="955" w:type="dxa"/>
            <w:vMerge w:val="continue"/>
            <w:tcBorders>
              <w:top w:val="nil"/>
              <w:right w:val="single" w:color="auto" w:sz="4" w:space="0"/>
            </w:tcBorders>
            <w:vAlign w:val="top"/>
          </w:tcPr>
          <w:p w14:paraId="382BB13C">
            <w:pPr>
              <w:pStyle w:val="10"/>
              <w:rPr>
                <w:rFonts w:hint="eastAsia" w:ascii="宋体" w:hAnsi="宋体" w:eastAsia="宋体" w:cs="宋体"/>
              </w:rPr>
            </w:pPr>
          </w:p>
        </w:tc>
        <w:tc>
          <w:tcPr>
            <w:tcW w:w="1244" w:type="dxa"/>
            <w:tcBorders>
              <w:left w:val="single" w:color="auto" w:sz="4" w:space="0"/>
            </w:tcBorders>
            <w:vAlign w:val="top"/>
          </w:tcPr>
          <w:p w14:paraId="5181A56D">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69F40AA6">
            <w:pPr>
              <w:pStyle w:val="10"/>
              <w:spacing w:line="225" w:lineRule="exact"/>
              <w:rPr>
                <w:rFonts w:hint="eastAsia" w:ascii="宋体" w:hAnsi="宋体" w:eastAsia="宋体" w:cs="宋体"/>
                <w:sz w:val="19"/>
              </w:rPr>
            </w:pPr>
          </w:p>
        </w:tc>
        <w:tc>
          <w:tcPr>
            <w:tcW w:w="1281" w:type="dxa"/>
            <w:vAlign w:val="top"/>
          </w:tcPr>
          <w:p w14:paraId="2FDA03C8">
            <w:pPr>
              <w:pStyle w:val="10"/>
              <w:spacing w:line="225" w:lineRule="exact"/>
              <w:rPr>
                <w:rFonts w:hint="eastAsia" w:ascii="宋体" w:hAnsi="宋体" w:eastAsia="宋体" w:cs="宋体"/>
                <w:sz w:val="19"/>
              </w:rPr>
            </w:pPr>
          </w:p>
        </w:tc>
        <w:tc>
          <w:tcPr>
            <w:tcW w:w="673" w:type="dxa"/>
            <w:vAlign w:val="top"/>
          </w:tcPr>
          <w:p w14:paraId="7D34002F">
            <w:pPr>
              <w:pStyle w:val="10"/>
              <w:spacing w:line="225" w:lineRule="exact"/>
              <w:rPr>
                <w:rFonts w:hint="eastAsia" w:ascii="宋体" w:hAnsi="宋体" w:eastAsia="宋体" w:cs="宋体"/>
                <w:sz w:val="19"/>
              </w:rPr>
            </w:pPr>
          </w:p>
        </w:tc>
        <w:tc>
          <w:tcPr>
            <w:tcW w:w="873" w:type="dxa"/>
            <w:vAlign w:val="top"/>
          </w:tcPr>
          <w:p w14:paraId="0B45E7D9">
            <w:pPr>
              <w:pStyle w:val="10"/>
              <w:spacing w:line="225" w:lineRule="exact"/>
              <w:rPr>
                <w:rFonts w:hint="eastAsia" w:ascii="宋体" w:hAnsi="宋体" w:eastAsia="宋体" w:cs="宋体"/>
                <w:sz w:val="19"/>
              </w:rPr>
            </w:pPr>
          </w:p>
        </w:tc>
        <w:tc>
          <w:tcPr>
            <w:tcW w:w="1422" w:type="dxa"/>
            <w:vAlign w:val="top"/>
          </w:tcPr>
          <w:p w14:paraId="24CF7749">
            <w:pPr>
              <w:pStyle w:val="10"/>
              <w:spacing w:line="225" w:lineRule="exact"/>
              <w:rPr>
                <w:rFonts w:hint="eastAsia" w:ascii="宋体" w:hAnsi="宋体" w:eastAsia="宋体" w:cs="宋体"/>
                <w:sz w:val="19"/>
              </w:rPr>
            </w:pPr>
          </w:p>
        </w:tc>
      </w:tr>
      <w:tr w14:paraId="182A04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5B9D089">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2EF11BB8">
            <w:pPr>
              <w:pStyle w:val="10"/>
              <w:rPr>
                <w:rFonts w:hint="eastAsia" w:ascii="宋体" w:hAnsi="宋体" w:eastAsia="宋体" w:cs="宋体"/>
              </w:rPr>
            </w:pPr>
          </w:p>
        </w:tc>
        <w:tc>
          <w:tcPr>
            <w:tcW w:w="955" w:type="dxa"/>
            <w:vMerge w:val="restart"/>
            <w:tcBorders>
              <w:bottom w:val="nil"/>
              <w:right w:val="single" w:color="auto" w:sz="4" w:space="0"/>
            </w:tcBorders>
            <w:vAlign w:val="top"/>
          </w:tcPr>
          <w:p w14:paraId="69CC07EC">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63513D1A">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76727F54">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vAlign w:val="top"/>
          </w:tcPr>
          <w:p w14:paraId="681588A8">
            <w:pPr>
              <w:pStyle w:val="10"/>
              <w:spacing w:line="225" w:lineRule="exact"/>
              <w:rPr>
                <w:rFonts w:hint="eastAsia" w:ascii="宋体" w:hAnsi="宋体" w:eastAsia="宋体" w:cs="宋体"/>
                <w:sz w:val="19"/>
              </w:rPr>
            </w:pPr>
          </w:p>
        </w:tc>
        <w:tc>
          <w:tcPr>
            <w:tcW w:w="1244" w:type="dxa"/>
            <w:vAlign w:val="top"/>
          </w:tcPr>
          <w:p w14:paraId="386403F3">
            <w:pPr>
              <w:pStyle w:val="10"/>
              <w:spacing w:line="225" w:lineRule="exact"/>
              <w:rPr>
                <w:rFonts w:hint="eastAsia" w:ascii="宋体" w:hAnsi="宋体" w:eastAsia="宋体" w:cs="宋体"/>
                <w:sz w:val="19"/>
              </w:rPr>
            </w:pPr>
          </w:p>
        </w:tc>
        <w:tc>
          <w:tcPr>
            <w:tcW w:w="1281" w:type="dxa"/>
            <w:vAlign w:val="top"/>
          </w:tcPr>
          <w:p w14:paraId="04D38481">
            <w:pPr>
              <w:pStyle w:val="10"/>
              <w:spacing w:line="225" w:lineRule="exact"/>
              <w:rPr>
                <w:rFonts w:hint="eastAsia" w:ascii="宋体" w:hAnsi="宋体" w:eastAsia="宋体" w:cs="宋体"/>
                <w:sz w:val="19"/>
              </w:rPr>
            </w:pPr>
          </w:p>
        </w:tc>
        <w:tc>
          <w:tcPr>
            <w:tcW w:w="673" w:type="dxa"/>
            <w:vAlign w:val="top"/>
          </w:tcPr>
          <w:p w14:paraId="3EE25AE9">
            <w:pPr>
              <w:pStyle w:val="10"/>
              <w:spacing w:line="225" w:lineRule="exact"/>
              <w:rPr>
                <w:rFonts w:hint="eastAsia" w:ascii="宋体" w:hAnsi="宋体" w:eastAsia="宋体" w:cs="宋体"/>
                <w:sz w:val="19"/>
              </w:rPr>
            </w:pPr>
          </w:p>
        </w:tc>
        <w:tc>
          <w:tcPr>
            <w:tcW w:w="873" w:type="dxa"/>
            <w:vAlign w:val="top"/>
          </w:tcPr>
          <w:p w14:paraId="1E52153D">
            <w:pPr>
              <w:pStyle w:val="10"/>
              <w:spacing w:line="225" w:lineRule="exact"/>
              <w:rPr>
                <w:rFonts w:hint="eastAsia" w:ascii="宋体" w:hAnsi="宋体" w:eastAsia="宋体" w:cs="宋体"/>
                <w:sz w:val="19"/>
              </w:rPr>
            </w:pPr>
          </w:p>
        </w:tc>
        <w:tc>
          <w:tcPr>
            <w:tcW w:w="1422" w:type="dxa"/>
            <w:vAlign w:val="top"/>
          </w:tcPr>
          <w:p w14:paraId="44A53FC4">
            <w:pPr>
              <w:pStyle w:val="10"/>
              <w:spacing w:line="225" w:lineRule="exact"/>
              <w:rPr>
                <w:rFonts w:hint="eastAsia" w:ascii="宋体" w:hAnsi="宋体" w:eastAsia="宋体" w:cs="宋体"/>
                <w:sz w:val="19"/>
              </w:rPr>
            </w:pPr>
          </w:p>
        </w:tc>
      </w:tr>
      <w:tr w14:paraId="6DD735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D3E38B6">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57A00807">
            <w:pPr>
              <w:pStyle w:val="10"/>
              <w:rPr>
                <w:rFonts w:hint="eastAsia" w:ascii="宋体" w:hAnsi="宋体" w:eastAsia="宋体" w:cs="宋体"/>
              </w:rPr>
            </w:pPr>
          </w:p>
        </w:tc>
        <w:tc>
          <w:tcPr>
            <w:tcW w:w="955" w:type="dxa"/>
            <w:vMerge w:val="continue"/>
            <w:tcBorders>
              <w:top w:val="nil"/>
              <w:bottom w:val="nil"/>
              <w:right w:val="single" w:color="auto" w:sz="4" w:space="0"/>
            </w:tcBorders>
            <w:vAlign w:val="top"/>
          </w:tcPr>
          <w:p w14:paraId="271D7CEB">
            <w:pPr>
              <w:pStyle w:val="10"/>
              <w:rPr>
                <w:rFonts w:hint="eastAsia" w:ascii="宋体" w:hAnsi="宋体" w:eastAsia="宋体" w:cs="宋体"/>
              </w:rPr>
            </w:pPr>
          </w:p>
        </w:tc>
        <w:tc>
          <w:tcPr>
            <w:tcW w:w="1244" w:type="dxa"/>
            <w:tcBorders>
              <w:left w:val="single" w:color="auto" w:sz="4" w:space="0"/>
            </w:tcBorders>
            <w:vAlign w:val="top"/>
          </w:tcPr>
          <w:p w14:paraId="30D9DE19">
            <w:pPr>
              <w:pStyle w:val="10"/>
              <w:spacing w:line="225" w:lineRule="exact"/>
              <w:rPr>
                <w:rFonts w:hint="eastAsia" w:ascii="宋体" w:hAnsi="宋体" w:eastAsia="宋体" w:cs="宋体"/>
                <w:sz w:val="19"/>
              </w:rPr>
            </w:pPr>
          </w:p>
        </w:tc>
        <w:tc>
          <w:tcPr>
            <w:tcW w:w="1244" w:type="dxa"/>
            <w:vAlign w:val="top"/>
          </w:tcPr>
          <w:p w14:paraId="2C7CC1CB">
            <w:pPr>
              <w:pStyle w:val="10"/>
              <w:spacing w:line="225" w:lineRule="exact"/>
              <w:rPr>
                <w:rFonts w:hint="eastAsia" w:ascii="宋体" w:hAnsi="宋体" w:eastAsia="宋体" w:cs="宋体"/>
                <w:sz w:val="19"/>
              </w:rPr>
            </w:pPr>
          </w:p>
        </w:tc>
        <w:tc>
          <w:tcPr>
            <w:tcW w:w="1281" w:type="dxa"/>
            <w:vAlign w:val="top"/>
          </w:tcPr>
          <w:p w14:paraId="7154D985">
            <w:pPr>
              <w:pStyle w:val="10"/>
              <w:spacing w:line="225" w:lineRule="exact"/>
              <w:rPr>
                <w:rFonts w:hint="eastAsia" w:ascii="宋体" w:hAnsi="宋体" w:eastAsia="宋体" w:cs="宋体"/>
                <w:sz w:val="19"/>
              </w:rPr>
            </w:pPr>
          </w:p>
        </w:tc>
        <w:tc>
          <w:tcPr>
            <w:tcW w:w="673" w:type="dxa"/>
            <w:vAlign w:val="top"/>
          </w:tcPr>
          <w:p w14:paraId="4643B299">
            <w:pPr>
              <w:pStyle w:val="10"/>
              <w:spacing w:line="225" w:lineRule="exact"/>
              <w:rPr>
                <w:rFonts w:hint="eastAsia" w:ascii="宋体" w:hAnsi="宋体" w:eastAsia="宋体" w:cs="宋体"/>
                <w:sz w:val="19"/>
              </w:rPr>
            </w:pPr>
          </w:p>
        </w:tc>
        <w:tc>
          <w:tcPr>
            <w:tcW w:w="873" w:type="dxa"/>
            <w:vAlign w:val="top"/>
          </w:tcPr>
          <w:p w14:paraId="2E3E3745">
            <w:pPr>
              <w:pStyle w:val="10"/>
              <w:spacing w:line="225" w:lineRule="exact"/>
              <w:rPr>
                <w:rFonts w:hint="eastAsia" w:ascii="宋体" w:hAnsi="宋体" w:eastAsia="宋体" w:cs="宋体"/>
                <w:sz w:val="19"/>
              </w:rPr>
            </w:pPr>
          </w:p>
        </w:tc>
        <w:tc>
          <w:tcPr>
            <w:tcW w:w="1422" w:type="dxa"/>
            <w:vAlign w:val="top"/>
          </w:tcPr>
          <w:p w14:paraId="1298BE50">
            <w:pPr>
              <w:pStyle w:val="10"/>
              <w:spacing w:line="225" w:lineRule="exact"/>
              <w:rPr>
                <w:rFonts w:hint="eastAsia" w:ascii="宋体" w:hAnsi="宋体" w:eastAsia="宋体" w:cs="宋体"/>
                <w:sz w:val="19"/>
              </w:rPr>
            </w:pPr>
          </w:p>
        </w:tc>
      </w:tr>
      <w:tr w14:paraId="7D3E4D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2A61CC6">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629D7858">
            <w:pPr>
              <w:pStyle w:val="10"/>
              <w:rPr>
                <w:rFonts w:hint="eastAsia" w:ascii="宋体" w:hAnsi="宋体" w:eastAsia="宋体" w:cs="宋体"/>
              </w:rPr>
            </w:pPr>
          </w:p>
        </w:tc>
        <w:tc>
          <w:tcPr>
            <w:tcW w:w="955" w:type="dxa"/>
            <w:vMerge w:val="continue"/>
            <w:tcBorders>
              <w:top w:val="nil"/>
              <w:right w:val="single" w:color="auto" w:sz="4" w:space="0"/>
            </w:tcBorders>
            <w:vAlign w:val="top"/>
          </w:tcPr>
          <w:p w14:paraId="41F2F909">
            <w:pPr>
              <w:pStyle w:val="10"/>
              <w:rPr>
                <w:rFonts w:hint="eastAsia" w:ascii="宋体" w:hAnsi="宋体" w:eastAsia="宋体" w:cs="宋体"/>
              </w:rPr>
            </w:pPr>
          </w:p>
        </w:tc>
        <w:tc>
          <w:tcPr>
            <w:tcW w:w="1244" w:type="dxa"/>
            <w:tcBorders>
              <w:left w:val="single" w:color="auto" w:sz="4" w:space="0"/>
            </w:tcBorders>
            <w:vAlign w:val="top"/>
          </w:tcPr>
          <w:p w14:paraId="7F9D438A">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727FAEE4">
            <w:pPr>
              <w:pStyle w:val="10"/>
              <w:spacing w:line="225" w:lineRule="exact"/>
              <w:rPr>
                <w:rFonts w:hint="eastAsia" w:ascii="宋体" w:hAnsi="宋体" w:eastAsia="宋体" w:cs="宋体"/>
                <w:sz w:val="19"/>
              </w:rPr>
            </w:pPr>
          </w:p>
        </w:tc>
        <w:tc>
          <w:tcPr>
            <w:tcW w:w="1281" w:type="dxa"/>
            <w:vAlign w:val="top"/>
          </w:tcPr>
          <w:p w14:paraId="59E16FE2">
            <w:pPr>
              <w:pStyle w:val="10"/>
              <w:spacing w:line="225" w:lineRule="exact"/>
              <w:rPr>
                <w:rFonts w:hint="eastAsia" w:ascii="宋体" w:hAnsi="宋体" w:eastAsia="宋体" w:cs="宋体"/>
                <w:sz w:val="19"/>
              </w:rPr>
            </w:pPr>
          </w:p>
        </w:tc>
        <w:tc>
          <w:tcPr>
            <w:tcW w:w="673" w:type="dxa"/>
            <w:vAlign w:val="top"/>
          </w:tcPr>
          <w:p w14:paraId="7CAD2257">
            <w:pPr>
              <w:pStyle w:val="10"/>
              <w:spacing w:line="225" w:lineRule="exact"/>
              <w:rPr>
                <w:rFonts w:hint="eastAsia" w:ascii="宋体" w:hAnsi="宋体" w:eastAsia="宋体" w:cs="宋体"/>
                <w:sz w:val="19"/>
              </w:rPr>
            </w:pPr>
          </w:p>
        </w:tc>
        <w:tc>
          <w:tcPr>
            <w:tcW w:w="873" w:type="dxa"/>
            <w:vAlign w:val="top"/>
          </w:tcPr>
          <w:p w14:paraId="57CFFEA8">
            <w:pPr>
              <w:pStyle w:val="10"/>
              <w:spacing w:line="225" w:lineRule="exact"/>
              <w:rPr>
                <w:rFonts w:hint="eastAsia" w:ascii="宋体" w:hAnsi="宋体" w:eastAsia="宋体" w:cs="宋体"/>
                <w:sz w:val="19"/>
              </w:rPr>
            </w:pPr>
          </w:p>
        </w:tc>
        <w:tc>
          <w:tcPr>
            <w:tcW w:w="1422" w:type="dxa"/>
            <w:vAlign w:val="top"/>
          </w:tcPr>
          <w:p w14:paraId="44D6234B">
            <w:pPr>
              <w:pStyle w:val="10"/>
              <w:spacing w:line="225" w:lineRule="exact"/>
              <w:rPr>
                <w:rFonts w:hint="eastAsia" w:ascii="宋体" w:hAnsi="宋体" w:eastAsia="宋体" w:cs="宋体"/>
                <w:sz w:val="19"/>
              </w:rPr>
            </w:pPr>
          </w:p>
        </w:tc>
      </w:tr>
      <w:tr w14:paraId="785D32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A6C2EF8">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107E5EF3">
            <w:pPr>
              <w:pStyle w:val="10"/>
              <w:rPr>
                <w:rFonts w:hint="eastAsia" w:ascii="宋体" w:hAnsi="宋体" w:eastAsia="宋体" w:cs="宋体"/>
              </w:rPr>
            </w:pPr>
          </w:p>
        </w:tc>
        <w:tc>
          <w:tcPr>
            <w:tcW w:w="955" w:type="dxa"/>
            <w:vMerge w:val="restart"/>
            <w:tcBorders>
              <w:bottom w:val="nil"/>
              <w:right w:val="single" w:color="auto" w:sz="4" w:space="0"/>
            </w:tcBorders>
            <w:vAlign w:val="top"/>
          </w:tcPr>
          <w:p w14:paraId="3762E338">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0058CD70">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6404E6A8">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vAlign w:val="top"/>
          </w:tcPr>
          <w:p w14:paraId="206FAF5E">
            <w:pPr>
              <w:pStyle w:val="10"/>
              <w:spacing w:line="225" w:lineRule="exact"/>
              <w:rPr>
                <w:rFonts w:hint="eastAsia" w:ascii="宋体" w:hAnsi="宋体" w:eastAsia="宋体" w:cs="宋体"/>
                <w:sz w:val="19"/>
              </w:rPr>
            </w:pPr>
          </w:p>
        </w:tc>
        <w:tc>
          <w:tcPr>
            <w:tcW w:w="1244" w:type="dxa"/>
            <w:vAlign w:val="top"/>
          </w:tcPr>
          <w:p w14:paraId="5BB3F7A1">
            <w:pPr>
              <w:pStyle w:val="10"/>
              <w:spacing w:line="225" w:lineRule="exact"/>
              <w:rPr>
                <w:rFonts w:hint="eastAsia" w:ascii="宋体" w:hAnsi="宋体" w:eastAsia="宋体" w:cs="宋体"/>
                <w:sz w:val="19"/>
              </w:rPr>
            </w:pPr>
          </w:p>
        </w:tc>
        <w:tc>
          <w:tcPr>
            <w:tcW w:w="1281" w:type="dxa"/>
            <w:vAlign w:val="top"/>
          </w:tcPr>
          <w:p w14:paraId="21AE38A9">
            <w:pPr>
              <w:pStyle w:val="10"/>
              <w:spacing w:line="225" w:lineRule="exact"/>
              <w:rPr>
                <w:rFonts w:hint="eastAsia" w:ascii="宋体" w:hAnsi="宋体" w:eastAsia="宋体" w:cs="宋体"/>
                <w:sz w:val="19"/>
              </w:rPr>
            </w:pPr>
          </w:p>
        </w:tc>
        <w:tc>
          <w:tcPr>
            <w:tcW w:w="673" w:type="dxa"/>
            <w:vAlign w:val="top"/>
          </w:tcPr>
          <w:p w14:paraId="7E3EE9CF">
            <w:pPr>
              <w:pStyle w:val="10"/>
              <w:spacing w:line="225" w:lineRule="exact"/>
              <w:rPr>
                <w:rFonts w:hint="eastAsia" w:ascii="宋体" w:hAnsi="宋体" w:eastAsia="宋体" w:cs="宋体"/>
                <w:sz w:val="19"/>
              </w:rPr>
            </w:pPr>
          </w:p>
        </w:tc>
        <w:tc>
          <w:tcPr>
            <w:tcW w:w="873" w:type="dxa"/>
            <w:vAlign w:val="top"/>
          </w:tcPr>
          <w:p w14:paraId="67C02AFA">
            <w:pPr>
              <w:pStyle w:val="10"/>
              <w:spacing w:line="225" w:lineRule="exact"/>
              <w:rPr>
                <w:rFonts w:hint="eastAsia" w:ascii="宋体" w:hAnsi="宋体" w:eastAsia="宋体" w:cs="宋体"/>
                <w:sz w:val="19"/>
              </w:rPr>
            </w:pPr>
          </w:p>
        </w:tc>
        <w:tc>
          <w:tcPr>
            <w:tcW w:w="1422" w:type="dxa"/>
            <w:vAlign w:val="top"/>
          </w:tcPr>
          <w:p w14:paraId="605393D0">
            <w:pPr>
              <w:pStyle w:val="10"/>
              <w:spacing w:line="225" w:lineRule="exact"/>
              <w:rPr>
                <w:rFonts w:hint="eastAsia" w:ascii="宋体" w:hAnsi="宋体" w:eastAsia="宋体" w:cs="宋体"/>
                <w:sz w:val="19"/>
              </w:rPr>
            </w:pPr>
          </w:p>
        </w:tc>
      </w:tr>
      <w:tr w14:paraId="3BE1E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141E8FC">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1AC9E699">
            <w:pPr>
              <w:pStyle w:val="10"/>
              <w:rPr>
                <w:rFonts w:hint="eastAsia" w:ascii="宋体" w:hAnsi="宋体" w:eastAsia="宋体" w:cs="宋体"/>
              </w:rPr>
            </w:pPr>
          </w:p>
        </w:tc>
        <w:tc>
          <w:tcPr>
            <w:tcW w:w="955" w:type="dxa"/>
            <w:vMerge w:val="continue"/>
            <w:tcBorders>
              <w:top w:val="nil"/>
              <w:bottom w:val="nil"/>
              <w:right w:val="single" w:color="auto" w:sz="4" w:space="0"/>
            </w:tcBorders>
            <w:vAlign w:val="top"/>
          </w:tcPr>
          <w:p w14:paraId="59AFFE6E">
            <w:pPr>
              <w:pStyle w:val="10"/>
              <w:rPr>
                <w:rFonts w:hint="eastAsia" w:ascii="宋体" w:hAnsi="宋体" w:eastAsia="宋体" w:cs="宋体"/>
              </w:rPr>
            </w:pPr>
          </w:p>
        </w:tc>
        <w:tc>
          <w:tcPr>
            <w:tcW w:w="1244" w:type="dxa"/>
            <w:tcBorders>
              <w:left w:val="single" w:color="auto" w:sz="4" w:space="0"/>
            </w:tcBorders>
            <w:vAlign w:val="top"/>
          </w:tcPr>
          <w:p w14:paraId="786C5ADE">
            <w:pPr>
              <w:pStyle w:val="10"/>
              <w:spacing w:line="225" w:lineRule="exact"/>
              <w:rPr>
                <w:rFonts w:hint="eastAsia" w:ascii="宋体" w:hAnsi="宋体" w:eastAsia="宋体" w:cs="宋体"/>
                <w:sz w:val="19"/>
              </w:rPr>
            </w:pPr>
          </w:p>
        </w:tc>
        <w:tc>
          <w:tcPr>
            <w:tcW w:w="1244" w:type="dxa"/>
            <w:vAlign w:val="top"/>
          </w:tcPr>
          <w:p w14:paraId="7F3C19E6">
            <w:pPr>
              <w:pStyle w:val="10"/>
              <w:spacing w:line="225" w:lineRule="exact"/>
              <w:rPr>
                <w:rFonts w:hint="eastAsia" w:ascii="宋体" w:hAnsi="宋体" w:eastAsia="宋体" w:cs="宋体"/>
                <w:sz w:val="19"/>
              </w:rPr>
            </w:pPr>
          </w:p>
        </w:tc>
        <w:tc>
          <w:tcPr>
            <w:tcW w:w="1281" w:type="dxa"/>
            <w:vAlign w:val="top"/>
          </w:tcPr>
          <w:p w14:paraId="3F86A80E">
            <w:pPr>
              <w:pStyle w:val="10"/>
              <w:spacing w:line="225" w:lineRule="exact"/>
              <w:rPr>
                <w:rFonts w:hint="eastAsia" w:ascii="宋体" w:hAnsi="宋体" w:eastAsia="宋体" w:cs="宋体"/>
                <w:sz w:val="19"/>
              </w:rPr>
            </w:pPr>
          </w:p>
        </w:tc>
        <w:tc>
          <w:tcPr>
            <w:tcW w:w="673" w:type="dxa"/>
            <w:vAlign w:val="top"/>
          </w:tcPr>
          <w:p w14:paraId="50AF5430">
            <w:pPr>
              <w:pStyle w:val="10"/>
              <w:spacing w:line="225" w:lineRule="exact"/>
              <w:rPr>
                <w:rFonts w:hint="eastAsia" w:ascii="宋体" w:hAnsi="宋体" w:eastAsia="宋体" w:cs="宋体"/>
                <w:sz w:val="19"/>
              </w:rPr>
            </w:pPr>
          </w:p>
        </w:tc>
        <w:tc>
          <w:tcPr>
            <w:tcW w:w="873" w:type="dxa"/>
            <w:vAlign w:val="top"/>
          </w:tcPr>
          <w:p w14:paraId="01CD3D44">
            <w:pPr>
              <w:pStyle w:val="10"/>
              <w:spacing w:line="225" w:lineRule="exact"/>
              <w:rPr>
                <w:rFonts w:hint="eastAsia" w:ascii="宋体" w:hAnsi="宋体" w:eastAsia="宋体" w:cs="宋体"/>
                <w:sz w:val="19"/>
              </w:rPr>
            </w:pPr>
          </w:p>
        </w:tc>
        <w:tc>
          <w:tcPr>
            <w:tcW w:w="1422" w:type="dxa"/>
            <w:vAlign w:val="top"/>
          </w:tcPr>
          <w:p w14:paraId="41230294">
            <w:pPr>
              <w:pStyle w:val="10"/>
              <w:spacing w:line="225" w:lineRule="exact"/>
              <w:rPr>
                <w:rFonts w:hint="eastAsia" w:ascii="宋体" w:hAnsi="宋体" w:eastAsia="宋体" w:cs="宋体"/>
                <w:sz w:val="19"/>
              </w:rPr>
            </w:pPr>
          </w:p>
        </w:tc>
      </w:tr>
      <w:tr w14:paraId="2C196E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26851A43">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1C9AE5E6">
            <w:pPr>
              <w:pStyle w:val="10"/>
              <w:rPr>
                <w:rFonts w:hint="eastAsia" w:ascii="宋体" w:hAnsi="宋体" w:eastAsia="宋体" w:cs="宋体"/>
              </w:rPr>
            </w:pPr>
          </w:p>
        </w:tc>
        <w:tc>
          <w:tcPr>
            <w:tcW w:w="955" w:type="dxa"/>
            <w:vMerge w:val="continue"/>
            <w:tcBorders>
              <w:top w:val="nil"/>
              <w:right w:val="single" w:color="auto" w:sz="4" w:space="0"/>
            </w:tcBorders>
            <w:vAlign w:val="top"/>
          </w:tcPr>
          <w:p w14:paraId="48B6E8A2">
            <w:pPr>
              <w:pStyle w:val="10"/>
              <w:rPr>
                <w:rFonts w:hint="eastAsia" w:ascii="宋体" w:hAnsi="宋体" w:eastAsia="宋体" w:cs="宋体"/>
              </w:rPr>
            </w:pPr>
          </w:p>
        </w:tc>
        <w:tc>
          <w:tcPr>
            <w:tcW w:w="1244" w:type="dxa"/>
            <w:tcBorders>
              <w:left w:val="single" w:color="auto" w:sz="4" w:space="0"/>
            </w:tcBorders>
            <w:vAlign w:val="top"/>
          </w:tcPr>
          <w:p w14:paraId="637C886F">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5227FD00">
            <w:pPr>
              <w:pStyle w:val="10"/>
              <w:spacing w:line="225" w:lineRule="exact"/>
              <w:rPr>
                <w:rFonts w:hint="eastAsia" w:ascii="宋体" w:hAnsi="宋体" w:eastAsia="宋体" w:cs="宋体"/>
                <w:sz w:val="19"/>
              </w:rPr>
            </w:pPr>
          </w:p>
        </w:tc>
        <w:tc>
          <w:tcPr>
            <w:tcW w:w="1281" w:type="dxa"/>
            <w:vAlign w:val="top"/>
          </w:tcPr>
          <w:p w14:paraId="775E82E0">
            <w:pPr>
              <w:pStyle w:val="10"/>
              <w:spacing w:line="225" w:lineRule="exact"/>
              <w:rPr>
                <w:rFonts w:hint="eastAsia" w:ascii="宋体" w:hAnsi="宋体" w:eastAsia="宋体" w:cs="宋体"/>
                <w:sz w:val="19"/>
              </w:rPr>
            </w:pPr>
          </w:p>
        </w:tc>
        <w:tc>
          <w:tcPr>
            <w:tcW w:w="673" w:type="dxa"/>
            <w:vAlign w:val="top"/>
          </w:tcPr>
          <w:p w14:paraId="29378722">
            <w:pPr>
              <w:pStyle w:val="10"/>
              <w:spacing w:line="225" w:lineRule="exact"/>
              <w:rPr>
                <w:rFonts w:hint="eastAsia" w:ascii="宋体" w:hAnsi="宋体" w:eastAsia="宋体" w:cs="宋体"/>
                <w:sz w:val="19"/>
              </w:rPr>
            </w:pPr>
          </w:p>
        </w:tc>
        <w:tc>
          <w:tcPr>
            <w:tcW w:w="873" w:type="dxa"/>
            <w:vAlign w:val="top"/>
          </w:tcPr>
          <w:p w14:paraId="1999914B">
            <w:pPr>
              <w:pStyle w:val="10"/>
              <w:spacing w:line="225" w:lineRule="exact"/>
              <w:rPr>
                <w:rFonts w:hint="eastAsia" w:ascii="宋体" w:hAnsi="宋体" w:eastAsia="宋体" w:cs="宋体"/>
                <w:sz w:val="19"/>
              </w:rPr>
            </w:pPr>
          </w:p>
        </w:tc>
        <w:tc>
          <w:tcPr>
            <w:tcW w:w="1422" w:type="dxa"/>
            <w:vAlign w:val="top"/>
          </w:tcPr>
          <w:p w14:paraId="79CE606F">
            <w:pPr>
              <w:pStyle w:val="10"/>
              <w:spacing w:line="225" w:lineRule="exact"/>
              <w:rPr>
                <w:rFonts w:hint="eastAsia" w:ascii="宋体" w:hAnsi="宋体" w:eastAsia="宋体" w:cs="宋体"/>
                <w:sz w:val="19"/>
              </w:rPr>
            </w:pPr>
          </w:p>
        </w:tc>
      </w:tr>
      <w:tr w14:paraId="399604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4694D29">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1B2F7D28">
            <w:pPr>
              <w:pStyle w:val="10"/>
              <w:rPr>
                <w:rFonts w:hint="eastAsia" w:ascii="宋体" w:hAnsi="宋体" w:eastAsia="宋体" w:cs="宋体"/>
              </w:rPr>
            </w:pPr>
          </w:p>
        </w:tc>
        <w:tc>
          <w:tcPr>
            <w:tcW w:w="955" w:type="dxa"/>
            <w:tcBorders>
              <w:bottom w:val="nil"/>
              <w:right w:val="single" w:color="auto" w:sz="4" w:space="0"/>
            </w:tcBorders>
            <w:vAlign w:val="top"/>
          </w:tcPr>
          <w:p w14:paraId="3924B3CF">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vAlign w:val="top"/>
          </w:tcPr>
          <w:p w14:paraId="04F9FDC3">
            <w:pPr>
              <w:pStyle w:val="10"/>
              <w:spacing w:line="225" w:lineRule="exact"/>
              <w:rPr>
                <w:rFonts w:hint="eastAsia" w:ascii="宋体" w:hAnsi="宋体" w:eastAsia="宋体" w:cs="宋体"/>
                <w:sz w:val="19"/>
              </w:rPr>
            </w:pPr>
          </w:p>
        </w:tc>
        <w:tc>
          <w:tcPr>
            <w:tcW w:w="1244" w:type="dxa"/>
            <w:vAlign w:val="top"/>
          </w:tcPr>
          <w:p w14:paraId="555E17F3">
            <w:pPr>
              <w:pStyle w:val="10"/>
              <w:spacing w:line="225" w:lineRule="exact"/>
              <w:rPr>
                <w:rFonts w:hint="eastAsia" w:ascii="宋体" w:hAnsi="宋体" w:eastAsia="宋体" w:cs="宋体"/>
                <w:sz w:val="19"/>
              </w:rPr>
            </w:pPr>
          </w:p>
        </w:tc>
        <w:tc>
          <w:tcPr>
            <w:tcW w:w="1281" w:type="dxa"/>
            <w:vAlign w:val="top"/>
          </w:tcPr>
          <w:p w14:paraId="6E6E481F">
            <w:pPr>
              <w:pStyle w:val="10"/>
              <w:spacing w:line="225" w:lineRule="exact"/>
              <w:rPr>
                <w:rFonts w:hint="eastAsia" w:ascii="宋体" w:hAnsi="宋体" w:eastAsia="宋体" w:cs="宋体"/>
                <w:sz w:val="19"/>
              </w:rPr>
            </w:pPr>
          </w:p>
        </w:tc>
        <w:tc>
          <w:tcPr>
            <w:tcW w:w="673" w:type="dxa"/>
            <w:vAlign w:val="top"/>
          </w:tcPr>
          <w:p w14:paraId="1421CC16">
            <w:pPr>
              <w:pStyle w:val="10"/>
              <w:spacing w:line="225" w:lineRule="exact"/>
              <w:rPr>
                <w:rFonts w:hint="eastAsia" w:ascii="宋体" w:hAnsi="宋体" w:eastAsia="宋体" w:cs="宋体"/>
                <w:sz w:val="19"/>
              </w:rPr>
            </w:pPr>
          </w:p>
        </w:tc>
        <w:tc>
          <w:tcPr>
            <w:tcW w:w="873" w:type="dxa"/>
            <w:vAlign w:val="top"/>
          </w:tcPr>
          <w:p w14:paraId="63CDD4CF">
            <w:pPr>
              <w:pStyle w:val="10"/>
              <w:spacing w:line="225" w:lineRule="exact"/>
              <w:rPr>
                <w:rFonts w:hint="eastAsia" w:ascii="宋体" w:hAnsi="宋体" w:eastAsia="宋体" w:cs="宋体"/>
                <w:sz w:val="19"/>
              </w:rPr>
            </w:pPr>
          </w:p>
        </w:tc>
        <w:tc>
          <w:tcPr>
            <w:tcW w:w="1422" w:type="dxa"/>
            <w:vAlign w:val="top"/>
          </w:tcPr>
          <w:p w14:paraId="0A3E2F84">
            <w:pPr>
              <w:pStyle w:val="10"/>
              <w:spacing w:line="225" w:lineRule="exact"/>
              <w:rPr>
                <w:rFonts w:hint="eastAsia" w:ascii="宋体" w:hAnsi="宋体" w:eastAsia="宋体" w:cs="宋体"/>
                <w:sz w:val="19"/>
              </w:rPr>
            </w:pPr>
          </w:p>
        </w:tc>
      </w:tr>
      <w:tr w14:paraId="70FAF9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FE998A7">
            <w:pPr>
              <w:pStyle w:val="10"/>
              <w:rPr>
                <w:rFonts w:hint="eastAsia" w:ascii="宋体" w:hAnsi="宋体" w:eastAsia="宋体" w:cs="宋体"/>
              </w:rPr>
            </w:pPr>
          </w:p>
        </w:tc>
        <w:tc>
          <w:tcPr>
            <w:tcW w:w="1079" w:type="dxa"/>
            <w:vMerge w:val="continue"/>
            <w:tcBorders>
              <w:top w:val="nil"/>
              <w:left w:val="single" w:color="auto" w:sz="4" w:space="0"/>
              <w:bottom w:val="single" w:color="auto" w:sz="4" w:space="0"/>
            </w:tcBorders>
            <w:vAlign w:val="top"/>
          </w:tcPr>
          <w:p w14:paraId="20948CC6">
            <w:pPr>
              <w:pStyle w:val="10"/>
              <w:rPr>
                <w:rFonts w:hint="eastAsia" w:ascii="宋体" w:hAnsi="宋体" w:eastAsia="宋体" w:cs="宋体"/>
              </w:rPr>
            </w:pPr>
          </w:p>
        </w:tc>
        <w:tc>
          <w:tcPr>
            <w:tcW w:w="955" w:type="dxa"/>
            <w:vMerge w:val="restart"/>
            <w:tcBorders>
              <w:bottom w:val="single" w:color="auto" w:sz="4" w:space="0"/>
              <w:right w:val="single" w:color="auto" w:sz="4" w:space="0"/>
            </w:tcBorders>
            <w:vAlign w:val="top"/>
          </w:tcPr>
          <w:p w14:paraId="044BB539">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vAlign w:val="top"/>
          </w:tcPr>
          <w:p w14:paraId="2D51991D">
            <w:pPr>
              <w:pStyle w:val="10"/>
              <w:spacing w:line="225" w:lineRule="exact"/>
              <w:rPr>
                <w:rFonts w:hint="eastAsia" w:ascii="宋体" w:hAnsi="宋体" w:eastAsia="宋体" w:cs="宋体"/>
                <w:sz w:val="19"/>
              </w:rPr>
            </w:pPr>
          </w:p>
        </w:tc>
        <w:tc>
          <w:tcPr>
            <w:tcW w:w="1244" w:type="dxa"/>
            <w:vAlign w:val="top"/>
          </w:tcPr>
          <w:p w14:paraId="3631BC4A">
            <w:pPr>
              <w:pStyle w:val="10"/>
              <w:spacing w:line="225" w:lineRule="exact"/>
              <w:rPr>
                <w:rFonts w:hint="eastAsia" w:ascii="宋体" w:hAnsi="宋体" w:eastAsia="宋体" w:cs="宋体"/>
                <w:sz w:val="19"/>
              </w:rPr>
            </w:pPr>
          </w:p>
        </w:tc>
        <w:tc>
          <w:tcPr>
            <w:tcW w:w="1281" w:type="dxa"/>
            <w:vAlign w:val="top"/>
          </w:tcPr>
          <w:p w14:paraId="360BCA45">
            <w:pPr>
              <w:pStyle w:val="10"/>
              <w:spacing w:line="225" w:lineRule="exact"/>
              <w:rPr>
                <w:rFonts w:hint="eastAsia" w:ascii="宋体" w:hAnsi="宋体" w:eastAsia="宋体" w:cs="宋体"/>
                <w:sz w:val="19"/>
              </w:rPr>
            </w:pPr>
          </w:p>
        </w:tc>
        <w:tc>
          <w:tcPr>
            <w:tcW w:w="673" w:type="dxa"/>
            <w:vAlign w:val="top"/>
          </w:tcPr>
          <w:p w14:paraId="27185F41">
            <w:pPr>
              <w:pStyle w:val="10"/>
              <w:spacing w:line="225" w:lineRule="exact"/>
              <w:rPr>
                <w:rFonts w:hint="eastAsia" w:ascii="宋体" w:hAnsi="宋体" w:eastAsia="宋体" w:cs="宋体"/>
                <w:sz w:val="19"/>
              </w:rPr>
            </w:pPr>
          </w:p>
        </w:tc>
        <w:tc>
          <w:tcPr>
            <w:tcW w:w="873" w:type="dxa"/>
            <w:vAlign w:val="top"/>
          </w:tcPr>
          <w:p w14:paraId="3A776F66">
            <w:pPr>
              <w:pStyle w:val="10"/>
              <w:spacing w:line="225" w:lineRule="exact"/>
              <w:rPr>
                <w:rFonts w:hint="eastAsia" w:ascii="宋体" w:hAnsi="宋体" w:eastAsia="宋体" w:cs="宋体"/>
                <w:sz w:val="19"/>
              </w:rPr>
            </w:pPr>
          </w:p>
        </w:tc>
        <w:tc>
          <w:tcPr>
            <w:tcW w:w="1422" w:type="dxa"/>
            <w:vAlign w:val="top"/>
          </w:tcPr>
          <w:p w14:paraId="09B14C4D">
            <w:pPr>
              <w:pStyle w:val="10"/>
              <w:spacing w:line="225" w:lineRule="exact"/>
              <w:rPr>
                <w:rFonts w:hint="eastAsia" w:ascii="宋体" w:hAnsi="宋体" w:eastAsia="宋体" w:cs="宋体"/>
                <w:sz w:val="19"/>
              </w:rPr>
            </w:pPr>
          </w:p>
        </w:tc>
      </w:tr>
      <w:tr w14:paraId="32D578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28CC960">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vAlign w:val="top"/>
          </w:tcPr>
          <w:p w14:paraId="24F6EAF8">
            <w:pPr>
              <w:pStyle w:val="10"/>
              <w:rPr>
                <w:rFonts w:hint="eastAsia" w:ascii="宋体" w:hAnsi="宋体" w:eastAsia="宋体" w:cs="宋体"/>
              </w:rPr>
            </w:pPr>
          </w:p>
        </w:tc>
        <w:tc>
          <w:tcPr>
            <w:tcW w:w="955" w:type="dxa"/>
            <w:vMerge w:val="continue"/>
            <w:tcBorders>
              <w:top w:val="single" w:color="auto" w:sz="4" w:space="0"/>
              <w:bottom w:val="single" w:color="auto" w:sz="4" w:space="0"/>
              <w:right w:val="single" w:color="auto" w:sz="4" w:space="0"/>
            </w:tcBorders>
            <w:vAlign w:val="top"/>
          </w:tcPr>
          <w:p w14:paraId="084E8251">
            <w:pPr>
              <w:pStyle w:val="10"/>
              <w:rPr>
                <w:rFonts w:hint="eastAsia" w:ascii="宋体" w:hAnsi="宋体" w:eastAsia="宋体" w:cs="宋体"/>
              </w:rPr>
            </w:pPr>
          </w:p>
        </w:tc>
        <w:tc>
          <w:tcPr>
            <w:tcW w:w="1244" w:type="dxa"/>
            <w:tcBorders>
              <w:left w:val="single" w:color="auto" w:sz="4" w:space="0"/>
            </w:tcBorders>
            <w:vAlign w:val="top"/>
          </w:tcPr>
          <w:p w14:paraId="664C9D4C">
            <w:pPr>
              <w:pStyle w:val="10"/>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vAlign w:val="top"/>
          </w:tcPr>
          <w:p w14:paraId="62B37040">
            <w:pPr>
              <w:pStyle w:val="10"/>
              <w:spacing w:line="225" w:lineRule="exact"/>
              <w:rPr>
                <w:rFonts w:hint="eastAsia" w:ascii="宋体" w:hAnsi="宋体" w:eastAsia="宋体" w:cs="宋体"/>
                <w:sz w:val="19"/>
              </w:rPr>
            </w:pPr>
          </w:p>
        </w:tc>
        <w:tc>
          <w:tcPr>
            <w:tcW w:w="1281" w:type="dxa"/>
            <w:vAlign w:val="top"/>
          </w:tcPr>
          <w:p w14:paraId="5635F08D">
            <w:pPr>
              <w:pStyle w:val="10"/>
              <w:spacing w:line="225" w:lineRule="exact"/>
              <w:rPr>
                <w:rFonts w:hint="eastAsia" w:ascii="宋体" w:hAnsi="宋体" w:eastAsia="宋体" w:cs="宋体"/>
                <w:sz w:val="19"/>
              </w:rPr>
            </w:pPr>
          </w:p>
        </w:tc>
        <w:tc>
          <w:tcPr>
            <w:tcW w:w="673" w:type="dxa"/>
            <w:vAlign w:val="top"/>
          </w:tcPr>
          <w:p w14:paraId="658F4916">
            <w:pPr>
              <w:pStyle w:val="10"/>
              <w:spacing w:line="225" w:lineRule="exact"/>
              <w:rPr>
                <w:rFonts w:hint="eastAsia" w:ascii="宋体" w:hAnsi="宋体" w:eastAsia="宋体" w:cs="宋体"/>
                <w:sz w:val="19"/>
              </w:rPr>
            </w:pPr>
          </w:p>
        </w:tc>
        <w:tc>
          <w:tcPr>
            <w:tcW w:w="873" w:type="dxa"/>
            <w:vAlign w:val="top"/>
          </w:tcPr>
          <w:p w14:paraId="72F90560">
            <w:pPr>
              <w:pStyle w:val="10"/>
              <w:spacing w:line="225" w:lineRule="exact"/>
              <w:rPr>
                <w:rFonts w:hint="eastAsia" w:ascii="宋体" w:hAnsi="宋体" w:eastAsia="宋体" w:cs="宋体"/>
                <w:sz w:val="19"/>
              </w:rPr>
            </w:pPr>
          </w:p>
        </w:tc>
        <w:tc>
          <w:tcPr>
            <w:tcW w:w="1422" w:type="dxa"/>
            <w:vAlign w:val="top"/>
          </w:tcPr>
          <w:p w14:paraId="30C7A739">
            <w:pPr>
              <w:pStyle w:val="10"/>
              <w:spacing w:line="225" w:lineRule="exact"/>
              <w:rPr>
                <w:rFonts w:hint="eastAsia" w:ascii="宋体" w:hAnsi="宋体" w:eastAsia="宋体" w:cs="宋体"/>
                <w:sz w:val="19"/>
              </w:rPr>
            </w:pPr>
          </w:p>
        </w:tc>
      </w:tr>
      <w:tr w14:paraId="11F6AE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0AD92998">
            <w:pPr>
              <w:pStyle w:val="10"/>
              <w:rPr>
                <w:rFonts w:hint="eastAsia" w:ascii="宋体" w:hAnsi="宋体" w:eastAsia="宋体" w:cs="宋体"/>
              </w:rPr>
            </w:pPr>
          </w:p>
        </w:tc>
        <w:tc>
          <w:tcPr>
            <w:tcW w:w="1079" w:type="dxa"/>
            <w:vMerge w:val="restart"/>
            <w:tcBorders>
              <w:top w:val="single" w:color="auto" w:sz="4" w:space="0"/>
              <w:bottom w:val="single" w:color="auto" w:sz="4" w:space="0"/>
            </w:tcBorders>
            <w:vAlign w:val="top"/>
          </w:tcPr>
          <w:p w14:paraId="648690DD">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2710670B">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716A5B4B">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vAlign w:val="top"/>
          </w:tcPr>
          <w:p w14:paraId="50FED9ED">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5E27B050">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3DFFF252">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vAlign w:val="top"/>
          </w:tcPr>
          <w:p w14:paraId="6D02BD98">
            <w:pPr>
              <w:pStyle w:val="10"/>
              <w:spacing w:line="225" w:lineRule="exact"/>
              <w:rPr>
                <w:rFonts w:hint="eastAsia" w:ascii="宋体" w:hAnsi="宋体" w:eastAsia="宋体" w:cs="宋体"/>
                <w:sz w:val="19"/>
              </w:rPr>
            </w:pPr>
          </w:p>
        </w:tc>
        <w:tc>
          <w:tcPr>
            <w:tcW w:w="1244" w:type="dxa"/>
            <w:vAlign w:val="top"/>
          </w:tcPr>
          <w:p w14:paraId="77658641">
            <w:pPr>
              <w:pStyle w:val="10"/>
              <w:spacing w:line="225" w:lineRule="exact"/>
              <w:rPr>
                <w:rFonts w:hint="eastAsia" w:ascii="宋体" w:hAnsi="宋体" w:eastAsia="宋体" w:cs="宋体"/>
                <w:sz w:val="19"/>
              </w:rPr>
            </w:pPr>
          </w:p>
        </w:tc>
        <w:tc>
          <w:tcPr>
            <w:tcW w:w="1281" w:type="dxa"/>
            <w:vAlign w:val="top"/>
          </w:tcPr>
          <w:p w14:paraId="1F9BD8FB">
            <w:pPr>
              <w:pStyle w:val="10"/>
              <w:spacing w:line="225" w:lineRule="exact"/>
              <w:rPr>
                <w:rFonts w:hint="eastAsia" w:ascii="宋体" w:hAnsi="宋体" w:eastAsia="宋体" w:cs="宋体"/>
                <w:sz w:val="19"/>
              </w:rPr>
            </w:pPr>
          </w:p>
        </w:tc>
        <w:tc>
          <w:tcPr>
            <w:tcW w:w="673" w:type="dxa"/>
            <w:vAlign w:val="top"/>
          </w:tcPr>
          <w:p w14:paraId="5AC06634">
            <w:pPr>
              <w:pStyle w:val="10"/>
              <w:spacing w:line="225" w:lineRule="exact"/>
              <w:rPr>
                <w:rFonts w:hint="eastAsia" w:ascii="宋体" w:hAnsi="宋体" w:eastAsia="宋体" w:cs="宋体"/>
                <w:sz w:val="19"/>
              </w:rPr>
            </w:pPr>
          </w:p>
        </w:tc>
        <w:tc>
          <w:tcPr>
            <w:tcW w:w="873" w:type="dxa"/>
            <w:vAlign w:val="top"/>
          </w:tcPr>
          <w:p w14:paraId="564E007D">
            <w:pPr>
              <w:pStyle w:val="10"/>
              <w:spacing w:line="225" w:lineRule="exact"/>
              <w:rPr>
                <w:rFonts w:hint="eastAsia" w:ascii="宋体" w:hAnsi="宋体" w:eastAsia="宋体" w:cs="宋体"/>
                <w:sz w:val="19"/>
              </w:rPr>
            </w:pPr>
          </w:p>
        </w:tc>
        <w:tc>
          <w:tcPr>
            <w:tcW w:w="1422" w:type="dxa"/>
            <w:vAlign w:val="top"/>
          </w:tcPr>
          <w:p w14:paraId="33DCC28C">
            <w:pPr>
              <w:pStyle w:val="10"/>
              <w:spacing w:line="225" w:lineRule="exact"/>
              <w:rPr>
                <w:rFonts w:hint="eastAsia" w:ascii="宋体" w:hAnsi="宋体" w:eastAsia="宋体" w:cs="宋体"/>
                <w:sz w:val="19"/>
              </w:rPr>
            </w:pPr>
          </w:p>
        </w:tc>
      </w:tr>
      <w:tr w14:paraId="772784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303AB2A5">
            <w:pPr>
              <w:pStyle w:val="10"/>
              <w:rPr>
                <w:rFonts w:hint="eastAsia" w:ascii="宋体" w:hAnsi="宋体" w:eastAsia="宋体" w:cs="宋体"/>
              </w:rPr>
            </w:pPr>
          </w:p>
        </w:tc>
        <w:tc>
          <w:tcPr>
            <w:tcW w:w="1079" w:type="dxa"/>
            <w:vMerge w:val="continue"/>
            <w:tcBorders>
              <w:top w:val="single" w:color="auto" w:sz="4" w:space="0"/>
              <w:bottom w:val="single" w:color="auto" w:sz="4" w:space="0"/>
            </w:tcBorders>
            <w:vAlign w:val="top"/>
          </w:tcPr>
          <w:p w14:paraId="0BB41ADF">
            <w:pPr>
              <w:pStyle w:val="10"/>
              <w:rPr>
                <w:rFonts w:hint="eastAsia" w:ascii="宋体" w:hAnsi="宋体" w:eastAsia="宋体" w:cs="宋体"/>
              </w:rPr>
            </w:pPr>
          </w:p>
        </w:tc>
        <w:tc>
          <w:tcPr>
            <w:tcW w:w="955" w:type="dxa"/>
            <w:vMerge w:val="continue"/>
            <w:tcBorders>
              <w:top w:val="single" w:color="auto" w:sz="4" w:space="0"/>
              <w:bottom w:val="single" w:color="auto" w:sz="4" w:space="0"/>
            </w:tcBorders>
            <w:vAlign w:val="top"/>
          </w:tcPr>
          <w:p w14:paraId="0274B82E">
            <w:pPr>
              <w:pStyle w:val="10"/>
              <w:rPr>
                <w:rFonts w:hint="eastAsia" w:ascii="宋体" w:hAnsi="宋体" w:eastAsia="宋体" w:cs="宋体"/>
              </w:rPr>
            </w:pPr>
          </w:p>
        </w:tc>
        <w:tc>
          <w:tcPr>
            <w:tcW w:w="1244" w:type="dxa"/>
            <w:vAlign w:val="top"/>
          </w:tcPr>
          <w:p w14:paraId="21C15E23">
            <w:pPr>
              <w:pStyle w:val="10"/>
              <w:spacing w:line="225" w:lineRule="exact"/>
              <w:rPr>
                <w:rFonts w:hint="eastAsia" w:ascii="宋体" w:hAnsi="宋体" w:eastAsia="宋体" w:cs="宋体"/>
                <w:sz w:val="19"/>
              </w:rPr>
            </w:pPr>
          </w:p>
        </w:tc>
        <w:tc>
          <w:tcPr>
            <w:tcW w:w="1244" w:type="dxa"/>
            <w:vAlign w:val="top"/>
          </w:tcPr>
          <w:p w14:paraId="1F57B851">
            <w:pPr>
              <w:pStyle w:val="10"/>
              <w:spacing w:line="225" w:lineRule="exact"/>
              <w:rPr>
                <w:rFonts w:hint="eastAsia" w:ascii="宋体" w:hAnsi="宋体" w:eastAsia="宋体" w:cs="宋体"/>
                <w:sz w:val="19"/>
              </w:rPr>
            </w:pPr>
          </w:p>
        </w:tc>
        <w:tc>
          <w:tcPr>
            <w:tcW w:w="1281" w:type="dxa"/>
            <w:vAlign w:val="top"/>
          </w:tcPr>
          <w:p w14:paraId="131CC489">
            <w:pPr>
              <w:pStyle w:val="10"/>
              <w:spacing w:line="225" w:lineRule="exact"/>
              <w:rPr>
                <w:rFonts w:hint="eastAsia" w:ascii="宋体" w:hAnsi="宋体" w:eastAsia="宋体" w:cs="宋体"/>
                <w:sz w:val="19"/>
              </w:rPr>
            </w:pPr>
          </w:p>
        </w:tc>
        <w:tc>
          <w:tcPr>
            <w:tcW w:w="673" w:type="dxa"/>
            <w:vAlign w:val="top"/>
          </w:tcPr>
          <w:p w14:paraId="290CA73E">
            <w:pPr>
              <w:pStyle w:val="10"/>
              <w:spacing w:line="225" w:lineRule="exact"/>
              <w:rPr>
                <w:rFonts w:hint="eastAsia" w:ascii="宋体" w:hAnsi="宋体" w:eastAsia="宋体" w:cs="宋体"/>
                <w:sz w:val="19"/>
              </w:rPr>
            </w:pPr>
          </w:p>
        </w:tc>
        <w:tc>
          <w:tcPr>
            <w:tcW w:w="873" w:type="dxa"/>
            <w:vAlign w:val="top"/>
          </w:tcPr>
          <w:p w14:paraId="3FE4CCC9">
            <w:pPr>
              <w:pStyle w:val="10"/>
              <w:spacing w:line="225" w:lineRule="exact"/>
              <w:rPr>
                <w:rFonts w:hint="eastAsia" w:ascii="宋体" w:hAnsi="宋体" w:eastAsia="宋体" w:cs="宋体"/>
                <w:sz w:val="19"/>
              </w:rPr>
            </w:pPr>
          </w:p>
        </w:tc>
        <w:tc>
          <w:tcPr>
            <w:tcW w:w="1422" w:type="dxa"/>
            <w:vAlign w:val="top"/>
          </w:tcPr>
          <w:p w14:paraId="5B3F2B82">
            <w:pPr>
              <w:pStyle w:val="10"/>
              <w:spacing w:line="225" w:lineRule="exact"/>
              <w:rPr>
                <w:rFonts w:hint="eastAsia" w:ascii="宋体" w:hAnsi="宋体" w:eastAsia="宋体" w:cs="宋体"/>
                <w:sz w:val="19"/>
              </w:rPr>
            </w:pPr>
          </w:p>
        </w:tc>
      </w:tr>
      <w:tr w14:paraId="5EE35D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textDirection w:val="tbRlV"/>
            <w:vAlign w:val="top"/>
          </w:tcPr>
          <w:p w14:paraId="5454E401">
            <w:pPr>
              <w:pStyle w:val="10"/>
              <w:rPr>
                <w:rFonts w:hint="eastAsia" w:ascii="宋体" w:hAnsi="宋体" w:eastAsia="宋体" w:cs="宋体"/>
              </w:rPr>
            </w:pPr>
          </w:p>
        </w:tc>
        <w:tc>
          <w:tcPr>
            <w:tcW w:w="1079" w:type="dxa"/>
            <w:vMerge w:val="continue"/>
            <w:tcBorders>
              <w:top w:val="single" w:color="auto" w:sz="4" w:space="0"/>
              <w:bottom w:val="single" w:color="auto" w:sz="4" w:space="0"/>
            </w:tcBorders>
            <w:vAlign w:val="top"/>
          </w:tcPr>
          <w:p w14:paraId="064CCB6D">
            <w:pPr>
              <w:pStyle w:val="10"/>
              <w:rPr>
                <w:rFonts w:hint="eastAsia" w:ascii="宋体" w:hAnsi="宋体" w:eastAsia="宋体" w:cs="宋体"/>
              </w:rPr>
            </w:pPr>
          </w:p>
        </w:tc>
        <w:tc>
          <w:tcPr>
            <w:tcW w:w="955" w:type="dxa"/>
            <w:vMerge w:val="continue"/>
            <w:tcBorders>
              <w:top w:val="single" w:color="auto" w:sz="4" w:space="0"/>
              <w:bottom w:val="single" w:color="auto" w:sz="4" w:space="0"/>
            </w:tcBorders>
            <w:vAlign w:val="top"/>
          </w:tcPr>
          <w:p w14:paraId="7026C498">
            <w:pPr>
              <w:pStyle w:val="10"/>
              <w:rPr>
                <w:rFonts w:hint="eastAsia" w:ascii="宋体" w:hAnsi="宋体" w:eastAsia="宋体" w:cs="宋体"/>
              </w:rPr>
            </w:pPr>
          </w:p>
        </w:tc>
        <w:tc>
          <w:tcPr>
            <w:tcW w:w="1244" w:type="dxa"/>
            <w:vAlign w:val="top"/>
          </w:tcPr>
          <w:p w14:paraId="01F79267">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3A11E2D3">
            <w:pPr>
              <w:pStyle w:val="10"/>
              <w:rPr>
                <w:rFonts w:hint="eastAsia" w:ascii="宋体" w:hAnsi="宋体" w:eastAsia="宋体" w:cs="宋体"/>
              </w:rPr>
            </w:pPr>
          </w:p>
        </w:tc>
        <w:tc>
          <w:tcPr>
            <w:tcW w:w="1281" w:type="dxa"/>
            <w:vAlign w:val="top"/>
          </w:tcPr>
          <w:p w14:paraId="42A17C98">
            <w:pPr>
              <w:pStyle w:val="10"/>
              <w:rPr>
                <w:rFonts w:hint="eastAsia" w:ascii="宋体" w:hAnsi="宋体" w:eastAsia="宋体" w:cs="宋体"/>
              </w:rPr>
            </w:pPr>
          </w:p>
        </w:tc>
        <w:tc>
          <w:tcPr>
            <w:tcW w:w="673" w:type="dxa"/>
            <w:vAlign w:val="top"/>
          </w:tcPr>
          <w:p w14:paraId="269E6B3C">
            <w:pPr>
              <w:pStyle w:val="10"/>
              <w:rPr>
                <w:rFonts w:hint="eastAsia" w:ascii="宋体" w:hAnsi="宋体" w:eastAsia="宋体" w:cs="宋体"/>
              </w:rPr>
            </w:pPr>
          </w:p>
        </w:tc>
        <w:tc>
          <w:tcPr>
            <w:tcW w:w="873" w:type="dxa"/>
            <w:vAlign w:val="top"/>
          </w:tcPr>
          <w:p w14:paraId="29425943">
            <w:pPr>
              <w:pStyle w:val="10"/>
              <w:rPr>
                <w:rFonts w:hint="eastAsia" w:ascii="宋体" w:hAnsi="宋体" w:eastAsia="宋体" w:cs="宋体"/>
              </w:rPr>
            </w:pPr>
          </w:p>
        </w:tc>
        <w:tc>
          <w:tcPr>
            <w:tcW w:w="1422" w:type="dxa"/>
            <w:vAlign w:val="top"/>
          </w:tcPr>
          <w:p w14:paraId="5DB99E1F">
            <w:pPr>
              <w:pStyle w:val="10"/>
              <w:rPr>
                <w:rFonts w:hint="eastAsia" w:ascii="宋体" w:hAnsi="宋体" w:eastAsia="宋体" w:cs="宋体"/>
              </w:rPr>
            </w:pPr>
          </w:p>
        </w:tc>
      </w:tr>
      <w:tr w14:paraId="4A2E76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vAlign w:val="top"/>
          </w:tcPr>
          <w:p w14:paraId="127F23E4">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vAlign w:val="top"/>
          </w:tcPr>
          <w:p w14:paraId="7451C466">
            <w:pPr>
              <w:spacing w:before="67" w:line="195" w:lineRule="auto"/>
              <w:ind w:left="208"/>
              <w:jc w:val="center"/>
              <w:rPr>
                <w:rFonts w:hint="eastAsia" w:ascii="宋体" w:hAnsi="宋体" w:eastAsia="宋体" w:cs="宋体"/>
                <w:sz w:val="19"/>
                <w:szCs w:val="19"/>
                <w:lang w:eastAsia="zh-CN"/>
              </w:rPr>
            </w:pPr>
            <w:r>
              <w:rPr>
                <w:rFonts w:hint="eastAsia" w:ascii="宋体" w:hAnsi="宋体" w:eastAsia="宋体" w:cs="宋体"/>
                <w:spacing w:val="-4"/>
                <w:sz w:val="19"/>
                <w:szCs w:val="19"/>
                <w:lang w:val="en-US" w:eastAsia="zh-CN"/>
              </w:rPr>
              <w:t>/</w:t>
            </w:r>
          </w:p>
        </w:tc>
        <w:tc>
          <w:tcPr>
            <w:tcW w:w="873" w:type="dxa"/>
            <w:vAlign w:val="top"/>
          </w:tcPr>
          <w:p w14:paraId="022A5784">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vAlign w:val="top"/>
          </w:tcPr>
          <w:p w14:paraId="74D65772">
            <w:pPr>
              <w:pStyle w:val="10"/>
              <w:rPr>
                <w:rFonts w:hint="eastAsia" w:ascii="宋体" w:hAnsi="宋体" w:eastAsia="宋体" w:cs="宋体"/>
              </w:rPr>
            </w:pPr>
          </w:p>
        </w:tc>
      </w:tr>
    </w:tbl>
    <w:p w14:paraId="3C89C99A">
      <w:pPr>
        <w:spacing w:line="217" w:lineRule="auto"/>
        <w:rPr>
          <w:sz w:val="22"/>
          <w:szCs w:val="22"/>
        </w:rPr>
      </w:pPr>
    </w:p>
    <w:p w14:paraId="37B08EE2">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5"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填表人：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p>
    <w:p w14:paraId="7E047795">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Times New Roman" w:hAnsi="Times New Roman" w:eastAsia="宋体" w:cs="Times New Roman"/>
          <w:spacing w:val="-4"/>
          <w:sz w:val="31"/>
          <w:szCs w:val="31"/>
          <w:lang w:val="en-US" w:eastAsia="zh-CN"/>
        </w:rPr>
        <w:t>4</w:t>
      </w:r>
    </w:p>
    <w:p w14:paraId="57921A73">
      <w:pPr>
        <w:spacing w:line="250" w:lineRule="auto"/>
        <w:rPr>
          <w:rFonts w:ascii="Arial"/>
          <w:sz w:val="21"/>
        </w:rPr>
      </w:pPr>
    </w:p>
    <w:p w14:paraId="48B35739">
      <w:pPr>
        <w:spacing w:line="250" w:lineRule="auto"/>
        <w:rPr>
          <w:rFonts w:ascii="Arial"/>
          <w:sz w:val="21"/>
        </w:rPr>
      </w:pPr>
    </w:p>
    <w:p w14:paraId="582B4219">
      <w:pPr>
        <w:spacing w:line="250" w:lineRule="auto"/>
        <w:rPr>
          <w:rFonts w:ascii="Arial"/>
          <w:sz w:val="21"/>
        </w:rPr>
      </w:pPr>
    </w:p>
    <w:p w14:paraId="386AAC23">
      <w:pPr>
        <w:spacing w:line="250" w:lineRule="auto"/>
        <w:rPr>
          <w:rFonts w:ascii="Arial"/>
          <w:sz w:val="21"/>
        </w:rPr>
      </w:pPr>
    </w:p>
    <w:p w14:paraId="1F1511C7">
      <w:pPr>
        <w:spacing w:line="251" w:lineRule="auto"/>
        <w:rPr>
          <w:rFonts w:ascii="Arial"/>
          <w:sz w:val="21"/>
        </w:rPr>
      </w:pPr>
    </w:p>
    <w:p w14:paraId="115965DB">
      <w:pPr>
        <w:spacing w:line="251" w:lineRule="auto"/>
        <w:rPr>
          <w:rFonts w:ascii="Arial"/>
          <w:sz w:val="21"/>
        </w:rPr>
      </w:pPr>
    </w:p>
    <w:p w14:paraId="100A84CF">
      <w:pPr>
        <w:spacing w:line="251" w:lineRule="auto"/>
        <w:rPr>
          <w:rFonts w:ascii="Arial"/>
          <w:sz w:val="21"/>
        </w:rPr>
      </w:pPr>
    </w:p>
    <w:p w14:paraId="4D3571B6">
      <w:pPr>
        <w:spacing w:line="251" w:lineRule="auto"/>
        <w:rPr>
          <w:rFonts w:ascii="Arial"/>
          <w:sz w:val="21"/>
        </w:rPr>
      </w:pPr>
    </w:p>
    <w:p w14:paraId="5CD50FC6">
      <w:pPr>
        <w:spacing w:line="251" w:lineRule="auto"/>
        <w:rPr>
          <w:rFonts w:ascii="Arial"/>
          <w:sz w:val="21"/>
        </w:rPr>
      </w:pPr>
    </w:p>
    <w:p w14:paraId="32E811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val="en-US"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w:t>
      </w:r>
      <w:r>
        <w:rPr>
          <w:rFonts w:hint="eastAsia" w:ascii="方正小标宋简体" w:hAnsi="方正小标宋简体" w:eastAsia="方正小标宋简体" w:cs="方正小标宋简体"/>
          <w:b w:val="0"/>
          <w:bCs w:val="0"/>
          <w:color w:val="000000"/>
          <w:spacing w:val="2"/>
          <w:sz w:val="42"/>
          <w:szCs w:val="42"/>
          <w:lang w:val="en-US" w:eastAsia="zh-CN"/>
        </w:rPr>
        <w:t>湖南城陵矶新港区环境卫生管理所</w:t>
      </w:r>
    </w:p>
    <w:p w14:paraId="058C26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单位整体支出绩效自评报告</w:t>
      </w:r>
    </w:p>
    <w:p w14:paraId="2129FCD9">
      <w:pPr>
        <w:spacing w:line="243" w:lineRule="auto"/>
        <w:rPr>
          <w:rFonts w:ascii="Arial"/>
          <w:sz w:val="21"/>
        </w:rPr>
      </w:pPr>
    </w:p>
    <w:p w14:paraId="22F361CF">
      <w:pPr>
        <w:spacing w:line="243" w:lineRule="auto"/>
        <w:rPr>
          <w:rFonts w:ascii="Arial"/>
          <w:sz w:val="21"/>
        </w:rPr>
      </w:pPr>
    </w:p>
    <w:p w14:paraId="2F2542B2">
      <w:pPr>
        <w:spacing w:line="243" w:lineRule="auto"/>
        <w:rPr>
          <w:rFonts w:ascii="Arial"/>
          <w:sz w:val="21"/>
        </w:rPr>
      </w:pPr>
    </w:p>
    <w:p w14:paraId="2967F983">
      <w:pPr>
        <w:spacing w:line="243" w:lineRule="auto"/>
        <w:rPr>
          <w:rFonts w:ascii="Arial"/>
          <w:sz w:val="21"/>
        </w:rPr>
      </w:pPr>
    </w:p>
    <w:p w14:paraId="4AE46B06">
      <w:pPr>
        <w:spacing w:line="243" w:lineRule="auto"/>
        <w:rPr>
          <w:rFonts w:ascii="Arial"/>
          <w:sz w:val="21"/>
        </w:rPr>
      </w:pPr>
    </w:p>
    <w:p w14:paraId="4535765C">
      <w:pPr>
        <w:spacing w:line="243" w:lineRule="auto"/>
        <w:rPr>
          <w:rFonts w:ascii="Arial"/>
          <w:sz w:val="21"/>
        </w:rPr>
      </w:pPr>
    </w:p>
    <w:p w14:paraId="48031B67">
      <w:pPr>
        <w:spacing w:line="243" w:lineRule="auto"/>
        <w:rPr>
          <w:rFonts w:ascii="Arial"/>
          <w:sz w:val="21"/>
        </w:rPr>
      </w:pPr>
    </w:p>
    <w:p w14:paraId="3CF9D9A5">
      <w:pPr>
        <w:spacing w:line="243" w:lineRule="auto"/>
        <w:rPr>
          <w:rFonts w:ascii="Arial"/>
          <w:sz w:val="21"/>
        </w:rPr>
      </w:pPr>
    </w:p>
    <w:p w14:paraId="64AC6111">
      <w:pPr>
        <w:spacing w:line="243" w:lineRule="auto"/>
        <w:rPr>
          <w:rFonts w:ascii="Arial"/>
          <w:sz w:val="21"/>
        </w:rPr>
      </w:pPr>
    </w:p>
    <w:p w14:paraId="74931FDD">
      <w:pPr>
        <w:spacing w:line="243" w:lineRule="auto"/>
        <w:rPr>
          <w:rFonts w:ascii="Arial"/>
          <w:sz w:val="21"/>
        </w:rPr>
      </w:pPr>
    </w:p>
    <w:p w14:paraId="44645774">
      <w:pPr>
        <w:spacing w:line="243" w:lineRule="auto"/>
        <w:rPr>
          <w:rFonts w:ascii="Arial"/>
          <w:sz w:val="21"/>
        </w:rPr>
      </w:pPr>
    </w:p>
    <w:p w14:paraId="16D2A6A9">
      <w:pPr>
        <w:spacing w:line="243" w:lineRule="auto"/>
        <w:rPr>
          <w:rFonts w:ascii="Arial"/>
          <w:sz w:val="21"/>
        </w:rPr>
      </w:pPr>
    </w:p>
    <w:p w14:paraId="6A142C64">
      <w:pPr>
        <w:spacing w:line="243" w:lineRule="auto"/>
        <w:rPr>
          <w:rFonts w:ascii="Arial"/>
          <w:sz w:val="21"/>
        </w:rPr>
      </w:pPr>
    </w:p>
    <w:p w14:paraId="5647ADC9">
      <w:pPr>
        <w:spacing w:line="243" w:lineRule="auto"/>
        <w:rPr>
          <w:rFonts w:ascii="Arial"/>
          <w:sz w:val="21"/>
        </w:rPr>
      </w:pPr>
    </w:p>
    <w:p w14:paraId="4C82784F">
      <w:pPr>
        <w:spacing w:line="243" w:lineRule="auto"/>
        <w:rPr>
          <w:rFonts w:ascii="Arial"/>
          <w:sz w:val="21"/>
        </w:rPr>
      </w:pPr>
    </w:p>
    <w:p w14:paraId="2C8D8F41">
      <w:pPr>
        <w:spacing w:line="243" w:lineRule="auto"/>
        <w:rPr>
          <w:rFonts w:ascii="Arial"/>
          <w:sz w:val="21"/>
        </w:rPr>
      </w:pPr>
    </w:p>
    <w:p w14:paraId="3A5069A3">
      <w:pPr>
        <w:spacing w:line="243" w:lineRule="auto"/>
        <w:rPr>
          <w:rFonts w:ascii="Arial"/>
          <w:sz w:val="21"/>
        </w:rPr>
      </w:pPr>
    </w:p>
    <w:p w14:paraId="6E4CE5CA">
      <w:pPr>
        <w:spacing w:line="243" w:lineRule="auto"/>
        <w:rPr>
          <w:rFonts w:ascii="Arial"/>
          <w:sz w:val="21"/>
        </w:rPr>
      </w:pPr>
    </w:p>
    <w:p w14:paraId="076C4605">
      <w:pPr>
        <w:spacing w:line="243" w:lineRule="auto"/>
        <w:rPr>
          <w:rFonts w:ascii="Arial"/>
          <w:sz w:val="21"/>
        </w:rPr>
      </w:pPr>
    </w:p>
    <w:p w14:paraId="6710AEFF">
      <w:pPr>
        <w:spacing w:line="243" w:lineRule="auto"/>
        <w:rPr>
          <w:rFonts w:ascii="Arial"/>
          <w:sz w:val="21"/>
        </w:rPr>
      </w:pPr>
    </w:p>
    <w:p w14:paraId="2526FE0B">
      <w:pPr>
        <w:spacing w:line="243" w:lineRule="auto"/>
        <w:rPr>
          <w:rFonts w:ascii="Arial"/>
          <w:sz w:val="21"/>
        </w:rPr>
      </w:pPr>
    </w:p>
    <w:p w14:paraId="482B5B6F">
      <w:pPr>
        <w:spacing w:line="243" w:lineRule="auto"/>
        <w:rPr>
          <w:rFonts w:ascii="Arial"/>
          <w:sz w:val="21"/>
        </w:rPr>
      </w:pPr>
    </w:p>
    <w:p w14:paraId="5F031235">
      <w:pPr>
        <w:spacing w:line="243" w:lineRule="auto"/>
        <w:rPr>
          <w:rFonts w:ascii="Arial"/>
          <w:sz w:val="21"/>
        </w:rPr>
      </w:pPr>
    </w:p>
    <w:p w14:paraId="09F52734">
      <w:pPr>
        <w:spacing w:line="243" w:lineRule="auto"/>
        <w:rPr>
          <w:rFonts w:ascii="Arial"/>
          <w:sz w:val="21"/>
        </w:rPr>
      </w:pPr>
    </w:p>
    <w:p w14:paraId="135C2171">
      <w:pPr>
        <w:spacing w:line="243" w:lineRule="auto"/>
        <w:rPr>
          <w:rFonts w:ascii="Arial"/>
          <w:sz w:val="21"/>
        </w:rPr>
      </w:pPr>
    </w:p>
    <w:p w14:paraId="42D8E062">
      <w:pPr>
        <w:spacing w:line="244" w:lineRule="auto"/>
        <w:rPr>
          <w:rFonts w:ascii="Arial"/>
          <w:sz w:val="21"/>
        </w:rPr>
      </w:pPr>
    </w:p>
    <w:p w14:paraId="3125FB68">
      <w:pPr>
        <w:spacing w:line="244" w:lineRule="auto"/>
        <w:rPr>
          <w:rFonts w:ascii="Arial"/>
          <w:sz w:val="21"/>
        </w:rPr>
      </w:pPr>
    </w:p>
    <w:p w14:paraId="7479B8E8">
      <w:pPr>
        <w:pStyle w:val="3"/>
        <w:spacing w:before="100" w:line="221" w:lineRule="auto"/>
        <w:ind w:left="1902"/>
      </w:pPr>
      <w:r>
        <w:rPr>
          <w:spacing w:val="-10"/>
        </w:rPr>
        <w:t>部门（单位）名称</w:t>
      </w:r>
      <w:r>
        <w:rPr>
          <w:spacing w:val="4"/>
        </w:rPr>
        <w:t>：</w:t>
      </w:r>
      <w:r>
        <w:rPr>
          <w:spacing w:val="-118"/>
        </w:rPr>
        <w:t xml:space="preserve"> </w:t>
      </w:r>
      <w:r>
        <w:rPr>
          <w:spacing w:val="-75"/>
          <w:u w:val="single" w:color="auto"/>
        </w:rPr>
        <w:t xml:space="preserve"> </w:t>
      </w:r>
      <w:r>
        <w:rPr>
          <w:spacing w:val="4"/>
          <w:u w:val="single" w:color="auto"/>
        </w:rPr>
        <w:t>（</w:t>
      </w:r>
      <w:r>
        <w:rPr>
          <w:spacing w:val="-10"/>
          <w:u w:val="single" w:color="auto"/>
        </w:rPr>
        <w:t>盖章）</w:t>
      </w:r>
      <w:r>
        <w:rPr>
          <w:u w:val="single" w:color="auto"/>
        </w:rPr>
        <w:t xml:space="preserve">         </w:t>
      </w:r>
    </w:p>
    <w:p w14:paraId="42DEFEEA">
      <w:pPr>
        <w:spacing w:before="228" w:line="222" w:lineRule="auto"/>
        <w:ind w:left="3179"/>
        <w:rPr>
          <w:rFonts w:ascii="楷体" w:hAnsi="楷体" w:eastAsia="楷体" w:cs="楷体"/>
          <w:sz w:val="31"/>
          <w:szCs w:val="31"/>
        </w:rPr>
      </w:pPr>
      <w:r>
        <w:rPr>
          <w:rFonts w:hint="eastAsia" w:ascii="楷体" w:hAnsi="楷体" w:eastAsia="楷体" w:cs="楷体"/>
          <w:spacing w:val="-8"/>
          <w:sz w:val="31"/>
          <w:szCs w:val="31"/>
          <w:lang w:val="en-US" w:eastAsia="zh-CN"/>
        </w:rPr>
        <w:t>2025</w:t>
      </w:r>
      <w:r>
        <w:rPr>
          <w:rFonts w:ascii="楷体" w:hAnsi="楷体" w:eastAsia="楷体" w:cs="楷体"/>
          <w:spacing w:val="-8"/>
          <w:sz w:val="31"/>
          <w:szCs w:val="31"/>
        </w:rPr>
        <w:t>年</w:t>
      </w:r>
      <w:r>
        <w:rPr>
          <w:rFonts w:hint="eastAsia" w:ascii="楷体" w:hAnsi="楷体" w:eastAsia="楷体" w:cs="楷体"/>
          <w:spacing w:val="21"/>
          <w:sz w:val="31"/>
          <w:szCs w:val="31"/>
          <w:lang w:val="en-US" w:eastAsia="zh-CN"/>
        </w:rPr>
        <w:t>07</w:t>
      </w:r>
      <w:r>
        <w:rPr>
          <w:rFonts w:ascii="楷体" w:hAnsi="楷体" w:eastAsia="楷体" w:cs="楷体"/>
          <w:spacing w:val="-8"/>
          <w:sz w:val="31"/>
          <w:szCs w:val="31"/>
        </w:rPr>
        <w:t>月</w:t>
      </w:r>
      <w:r>
        <w:rPr>
          <w:rFonts w:hint="eastAsia" w:ascii="楷体" w:hAnsi="楷体" w:eastAsia="楷体" w:cs="楷体"/>
          <w:spacing w:val="-8"/>
          <w:sz w:val="31"/>
          <w:szCs w:val="31"/>
          <w:lang w:val="en-US" w:eastAsia="zh-CN"/>
        </w:rPr>
        <w:t>07</w:t>
      </w:r>
      <w:r>
        <w:rPr>
          <w:rFonts w:ascii="楷体" w:hAnsi="楷体" w:eastAsia="楷体" w:cs="楷体"/>
          <w:spacing w:val="-8"/>
          <w:sz w:val="31"/>
          <w:szCs w:val="31"/>
        </w:rPr>
        <w:t>日</w:t>
      </w:r>
    </w:p>
    <w:p w14:paraId="19387303">
      <w:pPr>
        <w:spacing w:line="335" w:lineRule="auto"/>
        <w:rPr>
          <w:rFonts w:ascii="Arial"/>
          <w:sz w:val="21"/>
        </w:rPr>
      </w:pPr>
    </w:p>
    <w:p w14:paraId="7925F716">
      <w:pPr>
        <w:spacing w:line="224" w:lineRule="auto"/>
        <w:sectPr>
          <w:footerReference r:id="rId6" w:type="default"/>
          <w:pgSz w:w="11900" w:h="16833"/>
          <w:pgMar w:top="1401" w:right="1583" w:bottom="1445" w:left="1618" w:header="0" w:footer="1170" w:gutter="0"/>
          <w:pgNumType w:fmt="decimal"/>
          <w:cols w:space="720" w:num="1"/>
        </w:sectPr>
      </w:pPr>
    </w:p>
    <w:p w14:paraId="4D21749E">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lang w:eastAsia="zh-CN"/>
        </w:rPr>
        <w:t>2024</w:t>
      </w:r>
      <w:r>
        <w:rPr>
          <w:rFonts w:hint="eastAsia" w:ascii="方正小标宋简体" w:hAnsi="方正小标宋简体" w:eastAsia="方正小标宋简体" w:cs="方正小标宋简体"/>
          <w:spacing w:val="6"/>
          <w:sz w:val="44"/>
          <w:szCs w:val="44"/>
        </w:rPr>
        <w:t xml:space="preserve"> 年度</w:t>
      </w:r>
      <w:r>
        <w:rPr>
          <w:rFonts w:hint="eastAsia" w:ascii="方正小标宋简体" w:hAnsi="方正小标宋简体" w:eastAsia="方正小标宋简体" w:cs="方正小标宋简体"/>
          <w:b w:val="0"/>
          <w:bCs w:val="0"/>
          <w:color w:val="000000"/>
          <w:spacing w:val="2"/>
          <w:sz w:val="42"/>
          <w:szCs w:val="42"/>
          <w:lang w:val="en-US" w:eastAsia="zh-CN"/>
        </w:rPr>
        <w:t>湖南城陵矶新港区环境卫生管理所</w:t>
      </w:r>
      <w:r>
        <w:rPr>
          <w:rFonts w:hint="eastAsia" w:ascii="方正小标宋简体" w:hAnsi="方正小标宋简体" w:eastAsia="方正小标宋简体" w:cs="方正小标宋简体"/>
          <w:spacing w:val="6"/>
          <w:sz w:val="44"/>
          <w:szCs w:val="44"/>
          <w:lang w:eastAsia="zh-CN"/>
        </w:rPr>
        <w:t>单位</w:t>
      </w: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6ECDB1D6">
      <w:pPr>
        <w:spacing w:line="283" w:lineRule="auto"/>
        <w:rPr>
          <w:rFonts w:ascii="Arial"/>
          <w:sz w:val="21"/>
        </w:rPr>
      </w:pPr>
    </w:p>
    <w:p w14:paraId="3E01092E">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textAlignment w:val="auto"/>
        <w:rPr>
          <w:rFonts w:ascii="黑体" w:hAnsi="黑体" w:eastAsia="黑体" w:cs="黑体"/>
          <w:spacing w:val="5"/>
          <w:sz w:val="31"/>
          <w:szCs w:val="31"/>
        </w:rPr>
      </w:pP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3FF2EAF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0" w:lineRule="atLeast"/>
        <w:ind w:left="0" w:right="0" w:firstLine="643"/>
        <w:jc w:val="both"/>
        <w:textAlignment w:val="center"/>
        <w:rPr>
          <w:rFonts w:ascii="楷体" w:hAnsi="楷体" w:eastAsia="楷体" w:cs="楷体"/>
          <w:spacing w:val="9"/>
          <w:kern w:val="2"/>
          <w:position w:val="21"/>
          <w:sz w:val="31"/>
          <w:szCs w:val="31"/>
          <w:lang w:val="en-US" w:eastAsia="zh-CN" w:bidi="ar-SA"/>
        </w:rPr>
      </w:pPr>
      <w:r>
        <w:rPr>
          <w:rFonts w:ascii="楷体" w:hAnsi="楷体" w:eastAsia="楷体" w:cs="楷体"/>
          <w:spacing w:val="9"/>
          <w:kern w:val="2"/>
          <w:position w:val="21"/>
          <w:sz w:val="31"/>
          <w:szCs w:val="31"/>
          <w:lang w:val="en-US" w:eastAsia="zh-CN" w:bidi="ar-SA"/>
        </w:rPr>
        <w:t>（一）职能职责</w:t>
      </w:r>
    </w:p>
    <w:p w14:paraId="52883FA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0" w:lineRule="atLeast"/>
        <w:ind w:left="0" w:right="0" w:firstLine="640"/>
        <w:jc w:val="both"/>
        <w:textAlignment w:val="center"/>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1、负责七里山高架桥、冷水铺路以北中心城区及城陵矶新港区的道路清扫保洁、冲洗降尘、垃圾转运、果皮桶清淘、清洗工作；</w:t>
      </w:r>
    </w:p>
    <w:p w14:paraId="0E70B4B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0" w:lineRule="atLeast"/>
        <w:ind w:left="0" w:right="0" w:firstLine="640"/>
        <w:jc w:val="both"/>
        <w:textAlignment w:val="center"/>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2、负责所辖公厕、垃圾站的维护和管理等工作；</w:t>
      </w:r>
    </w:p>
    <w:p w14:paraId="0F840FE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0" w:lineRule="atLeast"/>
        <w:ind w:left="0" w:right="0" w:firstLine="640"/>
        <w:jc w:val="both"/>
        <w:textAlignment w:val="center"/>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3、负责服务范围内所有生活垃圾处理费的收取工作；</w:t>
      </w:r>
    </w:p>
    <w:p w14:paraId="184FD6D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0" w:lineRule="atLeast"/>
        <w:ind w:left="0" w:right="0" w:firstLine="640"/>
        <w:jc w:val="both"/>
        <w:textAlignment w:val="center"/>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4、负责所属设备的维护、保养及安全工作；</w:t>
      </w:r>
    </w:p>
    <w:p w14:paraId="1C29C7A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0" w:lineRule="atLeast"/>
        <w:ind w:left="0" w:right="0" w:firstLine="640"/>
        <w:jc w:val="both"/>
        <w:textAlignment w:val="center"/>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5、负责环卫宣传教育和督导工作；</w:t>
      </w:r>
    </w:p>
    <w:p w14:paraId="2AAF096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0" w:lineRule="atLeast"/>
        <w:ind w:left="0" w:right="0" w:firstLine="640"/>
        <w:jc w:val="both"/>
        <w:textAlignment w:val="center"/>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6、承办上级交办的其他工作。</w:t>
      </w:r>
    </w:p>
    <w:p w14:paraId="0840A77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0" w:lineRule="atLeast"/>
        <w:ind w:left="0" w:right="0" w:firstLine="643"/>
        <w:jc w:val="both"/>
        <w:textAlignment w:val="center"/>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（二）机构设置</w:t>
      </w:r>
    </w:p>
    <w:p w14:paraId="6848D0B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0" w:lineRule="atLeast"/>
        <w:ind w:left="0" w:right="0" w:firstLine="640"/>
        <w:jc w:val="both"/>
        <w:textAlignment w:val="center"/>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湖南城陵矶新港区环境卫生管理所属全额拨款事业单位：1、现有事业编有20人，退休职工12人，企业编14人，临聘人员219人；2、下设4个股室、8个队：人秘股、计财股、考评股、综合股、清扫队（4个）、清洗队、清运队、设施设备维护队及1个收费队。</w:t>
      </w:r>
    </w:p>
    <w:p w14:paraId="73F3AAB0">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2"/>
          <w:sz w:val="31"/>
          <w:szCs w:val="31"/>
        </w:rPr>
        <w:t>二、</w:t>
      </w:r>
      <w:r>
        <w:rPr>
          <w:rFonts w:ascii="黑体" w:hAnsi="黑体" w:eastAsia="黑体" w:cs="黑体"/>
          <w:spacing w:val="-31"/>
          <w:sz w:val="31"/>
          <w:szCs w:val="31"/>
        </w:rPr>
        <w:t xml:space="preserve"> </w:t>
      </w:r>
      <w:r>
        <w:rPr>
          <w:rFonts w:ascii="黑体" w:hAnsi="黑体" w:eastAsia="黑体" w:cs="黑体"/>
          <w:spacing w:val="-2"/>
          <w:sz w:val="31"/>
          <w:szCs w:val="31"/>
        </w:rPr>
        <w:t>一般公共预算支出情况</w:t>
      </w:r>
    </w:p>
    <w:p w14:paraId="2418B831">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楷体" w:hAnsi="楷体" w:eastAsia="楷体" w:cs="楷体"/>
          <w:b/>
          <w:bCs/>
          <w:sz w:val="31"/>
          <w:szCs w:val="31"/>
        </w:rPr>
      </w:pPr>
      <w:r>
        <w:rPr>
          <w:rFonts w:ascii="楷体" w:hAnsi="楷体" w:eastAsia="楷体" w:cs="楷体"/>
          <w:b/>
          <w:bCs/>
          <w:spacing w:val="9"/>
          <w:position w:val="21"/>
          <w:sz w:val="31"/>
          <w:szCs w:val="31"/>
        </w:rPr>
        <w:t>（一）基本支出情况</w:t>
      </w:r>
    </w:p>
    <w:p w14:paraId="6145C161">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2024年我单位的基本支出数为355.51万元，占总支出的20.28%，其中：人员经费305.77万元，占基本支出的86.01%%，主要包括：基本工资、津贴补贴、奖金、绩效工资、伙食补助费、机关事业单位基本养老保险缴费、职工基本医疗保险缴费、其他社会保障缴费、住房公积金、退休费、抚恤金、奖励金、其他对个人和家庭的补助；日常公用经费49.73万元，占基本支出的13.99%，主要包括：办公费、印刷费、咨询费、水费、电费、邮电费、差旅费、维修（护）费、培训费、工会经费、公务车运行维护费、其他交通费、其他商品和服务支出。</w:t>
      </w:r>
    </w:p>
    <w:p w14:paraId="6A5F19D8">
      <w:pPr>
        <w:keepNext w:val="0"/>
        <w:keepLines w:val="0"/>
        <w:pageBreakBefore w:val="0"/>
        <w:widowControl w:val="0"/>
        <w:numPr>
          <w:ilvl w:val="0"/>
          <w:numId w:val="0"/>
        </w:numPr>
        <w:kinsoku/>
        <w:wordWrap/>
        <w:overflowPunct/>
        <w:topLinePunct w:val="0"/>
        <w:autoSpaceDE/>
        <w:autoSpaceDN/>
        <w:bidi w:val="0"/>
        <w:adjustRightInd/>
        <w:snapToGrid/>
        <w:ind w:leftChars="200"/>
        <w:jc w:val="left"/>
        <w:textAlignment w:val="auto"/>
        <w:rPr>
          <w:rFonts w:hint="eastAsia" w:ascii="楷体" w:hAnsi="楷体" w:eastAsia="楷体" w:cs="楷体"/>
          <w:b/>
          <w:bCs/>
          <w:spacing w:val="9"/>
          <w:kern w:val="2"/>
          <w:position w:val="21"/>
          <w:sz w:val="31"/>
          <w:szCs w:val="31"/>
          <w:lang w:val="en-US" w:eastAsia="zh-CN" w:bidi="ar-SA"/>
        </w:rPr>
      </w:pPr>
      <w:r>
        <w:rPr>
          <w:rFonts w:hint="eastAsia" w:ascii="楷体" w:hAnsi="楷体" w:eastAsia="楷体" w:cs="楷体"/>
          <w:b/>
          <w:bCs/>
          <w:spacing w:val="9"/>
          <w:kern w:val="2"/>
          <w:position w:val="21"/>
          <w:sz w:val="31"/>
          <w:szCs w:val="31"/>
          <w:lang w:val="en-US" w:eastAsia="zh-CN" w:bidi="ar-SA"/>
        </w:rPr>
        <w:t>（二）项目支出情况</w:t>
      </w:r>
    </w:p>
    <w:p w14:paraId="5B103495">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default"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2024年我单位项目支出总数为1397.34万元，占总支出的79.72%。其中：1、业务工作经费1067.40万元，主要用于日常垃圾清运、监督、保洁和临聘人员工资及五险一金等工作；2、城镇独生子女父母奖励080万元，主要是用于独生子女费用发放；3、民政综合专项2.63万元，主要是用于发放退休人员的独生子女奖励金等；4、存量资金项目0.47万元，主要是用于环境卫生设施维修改造与管理工作等；5、公务用车运行维护费13.00万元，主要是用于环卫清扫特种车辆维修费、油料费、保险费和其他相关费用等；6、非税收入安排的支出248.21万元，主要是用于单位垃圾中转站的设施维护维修和设备的维修保养，以及与垃圾站相连公厕的维护和管理等；7、2022年结余安排的支出1.00万元，主要用于单位日常公用开支；8、就业补助资金9.24万元，主要用于发放企业编人员的工资等；9、非税收入拨款38.60万元，主要用于单位日常公用开支；10、冰雪灾害应急专项4.00万元，主要用于冰灾专项支出；11、2024年第一批地方新增一般债务限额12.00万元，主要用于单位日常公用开支。</w:t>
      </w:r>
    </w:p>
    <w:p w14:paraId="078C068D">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黑体" w:hAnsi="黑体" w:eastAsia="黑体" w:cs="黑体"/>
          <w:spacing w:val="-2"/>
          <w:sz w:val="31"/>
          <w:szCs w:val="31"/>
          <w:lang w:val="en-US" w:eastAsia="zh-CN"/>
        </w:rPr>
      </w:pPr>
      <w:r>
        <w:rPr>
          <w:rFonts w:hint="eastAsia" w:ascii="黑体" w:hAnsi="黑体" w:eastAsia="黑体" w:cs="黑体"/>
          <w:spacing w:val="-2"/>
          <w:sz w:val="31"/>
          <w:szCs w:val="31"/>
          <w:lang w:val="en-US" w:eastAsia="zh-CN"/>
        </w:rPr>
        <w:t>三、政府性基金预算支出情况</w:t>
      </w:r>
    </w:p>
    <w:p w14:paraId="4B56ED6E">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我单位2024年度无政府性基金预算。</w:t>
      </w:r>
    </w:p>
    <w:p w14:paraId="0A59F6B8">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黑体" w:hAnsi="黑体" w:eastAsia="黑体" w:cs="黑体"/>
          <w:spacing w:val="-2"/>
          <w:sz w:val="31"/>
          <w:szCs w:val="31"/>
          <w:lang w:val="en-US" w:eastAsia="zh-CN"/>
        </w:rPr>
      </w:pPr>
      <w:r>
        <w:rPr>
          <w:rFonts w:hint="eastAsia" w:ascii="黑体" w:hAnsi="黑体" w:eastAsia="黑体" w:cs="黑体"/>
          <w:spacing w:val="-2"/>
          <w:sz w:val="31"/>
          <w:szCs w:val="31"/>
          <w:lang w:val="en-US" w:eastAsia="zh-CN"/>
        </w:rPr>
        <w:t>四、国有资本经营预算支出情况</w:t>
      </w:r>
    </w:p>
    <w:p w14:paraId="6352B0B9">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我单位2024年度无国有资本经营预算支出。</w:t>
      </w:r>
    </w:p>
    <w:p w14:paraId="70BCBD31">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黑体" w:hAnsi="黑体" w:eastAsia="黑体" w:cs="黑体"/>
          <w:spacing w:val="-2"/>
          <w:sz w:val="31"/>
          <w:szCs w:val="31"/>
          <w:lang w:val="en-US" w:eastAsia="zh-CN"/>
        </w:rPr>
      </w:pPr>
      <w:r>
        <w:rPr>
          <w:rFonts w:hint="eastAsia" w:ascii="黑体" w:hAnsi="黑体" w:eastAsia="黑体" w:cs="黑体"/>
          <w:spacing w:val="-2"/>
          <w:sz w:val="31"/>
          <w:szCs w:val="31"/>
          <w:lang w:val="en-US" w:eastAsia="zh-CN"/>
        </w:rPr>
        <w:t>五、社会保险基金预算支出情况</w:t>
      </w:r>
    </w:p>
    <w:p w14:paraId="34118870">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我单位2024年度无社会保险基金预算。</w:t>
      </w:r>
    </w:p>
    <w:p w14:paraId="0350D7EA">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整体支出绩效情况</w:t>
      </w:r>
    </w:p>
    <w:p w14:paraId="61143230">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2024年，在区委区政府的坚强领导下，在新港区管委会的倾力指导下，新港环卫所紧紧围绕“常态长效，精致精美”的工作要求，以行动诠释绣花功夫，以实干铸就城市之美。一年来，我所担负道路清扫保洁、垃圾清运、站厕管理、设施维护、环卫有偿服务收费等环卫综合管理任务。我所坚持为新港区营商环境提供坚实环卫保障，构建时时经得起国卫复审检查的市容环境卫生新局面，环卫各项工作呈现稳进、提质、向好态势。</w:t>
      </w:r>
    </w:p>
    <w:p w14:paraId="59933F63">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2024年综合绩效执行情况</w:t>
      </w:r>
    </w:p>
    <w:p w14:paraId="2EDF6776">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一、班子效应赋能</w:t>
      </w:r>
    </w:p>
    <w:p w14:paraId="43F02532">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（一）压实班子责任</w:t>
      </w:r>
    </w:p>
    <w:p w14:paraId="177D03F6">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班子建设是执政基础，高位推动关乎决策落实。结合工作实际，制定了《2024年度联点责任范围分解安排》，坚持执行《高扬奋进十律，坚持高质量发展》工作方案，明确了班子成员的分管任务、联点任务、周末值班任务，聚焦市容卫生、基层党建、安全生产等重点工作，发挥领导干部“关键少数”的“关键作用”。</w:t>
      </w:r>
    </w:p>
    <w:p w14:paraId="4B7ADB06">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（二）坚持党建引领</w:t>
      </w:r>
    </w:p>
    <w:p w14:paraId="01C2F05B">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坚持以习近平新时代中国特色社会主义思想为指导，围绕中心大局、服务高质量发展，纵深推进“党建+网格化”微治理，严格落实“第一议题”制度，组织班子成员集中学习贯彻党的二十大精神、全国“两会”精神、习近平总书记考察湖南重要讲话和指示精神、党的二十届三中全会精神等，聚焦忠诚培塑抓内化，扭住潜心自学抓深化、注重学以致用抓转化，持续在真学真懂真信真用上下功夫，构建中心班子强大思想，武装力量。</w:t>
      </w:r>
    </w:p>
    <w:p w14:paraId="3D77EAD2">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（三）强化民主集中</w:t>
      </w:r>
    </w:p>
    <w:p w14:paraId="530C9CDF">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始终坚持贯彻民主集中制，完善领导班子的议事和决策机制，按照“集体领导、民主集中、个别酝酿、会议决定”的原则，严格执行“三重一大”决策制度。坚持集体决策和个人分工负责相结合，督促班子成员明确责任分工，在行动上坚决贯彻执行，对执行过程中出现的问题加以解决，做到决而有行、步伐一致、一抓到底、务求实效，切实维护领导班子议事决策的严肃性。</w:t>
      </w:r>
    </w:p>
    <w:p w14:paraId="62A2BC42">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（四）加强组织建设</w:t>
      </w:r>
    </w:p>
    <w:p w14:paraId="043DCC9A">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为进一步推动党组织规范化标准化建设，增强党组织的政治引领力、组织凝聚力和宣传号召力，优化班子结构，按照“选优、配强、管住、用好”四个原则，今年5月份完成了党支部换届选举工作，严格按照党支部换届选举工作要求，执行“两请示一报告三批复”的选举程序和步骤，从严从实加强换届风气监督，做到了步骤不减、程序不乱，遵守了党的组织纪律、组织观念、组织程序。</w:t>
      </w:r>
    </w:p>
    <w:p w14:paraId="4CE43907">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二、意识形态向好</w:t>
      </w:r>
    </w:p>
    <w:p w14:paraId="4386E79F">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（一）统一思想凝聚共识</w:t>
      </w:r>
    </w:p>
    <w:p w14:paraId="20211487">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制定了《新港环卫所党支部意识形态工作实施方案》、《意识形态工作领导小组及责任分工》，明确了工作重点，细化了任务分工，做到了意识形态工作有人抓、有人管，抓有目标、管有方向，牢牢掌握宣传思想和意识形态工作的领导权、主动权、管理权和话语权，形成了党支部统一领导、班子成员齐抓共管、股室分工负责的工作格局。</w:t>
      </w:r>
    </w:p>
    <w:p w14:paraId="27FDA58B">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（二）平安建设全面深化</w:t>
      </w:r>
    </w:p>
    <w:p w14:paraId="11227EB1">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利用横幅、电子屏、微信、会议等多种形式对“利剑护蕾·雷霆行动、常态化扫黑除恶斗争、防灾减灾”等平安楼区建设工作进行广泛的宣传发动，推进常态化普法教育，反诈宣传，组织干部职工召开安全知识讲座，制定冰雪天气和防汛工作应急预案，为平安楼区建设提供源源不断的内生动力。</w:t>
      </w:r>
    </w:p>
    <w:p w14:paraId="01A8E607">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（三）舆论导向正确引导</w:t>
      </w:r>
    </w:p>
    <w:p w14:paraId="63ACB510">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加强正面宣传和舆论引导，落实好“新形势下宣传思想工作，必须自觉承担起举旗帜、聚民心、育新人、兴文化、展形象的使命任务”要求，加强宣传阵地的管理与监督，认真执行《新闻稿件三审制度》，严肃宣传纪律，严格信息审核，截止今年11月份在岳阳晚报、楼区融媒体上发表新闻报道10篇，弘扬主旋律，传播正能量，当好舆论引导的宣传者、践行者、守护者。</w:t>
      </w:r>
    </w:p>
    <w:p w14:paraId="3B0A71A0">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（四）网络安全筑牢防线</w:t>
      </w:r>
    </w:p>
    <w:p w14:paraId="20472D8A">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严格落实区委关于防治“指尖上的形式主义”相关工作要求，制定了《网络传播平台（QQ、微信、公众号）管理制度》，加大对网络、微信工作群等阵地管控力度，引导干部职工依法上网、文明上网、理性上网，上报舆情信息156篇，陆续取消了14个不必要微信群，规范9个工作微信群，筑牢网络安全防线，弘扬向上向善的网络文明新风尚。</w:t>
      </w:r>
    </w:p>
    <w:p w14:paraId="122DF374">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三、巡察整改发力</w:t>
      </w:r>
    </w:p>
    <w:p w14:paraId="49718B6D">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（一）精心筹划，奠定巡察坚实基础</w:t>
      </w:r>
    </w:p>
    <w:p w14:paraId="1FB9499C">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积极响应区委巡察组的工作要求，认真安排部署，召开动员会，传达学习巡察工作的重要意义、目标要求和工作安排，全面梳理近五年廉政建设、财务管理、党建等资料，排查潜在问题，形成自查报告和专题报告。同时，为巡察组提供办公场所、谈心谈话室，配备办公设备，以确保巡察组能够高效地进行工作。</w:t>
      </w:r>
    </w:p>
    <w:p w14:paraId="5E09E6A5">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（二）全力协同，确保巡察顺利进行</w:t>
      </w:r>
    </w:p>
    <w:p w14:paraId="47B29F9F">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始终保持开放、透明的态度，积极配合巡察组开展巡察工作，加强沟通，主动汇报，及时提供检查资料和解答问题，按照巡察组要求，安排个别谈话、问卷调查、民主测评等，对于巡察过程中发现的问题，坚持即知即改、立行立改的原则，能够立即解决的问题立即解决，如及时调整考勤表的设置和安装工作人员去向牌；暂时无法解决的，制定整改计划，明确责任人和整改时限，以确保问题得到有效解决。</w:t>
      </w:r>
    </w:p>
    <w:p w14:paraId="01CADA1F">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（三）精准施策，推动问题有效解决</w:t>
      </w:r>
    </w:p>
    <w:p w14:paraId="3BD68C3E">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高度重视巡察整改工作，层层夯实责任，坚持立足长远、举一反三，对照巡察反馈意见和整改要求进行全面对照检查、深刻查摆剖析，制定整改落实方案，做到整改目标、责任领导、责任股室、责任人、整改时限、整改措施“六个明确”，切实增强巡察整改的政治自觉和行动自觉，提升落实整改的针对性和系统性，用最坚决的态度、最有力的务实举措，促进全面从严治党责任进一步夯实，深化巡察整改工作进一步走实，着力营造风清气正的政治生态，助推单位高质量发展走稳走实。</w:t>
      </w:r>
    </w:p>
    <w:p w14:paraId="5C595FD6">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四、作风建设抓实</w:t>
      </w:r>
    </w:p>
    <w:p w14:paraId="7623796A">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深入学习领会习近平总书记关于全面加强党的纪律建设的重要论述，以党纪学习教育为契机，坚持融入日常、抓在经常，不断加强党风廉政建设，贯彻落实全面从严治党要求。</w:t>
      </w:r>
    </w:p>
    <w:p w14:paraId="664AFF89">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（一）开展党纪学习教育</w:t>
      </w:r>
    </w:p>
    <w:p w14:paraId="4D53BB2D">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紧紧围绕学纪、知纪、明纪、守纪的要求，依托“三会一课”、“一月一课一片一实践”制度，聚焦城市“六治”，紧扣中心工作和重点任务，组织全所党员干部深入学习《中国共产党纪律处分条例》，通过专题学习、交流研讨、警示教育、实践参观等多种形式，开展以案说德、以案说纪、以案说法、以案说责，引导党员干部常敲思想警钟、常紧纪律之弦、常存敬畏之心。</w:t>
      </w:r>
    </w:p>
    <w:p w14:paraId="187BE0C2">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（二）有效控制廉政风险</w:t>
      </w:r>
    </w:p>
    <w:p w14:paraId="006EDF9F">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坚持严管就是厚爱，将“管”抓在经常、严在日常，系统梳理内部管理短板和漏洞，严格遵守区级财经管理制度和请示报告制度，严格各项经费支出审批审核，就人事劳资、临聘用工、材料采购、油耗电耗、工资计量、设备维护、仓库管理、上班纪律、审批审核等方面全面规范，从严管控，促使单位健康发展，良性运行。</w:t>
      </w:r>
    </w:p>
    <w:p w14:paraId="3FA8DEC6">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（三）强力推进专项整治</w:t>
      </w:r>
    </w:p>
    <w:p w14:paraId="5C241CD7">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纵深推进群众身边不正之风和腐败问题集中整治，严肃开展“吃空饷”和“违规收送红包礼金”专项治理工作，签订相关承诺书，制定《党员干部“守底线、防风险，以正确方式履职用权”正负面清单》，坚决纠治形式主义、官僚主义，切实巩固风清正气的政治生态。</w:t>
      </w:r>
    </w:p>
    <w:p w14:paraId="7299B882">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五、环卫质量提优</w:t>
      </w:r>
    </w:p>
    <w:p w14:paraId="621D9D2D">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（一）调优一线队伍结构</w:t>
      </w:r>
    </w:p>
    <w:p w14:paraId="375A4C89">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实行清扫队长脱产管理的工作机制，清扫队长不再承担日常清扫工作，加强对清扫队员的日常监管，通过日常巡查、发现问题、提出问题、及时整改，从细节入手，进一步提高工作效能，提升辖区卫生质量。</w:t>
      </w:r>
    </w:p>
    <w:p w14:paraId="2942F48E">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（二）改变服务转运方式</w:t>
      </w:r>
    </w:p>
    <w:p w14:paraId="71746B87">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在现有垃圾收运体系的模式上，根据全国卫生城市复审工作要求，将华能和纸厂多功能车辆转运方式改为勾臂车转运方式，垃圾容器由露天存放转变为密闭存放，减少垃圾抛洒，避免二次污染，全年收集运输垃圾8853车53118吨。</w:t>
      </w:r>
    </w:p>
    <w:p w14:paraId="4BCE07D1">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（三）优化机械作业模式</w:t>
      </w:r>
    </w:p>
    <w:p w14:paraId="3643E223">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今年新增环卫服务保洁面积67万平方米，全面投入使用新购机械作业车辆，重新制定机械作业周期表，严格机扫作业车辆的日常管理，增加机械作业效能，充分发挥机械作业优势，全年机扫作业66240公里、道路冲水12418车164569吨、清洗作业13246车155849吨、雾炮降尘2924车34766吨。</w:t>
      </w:r>
    </w:p>
    <w:p w14:paraId="2BE98C4B">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（四）坚持开展大扫除活动</w:t>
      </w:r>
    </w:p>
    <w:p w14:paraId="01CD510F">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根据上级工作要求，继续执行大扫除长效机制，每周开展一次无物业小区、机关庭院大扫除活动，用实际行动营造文明、整洁、舒适的环境，切实助力深化卫生城市建设。</w:t>
      </w:r>
    </w:p>
    <w:p w14:paraId="667F1CE0">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（五）调优工资计量作业模式</w:t>
      </w:r>
    </w:p>
    <w:p w14:paraId="4B7574C5">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坚持“多劳多得、少劳少得、不劳不得”的思想理念，完善垃圾清运按量计酬制度，将勾臂车组薪资结构中基础工资部分调整为计量工资，全面实行按量计酬工作机制，强化物质激励作用，调动工作积极性，提高清运效率。</w:t>
      </w:r>
    </w:p>
    <w:p w14:paraId="7DF9BD08">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（六）全面清洗保洁环卫设备</w:t>
      </w:r>
    </w:p>
    <w:p w14:paraId="0097184B">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坚持垃圾容器日常清洗保洁制度，就勾臂桶、果皮箱、垃圾车等采取全日覆盖清洗方式，确保容器干净无油污、整洁无杂物，擦亮城市环境形象的“主窗口”。</w:t>
      </w:r>
    </w:p>
    <w:p w14:paraId="7689CE78">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（七）开展除冰抗洪工作</w:t>
      </w:r>
    </w:p>
    <w:p w14:paraId="2F638222">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为有效应对年初低温雨雪冰冻天气，发挥“机械＋人工”作业优势，采取“助、融、清、压、运、冲、洗、扫”八项工作举措快速恢复城市整洁面貌，并按照楼区工作指示，全力协助冷水铺开展铲雪除冰工作；7月份，抽调6名职工3台环卫清洗作业车辆支援平江开展抗洪清淤工作。</w:t>
      </w:r>
    </w:p>
    <w:p w14:paraId="6B65BF15">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六、设施设备强基</w:t>
      </w:r>
    </w:p>
    <w:p w14:paraId="478DE400">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（一）站厕建设向好发展</w:t>
      </w:r>
    </w:p>
    <w:p w14:paraId="4CC38FA4">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一是安装除臭喷淋设备，楼区范围垃圾站根据区环卫中心设备维修更新文件精神，我所安装除臭喷淋设备1台；港区范围垃圾站由港区出资安装除臭喷淋设备4台，自动化除臭喷淋设备的安装和使用减轻了人工药物除臭难度，提优了垃圾站环境质量，辖区垃圾站除臭工作更上一层楼；二是对垃圾站机械设备实施翻新、校正、除锈、做漆等美化工程，重焕新颜，并延长设备使用时间；三是更换和维修垃圾站油缸，减少液压油跑冒滴漏，确保垃圾站高效运转；四是对站厕地面、坑面、墙面、屋面进行维护修复，改善了站厕环境，促进了管理服务水平和站厕卫生质量的提升。</w:t>
      </w:r>
    </w:p>
    <w:p w14:paraId="2332EA7A">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（二）垃圾容器补充替换</w:t>
      </w:r>
    </w:p>
    <w:p w14:paraId="4EAF538A">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一是采购补充清运容器，依据楼区财政资金专项采购不锈钢勾臂桶24只，用港区环卫服务项目经费采购不锈钢勾臂桶6只，共计30只，替换了多功能桶装运垃圾的转运方式，规范了垃圾转运作业；二是对现有勾臂桶进行改造升级，使旧勾臂车能兼容使用。</w:t>
      </w:r>
    </w:p>
    <w:p w14:paraId="1807A94B">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（三）作业车辆维护更新</w:t>
      </w:r>
    </w:p>
    <w:p w14:paraId="5FAA97C8">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一是坚持对雾炮车、洒水车、机扫车等机械作业车辆及时维修故障，定期维护保养，确保运行正常；二是将生产作业车组空调加氟维修养护由经费包干调整为实报实销方式，既节约了维修经费，又规范维修审批流程，确保经费支出合理；三是恢复老旧作业车辆功能，采取修换改装作业车辆配件，改造清洗管路，加装超声波油料监控系统，更换发动机总成、后桥总成、回转驱动总成、原厂油箱等维修措施，确保正常运转行驶；四是更换轮胎64只，保障生产用车安全；五是自筹经费采购可上牌的电动保洁车13台，逐步淘汰无牌保洁车，确保部分保洁车辆合法使用，防范交通违规行为。</w:t>
      </w:r>
    </w:p>
    <w:p w14:paraId="4C600952">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（四）庭院建设优化升级</w:t>
      </w:r>
    </w:p>
    <w:p w14:paraId="5A693F79">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升级改造庭院洗车设备，坚持因地制宜、因状施策，一是为节约水资源，采取河水抽水冲洗方式；二是优化洗车冲水设计，采取高压和低压冲洗两套设备的清洗方式；三是严控材料采购经费，采用包工不包料的方式进行施工作业；四是为减少庭院内洗车的泥沙污染，加装污泥沉淀池，提升机关单位形象。</w:t>
      </w:r>
    </w:p>
    <w:p w14:paraId="6671AB4B">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七、服务收费减负</w:t>
      </w:r>
    </w:p>
    <w:p w14:paraId="6FDB2F29">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环卫服务收费，既要看总量，也要看质量；既要完成任务，也要超额完成任务。近年来，我所一直坚持以环卫服务收费利润最大化为目标，为区级财源作贡献为导向，在经济下行的工作条件下，既要增收总量，也要分解责任。</w:t>
      </w:r>
    </w:p>
    <w:p w14:paraId="3FD20BF5">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default"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一是开源：全面查清港区进驻企业的生活垃圾处理情况，按收费政策要求，在支持招商引资条件下，补收“漏网之鱼”，开源增量。二是节流：严禁一切非生活垃圾硬件垃圾和液体垃圾入站混装混运，督促引导垃圾分类运输，节约运行成本。三是减负：不再承担纸厂生活区、洪家洲市场和第五中学等垃圾转运服务工作，既有效化解服务过程中的管理责任，又有利于单位项目经费高效使用。今年共计完成收费任务170万元。</w:t>
      </w:r>
    </w:p>
    <w:p w14:paraId="63137380">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八、考评考核从严</w:t>
      </w:r>
    </w:p>
    <w:p w14:paraId="048F1CC2">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坚决落实以“考评监督”为抓手，以“精细管理”为目标，保障各项工作落实落地落细，环卫质量提标提优。一是增加考评力量，科学分解考评任务，推行工作实践全时监管的工作机制；二是调优考评方式，坚持考评工作全覆盖，实行全员考评机制，做到考评事和考评人相结合；三是建强考评手段，充分利用智慧环卫系统监督工作动向，实现数字化、智能化监管，提高考评效能；四是运用考评结果，落实月度讲评工作机制，做到公平公正、真讲实评；五是调优考评结构，坚持考评奖罚并举，实施优秀、合格、不合格三级档次评定，强化奖励机制，提高工作责任心。</w:t>
      </w:r>
    </w:p>
    <w:p w14:paraId="16A2D30B">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九、安全管理求稳</w:t>
      </w:r>
    </w:p>
    <w:p w14:paraId="77957E8A">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始终把安全生产放在心上，抓在手上，一刻不松、一以贯之做好单位安全工作，筑牢安全屏障，确保单位安全生产形式持续向好。一是抓思想，提前规避风险。坚持开展月度安全例会，分析案件查隐患，强化安全教育，提高防范意识；二是抓重点，排查安全隐患。严格落实月度安全检查制度，就生产作业车辆、垃圾站、庭院等安全风险点，加大检查力度、细化检查内容、延伸检查触角，坚决防止“小患”引“大祸”；三是抓投入，增强抗险能力。购买雇主责任险、提升三责险额度、采购电动保洁车头盔，并及时办理车辆报废、上牌、年检、过户和续保工作，提高安全抗风险能力；四是抓协调，维护单位利益。继续规范临聘人员用工管理、及时处理各类劳资纠纷、积极协调交警部门工作关系，依法依规维护单位利益。</w:t>
      </w:r>
    </w:p>
    <w:p w14:paraId="4AC1211E">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这一年，我们苦干实干，坚守主责主业，确保了环卫质量提优，设施设备强基，安全形式向好的工作局面。这些成绩来之不易，是区委区政府等上级部门的正确领导，是全体干部职工辛勤付出的结果，是单位长足发展的希望，更是班子团结协作履职尽责和相互包容的收获。我们将接续奋斗，为新港区营商环境提供优质的环卫服务保障。</w:t>
      </w:r>
    </w:p>
    <w:p w14:paraId="0B2B918C">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w:t>
      </w:r>
    </w:p>
    <w:p w14:paraId="7E299B63">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9"/>
          <w:position w:val="21"/>
          <w:sz w:val="31"/>
          <w:szCs w:val="31"/>
        </w:rPr>
      </w:pPr>
      <w:r>
        <w:rPr>
          <w:rFonts w:ascii="黑体" w:hAnsi="黑体" w:eastAsia="黑体" w:cs="黑体"/>
          <w:spacing w:val="9"/>
          <w:position w:val="21"/>
          <w:sz w:val="31"/>
          <w:szCs w:val="31"/>
        </w:rPr>
        <w:t>存在的问题及原因分析</w:t>
      </w:r>
    </w:p>
    <w:p w14:paraId="2B4800D7">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56" w:firstLineChars="200"/>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一、人才紧缺：我所现有编制数23名，实有在编人数20人，近5年退休人员达7名，在编人员数量将大幅度下降。因人员短缺，部分重要岗位不得不由编外人员担任，导致岗位与在编人员不完全对等，形成岗位多在编人员少问题。</w:t>
      </w:r>
    </w:p>
    <w:p w14:paraId="7DC1563B">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56" w:firstLineChars="200"/>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二、保障延期：根据岳机改发（2021）2号文件精神，我所与新港区形成委托服务关系，负责协调对接新港区环卫服务项目保障经费，并形成按季度提前预付、专款专用的工作模式，但在实际运行过程中，环卫服务项目管养经费季度预付到账晚，存在经费使用延时和断档现象，影响环卫工作正常开展。</w:t>
      </w:r>
    </w:p>
    <w:p w14:paraId="0A5765CA">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56" w:firstLineChars="200"/>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三、机制不顺：根据岳机改发（2021）2号文件精神，我所与新港区属委托服务关系，如果新港区将来不再委托我所环卫综合服务，会导致我所200多名临聘人员解聘，形成较大的劳动用工赔偿风险，影响单位稳定发展。</w:t>
      </w:r>
    </w:p>
    <w:p w14:paraId="4FF172F3">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56" w:firstLineChars="200"/>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四、设备陈旧：一是我所现有无牌电动三轮保洁车40台，市交通问题顽瘴痼疾集中整治领导小组办公室多次下发督办函，但无牌车若停用，辖区道路保洁作业将受影响；二是因历史原因我所生产作业车辆老旧、使用年限过长，无法达到国家使用标准，部分车辆尾气超标不能通过年检，需要购置更新洗扫车、水车、垃圾转运车等作业车辆；三是部分垃圾容器（勾臂桶）锈蚀严重，外观破损，影响正常装运作业和市容市貌，亟待更新。</w:t>
      </w:r>
    </w:p>
    <w:p w14:paraId="73D0F9E9">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56" w:firstLineChars="200"/>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五、执法兜底：桂花园路、海关路沿街门店、夜市、马路市场多，餐饮垃圾收集未全覆盖且城管执法监管力度较小，油污乱倒、地面油污严重导致保洁难度大等问题一直存在。</w:t>
      </w:r>
    </w:p>
    <w:p w14:paraId="0CBA3E26">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ascii="黑体" w:hAnsi="黑体" w:eastAsia="黑体" w:cs="黑体"/>
          <w:spacing w:val="8"/>
          <w:sz w:val="31"/>
          <w:szCs w:val="31"/>
        </w:rPr>
        <w:t>下一步改进措施</w:t>
      </w:r>
    </w:p>
    <w:p w14:paraId="6B2AAA13">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default"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认真贯彻落实区委巡察整改要求，从“两个维护”高度不断提高政治站位，将写好巡察整改“后半篇文章”作为强化政治监督的重要抓手，多措并举抓牢抓实对照区委巡察反馈问题整改任务，成立工作小组，召开专题会议，剖析研究、对照检查，制定方案、列出台账，细化问题、任务、责任三张清单，明确整改目标，确定整改时间和措施。压紧压实领导班子成员“一岗双责”责任，对照整改措施，建立主要责任清单和协助责任清单，推动分管职责范围内整改任务落细落实，以高质量整改助力单位高质量发展。</w:t>
      </w:r>
    </w:p>
    <w:p w14:paraId="06AA7135">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8"/>
          <w:position w:val="21"/>
          <w:sz w:val="31"/>
          <w:szCs w:val="31"/>
        </w:rPr>
      </w:pPr>
      <w:r>
        <w:rPr>
          <w:rFonts w:ascii="黑体" w:hAnsi="黑体" w:eastAsia="黑体" w:cs="黑体"/>
          <w:spacing w:val="9"/>
          <w:position w:val="21"/>
          <w:sz w:val="31"/>
          <w:szCs w:val="31"/>
        </w:rPr>
        <w:t>九、</w:t>
      </w:r>
      <w:r>
        <w:rPr>
          <w:rFonts w:hint="eastAsia" w:ascii="黑体" w:hAnsi="黑体" w:eastAsia="黑体" w:cs="黑体"/>
          <w:spacing w:val="9"/>
          <w:position w:val="21"/>
          <w:sz w:val="31"/>
          <w:szCs w:val="31"/>
          <w:lang w:eastAsia="zh-CN"/>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63613A1E">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default"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已按楼区财政要求进行公开。</w:t>
      </w:r>
    </w:p>
    <w:p w14:paraId="65A17040">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3"/>
          <w:sz w:val="31"/>
          <w:szCs w:val="31"/>
        </w:rPr>
        <w:t>十、</w:t>
      </w:r>
      <w:r>
        <w:rPr>
          <w:rFonts w:ascii="黑体" w:hAnsi="黑体" w:eastAsia="黑体" w:cs="黑体"/>
          <w:spacing w:val="-29"/>
          <w:sz w:val="31"/>
          <w:szCs w:val="31"/>
        </w:rPr>
        <w:t xml:space="preserve"> </w:t>
      </w:r>
      <w:r>
        <w:rPr>
          <w:rFonts w:ascii="黑体" w:hAnsi="黑体" w:eastAsia="黑体" w:cs="黑体"/>
          <w:spacing w:val="-3"/>
          <w:sz w:val="31"/>
          <w:szCs w:val="31"/>
        </w:rPr>
        <w:t>其他需要说明的情况</w:t>
      </w:r>
    </w:p>
    <w:p w14:paraId="637F712F">
      <w:pPr>
        <w:pStyle w:val="3"/>
        <w:keepNext w:val="0"/>
        <w:keepLines w:val="0"/>
        <w:pageBreakBefore w:val="0"/>
        <w:widowControl w:val="0"/>
        <w:kinsoku/>
        <w:wordWrap/>
        <w:overflowPunct/>
        <w:topLinePunct w:val="0"/>
        <w:autoSpaceDE/>
        <w:autoSpaceDN/>
        <w:bidi w:val="0"/>
        <w:adjustRightInd/>
        <w:snapToGrid/>
        <w:spacing w:line="240" w:lineRule="auto"/>
        <w:ind w:left="0" w:right="0" w:firstLine="984" w:firstLineChars="300"/>
        <w:jc w:val="left"/>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无。</w:t>
      </w:r>
    </w:p>
    <w:sectPr>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F2D5551-8F1A-4BDD-BAD1-D497312054B9}"/>
  </w:font>
  <w:font w:name="黑体">
    <w:panose1 w:val="02010609060101010101"/>
    <w:charset w:val="86"/>
    <w:family w:val="auto"/>
    <w:pitch w:val="default"/>
    <w:sig w:usb0="800002BF" w:usb1="38CF7CFA" w:usb2="00000016" w:usb3="00000000" w:csb0="00040001" w:csb1="00000000"/>
    <w:embedRegular r:id="rId2" w:fontKey="{06C30E13-AE79-466B-984E-233047B6C5A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10600010101010101"/>
    <w:charset w:val="86"/>
    <w:family w:val="auto"/>
    <w:pitch w:val="default"/>
    <w:sig w:usb0="00000001" w:usb1="080E0000" w:usb2="00000000" w:usb3="00000000" w:csb0="00040000" w:csb1="00000000"/>
    <w:embedRegular r:id="rId3" w:fontKey="{79C35005-3E0B-487E-A5F3-91ACD66A0EC9}"/>
  </w:font>
  <w:font w:name="微软雅黑">
    <w:panose1 w:val="020B0503020204020204"/>
    <w:charset w:val="86"/>
    <w:family w:val="auto"/>
    <w:pitch w:val="default"/>
    <w:sig w:usb0="80000287" w:usb1="2ACF3C50" w:usb2="00000016" w:usb3="00000000" w:csb0="0004001F" w:csb1="00000000"/>
    <w:embedRegular r:id="rId4" w:fontKey="{6F1F66F3-C225-4526-AE2D-1367C947B957}"/>
  </w:font>
  <w:font w:name="Segoe UI">
    <w:panose1 w:val="020B0502040204020203"/>
    <w:charset w:val="00"/>
    <w:family w:val="auto"/>
    <w:pitch w:val="default"/>
    <w:sig w:usb0="E4002EFF" w:usb1="C000E47F" w:usb2="00000009" w:usb3="00000000" w:csb0="200001FF" w:csb1="00000000"/>
    <w:embedRegular r:id="rId5" w:fontKey="{E166BC37-B6EA-4D4D-B8CB-F1A12C6E0E5F}"/>
  </w:font>
  <w:font w:name="楷体">
    <w:panose1 w:val="02010609060101010101"/>
    <w:charset w:val="86"/>
    <w:family w:val="auto"/>
    <w:pitch w:val="default"/>
    <w:sig w:usb0="800002BF" w:usb1="38CF7CFA" w:usb2="00000016" w:usb3="00000000" w:csb0="00040001" w:csb1="00000000"/>
    <w:embedRegular r:id="rId6" w:fontKey="{0A9D86D0-0D02-45FC-A739-98775934685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A856B">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6E50A23">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66E50A23">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EDB64">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E14180D">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6E14180D">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1EF86">
    <w:pPr>
      <w:pStyle w:val="3"/>
      <w:spacing w:before="1" w:line="174" w:lineRule="auto"/>
      <w:ind w:left="574"/>
      <w:rPr>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5F25F5">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85F25F5">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775F2">
    <w:pPr>
      <w:pStyle w:val="3"/>
      <w:spacing w:before="1" w:line="174" w:lineRule="auto"/>
      <w:jc w:val="right"/>
      <w:rPr>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0AB557">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40AB557">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2ED9E0"/>
    <w:multiLevelType w:val="singleLevel"/>
    <w:tmpl w:val="AE2ED9E0"/>
    <w:lvl w:ilvl="0" w:tentative="0">
      <w:start w:val="6"/>
      <w:numFmt w:val="chineseCounting"/>
      <w:suff w:val="nothing"/>
      <w:lvlText w:val="%1、"/>
      <w:lvlJc w:val="left"/>
      <w:rPr>
        <w:rFonts w:hint="eastAsia"/>
      </w:rPr>
    </w:lvl>
  </w:abstractNum>
  <w:abstractNum w:abstractNumId="1">
    <w:nsid w:val="5995ED45"/>
    <w:multiLevelType w:val="singleLevel"/>
    <w:tmpl w:val="5995ED45"/>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MmJlYzJhMzIwMmQ1NjY3N2FiZmZhNTZiNzgxM2YifQ=="/>
  </w:docVars>
  <w:rsids>
    <w:rsidRoot w:val="76284CE1"/>
    <w:rsid w:val="000A3765"/>
    <w:rsid w:val="001D7282"/>
    <w:rsid w:val="0039081D"/>
    <w:rsid w:val="0049022E"/>
    <w:rsid w:val="00557E90"/>
    <w:rsid w:val="005E6ECB"/>
    <w:rsid w:val="00665E2F"/>
    <w:rsid w:val="006B5224"/>
    <w:rsid w:val="00744EA1"/>
    <w:rsid w:val="009419CA"/>
    <w:rsid w:val="00955854"/>
    <w:rsid w:val="009C7330"/>
    <w:rsid w:val="009F4C1B"/>
    <w:rsid w:val="00A00FBB"/>
    <w:rsid w:val="00A04D3F"/>
    <w:rsid w:val="00BF0721"/>
    <w:rsid w:val="00C03795"/>
    <w:rsid w:val="00CE3756"/>
    <w:rsid w:val="00D27A74"/>
    <w:rsid w:val="00D61779"/>
    <w:rsid w:val="00E831C8"/>
    <w:rsid w:val="00EF287A"/>
    <w:rsid w:val="010408F9"/>
    <w:rsid w:val="01057CDE"/>
    <w:rsid w:val="010B4A82"/>
    <w:rsid w:val="01192786"/>
    <w:rsid w:val="01201E6A"/>
    <w:rsid w:val="01273801"/>
    <w:rsid w:val="012D57C0"/>
    <w:rsid w:val="012E7568"/>
    <w:rsid w:val="01457029"/>
    <w:rsid w:val="014900E3"/>
    <w:rsid w:val="014F5749"/>
    <w:rsid w:val="01521E95"/>
    <w:rsid w:val="015A2163"/>
    <w:rsid w:val="016F21B8"/>
    <w:rsid w:val="016F283F"/>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B957BE"/>
    <w:rsid w:val="02C1651C"/>
    <w:rsid w:val="02C80088"/>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15C9F"/>
    <w:rsid w:val="036D41A2"/>
    <w:rsid w:val="037B1E0D"/>
    <w:rsid w:val="037E0A06"/>
    <w:rsid w:val="037F229C"/>
    <w:rsid w:val="03911277"/>
    <w:rsid w:val="039A540B"/>
    <w:rsid w:val="03A6732C"/>
    <w:rsid w:val="03BD010E"/>
    <w:rsid w:val="03BD6500"/>
    <w:rsid w:val="03E2685C"/>
    <w:rsid w:val="03E66326"/>
    <w:rsid w:val="03E704ED"/>
    <w:rsid w:val="03F30B89"/>
    <w:rsid w:val="03FF6E0F"/>
    <w:rsid w:val="0404259A"/>
    <w:rsid w:val="04051601"/>
    <w:rsid w:val="04053773"/>
    <w:rsid w:val="04094307"/>
    <w:rsid w:val="04150B3B"/>
    <w:rsid w:val="042645BA"/>
    <w:rsid w:val="04327F62"/>
    <w:rsid w:val="04344800"/>
    <w:rsid w:val="04360B4B"/>
    <w:rsid w:val="0439760D"/>
    <w:rsid w:val="043A4600"/>
    <w:rsid w:val="043B5C60"/>
    <w:rsid w:val="044F0706"/>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E616EC"/>
    <w:rsid w:val="05EC1380"/>
    <w:rsid w:val="06146BAF"/>
    <w:rsid w:val="06286BB6"/>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86D10"/>
    <w:rsid w:val="06A14716"/>
    <w:rsid w:val="06A91E40"/>
    <w:rsid w:val="06B917BB"/>
    <w:rsid w:val="06BC6527"/>
    <w:rsid w:val="06C13B3D"/>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7EF1F7B"/>
    <w:rsid w:val="08017E70"/>
    <w:rsid w:val="08031468"/>
    <w:rsid w:val="0805190B"/>
    <w:rsid w:val="081C150E"/>
    <w:rsid w:val="082A5F7E"/>
    <w:rsid w:val="08391F38"/>
    <w:rsid w:val="083A18D9"/>
    <w:rsid w:val="08455D8D"/>
    <w:rsid w:val="084735B5"/>
    <w:rsid w:val="0848472A"/>
    <w:rsid w:val="084D20E7"/>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90B72F2"/>
    <w:rsid w:val="092D1C9E"/>
    <w:rsid w:val="09377E5E"/>
    <w:rsid w:val="09383E9F"/>
    <w:rsid w:val="0939426E"/>
    <w:rsid w:val="093F4975"/>
    <w:rsid w:val="09504F8C"/>
    <w:rsid w:val="095D034D"/>
    <w:rsid w:val="09616470"/>
    <w:rsid w:val="09684744"/>
    <w:rsid w:val="096C76C1"/>
    <w:rsid w:val="096F66FB"/>
    <w:rsid w:val="09835AC1"/>
    <w:rsid w:val="09906B28"/>
    <w:rsid w:val="09912E95"/>
    <w:rsid w:val="09931095"/>
    <w:rsid w:val="099C1A23"/>
    <w:rsid w:val="09A948AF"/>
    <w:rsid w:val="09AC2A76"/>
    <w:rsid w:val="09B04837"/>
    <w:rsid w:val="09C00408"/>
    <w:rsid w:val="09C95891"/>
    <w:rsid w:val="09CC42F5"/>
    <w:rsid w:val="09CF2A1E"/>
    <w:rsid w:val="09D05E45"/>
    <w:rsid w:val="09D8005F"/>
    <w:rsid w:val="09DC0AEC"/>
    <w:rsid w:val="09EB635B"/>
    <w:rsid w:val="09F2166E"/>
    <w:rsid w:val="09FD61A8"/>
    <w:rsid w:val="0A002E0D"/>
    <w:rsid w:val="0A0D0FD1"/>
    <w:rsid w:val="0A1044B8"/>
    <w:rsid w:val="0A140987"/>
    <w:rsid w:val="0A241A5C"/>
    <w:rsid w:val="0A2E3566"/>
    <w:rsid w:val="0A320A98"/>
    <w:rsid w:val="0A3229D0"/>
    <w:rsid w:val="0A393280"/>
    <w:rsid w:val="0A446F05"/>
    <w:rsid w:val="0A47534A"/>
    <w:rsid w:val="0A5F2DF9"/>
    <w:rsid w:val="0A5F2F6C"/>
    <w:rsid w:val="0A651782"/>
    <w:rsid w:val="0A670B4E"/>
    <w:rsid w:val="0A6A6AB3"/>
    <w:rsid w:val="0A7012BD"/>
    <w:rsid w:val="0A851E03"/>
    <w:rsid w:val="0A90261C"/>
    <w:rsid w:val="0A920429"/>
    <w:rsid w:val="0A985A6F"/>
    <w:rsid w:val="0A9A250C"/>
    <w:rsid w:val="0A9E1A51"/>
    <w:rsid w:val="0AA51080"/>
    <w:rsid w:val="0AA808AF"/>
    <w:rsid w:val="0AAA0E94"/>
    <w:rsid w:val="0ABD142C"/>
    <w:rsid w:val="0AC644AE"/>
    <w:rsid w:val="0ACB61B4"/>
    <w:rsid w:val="0ACD4157"/>
    <w:rsid w:val="0AE22D30"/>
    <w:rsid w:val="0AE964B0"/>
    <w:rsid w:val="0B163034"/>
    <w:rsid w:val="0B1D5B5D"/>
    <w:rsid w:val="0B1F5B6D"/>
    <w:rsid w:val="0B2F4AF7"/>
    <w:rsid w:val="0B3312B6"/>
    <w:rsid w:val="0B4064B3"/>
    <w:rsid w:val="0B42766B"/>
    <w:rsid w:val="0B505490"/>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D4988"/>
    <w:rsid w:val="0C25768D"/>
    <w:rsid w:val="0C297E69"/>
    <w:rsid w:val="0C3840B9"/>
    <w:rsid w:val="0C55038F"/>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A84420"/>
    <w:rsid w:val="0EAF58B9"/>
    <w:rsid w:val="0EB05323"/>
    <w:rsid w:val="0EB73157"/>
    <w:rsid w:val="0EBE40CB"/>
    <w:rsid w:val="0EBE4E06"/>
    <w:rsid w:val="0EC36A56"/>
    <w:rsid w:val="0EC62499"/>
    <w:rsid w:val="0ECE4E6F"/>
    <w:rsid w:val="0ED86777"/>
    <w:rsid w:val="0EDA5C56"/>
    <w:rsid w:val="0EE57112"/>
    <w:rsid w:val="0EF14F58"/>
    <w:rsid w:val="0EFE4287"/>
    <w:rsid w:val="0F0A7BB7"/>
    <w:rsid w:val="0F0D525E"/>
    <w:rsid w:val="0F2A2A37"/>
    <w:rsid w:val="0F2E6C95"/>
    <w:rsid w:val="0F31382A"/>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AA73F0"/>
    <w:rsid w:val="10C8346E"/>
    <w:rsid w:val="10EA0134"/>
    <w:rsid w:val="10EF4366"/>
    <w:rsid w:val="10F1501F"/>
    <w:rsid w:val="10FE6AB1"/>
    <w:rsid w:val="1112624E"/>
    <w:rsid w:val="11153798"/>
    <w:rsid w:val="11170F69"/>
    <w:rsid w:val="11195AAD"/>
    <w:rsid w:val="11297158"/>
    <w:rsid w:val="112C3426"/>
    <w:rsid w:val="11422B48"/>
    <w:rsid w:val="114B2C9B"/>
    <w:rsid w:val="114D3E70"/>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BF5B71"/>
    <w:rsid w:val="11C43676"/>
    <w:rsid w:val="11EA3CA0"/>
    <w:rsid w:val="11F10C7F"/>
    <w:rsid w:val="11F403BB"/>
    <w:rsid w:val="11FA6A1C"/>
    <w:rsid w:val="120B6973"/>
    <w:rsid w:val="12116853"/>
    <w:rsid w:val="12155876"/>
    <w:rsid w:val="12183A1B"/>
    <w:rsid w:val="121A16F7"/>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220C4"/>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4047D3B"/>
    <w:rsid w:val="140C7BCE"/>
    <w:rsid w:val="141A00EA"/>
    <w:rsid w:val="14394A85"/>
    <w:rsid w:val="143A1FCF"/>
    <w:rsid w:val="1441725F"/>
    <w:rsid w:val="14430D66"/>
    <w:rsid w:val="14470936"/>
    <w:rsid w:val="14477E65"/>
    <w:rsid w:val="14710CBF"/>
    <w:rsid w:val="14791934"/>
    <w:rsid w:val="147D213D"/>
    <w:rsid w:val="14942891"/>
    <w:rsid w:val="14A04833"/>
    <w:rsid w:val="14B12779"/>
    <w:rsid w:val="14B37576"/>
    <w:rsid w:val="14BD7ADB"/>
    <w:rsid w:val="14C5688E"/>
    <w:rsid w:val="14DB1415"/>
    <w:rsid w:val="14E83CF0"/>
    <w:rsid w:val="14F4219E"/>
    <w:rsid w:val="14F72E20"/>
    <w:rsid w:val="150135C1"/>
    <w:rsid w:val="15127C5A"/>
    <w:rsid w:val="151C632A"/>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C454F7"/>
    <w:rsid w:val="15CF095E"/>
    <w:rsid w:val="15DA784E"/>
    <w:rsid w:val="15DB017B"/>
    <w:rsid w:val="15E6370B"/>
    <w:rsid w:val="15E84717"/>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9E79F7"/>
    <w:rsid w:val="16AB3FBF"/>
    <w:rsid w:val="16AC1654"/>
    <w:rsid w:val="16B12C6E"/>
    <w:rsid w:val="16BF0789"/>
    <w:rsid w:val="16CC2AB0"/>
    <w:rsid w:val="16CD5BA2"/>
    <w:rsid w:val="16CE195E"/>
    <w:rsid w:val="16D42F73"/>
    <w:rsid w:val="16DA34D2"/>
    <w:rsid w:val="16DA4E41"/>
    <w:rsid w:val="16ED6FC0"/>
    <w:rsid w:val="16F042AC"/>
    <w:rsid w:val="16F626B5"/>
    <w:rsid w:val="16FB005D"/>
    <w:rsid w:val="16FC4F3B"/>
    <w:rsid w:val="1706559C"/>
    <w:rsid w:val="171630EB"/>
    <w:rsid w:val="17171C62"/>
    <w:rsid w:val="172B5BB7"/>
    <w:rsid w:val="17435DB3"/>
    <w:rsid w:val="174849B3"/>
    <w:rsid w:val="174F5CC1"/>
    <w:rsid w:val="175075E0"/>
    <w:rsid w:val="175D3461"/>
    <w:rsid w:val="175F4C67"/>
    <w:rsid w:val="175F580B"/>
    <w:rsid w:val="17665207"/>
    <w:rsid w:val="17794395"/>
    <w:rsid w:val="177C00C2"/>
    <w:rsid w:val="178D50A9"/>
    <w:rsid w:val="178F0FE3"/>
    <w:rsid w:val="17AD14F4"/>
    <w:rsid w:val="17B85018"/>
    <w:rsid w:val="17E339CC"/>
    <w:rsid w:val="17E72CD8"/>
    <w:rsid w:val="17F33C57"/>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A706B9"/>
    <w:rsid w:val="18B037F0"/>
    <w:rsid w:val="18B74DA0"/>
    <w:rsid w:val="18BD3DC4"/>
    <w:rsid w:val="18C149F3"/>
    <w:rsid w:val="18C30CAC"/>
    <w:rsid w:val="18C33745"/>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3E726F"/>
    <w:rsid w:val="1945717D"/>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239FC"/>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429A9"/>
    <w:rsid w:val="1ADA675E"/>
    <w:rsid w:val="1AE11CDA"/>
    <w:rsid w:val="1AF22AE0"/>
    <w:rsid w:val="1AF5395E"/>
    <w:rsid w:val="1AF761DE"/>
    <w:rsid w:val="1B051CF0"/>
    <w:rsid w:val="1B107EC2"/>
    <w:rsid w:val="1B113A6D"/>
    <w:rsid w:val="1B144B8D"/>
    <w:rsid w:val="1B17013D"/>
    <w:rsid w:val="1B1B14D3"/>
    <w:rsid w:val="1B1F6AF1"/>
    <w:rsid w:val="1B250DAE"/>
    <w:rsid w:val="1B2A34EB"/>
    <w:rsid w:val="1B2B0F4C"/>
    <w:rsid w:val="1B2D2734"/>
    <w:rsid w:val="1B3054A3"/>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70C9E"/>
    <w:rsid w:val="1B884364"/>
    <w:rsid w:val="1B901B23"/>
    <w:rsid w:val="1BA15893"/>
    <w:rsid w:val="1BA912AB"/>
    <w:rsid w:val="1BB614A2"/>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16575"/>
    <w:rsid w:val="1C165874"/>
    <w:rsid w:val="1C1D4C3D"/>
    <w:rsid w:val="1C212C7F"/>
    <w:rsid w:val="1C3A6458"/>
    <w:rsid w:val="1C416491"/>
    <w:rsid w:val="1C4C28F3"/>
    <w:rsid w:val="1C51648E"/>
    <w:rsid w:val="1C71314E"/>
    <w:rsid w:val="1C74154B"/>
    <w:rsid w:val="1C746B04"/>
    <w:rsid w:val="1C82672C"/>
    <w:rsid w:val="1C89138D"/>
    <w:rsid w:val="1C8E76D2"/>
    <w:rsid w:val="1C937172"/>
    <w:rsid w:val="1C975C4B"/>
    <w:rsid w:val="1CA27BB1"/>
    <w:rsid w:val="1CAC542E"/>
    <w:rsid w:val="1CAF7DCF"/>
    <w:rsid w:val="1CB07D7A"/>
    <w:rsid w:val="1CC61A56"/>
    <w:rsid w:val="1CDA4D56"/>
    <w:rsid w:val="1CDD3551"/>
    <w:rsid w:val="1CF810AC"/>
    <w:rsid w:val="1D0B3755"/>
    <w:rsid w:val="1D0E35B2"/>
    <w:rsid w:val="1D0F7711"/>
    <w:rsid w:val="1D1034ED"/>
    <w:rsid w:val="1D124C24"/>
    <w:rsid w:val="1D2C6C65"/>
    <w:rsid w:val="1D325684"/>
    <w:rsid w:val="1D3A0AE7"/>
    <w:rsid w:val="1D402518"/>
    <w:rsid w:val="1D4E7169"/>
    <w:rsid w:val="1D554265"/>
    <w:rsid w:val="1D5A53AE"/>
    <w:rsid w:val="1D6722E2"/>
    <w:rsid w:val="1D69344A"/>
    <w:rsid w:val="1D6B31E8"/>
    <w:rsid w:val="1D6B7F83"/>
    <w:rsid w:val="1D745F75"/>
    <w:rsid w:val="1D776C3D"/>
    <w:rsid w:val="1D8B7F05"/>
    <w:rsid w:val="1D95321A"/>
    <w:rsid w:val="1DA80CFE"/>
    <w:rsid w:val="1DAB29F9"/>
    <w:rsid w:val="1DB85E5C"/>
    <w:rsid w:val="1DBB71A4"/>
    <w:rsid w:val="1DC46662"/>
    <w:rsid w:val="1DCA5E3A"/>
    <w:rsid w:val="1DCF5405"/>
    <w:rsid w:val="1DD75183"/>
    <w:rsid w:val="1DDE2626"/>
    <w:rsid w:val="1DDF66A8"/>
    <w:rsid w:val="1DFD7C50"/>
    <w:rsid w:val="1E080AB5"/>
    <w:rsid w:val="1E0E0D58"/>
    <w:rsid w:val="1E2A197B"/>
    <w:rsid w:val="1E35255F"/>
    <w:rsid w:val="1E360515"/>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692382"/>
    <w:rsid w:val="1F806C24"/>
    <w:rsid w:val="1F8815CD"/>
    <w:rsid w:val="1F8D1995"/>
    <w:rsid w:val="1F935BDD"/>
    <w:rsid w:val="1F963600"/>
    <w:rsid w:val="1F9730E6"/>
    <w:rsid w:val="1FA87477"/>
    <w:rsid w:val="1FDE0273"/>
    <w:rsid w:val="1FDE31D9"/>
    <w:rsid w:val="1FE90789"/>
    <w:rsid w:val="1FEF73C9"/>
    <w:rsid w:val="1FF26468"/>
    <w:rsid w:val="20020491"/>
    <w:rsid w:val="202645B9"/>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B2C80"/>
    <w:rsid w:val="217D2EA2"/>
    <w:rsid w:val="21851E83"/>
    <w:rsid w:val="21861507"/>
    <w:rsid w:val="218976A0"/>
    <w:rsid w:val="219020E3"/>
    <w:rsid w:val="21916EE8"/>
    <w:rsid w:val="2193486E"/>
    <w:rsid w:val="219A308D"/>
    <w:rsid w:val="219F5834"/>
    <w:rsid w:val="21A35D48"/>
    <w:rsid w:val="21C12688"/>
    <w:rsid w:val="21C25E7D"/>
    <w:rsid w:val="21CC4855"/>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61186"/>
    <w:rsid w:val="225D1D49"/>
    <w:rsid w:val="225D33C8"/>
    <w:rsid w:val="226239FE"/>
    <w:rsid w:val="22626562"/>
    <w:rsid w:val="226A76AE"/>
    <w:rsid w:val="226D4FDF"/>
    <w:rsid w:val="22733EB6"/>
    <w:rsid w:val="228D0920"/>
    <w:rsid w:val="228E0402"/>
    <w:rsid w:val="22906578"/>
    <w:rsid w:val="22973E77"/>
    <w:rsid w:val="22A94C09"/>
    <w:rsid w:val="22AB58F3"/>
    <w:rsid w:val="22AD616A"/>
    <w:rsid w:val="22BF1067"/>
    <w:rsid w:val="22C13FD4"/>
    <w:rsid w:val="22C24771"/>
    <w:rsid w:val="22CB0895"/>
    <w:rsid w:val="23033650"/>
    <w:rsid w:val="231527D7"/>
    <w:rsid w:val="23185AD8"/>
    <w:rsid w:val="23336451"/>
    <w:rsid w:val="23474320"/>
    <w:rsid w:val="23492735"/>
    <w:rsid w:val="235B27CC"/>
    <w:rsid w:val="235B5F37"/>
    <w:rsid w:val="235C3EA6"/>
    <w:rsid w:val="23604810"/>
    <w:rsid w:val="23830488"/>
    <w:rsid w:val="23932D47"/>
    <w:rsid w:val="23BE4330"/>
    <w:rsid w:val="23BF0A62"/>
    <w:rsid w:val="23C263BB"/>
    <w:rsid w:val="23C63733"/>
    <w:rsid w:val="23D50A64"/>
    <w:rsid w:val="23D66550"/>
    <w:rsid w:val="23DC6F4C"/>
    <w:rsid w:val="23DD2202"/>
    <w:rsid w:val="23FC0268"/>
    <w:rsid w:val="23FD05F9"/>
    <w:rsid w:val="240B4621"/>
    <w:rsid w:val="241035B6"/>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563F4"/>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270BB7"/>
    <w:rsid w:val="25315EDA"/>
    <w:rsid w:val="255061EE"/>
    <w:rsid w:val="256609A5"/>
    <w:rsid w:val="25781237"/>
    <w:rsid w:val="25790FBA"/>
    <w:rsid w:val="257A6914"/>
    <w:rsid w:val="25865BCB"/>
    <w:rsid w:val="2588530F"/>
    <w:rsid w:val="25905E50"/>
    <w:rsid w:val="259111BD"/>
    <w:rsid w:val="25916979"/>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05D7"/>
    <w:rsid w:val="26D96FF9"/>
    <w:rsid w:val="26E25DEA"/>
    <w:rsid w:val="26E34A7B"/>
    <w:rsid w:val="26E64D9A"/>
    <w:rsid w:val="26E825C8"/>
    <w:rsid w:val="26E9756C"/>
    <w:rsid w:val="26FA4570"/>
    <w:rsid w:val="271F0CE3"/>
    <w:rsid w:val="27217FF0"/>
    <w:rsid w:val="27242893"/>
    <w:rsid w:val="273612F4"/>
    <w:rsid w:val="27445146"/>
    <w:rsid w:val="274E2EE0"/>
    <w:rsid w:val="274F2647"/>
    <w:rsid w:val="27673AA1"/>
    <w:rsid w:val="27722B9A"/>
    <w:rsid w:val="27742391"/>
    <w:rsid w:val="277602F5"/>
    <w:rsid w:val="278038CA"/>
    <w:rsid w:val="27C172C6"/>
    <w:rsid w:val="27C33BB0"/>
    <w:rsid w:val="27C55F98"/>
    <w:rsid w:val="27CC0CD0"/>
    <w:rsid w:val="27D071BC"/>
    <w:rsid w:val="27D108B2"/>
    <w:rsid w:val="27D4538F"/>
    <w:rsid w:val="27DD3821"/>
    <w:rsid w:val="27DE15AE"/>
    <w:rsid w:val="27E03A2F"/>
    <w:rsid w:val="27E96237"/>
    <w:rsid w:val="27F506B1"/>
    <w:rsid w:val="27F96CF2"/>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02F18"/>
    <w:rsid w:val="289539A5"/>
    <w:rsid w:val="289F019A"/>
    <w:rsid w:val="28BB307C"/>
    <w:rsid w:val="28CC6ED5"/>
    <w:rsid w:val="28D220AC"/>
    <w:rsid w:val="28D96244"/>
    <w:rsid w:val="28F010D9"/>
    <w:rsid w:val="28F05C88"/>
    <w:rsid w:val="29082E70"/>
    <w:rsid w:val="291343EF"/>
    <w:rsid w:val="29166F16"/>
    <w:rsid w:val="292E77DA"/>
    <w:rsid w:val="29394AFC"/>
    <w:rsid w:val="294D5371"/>
    <w:rsid w:val="295867A0"/>
    <w:rsid w:val="295A0917"/>
    <w:rsid w:val="295A5964"/>
    <w:rsid w:val="29626133"/>
    <w:rsid w:val="296A2440"/>
    <w:rsid w:val="29702C6A"/>
    <w:rsid w:val="298756CC"/>
    <w:rsid w:val="29A81FA5"/>
    <w:rsid w:val="29AB297C"/>
    <w:rsid w:val="29C535D7"/>
    <w:rsid w:val="29C65905"/>
    <w:rsid w:val="29CD16A4"/>
    <w:rsid w:val="29D478FA"/>
    <w:rsid w:val="29DA5777"/>
    <w:rsid w:val="29DF2425"/>
    <w:rsid w:val="29E40890"/>
    <w:rsid w:val="29E46D67"/>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9A1E2C"/>
    <w:rsid w:val="2AB17620"/>
    <w:rsid w:val="2AB30FEA"/>
    <w:rsid w:val="2AB657B1"/>
    <w:rsid w:val="2AC91866"/>
    <w:rsid w:val="2AC96251"/>
    <w:rsid w:val="2ACB7242"/>
    <w:rsid w:val="2AE06477"/>
    <w:rsid w:val="2AE07913"/>
    <w:rsid w:val="2AE36CB1"/>
    <w:rsid w:val="2AE61515"/>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A45334"/>
    <w:rsid w:val="2BCC1BD6"/>
    <w:rsid w:val="2BD718AB"/>
    <w:rsid w:val="2BDF0CFB"/>
    <w:rsid w:val="2BE234F2"/>
    <w:rsid w:val="2BE33AA6"/>
    <w:rsid w:val="2BE40B44"/>
    <w:rsid w:val="2BE47802"/>
    <w:rsid w:val="2BEF68A7"/>
    <w:rsid w:val="2BF22DBE"/>
    <w:rsid w:val="2BF7378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993631"/>
    <w:rsid w:val="2C9B7E11"/>
    <w:rsid w:val="2CA40E61"/>
    <w:rsid w:val="2CAA6D69"/>
    <w:rsid w:val="2CAC5EEF"/>
    <w:rsid w:val="2CAF1058"/>
    <w:rsid w:val="2CB32C99"/>
    <w:rsid w:val="2CBC36F5"/>
    <w:rsid w:val="2CC907F0"/>
    <w:rsid w:val="2CC91630"/>
    <w:rsid w:val="2CCC5126"/>
    <w:rsid w:val="2CDB3D10"/>
    <w:rsid w:val="2CF24D2C"/>
    <w:rsid w:val="2CF756B7"/>
    <w:rsid w:val="2CF9252D"/>
    <w:rsid w:val="2CF97782"/>
    <w:rsid w:val="2CFE30EF"/>
    <w:rsid w:val="2CFE33A0"/>
    <w:rsid w:val="2D107154"/>
    <w:rsid w:val="2D143281"/>
    <w:rsid w:val="2D1C79F8"/>
    <w:rsid w:val="2D314CC9"/>
    <w:rsid w:val="2D324177"/>
    <w:rsid w:val="2D4E073F"/>
    <w:rsid w:val="2D510DD6"/>
    <w:rsid w:val="2D5A7835"/>
    <w:rsid w:val="2D6578A0"/>
    <w:rsid w:val="2D6B21D3"/>
    <w:rsid w:val="2D6D2389"/>
    <w:rsid w:val="2D7343C9"/>
    <w:rsid w:val="2D953FDA"/>
    <w:rsid w:val="2DA20908"/>
    <w:rsid w:val="2DB45073"/>
    <w:rsid w:val="2DB713DE"/>
    <w:rsid w:val="2DC72B92"/>
    <w:rsid w:val="2DE44256"/>
    <w:rsid w:val="2DE557EB"/>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301B3A0F"/>
    <w:rsid w:val="301F1E0F"/>
    <w:rsid w:val="302E6295"/>
    <w:rsid w:val="303329F0"/>
    <w:rsid w:val="303818E5"/>
    <w:rsid w:val="303A25F6"/>
    <w:rsid w:val="303F1851"/>
    <w:rsid w:val="303F79AD"/>
    <w:rsid w:val="30492212"/>
    <w:rsid w:val="304C3A2B"/>
    <w:rsid w:val="30596318"/>
    <w:rsid w:val="30680BB0"/>
    <w:rsid w:val="306F339C"/>
    <w:rsid w:val="307153DD"/>
    <w:rsid w:val="30762710"/>
    <w:rsid w:val="30814CF1"/>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102E48"/>
    <w:rsid w:val="312107CD"/>
    <w:rsid w:val="31210CA8"/>
    <w:rsid w:val="31215285"/>
    <w:rsid w:val="312D0344"/>
    <w:rsid w:val="31346C1B"/>
    <w:rsid w:val="3135421E"/>
    <w:rsid w:val="313806BA"/>
    <w:rsid w:val="31490108"/>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1E38C7"/>
    <w:rsid w:val="3220390C"/>
    <w:rsid w:val="322121D9"/>
    <w:rsid w:val="322A1170"/>
    <w:rsid w:val="322B51BC"/>
    <w:rsid w:val="322F26BF"/>
    <w:rsid w:val="32313F22"/>
    <w:rsid w:val="32447DF8"/>
    <w:rsid w:val="324736B6"/>
    <w:rsid w:val="32565E63"/>
    <w:rsid w:val="32643522"/>
    <w:rsid w:val="326470BA"/>
    <w:rsid w:val="326D0D7C"/>
    <w:rsid w:val="32744A8B"/>
    <w:rsid w:val="32753DA5"/>
    <w:rsid w:val="32763BC7"/>
    <w:rsid w:val="32886DB3"/>
    <w:rsid w:val="32895C45"/>
    <w:rsid w:val="328C67A7"/>
    <w:rsid w:val="32983017"/>
    <w:rsid w:val="329D4B54"/>
    <w:rsid w:val="32A43D99"/>
    <w:rsid w:val="32B141E0"/>
    <w:rsid w:val="32B27592"/>
    <w:rsid w:val="32B44D2D"/>
    <w:rsid w:val="32BC5879"/>
    <w:rsid w:val="32C90A49"/>
    <w:rsid w:val="32FA2D7F"/>
    <w:rsid w:val="32FC6C4E"/>
    <w:rsid w:val="330326BB"/>
    <w:rsid w:val="33085CC5"/>
    <w:rsid w:val="33100DE3"/>
    <w:rsid w:val="33262CBA"/>
    <w:rsid w:val="332B323C"/>
    <w:rsid w:val="332E3189"/>
    <w:rsid w:val="3333740C"/>
    <w:rsid w:val="335B62EC"/>
    <w:rsid w:val="335E56AE"/>
    <w:rsid w:val="335E79BA"/>
    <w:rsid w:val="3360061D"/>
    <w:rsid w:val="336549AB"/>
    <w:rsid w:val="337174FF"/>
    <w:rsid w:val="33782709"/>
    <w:rsid w:val="338E0F57"/>
    <w:rsid w:val="3392025F"/>
    <w:rsid w:val="339B3101"/>
    <w:rsid w:val="33A134F0"/>
    <w:rsid w:val="33A8285D"/>
    <w:rsid w:val="33AC1E29"/>
    <w:rsid w:val="33B17041"/>
    <w:rsid w:val="33B202F3"/>
    <w:rsid w:val="33B20F64"/>
    <w:rsid w:val="33CD3F6B"/>
    <w:rsid w:val="33D47319"/>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DB19BE"/>
    <w:rsid w:val="34E22DC0"/>
    <w:rsid w:val="350233D4"/>
    <w:rsid w:val="35195F01"/>
    <w:rsid w:val="35313A72"/>
    <w:rsid w:val="35412C38"/>
    <w:rsid w:val="35493C91"/>
    <w:rsid w:val="355754E9"/>
    <w:rsid w:val="355C0228"/>
    <w:rsid w:val="356A29C5"/>
    <w:rsid w:val="35770D21"/>
    <w:rsid w:val="357800DF"/>
    <w:rsid w:val="358527FB"/>
    <w:rsid w:val="358A766C"/>
    <w:rsid w:val="358B5BCF"/>
    <w:rsid w:val="358F51D7"/>
    <w:rsid w:val="359A77E8"/>
    <w:rsid w:val="35A1790B"/>
    <w:rsid w:val="35A45B99"/>
    <w:rsid w:val="35A84940"/>
    <w:rsid w:val="35B01090"/>
    <w:rsid w:val="35BE2E37"/>
    <w:rsid w:val="35BF7697"/>
    <w:rsid w:val="35C12A64"/>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851C1"/>
    <w:rsid w:val="369510BC"/>
    <w:rsid w:val="36973632"/>
    <w:rsid w:val="36A30194"/>
    <w:rsid w:val="36D21A02"/>
    <w:rsid w:val="36E85056"/>
    <w:rsid w:val="3708411D"/>
    <w:rsid w:val="370B658B"/>
    <w:rsid w:val="370E0FEC"/>
    <w:rsid w:val="37104DEB"/>
    <w:rsid w:val="37166BDC"/>
    <w:rsid w:val="372C24A3"/>
    <w:rsid w:val="372D0977"/>
    <w:rsid w:val="372F66F4"/>
    <w:rsid w:val="37337382"/>
    <w:rsid w:val="374D0B4E"/>
    <w:rsid w:val="374D3C1C"/>
    <w:rsid w:val="374D5647"/>
    <w:rsid w:val="374F42A7"/>
    <w:rsid w:val="37506DBE"/>
    <w:rsid w:val="37515F68"/>
    <w:rsid w:val="3759338C"/>
    <w:rsid w:val="375A30C5"/>
    <w:rsid w:val="37654002"/>
    <w:rsid w:val="3770253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C241DB"/>
    <w:rsid w:val="38C4326F"/>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C49BB"/>
    <w:rsid w:val="39381E2B"/>
    <w:rsid w:val="393A389E"/>
    <w:rsid w:val="3942282F"/>
    <w:rsid w:val="3953338B"/>
    <w:rsid w:val="39553940"/>
    <w:rsid w:val="396B7002"/>
    <w:rsid w:val="396C2A15"/>
    <w:rsid w:val="39707C30"/>
    <w:rsid w:val="39793DDC"/>
    <w:rsid w:val="39AC01F9"/>
    <w:rsid w:val="39B73BAC"/>
    <w:rsid w:val="39B7517F"/>
    <w:rsid w:val="39BA3B51"/>
    <w:rsid w:val="39C13165"/>
    <w:rsid w:val="39C20795"/>
    <w:rsid w:val="39DE3D2B"/>
    <w:rsid w:val="39E6508D"/>
    <w:rsid w:val="39E90E2B"/>
    <w:rsid w:val="39E94D86"/>
    <w:rsid w:val="39F1638E"/>
    <w:rsid w:val="39FB1B18"/>
    <w:rsid w:val="3A001C79"/>
    <w:rsid w:val="3A03692D"/>
    <w:rsid w:val="3A1513BA"/>
    <w:rsid w:val="3A232F1C"/>
    <w:rsid w:val="3A2E618D"/>
    <w:rsid w:val="3A3E52E7"/>
    <w:rsid w:val="3A4109A1"/>
    <w:rsid w:val="3A424466"/>
    <w:rsid w:val="3A604E19"/>
    <w:rsid w:val="3A742C8C"/>
    <w:rsid w:val="3A7B2702"/>
    <w:rsid w:val="3A841927"/>
    <w:rsid w:val="3A896EEE"/>
    <w:rsid w:val="3AA07361"/>
    <w:rsid w:val="3AA85C09"/>
    <w:rsid w:val="3AAA2893"/>
    <w:rsid w:val="3ABB15C7"/>
    <w:rsid w:val="3AD8279E"/>
    <w:rsid w:val="3AE11C0C"/>
    <w:rsid w:val="3AE30B6E"/>
    <w:rsid w:val="3AE73EDB"/>
    <w:rsid w:val="3AF008C9"/>
    <w:rsid w:val="3AF149C5"/>
    <w:rsid w:val="3AF4694A"/>
    <w:rsid w:val="3AF713FA"/>
    <w:rsid w:val="3B08641D"/>
    <w:rsid w:val="3B0B1CA9"/>
    <w:rsid w:val="3B1B5EA6"/>
    <w:rsid w:val="3B1C7A19"/>
    <w:rsid w:val="3B2B5582"/>
    <w:rsid w:val="3B4234D4"/>
    <w:rsid w:val="3B5D3BE4"/>
    <w:rsid w:val="3B647C84"/>
    <w:rsid w:val="3B6E70E8"/>
    <w:rsid w:val="3B7600B7"/>
    <w:rsid w:val="3B7622BA"/>
    <w:rsid w:val="3B7C1C88"/>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77F2C"/>
    <w:rsid w:val="3C195860"/>
    <w:rsid w:val="3C2F32D0"/>
    <w:rsid w:val="3C360DE6"/>
    <w:rsid w:val="3C467833"/>
    <w:rsid w:val="3C4D3B02"/>
    <w:rsid w:val="3C553044"/>
    <w:rsid w:val="3C5B1D89"/>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2B707F"/>
    <w:rsid w:val="3D4A148F"/>
    <w:rsid w:val="3D4A6765"/>
    <w:rsid w:val="3D5A60CA"/>
    <w:rsid w:val="3D6677CE"/>
    <w:rsid w:val="3D957A51"/>
    <w:rsid w:val="3D9F26CD"/>
    <w:rsid w:val="3D9F4364"/>
    <w:rsid w:val="3DA702BF"/>
    <w:rsid w:val="3DA82F6E"/>
    <w:rsid w:val="3DA8529E"/>
    <w:rsid w:val="3DAC7FB0"/>
    <w:rsid w:val="3DB92106"/>
    <w:rsid w:val="3DBC1B09"/>
    <w:rsid w:val="3DCF457D"/>
    <w:rsid w:val="3DCF4793"/>
    <w:rsid w:val="3DD107B7"/>
    <w:rsid w:val="3DD36635"/>
    <w:rsid w:val="3DD96352"/>
    <w:rsid w:val="3DEE62BF"/>
    <w:rsid w:val="3DF169A7"/>
    <w:rsid w:val="3DF2399F"/>
    <w:rsid w:val="3DF40FE4"/>
    <w:rsid w:val="3DF650A4"/>
    <w:rsid w:val="3E0519AD"/>
    <w:rsid w:val="3E167168"/>
    <w:rsid w:val="3E214014"/>
    <w:rsid w:val="3E2A55D1"/>
    <w:rsid w:val="3E352F2A"/>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04F9A"/>
    <w:rsid w:val="3F656E2C"/>
    <w:rsid w:val="3F6D5029"/>
    <w:rsid w:val="3F7F592D"/>
    <w:rsid w:val="3F92376D"/>
    <w:rsid w:val="3F9C1CD6"/>
    <w:rsid w:val="3FB035B9"/>
    <w:rsid w:val="3FB52E94"/>
    <w:rsid w:val="3FC45A80"/>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C81FC2"/>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04D49"/>
    <w:rsid w:val="416A21FA"/>
    <w:rsid w:val="416B09D7"/>
    <w:rsid w:val="416F6A98"/>
    <w:rsid w:val="417D1E08"/>
    <w:rsid w:val="417D5552"/>
    <w:rsid w:val="41874A4B"/>
    <w:rsid w:val="4188208C"/>
    <w:rsid w:val="418B5DBD"/>
    <w:rsid w:val="419B51EE"/>
    <w:rsid w:val="41A1609B"/>
    <w:rsid w:val="41B11897"/>
    <w:rsid w:val="41C57D35"/>
    <w:rsid w:val="41E659FB"/>
    <w:rsid w:val="41EA0D4C"/>
    <w:rsid w:val="41F34606"/>
    <w:rsid w:val="41F51213"/>
    <w:rsid w:val="4200399D"/>
    <w:rsid w:val="4205328D"/>
    <w:rsid w:val="420E20BD"/>
    <w:rsid w:val="421647B9"/>
    <w:rsid w:val="42214B6D"/>
    <w:rsid w:val="42263E3B"/>
    <w:rsid w:val="422C70F1"/>
    <w:rsid w:val="42305330"/>
    <w:rsid w:val="42382F41"/>
    <w:rsid w:val="423C6CFA"/>
    <w:rsid w:val="42442693"/>
    <w:rsid w:val="424A7DF2"/>
    <w:rsid w:val="42616794"/>
    <w:rsid w:val="427102D5"/>
    <w:rsid w:val="4276696F"/>
    <w:rsid w:val="427B064E"/>
    <w:rsid w:val="427F6E9F"/>
    <w:rsid w:val="428670A3"/>
    <w:rsid w:val="428D1B97"/>
    <w:rsid w:val="42996825"/>
    <w:rsid w:val="429E0F2A"/>
    <w:rsid w:val="42A82444"/>
    <w:rsid w:val="42B5102C"/>
    <w:rsid w:val="42B608A5"/>
    <w:rsid w:val="42BC6C8F"/>
    <w:rsid w:val="42C5446D"/>
    <w:rsid w:val="42CE5FC3"/>
    <w:rsid w:val="42E11334"/>
    <w:rsid w:val="42E94337"/>
    <w:rsid w:val="42FE6C02"/>
    <w:rsid w:val="43031943"/>
    <w:rsid w:val="431327F1"/>
    <w:rsid w:val="43182DB2"/>
    <w:rsid w:val="431E4B73"/>
    <w:rsid w:val="432D1B1D"/>
    <w:rsid w:val="4339622E"/>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565F9"/>
    <w:rsid w:val="43F61357"/>
    <w:rsid w:val="440026EF"/>
    <w:rsid w:val="44172128"/>
    <w:rsid w:val="441805FD"/>
    <w:rsid w:val="44210C59"/>
    <w:rsid w:val="44390E25"/>
    <w:rsid w:val="443F6D81"/>
    <w:rsid w:val="44405E6B"/>
    <w:rsid w:val="44433468"/>
    <w:rsid w:val="44437F9F"/>
    <w:rsid w:val="44493A52"/>
    <w:rsid w:val="444F5C68"/>
    <w:rsid w:val="445E29F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61319"/>
    <w:rsid w:val="455B779F"/>
    <w:rsid w:val="455D76E4"/>
    <w:rsid w:val="45646F33"/>
    <w:rsid w:val="45671007"/>
    <w:rsid w:val="456C331B"/>
    <w:rsid w:val="4583405B"/>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81659"/>
    <w:rsid w:val="47123940"/>
    <w:rsid w:val="471A0124"/>
    <w:rsid w:val="4726595C"/>
    <w:rsid w:val="47292AEA"/>
    <w:rsid w:val="472A74E5"/>
    <w:rsid w:val="4734181A"/>
    <w:rsid w:val="47600773"/>
    <w:rsid w:val="47661F26"/>
    <w:rsid w:val="476C29D6"/>
    <w:rsid w:val="476E25F3"/>
    <w:rsid w:val="47783B12"/>
    <w:rsid w:val="477C2B8D"/>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915636"/>
    <w:rsid w:val="48985F31"/>
    <w:rsid w:val="489D100D"/>
    <w:rsid w:val="48A00AFD"/>
    <w:rsid w:val="48AC6E35"/>
    <w:rsid w:val="48B619BB"/>
    <w:rsid w:val="48BD43A0"/>
    <w:rsid w:val="48C53CF5"/>
    <w:rsid w:val="48C96968"/>
    <w:rsid w:val="48E977B9"/>
    <w:rsid w:val="48F84416"/>
    <w:rsid w:val="490874C4"/>
    <w:rsid w:val="491A6A98"/>
    <w:rsid w:val="491D4AAF"/>
    <w:rsid w:val="4926292B"/>
    <w:rsid w:val="492F22AB"/>
    <w:rsid w:val="49371235"/>
    <w:rsid w:val="494324F6"/>
    <w:rsid w:val="49455D20"/>
    <w:rsid w:val="49524E56"/>
    <w:rsid w:val="497B341F"/>
    <w:rsid w:val="49967AF4"/>
    <w:rsid w:val="49B415EE"/>
    <w:rsid w:val="49B63FD6"/>
    <w:rsid w:val="49BF4D00"/>
    <w:rsid w:val="49D1562B"/>
    <w:rsid w:val="49DE1EF5"/>
    <w:rsid w:val="49E579C4"/>
    <w:rsid w:val="49E857BE"/>
    <w:rsid w:val="49EA2381"/>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AC3789"/>
    <w:rsid w:val="4ABA5EA6"/>
    <w:rsid w:val="4AC951F4"/>
    <w:rsid w:val="4AE008D2"/>
    <w:rsid w:val="4AE2639D"/>
    <w:rsid w:val="4B0B3617"/>
    <w:rsid w:val="4B110177"/>
    <w:rsid w:val="4B1525EA"/>
    <w:rsid w:val="4B2815DF"/>
    <w:rsid w:val="4B2F0336"/>
    <w:rsid w:val="4B32137E"/>
    <w:rsid w:val="4B4734B2"/>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17066"/>
    <w:rsid w:val="4BAA6B1F"/>
    <w:rsid w:val="4BB04F28"/>
    <w:rsid w:val="4BB12731"/>
    <w:rsid w:val="4BB82C12"/>
    <w:rsid w:val="4BBD5933"/>
    <w:rsid w:val="4BC562A3"/>
    <w:rsid w:val="4BC7680D"/>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2B191A"/>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43B94"/>
    <w:rsid w:val="4F0A1AF8"/>
    <w:rsid w:val="4F203D73"/>
    <w:rsid w:val="4F2072BE"/>
    <w:rsid w:val="4F27252E"/>
    <w:rsid w:val="4F2D457C"/>
    <w:rsid w:val="4F2D5E44"/>
    <w:rsid w:val="4F3034C5"/>
    <w:rsid w:val="4F323E26"/>
    <w:rsid w:val="4F366689"/>
    <w:rsid w:val="4F3913E8"/>
    <w:rsid w:val="4F3B5197"/>
    <w:rsid w:val="4F4A3DFE"/>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97894"/>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466DC"/>
    <w:rsid w:val="50E75A57"/>
    <w:rsid w:val="50EA1869"/>
    <w:rsid w:val="50F71D3E"/>
    <w:rsid w:val="50FD00F4"/>
    <w:rsid w:val="50FF056E"/>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7D7C2E"/>
    <w:rsid w:val="51890449"/>
    <w:rsid w:val="518E3CF1"/>
    <w:rsid w:val="51951DEF"/>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7132B"/>
    <w:rsid w:val="529B7F29"/>
    <w:rsid w:val="529F28D8"/>
    <w:rsid w:val="529F6FBB"/>
    <w:rsid w:val="52B13290"/>
    <w:rsid w:val="52B90DC7"/>
    <w:rsid w:val="52C076EC"/>
    <w:rsid w:val="52C25708"/>
    <w:rsid w:val="52C315CC"/>
    <w:rsid w:val="52CC5ABE"/>
    <w:rsid w:val="52CD10CA"/>
    <w:rsid w:val="52CF6D34"/>
    <w:rsid w:val="52EB6F11"/>
    <w:rsid w:val="52F0249E"/>
    <w:rsid w:val="52FD6A32"/>
    <w:rsid w:val="530D6AAB"/>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B92A73"/>
    <w:rsid w:val="53C0579F"/>
    <w:rsid w:val="53D23CC3"/>
    <w:rsid w:val="53DD2466"/>
    <w:rsid w:val="53DE11D6"/>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C3C7E"/>
    <w:rsid w:val="54A656E0"/>
    <w:rsid w:val="54AC5134"/>
    <w:rsid w:val="54B0031A"/>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4D7917"/>
    <w:rsid w:val="5556054C"/>
    <w:rsid w:val="557B1A25"/>
    <w:rsid w:val="55862A42"/>
    <w:rsid w:val="55990578"/>
    <w:rsid w:val="559A2858"/>
    <w:rsid w:val="55A56891"/>
    <w:rsid w:val="55AC66CB"/>
    <w:rsid w:val="55AC6D33"/>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4511BD"/>
    <w:rsid w:val="57540996"/>
    <w:rsid w:val="57802A35"/>
    <w:rsid w:val="57815555"/>
    <w:rsid w:val="57882730"/>
    <w:rsid w:val="578C3658"/>
    <w:rsid w:val="57AD7E3A"/>
    <w:rsid w:val="57B1418D"/>
    <w:rsid w:val="57B66918"/>
    <w:rsid w:val="57B67E42"/>
    <w:rsid w:val="57BA5F2B"/>
    <w:rsid w:val="57BB3665"/>
    <w:rsid w:val="57BC796D"/>
    <w:rsid w:val="57BD6FCE"/>
    <w:rsid w:val="57CE5E8C"/>
    <w:rsid w:val="57D214D2"/>
    <w:rsid w:val="57DA1A42"/>
    <w:rsid w:val="57DD425E"/>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905FCC"/>
    <w:rsid w:val="58AD7359"/>
    <w:rsid w:val="58C07CA9"/>
    <w:rsid w:val="58C5235F"/>
    <w:rsid w:val="58CB35D4"/>
    <w:rsid w:val="58DE5A38"/>
    <w:rsid w:val="58ED2719"/>
    <w:rsid w:val="58FA7B16"/>
    <w:rsid w:val="58FB22A6"/>
    <w:rsid w:val="59003437"/>
    <w:rsid w:val="59024134"/>
    <w:rsid w:val="59035499"/>
    <w:rsid w:val="59182EE7"/>
    <w:rsid w:val="591D7A2A"/>
    <w:rsid w:val="5921212C"/>
    <w:rsid w:val="5935330C"/>
    <w:rsid w:val="59395687"/>
    <w:rsid w:val="593C253E"/>
    <w:rsid w:val="59407518"/>
    <w:rsid w:val="594934AD"/>
    <w:rsid w:val="59505C28"/>
    <w:rsid w:val="59591E8D"/>
    <w:rsid w:val="59652CA2"/>
    <w:rsid w:val="596F472F"/>
    <w:rsid w:val="5974345D"/>
    <w:rsid w:val="597534AA"/>
    <w:rsid w:val="59763334"/>
    <w:rsid w:val="598334E1"/>
    <w:rsid w:val="59927FEE"/>
    <w:rsid w:val="59951C91"/>
    <w:rsid w:val="59982867"/>
    <w:rsid w:val="59A11ED6"/>
    <w:rsid w:val="59AB0DFC"/>
    <w:rsid w:val="59C1557F"/>
    <w:rsid w:val="59C34B04"/>
    <w:rsid w:val="59C34F85"/>
    <w:rsid w:val="59C8615E"/>
    <w:rsid w:val="59D41CD5"/>
    <w:rsid w:val="59DD03FB"/>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50DE0"/>
    <w:rsid w:val="5CCB04A2"/>
    <w:rsid w:val="5CCD7E04"/>
    <w:rsid w:val="5CCE6FEA"/>
    <w:rsid w:val="5CD51F6A"/>
    <w:rsid w:val="5CD54099"/>
    <w:rsid w:val="5CD6026B"/>
    <w:rsid w:val="5CE319F6"/>
    <w:rsid w:val="5CE41E2A"/>
    <w:rsid w:val="5CE42846"/>
    <w:rsid w:val="5CE9406B"/>
    <w:rsid w:val="5CEA2058"/>
    <w:rsid w:val="5CFD9166"/>
    <w:rsid w:val="5D0119E6"/>
    <w:rsid w:val="5D130D14"/>
    <w:rsid w:val="5D30024A"/>
    <w:rsid w:val="5D3F028D"/>
    <w:rsid w:val="5D464016"/>
    <w:rsid w:val="5D563089"/>
    <w:rsid w:val="5D566DF5"/>
    <w:rsid w:val="5D5736EC"/>
    <w:rsid w:val="5D592213"/>
    <w:rsid w:val="5D6677C8"/>
    <w:rsid w:val="5D7067ED"/>
    <w:rsid w:val="5D77660D"/>
    <w:rsid w:val="5D7A7C97"/>
    <w:rsid w:val="5D8A240A"/>
    <w:rsid w:val="5D8A4019"/>
    <w:rsid w:val="5D9907FA"/>
    <w:rsid w:val="5DC15F6D"/>
    <w:rsid w:val="5DC1666E"/>
    <w:rsid w:val="5DC7295C"/>
    <w:rsid w:val="5DCD2A8F"/>
    <w:rsid w:val="5DCD4FAD"/>
    <w:rsid w:val="5DD45E20"/>
    <w:rsid w:val="5DD77F01"/>
    <w:rsid w:val="5DDB7AE1"/>
    <w:rsid w:val="5DF376B4"/>
    <w:rsid w:val="5DF40AE7"/>
    <w:rsid w:val="5DF974C4"/>
    <w:rsid w:val="5E150E16"/>
    <w:rsid w:val="5E156702"/>
    <w:rsid w:val="5E284971"/>
    <w:rsid w:val="5E2C3CE8"/>
    <w:rsid w:val="5E480DBB"/>
    <w:rsid w:val="5E4B0589"/>
    <w:rsid w:val="5E532C32"/>
    <w:rsid w:val="5E6B78B9"/>
    <w:rsid w:val="5E72530D"/>
    <w:rsid w:val="5E7B3471"/>
    <w:rsid w:val="5E811840"/>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B5980"/>
    <w:rsid w:val="5F475DFB"/>
    <w:rsid w:val="5F4A6912"/>
    <w:rsid w:val="5F5D3310"/>
    <w:rsid w:val="5F792AFF"/>
    <w:rsid w:val="5F826595"/>
    <w:rsid w:val="5F901AC8"/>
    <w:rsid w:val="5F993F7A"/>
    <w:rsid w:val="5FA342D5"/>
    <w:rsid w:val="5FA40581"/>
    <w:rsid w:val="5FBF418B"/>
    <w:rsid w:val="5FC03F1C"/>
    <w:rsid w:val="5FC128D4"/>
    <w:rsid w:val="5FC577B3"/>
    <w:rsid w:val="5FD02E83"/>
    <w:rsid w:val="5FE15D7D"/>
    <w:rsid w:val="5FED681E"/>
    <w:rsid w:val="5FFB751D"/>
    <w:rsid w:val="5FFC1DCE"/>
    <w:rsid w:val="600475A4"/>
    <w:rsid w:val="600B2CBA"/>
    <w:rsid w:val="600C0AFA"/>
    <w:rsid w:val="600F19CA"/>
    <w:rsid w:val="602423C7"/>
    <w:rsid w:val="603F2394"/>
    <w:rsid w:val="604407B5"/>
    <w:rsid w:val="60487E62"/>
    <w:rsid w:val="605A5C34"/>
    <w:rsid w:val="60601863"/>
    <w:rsid w:val="60630B92"/>
    <w:rsid w:val="606E4C0D"/>
    <w:rsid w:val="60734E0E"/>
    <w:rsid w:val="60811477"/>
    <w:rsid w:val="60844109"/>
    <w:rsid w:val="6090580E"/>
    <w:rsid w:val="60935B47"/>
    <w:rsid w:val="60C57B44"/>
    <w:rsid w:val="60C76F62"/>
    <w:rsid w:val="60CE1254"/>
    <w:rsid w:val="60D321CB"/>
    <w:rsid w:val="60D4056B"/>
    <w:rsid w:val="60D467A9"/>
    <w:rsid w:val="60D61108"/>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9952F0"/>
    <w:rsid w:val="61A33787"/>
    <w:rsid w:val="61A66AB4"/>
    <w:rsid w:val="61B94C34"/>
    <w:rsid w:val="61BC38FA"/>
    <w:rsid w:val="61BE0E4F"/>
    <w:rsid w:val="61C85E7F"/>
    <w:rsid w:val="61CD78CF"/>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9105C7"/>
    <w:rsid w:val="62A975CA"/>
    <w:rsid w:val="62AB5771"/>
    <w:rsid w:val="62AE05DB"/>
    <w:rsid w:val="62B60A29"/>
    <w:rsid w:val="62BA5EE7"/>
    <w:rsid w:val="62D572CD"/>
    <w:rsid w:val="62DD4B35"/>
    <w:rsid w:val="62DE42A4"/>
    <w:rsid w:val="62F04E93"/>
    <w:rsid w:val="62F14EED"/>
    <w:rsid w:val="62F936F2"/>
    <w:rsid w:val="62FF3767"/>
    <w:rsid w:val="63074094"/>
    <w:rsid w:val="630930CF"/>
    <w:rsid w:val="631F1A5C"/>
    <w:rsid w:val="63256E52"/>
    <w:rsid w:val="632E2DF7"/>
    <w:rsid w:val="6337684E"/>
    <w:rsid w:val="63403C73"/>
    <w:rsid w:val="6351410B"/>
    <w:rsid w:val="635D4427"/>
    <w:rsid w:val="635F082F"/>
    <w:rsid w:val="63710CD7"/>
    <w:rsid w:val="637D427E"/>
    <w:rsid w:val="638E1826"/>
    <w:rsid w:val="639A0C81"/>
    <w:rsid w:val="639A36B2"/>
    <w:rsid w:val="63A00543"/>
    <w:rsid w:val="63B31BEC"/>
    <w:rsid w:val="63BE2991"/>
    <w:rsid w:val="63D62DC2"/>
    <w:rsid w:val="63D672A4"/>
    <w:rsid w:val="63DD727B"/>
    <w:rsid w:val="63E900E8"/>
    <w:rsid w:val="63ED47CD"/>
    <w:rsid w:val="63F105D2"/>
    <w:rsid w:val="63F4037D"/>
    <w:rsid w:val="63F56D28"/>
    <w:rsid w:val="64003000"/>
    <w:rsid w:val="64020FD8"/>
    <w:rsid w:val="640B49C1"/>
    <w:rsid w:val="64107D36"/>
    <w:rsid w:val="64156CD8"/>
    <w:rsid w:val="641C6E32"/>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42353"/>
    <w:rsid w:val="650B22E3"/>
    <w:rsid w:val="650E3520"/>
    <w:rsid w:val="65112D34"/>
    <w:rsid w:val="651D0967"/>
    <w:rsid w:val="654069DE"/>
    <w:rsid w:val="65413B3E"/>
    <w:rsid w:val="654B3E81"/>
    <w:rsid w:val="6551078B"/>
    <w:rsid w:val="65547627"/>
    <w:rsid w:val="655555A6"/>
    <w:rsid w:val="655B28DC"/>
    <w:rsid w:val="655D3488"/>
    <w:rsid w:val="655F14F0"/>
    <w:rsid w:val="65660277"/>
    <w:rsid w:val="656E6D13"/>
    <w:rsid w:val="65990AED"/>
    <w:rsid w:val="65A573A0"/>
    <w:rsid w:val="65A63707"/>
    <w:rsid w:val="65A80F59"/>
    <w:rsid w:val="65AA319F"/>
    <w:rsid w:val="65AC5539"/>
    <w:rsid w:val="65BB595A"/>
    <w:rsid w:val="65C858A2"/>
    <w:rsid w:val="65CE6593"/>
    <w:rsid w:val="65E82859"/>
    <w:rsid w:val="65EA1755"/>
    <w:rsid w:val="65F22562"/>
    <w:rsid w:val="65F65692"/>
    <w:rsid w:val="66024F99"/>
    <w:rsid w:val="6602637E"/>
    <w:rsid w:val="66065E37"/>
    <w:rsid w:val="660A505D"/>
    <w:rsid w:val="660C7338"/>
    <w:rsid w:val="661055F7"/>
    <w:rsid w:val="661C75BD"/>
    <w:rsid w:val="66372459"/>
    <w:rsid w:val="66407FD5"/>
    <w:rsid w:val="664A1F46"/>
    <w:rsid w:val="665346CA"/>
    <w:rsid w:val="66576847"/>
    <w:rsid w:val="6661498D"/>
    <w:rsid w:val="6667571D"/>
    <w:rsid w:val="666B3926"/>
    <w:rsid w:val="66786477"/>
    <w:rsid w:val="667A19E6"/>
    <w:rsid w:val="667E5965"/>
    <w:rsid w:val="667F58D3"/>
    <w:rsid w:val="668C5B9C"/>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594618"/>
    <w:rsid w:val="675B3954"/>
    <w:rsid w:val="675F4E37"/>
    <w:rsid w:val="676B6466"/>
    <w:rsid w:val="6776404D"/>
    <w:rsid w:val="67784CC7"/>
    <w:rsid w:val="679406A3"/>
    <w:rsid w:val="67954429"/>
    <w:rsid w:val="67A2383F"/>
    <w:rsid w:val="67B07AFB"/>
    <w:rsid w:val="67B26E00"/>
    <w:rsid w:val="67BA3B34"/>
    <w:rsid w:val="67C47F84"/>
    <w:rsid w:val="67CC2C5F"/>
    <w:rsid w:val="67D14CFB"/>
    <w:rsid w:val="67D85572"/>
    <w:rsid w:val="67DD10E7"/>
    <w:rsid w:val="67E51A4F"/>
    <w:rsid w:val="67E81C89"/>
    <w:rsid w:val="67EC1211"/>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234C5"/>
    <w:rsid w:val="6879445C"/>
    <w:rsid w:val="687A5897"/>
    <w:rsid w:val="687D194E"/>
    <w:rsid w:val="68945561"/>
    <w:rsid w:val="689D6C87"/>
    <w:rsid w:val="68A05E34"/>
    <w:rsid w:val="68AD0074"/>
    <w:rsid w:val="68CF78A2"/>
    <w:rsid w:val="68D4182F"/>
    <w:rsid w:val="68D45DEC"/>
    <w:rsid w:val="68DA458B"/>
    <w:rsid w:val="68E565D8"/>
    <w:rsid w:val="68ED4DA7"/>
    <w:rsid w:val="68FC5EBD"/>
    <w:rsid w:val="690D65A1"/>
    <w:rsid w:val="69122538"/>
    <w:rsid w:val="69194FE8"/>
    <w:rsid w:val="691D6C1E"/>
    <w:rsid w:val="691F4315"/>
    <w:rsid w:val="69256789"/>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242290"/>
    <w:rsid w:val="6A2622A1"/>
    <w:rsid w:val="6A29523C"/>
    <w:rsid w:val="6A35577F"/>
    <w:rsid w:val="6A3A22EA"/>
    <w:rsid w:val="6A3B76D1"/>
    <w:rsid w:val="6A3F2D1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F06C2"/>
    <w:rsid w:val="6B2B6878"/>
    <w:rsid w:val="6B313A43"/>
    <w:rsid w:val="6B585A95"/>
    <w:rsid w:val="6B5C172C"/>
    <w:rsid w:val="6B633F4F"/>
    <w:rsid w:val="6B70680D"/>
    <w:rsid w:val="6B816F14"/>
    <w:rsid w:val="6B82736C"/>
    <w:rsid w:val="6B8A779B"/>
    <w:rsid w:val="6B947D7E"/>
    <w:rsid w:val="6BA94B8D"/>
    <w:rsid w:val="6BAC3191"/>
    <w:rsid w:val="6BAD6C20"/>
    <w:rsid w:val="6BAF0432"/>
    <w:rsid w:val="6BB456BB"/>
    <w:rsid w:val="6BB62A44"/>
    <w:rsid w:val="6BC164A3"/>
    <w:rsid w:val="6BD2493B"/>
    <w:rsid w:val="6BD51433"/>
    <w:rsid w:val="6BE052CE"/>
    <w:rsid w:val="6BF2692A"/>
    <w:rsid w:val="6BF358A4"/>
    <w:rsid w:val="6C051F4E"/>
    <w:rsid w:val="6C096C12"/>
    <w:rsid w:val="6C1A5960"/>
    <w:rsid w:val="6C304BD6"/>
    <w:rsid w:val="6C311D32"/>
    <w:rsid w:val="6C377C16"/>
    <w:rsid w:val="6C417EB8"/>
    <w:rsid w:val="6C584ABB"/>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56FFD"/>
    <w:rsid w:val="6D0668D1"/>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92D7B"/>
    <w:rsid w:val="6DAE5920"/>
    <w:rsid w:val="6DB664EE"/>
    <w:rsid w:val="6DC325DE"/>
    <w:rsid w:val="6DC64BAC"/>
    <w:rsid w:val="6DC91BE5"/>
    <w:rsid w:val="6DDA4BA3"/>
    <w:rsid w:val="6DF6015D"/>
    <w:rsid w:val="6E037AD7"/>
    <w:rsid w:val="6E056523"/>
    <w:rsid w:val="6E074EC9"/>
    <w:rsid w:val="6E097153"/>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60676D"/>
    <w:rsid w:val="6F694006"/>
    <w:rsid w:val="6F6C5490"/>
    <w:rsid w:val="6F6D23E0"/>
    <w:rsid w:val="6F6D4CE5"/>
    <w:rsid w:val="6F6D6A5C"/>
    <w:rsid w:val="6F75014C"/>
    <w:rsid w:val="6F761900"/>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07CAA"/>
    <w:rsid w:val="70243856"/>
    <w:rsid w:val="70254AB1"/>
    <w:rsid w:val="702A055B"/>
    <w:rsid w:val="703F2471"/>
    <w:rsid w:val="704A4474"/>
    <w:rsid w:val="704A511A"/>
    <w:rsid w:val="704B4131"/>
    <w:rsid w:val="70531ED5"/>
    <w:rsid w:val="7055204A"/>
    <w:rsid w:val="705A528C"/>
    <w:rsid w:val="7068062C"/>
    <w:rsid w:val="70797E89"/>
    <w:rsid w:val="707F47B3"/>
    <w:rsid w:val="70867905"/>
    <w:rsid w:val="70954F53"/>
    <w:rsid w:val="70971294"/>
    <w:rsid w:val="709F7BD9"/>
    <w:rsid w:val="70A51792"/>
    <w:rsid w:val="70A92DC8"/>
    <w:rsid w:val="70A94A40"/>
    <w:rsid w:val="70B774F6"/>
    <w:rsid w:val="70BB13B4"/>
    <w:rsid w:val="70D80F32"/>
    <w:rsid w:val="70D97C76"/>
    <w:rsid w:val="70F12A55"/>
    <w:rsid w:val="70F76E40"/>
    <w:rsid w:val="710C1219"/>
    <w:rsid w:val="711337D0"/>
    <w:rsid w:val="711D7FAC"/>
    <w:rsid w:val="713173E8"/>
    <w:rsid w:val="713325D5"/>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3B526F"/>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D5C49"/>
    <w:rsid w:val="733155C8"/>
    <w:rsid w:val="73403A1F"/>
    <w:rsid w:val="73407A23"/>
    <w:rsid w:val="73422D3C"/>
    <w:rsid w:val="735171FE"/>
    <w:rsid w:val="73625723"/>
    <w:rsid w:val="737007D9"/>
    <w:rsid w:val="73813156"/>
    <w:rsid w:val="73861499"/>
    <w:rsid w:val="738B5B50"/>
    <w:rsid w:val="73AA53A0"/>
    <w:rsid w:val="73B04F6B"/>
    <w:rsid w:val="73D20D1A"/>
    <w:rsid w:val="73E168D2"/>
    <w:rsid w:val="73E873C4"/>
    <w:rsid w:val="73EA3DB3"/>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C713B"/>
    <w:rsid w:val="748D2368"/>
    <w:rsid w:val="749217E0"/>
    <w:rsid w:val="74982603"/>
    <w:rsid w:val="749D7B3F"/>
    <w:rsid w:val="74B22D8C"/>
    <w:rsid w:val="74C26B38"/>
    <w:rsid w:val="74C55FC1"/>
    <w:rsid w:val="74CC7EC1"/>
    <w:rsid w:val="74D06B63"/>
    <w:rsid w:val="74DA7552"/>
    <w:rsid w:val="74E41FDD"/>
    <w:rsid w:val="74ED0CEA"/>
    <w:rsid w:val="74EF6361"/>
    <w:rsid w:val="74F00D7B"/>
    <w:rsid w:val="74F17E67"/>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8641A3"/>
    <w:rsid w:val="758A08EA"/>
    <w:rsid w:val="758B283A"/>
    <w:rsid w:val="75BD313A"/>
    <w:rsid w:val="75BF09C7"/>
    <w:rsid w:val="75BF6D3D"/>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1670C1"/>
    <w:rsid w:val="771B11CB"/>
    <w:rsid w:val="772C164B"/>
    <w:rsid w:val="772C16E9"/>
    <w:rsid w:val="772E1F8C"/>
    <w:rsid w:val="77316A71"/>
    <w:rsid w:val="773736A8"/>
    <w:rsid w:val="77536779"/>
    <w:rsid w:val="77683E14"/>
    <w:rsid w:val="77734EA5"/>
    <w:rsid w:val="777E537D"/>
    <w:rsid w:val="7781447C"/>
    <w:rsid w:val="77A06542"/>
    <w:rsid w:val="77A922C9"/>
    <w:rsid w:val="77AC049C"/>
    <w:rsid w:val="77B046F9"/>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BD078C"/>
    <w:rsid w:val="78C107B1"/>
    <w:rsid w:val="78C21620"/>
    <w:rsid w:val="78CE2D76"/>
    <w:rsid w:val="78EE2375"/>
    <w:rsid w:val="78FA244C"/>
    <w:rsid w:val="78FE1B78"/>
    <w:rsid w:val="79024116"/>
    <w:rsid w:val="790445D0"/>
    <w:rsid w:val="790B5E4F"/>
    <w:rsid w:val="790D572F"/>
    <w:rsid w:val="7911339B"/>
    <w:rsid w:val="79233654"/>
    <w:rsid w:val="79265834"/>
    <w:rsid w:val="793E4F07"/>
    <w:rsid w:val="79455569"/>
    <w:rsid w:val="79470AE2"/>
    <w:rsid w:val="795123A8"/>
    <w:rsid w:val="79524E02"/>
    <w:rsid w:val="79535AC3"/>
    <w:rsid w:val="79620961"/>
    <w:rsid w:val="79987ED2"/>
    <w:rsid w:val="79AE1AE3"/>
    <w:rsid w:val="79AE77FB"/>
    <w:rsid w:val="79AF50E3"/>
    <w:rsid w:val="79B85AA8"/>
    <w:rsid w:val="79C342A8"/>
    <w:rsid w:val="79C34F9F"/>
    <w:rsid w:val="79C81B6A"/>
    <w:rsid w:val="79D46A29"/>
    <w:rsid w:val="79E83652"/>
    <w:rsid w:val="79EF6059"/>
    <w:rsid w:val="79FA50C7"/>
    <w:rsid w:val="7A074D7D"/>
    <w:rsid w:val="7A0B2C16"/>
    <w:rsid w:val="7A1053E1"/>
    <w:rsid w:val="7A17618B"/>
    <w:rsid w:val="7A177139"/>
    <w:rsid w:val="7A1E05C7"/>
    <w:rsid w:val="7A205516"/>
    <w:rsid w:val="7A2D5924"/>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F46C5F"/>
    <w:rsid w:val="7AF91BCC"/>
    <w:rsid w:val="7B0C5BAE"/>
    <w:rsid w:val="7B230651"/>
    <w:rsid w:val="7B2374FE"/>
    <w:rsid w:val="7B24476E"/>
    <w:rsid w:val="7B34342A"/>
    <w:rsid w:val="7B3873CB"/>
    <w:rsid w:val="7B412669"/>
    <w:rsid w:val="7B472446"/>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BF30969"/>
    <w:rsid w:val="7BFC5A6F"/>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43A8E"/>
    <w:rsid w:val="7CC106AB"/>
    <w:rsid w:val="7CDE33C7"/>
    <w:rsid w:val="7CDF4250"/>
    <w:rsid w:val="7D09113D"/>
    <w:rsid w:val="7D0B1257"/>
    <w:rsid w:val="7D157A0E"/>
    <w:rsid w:val="7D1658AD"/>
    <w:rsid w:val="7D1B2E27"/>
    <w:rsid w:val="7D1D4159"/>
    <w:rsid w:val="7D243099"/>
    <w:rsid w:val="7D44147C"/>
    <w:rsid w:val="7D4B3993"/>
    <w:rsid w:val="7D513B99"/>
    <w:rsid w:val="7D5F5E30"/>
    <w:rsid w:val="7D656BAD"/>
    <w:rsid w:val="7D680D06"/>
    <w:rsid w:val="7D6B45FB"/>
    <w:rsid w:val="7D6C208F"/>
    <w:rsid w:val="7D7D2D56"/>
    <w:rsid w:val="7D897D56"/>
    <w:rsid w:val="7D8F519C"/>
    <w:rsid w:val="7D9B14E5"/>
    <w:rsid w:val="7DA753B2"/>
    <w:rsid w:val="7DAA42B2"/>
    <w:rsid w:val="7DAA569A"/>
    <w:rsid w:val="7DB025C3"/>
    <w:rsid w:val="7DB1501E"/>
    <w:rsid w:val="7DB31B42"/>
    <w:rsid w:val="7DB676D9"/>
    <w:rsid w:val="7DBE16CF"/>
    <w:rsid w:val="7DC37DE3"/>
    <w:rsid w:val="7DD45912"/>
    <w:rsid w:val="7DD93D26"/>
    <w:rsid w:val="7DF51E1E"/>
    <w:rsid w:val="7E0D4E8F"/>
    <w:rsid w:val="7E107D04"/>
    <w:rsid w:val="7E202441"/>
    <w:rsid w:val="7E214E29"/>
    <w:rsid w:val="7E2E0E57"/>
    <w:rsid w:val="7E304C9A"/>
    <w:rsid w:val="7E5341B1"/>
    <w:rsid w:val="7E613E8F"/>
    <w:rsid w:val="7E616C7B"/>
    <w:rsid w:val="7E733A70"/>
    <w:rsid w:val="7E7B6F02"/>
    <w:rsid w:val="7E7C322C"/>
    <w:rsid w:val="7E8A0780"/>
    <w:rsid w:val="7E974F26"/>
    <w:rsid w:val="7EA574A2"/>
    <w:rsid w:val="7EAF5D14"/>
    <w:rsid w:val="7EBB0DC0"/>
    <w:rsid w:val="7EC42E15"/>
    <w:rsid w:val="7EC50C54"/>
    <w:rsid w:val="7ED11A3C"/>
    <w:rsid w:val="7ED91C72"/>
    <w:rsid w:val="7EEB5BB3"/>
    <w:rsid w:val="7EF05AD7"/>
    <w:rsid w:val="7EFA2ADA"/>
    <w:rsid w:val="7F1568D7"/>
    <w:rsid w:val="7F2E0D24"/>
    <w:rsid w:val="7F312E91"/>
    <w:rsid w:val="7F33645C"/>
    <w:rsid w:val="7F370B28"/>
    <w:rsid w:val="7F4E4DC2"/>
    <w:rsid w:val="7F5A577A"/>
    <w:rsid w:val="7F66205C"/>
    <w:rsid w:val="7F704CA4"/>
    <w:rsid w:val="7F89586C"/>
    <w:rsid w:val="7F8A0815"/>
    <w:rsid w:val="7F915ABD"/>
    <w:rsid w:val="7FA41496"/>
    <w:rsid w:val="7FA8327A"/>
    <w:rsid w:val="7FB12AEF"/>
    <w:rsid w:val="7FB32EED"/>
    <w:rsid w:val="7FB6358D"/>
    <w:rsid w:val="7FBF394E"/>
    <w:rsid w:val="7FD82F39"/>
    <w:rsid w:val="7FE076F1"/>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widowControl w:val="0"/>
      <w:spacing w:after="120" w:afterLines="0" w:line="480" w:lineRule="auto"/>
      <w:ind w:left="420" w:leftChars="200"/>
      <w:jc w:val="both"/>
    </w:pPr>
    <w:rPr>
      <w:rFonts w:asciiTheme="minorHAnsi" w:hAnsiTheme="minorHAnsi" w:eastAsiaTheme="minorEastAsia" w:cstheme="minorBidi"/>
      <w:kern w:val="2"/>
      <w:sz w:val="21"/>
      <w:szCs w:val="24"/>
      <w:lang w:val="en-US" w:eastAsia="zh-CN" w:bidi="ar-SA"/>
    </w:rPr>
  </w:style>
  <w:style w:type="paragraph" w:styleId="3">
    <w:name w:val="Body Text"/>
    <w:basedOn w:val="1"/>
    <w:semiHidden/>
    <w:qFormat/>
    <w:uiPriority w:val="0"/>
    <w:rPr>
      <w:rFonts w:ascii="仿宋" w:hAnsi="仿宋" w:eastAsia="仿宋" w:cs="仿宋"/>
      <w:sz w:val="35"/>
      <w:szCs w:val="35"/>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9">
    <w:name w:val="Table Normal"/>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382</Words>
  <Characters>593</Characters>
  <Lines>0</Lines>
  <Paragraphs>0</Paragraphs>
  <TotalTime>37</TotalTime>
  <ScaleCrop>false</ScaleCrop>
  <LinksUpToDate>false</LinksUpToDate>
  <CharactersWithSpaces>593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阿朵</cp:lastModifiedBy>
  <dcterms:modified xsi:type="dcterms:W3CDTF">2026-08-11T01:53:17Z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4B5FDDC259FB49A4A0EBEC5A4BB60567_11</vt:lpwstr>
  </property>
  <property fmtid="{D5CDD505-2E9C-101B-9397-08002B2CF9AE}" pid="4" name="KSOTemplateDocerSaveRecord">
    <vt:lpwstr>eyJoZGlkIjoiZjFmZWIzNDg2MmIzZjExOTIzMmViNTBmYTMwYTk0ZWYiLCJ1c2VySWQiOiI2MDE2NTg1ODEifQ==</vt:lpwstr>
  </property>
</Properties>
</file>