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447779">
      <w:pPr>
        <w:spacing w:before="64" w:line="230" w:lineRule="auto"/>
        <w:ind w:left="28"/>
        <w:rPr>
          <w:rFonts w:ascii="黑体" w:hAnsi="黑体" w:eastAsia="黑体" w:cs="黑体"/>
          <w:spacing w:val="3"/>
          <w:sz w:val="31"/>
          <w:szCs w:val="31"/>
        </w:rPr>
      </w:pPr>
      <w:r>
        <w:rPr>
          <w:rFonts w:ascii="黑体" w:hAnsi="黑体" w:eastAsia="黑体" w:cs="黑体"/>
          <w:spacing w:val="3"/>
          <w:sz w:val="31"/>
          <w:szCs w:val="31"/>
        </w:rPr>
        <w:t>附件</w:t>
      </w:r>
      <w:r>
        <w:rPr>
          <w:rFonts w:ascii="黑体" w:hAnsi="黑体" w:eastAsia="黑体" w:cs="黑体"/>
          <w:spacing w:val="-21"/>
          <w:sz w:val="31"/>
          <w:szCs w:val="31"/>
        </w:rPr>
        <w:t xml:space="preserve"> </w:t>
      </w:r>
      <w:r>
        <w:rPr>
          <w:rFonts w:ascii="黑体" w:hAnsi="黑体" w:eastAsia="黑体" w:cs="黑体"/>
          <w:spacing w:val="3"/>
          <w:sz w:val="31"/>
          <w:szCs w:val="31"/>
        </w:rPr>
        <w:t>1</w:t>
      </w:r>
    </w:p>
    <w:p w14:paraId="34BC31D7">
      <w:pPr>
        <w:spacing w:before="64" w:line="230" w:lineRule="auto"/>
        <w:ind w:left="28"/>
        <w:jc w:val="center"/>
        <w:rPr>
          <w:rFonts w:ascii="黑体" w:hAnsi="黑体" w:eastAsia="黑体" w:cs="黑体"/>
          <w:spacing w:val="11"/>
          <w:sz w:val="41"/>
          <w:szCs w:val="41"/>
        </w:rPr>
      </w:pPr>
      <w:r>
        <w:rPr>
          <w:rFonts w:ascii="黑体" w:hAnsi="黑体" w:eastAsia="黑体" w:cs="黑体"/>
          <w:spacing w:val="11"/>
          <w:sz w:val="41"/>
          <w:szCs w:val="41"/>
        </w:rPr>
        <w:t>2024</w:t>
      </w:r>
      <w:r>
        <w:rPr>
          <w:rFonts w:ascii="黑体" w:hAnsi="黑体" w:eastAsia="黑体" w:cs="黑体"/>
          <w:spacing w:val="-75"/>
          <w:sz w:val="41"/>
          <w:szCs w:val="41"/>
        </w:rPr>
        <w:t xml:space="preserve"> </w:t>
      </w:r>
      <w:r>
        <w:rPr>
          <w:rFonts w:ascii="黑体" w:hAnsi="黑体" w:eastAsia="黑体" w:cs="黑体"/>
          <w:spacing w:val="11"/>
          <w:sz w:val="41"/>
          <w:szCs w:val="41"/>
        </w:rPr>
        <w:t>年度预算单位整体支出绩效评价基础数据表</w:t>
      </w:r>
    </w:p>
    <w:tbl>
      <w:tblPr>
        <w:tblStyle w:val="15"/>
        <w:tblW w:w="969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73"/>
        <w:gridCol w:w="1248"/>
        <w:gridCol w:w="1279"/>
        <w:gridCol w:w="1229"/>
        <w:gridCol w:w="1318"/>
        <w:gridCol w:w="1269"/>
        <w:gridCol w:w="1383"/>
      </w:tblGrid>
      <w:tr w14:paraId="33E466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9699" w:type="dxa"/>
            <w:gridSpan w:val="7"/>
            <w:vAlign w:val="top"/>
          </w:tcPr>
          <w:p w14:paraId="09E7822E">
            <w:pPr>
              <w:pStyle w:val="14"/>
              <w:spacing w:before="38" w:line="194" w:lineRule="auto"/>
              <w:ind w:left="4084"/>
              <w:rPr>
                <w:sz w:val="33"/>
                <w:szCs w:val="33"/>
              </w:rPr>
            </w:pPr>
            <w:r>
              <w:rPr>
                <w:spacing w:val="3"/>
                <w:sz w:val="33"/>
                <w:szCs w:val="33"/>
              </w:rPr>
              <w:t>基础数据表</w:t>
            </w:r>
          </w:p>
        </w:tc>
      </w:tr>
      <w:tr w14:paraId="206520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973" w:type="dxa"/>
            <w:vMerge w:val="restart"/>
            <w:tcBorders>
              <w:bottom w:val="nil"/>
            </w:tcBorders>
            <w:vAlign w:val="top"/>
          </w:tcPr>
          <w:p w14:paraId="5A216660">
            <w:pPr>
              <w:spacing w:line="263" w:lineRule="auto"/>
              <w:rPr>
                <w:rFonts w:ascii="Arial"/>
                <w:sz w:val="21"/>
              </w:rPr>
            </w:pPr>
          </w:p>
          <w:p w14:paraId="4A280575">
            <w:pPr>
              <w:pStyle w:val="14"/>
              <w:spacing w:before="62" w:line="219" w:lineRule="auto"/>
              <w:ind w:left="214"/>
            </w:pPr>
            <w:r>
              <w:rPr>
                <w:spacing w:val="-1"/>
              </w:rPr>
              <w:t>财政供养人员情况</w:t>
            </w:r>
          </w:p>
        </w:tc>
        <w:tc>
          <w:tcPr>
            <w:tcW w:w="2527" w:type="dxa"/>
            <w:gridSpan w:val="2"/>
            <w:vAlign w:val="top"/>
          </w:tcPr>
          <w:p w14:paraId="01CDAEBE">
            <w:pPr>
              <w:pStyle w:val="14"/>
              <w:spacing w:before="107" w:line="219" w:lineRule="auto"/>
              <w:ind w:left="972"/>
            </w:pPr>
            <w:r>
              <w:rPr>
                <w:spacing w:val="-2"/>
              </w:rPr>
              <w:t>编制数</w:t>
            </w:r>
          </w:p>
        </w:tc>
        <w:tc>
          <w:tcPr>
            <w:tcW w:w="2547" w:type="dxa"/>
            <w:gridSpan w:val="2"/>
            <w:vAlign w:val="top"/>
          </w:tcPr>
          <w:p w14:paraId="39B95D2D">
            <w:pPr>
              <w:pStyle w:val="14"/>
              <w:spacing w:before="107" w:line="219" w:lineRule="auto"/>
              <w:ind w:left="414"/>
            </w:pPr>
            <w:r>
              <w:rPr>
                <w:spacing w:val="-1"/>
              </w:rPr>
              <w:t>2024年实际在职人数</w:t>
            </w:r>
          </w:p>
        </w:tc>
        <w:tc>
          <w:tcPr>
            <w:tcW w:w="2652" w:type="dxa"/>
            <w:gridSpan w:val="2"/>
            <w:vAlign w:val="top"/>
          </w:tcPr>
          <w:p w14:paraId="3E302817">
            <w:pPr>
              <w:pStyle w:val="14"/>
              <w:spacing w:before="107" w:line="219" w:lineRule="auto"/>
              <w:ind w:left="1037"/>
            </w:pPr>
            <w:r>
              <w:rPr>
                <w:spacing w:val="-2"/>
              </w:rPr>
              <w:t>控制率</w:t>
            </w:r>
          </w:p>
        </w:tc>
      </w:tr>
      <w:tr w14:paraId="1856D8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973" w:type="dxa"/>
            <w:vMerge w:val="continue"/>
            <w:tcBorders>
              <w:top w:val="nil"/>
            </w:tcBorders>
            <w:vAlign w:val="top"/>
          </w:tcPr>
          <w:p w14:paraId="19EEF6CC">
            <w:pPr>
              <w:rPr>
                <w:rFonts w:ascii="Arial"/>
                <w:sz w:val="21"/>
              </w:rPr>
            </w:pPr>
          </w:p>
        </w:tc>
        <w:tc>
          <w:tcPr>
            <w:tcW w:w="2527" w:type="dxa"/>
            <w:gridSpan w:val="2"/>
            <w:vAlign w:val="top"/>
          </w:tcPr>
          <w:p w14:paraId="0B490E3A">
            <w:pPr>
              <w:pStyle w:val="14"/>
              <w:spacing w:before="146"/>
              <w:ind w:left="1111"/>
            </w:pPr>
            <w:r>
              <w:rPr>
                <w:spacing w:val="-3"/>
              </w:rPr>
              <w:t>301</w:t>
            </w:r>
          </w:p>
        </w:tc>
        <w:tc>
          <w:tcPr>
            <w:tcW w:w="2547" w:type="dxa"/>
            <w:gridSpan w:val="2"/>
            <w:vAlign w:val="top"/>
          </w:tcPr>
          <w:p w14:paraId="42F0B227">
            <w:pPr>
              <w:pStyle w:val="14"/>
              <w:spacing w:before="146"/>
              <w:ind w:left="1125"/>
            </w:pPr>
            <w:r>
              <w:rPr>
                <w:spacing w:val="-5"/>
              </w:rPr>
              <w:t>184</w:t>
            </w:r>
          </w:p>
        </w:tc>
        <w:tc>
          <w:tcPr>
            <w:tcW w:w="2652" w:type="dxa"/>
            <w:gridSpan w:val="2"/>
            <w:vAlign w:val="top"/>
          </w:tcPr>
          <w:p w14:paraId="27BDC060">
            <w:pPr>
              <w:pStyle w:val="14"/>
              <w:spacing w:before="146" w:line="239" w:lineRule="auto"/>
              <w:ind w:left="1037"/>
            </w:pPr>
            <w:r>
              <w:rPr>
                <w:spacing w:val="-1"/>
              </w:rPr>
              <w:t>61.13%</w:t>
            </w:r>
          </w:p>
        </w:tc>
      </w:tr>
      <w:tr w14:paraId="0E5837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973" w:type="dxa"/>
            <w:vAlign w:val="top"/>
          </w:tcPr>
          <w:p w14:paraId="507BCA6D">
            <w:pPr>
              <w:pStyle w:val="14"/>
              <w:spacing w:before="218" w:line="220" w:lineRule="auto"/>
              <w:ind w:left="124"/>
            </w:pPr>
            <w:r>
              <w:rPr>
                <w:spacing w:val="4"/>
              </w:rPr>
              <w:t>经费控制情况(万元)</w:t>
            </w:r>
          </w:p>
        </w:tc>
        <w:tc>
          <w:tcPr>
            <w:tcW w:w="2527" w:type="dxa"/>
            <w:gridSpan w:val="2"/>
            <w:vAlign w:val="top"/>
          </w:tcPr>
          <w:p w14:paraId="29FC12FF">
            <w:pPr>
              <w:pStyle w:val="14"/>
              <w:spacing w:before="218" w:line="219" w:lineRule="auto"/>
              <w:ind w:left="682"/>
            </w:pPr>
            <w:r>
              <w:rPr>
                <w:spacing w:val="-2"/>
              </w:rPr>
              <w:t>2023年决算数</w:t>
            </w:r>
          </w:p>
        </w:tc>
        <w:tc>
          <w:tcPr>
            <w:tcW w:w="2547" w:type="dxa"/>
            <w:gridSpan w:val="2"/>
            <w:vAlign w:val="top"/>
          </w:tcPr>
          <w:p w14:paraId="6E9EA2F0">
            <w:pPr>
              <w:pStyle w:val="14"/>
              <w:spacing w:before="218" w:line="219" w:lineRule="auto"/>
              <w:ind w:left="694"/>
            </w:pPr>
            <w:r>
              <w:rPr>
                <w:spacing w:val="-2"/>
              </w:rPr>
              <w:t>2024年预算数</w:t>
            </w:r>
          </w:p>
        </w:tc>
        <w:tc>
          <w:tcPr>
            <w:tcW w:w="2652" w:type="dxa"/>
            <w:gridSpan w:val="2"/>
            <w:vAlign w:val="top"/>
          </w:tcPr>
          <w:p w14:paraId="3A338973">
            <w:pPr>
              <w:pStyle w:val="14"/>
              <w:spacing w:before="218" w:line="219" w:lineRule="auto"/>
              <w:ind w:left="747"/>
            </w:pPr>
            <w:r>
              <w:rPr>
                <w:spacing w:val="-2"/>
              </w:rPr>
              <w:t>2024年决算数</w:t>
            </w:r>
          </w:p>
        </w:tc>
      </w:tr>
      <w:tr w14:paraId="74B0AB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</w:trPr>
        <w:tc>
          <w:tcPr>
            <w:tcW w:w="1973" w:type="dxa"/>
            <w:vAlign w:val="top"/>
          </w:tcPr>
          <w:p w14:paraId="61F7E7AF">
            <w:pPr>
              <w:pStyle w:val="14"/>
              <w:spacing w:before="199" w:line="220" w:lineRule="auto"/>
              <w:ind w:left="594"/>
            </w:pPr>
            <w:r>
              <w:rPr>
                <w:spacing w:val="-2"/>
              </w:rPr>
              <w:t>三公经费</w:t>
            </w:r>
          </w:p>
        </w:tc>
        <w:tc>
          <w:tcPr>
            <w:tcW w:w="2527" w:type="dxa"/>
            <w:gridSpan w:val="2"/>
            <w:vAlign w:val="top"/>
          </w:tcPr>
          <w:p w14:paraId="0883DD66">
            <w:pPr>
              <w:pStyle w:val="14"/>
              <w:spacing w:before="217" w:line="239" w:lineRule="auto"/>
              <w:ind w:left="1011"/>
            </w:pPr>
            <w:r>
              <w:rPr>
                <w:spacing w:val="-2"/>
              </w:rPr>
              <w:t>32.15</w:t>
            </w:r>
          </w:p>
        </w:tc>
        <w:tc>
          <w:tcPr>
            <w:tcW w:w="2547" w:type="dxa"/>
            <w:gridSpan w:val="2"/>
            <w:vAlign w:val="top"/>
          </w:tcPr>
          <w:p w14:paraId="0FA7A6E3">
            <w:pPr>
              <w:pStyle w:val="14"/>
              <w:spacing w:before="217"/>
              <w:ind w:left="1174"/>
            </w:pPr>
            <w:r>
              <w:rPr>
                <w:spacing w:val="-3"/>
              </w:rPr>
              <w:t>57</w:t>
            </w:r>
          </w:p>
        </w:tc>
        <w:tc>
          <w:tcPr>
            <w:tcW w:w="2652" w:type="dxa"/>
            <w:gridSpan w:val="2"/>
            <w:vAlign w:val="top"/>
          </w:tcPr>
          <w:p w14:paraId="446268CE">
            <w:pPr>
              <w:pStyle w:val="14"/>
              <w:spacing w:before="217" w:line="239" w:lineRule="auto"/>
              <w:ind w:left="1077"/>
            </w:pPr>
            <w:r>
              <w:rPr>
                <w:spacing w:val="-4"/>
              </w:rPr>
              <w:t>12.06</w:t>
            </w:r>
          </w:p>
        </w:tc>
      </w:tr>
      <w:tr w14:paraId="70E56C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</w:trPr>
        <w:tc>
          <w:tcPr>
            <w:tcW w:w="1973" w:type="dxa"/>
            <w:vAlign w:val="top"/>
          </w:tcPr>
          <w:p w14:paraId="4C8481A0">
            <w:pPr>
              <w:pStyle w:val="14"/>
              <w:spacing w:before="199" w:line="219" w:lineRule="auto"/>
              <w:ind w:left="24"/>
            </w:pPr>
            <w:r>
              <w:t>公务用车购置和维护经</w:t>
            </w:r>
          </w:p>
        </w:tc>
        <w:tc>
          <w:tcPr>
            <w:tcW w:w="2527" w:type="dxa"/>
            <w:gridSpan w:val="2"/>
            <w:vAlign w:val="top"/>
          </w:tcPr>
          <w:p w14:paraId="5CE2C797">
            <w:pPr>
              <w:pStyle w:val="14"/>
              <w:spacing w:before="218" w:line="239" w:lineRule="auto"/>
              <w:ind w:left="1011"/>
            </w:pPr>
            <w:r>
              <w:rPr>
                <w:spacing w:val="-2"/>
              </w:rPr>
              <w:t>32.15</w:t>
            </w:r>
          </w:p>
        </w:tc>
        <w:tc>
          <w:tcPr>
            <w:tcW w:w="2547" w:type="dxa"/>
            <w:gridSpan w:val="2"/>
            <w:vAlign w:val="top"/>
          </w:tcPr>
          <w:p w14:paraId="15E0FEDA">
            <w:pPr>
              <w:pStyle w:val="14"/>
              <w:spacing w:before="218"/>
              <w:ind w:left="1174"/>
            </w:pPr>
            <w:r>
              <w:rPr>
                <w:spacing w:val="-3"/>
              </w:rPr>
              <w:t>57</w:t>
            </w:r>
          </w:p>
        </w:tc>
        <w:tc>
          <w:tcPr>
            <w:tcW w:w="2652" w:type="dxa"/>
            <w:gridSpan w:val="2"/>
            <w:vAlign w:val="top"/>
          </w:tcPr>
          <w:p w14:paraId="5E910212">
            <w:pPr>
              <w:pStyle w:val="14"/>
              <w:spacing w:before="218" w:line="239" w:lineRule="auto"/>
              <w:ind w:left="1077"/>
            </w:pPr>
            <w:r>
              <w:rPr>
                <w:spacing w:val="-4"/>
              </w:rPr>
              <w:t>12.06</w:t>
            </w:r>
          </w:p>
        </w:tc>
      </w:tr>
      <w:tr w14:paraId="13E2B9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</w:trPr>
        <w:tc>
          <w:tcPr>
            <w:tcW w:w="1973" w:type="dxa"/>
            <w:vAlign w:val="top"/>
          </w:tcPr>
          <w:p w14:paraId="17E6C0BE">
            <w:pPr>
              <w:pStyle w:val="14"/>
              <w:spacing w:before="200" w:line="219" w:lineRule="auto"/>
              <w:ind w:left="314"/>
            </w:pPr>
            <w:r>
              <w:rPr>
                <w:spacing w:val="-2"/>
              </w:rPr>
              <w:t>其中：公车购置</w:t>
            </w:r>
          </w:p>
        </w:tc>
        <w:tc>
          <w:tcPr>
            <w:tcW w:w="2527" w:type="dxa"/>
            <w:gridSpan w:val="2"/>
            <w:vAlign w:val="top"/>
          </w:tcPr>
          <w:p w14:paraId="3C4C72B0">
            <w:pPr>
              <w:rPr>
                <w:rFonts w:ascii="Arial"/>
                <w:sz w:val="21"/>
              </w:rPr>
            </w:pPr>
          </w:p>
        </w:tc>
        <w:tc>
          <w:tcPr>
            <w:tcW w:w="2547" w:type="dxa"/>
            <w:gridSpan w:val="2"/>
            <w:vAlign w:val="top"/>
          </w:tcPr>
          <w:p w14:paraId="7B2A80F5">
            <w:pPr>
              <w:rPr>
                <w:rFonts w:ascii="Arial"/>
                <w:sz w:val="21"/>
              </w:rPr>
            </w:pPr>
          </w:p>
        </w:tc>
        <w:tc>
          <w:tcPr>
            <w:tcW w:w="2652" w:type="dxa"/>
            <w:gridSpan w:val="2"/>
            <w:vAlign w:val="top"/>
          </w:tcPr>
          <w:p w14:paraId="0FEC0454">
            <w:pPr>
              <w:rPr>
                <w:rFonts w:ascii="Arial"/>
                <w:sz w:val="21"/>
              </w:rPr>
            </w:pPr>
          </w:p>
        </w:tc>
      </w:tr>
      <w:tr w14:paraId="073D30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1973" w:type="dxa"/>
            <w:vAlign w:val="top"/>
          </w:tcPr>
          <w:p w14:paraId="3B408DE5">
            <w:pPr>
              <w:pStyle w:val="14"/>
              <w:spacing w:before="199" w:line="219" w:lineRule="auto"/>
              <w:ind w:left="404"/>
            </w:pPr>
            <w:r>
              <w:rPr>
                <w:spacing w:val="2"/>
              </w:rPr>
              <w:t>公车运行维护</w:t>
            </w:r>
          </w:p>
        </w:tc>
        <w:tc>
          <w:tcPr>
            <w:tcW w:w="2527" w:type="dxa"/>
            <w:gridSpan w:val="2"/>
            <w:vAlign w:val="top"/>
          </w:tcPr>
          <w:p w14:paraId="182E9CB8">
            <w:pPr>
              <w:pStyle w:val="14"/>
              <w:spacing w:before="218" w:line="239" w:lineRule="auto"/>
              <w:ind w:left="1011"/>
            </w:pPr>
            <w:r>
              <w:rPr>
                <w:spacing w:val="-2"/>
              </w:rPr>
              <w:t>32.15</w:t>
            </w:r>
          </w:p>
        </w:tc>
        <w:tc>
          <w:tcPr>
            <w:tcW w:w="2547" w:type="dxa"/>
            <w:gridSpan w:val="2"/>
            <w:vAlign w:val="top"/>
          </w:tcPr>
          <w:p w14:paraId="5BB4063E">
            <w:pPr>
              <w:pStyle w:val="14"/>
              <w:spacing w:before="218"/>
              <w:ind w:left="1174"/>
            </w:pPr>
            <w:r>
              <w:rPr>
                <w:spacing w:val="-3"/>
              </w:rPr>
              <w:t>57</w:t>
            </w:r>
          </w:p>
        </w:tc>
        <w:tc>
          <w:tcPr>
            <w:tcW w:w="2652" w:type="dxa"/>
            <w:gridSpan w:val="2"/>
            <w:vAlign w:val="top"/>
          </w:tcPr>
          <w:p w14:paraId="0733ACFD">
            <w:pPr>
              <w:pStyle w:val="14"/>
              <w:spacing w:before="218" w:line="239" w:lineRule="auto"/>
              <w:ind w:left="1077"/>
            </w:pPr>
            <w:r>
              <w:rPr>
                <w:spacing w:val="-4"/>
              </w:rPr>
              <w:t>12.06</w:t>
            </w:r>
          </w:p>
        </w:tc>
      </w:tr>
      <w:tr w14:paraId="340E1E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</w:trPr>
        <w:tc>
          <w:tcPr>
            <w:tcW w:w="1973" w:type="dxa"/>
            <w:vAlign w:val="top"/>
          </w:tcPr>
          <w:p w14:paraId="62F688C6">
            <w:pPr>
              <w:pStyle w:val="14"/>
              <w:spacing w:before="201" w:line="220" w:lineRule="auto"/>
              <w:ind w:left="454"/>
            </w:pPr>
            <w:r>
              <w:rPr>
                <w:spacing w:val="-2"/>
              </w:rPr>
              <w:t>2、出国经费</w:t>
            </w:r>
          </w:p>
        </w:tc>
        <w:tc>
          <w:tcPr>
            <w:tcW w:w="2527" w:type="dxa"/>
            <w:gridSpan w:val="2"/>
            <w:vAlign w:val="top"/>
          </w:tcPr>
          <w:p w14:paraId="457382E6">
            <w:pPr>
              <w:rPr>
                <w:rFonts w:ascii="Arial"/>
                <w:sz w:val="21"/>
              </w:rPr>
            </w:pPr>
          </w:p>
        </w:tc>
        <w:tc>
          <w:tcPr>
            <w:tcW w:w="2547" w:type="dxa"/>
            <w:gridSpan w:val="2"/>
            <w:vAlign w:val="top"/>
          </w:tcPr>
          <w:p w14:paraId="1B054127">
            <w:pPr>
              <w:rPr>
                <w:rFonts w:ascii="Arial"/>
                <w:sz w:val="21"/>
              </w:rPr>
            </w:pPr>
          </w:p>
        </w:tc>
        <w:tc>
          <w:tcPr>
            <w:tcW w:w="2652" w:type="dxa"/>
            <w:gridSpan w:val="2"/>
            <w:vAlign w:val="top"/>
          </w:tcPr>
          <w:p w14:paraId="6A34BD55">
            <w:pPr>
              <w:rPr>
                <w:rFonts w:ascii="Arial"/>
                <w:sz w:val="21"/>
              </w:rPr>
            </w:pPr>
          </w:p>
        </w:tc>
      </w:tr>
      <w:tr w14:paraId="64BD05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1973" w:type="dxa"/>
            <w:vAlign w:val="top"/>
          </w:tcPr>
          <w:p w14:paraId="0A6F4E35">
            <w:pPr>
              <w:pStyle w:val="14"/>
              <w:spacing w:before="190" w:line="219" w:lineRule="auto"/>
              <w:ind w:left="454"/>
            </w:pPr>
            <w:r>
              <w:rPr>
                <w:spacing w:val="-2"/>
              </w:rPr>
              <w:t>3、公务接待</w:t>
            </w:r>
          </w:p>
        </w:tc>
        <w:tc>
          <w:tcPr>
            <w:tcW w:w="2527" w:type="dxa"/>
            <w:gridSpan w:val="2"/>
            <w:vAlign w:val="top"/>
          </w:tcPr>
          <w:p w14:paraId="3E1DFF19">
            <w:pPr>
              <w:rPr>
                <w:rFonts w:ascii="Arial"/>
                <w:sz w:val="21"/>
              </w:rPr>
            </w:pPr>
          </w:p>
        </w:tc>
        <w:tc>
          <w:tcPr>
            <w:tcW w:w="2547" w:type="dxa"/>
            <w:gridSpan w:val="2"/>
            <w:vAlign w:val="top"/>
          </w:tcPr>
          <w:p w14:paraId="5CBE8CF5">
            <w:pPr>
              <w:rPr>
                <w:rFonts w:ascii="Arial"/>
                <w:sz w:val="21"/>
              </w:rPr>
            </w:pPr>
          </w:p>
        </w:tc>
        <w:tc>
          <w:tcPr>
            <w:tcW w:w="2652" w:type="dxa"/>
            <w:gridSpan w:val="2"/>
            <w:vAlign w:val="top"/>
          </w:tcPr>
          <w:p w14:paraId="6BB8D1FF">
            <w:pPr>
              <w:rPr>
                <w:rFonts w:ascii="Arial"/>
                <w:sz w:val="21"/>
              </w:rPr>
            </w:pPr>
          </w:p>
        </w:tc>
      </w:tr>
      <w:tr w14:paraId="307BEC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1973" w:type="dxa"/>
            <w:vAlign w:val="top"/>
          </w:tcPr>
          <w:p w14:paraId="0BE25FAD">
            <w:pPr>
              <w:pStyle w:val="14"/>
              <w:spacing w:before="202" w:line="220" w:lineRule="auto"/>
              <w:ind w:left="544"/>
            </w:pPr>
            <w:r>
              <w:rPr>
                <w:spacing w:val="1"/>
              </w:rPr>
              <w:t>项目支出：</w:t>
            </w:r>
          </w:p>
        </w:tc>
        <w:tc>
          <w:tcPr>
            <w:tcW w:w="2527" w:type="dxa"/>
            <w:gridSpan w:val="2"/>
            <w:vAlign w:val="top"/>
          </w:tcPr>
          <w:p w14:paraId="0D509D17">
            <w:pPr>
              <w:pStyle w:val="14"/>
              <w:spacing w:before="220" w:line="239" w:lineRule="auto"/>
              <w:ind w:left="972"/>
            </w:pPr>
            <w:r>
              <w:rPr>
                <w:spacing w:val="-2"/>
              </w:rPr>
              <w:t>855.87</w:t>
            </w:r>
          </w:p>
        </w:tc>
        <w:tc>
          <w:tcPr>
            <w:tcW w:w="2547" w:type="dxa"/>
            <w:gridSpan w:val="2"/>
            <w:vAlign w:val="top"/>
          </w:tcPr>
          <w:p w14:paraId="7D85C4CD">
            <w:pPr>
              <w:pStyle w:val="14"/>
              <w:spacing w:before="220"/>
              <w:ind w:left="1125"/>
            </w:pPr>
            <w:r>
              <w:rPr>
                <w:spacing w:val="-3"/>
              </w:rPr>
              <w:t>596</w:t>
            </w:r>
          </w:p>
        </w:tc>
        <w:tc>
          <w:tcPr>
            <w:tcW w:w="2652" w:type="dxa"/>
            <w:gridSpan w:val="2"/>
            <w:vAlign w:val="top"/>
          </w:tcPr>
          <w:p w14:paraId="3860F6E6">
            <w:pPr>
              <w:pStyle w:val="14"/>
              <w:spacing w:before="220" w:line="239" w:lineRule="auto"/>
              <w:ind w:left="1037"/>
              <w:rPr>
                <w:rFonts w:hint="eastAsia" w:eastAsia="宋体"/>
                <w:lang w:eastAsia="zh-CN"/>
              </w:rPr>
            </w:pPr>
            <w:r>
              <w:rPr>
                <w:spacing w:val="-2"/>
                <w:highlight w:val="none"/>
              </w:rPr>
              <w:t>614.1</w:t>
            </w:r>
            <w:r>
              <w:rPr>
                <w:rFonts w:hint="eastAsia"/>
                <w:spacing w:val="-2"/>
                <w:highlight w:val="none"/>
                <w:lang w:val="en-US" w:eastAsia="zh-CN"/>
              </w:rPr>
              <w:t>9</w:t>
            </w:r>
          </w:p>
        </w:tc>
      </w:tr>
      <w:tr w14:paraId="6881EE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1973" w:type="dxa"/>
            <w:vAlign w:val="top"/>
          </w:tcPr>
          <w:p w14:paraId="54956008">
            <w:pPr>
              <w:pStyle w:val="14"/>
              <w:spacing w:before="201" w:line="219" w:lineRule="auto"/>
              <w:ind w:left="265"/>
            </w:pPr>
            <w:r>
              <w:t>1、业务工作经费</w:t>
            </w:r>
          </w:p>
        </w:tc>
        <w:tc>
          <w:tcPr>
            <w:tcW w:w="2527" w:type="dxa"/>
            <w:gridSpan w:val="2"/>
            <w:vAlign w:val="top"/>
          </w:tcPr>
          <w:p w14:paraId="7BA9F3E1">
            <w:pPr>
              <w:pStyle w:val="14"/>
              <w:spacing w:before="220" w:line="239" w:lineRule="auto"/>
              <w:ind w:left="972"/>
            </w:pPr>
            <w:r>
              <w:rPr>
                <w:spacing w:val="-2"/>
              </w:rPr>
              <w:t>730.54</w:t>
            </w:r>
          </w:p>
        </w:tc>
        <w:tc>
          <w:tcPr>
            <w:tcW w:w="2547" w:type="dxa"/>
            <w:gridSpan w:val="2"/>
            <w:vAlign w:val="top"/>
          </w:tcPr>
          <w:p w14:paraId="0A676167">
            <w:pPr>
              <w:pStyle w:val="14"/>
              <w:spacing w:before="220"/>
              <w:ind w:left="1125"/>
            </w:pPr>
            <w:r>
              <w:rPr>
                <w:spacing w:val="-2"/>
              </w:rPr>
              <w:t>454</w:t>
            </w:r>
          </w:p>
        </w:tc>
        <w:tc>
          <w:tcPr>
            <w:tcW w:w="2652" w:type="dxa"/>
            <w:gridSpan w:val="2"/>
            <w:vAlign w:val="top"/>
          </w:tcPr>
          <w:p w14:paraId="4A1B2F64">
            <w:pPr>
              <w:pStyle w:val="14"/>
              <w:spacing w:before="220" w:line="239" w:lineRule="auto"/>
              <w:ind w:left="1037"/>
              <w:rPr>
                <w:rFonts w:hint="default" w:eastAsia="宋体"/>
                <w:lang w:val="en-US" w:eastAsia="zh-CN"/>
              </w:rPr>
            </w:pPr>
            <w:r>
              <w:rPr>
                <w:spacing w:val="-2"/>
              </w:rPr>
              <w:t>513.</w:t>
            </w:r>
            <w:r>
              <w:rPr>
                <w:rFonts w:hint="eastAsia"/>
                <w:spacing w:val="-2"/>
                <w:lang w:val="en-US" w:eastAsia="zh-CN"/>
              </w:rPr>
              <w:t>70</w:t>
            </w:r>
          </w:p>
        </w:tc>
      </w:tr>
      <w:tr w14:paraId="3E11D7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1973" w:type="dxa"/>
            <w:vAlign w:val="top"/>
          </w:tcPr>
          <w:p w14:paraId="1C05F2CC">
            <w:pPr>
              <w:pStyle w:val="14"/>
              <w:spacing w:before="203" w:line="220" w:lineRule="auto"/>
              <w:ind w:left="265"/>
            </w:pPr>
            <w:r>
              <w:rPr>
                <w:spacing w:val="-2"/>
              </w:rPr>
              <w:t>2、运行维护经费</w:t>
            </w:r>
          </w:p>
        </w:tc>
        <w:tc>
          <w:tcPr>
            <w:tcW w:w="2527" w:type="dxa"/>
            <w:gridSpan w:val="2"/>
            <w:vAlign w:val="top"/>
          </w:tcPr>
          <w:p w14:paraId="4036E4AA">
            <w:pPr>
              <w:pStyle w:val="14"/>
              <w:spacing w:before="221" w:line="239" w:lineRule="auto"/>
              <w:ind w:left="1011"/>
            </w:pPr>
            <w:r>
              <w:rPr>
                <w:spacing w:val="-2"/>
              </w:rPr>
              <w:t>32.15</w:t>
            </w:r>
          </w:p>
        </w:tc>
        <w:tc>
          <w:tcPr>
            <w:tcW w:w="2547" w:type="dxa"/>
            <w:gridSpan w:val="2"/>
            <w:vAlign w:val="top"/>
          </w:tcPr>
          <w:p w14:paraId="0F527B3F">
            <w:pPr>
              <w:pStyle w:val="14"/>
              <w:spacing w:before="221"/>
              <w:ind w:left="1174"/>
            </w:pPr>
            <w:r>
              <w:rPr>
                <w:spacing w:val="-3"/>
              </w:rPr>
              <w:t>57</w:t>
            </w:r>
          </w:p>
        </w:tc>
        <w:tc>
          <w:tcPr>
            <w:tcW w:w="2652" w:type="dxa"/>
            <w:gridSpan w:val="2"/>
            <w:vAlign w:val="top"/>
          </w:tcPr>
          <w:p w14:paraId="3B9D9C15">
            <w:pPr>
              <w:pStyle w:val="14"/>
              <w:spacing w:before="221" w:line="239" w:lineRule="auto"/>
              <w:ind w:left="1077"/>
            </w:pPr>
            <w:r>
              <w:rPr>
                <w:spacing w:val="-4"/>
              </w:rPr>
              <w:t>12.06</w:t>
            </w:r>
          </w:p>
        </w:tc>
      </w:tr>
      <w:tr w14:paraId="293EF0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1973" w:type="dxa"/>
            <w:vAlign w:val="top"/>
          </w:tcPr>
          <w:p w14:paraId="098717EA">
            <w:pPr>
              <w:pStyle w:val="14"/>
              <w:spacing w:before="202" w:line="219" w:lineRule="auto"/>
              <w:ind w:left="74"/>
            </w:pPr>
            <w:r>
              <w:rPr>
                <w:spacing w:val="-2"/>
              </w:rPr>
              <w:t>3、编外用工人员经费</w:t>
            </w:r>
          </w:p>
        </w:tc>
        <w:tc>
          <w:tcPr>
            <w:tcW w:w="2527" w:type="dxa"/>
            <w:gridSpan w:val="2"/>
            <w:vAlign w:val="top"/>
          </w:tcPr>
          <w:p w14:paraId="36FD298C">
            <w:pPr>
              <w:pStyle w:val="14"/>
              <w:spacing w:before="221" w:line="239" w:lineRule="auto"/>
              <w:ind w:left="1011"/>
            </w:pPr>
            <w:r>
              <w:rPr>
                <w:spacing w:val="-2"/>
              </w:rPr>
              <w:t>93.18</w:t>
            </w:r>
          </w:p>
        </w:tc>
        <w:tc>
          <w:tcPr>
            <w:tcW w:w="2547" w:type="dxa"/>
            <w:gridSpan w:val="2"/>
            <w:vAlign w:val="top"/>
          </w:tcPr>
          <w:p w14:paraId="2C23D5A6">
            <w:pPr>
              <w:pStyle w:val="14"/>
              <w:spacing w:before="221"/>
              <w:ind w:left="1174"/>
            </w:pPr>
            <w:r>
              <w:rPr>
                <w:spacing w:val="-3"/>
              </w:rPr>
              <w:t>85</w:t>
            </w:r>
          </w:p>
        </w:tc>
        <w:tc>
          <w:tcPr>
            <w:tcW w:w="2652" w:type="dxa"/>
            <w:gridSpan w:val="2"/>
            <w:vAlign w:val="top"/>
          </w:tcPr>
          <w:p w14:paraId="0B1C4155">
            <w:pPr>
              <w:pStyle w:val="14"/>
              <w:spacing w:before="221" w:line="239" w:lineRule="auto"/>
              <w:ind w:left="1077"/>
            </w:pPr>
            <w:r>
              <w:rPr>
                <w:spacing w:val="-2"/>
              </w:rPr>
              <w:t>88.43</w:t>
            </w:r>
          </w:p>
        </w:tc>
      </w:tr>
      <w:tr w14:paraId="163D63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</w:trPr>
        <w:tc>
          <w:tcPr>
            <w:tcW w:w="1973" w:type="dxa"/>
            <w:vAlign w:val="top"/>
          </w:tcPr>
          <w:p w14:paraId="22664B08">
            <w:pPr>
              <w:pStyle w:val="14"/>
              <w:spacing w:before="204" w:line="220" w:lineRule="auto"/>
              <w:ind w:left="544"/>
              <w:rPr>
                <w:highlight w:val="none"/>
              </w:rPr>
            </w:pPr>
            <w:r>
              <w:rPr>
                <w:spacing w:val="1"/>
                <w:highlight w:val="none"/>
              </w:rPr>
              <w:t>公用经费：</w:t>
            </w:r>
          </w:p>
        </w:tc>
        <w:tc>
          <w:tcPr>
            <w:tcW w:w="2527" w:type="dxa"/>
            <w:gridSpan w:val="2"/>
            <w:vAlign w:val="top"/>
          </w:tcPr>
          <w:p w14:paraId="7890B525">
            <w:pPr>
              <w:pStyle w:val="14"/>
              <w:spacing w:before="221" w:line="239" w:lineRule="auto"/>
              <w:ind w:left="1011"/>
              <w:rPr>
                <w:rFonts w:hint="default"/>
                <w:spacing w:val="-2"/>
                <w:highlight w:val="none"/>
                <w:lang w:val="en-US" w:eastAsia="zh-CN"/>
              </w:rPr>
            </w:pPr>
            <w:r>
              <w:rPr>
                <w:rFonts w:hint="eastAsia"/>
                <w:spacing w:val="-2"/>
                <w:highlight w:val="none"/>
                <w:lang w:val="en-US" w:eastAsia="zh-CN"/>
              </w:rPr>
              <w:t>597.73</w:t>
            </w:r>
          </w:p>
        </w:tc>
        <w:tc>
          <w:tcPr>
            <w:tcW w:w="2547" w:type="dxa"/>
            <w:gridSpan w:val="2"/>
            <w:shd w:val="clear" w:color="auto" w:fill="auto"/>
            <w:vAlign w:val="center"/>
          </w:tcPr>
          <w:p w14:paraId="42DCB23E">
            <w:pPr>
              <w:pStyle w:val="14"/>
              <w:spacing w:before="221" w:line="239" w:lineRule="auto"/>
              <w:ind w:left="1011"/>
              <w:rPr>
                <w:spacing w:val="-2"/>
                <w:highlight w:val="none"/>
                <w:lang w:val="en-US" w:eastAsia="zh-CN"/>
              </w:rPr>
            </w:pPr>
            <w:r>
              <w:rPr>
                <w:spacing w:val="-2"/>
                <w:highlight w:val="none"/>
                <w:lang w:val="en-US" w:eastAsia="zh-CN"/>
              </w:rPr>
              <w:t>484.20</w:t>
            </w:r>
          </w:p>
        </w:tc>
        <w:tc>
          <w:tcPr>
            <w:tcW w:w="2652" w:type="dxa"/>
            <w:gridSpan w:val="2"/>
            <w:shd w:val="clear" w:color="auto" w:fill="auto"/>
            <w:vAlign w:val="center"/>
          </w:tcPr>
          <w:p w14:paraId="5C63C5BD">
            <w:pPr>
              <w:pStyle w:val="14"/>
              <w:spacing w:before="221" w:line="239" w:lineRule="auto"/>
              <w:ind w:left="1011"/>
              <w:rPr>
                <w:rFonts w:hint="eastAsia"/>
                <w:spacing w:val="-2"/>
                <w:highlight w:val="none"/>
                <w:lang w:val="en-US" w:eastAsia="zh-CN"/>
              </w:rPr>
            </w:pPr>
            <w:r>
              <w:rPr>
                <w:rFonts w:hint="eastAsia"/>
                <w:spacing w:val="-2"/>
                <w:highlight w:val="none"/>
                <w:lang w:val="en-US" w:eastAsia="zh-CN"/>
              </w:rPr>
              <w:t xml:space="preserve">508.95 </w:t>
            </w:r>
          </w:p>
        </w:tc>
      </w:tr>
      <w:tr w14:paraId="457D79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</w:trPr>
        <w:tc>
          <w:tcPr>
            <w:tcW w:w="1973" w:type="dxa"/>
            <w:vAlign w:val="top"/>
          </w:tcPr>
          <w:p w14:paraId="47EB59DA">
            <w:pPr>
              <w:pStyle w:val="14"/>
              <w:spacing w:before="203" w:line="219" w:lineRule="auto"/>
              <w:ind w:left="314"/>
            </w:pPr>
            <w:r>
              <w:rPr>
                <w:spacing w:val="-2"/>
              </w:rPr>
              <w:t>其中：办公经费</w:t>
            </w:r>
          </w:p>
        </w:tc>
        <w:tc>
          <w:tcPr>
            <w:tcW w:w="2527" w:type="dxa"/>
            <w:gridSpan w:val="2"/>
            <w:vAlign w:val="top"/>
          </w:tcPr>
          <w:p w14:paraId="4F7D1915">
            <w:pPr>
              <w:pStyle w:val="14"/>
              <w:spacing w:before="222" w:line="239" w:lineRule="auto"/>
              <w:ind w:left="1011"/>
            </w:pPr>
            <w:r>
              <w:rPr>
                <w:spacing w:val="-2"/>
              </w:rPr>
              <w:t>50.39</w:t>
            </w:r>
          </w:p>
        </w:tc>
        <w:tc>
          <w:tcPr>
            <w:tcW w:w="2547" w:type="dxa"/>
            <w:gridSpan w:val="2"/>
            <w:vAlign w:val="top"/>
          </w:tcPr>
          <w:p w14:paraId="73FE9C5F">
            <w:pPr>
              <w:rPr>
                <w:rFonts w:ascii="Arial"/>
                <w:sz w:val="21"/>
              </w:rPr>
            </w:pPr>
          </w:p>
        </w:tc>
        <w:tc>
          <w:tcPr>
            <w:tcW w:w="2652" w:type="dxa"/>
            <w:gridSpan w:val="2"/>
            <w:vAlign w:val="top"/>
          </w:tcPr>
          <w:p w14:paraId="48E7FBEC">
            <w:pPr>
              <w:rPr>
                <w:rFonts w:ascii="Arial"/>
                <w:sz w:val="21"/>
              </w:rPr>
            </w:pPr>
          </w:p>
        </w:tc>
      </w:tr>
      <w:tr w14:paraId="6D6FED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1973" w:type="dxa"/>
            <w:vAlign w:val="top"/>
          </w:tcPr>
          <w:p w14:paraId="609AEA0C">
            <w:pPr>
              <w:pStyle w:val="14"/>
              <w:spacing w:before="203" w:line="219" w:lineRule="auto"/>
              <w:ind w:left="124"/>
            </w:pPr>
            <w:r>
              <w:rPr>
                <w:spacing w:val="1"/>
              </w:rPr>
              <w:t>水费、电费、差旅费</w:t>
            </w:r>
          </w:p>
        </w:tc>
        <w:tc>
          <w:tcPr>
            <w:tcW w:w="2527" w:type="dxa"/>
            <w:gridSpan w:val="2"/>
            <w:vAlign w:val="top"/>
          </w:tcPr>
          <w:p w14:paraId="52759BAE">
            <w:pPr>
              <w:pStyle w:val="14"/>
              <w:spacing w:before="222" w:line="239" w:lineRule="auto"/>
              <w:ind w:left="1011"/>
            </w:pPr>
            <w:r>
              <w:rPr>
                <w:spacing w:val="-2"/>
              </w:rPr>
              <w:t>41.19</w:t>
            </w:r>
          </w:p>
        </w:tc>
        <w:tc>
          <w:tcPr>
            <w:tcW w:w="2547" w:type="dxa"/>
            <w:gridSpan w:val="2"/>
            <w:vAlign w:val="top"/>
          </w:tcPr>
          <w:p w14:paraId="4CF586AA">
            <w:pPr>
              <w:rPr>
                <w:rFonts w:ascii="Arial"/>
                <w:sz w:val="21"/>
              </w:rPr>
            </w:pPr>
          </w:p>
        </w:tc>
        <w:tc>
          <w:tcPr>
            <w:tcW w:w="2652" w:type="dxa"/>
            <w:gridSpan w:val="2"/>
            <w:vAlign w:val="top"/>
          </w:tcPr>
          <w:p w14:paraId="6BB2E03D">
            <w:pPr>
              <w:pStyle w:val="14"/>
              <w:spacing w:before="222" w:line="239" w:lineRule="auto"/>
              <w:ind w:left="1077"/>
            </w:pPr>
            <w:r>
              <w:rPr>
                <w:spacing w:val="-2"/>
              </w:rPr>
              <w:t>42.30</w:t>
            </w:r>
          </w:p>
        </w:tc>
      </w:tr>
      <w:tr w14:paraId="206901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</w:trPr>
        <w:tc>
          <w:tcPr>
            <w:tcW w:w="1973" w:type="dxa"/>
            <w:vAlign w:val="top"/>
          </w:tcPr>
          <w:p w14:paraId="2077913D">
            <w:pPr>
              <w:pStyle w:val="14"/>
              <w:spacing w:before="203" w:line="219" w:lineRule="auto"/>
              <w:ind w:left="314"/>
            </w:pPr>
            <w:r>
              <w:rPr>
                <w:spacing w:val="-1"/>
              </w:rPr>
              <w:t>会议费、培训费</w:t>
            </w:r>
          </w:p>
        </w:tc>
        <w:tc>
          <w:tcPr>
            <w:tcW w:w="2527" w:type="dxa"/>
            <w:gridSpan w:val="2"/>
            <w:vAlign w:val="top"/>
          </w:tcPr>
          <w:p w14:paraId="5313C107">
            <w:pPr>
              <w:rPr>
                <w:rFonts w:ascii="Arial"/>
                <w:sz w:val="21"/>
              </w:rPr>
            </w:pPr>
          </w:p>
        </w:tc>
        <w:tc>
          <w:tcPr>
            <w:tcW w:w="2547" w:type="dxa"/>
            <w:gridSpan w:val="2"/>
            <w:vAlign w:val="top"/>
          </w:tcPr>
          <w:p w14:paraId="34C910E4">
            <w:pPr>
              <w:rPr>
                <w:rFonts w:ascii="Arial"/>
                <w:sz w:val="21"/>
              </w:rPr>
            </w:pPr>
          </w:p>
        </w:tc>
        <w:tc>
          <w:tcPr>
            <w:tcW w:w="2652" w:type="dxa"/>
            <w:gridSpan w:val="2"/>
            <w:vAlign w:val="top"/>
          </w:tcPr>
          <w:p w14:paraId="797AE720">
            <w:pPr>
              <w:rPr>
                <w:rFonts w:ascii="Arial"/>
                <w:sz w:val="21"/>
              </w:rPr>
            </w:pPr>
          </w:p>
        </w:tc>
      </w:tr>
      <w:tr w14:paraId="296038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</w:trPr>
        <w:tc>
          <w:tcPr>
            <w:tcW w:w="1973" w:type="dxa"/>
            <w:vAlign w:val="top"/>
          </w:tcPr>
          <w:p w14:paraId="0149D94B">
            <w:pPr>
              <w:pStyle w:val="14"/>
              <w:spacing w:before="203" w:line="219" w:lineRule="auto"/>
              <w:ind w:left="404"/>
              <w:rPr>
                <w:highlight w:val="none"/>
              </w:rPr>
            </w:pPr>
            <w:r>
              <w:rPr>
                <w:spacing w:val="-1"/>
                <w:highlight w:val="none"/>
              </w:rPr>
              <w:t>政府采购金额</w:t>
            </w:r>
          </w:p>
        </w:tc>
        <w:tc>
          <w:tcPr>
            <w:tcW w:w="2527" w:type="dxa"/>
            <w:gridSpan w:val="2"/>
            <w:vAlign w:val="top"/>
          </w:tcPr>
          <w:p w14:paraId="3A761BF5">
            <w:pPr>
              <w:pStyle w:val="14"/>
              <w:spacing w:before="221" w:line="239" w:lineRule="auto"/>
              <w:ind w:left="1011"/>
              <w:rPr>
                <w:rFonts w:hint="default" w:ascii="宋体" w:hAnsi="宋体" w:eastAsia="宋体" w:cs="宋体"/>
                <w:spacing w:val="-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highlight w:val="none"/>
                <w:lang w:val="en-US" w:eastAsia="zh-CN"/>
              </w:rPr>
              <w:t>633.00</w:t>
            </w:r>
          </w:p>
        </w:tc>
        <w:tc>
          <w:tcPr>
            <w:tcW w:w="2547" w:type="dxa"/>
            <w:gridSpan w:val="2"/>
            <w:vAlign w:val="top"/>
          </w:tcPr>
          <w:p w14:paraId="74E3198C">
            <w:pPr>
              <w:pStyle w:val="14"/>
              <w:spacing w:before="221" w:line="239" w:lineRule="auto"/>
              <w:ind w:left="1011"/>
              <w:rPr>
                <w:rFonts w:hint="eastAsia" w:ascii="宋体" w:hAnsi="宋体" w:eastAsia="宋体" w:cs="宋体"/>
                <w:spacing w:val="-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highlight w:val="none"/>
                <w:lang w:val="en-US" w:eastAsia="zh-CN"/>
              </w:rPr>
              <w:t>819.78</w:t>
            </w:r>
          </w:p>
        </w:tc>
        <w:tc>
          <w:tcPr>
            <w:tcW w:w="2652" w:type="dxa"/>
            <w:gridSpan w:val="2"/>
            <w:vAlign w:val="top"/>
          </w:tcPr>
          <w:p w14:paraId="2B1421B6">
            <w:pPr>
              <w:pStyle w:val="14"/>
              <w:spacing w:before="221" w:line="239" w:lineRule="auto"/>
              <w:ind w:left="1011"/>
              <w:rPr>
                <w:rFonts w:hint="eastAsia" w:ascii="宋体" w:hAnsi="宋体" w:eastAsia="宋体" w:cs="宋体"/>
                <w:spacing w:val="-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highlight w:val="none"/>
                <w:lang w:val="en-US" w:eastAsia="zh-CN"/>
              </w:rPr>
              <w:t>633.00</w:t>
            </w:r>
          </w:p>
        </w:tc>
      </w:tr>
      <w:tr w14:paraId="55388E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</w:trPr>
        <w:tc>
          <w:tcPr>
            <w:tcW w:w="1973" w:type="dxa"/>
            <w:vAlign w:val="top"/>
          </w:tcPr>
          <w:p w14:paraId="10A19A51">
            <w:pPr>
              <w:pStyle w:val="14"/>
              <w:spacing w:before="203" w:line="219" w:lineRule="auto"/>
              <w:ind w:left="24"/>
            </w:pPr>
            <w:r>
              <w:rPr>
                <w:spacing w:val="-1"/>
              </w:rPr>
              <w:t>部门基本支出预算调整</w:t>
            </w:r>
          </w:p>
        </w:tc>
        <w:tc>
          <w:tcPr>
            <w:tcW w:w="2527" w:type="dxa"/>
            <w:gridSpan w:val="2"/>
            <w:vAlign w:val="top"/>
          </w:tcPr>
          <w:p w14:paraId="030DC9BE">
            <w:pPr>
              <w:pStyle w:val="14"/>
              <w:spacing w:before="223" w:line="239" w:lineRule="auto"/>
              <w:ind w:left="921"/>
            </w:pPr>
            <w:r>
              <w:rPr>
                <w:spacing w:val="-1"/>
              </w:rPr>
              <w:t>4980.37</w:t>
            </w:r>
          </w:p>
        </w:tc>
        <w:tc>
          <w:tcPr>
            <w:tcW w:w="2547" w:type="dxa"/>
            <w:gridSpan w:val="2"/>
            <w:vAlign w:val="top"/>
          </w:tcPr>
          <w:p w14:paraId="232F7B38">
            <w:pPr>
              <w:pStyle w:val="14"/>
              <w:spacing w:before="223" w:line="239" w:lineRule="auto"/>
              <w:ind w:left="934"/>
            </w:pPr>
            <w:r>
              <w:rPr>
                <w:spacing w:val="-2"/>
              </w:rPr>
              <w:t>3354.69</w:t>
            </w:r>
          </w:p>
        </w:tc>
        <w:tc>
          <w:tcPr>
            <w:tcW w:w="2652" w:type="dxa"/>
            <w:gridSpan w:val="2"/>
            <w:vAlign w:val="top"/>
          </w:tcPr>
          <w:p w14:paraId="386ABCDD">
            <w:pPr>
              <w:pStyle w:val="14"/>
              <w:spacing w:before="223" w:line="239" w:lineRule="auto"/>
              <w:ind w:left="987"/>
            </w:pPr>
            <w:r>
              <w:rPr>
                <w:spacing w:val="-1"/>
              </w:rPr>
              <w:t>4880.27</w:t>
            </w:r>
          </w:p>
        </w:tc>
      </w:tr>
      <w:tr w14:paraId="612145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9" w:hRule="atLeast"/>
        </w:trPr>
        <w:tc>
          <w:tcPr>
            <w:tcW w:w="1973" w:type="dxa"/>
            <w:vMerge w:val="restart"/>
            <w:tcBorders>
              <w:bottom w:val="nil"/>
            </w:tcBorders>
            <w:vAlign w:val="top"/>
          </w:tcPr>
          <w:p w14:paraId="7B06C7DF">
            <w:pPr>
              <w:spacing w:line="451" w:lineRule="auto"/>
              <w:rPr>
                <w:rFonts w:ascii="Arial"/>
                <w:sz w:val="21"/>
              </w:rPr>
            </w:pPr>
          </w:p>
          <w:p w14:paraId="4998F35F">
            <w:pPr>
              <w:pStyle w:val="14"/>
              <w:spacing w:before="62" w:line="219" w:lineRule="auto"/>
              <w:ind w:left="214"/>
            </w:pPr>
            <w:r>
              <w:rPr>
                <w:spacing w:val="-1"/>
              </w:rPr>
              <w:t>楼堂馆所控制情况</w:t>
            </w:r>
          </w:p>
          <w:p w14:paraId="57065C9B">
            <w:pPr>
              <w:pStyle w:val="14"/>
              <w:spacing w:before="24" w:line="219" w:lineRule="auto"/>
              <w:ind w:left="214"/>
            </w:pPr>
            <w:r>
              <w:rPr>
                <w:spacing w:val="3"/>
              </w:rPr>
              <w:t>(2024年完工项目)</w:t>
            </w:r>
          </w:p>
        </w:tc>
        <w:tc>
          <w:tcPr>
            <w:tcW w:w="1248" w:type="dxa"/>
            <w:vAlign w:val="top"/>
          </w:tcPr>
          <w:p w14:paraId="39ADC34C">
            <w:pPr>
              <w:pStyle w:val="14"/>
              <w:spacing w:before="255" w:line="217" w:lineRule="auto"/>
              <w:ind w:left="231"/>
            </w:pPr>
            <w:r>
              <w:rPr>
                <w:spacing w:val="-2"/>
              </w:rPr>
              <w:t>批复规模</w:t>
            </w:r>
          </w:p>
          <w:p w14:paraId="7E010B2E">
            <w:pPr>
              <w:pStyle w:val="14"/>
              <w:spacing w:line="222" w:lineRule="auto"/>
              <w:ind w:left="372"/>
            </w:pPr>
            <w:r>
              <w:rPr>
                <w:spacing w:val="-8"/>
              </w:rPr>
              <w:t>(m²)</w:t>
            </w:r>
          </w:p>
        </w:tc>
        <w:tc>
          <w:tcPr>
            <w:tcW w:w="1279" w:type="dxa"/>
            <w:vAlign w:val="top"/>
          </w:tcPr>
          <w:p w14:paraId="64837713">
            <w:pPr>
              <w:pStyle w:val="14"/>
              <w:spacing w:before="275" w:line="217" w:lineRule="auto"/>
              <w:ind w:left="253"/>
            </w:pPr>
            <w:r>
              <w:rPr>
                <w:spacing w:val="2"/>
              </w:rPr>
              <w:t>实际规模</w:t>
            </w:r>
          </w:p>
          <w:p w14:paraId="7FD10A08">
            <w:pPr>
              <w:pStyle w:val="14"/>
              <w:spacing w:line="222" w:lineRule="auto"/>
              <w:ind w:left="393"/>
            </w:pPr>
            <w:r>
              <w:rPr>
                <w:spacing w:val="-8"/>
              </w:rPr>
              <w:t>(m²)</w:t>
            </w:r>
          </w:p>
        </w:tc>
        <w:tc>
          <w:tcPr>
            <w:tcW w:w="1229" w:type="dxa"/>
            <w:vAlign w:val="top"/>
          </w:tcPr>
          <w:p w14:paraId="2889C054">
            <w:pPr>
              <w:spacing w:line="282" w:lineRule="auto"/>
              <w:rPr>
                <w:rFonts w:ascii="Arial"/>
                <w:sz w:val="21"/>
              </w:rPr>
            </w:pPr>
          </w:p>
          <w:p w14:paraId="6E7AAA3D">
            <w:pPr>
              <w:pStyle w:val="14"/>
              <w:spacing w:before="62" w:line="219" w:lineRule="auto"/>
              <w:ind w:left="154"/>
            </w:pPr>
            <w:r>
              <w:rPr>
                <w:spacing w:val="-2"/>
              </w:rPr>
              <w:t>规模控制率</w:t>
            </w:r>
          </w:p>
        </w:tc>
        <w:tc>
          <w:tcPr>
            <w:tcW w:w="1318" w:type="dxa"/>
            <w:vAlign w:val="top"/>
          </w:tcPr>
          <w:p w14:paraId="3491904C">
            <w:pPr>
              <w:pStyle w:val="14"/>
              <w:spacing w:before="245" w:line="195" w:lineRule="auto"/>
              <w:ind w:left="275"/>
            </w:pPr>
            <w:r>
              <w:rPr>
                <w:spacing w:val="3"/>
              </w:rPr>
              <w:t>预算投资</w:t>
            </w:r>
          </w:p>
          <w:p w14:paraId="3F18F4B4">
            <w:pPr>
              <w:pStyle w:val="14"/>
              <w:spacing w:line="220" w:lineRule="auto"/>
              <w:ind w:left="365"/>
            </w:pPr>
            <w:r>
              <w:rPr>
                <w:spacing w:val="10"/>
              </w:rPr>
              <w:t>(万元)</w:t>
            </w:r>
          </w:p>
        </w:tc>
        <w:tc>
          <w:tcPr>
            <w:tcW w:w="1269" w:type="dxa"/>
            <w:vAlign w:val="top"/>
          </w:tcPr>
          <w:p w14:paraId="393E46C0">
            <w:pPr>
              <w:pStyle w:val="14"/>
              <w:spacing w:before="236" w:line="220" w:lineRule="auto"/>
              <w:ind w:left="247"/>
            </w:pPr>
            <w:r>
              <w:rPr>
                <w:spacing w:val="3"/>
              </w:rPr>
              <w:t>实际投资</w:t>
            </w:r>
          </w:p>
          <w:p w14:paraId="5873AE97">
            <w:pPr>
              <w:pStyle w:val="14"/>
              <w:spacing w:before="3" w:line="220" w:lineRule="auto"/>
              <w:ind w:left="348"/>
            </w:pPr>
            <w:r>
              <w:rPr>
                <w:spacing w:val="10"/>
              </w:rPr>
              <w:t>(万元)</w:t>
            </w:r>
          </w:p>
        </w:tc>
        <w:tc>
          <w:tcPr>
            <w:tcW w:w="1383" w:type="dxa"/>
            <w:vAlign w:val="top"/>
          </w:tcPr>
          <w:p w14:paraId="4EAD5A4F">
            <w:pPr>
              <w:spacing w:line="282" w:lineRule="auto"/>
              <w:rPr>
                <w:rFonts w:ascii="Arial"/>
                <w:sz w:val="21"/>
              </w:rPr>
            </w:pPr>
          </w:p>
          <w:p w14:paraId="570DDF32">
            <w:pPr>
              <w:pStyle w:val="14"/>
              <w:spacing w:before="62" w:line="219" w:lineRule="auto"/>
              <w:jc w:val="right"/>
            </w:pPr>
            <w:r>
              <w:rPr>
                <w:spacing w:val="-7"/>
              </w:rPr>
              <w:t>投资概算控制率</w:t>
            </w:r>
          </w:p>
        </w:tc>
      </w:tr>
      <w:tr w14:paraId="486C84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1973" w:type="dxa"/>
            <w:vMerge w:val="continue"/>
            <w:tcBorders>
              <w:top w:val="nil"/>
            </w:tcBorders>
            <w:vAlign w:val="top"/>
          </w:tcPr>
          <w:p w14:paraId="629DE121">
            <w:pPr>
              <w:rPr>
                <w:rFonts w:ascii="Arial"/>
                <w:sz w:val="21"/>
              </w:rPr>
            </w:pPr>
          </w:p>
        </w:tc>
        <w:tc>
          <w:tcPr>
            <w:tcW w:w="1248" w:type="dxa"/>
            <w:vAlign w:val="top"/>
          </w:tcPr>
          <w:p w14:paraId="7B38E016">
            <w:pPr>
              <w:rPr>
                <w:rFonts w:ascii="Arial"/>
                <w:sz w:val="21"/>
              </w:rPr>
            </w:pPr>
          </w:p>
        </w:tc>
        <w:tc>
          <w:tcPr>
            <w:tcW w:w="1279" w:type="dxa"/>
            <w:vAlign w:val="top"/>
          </w:tcPr>
          <w:p w14:paraId="586A5EEF">
            <w:pPr>
              <w:rPr>
                <w:rFonts w:ascii="Arial"/>
                <w:sz w:val="21"/>
              </w:rPr>
            </w:pPr>
          </w:p>
        </w:tc>
        <w:tc>
          <w:tcPr>
            <w:tcW w:w="1229" w:type="dxa"/>
            <w:vAlign w:val="top"/>
          </w:tcPr>
          <w:p w14:paraId="0D1853BF">
            <w:pPr>
              <w:rPr>
                <w:rFonts w:ascii="Arial"/>
                <w:sz w:val="21"/>
              </w:rPr>
            </w:pPr>
          </w:p>
        </w:tc>
        <w:tc>
          <w:tcPr>
            <w:tcW w:w="1318" w:type="dxa"/>
            <w:vAlign w:val="top"/>
          </w:tcPr>
          <w:p w14:paraId="64A9CD54">
            <w:pPr>
              <w:rPr>
                <w:rFonts w:ascii="Arial"/>
                <w:sz w:val="21"/>
              </w:rPr>
            </w:pPr>
          </w:p>
        </w:tc>
        <w:tc>
          <w:tcPr>
            <w:tcW w:w="1269" w:type="dxa"/>
            <w:vAlign w:val="top"/>
          </w:tcPr>
          <w:p w14:paraId="4E9275A2">
            <w:pPr>
              <w:rPr>
                <w:rFonts w:ascii="Arial"/>
                <w:sz w:val="21"/>
              </w:rPr>
            </w:pPr>
          </w:p>
        </w:tc>
        <w:tc>
          <w:tcPr>
            <w:tcW w:w="1383" w:type="dxa"/>
            <w:vAlign w:val="top"/>
          </w:tcPr>
          <w:p w14:paraId="756404F3">
            <w:pPr>
              <w:rPr>
                <w:rFonts w:ascii="Arial"/>
                <w:sz w:val="21"/>
              </w:rPr>
            </w:pPr>
          </w:p>
        </w:tc>
      </w:tr>
      <w:tr w14:paraId="544B63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973" w:type="dxa"/>
            <w:vAlign w:val="top"/>
          </w:tcPr>
          <w:p w14:paraId="51A3B9EA">
            <w:pPr>
              <w:pStyle w:val="14"/>
              <w:spacing w:before="277" w:line="219" w:lineRule="auto"/>
              <w:ind w:left="214"/>
            </w:pPr>
            <w:r>
              <w:rPr>
                <w:spacing w:val="1"/>
              </w:rPr>
              <w:t>厉行节约保障措施</w:t>
            </w:r>
          </w:p>
        </w:tc>
        <w:tc>
          <w:tcPr>
            <w:tcW w:w="7726" w:type="dxa"/>
            <w:gridSpan w:val="6"/>
            <w:vAlign w:val="top"/>
          </w:tcPr>
          <w:p w14:paraId="289F9EBF">
            <w:pPr>
              <w:rPr>
                <w:rFonts w:ascii="Arial"/>
                <w:sz w:val="21"/>
              </w:rPr>
            </w:pPr>
          </w:p>
        </w:tc>
      </w:tr>
    </w:tbl>
    <w:p w14:paraId="51906215">
      <w:pPr>
        <w:spacing w:before="64" w:line="230" w:lineRule="auto"/>
        <w:ind w:left="28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3"/>
          <w:sz w:val="31"/>
          <w:szCs w:val="31"/>
        </w:rPr>
        <w:t>附件</w:t>
      </w:r>
      <w:r>
        <w:rPr>
          <w:rFonts w:ascii="黑体" w:hAnsi="黑体" w:eastAsia="黑体" w:cs="黑体"/>
          <w:spacing w:val="-40"/>
          <w:sz w:val="31"/>
          <w:szCs w:val="31"/>
        </w:rPr>
        <w:t xml:space="preserve"> </w:t>
      </w:r>
      <w:r>
        <w:rPr>
          <w:rFonts w:ascii="黑体" w:hAnsi="黑体" w:eastAsia="黑体" w:cs="黑体"/>
          <w:spacing w:val="3"/>
          <w:sz w:val="31"/>
          <w:szCs w:val="31"/>
        </w:rPr>
        <w:t>2</w:t>
      </w:r>
    </w:p>
    <w:p w14:paraId="2992F622">
      <w:pPr>
        <w:spacing w:before="34" w:line="225" w:lineRule="auto"/>
        <w:ind w:left="1247"/>
        <w:rPr>
          <w:rFonts w:ascii="黑体" w:hAnsi="黑体" w:eastAsia="黑体" w:cs="黑体"/>
          <w:sz w:val="41"/>
          <w:szCs w:val="41"/>
        </w:rPr>
      </w:pPr>
      <w:r>
        <w:rPr>
          <w:rFonts w:ascii="黑体" w:hAnsi="黑体" w:eastAsia="黑体" w:cs="黑体"/>
          <w:spacing w:val="10"/>
          <w:sz w:val="41"/>
          <w:szCs w:val="41"/>
        </w:rPr>
        <w:t>2024</w:t>
      </w:r>
      <w:r>
        <w:rPr>
          <w:rFonts w:ascii="黑体" w:hAnsi="黑体" w:eastAsia="黑体" w:cs="黑体"/>
          <w:spacing w:val="-72"/>
          <w:sz w:val="41"/>
          <w:szCs w:val="41"/>
        </w:rPr>
        <w:t xml:space="preserve"> </w:t>
      </w:r>
      <w:r>
        <w:rPr>
          <w:rFonts w:ascii="黑体" w:hAnsi="黑体" w:eastAsia="黑体" w:cs="黑体"/>
          <w:spacing w:val="10"/>
          <w:sz w:val="41"/>
          <w:szCs w:val="41"/>
        </w:rPr>
        <w:t>年度预算单位整体支出绩效自评表</w:t>
      </w:r>
    </w:p>
    <w:tbl>
      <w:tblPr>
        <w:tblStyle w:val="15"/>
        <w:tblW w:w="5000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84"/>
        <w:gridCol w:w="597"/>
        <w:gridCol w:w="960"/>
        <w:gridCol w:w="1117"/>
        <w:gridCol w:w="616"/>
        <w:gridCol w:w="637"/>
        <w:gridCol w:w="1512"/>
        <w:gridCol w:w="457"/>
        <w:gridCol w:w="466"/>
        <w:gridCol w:w="393"/>
        <w:gridCol w:w="437"/>
        <w:gridCol w:w="2040"/>
      </w:tblGrid>
      <w:tr w14:paraId="7341E6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5000" w:type="pct"/>
            <w:gridSpan w:val="12"/>
            <w:vAlign w:val="top"/>
          </w:tcPr>
          <w:p w14:paraId="0A7AC0A4">
            <w:pPr>
              <w:pStyle w:val="14"/>
              <w:spacing w:before="30" w:line="210" w:lineRule="auto"/>
              <w:ind w:left="4307"/>
              <w:rPr>
                <w:sz w:val="18"/>
                <w:szCs w:val="18"/>
              </w:rPr>
            </w:pPr>
            <w:r>
              <w:rPr>
                <w:b/>
                <w:bCs/>
                <w:spacing w:val="-1"/>
                <w:sz w:val="18"/>
                <w:szCs w:val="18"/>
              </w:rPr>
              <w:t>自评表</w:t>
            </w:r>
          </w:p>
        </w:tc>
      </w:tr>
      <w:tr w14:paraId="3C2D6E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1050" w:type="pct"/>
            <w:gridSpan w:val="3"/>
            <w:vAlign w:val="top"/>
          </w:tcPr>
          <w:p w14:paraId="054BDCFF">
            <w:pPr>
              <w:pStyle w:val="14"/>
              <w:spacing w:before="104" w:line="219" w:lineRule="auto"/>
              <w:ind w:left="614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预算部门名称</w:t>
            </w:r>
          </w:p>
        </w:tc>
        <w:tc>
          <w:tcPr>
            <w:tcW w:w="3949" w:type="pct"/>
            <w:gridSpan w:val="9"/>
            <w:vAlign w:val="top"/>
          </w:tcPr>
          <w:p w14:paraId="5EB5A75F">
            <w:pPr>
              <w:pStyle w:val="14"/>
              <w:spacing w:before="104" w:line="219" w:lineRule="auto"/>
              <w:ind w:left="2812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岳阳市岳阳楼区市场监督管理局</w:t>
            </w:r>
          </w:p>
        </w:tc>
      </w:tr>
      <w:tr w14:paraId="1727EA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1050" w:type="pct"/>
            <w:gridSpan w:val="3"/>
            <w:vMerge w:val="restart"/>
            <w:tcBorders>
              <w:bottom w:val="nil"/>
            </w:tcBorders>
            <w:vAlign w:val="top"/>
          </w:tcPr>
          <w:p w14:paraId="0EDA231A">
            <w:pPr>
              <w:spacing w:line="314" w:lineRule="auto"/>
              <w:rPr>
                <w:rFonts w:ascii="Arial"/>
                <w:sz w:val="21"/>
              </w:rPr>
            </w:pPr>
          </w:p>
          <w:p w14:paraId="66054723">
            <w:pPr>
              <w:spacing w:line="315" w:lineRule="auto"/>
              <w:rPr>
                <w:rFonts w:ascii="Arial"/>
                <w:sz w:val="21"/>
              </w:rPr>
            </w:pPr>
          </w:p>
          <w:p w14:paraId="58029CE0">
            <w:pPr>
              <w:spacing w:line="315" w:lineRule="auto"/>
              <w:rPr>
                <w:rFonts w:ascii="Arial"/>
                <w:sz w:val="21"/>
              </w:rPr>
            </w:pPr>
          </w:p>
          <w:p w14:paraId="6F068495">
            <w:pPr>
              <w:pStyle w:val="14"/>
              <w:spacing w:before="35" w:line="219" w:lineRule="auto"/>
              <w:ind w:left="614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年度预算申请</w:t>
            </w:r>
          </w:p>
          <w:p w14:paraId="2A8F3DEA">
            <w:pPr>
              <w:pStyle w:val="14"/>
              <w:spacing w:before="29" w:line="220" w:lineRule="auto"/>
              <w:ind w:left="784"/>
              <w:rPr>
                <w:sz w:val="11"/>
                <w:szCs w:val="11"/>
              </w:rPr>
            </w:pPr>
            <w:r>
              <w:rPr>
                <w:spacing w:val="6"/>
                <w:sz w:val="11"/>
                <w:szCs w:val="11"/>
              </w:rPr>
              <w:t>(万元)</w:t>
            </w:r>
          </w:p>
        </w:tc>
        <w:tc>
          <w:tcPr>
            <w:tcW w:w="575" w:type="pct"/>
            <w:vAlign w:val="top"/>
          </w:tcPr>
          <w:p w14:paraId="47AAD4BF">
            <w:pPr>
              <w:rPr>
                <w:rFonts w:ascii="Arial"/>
                <w:sz w:val="21"/>
              </w:rPr>
            </w:pPr>
          </w:p>
        </w:tc>
        <w:tc>
          <w:tcPr>
            <w:tcW w:w="317" w:type="pct"/>
            <w:vAlign w:val="top"/>
          </w:tcPr>
          <w:p w14:paraId="7CCB2FD3">
            <w:pPr>
              <w:pStyle w:val="14"/>
              <w:spacing w:before="35" w:line="219" w:lineRule="auto"/>
              <w:ind w:left="4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年初预算数</w:t>
            </w:r>
          </w:p>
          <w:p w14:paraId="1FEC6D1F">
            <w:pPr>
              <w:pStyle w:val="14"/>
              <w:spacing w:before="29" w:line="220" w:lineRule="auto"/>
              <w:ind w:left="113"/>
              <w:rPr>
                <w:sz w:val="11"/>
                <w:szCs w:val="11"/>
              </w:rPr>
            </w:pPr>
            <w:r>
              <w:rPr>
                <w:spacing w:val="6"/>
                <w:sz w:val="11"/>
                <w:szCs w:val="11"/>
              </w:rPr>
              <w:t>(万元)</w:t>
            </w:r>
          </w:p>
        </w:tc>
        <w:tc>
          <w:tcPr>
            <w:tcW w:w="328" w:type="pct"/>
            <w:vAlign w:val="top"/>
          </w:tcPr>
          <w:p w14:paraId="5462B17F">
            <w:pPr>
              <w:pStyle w:val="14"/>
              <w:spacing w:before="45" w:line="219" w:lineRule="auto"/>
              <w:ind w:left="15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全年预算数</w:t>
            </w:r>
          </w:p>
          <w:p w14:paraId="304C9E64">
            <w:pPr>
              <w:pStyle w:val="14"/>
              <w:spacing w:before="19" w:line="220" w:lineRule="auto"/>
              <w:ind w:left="124"/>
              <w:rPr>
                <w:sz w:val="11"/>
                <w:szCs w:val="11"/>
              </w:rPr>
            </w:pPr>
            <w:r>
              <w:rPr>
                <w:spacing w:val="6"/>
                <w:sz w:val="11"/>
                <w:szCs w:val="11"/>
              </w:rPr>
              <w:t>(万元)</w:t>
            </w:r>
          </w:p>
        </w:tc>
        <w:tc>
          <w:tcPr>
            <w:tcW w:w="1250" w:type="pct"/>
            <w:gridSpan w:val="3"/>
            <w:vAlign w:val="top"/>
          </w:tcPr>
          <w:p w14:paraId="379A4073">
            <w:pPr>
              <w:pStyle w:val="14"/>
              <w:spacing w:before="25" w:line="219" w:lineRule="auto"/>
              <w:ind w:left="855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全年执行数</w:t>
            </w:r>
          </w:p>
          <w:p w14:paraId="3EB28478">
            <w:pPr>
              <w:pStyle w:val="14"/>
              <w:spacing w:before="29" w:line="220" w:lineRule="auto"/>
              <w:ind w:left="965"/>
              <w:rPr>
                <w:sz w:val="11"/>
                <w:szCs w:val="11"/>
              </w:rPr>
            </w:pPr>
            <w:r>
              <w:rPr>
                <w:spacing w:val="6"/>
                <w:sz w:val="11"/>
                <w:szCs w:val="11"/>
              </w:rPr>
              <w:t>(万元)</w:t>
            </w:r>
          </w:p>
        </w:tc>
        <w:tc>
          <w:tcPr>
            <w:tcW w:w="202" w:type="pct"/>
            <w:vAlign w:val="top"/>
          </w:tcPr>
          <w:p w14:paraId="592B71BC">
            <w:pPr>
              <w:pStyle w:val="14"/>
              <w:spacing w:before="115" w:line="219" w:lineRule="auto"/>
              <w:ind w:left="68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分值</w:t>
            </w:r>
          </w:p>
        </w:tc>
        <w:tc>
          <w:tcPr>
            <w:tcW w:w="225" w:type="pct"/>
            <w:vAlign w:val="top"/>
          </w:tcPr>
          <w:p w14:paraId="1BC96580">
            <w:pPr>
              <w:pStyle w:val="14"/>
              <w:spacing w:before="115" w:line="219" w:lineRule="auto"/>
              <w:ind w:left="39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执行率</w:t>
            </w:r>
          </w:p>
        </w:tc>
        <w:tc>
          <w:tcPr>
            <w:tcW w:w="1048" w:type="pct"/>
            <w:vAlign w:val="top"/>
          </w:tcPr>
          <w:p w14:paraId="358BF608">
            <w:pPr>
              <w:pStyle w:val="14"/>
              <w:spacing w:before="115" w:line="219" w:lineRule="auto"/>
              <w:ind w:left="838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得分</w:t>
            </w:r>
          </w:p>
        </w:tc>
      </w:tr>
      <w:tr w14:paraId="06D4A4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1050" w:type="pct"/>
            <w:gridSpan w:val="3"/>
            <w:vMerge w:val="continue"/>
            <w:tcBorders>
              <w:top w:val="nil"/>
              <w:bottom w:val="nil"/>
            </w:tcBorders>
            <w:vAlign w:val="top"/>
          </w:tcPr>
          <w:p w14:paraId="574B5B32">
            <w:pPr>
              <w:rPr>
                <w:rFonts w:ascii="Arial"/>
                <w:sz w:val="21"/>
              </w:rPr>
            </w:pPr>
          </w:p>
        </w:tc>
        <w:tc>
          <w:tcPr>
            <w:tcW w:w="575" w:type="pct"/>
            <w:vAlign w:val="top"/>
          </w:tcPr>
          <w:p w14:paraId="38CD2ACD">
            <w:pPr>
              <w:pStyle w:val="14"/>
              <w:spacing w:before="95" w:line="219" w:lineRule="auto"/>
              <w:ind w:left="153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年度资金总额：</w:t>
            </w:r>
          </w:p>
        </w:tc>
        <w:tc>
          <w:tcPr>
            <w:tcW w:w="317" w:type="pct"/>
            <w:vAlign w:val="top"/>
          </w:tcPr>
          <w:p w14:paraId="7E121EB3">
            <w:pPr>
              <w:pStyle w:val="14"/>
              <w:spacing w:before="106" w:line="239" w:lineRule="auto"/>
              <w:ind w:left="83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5292.31</w:t>
            </w:r>
          </w:p>
        </w:tc>
        <w:tc>
          <w:tcPr>
            <w:tcW w:w="328" w:type="pct"/>
            <w:vAlign w:val="top"/>
          </w:tcPr>
          <w:p w14:paraId="7F0336A3">
            <w:pPr>
              <w:pStyle w:val="14"/>
              <w:spacing w:before="106" w:line="239" w:lineRule="auto"/>
              <w:ind w:left="94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5856.77</w:t>
            </w:r>
          </w:p>
        </w:tc>
        <w:tc>
          <w:tcPr>
            <w:tcW w:w="1250" w:type="pct"/>
            <w:gridSpan w:val="3"/>
            <w:vAlign w:val="top"/>
          </w:tcPr>
          <w:p w14:paraId="7F2FB5C8">
            <w:pPr>
              <w:pStyle w:val="14"/>
              <w:spacing w:before="106" w:line="239" w:lineRule="auto"/>
              <w:ind w:left="935"/>
              <w:rPr>
                <w:rFonts w:hint="eastAsia" w:eastAsia="宋体"/>
                <w:sz w:val="11"/>
                <w:szCs w:val="11"/>
                <w:lang w:eastAsia="zh-CN"/>
              </w:rPr>
            </w:pPr>
            <w:r>
              <w:rPr>
                <w:spacing w:val="-1"/>
                <w:sz w:val="11"/>
                <w:szCs w:val="11"/>
              </w:rPr>
              <w:t>5494.4</w:t>
            </w:r>
            <w:r>
              <w:rPr>
                <w:rFonts w:hint="eastAsia"/>
                <w:spacing w:val="-1"/>
                <w:sz w:val="11"/>
                <w:szCs w:val="11"/>
                <w:lang w:val="en-US" w:eastAsia="zh-CN"/>
              </w:rPr>
              <w:t>6</w:t>
            </w:r>
          </w:p>
        </w:tc>
        <w:tc>
          <w:tcPr>
            <w:tcW w:w="202" w:type="pct"/>
            <w:vAlign w:val="top"/>
          </w:tcPr>
          <w:p w14:paraId="39BE3F19">
            <w:pPr>
              <w:pStyle w:val="14"/>
              <w:spacing w:before="106"/>
              <w:ind w:left="128"/>
              <w:rPr>
                <w:sz w:val="11"/>
                <w:szCs w:val="11"/>
              </w:rPr>
            </w:pPr>
            <w:r>
              <w:rPr>
                <w:spacing w:val="-4"/>
                <w:sz w:val="11"/>
                <w:szCs w:val="11"/>
              </w:rPr>
              <w:t>10</w:t>
            </w:r>
          </w:p>
        </w:tc>
        <w:tc>
          <w:tcPr>
            <w:tcW w:w="225" w:type="pct"/>
            <w:vAlign w:val="top"/>
          </w:tcPr>
          <w:p w14:paraId="177805B0">
            <w:pPr>
              <w:pStyle w:val="14"/>
              <w:spacing w:before="106" w:line="239" w:lineRule="auto"/>
              <w:ind w:left="39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93.81%</w:t>
            </w:r>
          </w:p>
        </w:tc>
        <w:tc>
          <w:tcPr>
            <w:tcW w:w="1048" w:type="pct"/>
            <w:vAlign w:val="top"/>
          </w:tcPr>
          <w:p w14:paraId="0BDF60DD">
            <w:pPr>
              <w:pStyle w:val="14"/>
              <w:spacing w:before="106" w:line="239" w:lineRule="auto"/>
              <w:ind w:left="838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9</w:t>
            </w:r>
            <w:r>
              <w:rPr>
                <w:color w:val="000020"/>
                <w:spacing w:val="-2"/>
                <w:sz w:val="11"/>
                <w:szCs w:val="11"/>
              </w:rPr>
              <w:t>.</w:t>
            </w:r>
            <w:r>
              <w:rPr>
                <w:spacing w:val="-2"/>
                <w:sz w:val="11"/>
                <w:szCs w:val="11"/>
              </w:rPr>
              <w:t>38</w:t>
            </w:r>
          </w:p>
        </w:tc>
      </w:tr>
      <w:tr w14:paraId="70CCE1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1050" w:type="pct"/>
            <w:gridSpan w:val="3"/>
            <w:vMerge w:val="continue"/>
            <w:tcBorders>
              <w:top w:val="nil"/>
              <w:bottom w:val="nil"/>
            </w:tcBorders>
            <w:vAlign w:val="top"/>
          </w:tcPr>
          <w:p w14:paraId="1C92127D">
            <w:pPr>
              <w:rPr>
                <w:rFonts w:ascii="Arial"/>
                <w:sz w:val="21"/>
              </w:rPr>
            </w:pPr>
          </w:p>
        </w:tc>
        <w:tc>
          <w:tcPr>
            <w:tcW w:w="2473" w:type="pct"/>
            <w:gridSpan w:val="6"/>
            <w:vAlign w:val="top"/>
          </w:tcPr>
          <w:p w14:paraId="3E45E336">
            <w:pPr>
              <w:pStyle w:val="14"/>
              <w:spacing w:before="85" w:line="219" w:lineRule="auto"/>
              <w:ind w:left="12"/>
              <w:rPr>
                <w:sz w:val="11"/>
                <w:szCs w:val="11"/>
              </w:rPr>
            </w:pPr>
            <w:r>
              <w:rPr>
                <w:spacing w:val="7"/>
                <w:sz w:val="11"/>
                <w:szCs w:val="11"/>
              </w:rPr>
              <w:t>按收入性质分；</w:t>
            </w:r>
          </w:p>
        </w:tc>
        <w:tc>
          <w:tcPr>
            <w:tcW w:w="1476" w:type="pct"/>
            <w:gridSpan w:val="3"/>
            <w:vAlign w:val="top"/>
          </w:tcPr>
          <w:p w14:paraId="3EB5158F">
            <w:pPr>
              <w:pStyle w:val="14"/>
              <w:spacing w:before="85" w:line="219" w:lineRule="auto"/>
              <w:ind w:left="978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按支出性质分：</w:t>
            </w:r>
          </w:p>
        </w:tc>
      </w:tr>
      <w:tr w14:paraId="5700F9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1050" w:type="pct"/>
            <w:gridSpan w:val="3"/>
            <w:vMerge w:val="continue"/>
            <w:tcBorders>
              <w:top w:val="nil"/>
              <w:bottom w:val="nil"/>
            </w:tcBorders>
            <w:vAlign w:val="top"/>
          </w:tcPr>
          <w:p w14:paraId="7C5F545F">
            <w:pPr>
              <w:rPr>
                <w:rFonts w:ascii="Arial"/>
                <w:sz w:val="21"/>
              </w:rPr>
            </w:pPr>
          </w:p>
        </w:tc>
        <w:tc>
          <w:tcPr>
            <w:tcW w:w="575" w:type="pct"/>
            <w:vAlign w:val="top"/>
          </w:tcPr>
          <w:p w14:paraId="7A63D70E">
            <w:pPr>
              <w:pStyle w:val="14"/>
              <w:spacing w:before="146" w:line="219" w:lineRule="auto"/>
              <w:ind w:left="153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一般公共预算：</w:t>
            </w:r>
          </w:p>
        </w:tc>
        <w:tc>
          <w:tcPr>
            <w:tcW w:w="1897" w:type="pct"/>
            <w:gridSpan w:val="5"/>
            <w:vAlign w:val="top"/>
          </w:tcPr>
          <w:p w14:paraId="6B8AB9E5">
            <w:pPr>
              <w:pStyle w:val="14"/>
              <w:spacing w:before="157" w:line="239" w:lineRule="auto"/>
              <w:ind w:left="1523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5494.4</w:t>
            </w:r>
            <w:r>
              <w:rPr>
                <w:rFonts w:hint="eastAsia"/>
                <w:spacing w:val="-1"/>
                <w:sz w:val="11"/>
                <w:szCs w:val="11"/>
                <w:lang w:val="en-US" w:eastAsia="zh-CN"/>
              </w:rPr>
              <w:t>6</w:t>
            </w:r>
          </w:p>
        </w:tc>
        <w:tc>
          <w:tcPr>
            <w:tcW w:w="202" w:type="pct"/>
            <w:vMerge w:val="restart"/>
            <w:tcBorders>
              <w:bottom w:val="nil"/>
            </w:tcBorders>
            <w:vAlign w:val="top"/>
          </w:tcPr>
          <w:p w14:paraId="0500C5C9">
            <w:pPr>
              <w:pStyle w:val="14"/>
              <w:spacing w:before="176" w:line="217" w:lineRule="auto"/>
              <w:jc w:val="right"/>
              <w:rPr>
                <w:sz w:val="11"/>
                <w:szCs w:val="11"/>
              </w:rPr>
            </w:pPr>
            <w:r>
              <w:rPr>
                <w:spacing w:val="-3"/>
                <w:sz w:val="11"/>
                <w:szCs w:val="11"/>
              </w:rPr>
              <w:t>其中：</w:t>
            </w:r>
          </w:p>
          <w:p w14:paraId="39F604A3">
            <w:pPr>
              <w:pStyle w:val="14"/>
              <w:spacing w:line="214" w:lineRule="auto"/>
              <w:ind w:left="98" w:right="15" w:hanging="80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基本支</w:t>
            </w:r>
            <w:r>
              <w:rPr>
                <w:sz w:val="11"/>
                <w:szCs w:val="11"/>
              </w:rPr>
              <w:t xml:space="preserve"> </w:t>
            </w:r>
            <w:r>
              <w:rPr>
                <w:spacing w:val="-7"/>
                <w:sz w:val="11"/>
                <w:szCs w:val="11"/>
              </w:rPr>
              <w:t>出</w:t>
            </w:r>
            <w:r>
              <w:rPr>
                <w:spacing w:val="-22"/>
                <w:sz w:val="11"/>
                <w:szCs w:val="11"/>
              </w:rPr>
              <w:t xml:space="preserve"> </w:t>
            </w:r>
            <w:r>
              <w:rPr>
                <w:spacing w:val="-7"/>
                <w:sz w:val="11"/>
                <w:szCs w:val="11"/>
              </w:rPr>
              <w:t>：</w:t>
            </w:r>
          </w:p>
        </w:tc>
        <w:tc>
          <w:tcPr>
            <w:tcW w:w="1273" w:type="pct"/>
            <w:gridSpan w:val="2"/>
            <w:vMerge w:val="restart"/>
            <w:tcBorders>
              <w:bottom w:val="nil"/>
            </w:tcBorders>
            <w:vAlign w:val="top"/>
          </w:tcPr>
          <w:p w14:paraId="5401D0C7">
            <w:pPr>
              <w:spacing w:line="270" w:lineRule="auto"/>
              <w:rPr>
                <w:rFonts w:ascii="Arial"/>
                <w:sz w:val="21"/>
              </w:rPr>
            </w:pPr>
          </w:p>
          <w:p w14:paraId="0E710B2E">
            <w:pPr>
              <w:pStyle w:val="14"/>
              <w:spacing w:before="35" w:line="239" w:lineRule="auto"/>
              <w:ind w:left="958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4880.27</w:t>
            </w:r>
          </w:p>
        </w:tc>
      </w:tr>
      <w:tr w14:paraId="10A682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1050" w:type="pct"/>
            <w:gridSpan w:val="3"/>
            <w:vMerge w:val="continue"/>
            <w:tcBorders>
              <w:top w:val="nil"/>
              <w:bottom w:val="nil"/>
            </w:tcBorders>
            <w:vAlign w:val="top"/>
          </w:tcPr>
          <w:p w14:paraId="3FF1D061">
            <w:pPr>
              <w:rPr>
                <w:rFonts w:ascii="Arial"/>
                <w:sz w:val="21"/>
              </w:rPr>
            </w:pPr>
          </w:p>
        </w:tc>
        <w:tc>
          <w:tcPr>
            <w:tcW w:w="575" w:type="pct"/>
            <w:vAlign w:val="top"/>
          </w:tcPr>
          <w:p w14:paraId="2530B47C">
            <w:pPr>
              <w:pStyle w:val="14"/>
              <w:spacing w:before="15" w:line="219" w:lineRule="auto"/>
              <w:ind w:left="102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政府性基金拨款：</w:t>
            </w:r>
          </w:p>
        </w:tc>
        <w:tc>
          <w:tcPr>
            <w:tcW w:w="1897" w:type="pct"/>
            <w:gridSpan w:val="5"/>
            <w:vAlign w:val="top"/>
          </w:tcPr>
          <w:p w14:paraId="486BCFA8">
            <w:pPr>
              <w:pStyle w:val="14"/>
              <w:spacing w:before="97" w:line="239" w:lineRule="auto"/>
              <w:ind w:firstLine="1590" w:firstLineChars="1500"/>
              <w:jc w:val="left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0.0</w:t>
            </w:r>
          </w:p>
        </w:tc>
        <w:tc>
          <w:tcPr>
            <w:tcW w:w="202" w:type="pct"/>
            <w:vMerge w:val="continue"/>
            <w:tcBorders>
              <w:top w:val="nil"/>
            </w:tcBorders>
            <w:vAlign w:val="top"/>
          </w:tcPr>
          <w:p w14:paraId="1DB8C8FA">
            <w:pPr>
              <w:rPr>
                <w:rFonts w:ascii="Arial"/>
                <w:sz w:val="21"/>
              </w:rPr>
            </w:pPr>
          </w:p>
        </w:tc>
        <w:tc>
          <w:tcPr>
            <w:tcW w:w="1273" w:type="pct"/>
            <w:gridSpan w:val="2"/>
            <w:vMerge w:val="continue"/>
            <w:tcBorders>
              <w:top w:val="nil"/>
            </w:tcBorders>
            <w:vAlign w:val="top"/>
          </w:tcPr>
          <w:p w14:paraId="6564D7EA">
            <w:pPr>
              <w:rPr>
                <w:rFonts w:ascii="Arial"/>
                <w:sz w:val="21"/>
              </w:rPr>
            </w:pPr>
          </w:p>
        </w:tc>
      </w:tr>
      <w:tr w14:paraId="3006AF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1050" w:type="pct"/>
            <w:gridSpan w:val="3"/>
            <w:vMerge w:val="continue"/>
            <w:tcBorders>
              <w:top w:val="nil"/>
              <w:bottom w:val="nil"/>
            </w:tcBorders>
            <w:vAlign w:val="top"/>
          </w:tcPr>
          <w:p w14:paraId="6492D14B">
            <w:pPr>
              <w:rPr>
                <w:rFonts w:ascii="Arial"/>
                <w:sz w:val="21"/>
              </w:rPr>
            </w:pPr>
          </w:p>
        </w:tc>
        <w:tc>
          <w:tcPr>
            <w:tcW w:w="575" w:type="pct"/>
            <w:vAlign w:val="top"/>
          </w:tcPr>
          <w:p w14:paraId="32516EFC">
            <w:pPr>
              <w:pStyle w:val="14"/>
              <w:spacing w:before="6" w:line="218" w:lineRule="auto"/>
              <w:ind w:left="22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纳入专户管理的非税</w:t>
            </w:r>
          </w:p>
          <w:p w14:paraId="5CEC7E1D">
            <w:pPr>
              <w:pStyle w:val="14"/>
              <w:spacing w:line="219" w:lineRule="auto"/>
              <w:ind w:left="242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收入拨款：</w:t>
            </w:r>
          </w:p>
        </w:tc>
        <w:tc>
          <w:tcPr>
            <w:tcW w:w="1897" w:type="pct"/>
            <w:gridSpan w:val="5"/>
            <w:vAlign w:val="top"/>
          </w:tcPr>
          <w:p w14:paraId="7C855A44">
            <w:pPr>
              <w:pStyle w:val="14"/>
              <w:spacing w:before="107" w:line="239" w:lineRule="auto"/>
              <w:ind w:firstLine="1590" w:firstLineChars="1500"/>
              <w:jc w:val="left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0.0</w:t>
            </w:r>
          </w:p>
        </w:tc>
        <w:tc>
          <w:tcPr>
            <w:tcW w:w="202" w:type="pct"/>
            <w:vMerge w:val="restart"/>
            <w:tcBorders>
              <w:bottom w:val="nil"/>
            </w:tcBorders>
            <w:vAlign w:val="top"/>
          </w:tcPr>
          <w:p w14:paraId="130251F9">
            <w:pPr>
              <w:pStyle w:val="14"/>
              <w:spacing w:before="156" w:line="225" w:lineRule="auto"/>
              <w:ind w:left="98" w:right="17" w:hanging="80"/>
              <w:rPr>
                <w:sz w:val="11"/>
                <w:szCs w:val="11"/>
              </w:rPr>
            </w:pPr>
            <w:r>
              <w:rPr>
                <w:spacing w:val="-3"/>
                <w:sz w:val="11"/>
                <w:szCs w:val="11"/>
              </w:rPr>
              <w:t>项目支</w:t>
            </w:r>
            <w:r>
              <w:rPr>
                <w:spacing w:val="1"/>
                <w:sz w:val="11"/>
                <w:szCs w:val="11"/>
              </w:rPr>
              <w:t xml:space="preserve"> </w:t>
            </w:r>
            <w:r>
              <w:rPr>
                <w:spacing w:val="-7"/>
                <w:sz w:val="11"/>
                <w:szCs w:val="11"/>
              </w:rPr>
              <w:t>出</w:t>
            </w:r>
            <w:r>
              <w:rPr>
                <w:spacing w:val="-22"/>
                <w:sz w:val="11"/>
                <w:szCs w:val="11"/>
              </w:rPr>
              <w:t xml:space="preserve"> </w:t>
            </w:r>
            <w:r>
              <w:rPr>
                <w:spacing w:val="-7"/>
                <w:sz w:val="11"/>
                <w:szCs w:val="11"/>
              </w:rPr>
              <w:t>：</w:t>
            </w:r>
          </w:p>
        </w:tc>
        <w:tc>
          <w:tcPr>
            <w:tcW w:w="1273" w:type="pct"/>
            <w:gridSpan w:val="2"/>
            <w:vMerge w:val="restart"/>
            <w:tcBorders>
              <w:bottom w:val="nil"/>
            </w:tcBorders>
            <w:vAlign w:val="top"/>
          </w:tcPr>
          <w:p w14:paraId="2DBBC54D">
            <w:pPr>
              <w:pStyle w:val="14"/>
              <w:spacing w:before="237" w:line="239" w:lineRule="auto"/>
              <w:ind w:left="988"/>
              <w:rPr>
                <w:rFonts w:hint="default" w:eastAsia="宋体"/>
                <w:sz w:val="11"/>
                <w:szCs w:val="11"/>
                <w:lang w:val="en-US" w:eastAsia="zh-CN"/>
              </w:rPr>
            </w:pPr>
            <w:r>
              <w:rPr>
                <w:rFonts w:hint="eastAsia"/>
                <w:spacing w:val="-1"/>
                <w:sz w:val="11"/>
                <w:szCs w:val="11"/>
                <w:lang w:val="en-US" w:eastAsia="zh-CN"/>
              </w:rPr>
              <w:t>614.19</w:t>
            </w:r>
          </w:p>
        </w:tc>
      </w:tr>
      <w:tr w14:paraId="066E16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1050" w:type="pct"/>
            <w:gridSpan w:val="3"/>
            <w:vMerge w:val="continue"/>
            <w:tcBorders>
              <w:top w:val="nil"/>
            </w:tcBorders>
            <w:vAlign w:val="top"/>
          </w:tcPr>
          <w:p w14:paraId="39C96A79">
            <w:pPr>
              <w:rPr>
                <w:rFonts w:ascii="Arial"/>
                <w:sz w:val="21"/>
              </w:rPr>
            </w:pPr>
          </w:p>
        </w:tc>
        <w:tc>
          <w:tcPr>
            <w:tcW w:w="575" w:type="pct"/>
            <w:vAlign w:val="top"/>
          </w:tcPr>
          <w:p w14:paraId="2308DA04">
            <w:pPr>
              <w:pStyle w:val="14"/>
              <w:spacing w:before="66" w:line="220" w:lineRule="auto"/>
              <w:ind w:left="292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其他资金</w:t>
            </w:r>
          </w:p>
        </w:tc>
        <w:tc>
          <w:tcPr>
            <w:tcW w:w="1897" w:type="pct"/>
            <w:gridSpan w:val="5"/>
            <w:vAlign w:val="top"/>
          </w:tcPr>
          <w:p w14:paraId="1DEA2127">
            <w:pPr>
              <w:pStyle w:val="14"/>
              <w:spacing w:before="77" w:line="239" w:lineRule="auto"/>
              <w:ind w:firstLine="1590" w:firstLineChars="1500"/>
              <w:jc w:val="left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0.0</w:t>
            </w:r>
          </w:p>
        </w:tc>
        <w:tc>
          <w:tcPr>
            <w:tcW w:w="202" w:type="pct"/>
            <w:vMerge w:val="continue"/>
            <w:tcBorders>
              <w:top w:val="nil"/>
            </w:tcBorders>
            <w:vAlign w:val="top"/>
          </w:tcPr>
          <w:p w14:paraId="554DD96B">
            <w:pPr>
              <w:rPr>
                <w:rFonts w:ascii="Arial"/>
                <w:sz w:val="21"/>
              </w:rPr>
            </w:pPr>
          </w:p>
        </w:tc>
        <w:tc>
          <w:tcPr>
            <w:tcW w:w="1273" w:type="pct"/>
            <w:gridSpan w:val="2"/>
            <w:vMerge w:val="continue"/>
            <w:tcBorders>
              <w:top w:val="nil"/>
            </w:tcBorders>
            <w:vAlign w:val="top"/>
          </w:tcPr>
          <w:p w14:paraId="001A93B6">
            <w:pPr>
              <w:rPr>
                <w:rFonts w:ascii="Arial"/>
                <w:sz w:val="21"/>
              </w:rPr>
            </w:pPr>
          </w:p>
        </w:tc>
      </w:tr>
      <w:tr w14:paraId="6E1428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1050" w:type="pct"/>
            <w:gridSpan w:val="3"/>
            <w:vMerge w:val="restart"/>
            <w:tcBorders>
              <w:bottom w:val="nil"/>
            </w:tcBorders>
            <w:vAlign w:val="top"/>
          </w:tcPr>
          <w:p w14:paraId="19E2B23F">
            <w:pPr>
              <w:spacing w:line="275" w:lineRule="auto"/>
              <w:rPr>
                <w:rFonts w:ascii="Arial"/>
                <w:sz w:val="21"/>
              </w:rPr>
            </w:pPr>
          </w:p>
          <w:p w14:paraId="5A188B3D">
            <w:pPr>
              <w:spacing w:line="275" w:lineRule="auto"/>
              <w:rPr>
                <w:rFonts w:ascii="Arial"/>
                <w:sz w:val="21"/>
              </w:rPr>
            </w:pPr>
          </w:p>
          <w:p w14:paraId="2AEEBC8B">
            <w:pPr>
              <w:spacing w:line="275" w:lineRule="auto"/>
              <w:rPr>
                <w:rFonts w:ascii="Arial"/>
                <w:sz w:val="21"/>
              </w:rPr>
            </w:pPr>
          </w:p>
          <w:p w14:paraId="5243C82B">
            <w:pPr>
              <w:pStyle w:val="14"/>
              <w:spacing w:before="36" w:line="219" w:lineRule="auto"/>
              <w:ind w:left="614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年度总体目标</w:t>
            </w:r>
          </w:p>
        </w:tc>
        <w:tc>
          <w:tcPr>
            <w:tcW w:w="2473" w:type="pct"/>
            <w:gridSpan w:val="6"/>
            <w:vAlign w:val="top"/>
          </w:tcPr>
          <w:p w14:paraId="5048FA6F">
            <w:pPr>
              <w:pStyle w:val="14"/>
              <w:spacing w:before="56" w:line="220" w:lineRule="auto"/>
              <w:ind w:left="2022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预期目标</w:t>
            </w:r>
          </w:p>
        </w:tc>
        <w:tc>
          <w:tcPr>
            <w:tcW w:w="1476" w:type="pct"/>
            <w:gridSpan w:val="3"/>
            <w:vAlign w:val="top"/>
          </w:tcPr>
          <w:p w14:paraId="065FFB0D">
            <w:pPr>
              <w:pStyle w:val="14"/>
              <w:spacing w:before="56" w:line="219" w:lineRule="auto"/>
              <w:ind w:left="1009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实际完成情况</w:t>
            </w:r>
          </w:p>
        </w:tc>
      </w:tr>
      <w:tr w14:paraId="647848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1050" w:type="pct"/>
            <w:gridSpan w:val="3"/>
            <w:vMerge w:val="continue"/>
            <w:tcBorders>
              <w:top w:val="nil"/>
            </w:tcBorders>
            <w:vAlign w:val="top"/>
          </w:tcPr>
          <w:p w14:paraId="4C214112">
            <w:pPr>
              <w:rPr>
                <w:rFonts w:ascii="Arial"/>
                <w:sz w:val="21"/>
              </w:rPr>
            </w:pPr>
          </w:p>
        </w:tc>
        <w:tc>
          <w:tcPr>
            <w:tcW w:w="2473" w:type="pct"/>
            <w:gridSpan w:val="6"/>
            <w:vAlign w:val="top"/>
          </w:tcPr>
          <w:p w14:paraId="62E425C7">
            <w:pPr>
              <w:pStyle w:val="14"/>
              <w:spacing w:before="67" w:line="219" w:lineRule="auto"/>
              <w:jc w:val="right"/>
              <w:rPr>
                <w:sz w:val="11"/>
                <w:szCs w:val="11"/>
              </w:rPr>
            </w:pPr>
            <w:r>
              <w:rPr>
                <w:spacing w:val="-9"/>
                <w:sz w:val="11"/>
                <w:szCs w:val="11"/>
              </w:rPr>
              <w:t>目</w:t>
            </w:r>
            <w:r>
              <w:rPr>
                <w:spacing w:val="-8"/>
                <w:sz w:val="11"/>
                <w:szCs w:val="11"/>
              </w:rPr>
              <w:t>标1:文明城市建设有效落实。对标对表市场监管领域文明城市建设迎检工作任务，全力落实各项</w:t>
            </w:r>
            <w:r>
              <w:rPr>
                <w:spacing w:val="-7"/>
                <w:sz w:val="11"/>
                <w:szCs w:val="11"/>
              </w:rPr>
              <w:t>工</w:t>
            </w:r>
          </w:p>
          <w:p w14:paraId="40F5C405">
            <w:pPr>
              <w:pStyle w:val="14"/>
              <w:spacing w:before="29" w:line="201" w:lineRule="auto"/>
              <w:ind w:left="1392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作举措，确保迎检不丢分、得高分。</w:t>
            </w:r>
          </w:p>
          <w:p w14:paraId="27AB6F12">
            <w:pPr>
              <w:pStyle w:val="14"/>
              <w:spacing w:line="218" w:lineRule="auto"/>
              <w:jc w:val="right"/>
              <w:rPr>
                <w:sz w:val="11"/>
                <w:szCs w:val="11"/>
              </w:rPr>
            </w:pPr>
            <w:r>
              <w:rPr>
                <w:spacing w:val="-9"/>
                <w:sz w:val="11"/>
                <w:szCs w:val="11"/>
              </w:rPr>
              <w:t>目标2</w:t>
            </w:r>
            <w:r>
              <w:rPr>
                <w:spacing w:val="-8"/>
                <w:sz w:val="11"/>
                <w:szCs w:val="11"/>
              </w:rPr>
              <w:t>:推动市场主体倍增工程。围绕具体任务、责任分工，主动争取领导重视、推动政策出台，促</w:t>
            </w:r>
            <w:r>
              <w:rPr>
                <w:spacing w:val="-5"/>
                <w:sz w:val="11"/>
                <w:szCs w:val="11"/>
              </w:rPr>
              <w:t>进</w:t>
            </w:r>
          </w:p>
          <w:p w14:paraId="6678A0D3">
            <w:pPr>
              <w:pStyle w:val="14"/>
              <w:spacing w:before="10" w:line="201" w:lineRule="auto"/>
              <w:ind w:left="1722"/>
              <w:rPr>
                <w:sz w:val="11"/>
                <w:szCs w:val="11"/>
              </w:rPr>
            </w:pPr>
            <w:r>
              <w:rPr>
                <w:spacing w:val="-3"/>
                <w:sz w:val="11"/>
                <w:szCs w:val="11"/>
              </w:rPr>
              <w:t>市场主体高质量发展。</w:t>
            </w:r>
          </w:p>
          <w:p w14:paraId="1D8E3EF6">
            <w:pPr>
              <w:pStyle w:val="14"/>
              <w:spacing w:line="201" w:lineRule="auto"/>
              <w:jc w:val="right"/>
              <w:rPr>
                <w:sz w:val="11"/>
                <w:szCs w:val="11"/>
              </w:rPr>
            </w:pPr>
            <w:r>
              <w:rPr>
                <w:spacing w:val="-9"/>
                <w:sz w:val="11"/>
                <w:szCs w:val="11"/>
              </w:rPr>
              <w:t>目</w:t>
            </w:r>
            <w:r>
              <w:rPr>
                <w:spacing w:val="-8"/>
                <w:sz w:val="11"/>
                <w:szCs w:val="11"/>
              </w:rPr>
              <w:t>标3:环境保护职责高效落实。围绕从中央到地方的环保工作要求，按职责制定专门实施方案，组</w:t>
            </w:r>
            <w:r>
              <w:rPr>
                <w:spacing w:val="-7"/>
                <w:sz w:val="11"/>
                <w:szCs w:val="11"/>
              </w:rPr>
              <w:t>织</w:t>
            </w:r>
          </w:p>
          <w:p w14:paraId="09D5CAF5">
            <w:pPr>
              <w:pStyle w:val="14"/>
              <w:spacing w:line="200" w:lineRule="auto"/>
              <w:ind w:left="1043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开展专项整治，配合落实市场监管领域环保工作任务。</w:t>
            </w:r>
          </w:p>
          <w:p w14:paraId="701DD3BD">
            <w:pPr>
              <w:pStyle w:val="14"/>
              <w:spacing w:line="218" w:lineRule="auto"/>
              <w:ind w:left="472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目标4:发挥政策效能支持企业发展，精准施策、配向发力，君力助</w:t>
            </w:r>
            <w:r>
              <w:rPr>
                <w:spacing w:val="-1"/>
                <w:sz w:val="11"/>
                <w:szCs w:val="11"/>
              </w:rPr>
              <w:t>推企业发展，</w:t>
            </w:r>
          </w:p>
          <w:p w14:paraId="45D0B2E5">
            <w:pPr>
              <w:pStyle w:val="14"/>
              <w:spacing w:before="10" w:line="202" w:lineRule="auto"/>
              <w:ind w:left="912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目标5:食品药品加大监管力度，无重大食品安</w:t>
            </w:r>
            <w:r>
              <w:rPr>
                <w:spacing w:val="-1"/>
                <w:sz w:val="11"/>
                <w:szCs w:val="11"/>
              </w:rPr>
              <w:t>全事故发生。</w:t>
            </w:r>
          </w:p>
          <w:p w14:paraId="60BCBD40">
            <w:pPr>
              <w:pStyle w:val="14"/>
              <w:spacing w:line="200" w:lineRule="auto"/>
              <w:ind w:left="972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日标6.m2特种设务等安全临管，无重大安垒生产事执</w:t>
            </w:r>
          </w:p>
          <w:p w14:paraId="7D2899BC">
            <w:pPr>
              <w:pStyle w:val="14"/>
              <w:spacing w:before="1" w:line="218" w:lineRule="auto"/>
              <w:jc w:val="right"/>
              <w:rPr>
                <w:sz w:val="11"/>
                <w:szCs w:val="11"/>
              </w:rPr>
            </w:pPr>
            <w:r>
              <w:rPr>
                <w:spacing w:val="-9"/>
                <w:sz w:val="11"/>
                <w:szCs w:val="11"/>
              </w:rPr>
              <w:t>目标</w:t>
            </w:r>
            <w:r>
              <w:rPr>
                <w:spacing w:val="-8"/>
                <w:sz w:val="11"/>
                <w:szCs w:val="11"/>
              </w:rPr>
              <w:t>7:持续深化商事登记制度改革。坚持贯彻商改工作政策要求，降低准入门槛，创新改革举措，</w:t>
            </w:r>
            <w:r>
              <w:rPr>
                <w:spacing w:val="-6"/>
                <w:sz w:val="11"/>
                <w:szCs w:val="11"/>
              </w:rPr>
              <w:t>落</w:t>
            </w:r>
          </w:p>
          <w:p w14:paraId="38FC49A3">
            <w:pPr>
              <w:pStyle w:val="14"/>
              <w:spacing w:before="40" w:line="219" w:lineRule="auto"/>
              <w:ind w:left="1442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实全程监管，助推商改取得实效。</w:t>
            </w:r>
          </w:p>
        </w:tc>
        <w:tc>
          <w:tcPr>
            <w:tcW w:w="1476" w:type="pct"/>
            <w:gridSpan w:val="3"/>
            <w:vAlign w:val="top"/>
          </w:tcPr>
          <w:p w14:paraId="3AEE4031">
            <w:pPr>
              <w:pStyle w:val="14"/>
              <w:spacing w:before="67" w:line="219" w:lineRule="auto"/>
              <w:ind w:left="788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1、食品安全监管有效。</w:t>
            </w:r>
          </w:p>
          <w:p w14:paraId="1DBC6CCF">
            <w:pPr>
              <w:pStyle w:val="14"/>
              <w:spacing w:before="8" w:line="227" w:lineRule="auto"/>
              <w:ind w:left="537" w:hanging="519"/>
              <w:rPr>
                <w:sz w:val="11"/>
                <w:szCs w:val="11"/>
              </w:rPr>
            </w:pPr>
            <w:r>
              <w:rPr>
                <w:spacing w:val="-11"/>
                <w:sz w:val="11"/>
                <w:szCs w:val="11"/>
              </w:rPr>
              <w:t>2、药品安</w:t>
            </w:r>
            <w:r>
              <w:rPr>
                <w:spacing w:val="-10"/>
                <w:sz w:val="11"/>
                <w:szCs w:val="11"/>
              </w:rPr>
              <w:t>全监管有序。工作完成情况在全省排名靠前，并</w:t>
            </w:r>
            <w:r>
              <w:rPr>
                <w:spacing w:val="-5"/>
                <w:sz w:val="11"/>
                <w:szCs w:val="11"/>
              </w:rPr>
              <w:t>获</w:t>
            </w:r>
            <w:r>
              <w:rPr>
                <w:spacing w:val="-2"/>
                <w:sz w:val="11"/>
                <w:szCs w:val="11"/>
              </w:rPr>
              <w:t>得了省局年度“先进县市区局“奖励。</w:t>
            </w:r>
          </w:p>
          <w:p w14:paraId="06C1527B">
            <w:pPr>
              <w:pStyle w:val="14"/>
              <w:spacing w:line="218" w:lineRule="auto"/>
              <w:ind w:left="27" w:hanging="9"/>
              <w:rPr>
                <w:sz w:val="11"/>
                <w:szCs w:val="11"/>
              </w:rPr>
            </w:pPr>
            <w:r>
              <w:rPr>
                <w:spacing w:val="-11"/>
                <w:sz w:val="11"/>
                <w:szCs w:val="11"/>
              </w:rPr>
              <w:t>3、</w:t>
            </w:r>
            <w:r>
              <w:rPr>
                <w:spacing w:val="-10"/>
                <w:sz w:val="11"/>
                <w:szCs w:val="11"/>
              </w:rPr>
              <w:t>特种设备安全监管有成。连续四年来，特种设备监管工</w:t>
            </w:r>
            <w:r>
              <w:rPr>
                <w:spacing w:val="-8"/>
                <w:sz w:val="11"/>
                <w:szCs w:val="11"/>
              </w:rPr>
              <w:t>作</w:t>
            </w:r>
            <w:r>
              <w:rPr>
                <w:spacing w:val="8"/>
                <w:sz w:val="11"/>
                <w:szCs w:val="11"/>
              </w:rPr>
              <w:t xml:space="preserve"> </w:t>
            </w:r>
            <w:r>
              <w:rPr>
                <w:spacing w:val="-13"/>
                <w:sz w:val="11"/>
                <w:szCs w:val="11"/>
              </w:rPr>
              <w:t>均获得省局</w:t>
            </w:r>
            <w:r>
              <w:rPr>
                <w:spacing w:val="-12"/>
                <w:sz w:val="11"/>
                <w:szCs w:val="11"/>
              </w:rPr>
              <w:t>颁发的“先进单位”荣誉，辖区特种</w:t>
            </w:r>
            <w:r>
              <w:rPr>
                <w:spacing w:val="-13"/>
                <w:sz w:val="11"/>
                <w:szCs w:val="11"/>
              </w:rPr>
              <w:t>设备安全事</w:t>
            </w:r>
            <w:r>
              <w:rPr>
                <w:spacing w:val="-8"/>
                <w:sz w:val="11"/>
                <w:szCs w:val="11"/>
              </w:rPr>
              <w:t>故</w:t>
            </w:r>
            <w:r>
              <w:rPr>
                <w:spacing w:val="-3"/>
                <w:sz w:val="11"/>
                <w:szCs w:val="11"/>
              </w:rPr>
              <w:t>发生率为“零”。</w:t>
            </w:r>
          </w:p>
          <w:p w14:paraId="20C3C1A8">
            <w:pPr>
              <w:pStyle w:val="14"/>
              <w:spacing w:line="218" w:lineRule="auto"/>
              <w:ind w:left="568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4、重点工业产品安全监管有力。</w:t>
            </w:r>
          </w:p>
          <w:p w14:paraId="0B92344D">
            <w:pPr>
              <w:pStyle w:val="14"/>
              <w:spacing w:line="201" w:lineRule="auto"/>
              <w:ind w:left="618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5、抓实了市场主体强身行动。</w:t>
            </w:r>
          </w:p>
          <w:p w14:paraId="69BC66CA">
            <w:pPr>
              <w:pStyle w:val="14"/>
              <w:spacing w:line="219" w:lineRule="auto"/>
              <w:ind w:left="568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6、抓细了星级示范所创建行动。</w:t>
            </w:r>
          </w:p>
          <w:p w14:paraId="38B1A720">
            <w:pPr>
              <w:pStyle w:val="14"/>
              <w:spacing w:before="10" w:line="201" w:lineRule="auto"/>
              <w:ind w:left="508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7、抓准了智慧监管水平提升行动。</w:t>
            </w:r>
          </w:p>
          <w:p w14:paraId="3B2FB801">
            <w:pPr>
              <w:pStyle w:val="14"/>
              <w:spacing w:line="219" w:lineRule="auto"/>
              <w:ind w:left="728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8、抓严了行风建设行动。</w:t>
            </w:r>
          </w:p>
        </w:tc>
      </w:tr>
      <w:tr w14:paraId="3C3B2B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249" w:type="pct"/>
            <w:vAlign w:val="top"/>
          </w:tcPr>
          <w:p w14:paraId="32DDC5D7">
            <w:pPr>
              <w:pStyle w:val="14"/>
              <w:spacing w:before="138" w:line="220" w:lineRule="auto"/>
              <w:jc w:val="right"/>
              <w:rPr>
                <w:sz w:val="11"/>
                <w:szCs w:val="11"/>
              </w:rPr>
            </w:pPr>
            <w:r>
              <w:rPr>
                <w:spacing w:val="-3"/>
                <w:sz w:val="11"/>
                <w:szCs w:val="11"/>
              </w:rPr>
              <w:t>绩效指标</w:t>
            </w:r>
          </w:p>
        </w:tc>
        <w:tc>
          <w:tcPr>
            <w:tcW w:w="307" w:type="pct"/>
            <w:vAlign w:val="top"/>
          </w:tcPr>
          <w:p w14:paraId="77472DBF">
            <w:pPr>
              <w:pStyle w:val="14"/>
              <w:spacing w:before="138" w:line="220" w:lineRule="auto"/>
              <w:ind w:left="40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一级指标</w:t>
            </w:r>
          </w:p>
        </w:tc>
        <w:tc>
          <w:tcPr>
            <w:tcW w:w="494" w:type="pct"/>
            <w:vAlign w:val="top"/>
          </w:tcPr>
          <w:p w14:paraId="5E6F5B9D">
            <w:pPr>
              <w:pStyle w:val="14"/>
              <w:spacing w:before="138" w:line="220" w:lineRule="auto"/>
              <w:ind w:left="211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二级指标</w:t>
            </w:r>
          </w:p>
        </w:tc>
        <w:tc>
          <w:tcPr>
            <w:tcW w:w="575" w:type="pct"/>
            <w:vAlign w:val="top"/>
          </w:tcPr>
          <w:p w14:paraId="2B541333">
            <w:pPr>
              <w:pStyle w:val="14"/>
              <w:spacing w:before="138" w:line="220" w:lineRule="auto"/>
              <w:ind w:left="292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三级指标</w:t>
            </w:r>
          </w:p>
        </w:tc>
        <w:tc>
          <w:tcPr>
            <w:tcW w:w="317" w:type="pct"/>
            <w:vAlign w:val="top"/>
          </w:tcPr>
          <w:p w14:paraId="18692533">
            <w:pPr>
              <w:pStyle w:val="14"/>
              <w:spacing w:before="138" w:line="219" w:lineRule="auto"/>
              <w:ind w:left="4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年度指标值</w:t>
            </w:r>
          </w:p>
        </w:tc>
        <w:tc>
          <w:tcPr>
            <w:tcW w:w="328" w:type="pct"/>
            <w:vAlign w:val="top"/>
          </w:tcPr>
          <w:p w14:paraId="7931EF1B">
            <w:pPr>
              <w:pStyle w:val="14"/>
              <w:spacing w:before="138" w:line="219" w:lineRule="auto"/>
              <w:ind w:left="15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实际完成值</w:t>
            </w:r>
          </w:p>
        </w:tc>
        <w:tc>
          <w:tcPr>
            <w:tcW w:w="778" w:type="pct"/>
            <w:vAlign w:val="top"/>
          </w:tcPr>
          <w:p w14:paraId="65BDC930">
            <w:pPr>
              <w:pStyle w:val="14"/>
              <w:spacing w:before="138" w:line="220" w:lineRule="auto"/>
              <w:ind w:left="425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评扣分标准</w:t>
            </w:r>
          </w:p>
        </w:tc>
        <w:tc>
          <w:tcPr>
            <w:tcW w:w="235" w:type="pct"/>
            <w:vAlign w:val="top"/>
          </w:tcPr>
          <w:p w14:paraId="3C9E63ED">
            <w:pPr>
              <w:pStyle w:val="14"/>
              <w:spacing w:before="138" w:line="219" w:lineRule="auto"/>
              <w:ind w:left="97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分值</w:t>
            </w:r>
          </w:p>
        </w:tc>
        <w:tc>
          <w:tcPr>
            <w:tcW w:w="235" w:type="pct"/>
            <w:vAlign w:val="top"/>
          </w:tcPr>
          <w:p w14:paraId="02B1CE76">
            <w:pPr>
              <w:pStyle w:val="14"/>
              <w:spacing w:before="138" w:line="219" w:lineRule="auto"/>
              <w:ind w:left="97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得分</w:t>
            </w:r>
          </w:p>
        </w:tc>
        <w:tc>
          <w:tcPr>
            <w:tcW w:w="1476" w:type="pct"/>
            <w:gridSpan w:val="3"/>
            <w:vAlign w:val="top"/>
          </w:tcPr>
          <w:p w14:paraId="65EB4866">
            <w:pPr>
              <w:pStyle w:val="14"/>
              <w:spacing w:before="138" w:line="219" w:lineRule="auto"/>
              <w:ind w:left="728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偏差原因分析及改进指施</w:t>
            </w:r>
          </w:p>
        </w:tc>
      </w:tr>
      <w:tr w14:paraId="176487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249" w:type="pct"/>
            <w:vMerge w:val="restart"/>
            <w:tcBorders>
              <w:bottom w:val="nil"/>
            </w:tcBorders>
            <w:vAlign w:val="top"/>
          </w:tcPr>
          <w:p w14:paraId="314F834A">
            <w:pPr>
              <w:spacing w:line="248" w:lineRule="auto"/>
              <w:rPr>
                <w:rFonts w:ascii="Arial"/>
                <w:sz w:val="21"/>
              </w:rPr>
            </w:pPr>
          </w:p>
          <w:p w14:paraId="1D1257F7">
            <w:pPr>
              <w:spacing w:line="248" w:lineRule="auto"/>
              <w:rPr>
                <w:rFonts w:ascii="Arial"/>
                <w:sz w:val="21"/>
              </w:rPr>
            </w:pPr>
          </w:p>
          <w:p w14:paraId="20ACFA78">
            <w:pPr>
              <w:spacing w:line="248" w:lineRule="auto"/>
              <w:rPr>
                <w:rFonts w:ascii="Arial"/>
                <w:sz w:val="21"/>
              </w:rPr>
            </w:pPr>
          </w:p>
          <w:p w14:paraId="5DF576A0">
            <w:pPr>
              <w:spacing w:line="248" w:lineRule="auto"/>
              <w:rPr>
                <w:rFonts w:ascii="Arial"/>
                <w:sz w:val="21"/>
              </w:rPr>
            </w:pPr>
          </w:p>
          <w:p w14:paraId="6E9DA4E4">
            <w:pPr>
              <w:spacing w:line="248" w:lineRule="auto"/>
              <w:rPr>
                <w:rFonts w:ascii="Arial"/>
                <w:sz w:val="21"/>
              </w:rPr>
            </w:pPr>
          </w:p>
          <w:p w14:paraId="1B6AC0C3">
            <w:pPr>
              <w:spacing w:line="248" w:lineRule="auto"/>
              <w:rPr>
                <w:rFonts w:ascii="Arial"/>
                <w:sz w:val="21"/>
              </w:rPr>
            </w:pPr>
          </w:p>
          <w:p w14:paraId="35505992">
            <w:pPr>
              <w:spacing w:line="248" w:lineRule="auto"/>
              <w:rPr>
                <w:rFonts w:ascii="Arial"/>
                <w:sz w:val="21"/>
              </w:rPr>
            </w:pPr>
          </w:p>
          <w:p w14:paraId="0A7E42DC">
            <w:pPr>
              <w:spacing w:line="249" w:lineRule="auto"/>
              <w:rPr>
                <w:rFonts w:ascii="Arial"/>
                <w:sz w:val="21"/>
              </w:rPr>
            </w:pPr>
          </w:p>
          <w:p w14:paraId="7EEAB5AF">
            <w:pPr>
              <w:spacing w:line="249" w:lineRule="auto"/>
              <w:rPr>
                <w:rFonts w:ascii="Arial"/>
                <w:sz w:val="21"/>
              </w:rPr>
            </w:pPr>
          </w:p>
          <w:p w14:paraId="47C4E485">
            <w:pPr>
              <w:spacing w:line="249" w:lineRule="auto"/>
              <w:rPr>
                <w:rFonts w:ascii="Arial"/>
                <w:sz w:val="21"/>
              </w:rPr>
            </w:pPr>
          </w:p>
          <w:p w14:paraId="3CDB1673">
            <w:pPr>
              <w:spacing w:line="249" w:lineRule="auto"/>
              <w:rPr>
                <w:rFonts w:ascii="Arial"/>
                <w:sz w:val="21"/>
              </w:rPr>
            </w:pPr>
          </w:p>
          <w:p w14:paraId="77253F6B">
            <w:pPr>
              <w:spacing w:line="249" w:lineRule="auto"/>
              <w:rPr>
                <w:rFonts w:ascii="Arial"/>
                <w:sz w:val="21"/>
              </w:rPr>
            </w:pPr>
          </w:p>
          <w:p w14:paraId="40261F1C">
            <w:pPr>
              <w:spacing w:line="249" w:lineRule="auto"/>
              <w:rPr>
                <w:rFonts w:ascii="Arial"/>
                <w:sz w:val="21"/>
              </w:rPr>
            </w:pPr>
          </w:p>
          <w:p w14:paraId="086B1740">
            <w:pPr>
              <w:spacing w:line="249" w:lineRule="auto"/>
              <w:rPr>
                <w:rFonts w:ascii="Arial"/>
                <w:sz w:val="21"/>
              </w:rPr>
            </w:pPr>
          </w:p>
          <w:p w14:paraId="46AEE36D">
            <w:pPr>
              <w:spacing w:line="249" w:lineRule="auto"/>
              <w:rPr>
                <w:rFonts w:ascii="Arial"/>
                <w:sz w:val="21"/>
              </w:rPr>
            </w:pPr>
          </w:p>
          <w:p w14:paraId="47099BAF">
            <w:pPr>
              <w:spacing w:line="249" w:lineRule="auto"/>
              <w:rPr>
                <w:rFonts w:ascii="Arial"/>
                <w:sz w:val="21"/>
              </w:rPr>
            </w:pPr>
          </w:p>
          <w:p w14:paraId="33D276EB">
            <w:pPr>
              <w:spacing w:line="249" w:lineRule="auto"/>
              <w:rPr>
                <w:rFonts w:ascii="Arial"/>
                <w:sz w:val="21"/>
              </w:rPr>
            </w:pPr>
          </w:p>
          <w:p w14:paraId="67B5F4D4">
            <w:pPr>
              <w:spacing w:line="249" w:lineRule="auto"/>
              <w:rPr>
                <w:rFonts w:ascii="Arial"/>
                <w:sz w:val="21"/>
              </w:rPr>
            </w:pPr>
          </w:p>
          <w:p w14:paraId="24391026">
            <w:pPr>
              <w:pStyle w:val="14"/>
              <w:spacing w:before="36" w:line="220" w:lineRule="auto"/>
              <w:jc w:val="right"/>
              <w:rPr>
                <w:sz w:val="11"/>
                <w:szCs w:val="11"/>
              </w:rPr>
            </w:pPr>
            <w:r>
              <w:rPr>
                <w:spacing w:val="-3"/>
                <w:sz w:val="11"/>
                <w:szCs w:val="11"/>
              </w:rPr>
              <w:t>绩效指标</w:t>
            </w:r>
          </w:p>
        </w:tc>
        <w:tc>
          <w:tcPr>
            <w:tcW w:w="307" w:type="pct"/>
            <w:vMerge w:val="restart"/>
            <w:tcBorders>
              <w:bottom w:val="nil"/>
            </w:tcBorders>
            <w:vAlign w:val="top"/>
          </w:tcPr>
          <w:p w14:paraId="3C84F4E3">
            <w:pPr>
              <w:spacing w:line="244" w:lineRule="auto"/>
              <w:rPr>
                <w:rFonts w:ascii="Arial"/>
                <w:sz w:val="21"/>
              </w:rPr>
            </w:pPr>
          </w:p>
          <w:p w14:paraId="6523F7A6">
            <w:pPr>
              <w:spacing w:line="244" w:lineRule="auto"/>
              <w:rPr>
                <w:rFonts w:ascii="Arial"/>
                <w:sz w:val="21"/>
              </w:rPr>
            </w:pPr>
          </w:p>
          <w:p w14:paraId="37419CC8">
            <w:pPr>
              <w:spacing w:line="244" w:lineRule="auto"/>
              <w:rPr>
                <w:rFonts w:ascii="Arial"/>
                <w:sz w:val="21"/>
              </w:rPr>
            </w:pPr>
          </w:p>
          <w:p w14:paraId="72D6BD60">
            <w:pPr>
              <w:spacing w:line="245" w:lineRule="auto"/>
              <w:rPr>
                <w:rFonts w:ascii="Arial"/>
                <w:sz w:val="21"/>
              </w:rPr>
            </w:pPr>
          </w:p>
          <w:p w14:paraId="0730C131">
            <w:pPr>
              <w:spacing w:line="245" w:lineRule="auto"/>
              <w:rPr>
                <w:rFonts w:ascii="Arial"/>
                <w:sz w:val="21"/>
              </w:rPr>
            </w:pPr>
          </w:p>
          <w:p w14:paraId="6672BB20">
            <w:pPr>
              <w:spacing w:line="245" w:lineRule="auto"/>
              <w:rPr>
                <w:rFonts w:ascii="Arial"/>
                <w:sz w:val="21"/>
              </w:rPr>
            </w:pPr>
          </w:p>
          <w:p w14:paraId="3C9F474D">
            <w:pPr>
              <w:spacing w:line="245" w:lineRule="auto"/>
              <w:rPr>
                <w:rFonts w:ascii="Arial"/>
                <w:sz w:val="21"/>
              </w:rPr>
            </w:pPr>
          </w:p>
          <w:p w14:paraId="7ECF34D7">
            <w:pPr>
              <w:pStyle w:val="14"/>
              <w:spacing w:before="36" w:line="219" w:lineRule="auto"/>
              <w:ind w:left="10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产出指标</w:t>
            </w:r>
          </w:p>
        </w:tc>
        <w:tc>
          <w:tcPr>
            <w:tcW w:w="494" w:type="pct"/>
            <w:vMerge w:val="restart"/>
            <w:tcBorders>
              <w:bottom w:val="nil"/>
            </w:tcBorders>
            <w:vAlign w:val="top"/>
          </w:tcPr>
          <w:p w14:paraId="7A07A71C">
            <w:pPr>
              <w:spacing w:line="314" w:lineRule="auto"/>
              <w:rPr>
                <w:rFonts w:ascii="Arial"/>
                <w:sz w:val="21"/>
              </w:rPr>
            </w:pPr>
          </w:p>
          <w:p w14:paraId="6365CADD">
            <w:pPr>
              <w:spacing w:line="315" w:lineRule="auto"/>
              <w:rPr>
                <w:rFonts w:ascii="Arial"/>
                <w:sz w:val="21"/>
              </w:rPr>
            </w:pPr>
          </w:p>
          <w:p w14:paraId="3C688300">
            <w:pPr>
              <w:pStyle w:val="14"/>
              <w:spacing w:before="35" w:line="219" w:lineRule="auto"/>
              <w:ind w:left="11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数量指标</w:t>
            </w:r>
          </w:p>
        </w:tc>
        <w:tc>
          <w:tcPr>
            <w:tcW w:w="575" w:type="pct"/>
            <w:vAlign w:val="top"/>
          </w:tcPr>
          <w:p w14:paraId="46C44959">
            <w:pPr>
              <w:pStyle w:val="14"/>
              <w:spacing w:before="118" w:line="219" w:lineRule="auto"/>
              <w:jc w:val="right"/>
              <w:rPr>
                <w:sz w:val="11"/>
                <w:szCs w:val="11"/>
              </w:rPr>
            </w:pPr>
            <w:r>
              <w:rPr>
                <w:spacing w:val="-9"/>
                <w:sz w:val="11"/>
                <w:szCs w:val="11"/>
              </w:rPr>
              <w:t>食品、</w:t>
            </w:r>
            <w:r>
              <w:rPr>
                <w:spacing w:val="-8"/>
                <w:sz w:val="11"/>
                <w:szCs w:val="11"/>
              </w:rPr>
              <w:t>食用农产品抽</w:t>
            </w:r>
            <w:r>
              <w:rPr>
                <w:spacing w:val="-5"/>
                <w:sz w:val="11"/>
                <w:szCs w:val="11"/>
              </w:rPr>
              <w:t>检</w:t>
            </w:r>
          </w:p>
        </w:tc>
        <w:tc>
          <w:tcPr>
            <w:tcW w:w="317" w:type="pct"/>
            <w:vAlign w:val="top"/>
          </w:tcPr>
          <w:p w14:paraId="1986EB80">
            <w:pPr>
              <w:pStyle w:val="14"/>
              <w:spacing w:before="129"/>
              <w:ind w:left="173"/>
              <w:rPr>
                <w:sz w:val="11"/>
                <w:szCs w:val="11"/>
              </w:rPr>
            </w:pPr>
            <w:r>
              <w:rPr>
                <w:spacing w:val="-3"/>
                <w:sz w:val="11"/>
                <w:szCs w:val="11"/>
              </w:rPr>
              <w:t>1500</w:t>
            </w:r>
          </w:p>
        </w:tc>
        <w:tc>
          <w:tcPr>
            <w:tcW w:w="328" w:type="pct"/>
            <w:vAlign w:val="top"/>
          </w:tcPr>
          <w:p w14:paraId="68EC9FDA">
            <w:pPr>
              <w:pStyle w:val="14"/>
              <w:spacing w:before="129"/>
              <w:ind w:left="184"/>
              <w:rPr>
                <w:sz w:val="11"/>
                <w:szCs w:val="11"/>
              </w:rPr>
            </w:pPr>
            <w:r>
              <w:rPr>
                <w:spacing w:val="-3"/>
                <w:sz w:val="11"/>
                <w:szCs w:val="11"/>
              </w:rPr>
              <w:t>1570</w:t>
            </w:r>
          </w:p>
        </w:tc>
        <w:tc>
          <w:tcPr>
            <w:tcW w:w="778" w:type="pct"/>
            <w:vAlign w:val="top"/>
          </w:tcPr>
          <w:p w14:paraId="69569BD2">
            <w:pPr>
              <w:pStyle w:val="14"/>
              <w:spacing w:before="58" w:line="202" w:lineRule="auto"/>
              <w:jc w:val="right"/>
              <w:rPr>
                <w:sz w:val="11"/>
                <w:szCs w:val="11"/>
              </w:rPr>
            </w:pPr>
            <w:r>
              <w:rPr>
                <w:spacing w:val="-7"/>
                <w:sz w:val="11"/>
                <w:szCs w:val="11"/>
              </w:rPr>
              <w:t>完成绩效目标得4分，未完成的</w:t>
            </w:r>
          </w:p>
          <w:p w14:paraId="63651337">
            <w:pPr>
              <w:pStyle w:val="14"/>
              <w:spacing w:line="219" w:lineRule="auto"/>
              <w:ind w:left="395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按比例扣减。</w:t>
            </w:r>
          </w:p>
        </w:tc>
        <w:tc>
          <w:tcPr>
            <w:tcW w:w="235" w:type="pct"/>
            <w:vAlign w:val="top"/>
          </w:tcPr>
          <w:p w14:paraId="7C714676">
            <w:pPr>
              <w:pStyle w:val="14"/>
              <w:spacing w:before="129" w:line="241" w:lineRule="auto"/>
              <w:ind w:left="177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</w:t>
            </w:r>
          </w:p>
        </w:tc>
        <w:tc>
          <w:tcPr>
            <w:tcW w:w="235" w:type="pct"/>
            <w:vAlign w:val="top"/>
          </w:tcPr>
          <w:p w14:paraId="3784F63E">
            <w:pPr>
              <w:pStyle w:val="14"/>
              <w:spacing w:before="129" w:line="241" w:lineRule="auto"/>
              <w:ind w:left="177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</w:t>
            </w:r>
          </w:p>
        </w:tc>
        <w:tc>
          <w:tcPr>
            <w:tcW w:w="1476" w:type="pct"/>
            <w:gridSpan w:val="3"/>
            <w:vAlign w:val="top"/>
          </w:tcPr>
          <w:p w14:paraId="7730301C">
            <w:pPr>
              <w:rPr>
                <w:rFonts w:ascii="Arial"/>
                <w:sz w:val="21"/>
              </w:rPr>
            </w:pPr>
          </w:p>
        </w:tc>
      </w:tr>
      <w:tr w14:paraId="3A1380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249" w:type="pct"/>
            <w:vMerge w:val="continue"/>
            <w:tcBorders>
              <w:top w:val="nil"/>
              <w:bottom w:val="nil"/>
            </w:tcBorders>
            <w:vAlign w:val="top"/>
          </w:tcPr>
          <w:p w14:paraId="34AF6D4C">
            <w:pPr>
              <w:rPr>
                <w:rFonts w:ascii="Arial"/>
                <w:sz w:val="21"/>
              </w:rPr>
            </w:pPr>
          </w:p>
        </w:tc>
        <w:tc>
          <w:tcPr>
            <w:tcW w:w="307" w:type="pct"/>
            <w:vMerge w:val="continue"/>
            <w:tcBorders>
              <w:top w:val="nil"/>
              <w:bottom w:val="nil"/>
            </w:tcBorders>
            <w:vAlign w:val="top"/>
          </w:tcPr>
          <w:p w14:paraId="3428259F">
            <w:pPr>
              <w:rPr>
                <w:rFonts w:ascii="Arial"/>
                <w:sz w:val="21"/>
              </w:rPr>
            </w:pPr>
          </w:p>
        </w:tc>
        <w:tc>
          <w:tcPr>
            <w:tcW w:w="494" w:type="pct"/>
            <w:vMerge w:val="continue"/>
            <w:tcBorders>
              <w:top w:val="nil"/>
              <w:bottom w:val="nil"/>
            </w:tcBorders>
            <w:vAlign w:val="top"/>
          </w:tcPr>
          <w:p w14:paraId="2E90069F">
            <w:pPr>
              <w:rPr>
                <w:rFonts w:ascii="Arial"/>
                <w:sz w:val="21"/>
              </w:rPr>
            </w:pPr>
          </w:p>
        </w:tc>
        <w:tc>
          <w:tcPr>
            <w:tcW w:w="575" w:type="pct"/>
            <w:vAlign w:val="top"/>
          </w:tcPr>
          <w:p w14:paraId="527EA279">
            <w:pPr>
              <w:pStyle w:val="14"/>
              <w:spacing w:before="58" w:line="219" w:lineRule="auto"/>
              <w:jc w:val="right"/>
              <w:rPr>
                <w:sz w:val="11"/>
                <w:szCs w:val="11"/>
              </w:rPr>
            </w:pPr>
            <w:r>
              <w:rPr>
                <w:spacing w:val="-9"/>
                <w:sz w:val="11"/>
                <w:szCs w:val="11"/>
              </w:rPr>
              <w:t>受理</w:t>
            </w:r>
            <w:r>
              <w:rPr>
                <w:spacing w:val="-8"/>
                <w:sz w:val="11"/>
                <w:szCs w:val="11"/>
              </w:rPr>
              <w:t>消费者投诉举报</w:t>
            </w:r>
            <w:r>
              <w:rPr>
                <w:spacing w:val="-6"/>
                <w:sz w:val="11"/>
                <w:szCs w:val="11"/>
              </w:rPr>
              <w:t>咨</w:t>
            </w:r>
          </w:p>
          <w:p w14:paraId="305F4528">
            <w:pPr>
              <w:pStyle w:val="14"/>
              <w:spacing w:before="10" w:line="219" w:lineRule="auto"/>
              <w:ind w:left="352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询件数</w:t>
            </w:r>
          </w:p>
        </w:tc>
        <w:tc>
          <w:tcPr>
            <w:tcW w:w="317" w:type="pct"/>
            <w:vAlign w:val="top"/>
          </w:tcPr>
          <w:p w14:paraId="7BF24D09">
            <w:pPr>
              <w:pStyle w:val="14"/>
              <w:spacing w:before="140"/>
              <w:ind w:left="173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5000</w:t>
            </w:r>
          </w:p>
        </w:tc>
        <w:tc>
          <w:tcPr>
            <w:tcW w:w="328" w:type="pct"/>
            <w:vAlign w:val="top"/>
          </w:tcPr>
          <w:p w14:paraId="46CA9964">
            <w:pPr>
              <w:pStyle w:val="14"/>
              <w:spacing w:before="140"/>
              <w:ind w:left="154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11496</w:t>
            </w:r>
          </w:p>
        </w:tc>
        <w:tc>
          <w:tcPr>
            <w:tcW w:w="778" w:type="pct"/>
            <w:vAlign w:val="top"/>
          </w:tcPr>
          <w:p w14:paraId="575D280F">
            <w:pPr>
              <w:pStyle w:val="14"/>
              <w:spacing w:before="59" w:line="218" w:lineRule="auto"/>
              <w:jc w:val="right"/>
              <w:rPr>
                <w:sz w:val="11"/>
                <w:szCs w:val="11"/>
              </w:rPr>
            </w:pPr>
            <w:r>
              <w:rPr>
                <w:spacing w:val="-7"/>
                <w:sz w:val="11"/>
                <w:szCs w:val="11"/>
              </w:rPr>
              <w:t>完成绩效目标得4分，未完成的</w:t>
            </w:r>
          </w:p>
          <w:p w14:paraId="4C52B966">
            <w:pPr>
              <w:pStyle w:val="14"/>
              <w:spacing w:line="219" w:lineRule="auto"/>
              <w:ind w:left="375"/>
              <w:rPr>
                <w:sz w:val="11"/>
                <w:szCs w:val="11"/>
              </w:rPr>
            </w:pPr>
            <w:r>
              <w:rPr>
                <w:spacing w:val="-3"/>
                <w:sz w:val="11"/>
                <w:szCs w:val="11"/>
              </w:rPr>
              <w:t>按比例扣减。</w:t>
            </w:r>
          </w:p>
        </w:tc>
        <w:tc>
          <w:tcPr>
            <w:tcW w:w="235" w:type="pct"/>
            <w:vAlign w:val="top"/>
          </w:tcPr>
          <w:p w14:paraId="63A6FB26">
            <w:pPr>
              <w:pStyle w:val="14"/>
              <w:spacing w:before="140" w:line="241" w:lineRule="auto"/>
              <w:ind w:left="177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</w:t>
            </w:r>
          </w:p>
        </w:tc>
        <w:tc>
          <w:tcPr>
            <w:tcW w:w="235" w:type="pct"/>
            <w:vAlign w:val="top"/>
          </w:tcPr>
          <w:p w14:paraId="66859D4E">
            <w:pPr>
              <w:pStyle w:val="14"/>
              <w:spacing w:before="140" w:line="241" w:lineRule="auto"/>
              <w:ind w:left="177"/>
              <w:rPr>
                <w:sz w:val="11"/>
                <w:szCs w:val="11"/>
              </w:rPr>
            </w:pPr>
            <w:r>
              <w:rPr>
                <w:color w:val="100020"/>
                <w:sz w:val="11"/>
                <w:szCs w:val="11"/>
              </w:rPr>
              <w:t>4</w:t>
            </w:r>
          </w:p>
        </w:tc>
        <w:tc>
          <w:tcPr>
            <w:tcW w:w="1476" w:type="pct"/>
            <w:gridSpan w:val="3"/>
            <w:vAlign w:val="top"/>
          </w:tcPr>
          <w:p w14:paraId="49AFD178">
            <w:pPr>
              <w:rPr>
                <w:rFonts w:ascii="Arial"/>
                <w:sz w:val="21"/>
              </w:rPr>
            </w:pPr>
          </w:p>
        </w:tc>
      </w:tr>
      <w:tr w14:paraId="28F101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249" w:type="pct"/>
            <w:vMerge w:val="continue"/>
            <w:tcBorders>
              <w:top w:val="nil"/>
              <w:bottom w:val="nil"/>
            </w:tcBorders>
            <w:vAlign w:val="top"/>
          </w:tcPr>
          <w:p w14:paraId="130A3213">
            <w:pPr>
              <w:rPr>
                <w:rFonts w:ascii="Arial"/>
                <w:sz w:val="21"/>
              </w:rPr>
            </w:pPr>
          </w:p>
        </w:tc>
        <w:tc>
          <w:tcPr>
            <w:tcW w:w="307" w:type="pct"/>
            <w:vMerge w:val="continue"/>
            <w:tcBorders>
              <w:top w:val="nil"/>
              <w:bottom w:val="nil"/>
            </w:tcBorders>
            <w:vAlign w:val="top"/>
          </w:tcPr>
          <w:p w14:paraId="0EF4311E">
            <w:pPr>
              <w:rPr>
                <w:rFonts w:ascii="Arial"/>
                <w:sz w:val="21"/>
              </w:rPr>
            </w:pPr>
          </w:p>
        </w:tc>
        <w:tc>
          <w:tcPr>
            <w:tcW w:w="494" w:type="pct"/>
            <w:vMerge w:val="continue"/>
            <w:tcBorders>
              <w:top w:val="nil"/>
              <w:bottom w:val="nil"/>
            </w:tcBorders>
            <w:vAlign w:val="top"/>
          </w:tcPr>
          <w:p w14:paraId="6BBB6A78">
            <w:pPr>
              <w:rPr>
                <w:rFonts w:ascii="Arial"/>
                <w:sz w:val="21"/>
              </w:rPr>
            </w:pPr>
          </w:p>
        </w:tc>
        <w:tc>
          <w:tcPr>
            <w:tcW w:w="575" w:type="pct"/>
            <w:vAlign w:val="top"/>
          </w:tcPr>
          <w:p w14:paraId="6458624C">
            <w:pPr>
              <w:pStyle w:val="14"/>
              <w:spacing w:before="119" w:line="219" w:lineRule="auto"/>
              <w:jc w:val="right"/>
              <w:rPr>
                <w:sz w:val="11"/>
                <w:szCs w:val="11"/>
              </w:rPr>
            </w:pPr>
            <w:r>
              <w:rPr>
                <w:spacing w:val="-9"/>
                <w:sz w:val="11"/>
                <w:szCs w:val="11"/>
              </w:rPr>
              <w:t>发放各</w:t>
            </w:r>
            <w:r>
              <w:rPr>
                <w:spacing w:val="-8"/>
                <w:sz w:val="11"/>
                <w:szCs w:val="11"/>
              </w:rPr>
              <w:t>类营业执照份</w:t>
            </w:r>
            <w:r>
              <w:rPr>
                <w:spacing w:val="-5"/>
                <w:sz w:val="11"/>
                <w:szCs w:val="11"/>
              </w:rPr>
              <w:t>数</w:t>
            </w:r>
          </w:p>
        </w:tc>
        <w:tc>
          <w:tcPr>
            <w:tcW w:w="317" w:type="pct"/>
            <w:vAlign w:val="top"/>
          </w:tcPr>
          <w:p w14:paraId="6DA72020">
            <w:pPr>
              <w:pStyle w:val="14"/>
              <w:spacing w:before="130"/>
              <w:ind w:left="173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5000</w:t>
            </w:r>
          </w:p>
        </w:tc>
        <w:tc>
          <w:tcPr>
            <w:tcW w:w="328" w:type="pct"/>
            <w:vAlign w:val="top"/>
          </w:tcPr>
          <w:p w14:paraId="18792F16">
            <w:pPr>
              <w:pStyle w:val="14"/>
              <w:spacing w:before="130"/>
              <w:ind w:left="184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6700</w:t>
            </w:r>
          </w:p>
        </w:tc>
        <w:tc>
          <w:tcPr>
            <w:tcW w:w="778" w:type="pct"/>
            <w:vAlign w:val="top"/>
          </w:tcPr>
          <w:p w14:paraId="7C2B166B">
            <w:pPr>
              <w:pStyle w:val="14"/>
              <w:spacing w:before="59" w:line="219" w:lineRule="auto"/>
              <w:jc w:val="right"/>
              <w:rPr>
                <w:sz w:val="11"/>
                <w:szCs w:val="11"/>
              </w:rPr>
            </w:pPr>
            <w:r>
              <w:rPr>
                <w:spacing w:val="-7"/>
                <w:sz w:val="11"/>
                <w:szCs w:val="11"/>
              </w:rPr>
              <w:t>完成绩效目标得4分，未完成的</w:t>
            </w:r>
          </w:p>
          <w:p w14:paraId="57564B70">
            <w:pPr>
              <w:pStyle w:val="14"/>
              <w:spacing w:before="9" w:line="219" w:lineRule="auto"/>
              <w:ind w:left="395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按比例扣减。</w:t>
            </w:r>
          </w:p>
        </w:tc>
        <w:tc>
          <w:tcPr>
            <w:tcW w:w="235" w:type="pct"/>
            <w:vAlign w:val="top"/>
          </w:tcPr>
          <w:p w14:paraId="7E811B5A">
            <w:pPr>
              <w:pStyle w:val="14"/>
              <w:spacing w:before="130" w:line="241" w:lineRule="auto"/>
              <w:ind w:left="177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</w:t>
            </w:r>
          </w:p>
        </w:tc>
        <w:tc>
          <w:tcPr>
            <w:tcW w:w="235" w:type="pct"/>
            <w:vAlign w:val="top"/>
          </w:tcPr>
          <w:p w14:paraId="55AC9960">
            <w:pPr>
              <w:pStyle w:val="14"/>
              <w:spacing w:before="130" w:line="241" w:lineRule="auto"/>
              <w:ind w:left="177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</w:t>
            </w:r>
          </w:p>
        </w:tc>
        <w:tc>
          <w:tcPr>
            <w:tcW w:w="1476" w:type="pct"/>
            <w:gridSpan w:val="3"/>
            <w:vAlign w:val="top"/>
          </w:tcPr>
          <w:p w14:paraId="63F6DB54">
            <w:pPr>
              <w:rPr>
                <w:rFonts w:ascii="Arial"/>
                <w:sz w:val="21"/>
              </w:rPr>
            </w:pPr>
          </w:p>
        </w:tc>
      </w:tr>
      <w:tr w14:paraId="7ADBF7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249" w:type="pct"/>
            <w:vMerge w:val="continue"/>
            <w:tcBorders>
              <w:top w:val="nil"/>
              <w:bottom w:val="nil"/>
            </w:tcBorders>
            <w:vAlign w:val="top"/>
          </w:tcPr>
          <w:p w14:paraId="02AE7B67">
            <w:pPr>
              <w:rPr>
                <w:rFonts w:ascii="Arial"/>
                <w:sz w:val="21"/>
              </w:rPr>
            </w:pPr>
          </w:p>
        </w:tc>
        <w:tc>
          <w:tcPr>
            <w:tcW w:w="307" w:type="pct"/>
            <w:vMerge w:val="continue"/>
            <w:tcBorders>
              <w:top w:val="nil"/>
              <w:bottom w:val="nil"/>
            </w:tcBorders>
            <w:vAlign w:val="top"/>
          </w:tcPr>
          <w:p w14:paraId="72AEFCEA">
            <w:pPr>
              <w:rPr>
                <w:rFonts w:ascii="Arial"/>
                <w:sz w:val="21"/>
              </w:rPr>
            </w:pPr>
          </w:p>
        </w:tc>
        <w:tc>
          <w:tcPr>
            <w:tcW w:w="494" w:type="pct"/>
            <w:vMerge w:val="continue"/>
            <w:tcBorders>
              <w:top w:val="nil"/>
            </w:tcBorders>
            <w:vAlign w:val="top"/>
          </w:tcPr>
          <w:p w14:paraId="5D331DD5">
            <w:pPr>
              <w:rPr>
                <w:rFonts w:ascii="Arial"/>
                <w:sz w:val="21"/>
              </w:rPr>
            </w:pPr>
          </w:p>
        </w:tc>
        <w:tc>
          <w:tcPr>
            <w:tcW w:w="575" w:type="pct"/>
            <w:vAlign w:val="top"/>
          </w:tcPr>
          <w:p w14:paraId="32CFDBFE">
            <w:pPr>
              <w:pStyle w:val="14"/>
              <w:spacing w:before="49" w:line="220" w:lineRule="auto"/>
              <w:ind w:left="162" w:right="1" w:hanging="150"/>
              <w:rPr>
                <w:sz w:val="11"/>
                <w:szCs w:val="11"/>
              </w:rPr>
            </w:pPr>
            <w:r>
              <w:rPr>
                <w:spacing w:val="-9"/>
                <w:sz w:val="11"/>
                <w:szCs w:val="11"/>
              </w:rPr>
              <w:t>发</w:t>
            </w:r>
            <w:r>
              <w:rPr>
                <w:spacing w:val="-8"/>
                <w:sz w:val="11"/>
                <w:szCs w:val="11"/>
              </w:rPr>
              <w:t>生影响恶劣的重大</w:t>
            </w:r>
            <w:r>
              <w:rPr>
                <w:spacing w:val="-7"/>
                <w:sz w:val="11"/>
                <w:szCs w:val="11"/>
              </w:rPr>
              <w:t>执</w:t>
            </w:r>
            <w:r>
              <w:rPr>
                <w:spacing w:val="3"/>
                <w:sz w:val="11"/>
                <w:szCs w:val="11"/>
              </w:rPr>
              <w:t xml:space="preserve"> </w:t>
            </w:r>
            <w:r>
              <w:rPr>
                <w:spacing w:val="-1"/>
                <w:sz w:val="11"/>
                <w:szCs w:val="11"/>
              </w:rPr>
              <w:t>法违法违规事件</w:t>
            </w:r>
          </w:p>
        </w:tc>
        <w:tc>
          <w:tcPr>
            <w:tcW w:w="317" w:type="pct"/>
            <w:vAlign w:val="top"/>
          </w:tcPr>
          <w:p w14:paraId="460728B9">
            <w:pPr>
              <w:pStyle w:val="14"/>
              <w:spacing w:before="130"/>
              <w:ind w:left="253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</w:t>
            </w:r>
          </w:p>
        </w:tc>
        <w:tc>
          <w:tcPr>
            <w:tcW w:w="328" w:type="pct"/>
            <w:vAlign w:val="top"/>
          </w:tcPr>
          <w:p w14:paraId="754078E7">
            <w:pPr>
              <w:pStyle w:val="14"/>
              <w:spacing w:before="130"/>
              <w:ind w:left="264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</w:t>
            </w:r>
          </w:p>
        </w:tc>
        <w:tc>
          <w:tcPr>
            <w:tcW w:w="778" w:type="pct"/>
            <w:vAlign w:val="top"/>
          </w:tcPr>
          <w:p w14:paraId="383B54D7">
            <w:pPr>
              <w:pStyle w:val="14"/>
              <w:spacing w:before="59" w:line="218" w:lineRule="auto"/>
              <w:jc w:val="center"/>
              <w:rPr>
                <w:sz w:val="11"/>
                <w:szCs w:val="11"/>
              </w:rPr>
            </w:pPr>
            <w:r>
              <w:rPr>
                <w:spacing w:val="-3"/>
                <w:sz w:val="11"/>
                <w:szCs w:val="11"/>
              </w:rPr>
              <w:t>完成绩效目标得4分，发生1件</w:t>
            </w:r>
            <w:r>
              <w:rPr>
                <w:spacing w:val="-2"/>
                <w:sz w:val="11"/>
                <w:szCs w:val="11"/>
              </w:rPr>
              <w:t>扣1分，最多扣4分。</w:t>
            </w:r>
          </w:p>
        </w:tc>
        <w:tc>
          <w:tcPr>
            <w:tcW w:w="235" w:type="pct"/>
            <w:vAlign w:val="top"/>
          </w:tcPr>
          <w:p w14:paraId="26E54D6E">
            <w:pPr>
              <w:pStyle w:val="14"/>
              <w:spacing w:before="130" w:line="241" w:lineRule="auto"/>
              <w:ind w:left="177"/>
              <w:rPr>
                <w:sz w:val="11"/>
                <w:szCs w:val="11"/>
              </w:rPr>
            </w:pPr>
            <w:r>
              <w:rPr>
                <w:color w:val="203040"/>
                <w:sz w:val="11"/>
                <w:szCs w:val="11"/>
              </w:rPr>
              <w:t>4</w:t>
            </w:r>
          </w:p>
        </w:tc>
        <w:tc>
          <w:tcPr>
            <w:tcW w:w="235" w:type="pct"/>
            <w:vAlign w:val="top"/>
          </w:tcPr>
          <w:p w14:paraId="7B6631E8">
            <w:pPr>
              <w:pStyle w:val="14"/>
              <w:spacing w:before="130" w:line="241" w:lineRule="auto"/>
              <w:ind w:left="177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</w:t>
            </w:r>
          </w:p>
        </w:tc>
        <w:tc>
          <w:tcPr>
            <w:tcW w:w="1476" w:type="pct"/>
            <w:gridSpan w:val="3"/>
            <w:vAlign w:val="top"/>
          </w:tcPr>
          <w:p w14:paraId="703F2D0A">
            <w:pPr>
              <w:rPr>
                <w:rFonts w:ascii="Arial"/>
                <w:sz w:val="21"/>
              </w:rPr>
            </w:pPr>
          </w:p>
        </w:tc>
      </w:tr>
      <w:tr w14:paraId="13B17A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249" w:type="pct"/>
            <w:vMerge w:val="continue"/>
            <w:tcBorders>
              <w:top w:val="nil"/>
              <w:bottom w:val="nil"/>
            </w:tcBorders>
            <w:vAlign w:val="top"/>
          </w:tcPr>
          <w:p w14:paraId="61C7F38F">
            <w:pPr>
              <w:rPr>
                <w:rFonts w:ascii="Arial"/>
                <w:sz w:val="21"/>
              </w:rPr>
            </w:pPr>
          </w:p>
        </w:tc>
        <w:tc>
          <w:tcPr>
            <w:tcW w:w="307" w:type="pct"/>
            <w:vMerge w:val="continue"/>
            <w:tcBorders>
              <w:top w:val="nil"/>
              <w:bottom w:val="nil"/>
            </w:tcBorders>
            <w:vAlign w:val="top"/>
          </w:tcPr>
          <w:p w14:paraId="39E6AE26">
            <w:pPr>
              <w:rPr>
                <w:rFonts w:ascii="Arial"/>
                <w:sz w:val="21"/>
              </w:rPr>
            </w:pPr>
          </w:p>
        </w:tc>
        <w:tc>
          <w:tcPr>
            <w:tcW w:w="494" w:type="pct"/>
            <w:vMerge w:val="restart"/>
            <w:tcBorders>
              <w:bottom w:val="nil"/>
            </w:tcBorders>
            <w:vAlign w:val="top"/>
          </w:tcPr>
          <w:p w14:paraId="63126A08">
            <w:pPr>
              <w:spacing w:line="315" w:lineRule="auto"/>
              <w:rPr>
                <w:rFonts w:ascii="Arial"/>
                <w:sz w:val="21"/>
              </w:rPr>
            </w:pPr>
          </w:p>
          <w:p w14:paraId="39867F17">
            <w:pPr>
              <w:spacing w:line="315" w:lineRule="auto"/>
              <w:rPr>
                <w:rFonts w:ascii="Arial"/>
                <w:sz w:val="21"/>
              </w:rPr>
            </w:pPr>
          </w:p>
          <w:p w14:paraId="1D82138A">
            <w:pPr>
              <w:pStyle w:val="14"/>
              <w:spacing w:before="36" w:line="220" w:lineRule="auto"/>
              <w:ind w:left="11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质量指标</w:t>
            </w:r>
          </w:p>
        </w:tc>
        <w:tc>
          <w:tcPr>
            <w:tcW w:w="575" w:type="pct"/>
            <w:vAlign w:val="top"/>
          </w:tcPr>
          <w:p w14:paraId="1932C0EE">
            <w:pPr>
              <w:pStyle w:val="14"/>
              <w:spacing w:before="129" w:line="219" w:lineRule="auto"/>
              <w:ind w:left="132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抽捡结果完成率</w:t>
            </w:r>
          </w:p>
        </w:tc>
        <w:tc>
          <w:tcPr>
            <w:tcW w:w="317" w:type="pct"/>
            <w:vAlign w:val="top"/>
          </w:tcPr>
          <w:p w14:paraId="2CCD0D45">
            <w:pPr>
              <w:pStyle w:val="14"/>
              <w:spacing w:before="140"/>
              <w:ind w:left="173"/>
              <w:rPr>
                <w:sz w:val="11"/>
                <w:szCs w:val="11"/>
              </w:rPr>
            </w:pPr>
            <w:r>
              <w:rPr>
                <w:color w:val="100020"/>
                <w:spacing w:val="-3"/>
                <w:sz w:val="11"/>
                <w:szCs w:val="11"/>
              </w:rPr>
              <w:t>100%</w:t>
            </w:r>
          </w:p>
        </w:tc>
        <w:tc>
          <w:tcPr>
            <w:tcW w:w="328" w:type="pct"/>
            <w:vAlign w:val="top"/>
          </w:tcPr>
          <w:p w14:paraId="23BEE354">
            <w:pPr>
              <w:pStyle w:val="14"/>
              <w:spacing w:before="140"/>
              <w:ind w:left="184"/>
              <w:rPr>
                <w:sz w:val="11"/>
                <w:szCs w:val="11"/>
              </w:rPr>
            </w:pPr>
            <w:r>
              <w:rPr>
                <w:spacing w:val="-3"/>
                <w:sz w:val="11"/>
                <w:szCs w:val="11"/>
              </w:rPr>
              <w:t>100%</w:t>
            </w:r>
          </w:p>
        </w:tc>
        <w:tc>
          <w:tcPr>
            <w:tcW w:w="778" w:type="pct"/>
            <w:vAlign w:val="top"/>
          </w:tcPr>
          <w:p w14:paraId="67D7F92E">
            <w:pPr>
              <w:pStyle w:val="14"/>
              <w:spacing w:before="49" w:line="220" w:lineRule="auto"/>
              <w:ind w:left="25" w:hanging="9"/>
              <w:rPr>
                <w:sz w:val="11"/>
                <w:szCs w:val="11"/>
              </w:rPr>
            </w:pPr>
            <w:r>
              <w:rPr>
                <w:spacing w:val="-6"/>
                <w:sz w:val="11"/>
                <w:szCs w:val="11"/>
              </w:rPr>
              <w:t>产出质量达到绩效目标100%得4</w:t>
            </w:r>
            <w:r>
              <w:rPr>
                <w:sz w:val="11"/>
                <w:szCs w:val="11"/>
              </w:rPr>
              <w:t xml:space="preserve"> </w:t>
            </w:r>
            <w:r>
              <w:rPr>
                <w:spacing w:val="-4"/>
                <w:sz w:val="11"/>
                <w:szCs w:val="11"/>
              </w:rPr>
              <w:t>分，未完成100%的按比例扣减</w:t>
            </w:r>
          </w:p>
        </w:tc>
        <w:tc>
          <w:tcPr>
            <w:tcW w:w="235" w:type="pct"/>
            <w:vAlign w:val="top"/>
          </w:tcPr>
          <w:p w14:paraId="0CF200EA">
            <w:pPr>
              <w:pStyle w:val="14"/>
              <w:spacing w:before="140" w:line="241" w:lineRule="auto"/>
              <w:ind w:left="177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</w:t>
            </w:r>
          </w:p>
        </w:tc>
        <w:tc>
          <w:tcPr>
            <w:tcW w:w="235" w:type="pct"/>
            <w:vAlign w:val="top"/>
          </w:tcPr>
          <w:p w14:paraId="675D58D5">
            <w:pPr>
              <w:pStyle w:val="14"/>
              <w:spacing w:before="140" w:line="241" w:lineRule="auto"/>
              <w:ind w:left="177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</w:t>
            </w:r>
          </w:p>
        </w:tc>
        <w:tc>
          <w:tcPr>
            <w:tcW w:w="1476" w:type="pct"/>
            <w:gridSpan w:val="3"/>
            <w:vAlign w:val="top"/>
          </w:tcPr>
          <w:p w14:paraId="6E1317CB">
            <w:pPr>
              <w:rPr>
                <w:rFonts w:ascii="Arial"/>
                <w:sz w:val="21"/>
              </w:rPr>
            </w:pPr>
          </w:p>
        </w:tc>
      </w:tr>
      <w:tr w14:paraId="708869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249" w:type="pct"/>
            <w:vMerge w:val="continue"/>
            <w:tcBorders>
              <w:top w:val="nil"/>
              <w:bottom w:val="nil"/>
            </w:tcBorders>
            <w:vAlign w:val="top"/>
          </w:tcPr>
          <w:p w14:paraId="73C9EFAC">
            <w:pPr>
              <w:rPr>
                <w:rFonts w:ascii="Arial"/>
                <w:sz w:val="21"/>
              </w:rPr>
            </w:pPr>
          </w:p>
        </w:tc>
        <w:tc>
          <w:tcPr>
            <w:tcW w:w="307" w:type="pct"/>
            <w:vMerge w:val="continue"/>
            <w:tcBorders>
              <w:top w:val="nil"/>
              <w:bottom w:val="nil"/>
            </w:tcBorders>
            <w:vAlign w:val="top"/>
          </w:tcPr>
          <w:p w14:paraId="1F6E57E0">
            <w:pPr>
              <w:rPr>
                <w:rFonts w:ascii="Arial"/>
                <w:sz w:val="21"/>
              </w:rPr>
            </w:pPr>
          </w:p>
        </w:tc>
        <w:tc>
          <w:tcPr>
            <w:tcW w:w="494" w:type="pct"/>
            <w:vMerge w:val="continue"/>
            <w:tcBorders>
              <w:top w:val="nil"/>
              <w:bottom w:val="nil"/>
            </w:tcBorders>
            <w:vAlign w:val="top"/>
          </w:tcPr>
          <w:p w14:paraId="2894ACBF">
            <w:pPr>
              <w:rPr>
                <w:rFonts w:ascii="Arial"/>
                <w:sz w:val="21"/>
              </w:rPr>
            </w:pPr>
          </w:p>
        </w:tc>
        <w:tc>
          <w:tcPr>
            <w:tcW w:w="575" w:type="pct"/>
            <w:vAlign w:val="top"/>
          </w:tcPr>
          <w:p w14:paraId="551E9EB4">
            <w:pPr>
              <w:pStyle w:val="14"/>
              <w:spacing w:before="119" w:line="219" w:lineRule="auto"/>
              <w:ind w:left="22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特种设备定期检验率</w:t>
            </w:r>
          </w:p>
        </w:tc>
        <w:tc>
          <w:tcPr>
            <w:tcW w:w="317" w:type="pct"/>
            <w:vAlign w:val="top"/>
          </w:tcPr>
          <w:p w14:paraId="7D674644">
            <w:pPr>
              <w:pStyle w:val="14"/>
              <w:spacing w:before="130"/>
              <w:ind w:left="173"/>
              <w:rPr>
                <w:sz w:val="11"/>
                <w:szCs w:val="11"/>
              </w:rPr>
            </w:pPr>
            <w:r>
              <w:rPr>
                <w:color w:val="201040"/>
                <w:spacing w:val="-3"/>
                <w:sz w:val="11"/>
                <w:szCs w:val="11"/>
              </w:rPr>
              <w:t>100%</w:t>
            </w:r>
          </w:p>
        </w:tc>
        <w:tc>
          <w:tcPr>
            <w:tcW w:w="328" w:type="pct"/>
            <w:vAlign w:val="top"/>
          </w:tcPr>
          <w:p w14:paraId="1151E746">
            <w:pPr>
              <w:pStyle w:val="14"/>
              <w:spacing w:before="130"/>
              <w:ind w:left="184"/>
              <w:rPr>
                <w:sz w:val="11"/>
                <w:szCs w:val="11"/>
              </w:rPr>
            </w:pPr>
            <w:r>
              <w:rPr>
                <w:spacing w:val="-3"/>
                <w:sz w:val="11"/>
                <w:szCs w:val="11"/>
              </w:rPr>
              <w:t>100%</w:t>
            </w:r>
          </w:p>
        </w:tc>
        <w:tc>
          <w:tcPr>
            <w:tcW w:w="778" w:type="pct"/>
            <w:vAlign w:val="top"/>
          </w:tcPr>
          <w:p w14:paraId="7CF9B45D">
            <w:pPr>
              <w:pStyle w:val="14"/>
              <w:spacing w:before="59" w:line="210" w:lineRule="auto"/>
              <w:ind w:left="16"/>
              <w:rPr>
                <w:sz w:val="11"/>
                <w:szCs w:val="11"/>
              </w:rPr>
            </w:pPr>
            <w:r>
              <w:rPr>
                <w:spacing w:val="-6"/>
                <w:sz w:val="11"/>
                <w:szCs w:val="11"/>
              </w:rPr>
              <w:t>产出质量达到绩效目标100%得5</w:t>
            </w:r>
            <w:r>
              <w:rPr>
                <w:spacing w:val="1"/>
                <w:sz w:val="11"/>
                <w:szCs w:val="11"/>
              </w:rPr>
              <w:t xml:space="preserve"> </w:t>
            </w:r>
            <w:r>
              <w:rPr>
                <w:spacing w:val="-3"/>
                <w:sz w:val="11"/>
                <w:szCs w:val="11"/>
              </w:rPr>
              <w:t>分，未完成100%的按比例扣减</w:t>
            </w:r>
          </w:p>
        </w:tc>
        <w:tc>
          <w:tcPr>
            <w:tcW w:w="235" w:type="pct"/>
            <w:vAlign w:val="top"/>
          </w:tcPr>
          <w:p w14:paraId="4F8B87F3">
            <w:pPr>
              <w:pStyle w:val="14"/>
              <w:spacing w:before="130"/>
              <w:ind w:left="177"/>
              <w:rPr>
                <w:sz w:val="11"/>
                <w:szCs w:val="11"/>
              </w:rPr>
            </w:pPr>
            <w:r>
              <w:rPr>
                <w:color w:val="302040"/>
                <w:sz w:val="11"/>
                <w:szCs w:val="11"/>
              </w:rPr>
              <w:t>5</w:t>
            </w:r>
          </w:p>
        </w:tc>
        <w:tc>
          <w:tcPr>
            <w:tcW w:w="235" w:type="pct"/>
            <w:vAlign w:val="top"/>
          </w:tcPr>
          <w:p w14:paraId="3E936D51">
            <w:pPr>
              <w:pStyle w:val="14"/>
              <w:spacing w:before="130"/>
              <w:ind w:left="177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</w:t>
            </w:r>
          </w:p>
        </w:tc>
        <w:tc>
          <w:tcPr>
            <w:tcW w:w="1476" w:type="pct"/>
            <w:gridSpan w:val="3"/>
            <w:vAlign w:val="top"/>
          </w:tcPr>
          <w:p w14:paraId="2BB779C3">
            <w:pPr>
              <w:rPr>
                <w:rFonts w:ascii="Arial"/>
                <w:sz w:val="21"/>
              </w:rPr>
            </w:pPr>
          </w:p>
        </w:tc>
      </w:tr>
      <w:tr w14:paraId="0841E2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249" w:type="pct"/>
            <w:vMerge w:val="continue"/>
            <w:tcBorders>
              <w:top w:val="nil"/>
              <w:bottom w:val="nil"/>
            </w:tcBorders>
            <w:vAlign w:val="top"/>
          </w:tcPr>
          <w:p w14:paraId="39156030">
            <w:pPr>
              <w:rPr>
                <w:rFonts w:ascii="Arial"/>
                <w:sz w:val="21"/>
              </w:rPr>
            </w:pPr>
          </w:p>
        </w:tc>
        <w:tc>
          <w:tcPr>
            <w:tcW w:w="307" w:type="pct"/>
            <w:vMerge w:val="continue"/>
            <w:tcBorders>
              <w:top w:val="nil"/>
              <w:bottom w:val="nil"/>
            </w:tcBorders>
            <w:vAlign w:val="top"/>
          </w:tcPr>
          <w:p w14:paraId="63945896">
            <w:pPr>
              <w:rPr>
                <w:rFonts w:ascii="Arial"/>
                <w:sz w:val="21"/>
              </w:rPr>
            </w:pPr>
          </w:p>
        </w:tc>
        <w:tc>
          <w:tcPr>
            <w:tcW w:w="494" w:type="pct"/>
            <w:vMerge w:val="continue"/>
            <w:tcBorders>
              <w:top w:val="nil"/>
              <w:bottom w:val="nil"/>
            </w:tcBorders>
            <w:vAlign w:val="top"/>
          </w:tcPr>
          <w:p w14:paraId="78EC3999">
            <w:pPr>
              <w:rPr>
                <w:rFonts w:ascii="Arial"/>
                <w:sz w:val="21"/>
              </w:rPr>
            </w:pPr>
          </w:p>
        </w:tc>
        <w:tc>
          <w:tcPr>
            <w:tcW w:w="575" w:type="pct"/>
            <w:vAlign w:val="top"/>
          </w:tcPr>
          <w:p w14:paraId="7BF36CA3">
            <w:pPr>
              <w:pStyle w:val="14"/>
              <w:spacing w:before="130" w:line="219" w:lineRule="auto"/>
              <w:ind w:left="132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投诉调节成功率</w:t>
            </w:r>
          </w:p>
        </w:tc>
        <w:tc>
          <w:tcPr>
            <w:tcW w:w="317" w:type="pct"/>
            <w:vAlign w:val="top"/>
          </w:tcPr>
          <w:p w14:paraId="23D15B05">
            <w:pPr>
              <w:pStyle w:val="14"/>
              <w:spacing w:before="141"/>
              <w:ind w:left="173"/>
              <w:rPr>
                <w:sz w:val="11"/>
                <w:szCs w:val="11"/>
              </w:rPr>
            </w:pPr>
            <w:r>
              <w:rPr>
                <w:spacing w:val="-3"/>
                <w:sz w:val="11"/>
                <w:szCs w:val="11"/>
              </w:rPr>
              <w:t>100%</w:t>
            </w:r>
          </w:p>
        </w:tc>
        <w:tc>
          <w:tcPr>
            <w:tcW w:w="328" w:type="pct"/>
            <w:vAlign w:val="top"/>
          </w:tcPr>
          <w:p w14:paraId="3E21DF60">
            <w:pPr>
              <w:pStyle w:val="14"/>
              <w:spacing w:before="141"/>
              <w:ind w:left="184"/>
              <w:rPr>
                <w:sz w:val="11"/>
                <w:szCs w:val="11"/>
              </w:rPr>
            </w:pPr>
            <w:r>
              <w:rPr>
                <w:spacing w:val="-3"/>
                <w:sz w:val="11"/>
                <w:szCs w:val="11"/>
              </w:rPr>
              <w:t>100%</w:t>
            </w:r>
          </w:p>
        </w:tc>
        <w:tc>
          <w:tcPr>
            <w:tcW w:w="778" w:type="pct"/>
            <w:vAlign w:val="top"/>
          </w:tcPr>
          <w:p w14:paraId="6C9DC77D">
            <w:pPr>
              <w:pStyle w:val="14"/>
              <w:spacing w:before="60" w:line="220" w:lineRule="auto"/>
              <w:ind w:left="25" w:hanging="9"/>
              <w:rPr>
                <w:sz w:val="11"/>
                <w:szCs w:val="11"/>
              </w:rPr>
            </w:pPr>
            <w:r>
              <w:rPr>
                <w:spacing w:val="-6"/>
                <w:sz w:val="11"/>
                <w:szCs w:val="11"/>
              </w:rPr>
              <w:t>产出质量达到绩效目标100%得5</w:t>
            </w:r>
            <w:r>
              <w:rPr>
                <w:spacing w:val="1"/>
                <w:sz w:val="11"/>
                <w:szCs w:val="11"/>
              </w:rPr>
              <w:t xml:space="preserve"> </w:t>
            </w:r>
            <w:r>
              <w:rPr>
                <w:spacing w:val="-4"/>
                <w:sz w:val="11"/>
                <w:szCs w:val="11"/>
              </w:rPr>
              <w:t>分，未完成100%的按比例扣减</w:t>
            </w:r>
          </w:p>
        </w:tc>
        <w:tc>
          <w:tcPr>
            <w:tcW w:w="235" w:type="pct"/>
            <w:vAlign w:val="top"/>
          </w:tcPr>
          <w:p w14:paraId="6B2E26EB">
            <w:pPr>
              <w:pStyle w:val="14"/>
              <w:spacing w:before="141"/>
              <w:ind w:left="177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</w:t>
            </w:r>
          </w:p>
        </w:tc>
        <w:tc>
          <w:tcPr>
            <w:tcW w:w="235" w:type="pct"/>
            <w:vAlign w:val="top"/>
          </w:tcPr>
          <w:p w14:paraId="0E04592E">
            <w:pPr>
              <w:pStyle w:val="14"/>
              <w:spacing w:before="141"/>
              <w:ind w:left="177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</w:t>
            </w:r>
          </w:p>
        </w:tc>
        <w:tc>
          <w:tcPr>
            <w:tcW w:w="1476" w:type="pct"/>
            <w:gridSpan w:val="3"/>
            <w:vAlign w:val="top"/>
          </w:tcPr>
          <w:p w14:paraId="541BE77B">
            <w:pPr>
              <w:rPr>
                <w:rFonts w:ascii="Arial"/>
                <w:sz w:val="21"/>
              </w:rPr>
            </w:pPr>
          </w:p>
        </w:tc>
      </w:tr>
      <w:tr w14:paraId="672260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249" w:type="pct"/>
            <w:vMerge w:val="continue"/>
            <w:tcBorders>
              <w:top w:val="nil"/>
              <w:bottom w:val="nil"/>
            </w:tcBorders>
            <w:vAlign w:val="top"/>
          </w:tcPr>
          <w:p w14:paraId="21EFA08D">
            <w:pPr>
              <w:rPr>
                <w:rFonts w:ascii="Arial"/>
                <w:sz w:val="21"/>
              </w:rPr>
            </w:pPr>
          </w:p>
        </w:tc>
        <w:tc>
          <w:tcPr>
            <w:tcW w:w="307" w:type="pct"/>
            <w:vMerge w:val="continue"/>
            <w:tcBorders>
              <w:top w:val="nil"/>
              <w:bottom w:val="nil"/>
            </w:tcBorders>
            <w:vAlign w:val="top"/>
          </w:tcPr>
          <w:p w14:paraId="2F11C0A1">
            <w:pPr>
              <w:rPr>
                <w:rFonts w:ascii="Arial"/>
                <w:sz w:val="21"/>
              </w:rPr>
            </w:pPr>
          </w:p>
        </w:tc>
        <w:tc>
          <w:tcPr>
            <w:tcW w:w="494" w:type="pct"/>
            <w:vMerge w:val="continue"/>
            <w:tcBorders>
              <w:top w:val="nil"/>
            </w:tcBorders>
            <w:vAlign w:val="top"/>
          </w:tcPr>
          <w:p w14:paraId="7BAA9058">
            <w:pPr>
              <w:rPr>
                <w:rFonts w:ascii="Arial"/>
                <w:sz w:val="21"/>
              </w:rPr>
            </w:pPr>
          </w:p>
        </w:tc>
        <w:tc>
          <w:tcPr>
            <w:tcW w:w="575" w:type="pct"/>
            <w:vAlign w:val="top"/>
          </w:tcPr>
          <w:p w14:paraId="5D4425CF">
            <w:pPr>
              <w:pStyle w:val="14"/>
              <w:spacing w:before="119" w:line="219" w:lineRule="auto"/>
              <w:ind w:left="22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投诉举报案件办结率</w:t>
            </w:r>
          </w:p>
        </w:tc>
        <w:tc>
          <w:tcPr>
            <w:tcW w:w="317" w:type="pct"/>
            <w:vAlign w:val="top"/>
          </w:tcPr>
          <w:p w14:paraId="5DD28E7F">
            <w:pPr>
              <w:pStyle w:val="14"/>
              <w:spacing w:before="131"/>
              <w:ind w:left="173"/>
              <w:rPr>
                <w:sz w:val="11"/>
                <w:szCs w:val="11"/>
              </w:rPr>
            </w:pPr>
            <w:r>
              <w:rPr>
                <w:spacing w:val="-3"/>
                <w:sz w:val="11"/>
                <w:szCs w:val="11"/>
              </w:rPr>
              <w:t>100%</w:t>
            </w:r>
          </w:p>
        </w:tc>
        <w:tc>
          <w:tcPr>
            <w:tcW w:w="328" w:type="pct"/>
            <w:vAlign w:val="top"/>
          </w:tcPr>
          <w:p w14:paraId="66BC1731">
            <w:pPr>
              <w:pStyle w:val="14"/>
              <w:spacing w:before="131"/>
              <w:ind w:left="184"/>
              <w:rPr>
                <w:sz w:val="11"/>
                <w:szCs w:val="11"/>
              </w:rPr>
            </w:pPr>
            <w:r>
              <w:rPr>
                <w:spacing w:val="-3"/>
                <w:sz w:val="11"/>
                <w:szCs w:val="11"/>
              </w:rPr>
              <w:t>100%</w:t>
            </w:r>
          </w:p>
        </w:tc>
        <w:tc>
          <w:tcPr>
            <w:tcW w:w="778" w:type="pct"/>
            <w:vAlign w:val="top"/>
          </w:tcPr>
          <w:p w14:paraId="799829E8">
            <w:pPr>
              <w:pStyle w:val="14"/>
              <w:spacing w:before="59" w:line="235" w:lineRule="auto"/>
              <w:ind w:left="16"/>
              <w:rPr>
                <w:sz w:val="11"/>
                <w:szCs w:val="11"/>
              </w:rPr>
            </w:pPr>
            <w:r>
              <w:rPr>
                <w:spacing w:val="-6"/>
                <w:sz w:val="11"/>
                <w:szCs w:val="11"/>
              </w:rPr>
              <w:t>产出质量达到绩效目标100%得5</w:t>
            </w:r>
            <w:r>
              <w:rPr>
                <w:spacing w:val="1"/>
                <w:sz w:val="11"/>
                <w:szCs w:val="11"/>
              </w:rPr>
              <w:t xml:space="preserve"> </w:t>
            </w:r>
            <w:r>
              <w:rPr>
                <w:spacing w:val="-3"/>
                <w:sz w:val="11"/>
                <w:szCs w:val="11"/>
              </w:rPr>
              <w:t>分，未完成100%的按比例扣减</w:t>
            </w:r>
          </w:p>
        </w:tc>
        <w:tc>
          <w:tcPr>
            <w:tcW w:w="235" w:type="pct"/>
            <w:vAlign w:val="top"/>
          </w:tcPr>
          <w:p w14:paraId="5B50B5B2">
            <w:pPr>
              <w:pStyle w:val="14"/>
              <w:spacing w:before="131"/>
              <w:ind w:left="177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</w:t>
            </w:r>
          </w:p>
        </w:tc>
        <w:tc>
          <w:tcPr>
            <w:tcW w:w="235" w:type="pct"/>
            <w:vAlign w:val="top"/>
          </w:tcPr>
          <w:p w14:paraId="1D51E4E6">
            <w:pPr>
              <w:pStyle w:val="14"/>
              <w:spacing w:before="131"/>
              <w:ind w:left="177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</w:t>
            </w:r>
          </w:p>
        </w:tc>
        <w:tc>
          <w:tcPr>
            <w:tcW w:w="1476" w:type="pct"/>
            <w:gridSpan w:val="3"/>
            <w:vAlign w:val="top"/>
          </w:tcPr>
          <w:p w14:paraId="38D5BAE5">
            <w:pPr>
              <w:rPr>
                <w:rFonts w:ascii="Arial"/>
                <w:sz w:val="21"/>
              </w:rPr>
            </w:pPr>
          </w:p>
        </w:tc>
      </w:tr>
      <w:tr w14:paraId="09715A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249" w:type="pct"/>
            <w:vMerge w:val="continue"/>
            <w:tcBorders>
              <w:top w:val="nil"/>
              <w:bottom w:val="nil"/>
            </w:tcBorders>
            <w:vAlign w:val="top"/>
          </w:tcPr>
          <w:p w14:paraId="049E0685">
            <w:pPr>
              <w:rPr>
                <w:rFonts w:ascii="Arial"/>
                <w:sz w:val="21"/>
              </w:rPr>
            </w:pPr>
          </w:p>
        </w:tc>
        <w:tc>
          <w:tcPr>
            <w:tcW w:w="307" w:type="pct"/>
            <w:vMerge w:val="continue"/>
            <w:tcBorders>
              <w:top w:val="nil"/>
              <w:bottom w:val="nil"/>
            </w:tcBorders>
            <w:vAlign w:val="top"/>
          </w:tcPr>
          <w:p w14:paraId="2D2678A3">
            <w:pPr>
              <w:rPr>
                <w:rFonts w:ascii="Arial"/>
                <w:sz w:val="21"/>
              </w:rPr>
            </w:pPr>
          </w:p>
        </w:tc>
        <w:tc>
          <w:tcPr>
            <w:tcW w:w="494" w:type="pct"/>
            <w:vMerge w:val="restart"/>
            <w:tcBorders>
              <w:bottom w:val="nil"/>
            </w:tcBorders>
            <w:vAlign w:val="top"/>
          </w:tcPr>
          <w:p w14:paraId="0A326742">
            <w:pPr>
              <w:spacing w:line="273" w:lineRule="auto"/>
              <w:rPr>
                <w:rFonts w:ascii="Arial"/>
                <w:sz w:val="21"/>
              </w:rPr>
            </w:pPr>
          </w:p>
          <w:p w14:paraId="428CEB4E">
            <w:pPr>
              <w:pStyle w:val="14"/>
              <w:spacing w:before="36" w:line="220" w:lineRule="auto"/>
              <w:ind w:left="11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时效指标</w:t>
            </w:r>
          </w:p>
        </w:tc>
        <w:tc>
          <w:tcPr>
            <w:tcW w:w="575" w:type="pct"/>
            <w:vAlign w:val="top"/>
          </w:tcPr>
          <w:p w14:paraId="4C391956">
            <w:pPr>
              <w:pStyle w:val="14"/>
              <w:spacing w:before="130" w:line="219" w:lineRule="auto"/>
              <w:ind w:left="132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抽样按季度完成</w:t>
            </w:r>
          </w:p>
        </w:tc>
        <w:tc>
          <w:tcPr>
            <w:tcW w:w="317" w:type="pct"/>
            <w:vAlign w:val="top"/>
          </w:tcPr>
          <w:p w14:paraId="5D762EF0">
            <w:pPr>
              <w:pStyle w:val="14"/>
              <w:spacing w:before="132" w:line="221" w:lineRule="auto"/>
              <w:ind w:left="4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与时间匹配</w:t>
            </w:r>
          </w:p>
        </w:tc>
        <w:tc>
          <w:tcPr>
            <w:tcW w:w="328" w:type="pct"/>
            <w:vAlign w:val="top"/>
          </w:tcPr>
          <w:p w14:paraId="270936D5">
            <w:pPr>
              <w:pStyle w:val="14"/>
              <w:spacing w:before="130" w:line="219" w:lineRule="auto"/>
              <w:ind w:left="74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按</w:t>
            </w:r>
            <w:r>
              <w:rPr>
                <w:color w:val="503060"/>
                <w:spacing w:val="-2"/>
                <w:sz w:val="11"/>
                <w:szCs w:val="11"/>
              </w:rPr>
              <w:t>时</w:t>
            </w:r>
            <w:r>
              <w:rPr>
                <w:color w:val="504060"/>
                <w:spacing w:val="-2"/>
                <w:sz w:val="11"/>
                <w:szCs w:val="11"/>
              </w:rPr>
              <w:t>完</w:t>
            </w:r>
            <w:r>
              <w:rPr>
                <w:spacing w:val="-2"/>
                <w:sz w:val="11"/>
                <w:szCs w:val="11"/>
              </w:rPr>
              <w:t>成</w:t>
            </w:r>
          </w:p>
        </w:tc>
        <w:tc>
          <w:tcPr>
            <w:tcW w:w="778" w:type="pct"/>
            <w:vAlign w:val="top"/>
          </w:tcPr>
          <w:p w14:paraId="0C1379F0">
            <w:pPr>
              <w:pStyle w:val="14"/>
              <w:spacing w:before="10" w:line="218" w:lineRule="auto"/>
              <w:jc w:val="right"/>
              <w:rPr>
                <w:sz w:val="11"/>
                <w:szCs w:val="11"/>
              </w:rPr>
            </w:pPr>
            <w:r>
              <w:rPr>
                <w:spacing w:val="-7"/>
                <w:sz w:val="11"/>
                <w:szCs w:val="11"/>
              </w:rPr>
              <w:t>产出时效达到绩效目标得5分，</w:t>
            </w:r>
          </w:p>
          <w:p w14:paraId="6BD6B472">
            <w:pPr>
              <w:pStyle w:val="14"/>
              <w:spacing w:line="202" w:lineRule="auto"/>
              <w:jc w:val="right"/>
              <w:rPr>
                <w:sz w:val="11"/>
                <w:szCs w:val="11"/>
              </w:rPr>
            </w:pPr>
            <w:r>
              <w:rPr>
                <w:spacing w:val="-7"/>
                <w:sz w:val="11"/>
                <w:szCs w:val="11"/>
              </w:rPr>
              <w:t>未如期完成且无充分理由的扣5</w:t>
            </w:r>
          </w:p>
          <w:p w14:paraId="080BB187">
            <w:pPr>
              <w:pStyle w:val="14"/>
              <w:spacing w:line="89" w:lineRule="exact"/>
              <w:ind w:left="645"/>
              <w:rPr>
                <w:sz w:val="11"/>
                <w:szCs w:val="11"/>
              </w:rPr>
            </w:pPr>
            <w:r>
              <w:rPr>
                <w:position w:val="-1"/>
                <w:sz w:val="11"/>
                <w:szCs w:val="11"/>
              </w:rPr>
              <w:t>分</w:t>
            </w:r>
          </w:p>
        </w:tc>
        <w:tc>
          <w:tcPr>
            <w:tcW w:w="235" w:type="pct"/>
            <w:vAlign w:val="top"/>
          </w:tcPr>
          <w:p w14:paraId="44CD8695">
            <w:pPr>
              <w:pStyle w:val="14"/>
              <w:spacing w:before="141"/>
              <w:ind w:left="177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</w:t>
            </w:r>
          </w:p>
        </w:tc>
        <w:tc>
          <w:tcPr>
            <w:tcW w:w="235" w:type="pct"/>
            <w:vAlign w:val="top"/>
          </w:tcPr>
          <w:p w14:paraId="5ECB2AA2">
            <w:pPr>
              <w:pStyle w:val="14"/>
              <w:spacing w:before="141"/>
              <w:ind w:left="177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</w:t>
            </w:r>
          </w:p>
        </w:tc>
        <w:tc>
          <w:tcPr>
            <w:tcW w:w="1476" w:type="pct"/>
            <w:gridSpan w:val="3"/>
            <w:vAlign w:val="top"/>
          </w:tcPr>
          <w:p w14:paraId="2288D1DE">
            <w:pPr>
              <w:rPr>
                <w:rFonts w:ascii="Arial"/>
                <w:sz w:val="21"/>
              </w:rPr>
            </w:pPr>
          </w:p>
        </w:tc>
      </w:tr>
      <w:tr w14:paraId="18426C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249" w:type="pct"/>
            <w:vMerge w:val="continue"/>
            <w:tcBorders>
              <w:top w:val="nil"/>
              <w:bottom w:val="nil"/>
            </w:tcBorders>
            <w:vAlign w:val="top"/>
          </w:tcPr>
          <w:p w14:paraId="54A29292">
            <w:pPr>
              <w:rPr>
                <w:rFonts w:ascii="Arial"/>
                <w:sz w:val="21"/>
              </w:rPr>
            </w:pPr>
          </w:p>
        </w:tc>
        <w:tc>
          <w:tcPr>
            <w:tcW w:w="307" w:type="pct"/>
            <w:vMerge w:val="continue"/>
            <w:tcBorders>
              <w:top w:val="nil"/>
            </w:tcBorders>
            <w:vAlign w:val="top"/>
          </w:tcPr>
          <w:p w14:paraId="03FEB1BB">
            <w:pPr>
              <w:rPr>
                <w:rFonts w:ascii="Arial"/>
                <w:sz w:val="21"/>
              </w:rPr>
            </w:pPr>
          </w:p>
        </w:tc>
        <w:tc>
          <w:tcPr>
            <w:tcW w:w="494" w:type="pct"/>
            <w:vMerge w:val="continue"/>
            <w:tcBorders>
              <w:top w:val="nil"/>
            </w:tcBorders>
            <w:vAlign w:val="top"/>
          </w:tcPr>
          <w:p w14:paraId="00CA0989">
            <w:pPr>
              <w:rPr>
                <w:rFonts w:ascii="Arial"/>
                <w:sz w:val="21"/>
              </w:rPr>
            </w:pPr>
          </w:p>
        </w:tc>
        <w:tc>
          <w:tcPr>
            <w:tcW w:w="575" w:type="pct"/>
            <w:vAlign w:val="top"/>
          </w:tcPr>
          <w:p w14:paraId="5E9B4212">
            <w:pPr>
              <w:pStyle w:val="14"/>
              <w:spacing w:before="120" w:line="219" w:lineRule="auto"/>
              <w:ind w:left="132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资金给付及时性</w:t>
            </w:r>
          </w:p>
        </w:tc>
        <w:tc>
          <w:tcPr>
            <w:tcW w:w="317" w:type="pct"/>
            <w:vAlign w:val="top"/>
          </w:tcPr>
          <w:p w14:paraId="35DB93C0">
            <w:pPr>
              <w:pStyle w:val="14"/>
              <w:spacing w:before="120" w:line="219" w:lineRule="auto"/>
              <w:ind w:left="63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及时给付</w:t>
            </w:r>
          </w:p>
        </w:tc>
        <w:tc>
          <w:tcPr>
            <w:tcW w:w="328" w:type="pct"/>
            <w:vAlign w:val="top"/>
          </w:tcPr>
          <w:p w14:paraId="60D0620C">
            <w:pPr>
              <w:pStyle w:val="14"/>
              <w:spacing w:before="120" w:line="219" w:lineRule="auto"/>
              <w:ind w:left="74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及时给付</w:t>
            </w:r>
          </w:p>
        </w:tc>
        <w:tc>
          <w:tcPr>
            <w:tcW w:w="778" w:type="pct"/>
            <w:vAlign w:val="top"/>
          </w:tcPr>
          <w:p w14:paraId="798A7785">
            <w:pPr>
              <w:pStyle w:val="14"/>
              <w:spacing w:before="10" w:line="201" w:lineRule="auto"/>
              <w:jc w:val="right"/>
              <w:rPr>
                <w:sz w:val="11"/>
                <w:szCs w:val="11"/>
              </w:rPr>
            </w:pPr>
            <w:r>
              <w:rPr>
                <w:spacing w:val="-7"/>
                <w:sz w:val="11"/>
                <w:szCs w:val="11"/>
              </w:rPr>
              <w:t>产出时效达到绩效目标得5分，</w:t>
            </w:r>
          </w:p>
          <w:p w14:paraId="714A2659">
            <w:pPr>
              <w:pStyle w:val="14"/>
              <w:spacing w:line="202" w:lineRule="auto"/>
              <w:jc w:val="right"/>
              <w:rPr>
                <w:sz w:val="11"/>
                <w:szCs w:val="11"/>
              </w:rPr>
            </w:pPr>
            <w:r>
              <w:rPr>
                <w:spacing w:val="-7"/>
                <w:sz w:val="11"/>
                <w:szCs w:val="11"/>
              </w:rPr>
              <w:t>未如期完成且无充分理由的扣5</w:t>
            </w:r>
          </w:p>
          <w:p w14:paraId="780ED6F0">
            <w:pPr>
              <w:pStyle w:val="14"/>
              <w:spacing w:line="89" w:lineRule="exact"/>
              <w:ind w:left="645"/>
              <w:rPr>
                <w:sz w:val="11"/>
                <w:szCs w:val="11"/>
              </w:rPr>
            </w:pPr>
            <w:r>
              <w:rPr>
                <w:position w:val="-1"/>
                <w:sz w:val="11"/>
                <w:szCs w:val="11"/>
              </w:rPr>
              <w:t>分</w:t>
            </w:r>
          </w:p>
        </w:tc>
        <w:tc>
          <w:tcPr>
            <w:tcW w:w="235" w:type="pct"/>
            <w:vAlign w:val="top"/>
          </w:tcPr>
          <w:p w14:paraId="41F78A40">
            <w:pPr>
              <w:pStyle w:val="14"/>
              <w:spacing w:before="131"/>
              <w:ind w:left="177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</w:t>
            </w:r>
          </w:p>
        </w:tc>
        <w:tc>
          <w:tcPr>
            <w:tcW w:w="235" w:type="pct"/>
            <w:vAlign w:val="top"/>
          </w:tcPr>
          <w:p w14:paraId="59488DDA">
            <w:pPr>
              <w:pStyle w:val="14"/>
              <w:spacing w:before="131"/>
              <w:ind w:left="177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</w:t>
            </w:r>
          </w:p>
        </w:tc>
        <w:tc>
          <w:tcPr>
            <w:tcW w:w="1476" w:type="pct"/>
            <w:gridSpan w:val="3"/>
            <w:vAlign w:val="top"/>
          </w:tcPr>
          <w:p w14:paraId="4A55911E">
            <w:pPr>
              <w:rPr>
                <w:rFonts w:ascii="Arial"/>
                <w:sz w:val="21"/>
              </w:rPr>
            </w:pPr>
          </w:p>
        </w:tc>
      </w:tr>
      <w:tr w14:paraId="37734E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249" w:type="pct"/>
            <w:vMerge w:val="continue"/>
            <w:tcBorders>
              <w:top w:val="nil"/>
              <w:bottom w:val="nil"/>
            </w:tcBorders>
            <w:vAlign w:val="top"/>
          </w:tcPr>
          <w:p w14:paraId="7A121D6A">
            <w:pPr>
              <w:rPr>
                <w:rFonts w:ascii="Arial"/>
                <w:sz w:val="21"/>
              </w:rPr>
            </w:pPr>
          </w:p>
        </w:tc>
        <w:tc>
          <w:tcPr>
            <w:tcW w:w="307" w:type="pct"/>
            <w:vMerge w:val="restart"/>
            <w:tcBorders>
              <w:bottom w:val="nil"/>
            </w:tcBorders>
            <w:vAlign w:val="top"/>
          </w:tcPr>
          <w:p w14:paraId="6D941E68">
            <w:pPr>
              <w:spacing w:line="273" w:lineRule="auto"/>
              <w:rPr>
                <w:rFonts w:ascii="Arial"/>
                <w:sz w:val="21"/>
              </w:rPr>
            </w:pPr>
          </w:p>
          <w:p w14:paraId="12934128">
            <w:pPr>
              <w:spacing w:line="273" w:lineRule="auto"/>
              <w:rPr>
                <w:rFonts w:ascii="Arial"/>
                <w:sz w:val="21"/>
              </w:rPr>
            </w:pPr>
          </w:p>
          <w:p w14:paraId="28640FA0">
            <w:pPr>
              <w:spacing w:line="273" w:lineRule="auto"/>
              <w:rPr>
                <w:rFonts w:ascii="Arial"/>
                <w:sz w:val="21"/>
              </w:rPr>
            </w:pPr>
          </w:p>
          <w:p w14:paraId="3EBF5E1E">
            <w:pPr>
              <w:spacing w:line="273" w:lineRule="auto"/>
              <w:rPr>
                <w:rFonts w:ascii="Arial"/>
                <w:sz w:val="21"/>
              </w:rPr>
            </w:pPr>
          </w:p>
          <w:p w14:paraId="2AAAD278">
            <w:pPr>
              <w:spacing w:line="274" w:lineRule="auto"/>
              <w:rPr>
                <w:rFonts w:ascii="Arial"/>
                <w:sz w:val="21"/>
              </w:rPr>
            </w:pPr>
          </w:p>
          <w:p w14:paraId="0899F021">
            <w:pPr>
              <w:pStyle w:val="14"/>
              <w:spacing w:before="36" w:line="220" w:lineRule="auto"/>
              <w:ind w:left="10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效益指标</w:t>
            </w:r>
          </w:p>
        </w:tc>
        <w:tc>
          <w:tcPr>
            <w:tcW w:w="494" w:type="pct"/>
            <w:vMerge w:val="restart"/>
            <w:tcBorders>
              <w:bottom w:val="nil"/>
            </w:tcBorders>
            <w:vAlign w:val="top"/>
          </w:tcPr>
          <w:p w14:paraId="72DA2C00">
            <w:pPr>
              <w:spacing w:line="273" w:lineRule="auto"/>
              <w:rPr>
                <w:rFonts w:ascii="Arial"/>
                <w:sz w:val="21"/>
              </w:rPr>
            </w:pPr>
          </w:p>
          <w:p w14:paraId="2CA56E00">
            <w:pPr>
              <w:pStyle w:val="14"/>
              <w:spacing w:before="36" w:line="220" w:lineRule="auto"/>
              <w:ind w:left="11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经济效益指标</w:t>
            </w:r>
          </w:p>
        </w:tc>
        <w:tc>
          <w:tcPr>
            <w:tcW w:w="575" w:type="pct"/>
            <w:vAlign w:val="top"/>
          </w:tcPr>
          <w:p w14:paraId="7356F4F4">
            <w:pPr>
              <w:pStyle w:val="14"/>
              <w:spacing w:before="50" w:line="251" w:lineRule="auto"/>
              <w:ind w:left="292" w:right="1" w:hanging="280"/>
              <w:rPr>
                <w:sz w:val="11"/>
                <w:szCs w:val="11"/>
              </w:rPr>
            </w:pPr>
            <w:r>
              <w:rPr>
                <w:spacing w:val="-9"/>
                <w:sz w:val="11"/>
                <w:szCs w:val="11"/>
              </w:rPr>
              <w:t>全</w:t>
            </w:r>
            <w:r>
              <w:rPr>
                <w:spacing w:val="-8"/>
                <w:sz w:val="11"/>
                <w:szCs w:val="11"/>
              </w:rPr>
              <w:t>年为消费者挽回经</w:t>
            </w:r>
            <w:r>
              <w:rPr>
                <w:spacing w:val="-7"/>
                <w:sz w:val="11"/>
                <w:szCs w:val="11"/>
              </w:rPr>
              <w:t>济</w:t>
            </w:r>
            <w:r>
              <w:rPr>
                <w:spacing w:val="3"/>
                <w:sz w:val="11"/>
                <w:szCs w:val="11"/>
              </w:rPr>
              <w:t xml:space="preserve"> </w:t>
            </w:r>
            <w:r>
              <w:rPr>
                <w:spacing w:val="-1"/>
                <w:sz w:val="11"/>
                <w:szCs w:val="11"/>
              </w:rPr>
              <w:t>损失金频</w:t>
            </w:r>
          </w:p>
        </w:tc>
        <w:tc>
          <w:tcPr>
            <w:tcW w:w="317" w:type="pct"/>
            <w:vAlign w:val="top"/>
          </w:tcPr>
          <w:p w14:paraId="5E1EC682">
            <w:pPr>
              <w:pStyle w:val="14"/>
              <w:spacing w:before="130" w:line="220" w:lineRule="auto"/>
              <w:ind w:left="113"/>
              <w:rPr>
                <w:sz w:val="11"/>
                <w:szCs w:val="11"/>
              </w:rPr>
            </w:pPr>
            <w:r>
              <w:rPr>
                <w:spacing w:val="-3"/>
                <w:sz w:val="11"/>
                <w:szCs w:val="11"/>
              </w:rPr>
              <w:t>15万元</w:t>
            </w:r>
          </w:p>
        </w:tc>
        <w:tc>
          <w:tcPr>
            <w:tcW w:w="328" w:type="pct"/>
            <w:vAlign w:val="top"/>
          </w:tcPr>
          <w:p w14:paraId="3C7E52D5">
            <w:pPr>
              <w:pStyle w:val="14"/>
              <w:spacing w:before="130" w:line="220" w:lineRule="auto"/>
              <w:ind w:left="94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230万元</w:t>
            </w:r>
          </w:p>
        </w:tc>
        <w:tc>
          <w:tcPr>
            <w:tcW w:w="778" w:type="pct"/>
            <w:vAlign w:val="top"/>
          </w:tcPr>
          <w:p w14:paraId="6F4A8292">
            <w:pPr>
              <w:pStyle w:val="14"/>
              <w:spacing w:before="60" w:line="243" w:lineRule="auto"/>
              <w:ind w:left="424" w:hanging="408"/>
              <w:rPr>
                <w:sz w:val="11"/>
                <w:szCs w:val="11"/>
              </w:rPr>
            </w:pPr>
            <w:r>
              <w:rPr>
                <w:spacing w:val="-7"/>
                <w:sz w:val="11"/>
                <w:szCs w:val="11"/>
              </w:rPr>
              <w:t>完成绩效目标得5分，未完成的</w:t>
            </w:r>
            <w:r>
              <w:rPr>
                <w:spacing w:val="-2"/>
                <w:sz w:val="11"/>
                <w:szCs w:val="11"/>
              </w:rPr>
              <w:t>按比例扣减</w:t>
            </w:r>
          </w:p>
        </w:tc>
        <w:tc>
          <w:tcPr>
            <w:tcW w:w="235" w:type="pct"/>
            <w:vAlign w:val="top"/>
          </w:tcPr>
          <w:p w14:paraId="53166722">
            <w:pPr>
              <w:pStyle w:val="14"/>
              <w:spacing w:before="141"/>
              <w:ind w:left="177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</w:t>
            </w:r>
          </w:p>
        </w:tc>
        <w:tc>
          <w:tcPr>
            <w:tcW w:w="235" w:type="pct"/>
            <w:vAlign w:val="top"/>
          </w:tcPr>
          <w:p w14:paraId="3595E114">
            <w:pPr>
              <w:pStyle w:val="14"/>
              <w:spacing w:before="141"/>
              <w:ind w:left="177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</w:t>
            </w:r>
          </w:p>
        </w:tc>
        <w:tc>
          <w:tcPr>
            <w:tcW w:w="1476" w:type="pct"/>
            <w:gridSpan w:val="3"/>
            <w:vAlign w:val="top"/>
          </w:tcPr>
          <w:p w14:paraId="43EA654E">
            <w:pPr>
              <w:rPr>
                <w:rFonts w:ascii="Arial"/>
                <w:sz w:val="21"/>
              </w:rPr>
            </w:pPr>
          </w:p>
        </w:tc>
      </w:tr>
      <w:tr w14:paraId="4A6FDD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249" w:type="pct"/>
            <w:vMerge w:val="continue"/>
            <w:tcBorders>
              <w:top w:val="nil"/>
              <w:bottom w:val="nil"/>
            </w:tcBorders>
            <w:vAlign w:val="top"/>
          </w:tcPr>
          <w:p w14:paraId="2CFB9ABA">
            <w:pPr>
              <w:rPr>
                <w:rFonts w:ascii="Arial"/>
                <w:sz w:val="21"/>
              </w:rPr>
            </w:pPr>
          </w:p>
        </w:tc>
        <w:tc>
          <w:tcPr>
            <w:tcW w:w="307" w:type="pct"/>
            <w:vMerge w:val="continue"/>
            <w:tcBorders>
              <w:top w:val="nil"/>
              <w:bottom w:val="nil"/>
            </w:tcBorders>
            <w:vAlign w:val="top"/>
          </w:tcPr>
          <w:p w14:paraId="782AC5E1">
            <w:pPr>
              <w:rPr>
                <w:rFonts w:ascii="Arial"/>
                <w:sz w:val="21"/>
              </w:rPr>
            </w:pPr>
          </w:p>
        </w:tc>
        <w:tc>
          <w:tcPr>
            <w:tcW w:w="494" w:type="pct"/>
            <w:vMerge w:val="continue"/>
            <w:tcBorders>
              <w:top w:val="nil"/>
            </w:tcBorders>
            <w:vAlign w:val="top"/>
          </w:tcPr>
          <w:p w14:paraId="27B34BC9">
            <w:pPr>
              <w:rPr>
                <w:rFonts w:ascii="Arial"/>
                <w:sz w:val="21"/>
              </w:rPr>
            </w:pPr>
          </w:p>
        </w:tc>
        <w:tc>
          <w:tcPr>
            <w:tcW w:w="575" w:type="pct"/>
            <w:vAlign w:val="top"/>
          </w:tcPr>
          <w:p w14:paraId="705FF799">
            <w:pPr>
              <w:pStyle w:val="14"/>
              <w:spacing w:before="30" w:line="254" w:lineRule="auto"/>
              <w:ind w:left="351" w:hanging="339"/>
              <w:rPr>
                <w:sz w:val="11"/>
                <w:szCs w:val="11"/>
              </w:rPr>
            </w:pPr>
            <w:r>
              <w:rPr>
                <w:spacing w:val="-9"/>
                <w:sz w:val="11"/>
                <w:szCs w:val="11"/>
              </w:rPr>
              <w:t>全</w:t>
            </w:r>
            <w:r>
              <w:rPr>
                <w:spacing w:val="-8"/>
                <w:sz w:val="11"/>
                <w:szCs w:val="11"/>
              </w:rPr>
              <w:t>年新登记各类市场</w:t>
            </w:r>
            <w:r>
              <w:rPr>
                <w:spacing w:val="-7"/>
                <w:sz w:val="11"/>
                <w:szCs w:val="11"/>
              </w:rPr>
              <w:t>主</w:t>
            </w:r>
            <w:r>
              <w:rPr>
                <w:spacing w:val="4"/>
                <w:sz w:val="11"/>
                <w:szCs w:val="11"/>
              </w:rPr>
              <w:t xml:space="preserve"> </w:t>
            </w:r>
            <w:r>
              <w:rPr>
                <w:spacing w:val="-1"/>
                <w:sz w:val="11"/>
                <w:szCs w:val="11"/>
              </w:rPr>
              <w:t>体户数</w:t>
            </w:r>
          </w:p>
        </w:tc>
        <w:tc>
          <w:tcPr>
            <w:tcW w:w="317" w:type="pct"/>
            <w:vAlign w:val="top"/>
          </w:tcPr>
          <w:p w14:paraId="43654F92">
            <w:pPr>
              <w:pStyle w:val="14"/>
              <w:spacing w:before="130" w:line="220" w:lineRule="auto"/>
              <w:ind w:left="113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7000家</w:t>
            </w:r>
          </w:p>
        </w:tc>
        <w:tc>
          <w:tcPr>
            <w:tcW w:w="328" w:type="pct"/>
            <w:vAlign w:val="top"/>
          </w:tcPr>
          <w:p w14:paraId="01B21810">
            <w:pPr>
              <w:pStyle w:val="14"/>
              <w:spacing w:before="130" w:line="220" w:lineRule="auto"/>
              <w:ind w:left="94"/>
              <w:rPr>
                <w:sz w:val="11"/>
                <w:szCs w:val="11"/>
              </w:rPr>
            </w:pPr>
            <w:r>
              <w:rPr>
                <w:spacing w:val="1"/>
                <w:sz w:val="11"/>
                <w:szCs w:val="11"/>
              </w:rPr>
              <w:t>16749家</w:t>
            </w:r>
          </w:p>
        </w:tc>
        <w:tc>
          <w:tcPr>
            <w:tcW w:w="778" w:type="pct"/>
            <w:vAlign w:val="top"/>
          </w:tcPr>
          <w:p w14:paraId="1143510A">
            <w:pPr>
              <w:pStyle w:val="14"/>
              <w:spacing w:before="40" w:line="254" w:lineRule="auto"/>
              <w:ind w:left="434" w:hanging="418"/>
              <w:rPr>
                <w:sz w:val="11"/>
                <w:szCs w:val="11"/>
              </w:rPr>
            </w:pPr>
            <w:r>
              <w:rPr>
                <w:spacing w:val="-7"/>
                <w:sz w:val="11"/>
                <w:szCs w:val="11"/>
              </w:rPr>
              <w:t>完成绩效目标得5分，未完成的</w:t>
            </w:r>
            <w:r>
              <w:rPr>
                <w:spacing w:val="-2"/>
                <w:sz w:val="11"/>
                <w:szCs w:val="11"/>
              </w:rPr>
              <w:t>按比例扣减</w:t>
            </w:r>
          </w:p>
        </w:tc>
        <w:tc>
          <w:tcPr>
            <w:tcW w:w="235" w:type="pct"/>
            <w:vAlign w:val="top"/>
          </w:tcPr>
          <w:p w14:paraId="3F3EAFAF">
            <w:pPr>
              <w:pStyle w:val="14"/>
              <w:spacing w:before="141"/>
              <w:ind w:left="177"/>
              <w:rPr>
                <w:sz w:val="11"/>
                <w:szCs w:val="11"/>
              </w:rPr>
            </w:pPr>
            <w:r>
              <w:rPr>
                <w:color w:val="302040"/>
                <w:sz w:val="11"/>
                <w:szCs w:val="11"/>
              </w:rPr>
              <w:t>5</w:t>
            </w:r>
          </w:p>
        </w:tc>
        <w:tc>
          <w:tcPr>
            <w:tcW w:w="235" w:type="pct"/>
            <w:vAlign w:val="top"/>
          </w:tcPr>
          <w:p w14:paraId="34028C3E">
            <w:pPr>
              <w:pStyle w:val="14"/>
              <w:spacing w:before="141"/>
              <w:ind w:left="177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</w:t>
            </w:r>
          </w:p>
        </w:tc>
        <w:tc>
          <w:tcPr>
            <w:tcW w:w="1476" w:type="pct"/>
            <w:gridSpan w:val="3"/>
            <w:vAlign w:val="top"/>
          </w:tcPr>
          <w:p w14:paraId="126AC6FA">
            <w:pPr>
              <w:rPr>
                <w:rFonts w:ascii="Arial"/>
                <w:sz w:val="21"/>
              </w:rPr>
            </w:pPr>
          </w:p>
        </w:tc>
      </w:tr>
      <w:tr w14:paraId="6B15FD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249" w:type="pct"/>
            <w:vMerge w:val="continue"/>
            <w:tcBorders>
              <w:top w:val="nil"/>
              <w:bottom w:val="nil"/>
            </w:tcBorders>
            <w:vAlign w:val="top"/>
          </w:tcPr>
          <w:p w14:paraId="277A2C47">
            <w:pPr>
              <w:rPr>
                <w:rFonts w:ascii="Arial"/>
                <w:sz w:val="21"/>
              </w:rPr>
            </w:pPr>
          </w:p>
        </w:tc>
        <w:tc>
          <w:tcPr>
            <w:tcW w:w="307" w:type="pct"/>
            <w:vMerge w:val="continue"/>
            <w:tcBorders>
              <w:top w:val="nil"/>
              <w:bottom w:val="nil"/>
            </w:tcBorders>
            <w:vAlign w:val="top"/>
          </w:tcPr>
          <w:p w14:paraId="2C975BC9">
            <w:pPr>
              <w:rPr>
                <w:rFonts w:ascii="Arial"/>
                <w:sz w:val="21"/>
              </w:rPr>
            </w:pPr>
          </w:p>
        </w:tc>
        <w:tc>
          <w:tcPr>
            <w:tcW w:w="494" w:type="pct"/>
            <w:vMerge w:val="restart"/>
            <w:tcBorders>
              <w:bottom w:val="nil"/>
            </w:tcBorders>
            <w:vAlign w:val="top"/>
          </w:tcPr>
          <w:p w14:paraId="0A1875EF">
            <w:pPr>
              <w:spacing w:line="451" w:lineRule="auto"/>
              <w:rPr>
                <w:rFonts w:ascii="Arial"/>
                <w:sz w:val="21"/>
              </w:rPr>
            </w:pPr>
          </w:p>
          <w:p w14:paraId="54F139C6">
            <w:pPr>
              <w:pStyle w:val="14"/>
              <w:spacing w:before="36" w:line="219" w:lineRule="auto"/>
              <w:ind w:left="11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社会效益指标</w:t>
            </w:r>
          </w:p>
        </w:tc>
        <w:tc>
          <w:tcPr>
            <w:tcW w:w="575" w:type="pct"/>
            <w:vAlign w:val="top"/>
          </w:tcPr>
          <w:p w14:paraId="45C285E9">
            <w:pPr>
              <w:pStyle w:val="14"/>
              <w:spacing w:before="30" w:line="254" w:lineRule="auto"/>
              <w:ind w:left="212" w:hanging="200"/>
              <w:rPr>
                <w:sz w:val="11"/>
                <w:szCs w:val="11"/>
              </w:rPr>
            </w:pPr>
            <w:r>
              <w:rPr>
                <w:spacing w:val="-9"/>
                <w:sz w:val="11"/>
                <w:szCs w:val="11"/>
              </w:rPr>
              <w:t>人</w:t>
            </w:r>
            <w:r>
              <w:rPr>
                <w:spacing w:val="-8"/>
                <w:sz w:val="11"/>
                <w:szCs w:val="11"/>
              </w:rPr>
              <w:t>民群众食品、药品</w:t>
            </w:r>
            <w:r>
              <w:rPr>
                <w:spacing w:val="-7"/>
                <w:sz w:val="11"/>
                <w:szCs w:val="11"/>
              </w:rPr>
              <w:t>安</w:t>
            </w:r>
            <w:r>
              <w:rPr>
                <w:spacing w:val="-1"/>
                <w:sz w:val="11"/>
                <w:szCs w:val="11"/>
              </w:rPr>
              <w:t>全意识普及率</w:t>
            </w:r>
          </w:p>
        </w:tc>
        <w:tc>
          <w:tcPr>
            <w:tcW w:w="317" w:type="pct"/>
            <w:vAlign w:val="top"/>
          </w:tcPr>
          <w:p w14:paraId="1FDA0E3E">
            <w:pPr>
              <w:pStyle w:val="14"/>
              <w:spacing w:before="131"/>
              <w:ind w:left="193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95%</w:t>
            </w:r>
          </w:p>
        </w:tc>
        <w:tc>
          <w:tcPr>
            <w:tcW w:w="328" w:type="pct"/>
            <w:vAlign w:val="top"/>
          </w:tcPr>
          <w:p w14:paraId="1134757C">
            <w:pPr>
              <w:pStyle w:val="14"/>
              <w:spacing w:before="131"/>
              <w:ind w:left="204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95%</w:t>
            </w:r>
          </w:p>
        </w:tc>
        <w:tc>
          <w:tcPr>
            <w:tcW w:w="778" w:type="pct"/>
            <w:vAlign w:val="top"/>
          </w:tcPr>
          <w:p w14:paraId="5F66070A">
            <w:pPr>
              <w:pStyle w:val="14"/>
              <w:spacing w:before="60" w:line="221" w:lineRule="auto"/>
              <w:ind w:left="65" w:hanging="49"/>
              <w:rPr>
                <w:sz w:val="11"/>
                <w:szCs w:val="11"/>
              </w:rPr>
            </w:pPr>
            <w:r>
              <w:rPr>
                <w:spacing w:val="-3"/>
                <w:sz w:val="11"/>
                <w:szCs w:val="11"/>
              </w:rPr>
              <w:t>完成绩效目标设定的社会效益</w:t>
            </w:r>
            <w:r>
              <w:rPr>
                <w:sz w:val="11"/>
                <w:szCs w:val="11"/>
              </w:rPr>
              <w:t xml:space="preserve"> </w:t>
            </w:r>
            <w:r>
              <w:rPr>
                <w:spacing w:val="-3"/>
                <w:sz w:val="11"/>
                <w:szCs w:val="11"/>
              </w:rPr>
              <w:t>得5分，未完成的按比例扣减</w:t>
            </w:r>
          </w:p>
        </w:tc>
        <w:tc>
          <w:tcPr>
            <w:tcW w:w="235" w:type="pct"/>
            <w:vAlign w:val="top"/>
          </w:tcPr>
          <w:p w14:paraId="1FFC3BA9">
            <w:pPr>
              <w:pStyle w:val="14"/>
              <w:spacing w:before="131"/>
              <w:ind w:left="177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</w:t>
            </w:r>
          </w:p>
        </w:tc>
        <w:tc>
          <w:tcPr>
            <w:tcW w:w="235" w:type="pct"/>
            <w:vAlign w:val="top"/>
          </w:tcPr>
          <w:p w14:paraId="222FAE20">
            <w:pPr>
              <w:pStyle w:val="14"/>
              <w:spacing w:before="131"/>
              <w:ind w:left="177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</w:t>
            </w:r>
          </w:p>
        </w:tc>
        <w:tc>
          <w:tcPr>
            <w:tcW w:w="1476" w:type="pct"/>
            <w:gridSpan w:val="3"/>
            <w:vAlign w:val="top"/>
          </w:tcPr>
          <w:p w14:paraId="5C9AD6C3">
            <w:pPr>
              <w:rPr>
                <w:rFonts w:ascii="Arial"/>
                <w:sz w:val="21"/>
              </w:rPr>
            </w:pPr>
          </w:p>
        </w:tc>
      </w:tr>
      <w:tr w14:paraId="294193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249" w:type="pct"/>
            <w:vMerge w:val="continue"/>
            <w:tcBorders>
              <w:top w:val="nil"/>
              <w:bottom w:val="nil"/>
            </w:tcBorders>
            <w:vAlign w:val="top"/>
          </w:tcPr>
          <w:p w14:paraId="4000C8B4">
            <w:pPr>
              <w:rPr>
                <w:rFonts w:ascii="Arial"/>
                <w:sz w:val="21"/>
              </w:rPr>
            </w:pPr>
          </w:p>
        </w:tc>
        <w:tc>
          <w:tcPr>
            <w:tcW w:w="307" w:type="pct"/>
            <w:vMerge w:val="continue"/>
            <w:tcBorders>
              <w:top w:val="nil"/>
              <w:bottom w:val="nil"/>
            </w:tcBorders>
            <w:vAlign w:val="top"/>
          </w:tcPr>
          <w:p w14:paraId="7A9AB04F">
            <w:pPr>
              <w:rPr>
                <w:rFonts w:ascii="Arial"/>
                <w:sz w:val="21"/>
              </w:rPr>
            </w:pPr>
          </w:p>
        </w:tc>
        <w:tc>
          <w:tcPr>
            <w:tcW w:w="494" w:type="pct"/>
            <w:vMerge w:val="continue"/>
            <w:tcBorders>
              <w:top w:val="nil"/>
              <w:bottom w:val="nil"/>
            </w:tcBorders>
            <w:vAlign w:val="top"/>
          </w:tcPr>
          <w:p w14:paraId="3EF4478D">
            <w:pPr>
              <w:rPr>
                <w:rFonts w:ascii="Arial"/>
                <w:sz w:val="21"/>
              </w:rPr>
            </w:pPr>
          </w:p>
        </w:tc>
        <w:tc>
          <w:tcPr>
            <w:tcW w:w="575" w:type="pct"/>
            <w:vAlign w:val="top"/>
          </w:tcPr>
          <w:p w14:paraId="498BB03C">
            <w:pPr>
              <w:pStyle w:val="14"/>
              <w:spacing w:before="41" w:line="259" w:lineRule="auto"/>
              <w:ind w:left="181" w:hanging="169"/>
              <w:rPr>
                <w:sz w:val="11"/>
                <w:szCs w:val="11"/>
              </w:rPr>
            </w:pPr>
            <w:r>
              <w:rPr>
                <w:spacing w:val="-8"/>
                <w:sz w:val="11"/>
                <w:szCs w:val="11"/>
              </w:rPr>
              <w:t>群众识别、抵制假冒伪</w:t>
            </w:r>
            <w:r>
              <w:rPr>
                <w:spacing w:val="-2"/>
                <w:sz w:val="11"/>
                <w:szCs w:val="11"/>
              </w:rPr>
              <w:t>劣产品的意识</w:t>
            </w:r>
          </w:p>
        </w:tc>
        <w:tc>
          <w:tcPr>
            <w:tcW w:w="317" w:type="pct"/>
            <w:vAlign w:val="top"/>
          </w:tcPr>
          <w:p w14:paraId="781F3049">
            <w:pPr>
              <w:pStyle w:val="14"/>
              <w:spacing w:before="131" w:line="219" w:lineRule="auto"/>
              <w:ind w:left="63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不断加强</w:t>
            </w:r>
          </w:p>
        </w:tc>
        <w:tc>
          <w:tcPr>
            <w:tcW w:w="328" w:type="pct"/>
            <w:vAlign w:val="top"/>
          </w:tcPr>
          <w:p w14:paraId="0ADD0121">
            <w:pPr>
              <w:pStyle w:val="14"/>
              <w:spacing w:before="131" w:line="219" w:lineRule="auto"/>
              <w:ind w:left="74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不断加强</w:t>
            </w:r>
          </w:p>
        </w:tc>
        <w:tc>
          <w:tcPr>
            <w:tcW w:w="778" w:type="pct"/>
            <w:vAlign w:val="top"/>
          </w:tcPr>
          <w:p w14:paraId="5F42EF50">
            <w:pPr>
              <w:pStyle w:val="14"/>
              <w:spacing w:before="11" w:line="202" w:lineRule="auto"/>
              <w:jc w:val="right"/>
              <w:rPr>
                <w:sz w:val="11"/>
                <w:szCs w:val="11"/>
              </w:rPr>
            </w:pPr>
            <w:r>
              <w:rPr>
                <w:spacing w:val="-3"/>
                <w:sz w:val="11"/>
                <w:szCs w:val="11"/>
              </w:rPr>
              <w:t>完成绩效目标设定的社会效益</w:t>
            </w:r>
          </w:p>
          <w:p w14:paraId="496859F9">
            <w:pPr>
              <w:pStyle w:val="14"/>
              <w:spacing w:line="185" w:lineRule="auto"/>
              <w:jc w:val="right"/>
              <w:rPr>
                <w:sz w:val="11"/>
                <w:szCs w:val="11"/>
              </w:rPr>
            </w:pPr>
            <w:r>
              <w:rPr>
                <w:spacing w:val="-8"/>
                <w:sz w:val="11"/>
                <w:szCs w:val="11"/>
              </w:rPr>
              <w:t>得5</w:t>
            </w:r>
            <w:r>
              <w:rPr>
                <w:spacing w:val="-7"/>
                <w:sz w:val="11"/>
                <w:szCs w:val="11"/>
              </w:rPr>
              <w:t>分，未完成的，按完成情</w:t>
            </w:r>
            <w:r>
              <w:rPr>
                <w:spacing w:val="-5"/>
                <w:sz w:val="11"/>
                <w:szCs w:val="11"/>
              </w:rPr>
              <w:t>况</w:t>
            </w:r>
          </w:p>
          <w:p w14:paraId="7FD65280">
            <w:pPr>
              <w:pStyle w:val="14"/>
              <w:spacing w:line="181" w:lineRule="auto"/>
              <w:ind w:left="505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酌情扣分</w:t>
            </w:r>
          </w:p>
        </w:tc>
        <w:tc>
          <w:tcPr>
            <w:tcW w:w="235" w:type="pct"/>
            <w:vAlign w:val="top"/>
          </w:tcPr>
          <w:p w14:paraId="3C1BC02D">
            <w:pPr>
              <w:pStyle w:val="14"/>
              <w:spacing w:before="142"/>
              <w:ind w:left="177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</w:t>
            </w:r>
          </w:p>
        </w:tc>
        <w:tc>
          <w:tcPr>
            <w:tcW w:w="235" w:type="pct"/>
            <w:vAlign w:val="top"/>
          </w:tcPr>
          <w:p w14:paraId="4327837C">
            <w:pPr>
              <w:pStyle w:val="14"/>
              <w:spacing w:before="142"/>
              <w:ind w:left="177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</w:t>
            </w:r>
          </w:p>
        </w:tc>
        <w:tc>
          <w:tcPr>
            <w:tcW w:w="1476" w:type="pct"/>
            <w:gridSpan w:val="3"/>
            <w:vAlign w:val="top"/>
          </w:tcPr>
          <w:p w14:paraId="2015D183">
            <w:pPr>
              <w:rPr>
                <w:rFonts w:ascii="Arial"/>
                <w:sz w:val="21"/>
              </w:rPr>
            </w:pPr>
          </w:p>
        </w:tc>
      </w:tr>
      <w:tr w14:paraId="571C5C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249" w:type="pct"/>
            <w:vMerge w:val="continue"/>
            <w:tcBorders>
              <w:top w:val="nil"/>
              <w:bottom w:val="nil"/>
            </w:tcBorders>
            <w:vAlign w:val="top"/>
          </w:tcPr>
          <w:p w14:paraId="58122732">
            <w:pPr>
              <w:rPr>
                <w:rFonts w:ascii="Arial"/>
                <w:sz w:val="21"/>
              </w:rPr>
            </w:pPr>
          </w:p>
        </w:tc>
        <w:tc>
          <w:tcPr>
            <w:tcW w:w="307" w:type="pct"/>
            <w:vMerge w:val="continue"/>
            <w:tcBorders>
              <w:top w:val="nil"/>
              <w:bottom w:val="nil"/>
            </w:tcBorders>
            <w:vAlign w:val="top"/>
          </w:tcPr>
          <w:p w14:paraId="557D1EA1">
            <w:pPr>
              <w:rPr>
                <w:rFonts w:ascii="Arial"/>
                <w:sz w:val="21"/>
              </w:rPr>
            </w:pPr>
          </w:p>
        </w:tc>
        <w:tc>
          <w:tcPr>
            <w:tcW w:w="494" w:type="pct"/>
            <w:vMerge w:val="continue"/>
            <w:tcBorders>
              <w:top w:val="nil"/>
            </w:tcBorders>
            <w:vAlign w:val="top"/>
          </w:tcPr>
          <w:p w14:paraId="555513DD">
            <w:pPr>
              <w:rPr>
                <w:rFonts w:ascii="Arial"/>
                <w:sz w:val="21"/>
              </w:rPr>
            </w:pPr>
          </w:p>
        </w:tc>
        <w:tc>
          <w:tcPr>
            <w:tcW w:w="575" w:type="pct"/>
            <w:vAlign w:val="top"/>
          </w:tcPr>
          <w:p w14:paraId="3DB82996">
            <w:pPr>
              <w:pStyle w:val="14"/>
              <w:spacing w:before="40" w:line="218" w:lineRule="auto"/>
              <w:jc w:val="right"/>
              <w:rPr>
                <w:sz w:val="11"/>
                <w:szCs w:val="11"/>
              </w:rPr>
            </w:pPr>
            <w:r>
              <w:rPr>
                <w:spacing w:val="-9"/>
                <w:sz w:val="11"/>
                <w:szCs w:val="11"/>
              </w:rPr>
              <w:t>虚假违法</w:t>
            </w:r>
            <w:r>
              <w:rPr>
                <w:spacing w:val="-8"/>
                <w:sz w:val="11"/>
                <w:szCs w:val="11"/>
              </w:rPr>
              <w:t>广告线索处</w:t>
            </w:r>
            <w:r>
              <w:rPr>
                <w:spacing w:val="-4"/>
                <w:sz w:val="11"/>
                <w:szCs w:val="11"/>
              </w:rPr>
              <w:t>置</w:t>
            </w:r>
          </w:p>
          <w:p w14:paraId="039451B0">
            <w:pPr>
              <w:pStyle w:val="14"/>
              <w:spacing w:before="31" w:line="219" w:lineRule="auto"/>
              <w:ind w:left="462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率</w:t>
            </w:r>
          </w:p>
        </w:tc>
        <w:tc>
          <w:tcPr>
            <w:tcW w:w="317" w:type="pct"/>
            <w:vAlign w:val="top"/>
          </w:tcPr>
          <w:p w14:paraId="13421A14">
            <w:pPr>
              <w:pStyle w:val="14"/>
              <w:spacing w:before="132"/>
              <w:ind w:left="193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95%</w:t>
            </w:r>
          </w:p>
        </w:tc>
        <w:tc>
          <w:tcPr>
            <w:tcW w:w="328" w:type="pct"/>
            <w:vAlign w:val="top"/>
          </w:tcPr>
          <w:p w14:paraId="679056C6">
            <w:pPr>
              <w:pStyle w:val="14"/>
              <w:spacing w:before="132"/>
              <w:ind w:left="184"/>
              <w:rPr>
                <w:sz w:val="11"/>
                <w:szCs w:val="11"/>
              </w:rPr>
            </w:pPr>
            <w:r>
              <w:rPr>
                <w:spacing w:val="-3"/>
                <w:sz w:val="11"/>
                <w:szCs w:val="11"/>
              </w:rPr>
              <w:t>100%</w:t>
            </w:r>
          </w:p>
        </w:tc>
        <w:tc>
          <w:tcPr>
            <w:tcW w:w="778" w:type="pct"/>
            <w:vAlign w:val="top"/>
          </w:tcPr>
          <w:p w14:paraId="700A298A">
            <w:pPr>
              <w:pStyle w:val="14"/>
              <w:spacing w:before="60" w:line="211" w:lineRule="auto"/>
              <w:ind w:left="16"/>
              <w:rPr>
                <w:sz w:val="11"/>
                <w:szCs w:val="11"/>
              </w:rPr>
            </w:pPr>
            <w:r>
              <w:rPr>
                <w:spacing w:val="-3"/>
                <w:sz w:val="11"/>
                <w:szCs w:val="11"/>
              </w:rPr>
              <w:t>完成绩效目标设定的社会效益</w:t>
            </w:r>
            <w:r>
              <w:rPr>
                <w:sz w:val="11"/>
                <w:szCs w:val="11"/>
              </w:rPr>
              <w:t xml:space="preserve"> </w:t>
            </w:r>
            <w:r>
              <w:rPr>
                <w:spacing w:val="-1"/>
                <w:sz w:val="11"/>
                <w:szCs w:val="11"/>
              </w:rPr>
              <w:t>得5分，未完成的按比例扣减</w:t>
            </w:r>
          </w:p>
        </w:tc>
        <w:tc>
          <w:tcPr>
            <w:tcW w:w="235" w:type="pct"/>
            <w:vAlign w:val="top"/>
          </w:tcPr>
          <w:p w14:paraId="20CFCCA5">
            <w:pPr>
              <w:pStyle w:val="14"/>
              <w:spacing w:before="132"/>
              <w:ind w:left="177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</w:t>
            </w:r>
          </w:p>
        </w:tc>
        <w:tc>
          <w:tcPr>
            <w:tcW w:w="235" w:type="pct"/>
            <w:vAlign w:val="top"/>
          </w:tcPr>
          <w:p w14:paraId="6EB5DCD7">
            <w:pPr>
              <w:pStyle w:val="14"/>
              <w:spacing w:before="132"/>
              <w:ind w:left="177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</w:t>
            </w:r>
          </w:p>
        </w:tc>
        <w:tc>
          <w:tcPr>
            <w:tcW w:w="1476" w:type="pct"/>
            <w:gridSpan w:val="3"/>
            <w:vAlign w:val="top"/>
          </w:tcPr>
          <w:p w14:paraId="33A85E50">
            <w:pPr>
              <w:rPr>
                <w:rFonts w:ascii="Arial"/>
                <w:sz w:val="21"/>
              </w:rPr>
            </w:pPr>
          </w:p>
        </w:tc>
      </w:tr>
      <w:tr w14:paraId="380785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249" w:type="pct"/>
            <w:vMerge w:val="continue"/>
            <w:tcBorders>
              <w:top w:val="nil"/>
              <w:bottom w:val="nil"/>
            </w:tcBorders>
            <w:vAlign w:val="top"/>
          </w:tcPr>
          <w:p w14:paraId="61E32B63">
            <w:pPr>
              <w:rPr>
                <w:rFonts w:ascii="Arial"/>
                <w:sz w:val="21"/>
              </w:rPr>
            </w:pPr>
          </w:p>
        </w:tc>
        <w:tc>
          <w:tcPr>
            <w:tcW w:w="307" w:type="pct"/>
            <w:vMerge w:val="continue"/>
            <w:tcBorders>
              <w:top w:val="nil"/>
              <w:bottom w:val="nil"/>
            </w:tcBorders>
            <w:vAlign w:val="top"/>
          </w:tcPr>
          <w:p w14:paraId="5D7685D4">
            <w:pPr>
              <w:rPr>
                <w:rFonts w:ascii="Arial"/>
                <w:sz w:val="21"/>
              </w:rPr>
            </w:pPr>
          </w:p>
        </w:tc>
        <w:tc>
          <w:tcPr>
            <w:tcW w:w="494" w:type="pct"/>
            <w:vAlign w:val="top"/>
          </w:tcPr>
          <w:p w14:paraId="7D623087">
            <w:pPr>
              <w:pStyle w:val="14"/>
              <w:spacing w:before="131" w:line="220" w:lineRule="auto"/>
              <w:ind w:left="11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生态效益指标</w:t>
            </w:r>
          </w:p>
        </w:tc>
        <w:tc>
          <w:tcPr>
            <w:tcW w:w="575" w:type="pct"/>
            <w:vAlign w:val="top"/>
          </w:tcPr>
          <w:p w14:paraId="52481C01">
            <w:pPr>
              <w:rPr>
                <w:rFonts w:ascii="Arial"/>
                <w:sz w:val="21"/>
              </w:rPr>
            </w:pPr>
          </w:p>
        </w:tc>
        <w:tc>
          <w:tcPr>
            <w:tcW w:w="317" w:type="pct"/>
            <w:vAlign w:val="top"/>
          </w:tcPr>
          <w:p w14:paraId="646F98D6">
            <w:pPr>
              <w:rPr>
                <w:rFonts w:ascii="Arial"/>
                <w:sz w:val="21"/>
              </w:rPr>
            </w:pPr>
          </w:p>
        </w:tc>
        <w:tc>
          <w:tcPr>
            <w:tcW w:w="328" w:type="pct"/>
            <w:vAlign w:val="top"/>
          </w:tcPr>
          <w:p w14:paraId="28AB3A18">
            <w:pPr>
              <w:rPr>
                <w:rFonts w:ascii="Arial"/>
                <w:sz w:val="21"/>
              </w:rPr>
            </w:pPr>
          </w:p>
        </w:tc>
        <w:tc>
          <w:tcPr>
            <w:tcW w:w="778" w:type="pct"/>
            <w:vAlign w:val="top"/>
          </w:tcPr>
          <w:p w14:paraId="4B26894F">
            <w:pPr>
              <w:rPr>
                <w:rFonts w:ascii="Arial"/>
                <w:sz w:val="21"/>
              </w:rPr>
            </w:pPr>
          </w:p>
        </w:tc>
        <w:tc>
          <w:tcPr>
            <w:tcW w:w="235" w:type="pct"/>
            <w:vAlign w:val="top"/>
          </w:tcPr>
          <w:p w14:paraId="05142D99">
            <w:pPr>
              <w:rPr>
                <w:rFonts w:ascii="Arial"/>
                <w:sz w:val="21"/>
              </w:rPr>
            </w:pPr>
          </w:p>
        </w:tc>
        <w:tc>
          <w:tcPr>
            <w:tcW w:w="235" w:type="pct"/>
            <w:vAlign w:val="top"/>
          </w:tcPr>
          <w:p w14:paraId="36EEED99">
            <w:pPr>
              <w:rPr>
                <w:rFonts w:ascii="Arial"/>
                <w:sz w:val="21"/>
              </w:rPr>
            </w:pPr>
          </w:p>
        </w:tc>
        <w:tc>
          <w:tcPr>
            <w:tcW w:w="1476" w:type="pct"/>
            <w:gridSpan w:val="3"/>
            <w:vAlign w:val="top"/>
          </w:tcPr>
          <w:p w14:paraId="6848C4B7">
            <w:pPr>
              <w:rPr>
                <w:rFonts w:ascii="Arial"/>
                <w:sz w:val="21"/>
              </w:rPr>
            </w:pPr>
          </w:p>
        </w:tc>
      </w:tr>
      <w:tr w14:paraId="025C31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249" w:type="pct"/>
            <w:vMerge w:val="continue"/>
            <w:tcBorders>
              <w:top w:val="nil"/>
              <w:bottom w:val="nil"/>
            </w:tcBorders>
            <w:vAlign w:val="top"/>
          </w:tcPr>
          <w:p w14:paraId="5AE5AD0C">
            <w:pPr>
              <w:rPr>
                <w:rFonts w:ascii="Arial"/>
                <w:sz w:val="21"/>
              </w:rPr>
            </w:pPr>
          </w:p>
        </w:tc>
        <w:tc>
          <w:tcPr>
            <w:tcW w:w="307" w:type="pct"/>
            <w:vMerge w:val="continue"/>
            <w:tcBorders>
              <w:top w:val="nil"/>
              <w:bottom w:val="nil"/>
            </w:tcBorders>
            <w:vAlign w:val="top"/>
          </w:tcPr>
          <w:p w14:paraId="69386DB4">
            <w:pPr>
              <w:rPr>
                <w:rFonts w:ascii="Arial"/>
                <w:sz w:val="21"/>
              </w:rPr>
            </w:pPr>
          </w:p>
        </w:tc>
        <w:tc>
          <w:tcPr>
            <w:tcW w:w="494" w:type="pct"/>
            <w:vMerge w:val="restart"/>
            <w:tcBorders>
              <w:bottom w:val="nil"/>
            </w:tcBorders>
            <w:vAlign w:val="top"/>
          </w:tcPr>
          <w:p w14:paraId="55772B20">
            <w:pPr>
              <w:spacing w:line="274" w:lineRule="auto"/>
              <w:rPr>
                <w:rFonts w:ascii="Arial"/>
                <w:sz w:val="21"/>
              </w:rPr>
            </w:pPr>
          </w:p>
          <w:p w14:paraId="6C4F5EC6">
            <w:pPr>
              <w:pStyle w:val="14"/>
              <w:spacing w:before="35" w:line="219" w:lineRule="auto"/>
              <w:ind w:left="11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可持续影响指标</w:t>
            </w:r>
          </w:p>
        </w:tc>
        <w:tc>
          <w:tcPr>
            <w:tcW w:w="575" w:type="pct"/>
            <w:vAlign w:val="top"/>
          </w:tcPr>
          <w:p w14:paraId="2DC6685F">
            <w:pPr>
              <w:pStyle w:val="14"/>
              <w:spacing w:before="121" w:line="219" w:lineRule="auto"/>
              <w:ind w:left="22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市场监管能力和水平</w:t>
            </w:r>
          </w:p>
        </w:tc>
        <w:tc>
          <w:tcPr>
            <w:tcW w:w="317" w:type="pct"/>
            <w:vAlign w:val="top"/>
          </w:tcPr>
          <w:p w14:paraId="655A6FD2">
            <w:pPr>
              <w:pStyle w:val="14"/>
              <w:spacing w:before="121" w:line="219" w:lineRule="auto"/>
              <w:ind w:left="63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不断加强</w:t>
            </w:r>
          </w:p>
        </w:tc>
        <w:tc>
          <w:tcPr>
            <w:tcW w:w="328" w:type="pct"/>
            <w:vAlign w:val="top"/>
          </w:tcPr>
          <w:p w14:paraId="5CD5AE1A">
            <w:pPr>
              <w:pStyle w:val="14"/>
              <w:spacing w:before="121" w:line="219" w:lineRule="auto"/>
              <w:ind w:left="74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不断加强</w:t>
            </w:r>
          </w:p>
        </w:tc>
        <w:tc>
          <w:tcPr>
            <w:tcW w:w="778" w:type="pct"/>
            <w:vAlign w:val="top"/>
          </w:tcPr>
          <w:p w14:paraId="5725A2E1">
            <w:pPr>
              <w:pStyle w:val="14"/>
              <w:spacing w:before="61" w:line="220" w:lineRule="auto"/>
              <w:ind w:left="16"/>
              <w:rPr>
                <w:sz w:val="11"/>
                <w:szCs w:val="11"/>
              </w:rPr>
            </w:pPr>
            <w:r>
              <w:rPr>
                <w:spacing w:val="-8"/>
                <w:sz w:val="11"/>
                <w:szCs w:val="11"/>
              </w:rPr>
              <w:t>完成绩效设定目标得4分，未完</w:t>
            </w:r>
            <w:r>
              <w:rPr>
                <w:spacing w:val="-3"/>
                <w:sz w:val="11"/>
                <w:szCs w:val="11"/>
              </w:rPr>
              <w:t>成的，按完成情况酌情扣分。</w:t>
            </w:r>
          </w:p>
        </w:tc>
        <w:tc>
          <w:tcPr>
            <w:tcW w:w="235" w:type="pct"/>
            <w:vAlign w:val="top"/>
          </w:tcPr>
          <w:p w14:paraId="39D59267">
            <w:pPr>
              <w:pStyle w:val="14"/>
              <w:spacing w:before="132" w:line="241" w:lineRule="auto"/>
              <w:ind w:left="177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</w:t>
            </w:r>
          </w:p>
        </w:tc>
        <w:tc>
          <w:tcPr>
            <w:tcW w:w="235" w:type="pct"/>
            <w:vAlign w:val="top"/>
          </w:tcPr>
          <w:p w14:paraId="20D46121">
            <w:pPr>
              <w:pStyle w:val="14"/>
              <w:spacing w:before="132" w:line="241" w:lineRule="auto"/>
              <w:ind w:left="177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</w:t>
            </w:r>
          </w:p>
        </w:tc>
        <w:tc>
          <w:tcPr>
            <w:tcW w:w="1476" w:type="pct"/>
            <w:gridSpan w:val="3"/>
            <w:vAlign w:val="top"/>
          </w:tcPr>
          <w:p w14:paraId="076D8045">
            <w:pPr>
              <w:rPr>
                <w:rFonts w:ascii="Arial"/>
                <w:sz w:val="21"/>
              </w:rPr>
            </w:pPr>
          </w:p>
        </w:tc>
      </w:tr>
      <w:tr w14:paraId="5D2668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249" w:type="pct"/>
            <w:vMerge w:val="continue"/>
            <w:tcBorders>
              <w:top w:val="nil"/>
              <w:bottom w:val="nil"/>
            </w:tcBorders>
            <w:vAlign w:val="top"/>
          </w:tcPr>
          <w:p w14:paraId="30BEADA5">
            <w:pPr>
              <w:rPr>
                <w:rFonts w:ascii="Arial"/>
                <w:sz w:val="21"/>
              </w:rPr>
            </w:pPr>
          </w:p>
        </w:tc>
        <w:tc>
          <w:tcPr>
            <w:tcW w:w="307" w:type="pct"/>
            <w:vMerge w:val="continue"/>
            <w:tcBorders>
              <w:top w:val="nil"/>
            </w:tcBorders>
            <w:vAlign w:val="top"/>
          </w:tcPr>
          <w:p w14:paraId="77C39C9D">
            <w:pPr>
              <w:rPr>
                <w:rFonts w:ascii="Arial"/>
                <w:sz w:val="21"/>
              </w:rPr>
            </w:pPr>
          </w:p>
        </w:tc>
        <w:tc>
          <w:tcPr>
            <w:tcW w:w="494" w:type="pct"/>
            <w:vMerge w:val="continue"/>
            <w:tcBorders>
              <w:top w:val="nil"/>
            </w:tcBorders>
            <w:vAlign w:val="top"/>
          </w:tcPr>
          <w:p w14:paraId="5965B90E">
            <w:pPr>
              <w:rPr>
                <w:rFonts w:ascii="Arial"/>
                <w:sz w:val="21"/>
              </w:rPr>
            </w:pPr>
          </w:p>
        </w:tc>
        <w:tc>
          <w:tcPr>
            <w:tcW w:w="575" w:type="pct"/>
            <w:vAlign w:val="top"/>
          </w:tcPr>
          <w:p w14:paraId="5252B698">
            <w:pPr>
              <w:pStyle w:val="14"/>
              <w:spacing w:before="62" w:line="221" w:lineRule="auto"/>
              <w:ind w:left="351" w:hanging="339"/>
              <w:rPr>
                <w:sz w:val="11"/>
                <w:szCs w:val="11"/>
              </w:rPr>
            </w:pPr>
            <w:r>
              <w:rPr>
                <w:spacing w:val="-8"/>
                <w:sz w:val="11"/>
                <w:szCs w:val="11"/>
              </w:rPr>
              <w:t>持续营造公平竞争的营</w:t>
            </w:r>
            <w:r>
              <w:rPr>
                <w:spacing w:val="5"/>
                <w:sz w:val="11"/>
                <w:szCs w:val="11"/>
              </w:rPr>
              <w:t xml:space="preserve"> </w:t>
            </w:r>
            <w:r>
              <w:rPr>
                <w:spacing w:val="-2"/>
                <w:sz w:val="11"/>
                <w:szCs w:val="11"/>
              </w:rPr>
              <w:t>商环境</w:t>
            </w:r>
          </w:p>
        </w:tc>
        <w:tc>
          <w:tcPr>
            <w:tcW w:w="317" w:type="pct"/>
            <w:vAlign w:val="top"/>
          </w:tcPr>
          <w:p w14:paraId="50C5D4CC">
            <w:pPr>
              <w:pStyle w:val="14"/>
              <w:spacing w:before="132" w:line="219" w:lineRule="auto"/>
              <w:ind w:left="63"/>
              <w:rPr>
                <w:sz w:val="11"/>
                <w:szCs w:val="11"/>
              </w:rPr>
            </w:pPr>
            <w:r>
              <w:rPr>
                <w:spacing w:val="-3"/>
                <w:sz w:val="11"/>
                <w:szCs w:val="11"/>
              </w:rPr>
              <w:t>明显有效</w:t>
            </w:r>
          </w:p>
        </w:tc>
        <w:tc>
          <w:tcPr>
            <w:tcW w:w="328" w:type="pct"/>
            <w:vAlign w:val="top"/>
          </w:tcPr>
          <w:p w14:paraId="1C1FA786">
            <w:pPr>
              <w:pStyle w:val="14"/>
              <w:spacing w:before="132" w:line="219" w:lineRule="auto"/>
              <w:ind w:left="74"/>
              <w:rPr>
                <w:sz w:val="11"/>
                <w:szCs w:val="11"/>
              </w:rPr>
            </w:pPr>
            <w:r>
              <w:rPr>
                <w:spacing w:val="-3"/>
                <w:sz w:val="11"/>
                <w:szCs w:val="11"/>
              </w:rPr>
              <w:t>明显有效</w:t>
            </w:r>
          </w:p>
        </w:tc>
        <w:tc>
          <w:tcPr>
            <w:tcW w:w="778" w:type="pct"/>
            <w:vAlign w:val="top"/>
          </w:tcPr>
          <w:p w14:paraId="417C9FD9">
            <w:pPr>
              <w:pStyle w:val="14"/>
              <w:spacing w:before="42" w:line="254" w:lineRule="auto"/>
              <w:ind w:left="45" w:hanging="29"/>
              <w:rPr>
                <w:sz w:val="11"/>
                <w:szCs w:val="11"/>
              </w:rPr>
            </w:pPr>
            <w:r>
              <w:rPr>
                <w:spacing w:val="-10"/>
                <w:sz w:val="11"/>
                <w:szCs w:val="11"/>
              </w:rPr>
              <w:t>完成绩效设定目标得4分，未完</w:t>
            </w:r>
            <w:r>
              <w:rPr>
                <w:spacing w:val="-6"/>
                <w:sz w:val="11"/>
                <w:szCs w:val="11"/>
              </w:rPr>
              <w:t>成的，按完成情况酌情扣分。</w:t>
            </w:r>
          </w:p>
        </w:tc>
        <w:tc>
          <w:tcPr>
            <w:tcW w:w="235" w:type="pct"/>
            <w:vAlign w:val="top"/>
          </w:tcPr>
          <w:p w14:paraId="051D8FF9">
            <w:pPr>
              <w:pStyle w:val="14"/>
              <w:spacing w:before="143" w:line="241" w:lineRule="auto"/>
              <w:ind w:left="177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</w:t>
            </w:r>
          </w:p>
        </w:tc>
        <w:tc>
          <w:tcPr>
            <w:tcW w:w="235" w:type="pct"/>
            <w:vAlign w:val="top"/>
          </w:tcPr>
          <w:p w14:paraId="6C472212">
            <w:pPr>
              <w:pStyle w:val="14"/>
              <w:spacing w:before="143" w:line="241" w:lineRule="auto"/>
              <w:ind w:left="177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</w:t>
            </w:r>
          </w:p>
        </w:tc>
        <w:tc>
          <w:tcPr>
            <w:tcW w:w="1476" w:type="pct"/>
            <w:gridSpan w:val="3"/>
            <w:vAlign w:val="top"/>
          </w:tcPr>
          <w:p w14:paraId="3C99732B">
            <w:pPr>
              <w:rPr>
                <w:rFonts w:ascii="Arial"/>
                <w:sz w:val="21"/>
              </w:rPr>
            </w:pPr>
          </w:p>
        </w:tc>
      </w:tr>
      <w:tr w14:paraId="48C941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249" w:type="pct"/>
            <w:vMerge w:val="continue"/>
            <w:tcBorders>
              <w:top w:val="nil"/>
              <w:bottom w:val="nil"/>
            </w:tcBorders>
            <w:vAlign w:val="top"/>
          </w:tcPr>
          <w:p w14:paraId="1E249AE3">
            <w:pPr>
              <w:rPr>
                <w:rFonts w:ascii="Arial"/>
                <w:sz w:val="21"/>
              </w:rPr>
            </w:pPr>
          </w:p>
        </w:tc>
        <w:tc>
          <w:tcPr>
            <w:tcW w:w="307" w:type="pct"/>
            <w:vMerge w:val="restart"/>
            <w:tcBorders>
              <w:bottom w:val="nil"/>
            </w:tcBorders>
            <w:vAlign w:val="top"/>
          </w:tcPr>
          <w:p w14:paraId="7243CBCB">
            <w:pPr>
              <w:spacing w:line="246" w:lineRule="auto"/>
              <w:rPr>
                <w:rFonts w:ascii="Arial"/>
                <w:sz w:val="11"/>
                <w:szCs w:val="11"/>
              </w:rPr>
            </w:pPr>
          </w:p>
          <w:p w14:paraId="12BECB6A">
            <w:pPr>
              <w:spacing w:line="247" w:lineRule="auto"/>
              <w:rPr>
                <w:rFonts w:ascii="Arial"/>
                <w:sz w:val="11"/>
                <w:szCs w:val="11"/>
              </w:rPr>
            </w:pPr>
          </w:p>
          <w:p w14:paraId="61C8E199">
            <w:pPr>
              <w:pStyle w:val="14"/>
              <w:spacing w:before="36" w:line="219" w:lineRule="auto"/>
              <w:jc w:val="center"/>
              <w:rPr>
                <w:spacing w:val="-7"/>
                <w:sz w:val="11"/>
                <w:szCs w:val="11"/>
              </w:rPr>
            </w:pPr>
          </w:p>
          <w:p w14:paraId="377C858F">
            <w:pPr>
              <w:pStyle w:val="14"/>
              <w:spacing w:before="36" w:line="219" w:lineRule="auto"/>
              <w:jc w:val="center"/>
              <w:rPr>
                <w:sz w:val="11"/>
                <w:szCs w:val="11"/>
              </w:rPr>
            </w:pPr>
            <w:r>
              <w:rPr>
                <w:spacing w:val="-7"/>
                <w:sz w:val="11"/>
                <w:szCs w:val="11"/>
              </w:rPr>
              <w:t>满</w:t>
            </w:r>
            <w:r>
              <w:rPr>
                <w:spacing w:val="-6"/>
                <w:sz w:val="11"/>
                <w:szCs w:val="11"/>
              </w:rPr>
              <w:t>意度指</w:t>
            </w:r>
            <w:r>
              <w:rPr>
                <w:spacing w:val="-5"/>
                <w:sz w:val="11"/>
                <w:szCs w:val="11"/>
              </w:rPr>
              <w:t>标</w:t>
            </w:r>
          </w:p>
        </w:tc>
        <w:tc>
          <w:tcPr>
            <w:tcW w:w="494" w:type="pct"/>
            <w:vMerge w:val="restart"/>
            <w:tcBorders>
              <w:bottom w:val="nil"/>
            </w:tcBorders>
            <w:vAlign w:val="top"/>
          </w:tcPr>
          <w:p w14:paraId="789DF420">
            <w:pPr>
              <w:spacing w:line="246" w:lineRule="auto"/>
              <w:rPr>
                <w:rFonts w:ascii="Arial"/>
                <w:sz w:val="11"/>
                <w:szCs w:val="11"/>
              </w:rPr>
            </w:pPr>
          </w:p>
          <w:p w14:paraId="5F89985B">
            <w:pPr>
              <w:spacing w:line="247" w:lineRule="auto"/>
              <w:rPr>
                <w:rFonts w:ascii="Arial"/>
                <w:sz w:val="11"/>
                <w:szCs w:val="11"/>
              </w:rPr>
            </w:pPr>
          </w:p>
          <w:p w14:paraId="71681E8B">
            <w:pPr>
              <w:pStyle w:val="14"/>
              <w:spacing w:before="36" w:line="219" w:lineRule="auto"/>
              <w:jc w:val="center"/>
              <w:rPr>
                <w:spacing w:val="-9"/>
                <w:w w:val="95"/>
                <w:sz w:val="11"/>
                <w:szCs w:val="11"/>
              </w:rPr>
            </w:pPr>
          </w:p>
          <w:p w14:paraId="61287EA2">
            <w:pPr>
              <w:pStyle w:val="14"/>
              <w:spacing w:before="36" w:line="219" w:lineRule="auto"/>
              <w:jc w:val="center"/>
              <w:rPr>
                <w:sz w:val="11"/>
                <w:szCs w:val="11"/>
              </w:rPr>
            </w:pPr>
            <w:r>
              <w:rPr>
                <w:spacing w:val="-9"/>
                <w:w w:val="95"/>
                <w:sz w:val="11"/>
                <w:szCs w:val="11"/>
              </w:rPr>
              <w:t>服务对</w:t>
            </w:r>
            <w:r>
              <w:rPr>
                <w:spacing w:val="-8"/>
                <w:w w:val="95"/>
                <w:sz w:val="11"/>
                <w:szCs w:val="11"/>
              </w:rPr>
              <w:t>象满意度</w:t>
            </w:r>
            <w:r>
              <w:rPr>
                <w:rFonts w:hint="eastAsia"/>
                <w:spacing w:val="-8"/>
                <w:w w:val="95"/>
                <w:sz w:val="11"/>
                <w:szCs w:val="11"/>
              </w:rPr>
              <w:t>指标</w:t>
            </w:r>
          </w:p>
        </w:tc>
        <w:tc>
          <w:tcPr>
            <w:tcW w:w="575" w:type="pct"/>
            <w:vAlign w:val="top"/>
          </w:tcPr>
          <w:p w14:paraId="72E8AA30">
            <w:pPr>
              <w:pStyle w:val="14"/>
              <w:spacing w:before="242" w:line="219" w:lineRule="auto"/>
              <w:ind w:left="132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食品安全满意率</w:t>
            </w:r>
          </w:p>
        </w:tc>
        <w:tc>
          <w:tcPr>
            <w:tcW w:w="317" w:type="pct"/>
            <w:vAlign w:val="top"/>
          </w:tcPr>
          <w:p w14:paraId="3F7180BC">
            <w:pPr>
              <w:pStyle w:val="14"/>
              <w:spacing w:before="253"/>
              <w:ind w:left="223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90</w:t>
            </w:r>
          </w:p>
        </w:tc>
        <w:tc>
          <w:tcPr>
            <w:tcW w:w="328" w:type="pct"/>
            <w:vAlign w:val="top"/>
          </w:tcPr>
          <w:p w14:paraId="4B5C77BB">
            <w:pPr>
              <w:pStyle w:val="14"/>
              <w:spacing w:before="253"/>
              <w:ind w:left="234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90</w:t>
            </w:r>
          </w:p>
        </w:tc>
        <w:tc>
          <w:tcPr>
            <w:tcW w:w="778" w:type="pct"/>
            <w:vAlign w:val="top"/>
          </w:tcPr>
          <w:p w14:paraId="13886A20">
            <w:pPr>
              <w:pStyle w:val="14"/>
              <w:spacing w:before="32" w:line="219" w:lineRule="auto"/>
              <w:ind w:left="25" w:firstLine="68"/>
              <w:rPr>
                <w:sz w:val="11"/>
                <w:szCs w:val="11"/>
              </w:rPr>
            </w:pPr>
            <w:r>
              <w:rPr>
                <w:spacing w:val="-3"/>
                <w:sz w:val="11"/>
                <w:szCs w:val="11"/>
              </w:rPr>
              <w:t>满意率达90%(含)以上得4</w:t>
            </w:r>
            <w:r>
              <w:rPr>
                <w:spacing w:val="2"/>
                <w:sz w:val="11"/>
                <w:szCs w:val="11"/>
              </w:rPr>
              <w:t xml:space="preserve">   </w:t>
            </w:r>
            <w:r>
              <w:rPr>
                <w:spacing w:val="-2"/>
                <w:sz w:val="11"/>
                <w:szCs w:val="11"/>
              </w:rPr>
              <w:t>分，80%(含)-90%得3分，70%</w:t>
            </w:r>
            <w:r>
              <w:rPr>
                <w:sz w:val="11"/>
                <w:szCs w:val="11"/>
              </w:rPr>
              <w:t xml:space="preserve">  </w:t>
            </w:r>
            <w:r>
              <w:rPr>
                <w:spacing w:val="1"/>
                <w:sz w:val="11"/>
                <w:szCs w:val="11"/>
              </w:rPr>
              <w:t>(含)-80%得2分，60%(含)-</w:t>
            </w:r>
            <w:r>
              <w:rPr>
                <w:sz w:val="11"/>
                <w:szCs w:val="11"/>
              </w:rPr>
              <w:t xml:space="preserve">   70%得1分，60%以下不得分。</w:t>
            </w:r>
          </w:p>
        </w:tc>
        <w:tc>
          <w:tcPr>
            <w:tcW w:w="235" w:type="pct"/>
            <w:vAlign w:val="top"/>
          </w:tcPr>
          <w:p w14:paraId="0011E907">
            <w:pPr>
              <w:pStyle w:val="14"/>
              <w:spacing w:before="253" w:line="241" w:lineRule="auto"/>
              <w:ind w:left="177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</w:t>
            </w:r>
          </w:p>
        </w:tc>
        <w:tc>
          <w:tcPr>
            <w:tcW w:w="235" w:type="pct"/>
            <w:vAlign w:val="top"/>
          </w:tcPr>
          <w:p w14:paraId="0049A5FE">
            <w:pPr>
              <w:pStyle w:val="14"/>
              <w:spacing w:before="253" w:line="241" w:lineRule="auto"/>
              <w:ind w:left="177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</w:t>
            </w:r>
          </w:p>
        </w:tc>
        <w:tc>
          <w:tcPr>
            <w:tcW w:w="1476" w:type="pct"/>
            <w:gridSpan w:val="3"/>
            <w:vAlign w:val="top"/>
          </w:tcPr>
          <w:p w14:paraId="28BAA501">
            <w:pPr>
              <w:rPr>
                <w:rFonts w:ascii="Arial"/>
                <w:sz w:val="21"/>
              </w:rPr>
            </w:pPr>
          </w:p>
        </w:tc>
      </w:tr>
      <w:tr w14:paraId="42C652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249" w:type="pct"/>
            <w:vMerge w:val="continue"/>
            <w:tcBorders>
              <w:top w:val="nil"/>
              <w:bottom w:val="nil"/>
            </w:tcBorders>
            <w:vAlign w:val="top"/>
          </w:tcPr>
          <w:p w14:paraId="6EFB1E9C">
            <w:pPr>
              <w:rPr>
                <w:rFonts w:ascii="Arial"/>
                <w:sz w:val="21"/>
              </w:rPr>
            </w:pPr>
          </w:p>
        </w:tc>
        <w:tc>
          <w:tcPr>
            <w:tcW w:w="307" w:type="pct"/>
            <w:vMerge w:val="continue"/>
            <w:tcBorders>
              <w:top w:val="nil"/>
            </w:tcBorders>
            <w:vAlign w:val="top"/>
          </w:tcPr>
          <w:p w14:paraId="5D8EC938">
            <w:pPr>
              <w:rPr>
                <w:rFonts w:ascii="Arial"/>
                <w:sz w:val="21"/>
              </w:rPr>
            </w:pPr>
          </w:p>
        </w:tc>
        <w:tc>
          <w:tcPr>
            <w:tcW w:w="494" w:type="pct"/>
            <w:vMerge w:val="continue"/>
            <w:tcBorders>
              <w:top w:val="nil"/>
            </w:tcBorders>
            <w:vAlign w:val="top"/>
          </w:tcPr>
          <w:p w14:paraId="2780F164">
            <w:pPr>
              <w:rPr>
                <w:rFonts w:ascii="Arial"/>
                <w:sz w:val="21"/>
              </w:rPr>
            </w:pPr>
          </w:p>
        </w:tc>
        <w:tc>
          <w:tcPr>
            <w:tcW w:w="575" w:type="pct"/>
            <w:vAlign w:val="top"/>
          </w:tcPr>
          <w:p w14:paraId="352B4C0C">
            <w:pPr>
              <w:pStyle w:val="14"/>
              <w:spacing w:before="142" w:line="271" w:lineRule="auto"/>
              <w:ind w:left="461" w:hanging="449"/>
              <w:rPr>
                <w:sz w:val="11"/>
                <w:szCs w:val="11"/>
              </w:rPr>
            </w:pPr>
            <w:r>
              <w:rPr>
                <w:spacing w:val="-8"/>
                <w:sz w:val="11"/>
                <w:szCs w:val="11"/>
              </w:rPr>
              <w:t>消费者对消费环境满意</w:t>
            </w:r>
            <w:r>
              <w:rPr>
                <w:spacing w:val="5"/>
                <w:sz w:val="11"/>
                <w:szCs w:val="11"/>
              </w:rPr>
              <w:t xml:space="preserve"> </w:t>
            </w:r>
            <w:r>
              <w:rPr>
                <w:sz w:val="11"/>
                <w:szCs w:val="11"/>
              </w:rPr>
              <w:t>率</w:t>
            </w:r>
          </w:p>
        </w:tc>
        <w:tc>
          <w:tcPr>
            <w:tcW w:w="317" w:type="pct"/>
            <w:vAlign w:val="top"/>
          </w:tcPr>
          <w:p w14:paraId="66A84B96">
            <w:pPr>
              <w:pStyle w:val="14"/>
              <w:spacing w:before="244"/>
              <w:ind w:left="223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90</w:t>
            </w:r>
          </w:p>
        </w:tc>
        <w:tc>
          <w:tcPr>
            <w:tcW w:w="328" w:type="pct"/>
            <w:vAlign w:val="top"/>
          </w:tcPr>
          <w:p w14:paraId="01448676">
            <w:pPr>
              <w:pStyle w:val="14"/>
              <w:spacing w:before="244"/>
              <w:ind w:left="234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90</w:t>
            </w:r>
          </w:p>
        </w:tc>
        <w:tc>
          <w:tcPr>
            <w:tcW w:w="778" w:type="pct"/>
            <w:vAlign w:val="top"/>
          </w:tcPr>
          <w:p w14:paraId="0E8D055C">
            <w:pPr>
              <w:pStyle w:val="14"/>
              <w:spacing w:before="53" w:line="212" w:lineRule="auto"/>
              <w:ind w:left="16" w:firstLine="79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满意率达90%(含)以上得4</w:t>
            </w:r>
            <w:r>
              <w:rPr>
                <w:spacing w:val="3"/>
                <w:sz w:val="11"/>
                <w:szCs w:val="11"/>
              </w:rPr>
              <w:t xml:space="preserve">   </w:t>
            </w:r>
            <w:r>
              <w:rPr>
                <w:spacing w:val="-1"/>
                <w:sz w:val="11"/>
                <w:szCs w:val="11"/>
              </w:rPr>
              <w:t>分，80%(含)-90%得3分，70%</w:t>
            </w:r>
            <w:r>
              <w:rPr>
                <w:sz w:val="11"/>
                <w:szCs w:val="11"/>
              </w:rPr>
              <w:t xml:space="preserve">  </w:t>
            </w:r>
            <w:r>
              <w:rPr>
                <w:spacing w:val="2"/>
                <w:sz w:val="11"/>
                <w:szCs w:val="11"/>
              </w:rPr>
              <w:t>(含)-80%得2分，60%(含)-</w:t>
            </w:r>
            <w:r>
              <w:rPr>
                <w:spacing w:val="4"/>
                <w:sz w:val="11"/>
                <w:szCs w:val="11"/>
              </w:rPr>
              <w:t xml:space="preserve">  </w:t>
            </w:r>
            <w:r>
              <w:rPr>
                <w:spacing w:val="1"/>
                <w:sz w:val="11"/>
                <w:szCs w:val="11"/>
              </w:rPr>
              <w:t>70%得1分，61%以下不得分。</w:t>
            </w:r>
          </w:p>
        </w:tc>
        <w:tc>
          <w:tcPr>
            <w:tcW w:w="235" w:type="pct"/>
            <w:vAlign w:val="top"/>
          </w:tcPr>
          <w:p w14:paraId="1A81C392">
            <w:pPr>
              <w:pStyle w:val="14"/>
              <w:spacing w:before="244" w:line="241" w:lineRule="auto"/>
              <w:ind w:left="177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</w:t>
            </w:r>
          </w:p>
        </w:tc>
        <w:tc>
          <w:tcPr>
            <w:tcW w:w="235" w:type="pct"/>
            <w:vAlign w:val="top"/>
          </w:tcPr>
          <w:p w14:paraId="49C6003B">
            <w:pPr>
              <w:pStyle w:val="14"/>
              <w:spacing w:before="244" w:line="241" w:lineRule="auto"/>
              <w:ind w:left="177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</w:t>
            </w:r>
          </w:p>
        </w:tc>
        <w:tc>
          <w:tcPr>
            <w:tcW w:w="1476" w:type="pct"/>
            <w:gridSpan w:val="3"/>
            <w:vAlign w:val="top"/>
          </w:tcPr>
          <w:p w14:paraId="25DB6F8F">
            <w:pPr>
              <w:rPr>
                <w:rFonts w:ascii="Arial"/>
                <w:sz w:val="21"/>
              </w:rPr>
            </w:pPr>
          </w:p>
        </w:tc>
      </w:tr>
      <w:tr w14:paraId="50B6EA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249" w:type="pct"/>
            <w:vMerge w:val="continue"/>
            <w:tcBorders>
              <w:top w:val="nil"/>
              <w:bottom w:val="nil"/>
            </w:tcBorders>
            <w:vAlign w:val="top"/>
          </w:tcPr>
          <w:p w14:paraId="26F6D438">
            <w:pPr>
              <w:rPr>
                <w:rFonts w:ascii="Arial"/>
                <w:sz w:val="21"/>
              </w:rPr>
            </w:pPr>
          </w:p>
        </w:tc>
        <w:tc>
          <w:tcPr>
            <w:tcW w:w="307" w:type="pct"/>
            <w:vMerge w:val="restart"/>
            <w:tcBorders>
              <w:bottom w:val="nil"/>
            </w:tcBorders>
            <w:vAlign w:val="top"/>
          </w:tcPr>
          <w:p w14:paraId="480C67EA">
            <w:pPr>
              <w:spacing w:line="317" w:lineRule="auto"/>
              <w:rPr>
                <w:rFonts w:ascii="Arial"/>
                <w:sz w:val="21"/>
              </w:rPr>
            </w:pPr>
          </w:p>
          <w:p w14:paraId="4274E4FF">
            <w:pPr>
              <w:spacing w:line="317" w:lineRule="auto"/>
              <w:rPr>
                <w:rFonts w:ascii="Arial"/>
                <w:sz w:val="21"/>
              </w:rPr>
            </w:pPr>
          </w:p>
          <w:p w14:paraId="09E9F494">
            <w:pPr>
              <w:pStyle w:val="14"/>
              <w:spacing w:before="36" w:line="219" w:lineRule="auto"/>
              <w:ind w:left="10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成本指标</w:t>
            </w:r>
          </w:p>
        </w:tc>
        <w:tc>
          <w:tcPr>
            <w:tcW w:w="494" w:type="pct"/>
            <w:vMerge w:val="restart"/>
            <w:tcBorders>
              <w:bottom w:val="nil"/>
            </w:tcBorders>
            <w:vAlign w:val="top"/>
          </w:tcPr>
          <w:p w14:paraId="7548D7D6">
            <w:pPr>
              <w:spacing w:line="276" w:lineRule="auto"/>
              <w:rPr>
                <w:rFonts w:ascii="Arial"/>
                <w:sz w:val="21"/>
              </w:rPr>
            </w:pPr>
          </w:p>
          <w:p w14:paraId="11DB9E65">
            <w:pPr>
              <w:pStyle w:val="14"/>
              <w:spacing w:before="36" w:line="219" w:lineRule="auto"/>
              <w:ind w:left="11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经济成本指</w:t>
            </w:r>
            <w:r>
              <w:rPr>
                <w:color w:val="808070"/>
                <w:spacing w:val="-1"/>
                <w:sz w:val="11"/>
                <w:szCs w:val="11"/>
              </w:rPr>
              <w:t>标</w:t>
            </w:r>
          </w:p>
        </w:tc>
        <w:tc>
          <w:tcPr>
            <w:tcW w:w="575" w:type="pct"/>
            <w:vAlign w:val="top"/>
          </w:tcPr>
          <w:p w14:paraId="2E16C5E0">
            <w:pPr>
              <w:pStyle w:val="14"/>
              <w:spacing w:before="123" w:line="219" w:lineRule="auto"/>
              <w:ind w:left="72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食品抽检批次成本</w:t>
            </w:r>
          </w:p>
        </w:tc>
        <w:tc>
          <w:tcPr>
            <w:tcW w:w="317" w:type="pct"/>
            <w:vAlign w:val="top"/>
          </w:tcPr>
          <w:p w14:paraId="6285AC93">
            <w:pPr>
              <w:pStyle w:val="14"/>
              <w:spacing w:before="124" w:line="219" w:lineRule="auto"/>
              <w:ind w:left="4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760元/批次</w:t>
            </w:r>
          </w:p>
        </w:tc>
        <w:tc>
          <w:tcPr>
            <w:tcW w:w="328" w:type="pct"/>
            <w:vAlign w:val="top"/>
          </w:tcPr>
          <w:p w14:paraId="7DF5FC23">
            <w:pPr>
              <w:pStyle w:val="14"/>
              <w:spacing w:before="124" w:line="219" w:lineRule="auto"/>
              <w:ind w:left="15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760元/批次</w:t>
            </w:r>
          </w:p>
        </w:tc>
        <w:tc>
          <w:tcPr>
            <w:tcW w:w="778" w:type="pct"/>
            <w:vAlign w:val="top"/>
          </w:tcPr>
          <w:p w14:paraId="30DAFD5A">
            <w:pPr>
              <w:pStyle w:val="14"/>
              <w:spacing w:before="14" w:line="185" w:lineRule="auto"/>
              <w:ind w:left="16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支出成本按绩效目标控制得2</w:t>
            </w:r>
            <w:r>
              <w:rPr>
                <w:sz w:val="11"/>
                <w:szCs w:val="11"/>
              </w:rPr>
              <w:t xml:space="preserve"> </w:t>
            </w:r>
            <w:r>
              <w:rPr>
                <w:spacing w:val="-3"/>
                <w:sz w:val="11"/>
                <w:szCs w:val="11"/>
              </w:rPr>
              <w:t>分，未完成的，按超支比例扣</w:t>
            </w:r>
          </w:p>
          <w:p w14:paraId="767DEF0A">
            <w:pPr>
              <w:pStyle w:val="14"/>
              <w:spacing w:line="175" w:lineRule="auto"/>
              <w:ind w:left="596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减</w:t>
            </w:r>
          </w:p>
        </w:tc>
        <w:tc>
          <w:tcPr>
            <w:tcW w:w="235" w:type="pct"/>
            <w:vAlign w:val="top"/>
          </w:tcPr>
          <w:p w14:paraId="13FBAB49">
            <w:pPr>
              <w:pStyle w:val="14"/>
              <w:spacing w:before="135" w:line="241" w:lineRule="auto"/>
              <w:ind w:left="177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</w:t>
            </w:r>
          </w:p>
        </w:tc>
        <w:tc>
          <w:tcPr>
            <w:tcW w:w="235" w:type="pct"/>
            <w:vAlign w:val="top"/>
          </w:tcPr>
          <w:p w14:paraId="0F2DF3EE">
            <w:pPr>
              <w:pStyle w:val="14"/>
              <w:spacing w:before="135" w:line="241" w:lineRule="auto"/>
              <w:ind w:left="177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</w:t>
            </w:r>
          </w:p>
        </w:tc>
        <w:tc>
          <w:tcPr>
            <w:tcW w:w="1476" w:type="pct"/>
            <w:gridSpan w:val="3"/>
            <w:vAlign w:val="top"/>
          </w:tcPr>
          <w:p w14:paraId="3211E7AC">
            <w:pPr>
              <w:rPr>
                <w:rFonts w:ascii="Arial"/>
                <w:sz w:val="21"/>
              </w:rPr>
            </w:pPr>
          </w:p>
        </w:tc>
      </w:tr>
      <w:tr w14:paraId="1726CB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249" w:type="pct"/>
            <w:vMerge w:val="continue"/>
            <w:tcBorders>
              <w:top w:val="nil"/>
              <w:bottom w:val="nil"/>
            </w:tcBorders>
            <w:vAlign w:val="top"/>
          </w:tcPr>
          <w:p w14:paraId="7474363C">
            <w:pPr>
              <w:rPr>
                <w:rFonts w:ascii="Arial"/>
                <w:sz w:val="21"/>
              </w:rPr>
            </w:pPr>
          </w:p>
        </w:tc>
        <w:tc>
          <w:tcPr>
            <w:tcW w:w="307" w:type="pct"/>
            <w:vMerge w:val="continue"/>
            <w:tcBorders>
              <w:top w:val="nil"/>
              <w:bottom w:val="nil"/>
            </w:tcBorders>
            <w:vAlign w:val="top"/>
          </w:tcPr>
          <w:p w14:paraId="301D3B02">
            <w:pPr>
              <w:rPr>
                <w:rFonts w:ascii="Arial"/>
                <w:sz w:val="21"/>
              </w:rPr>
            </w:pPr>
          </w:p>
        </w:tc>
        <w:tc>
          <w:tcPr>
            <w:tcW w:w="494" w:type="pct"/>
            <w:vMerge w:val="continue"/>
            <w:tcBorders>
              <w:top w:val="nil"/>
            </w:tcBorders>
            <w:vAlign w:val="top"/>
          </w:tcPr>
          <w:p w14:paraId="342A0726">
            <w:pPr>
              <w:rPr>
                <w:rFonts w:ascii="Arial"/>
                <w:sz w:val="21"/>
              </w:rPr>
            </w:pPr>
          </w:p>
        </w:tc>
        <w:tc>
          <w:tcPr>
            <w:tcW w:w="575" w:type="pct"/>
            <w:vAlign w:val="top"/>
          </w:tcPr>
          <w:p w14:paraId="2BF9A64A">
            <w:pPr>
              <w:pStyle w:val="14"/>
              <w:spacing w:before="44" w:line="256" w:lineRule="auto"/>
              <w:ind w:left="461" w:hanging="449"/>
              <w:rPr>
                <w:sz w:val="11"/>
                <w:szCs w:val="11"/>
              </w:rPr>
            </w:pPr>
            <w:r>
              <w:rPr>
                <w:spacing w:val="-8"/>
                <w:sz w:val="11"/>
                <w:szCs w:val="11"/>
              </w:rPr>
              <w:t>管理到位，节约财政资</w:t>
            </w:r>
            <w:r>
              <w:rPr>
                <w:spacing w:val="5"/>
                <w:sz w:val="11"/>
                <w:szCs w:val="11"/>
              </w:rPr>
              <w:t xml:space="preserve"> </w:t>
            </w:r>
            <w:r>
              <w:rPr>
                <w:sz w:val="11"/>
                <w:szCs w:val="11"/>
              </w:rPr>
              <w:t>金</w:t>
            </w:r>
          </w:p>
        </w:tc>
        <w:tc>
          <w:tcPr>
            <w:tcW w:w="317" w:type="pct"/>
            <w:vAlign w:val="top"/>
          </w:tcPr>
          <w:p w14:paraId="05C18636">
            <w:pPr>
              <w:pStyle w:val="14"/>
              <w:spacing w:before="44" w:line="256" w:lineRule="auto"/>
              <w:ind w:left="173" w:right="18" w:hanging="169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控制在标准</w:t>
            </w:r>
            <w:r>
              <w:rPr>
                <w:sz w:val="11"/>
                <w:szCs w:val="11"/>
              </w:rPr>
              <w:t xml:space="preserve"> </w:t>
            </w:r>
            <w:r>
              <w:rPr>
                <w:spacing w:val="16"/>
                <w:sz w:val="11"/>
                <w:szCs w:val="11"/>
              </w:rPr>
              <w:t>以内</w:t>
            </w:r>
          </w:p>
        </w:tc>
        <w:tc>
          <w:tcPr>
            <w:tcW w:w="328" w:type="pct"/>
            <w:vAlign w:val="top"/>
          </w:tcPr>
          <w:p w14:paraId="76C21BB3">
            <w:pPr>
              <w:pStyle w:val="14"/>
              <w:spacing w:before="44" w:line="256" w:lineRule="auto"/>
              <w:ind w:left="184" w:right="27" w:hanging="169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控制在标准</w:t>
            </w:r>
            <w:r>
              <w:rPr>
                <w:sz w:val="11"/>
                <w:szCs w:val="11"/>
              </w:rPr>
              <w:t xml:space="preserve"> </w:t>
            </w:r>
            <w:r>
              <w:rPr>
                <w:spacing w:val="16"/>
                <w:sz w:val="11"/>
                <w:szCs w:val="11"/>
              </w:rPr>
              <w:t>以内</w:t>
            </w:r>
          </w:p>
        </w:tc>
        <w:tc>
          <w:tcPr>
            <w:tcW w:w="778" w:type="pct"/>
            <w:vAlign w:val="top"/>
          </w:tcPr>
          <w:p w14:paraId="54B163E6">
            <w:pPr>
              <w:pStyle w:val="14"/>
              <w:spacing w:before="14" w:line="194" w:lineRule="auto"/>
              <w:ind w:left="16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支出成本按绩效目标控制得2</w:t>
            </w:r>
            <w:r>
              <w:rPr>
                <w:sz w:val="11"/>
                <w:szCs w:val="11"/>
              </w:rPr>
              <w:t xml:space="preserve"> </w:t>
            </w:r>
            <w:r>
              <w:rPr>
                <w:spacing w:val="-3"/>
                <w:sz w:val="11"/>
                <w:szCs w:val="11"/>
              </w:rPr>
              <w:t>分，未完成的，按超支比例扣</w:t>
            </w:r>
          </w:p>
          <w:p w14:paraId="6F99BEEB">
            <w:pPr>
              <w:pStyle w:val="14"/>
              <w:spacing w:line="175" w:lineRule="auto"/>
              <w:ind w:left="596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减</w:t>
            </w:r>
          </w:p>
        </w:tc>
        <w:tc>
          <w:tcPr>
            <w:tcW w:w="235" w:type="pct"/>
            <w:vAlign w:val="top"/>
          </w:tcPr>
          <w:p w14:paraId="5960316A">
            <w:pPr>
              <w:pStyle w:val="14"/>
              <w:spacing w:before="145" w:line="241" w:lineRule="auto"/>
              <w:ind w:left="177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</w:t>
            </w:r>
          </w:p>
        </w:tc>
        <w:tc>
          <w:tcPr>
            <w:tcW w:w="235" w:type="pct"/>
            <w:vAlign w:val="top"/>
          </w:tcPr>
          <w:p w14:paraId="32AF0E92">
            <w:pPr>
              <w:pStyle w:val="14"/>
              <w:spacing w:before="145" w:line="241" w:lineRule="auto"/>
              <w:ind w:left="177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</w:t>
            </w:r>
          </w:p>
        </w:tc>
        <w:tc>
          <w:tcPr>
            <w:tcW w:w="1476" w:type="pct"/>
            <w:gridSpan w:val="3"/>
            <w:vAlign w:val="top"/>
          </w:tcPr>
          <w:p w14:paraId="2C064C45">
            <w:pPr>
              <w:rPr>
                <w:rFonts w:ascii="Arial"/>
                <w:sz w:val="21"/>
              </w:rPr>
            </w:pPr>
          </w:p>
        </w:tc>
      </w:tr>
      <w:tr w14:paraId="568E89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249" w:type="pct"/>
            <w:vMerge w:val="continue"/>
            <w:tcBorders>
              <w:top w:val="nil"/>
              <w:bottom w:val="nil"/>
            </w:tcBorders>
            <w:vAlign w:val="top"/>
          </w:tcPr>
          <w:p w14:paraId="1FC7DBDA">
            <w:pPr>
              <w:rPr>
                <w:rFonts w:ascii="Arial"/>
                <w:sz w:val="21"/>
              </w:rPr>
            </w:pPr>
          </w:p>
        </w:tc>
        <w:tc>
          <w:tcPr>
            <w:tcW w:w="307" w:type="pct"/>
            <w:vMerge w:val="continue"/>
            <w:tcBorders>
              <w:top w:val="nil"/>
              <w:bottom w:val="nil"/>
            </w:tcBorders>
            <w:vAlign w:val="top"/>
          </w:tcPr>
          <w:p w14:paraId="530055EB">
            <w:pPr>
              <w:rPr>
                <w:rFonts w:ascii="Arial"/>
                <w:sz w:val="21"/>
              </w:rPr>
            </w:pPr>
          </w:p>
        </w:tc>
        <w:tc>
          <w:tcPr>
            <w:tcW w:w="494" w:type="pct"/>
            <w:vAlign w:val="top"/>
          </w:tcPr>
          <w:p w14:paraId="48834A3A">
            <w:pPr>
              <w:pStyle w:val="14"/>
              <w:spacing w:before="133" w:line="219" w:lineRule="auto"/>
              <w:ind w:left="11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社会成本指标</w:t>
            </w:r>
          </w:p>
        </w:tc>
        <w:tc>
          <w:tcPr>
            <w:tcW w:w="575" w:type="pct"/>
            <w:vAlign w:val="top"/>
          </w:tcPr>
          <w:p w14:paraId="10469DFD">
            <w:pPr>
              <w:rPr>
                <w:rFonts w:ascii="Arial"/>
                <w:sz w:val="21"/>
              </w:rPr>
            </w:pPr>
          </w:p>
        </w:tc>
        <w:tc>
          <w:tcPr>
            <w:tcW w:w="317" w:type="pct"/>
            <w:vAlign w:val="top"/>
          </w:tcPr>
          <w:p w14:paraId="23C58411">
            <w:pPr>
              <w:rPr>
                <w:rFonts w:ascii="Arial"/>
                <w:sz w:val="21"/>
              </w:rPr>
            </w:pPr>
          </w:p>
        </w:tc>
        <w:tc>
          <w:tcPr>
            <w:tcW w:w="328" w:type="pct"/>
            <w:vAlign w:val="top"/>
          </w:tcPr>
          <w:p w14:paraId="1C909234">
            <w:pPr>
              <w:rPr>
                <w:rFonts w:ascii="Arial"/>
                <w:sz w:val="21"/>
              </w:rPr>
            </w:pPr>
          </w:p>
        </w:tc>
        <w:tc>
          <w:tcPr>
            <w:tcW w:w="778" w:type="pct"/>
            <w:vAlign w:val="top"/>
          </w:tcPr>
          <w:p w14:paraId="384B1C40">
            <w:pPr>
              <w:rPr>
                <w:rFonts w:ascii="Arial"/>
                <w:sz w:val="21"/>
              </w:rPr>
            </w:pPr>
          </w:p>
        </w:tc>
        <w:tc>
          <w:tcPr>
            <w:tcW w:w="235" w:type="pct"/>
            <w:vAlign w:val="top"/>
          </w:tcPr>
          <w:p w14:paraId="72FEC0A7">
            <w:pPr>
              <w:rPr>
                <w:rFonts w:ascii="Arial"/>
                <w:sz w:val="21"/>
              </w:rPr>
            </w:pPr>
          </w:p>
        </w:tc>
        <w:tc>
          <w:tcPr>
            <w:tcW w:w="235" w:type="pct"/>
            <w:vAlign w:val="top"/>
          </w:tcPr>
          <w:p w14:paraId="2F905ACA">
            <w:pPr>
              <w:rPr>
                <w:rFonts w:ascii="Arial"/>
                <w:sz w:val="21"/>
              </w:rPr>
            </w:pPr>
          </w:p>
        </w:tc>
        <w:tc>
          <w:tcPr>
            <w:tcW w:w="1476" w:type="pct"/>
            <w:gridSpan w:val="3"/>
            <w:vAlign w:val="top"/>
          </w:tcPr>
          <w:p w14:paraId="15AF5B3A">
            <w:pPr>
              <w:rPr>
                <w:rFonts w:ascii="Arial"/>
                <w:sz w:val="21"/>
              </w:rPr>
            </w:pPr>
          </w:p>
        </w:tc>
      </w:tr>
      <w:tr w14:paraId="4E2CE7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249" w:type="pct"/>
            <w:vMerge w:val="continue"/>
            <w:tcBorders>
              <w:top w:val="nil"/>
            </w:tcBorders>
            <w:vAlign w:val="top"/>
          </w:tcPr>
          <w:p w14:paraId="5DEFCEF9">
            <w:pPr>
              <w:rPr>
                <w:rFonts w:ascii="Arial"/>
                <w:sz w:val="21"/>
              </w:rPr>
            </w:pPr>
          </w:p>
        </w:tc>
        <w:tc>
          <w:tcPr>
            <w:tcW w:w="307" w:type="pct"/>
            <w:vMerge w:val="continue"/>
            <w:tcBorders>
              <w:top w:val="nil"/>
            </w:tcBorders>
            <w:vAlign w:val="top"/>
          </w:tcPr>
          <w:p w14:paraId="21BA7990">
            <w:pPr>
              <w:rPr>
                <w:rFonts w:ascii="Arial"/>
                <w:sz w:val="21"/>
              </w:rPr>
            </w:pPr>
          </w:p>
        </w:tc>
        <w:tc>
          <w:tcPr>
            <w:tcW w:w="494" w:type="pct"/>
            <w:vAlign w:val="top"/>
          </w:tcPr>
          <w:p w14:paraId="595A7296">
            <w:pPr>
              <w:pStyle w:val="14"/>
              <w:spacing w:before="123" w:line="219" w:lineRule="auto"/>
              <w:ind w:right="1"/>
              <w:jc w:val="right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生态环境成本指标</w:t>
            </w:r>
          </w:p>
        </w:tc>
        <w:tc>
          <w:tcPr>
            <w:tcW w:w="575" w:type="pct"/>
            <w:vAlign w:val="top"/>
          </w:tcPr>
          <w:p w14:paraId="67DFA673">
            <w:pPr>
              <w:rPr>
                <w:rFonts w:ascii="Arial"/>
                <w:sz w:val="21"/>
              </w:rPr>
            </w:pPr>
          </w:p>
        </w:tc>
        <w:tc>
          <w:tcPr>
            <w:tcW w:w="317" w:type="pct"/>
            <w:vAlign w:val="top"/>
          </w:tcPr>
          <w:p w14:paraId="4DFC789E">
            <w:pPr>
              <w:rPr>
                <w:rFonts w:ascii="Arial"/>
                <w:sz w:val="21"/>
              </w:rPr>
            </w:pPr>
          </w:p>
        </w:tc>
        <w:tc>
          <w:tcPr>
            <w:tcW w:w="328" w:type="pct"/>
            <w:vAlign w:val="top"/>
          </w:tcPr>
          <w:p w14:paraId="09F5F7DB">
            <w:pPr>
              <w:rPr>
                <w:rFonts w:ascii="Arial"/>
                <w:sz w:val="21"/>
              </w:rPr>
            </w:pPr>
          </w:p>
        </w:tc>
        <w:tc>
          <w:tcPr>
            <w:tcW w:w="778" w:type="pct"/>
            <w:vAlign w:val="top"/>
          </w:tcPr>
          <w:p w14:paraId="2235BEC5">
            <w:pPr>
              <w:rPr>
                <w:rFonts w:ascii="Arial"/>
                <w:sz w:val="21"/>
              </w:rPr>
            </w:pPr>
          </w:p>
        </w:tc>
        <w:tc>
          <w:tcPr>
            <w:tcW w:w="235" w:type="pct"/>
            <w:vAlign w:val="top"/>
          </w:tcPr>
          <w:p w14:paraId="37D79284">
            <w:pPr>
              <w:rPr>
                <w:rFonts w:ascii="Arial"/>
                <w:sz w:val="21"/>
              </w:rPr>
            </w:pPr>
          </w:p>
        </w:tc>
        <w:tc>
          <w:tcPr>
            <w:tcW w:w="235" w:type="pct"/>
            <w:vAlign w:val="top"/>
          </w:tcPr>
          <w:p w14:paraId="5A024956">
            <w:pPr>
              <w:rPr>
                <w:rFonts w:ascii="Arial"/>
                <w:sz w:val="21"/>
              </w:rPr>
            </w:pPr>
          </w:p>
        </w:tc>
        <w:tc>
          <w:tcPr>
            <w:tcW w:w="1476" w:type="pct"/>
            <w:gridSpan w:val="3"/>
            <w:vAlign w:val="top"/>
          </w:tcPr>
          <w:p w14:paraId="0FDC2CB0">
            <w:pPr>
              <w:rPr>
                <w:rFonts w:ascii="Arial"/>
                <w:sz w:val="21"/>
              </w:rPr>
            </w:pPr>
          </w:p>
        </w:tc>
      </w:tr>
      <w:tr w14:paraId="04582B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1050" w:type="pct"/>
            <w:gridSpan w:val="3"/>
            <w:vAlign w:val="top"/>
          </w:tcPr>
          <w:p w14:paraId="069E6A7D">
            <w:pPr>
              <w:pStyle w:val="14"/>
              <w:spacing w:before="64" w:line="220" w:lineRule="auto"/>
              <w:ind w:left="834"/>
              <w:rPr>
                <w:sz w:val="11"/>
                <w:szCs w:val="11"/>
              </w:rPr>
            </w:pPr>
            <w:r>
              <w:rPr>
                <w:spacing w:val="-2"/>
                <w:sz w:val="11"/>
                <w:szCs w:val="11"/>
              </w:rPr>
              <w:t>总分</w:t>
            </w:r>
          </w:p>
        </w:tc>
        <w:tc>
          <w:tcPr>
            <w:tcW w:w="3949" w:type="pct"/>
            <w:gridSpan w:val="9"/>
            <w:vAlign w:val="top"/>
          </w:tcPr>
          <w:p w14:paraId="0984764B">
            <w:pPr>
              <w:pStyle w:val="14"/>
              <w:spacing w:before="75" w:line="239" w:lineRule="auto"/>
              <w:ind w:left="3442"/>
              <w:rPr>
                <w:sz w:val="11"/>
                <w:szCs w:val="11"/>
              </w:rPr>
            </w:pPr>
            <w:r>
              <w:rPr>
                <w:spacing w:val="-1"/>
                <w:sz w:val="11"/>
                <w:szCs w:val="11"/>
              </w:rPr>
              <w:t>99.38</w:t>
            </w:r>
          </w:p>
        </w:tc>
      </w:tr>
    </w:tbl>
    <w:p w14:paraId="34EB2F17">
      <w:pPr>
        <w:spacing w:line="250" w:lineRule="auto"/>
        <w:rPr>
          <w:rFonts w:ascii="Arial" w:hAnsi="Calibri" w:eastAsia="宋体" w:cs="Times New Roman"/>
          <w:szCs w:val="24"/>
        </w:rPr>
      </w:pPr>
    </w:p>
    <w:p w14:paraId="4C0AA0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Arial"/>
          <w:sz w:val="21"/>
          <w:lang w:val="en-US"/>
        </w:rPr>
      </w:pPr>
      <w:r>
        <w:rPr>
          <w:rFonts w:hint="eastAsia" w:ascii="黑体" w:hAnsi="黑体" w:eastAsia="黑体" w:cs="黑体"/>
          <w:b w:val="0"/>
          <w:bCs w:val="0"/>
          <w:color w:val="000000"/>
          <w:spacing w:val="10"/>
          <w:sz w:val="32"/>
          <w:szCs w:val="32"/>
          <w:lang w:eastAsia="zh-CN"/>
        </w:rPr>
        <w:t>附件3</w:t>
      </w:r>
      <w:r>
        <w:rPr>
          <w:rFonts w:hint="eastAsia" w:ascii="黑体" w:hAnsi="黑体" w:eastAsia="黑体" w:cs="黑体"/>
          <w:b w:val="0"/>
          <w:bCs w:val="0"/>
          <w:color w:val="000000"/>
          <w:spacing w:val="10"/>
          <w:sz w:val="32"/>
          <w:szCs w:val="32"/>
          <w:lang w:val="en-US" w:eastAsia="zh-CN"/>
        </w:rPr>
        <w:t>-1</w:t>
      </w:r>
    </w:p>
    <w:p w14:paraId="7E7CEA92">
      <w:pPr>
        <w:spacing w:line="250" w:lineRule="auto"/>
        <w:jc w:val="center"/>
        <w:rPr>
          <w:rFonts w:hint="eastAsia" w:ascii="方正小标宋简体" w:hAnsi="方正小标宋简体" w:eastAsia="方正小标宋简体" w:cs="方正小标宋简体"/>
          <w:snapToGrid/>
          <w:color w:val="000000"/>
          <w:sz w:val="36"/>
          <w:szCs w:val="36"/>
          <w:highlight w:val="none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napToGrid/>
          <w:color w:val="000000"/>
          <w:sz w:val="36"/>
          <w:szCs w:val="36"/>
          <w:highlight w:val="none"/>
          <w:lang w:eastAsia="zh-CN"/>
        </w:rPr>
        <w:t>202</w:t>
      </w:r>
      <w:r>
        <w:rPr>
          <w:rFonts w:hint="eastAsia" w:ascii="方正小标宋简体" w:hAnsi="方正小标宋简体" w:eastAsia="方正小标宋简体" w:cs="方正小标宋简体"/>
          <w:snapToGrid/>
          <w:color w:val="000000"/>
          <w:sz w:val="36"/>
          <w:szCs w:val="36"/>
          <w:highlight w:val="none"/>
          <w:lang w:val="en-US" w:eastAsia="zh-CN"/>
        </w:rPr>
        <w:t>4</w:t>
      </w:r>
      <w:r>
        <w:rPr>
          <w:rFonts w:hint="eastAsia" w:ascii="方正小标宋简体" w:hAnsi="方正小标宋简体" w:eastAsia="方正小标宋简体" w:cs="方正小标宋简体"/>
          <w:snapToGrid/>
          <w:color w:val="000000"/>
          <w:sz w:val="36"/>
          <w:szCs w:val="36"/>
          <w:highlight w:val="none"/>
          <w:lang w:eastAsia="zh-CN"/>
        </w:rPr>
        <w:t>年度项目支出绩效自评表</w:t>
      </w:r>
    </w:p>
    <w:tbl>
      <w:tblPr>
        <w:tblStyle w:val="15"/>
        <w:tblW w:w="974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"/>
        <w:gridCol w:w="969"/>
        <w:gridCol w:w="969"/>
        <w:gridCol w:w="949"/>
        <w:gridCol w:w="659"/>
        <w:gridCol w:w="1418"/>
        <w:gridCol w:w="1069"/>
        <w:gridCol w:w="1578"/>
        <w:gridCol w:w="1274"/>
      </w:tblGrid>
      <w:tr w14:paraId="6D32FF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864" w:type="dxa"/>
            <w:vAlign w:val="top"/>
          </w:tcPr>
          <w:p w14:paraId="53B25A91">
            <w:pPr>
              <w:pStyle w:val="14"/>
              <w:spacing w:before="90" w:line="220" w:lineRule="auto"/>
              <w:ind w:left="64"/>
              <w:rPr>
                <w:sz w:val="12"/>
                <w:szCs w:val="12"/>
              </w:rPr>
            </w:pPr>
            <w:r>
              <w:rPr>
                <w:color w:val="504040"/>
                <w:spacing w:val="-1"/>
                <w:sz w:val="12"/>
                <w:szCs w:val="12"/>
              </w:rPr>
              <w:t>项目支出名称</w:t>
            </w:r>
          </w:p>
        </w:tc>
        <w:tc>
          <w:tcPr>
            <w:tcW w:w="8885" w:type="dxa"/>
            <w:gridSpan w:val="8"/>
            <w:vAlign w:val="top"/>
          </w:tcPr>
          <w:p w14:paraId="146980EE">
            <w:pPr>
              <w:pStyle w:val="14"/>
              <w:spacing w:before="90" w:line="219" w:lineRule="auto"/>
              <w:ind w:left="4120"/>
              <w:rPr>
                <w:sz w:val="12"/>
                <w:szCs w:val="12"/>
              </w:rPr>
            </w:pPr>
            <w:r>
              <w:rPr>
                <w:spacing w:val="-1"/>
                <w:sz w:val="12"/>
                <w:szCs w:val="12"/>
              </w:rPr>
              <w:t>业务工作经费</w:t>
            </w:r>
          </w:p>
        </w:tc>
      </w:tr>
      <w:tr w14:paraId="69127A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864" w:type="dxa"/>
            <w:vAlign w:val="top"/>
          </w:tcPr>
          <w:p w14:paraId="575B427D">
            <w:pPr>
              <w:pStyle w:val="14"/>
              <w:spacing w:before="75" w:line="219" w:lineRule="auto"/>
              <w:ind w:left="184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主管部门</w:t>
            </w:r>
          </w:p>
        </w:tc>
        <w:tc>
          <w:tcPr>
            <w:tcW w:w="3546" w:type="dxa"/>
            <w:gridSpan w:val="4"/>
            <w:vAlign w:val="top"/>
          </w:tcPr>
          <w:p w14:paraId="136BC748">
            <w:pPr>
              <w:pStyle w:val="14"/>
              <w:spacing w:before="75" w:line="219" w:lineRule="auto"/>
              <w:ind w:left="920"/>
              <w:rPr>
                <w:sz w:val="12"/>
                <w:szCs w:val="12"/>
              </w:rPr>
            </w:pPr>
            <w:r>
              <w:rPr>
                <w:spacing w:val="-1"/>
                <w:sz w:val="12"/>
                <w:szCs w:val="12"/>
              </w:rPr>
              <w:t>岳阳市岳阳楼区市场监督管理局</w:t>
            </w:r>
          </w:p>
        </w:tc>
        <w:tc>
          <w:tcPr>
            <w:tcW w:w="1418" w:type="dxa"/>
            <w:vAlign w:val="top"/>
          </w:tcPr>
          <w:p w14:paraId="1FB8D0E0">
            <w:pPr>
              <w:pStyle w:val="14"/>
              <w:spacing w:before="75" w:line="220" w:lineRule="auto"/>
              <w:ind w:left="464"/>
              <w:rPr>
                <w:sz w:val="12"/>
                <w:szCs w:val="12"/>
              </w:rPr>
            </w:pPr>
            <w:r>
              <w:rPr>
                <w:color w:val="505060"/>
                <w:spacing w:val="-2"/>
                <w:sz w:val="12"/>
                <w:szCs w:val="12"/>
              </w:rPr>
              <w:t>实施单位</w:t>
            </w:r>
          </w:p>
        </w:tc>
        <w:tc>
          <w:tcPr>
            <w:tcW w:w="3921" w:type="dxa"/>
            <w:gridSpan w:val="3"/>
            <w:vAlign w:val="top"/>
          </w:tcPr>
          <w:p w14:paraId="7136E222">
            <w:pPr>
              <w:pStyle w:val="14"/>
              <w:spacing w:before="75" w:line="219" w:lineRule="auto"/>
              <w:ind w:left="1196"/>
              <w:rPr>
                <w:sz w:val="12"/>
                <w:szCs w:val="12"/>
              </w:rPr>
            </w:pPr>
            <w:r>
              <w:rPr>
                <w:spacing w:val="-1"/>
                <w:sz w:val="12"/>
                <w:szCs w:val="12"/>
              </w:rPr>
              <w:t>岳阳市岳阳楼区市场监督管理局</w:t>
            </w:r>
          </w:p>
        </w:tc>
      </w:tr>
      <w:tr w14:paraId="74899E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864" w:type="dxa"/>
            <w:vMerge w:val="restart"/>
            <w:tcBorders>
              <w:bottom w:val="nil"/>
            </w:tcBorders>
            <w:vAlign w:val="top"/>
          </w:tcPr>
          <w:p w14:paraId="61605CF8">
            <w:pPr>
              <w:spacing w:line="275" w:lineRule="auto"/>
              <w:rPr>
                <w:rFonts w:ascii="Arial"/>
                <w:sz w:val="21"/>
              </w:rPr>
            </w:pPr>
          </w:p>
          <w:p w14:paraId="73C5A62C">
            <w:pPr>
              <w:spacing w:line="275" w:lineRule="auto"/>
              <w:rPr>
                <w:rFonts w:ascii="Arial"/>
                <w:sz w:val="21"/>
              </w:rPr>
            </w:pPr>
          </w:p>
          <w:p w14:paraId="4849EAD4">
            <w:pPr>
              <w:spacing w:line="275" w:lineRule="auto"/>
              <w:rPr>
                <w:rFonts w:ascii="Arial"/>
                <w:sz w:val="21"/>
              </w:rPr>
            </w:pPr>
          </w:p>
          <w:p w14:paraId="6AB9EE2B">
            <w:pPr>
              <w:spacing w:line="275" w:lineRule="auto"/>
              <w:rPr>
                <w:rFonts w:ascii="Arial"/>
                <w:sz w:val="21"/>
              </w:rPr>
            </w:pPr>
          </w:p>
          <w:p w14:paraId="119508FC">
            <w:pPr>
              <w:pStyle w:val="14"/>
              <w:spacing w:before="39" w:line="220" w:lineRule="auto"/>
              <w:jc w:val="right"/>
              <w:rPr>
                <w:sz w:val="12"/>
                <w:szCs w:val="12"/>
              </w:rPr>
            </w:pPr>
            <w:r>
              <w:rPr>
                <w:spacing w:val="-1"/>
                <w:sz w:val="12"/>
                <w:szCs w:val="12"/>
              </w:rPr>
              <w:t>项目资金(万元)</w:t>
            </w:r>
          </w:p>
        </w:tc>
        <w:tc>
          <w:tcPr>
            <w:tcW w:w="1938" w:type="dxa"/>
            <w:gridSpan w:val="2"/>
            <w:vAlign w:val="top"/>
          </w:tcPr>
          <w:p w14:paraId="670AA8C3">
            <w:pPr>
              <w:spacing w:line="283" w:lineRule="auto"/>
              <w:rPr>
                <w:rFonts w:ascii="Arial"/>
                <w:sz w:val="21"/>
              </w:rPr>
            </w:pPr>
          </w:p>
          <w:p w14:paraId="706B5B66">
            <w:pPr>
              <w:pStyle w:val="14"/>
              <w:spacing w:before="39" w:line="219" w:lineRule="auto"/>
              <w:ind w:left="812"/>
              <w:rPr>
                <w:sz w:val="12"/>
                <w:szCs w:val="12"/>
              </w:rPr>
            </w:pPr>
            <w:r>
              <w:rPr>
                <w:b/>
                <w:bCs/>
                <w:spacing w:val="-4"/>
                <w:sz w:val="12"/>
                <w:szCs w:val="12"/>
              </w:rPr>
              <w:t>资金来源</w:t>
            </w:r>
          </w:p>
        </w:tc>
        <w:tc>
          <w:tcPr>
            <w:tcW w:w="949" w:type="dxa"/>
            <w:vAlign w:val="top"/>
          </w:tcPr>
          <w:p w14:paraId="1AA09C1C">
            <w:pPr>
              <w:spacing w:line="285" w:lineRule="auto"/>
              <w:rPr>
                <w:rFonts w:ascii="Arial"/>
                <w:sz w:val="21"/>
              </w:rPr>
            </w:pPr>
          </w:p>
          <w:p w14:paraId="1E342D5A">
            <w:pPr>
              <w:pStyle w:val="14"/>
              <w:spacing w:before="39" w:line="219" w:lineRule="auto"/>
              <w:ind w:left="163"/>
              <w:rPr>
                <w:sz w:val="12"/>
                <w:szCs w:val="12"/>
              </w:rPr>
            </w:pPr>
            <w:r>
              <w:rPr>
                <w:spacing w:val="-1"/>
                <w:sz w:val="12"/>
                <w:szCs w:val="12"/>
              </w:rPr>
              <w:t>年初预算数</w:t>
            </w:r>
          </w:p>
        </w:tc>
        <w:tc>
          <w:tcPr>
            <w:tcW w:w="659" w:type="dxa"/>
            <w:vAlign w:val="top"/>
          </w:tcPr>
          <w:p w14:paraId="3C679CF6">
            <w:pPr>
              <w:spacing w:line="283" w:lineRule="auto"/>
              <w:rPr>
                <w:rFonts w:ascii="Arial"/>
                <w:sz w:val="21"/>
              </w:rPr>
            </w:pPr>
          </w:p>
          <w:p w14:paraId="16393253">
            <w:pPr>
              <w:pStyle w:val="14"/>
              <w:spacing w:before="39" w:line="219" w:lineRule="auto"/>
              <w:ind w:left="25"/>
              <w:rPr>
                <w:sz w:val="12"/>
                <w:szCs w:val="12"/>
              </w:rPr>
            </w:pPr>
            <w:r>
              <w:rPr>
                <w:b/>
                <w:bCs/>
                <w:spacing w:val="-3"/>
                <w:sz w:val="12"/>
                <w:szCs w:val="12"/>
              </w:rPr>
              <w:t>全年预算数</w:t>
            </w:r>
          </w:p>
        </w:tc>
        <w:tc>
          <w:tcPr>
            <w:tcW w:w="1418" w:type="dxa"/>
            <w:vAlign w:val="top"/>
          </w:tcPr>
          <w:p w14:paraId="2AD22AAF">
            <w:pPr>
              <w:spacing w:line="283" w:lineRule="auto"/>
              <w:rPr>
                <w:rFonts w:ascii="Arial"/>
                <w:sz w:val="21"/>
              </w:rPr>
            </w:pPr>
          </w:p>
          <w:p w14:paraId="764282A2">
            <w:pPr>
              <w:pStyle w:val="14"/>
              <w:spacing w:before="39" w:line="219" w:lineRule="auto"/>
              <w:ind w:left="406"/>
              <w:rPr>
                <w:sz w:val="12"/>
                <w:szCs w:val="12"/>
              </w:rPr>
            </w:pPr>
            <w:r>
              <w:rPr>
                <w:b/>
                <w:bCs/>
                <w:spacing w:val="-3"/>
                <w:sz w:val="12"/>
                <w:szCs w:val="12"/>
              </w:rPr>
              <w:t>全年执行数</w:t>
            </w:r>
          </w:p>
        </w:tc>
        <w:tc>
          <w:tcPr>
            <w:tcW w:w="1069" w:type="dxa"/>
            <w:vAlign w:val="top"/>
          </w:tcPr>
          <w:p w14:paraId="726FFA9F">
            <w:pPr>
              <w:spacing w:line="283" w:lineRule="auto"/>
              <w:rPr>
                <w:rFonts w:ascii="Arial"/>
                <w:sz w:val="21"/>
              </w:rPr>
            </w:pPr>
          </w:p>
          <w:p w14:paraId="1DEA7364">
            <w:pPr>
              <w:pStyle w:val="14"/>
              <w:spacing w:before="39" w:line="219" w:lineRule="auto"/>
              <w:ind w:left="408"/>
              <w:rPr>
                <w:sz w:val="12"/>
                <w:szCs w:val="12"/>
              </w:rPr>
            </w:pPr>
            <w:r>
              <w:rPr>
                <w:b/>
                <w:bCs/>
                <w:spacing w:val="-3"/>
                <w:sz w:val="12"/>
                <w:szCs w:val="12"/>
              </w:rPr>
              <w:t>分值</w:t>
            </w:r>
          </w:p>
        </w:tc>
        <w:tc>
          <w:tcPr>
            <w:tcW w:w="1578" w:type="dxa"/>
            <w:vAlign w:val="top"/>
          </w:tcPr>
          <w:p w14:paraId="1FF56368">
            <w:pPr>
              <w:spacing w:line="283" w:lineRule="auto"/>
              <w:rPr>
                <w:rFonts w:ascii="Arial"/>
                <w:sz w:val="21"/>
              </w:rPr>
            </w:pPr>
          </w:p>
          <w:p w14:paraId="632DFB2A">
            <w:pPr>
              <w:pStyle w:val="14"/>
              <w:spacing w:before="39" w:line="219" w:lineRule="auto"/>
              <w:ind w:left="609"/>
              <w:rPr>
                <w:sz w:val="12"/>
                <w:szCs w:val="12"/>
              </w:rPr>
            </w:pPr>
            <w:r>
              <w:rPr>
                <w:b/>
                <w:bCs/>
                <w:spacing w:val="-3"/>
                <w:sz w:val="12"/>
                <w:szCs w:val="12"/>
              </w:rPr>
              <w:t>执行率</w:t>
            </w:r>
          </w:p>
        </w:tc>
        <w:tc>
          <w:tcPr>
            <w:tcW w:w="1274" w:type="dxa"/>
            <w:vAlign w:val="top"/>
          </w:tcPr>
          <w:p w14:paraId="18F6586D">
            <w:pPr>
              <w:spacing w:line="285" w:lineRule="auto"/>
              <w:rPr>
                <w:rFonts w:ascii="Arial"/>
                <w:sz w:val="21"/>
              </w:rPr>
            </w:pPr>
          </w:p>
          <w:p w14:paraId="402566C8">
            <w:pPr>
              <w:pStyle w:val="14"/>
              <w:spacing w:before="39" w:line="219" w:lineRule="auto"/>
              <w:ind w:left="509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得分</w:t>
            </w:r>
          </w:p>
        </w:tc>
      </w:tr>
      <w:tr w14:paraId="10D9F9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864" w:type="dxa"/>
            <w:vMerge w:val="continue"/>
            <w:tcBorders>
              <w:top w:val="nil"/>
              <w:bottom w:val="nil"/>
            </w:tcBorders>
            <w:vAlign w:val="top"/>
          </w:tcPr>
          <w:p w14:paraId="2EDC4B9E">
            <w:pPr>
              <w:rPr>
                <w:rFonts w:ascii="Arial"/>
                <w:sz w:val="21"/>
              </w:rPr>
            </w:pPr>
          </w:p>
        </w:tc>
        <w:tc>
          <w:tcPr>
            <w:tcW w:w="1938" w:type="dxa"/>
            <w:gridSpan w:val="2"/>
            <w:vAlign w:val="top"/>
          </w:tcPr>
          <w:p w14:paraId="37328655">
            <w:pPr>
              <w:pStyle w:val="14"/>
              <w:spacing w:before="137" w:line="219" w:lineRule="auto"/>
              <w:rPr>
                <w:sz w:val="12"/>
                <w:szCs w:val="12"/>
              </w:rPr>
            </w:pPr>
            <w:r>
              <w:rPr>
                <w:spacing w:val="-1"/>
                <w:sz w:val="12"/>
                <w:szCs w:val="12"/>
              </w:rPr>
              <w:t>其中：当年财政拨款</w:t>
            </w:r>
          </w:p>
        </w:tc>
        <w:tc>
          <w:tcPr>
            <w:tcW w:w="949" w:type="dxa"/>
            <w:vAlign w:val="top"/>
          </w:tcPr>
          <w:p w14:paraId="6BC8B4FB">
            <w:pPr>
              <w:pStyle w:val="14"/>
              <w:spacing w:before="148"/>
              <w:ind w:left="342"/>
              <w:rPr>
                <w:sz w:val="12"/>
                <w:szCs w:val="12"/>
              </w:rPr>
            </w:pPr>
            <w:r>
              <w:rPr>
                <w:spacing w:val="-1"/>
                <w:sz w:val="12"/>
                <w:szCs w:val="12"/>
              </w:rPr>
              <w:t>454</w:t>
            </w:r>
          </w:p>
        </w:tc>
        <w:tc>
          <w:tcPr>
            <w:tcW w:w="659" w:type="dxa"/>
            <w:vAlign w:val="top"/>
          </w:tcPr>
          <w:p w14:paraId="200D1C33">
            <w:pPr>
              <w:pStyle w:val="14"/>
              <w:spacing w:before="148" w:line="239" w:lineRule="auto"/>
              <w:ind w:left="143"/>
              <w:rPr>
                <w:rFonts w:hint="default" w:eastAsia="宋体"/>
                <w:sz w:val="12"/>
                <w:szCs w:val="12"/>
                <w:lang w:val="en-US" w:eastAsia="zh-CN"/>
              </w:rPr>
            </w:pPr>
            <w:r>
              <w:rPr>
                <w:spacing w:val="-1"/>
                <w:sz w:val="12"/>
                <w:szCs w:val="12"/>
              </w:rPr>
              <w:t>513.</w:t>
            </w:r>
            <w:r>
              <w:rPr>
                <w:rFonts w:hint="eastAsia"/>
                <w:spacing w:val="-1"/>
                <w:sz w:val="12"/>
                <w:szCs w:val="12"/>
                <w:lang w:val="en-US" w:eastAsia="zh-CN"/>
              </w:rPr>
              <w:t>70</w:t>
            </w:r>
          </w:p>
        </w:tc>
        <w:tc>
          <w:tcPr>
            <w:tcW w:w="1418" w:type="dxa"/>
            <w:vAlign w:val="top"/>
          </w:tcPr>
          <w:p w14:paraId="33265B36">
            <w:pPr>
              <w:pStyle w:val="14"/>
              <w:spacing w:before="148" w:line="239" w:lineRule="auto"/>
              <w:ind w:left="524"/>
              <w:rPr>
                <w:rFonts w:hint="default" w:eastAsia="宋体"/>
                <w:sz w:val="12"/>
                <w:szCs w:val="12"/>
                <w:lang w:val="en-US" w:eastAsia="zh-CN"/>
              </w:rPr>
            </w:pPr>
            <w:r>
              <w:rPr>
                <w:spacing w:val="-1"/>
                <w:sz w:val="12"/>
                <w:szCs w:val="12"/>
              </w:rPr>
              <w:t>513.</w:t>
            </w:r>
            <w:r>
              <w:rPr>
                <w:rFonts w:hint="eastAsia"/>
                <w:spacing w:val="-1"/>
                <w:sz w:val="12"/>
                <w:szCs w:val="12"/>
                <w:lang w:val="en-US" w:eastAsia="zh-CN"/>
              </w:rPr>
              <w:t>70</w:t>
            </w:r>
          </w:p>
        </w:tc>
        <w:tc>
          <w:tcPr>
            <w:tcW w:w="1069" w:type="dxa"/>
            <w:vAlign w:val="top"/>
          </w:tcPr>
          <w:p w14:paraId="76684ACE">
            <w:pPr>
              <w:rPr>
                <w:rFonts w:ascii="Arial"/>
                <w:sz w:val="21"/>
              </w:rPr>
            </w:pPr>
          </w:p>
        </w:tc>
        <w:tc>
          <w:tcPr>
            <w:tcW w:w="1578" w:type="dxa"/>
            <w:vAlign w:val="top"/>
          </w:tcPr>
          <w:p w14:paraId="05BF58B5">
            <w:pPr>
              <w:rPr>
                <w:rFonts w:ascii="Arial"/>
                <w:sz w:val="21"/>
              </w:rPr>
            </w:pPr>
          </w:p>
        </w:tc>
        <w:tc>
          <w:tcPr>
            <w:tcW w:w="1274" w:type="dxa"/>
            <w:vAlign w:val="top"/>
          </w:tcPr>
          <w:p w14:paraId="060BEE0E">
            <w:pPr>
              <w:rPr>
                <w:rFonts w:ascii="Arial"/>
                <w:sz w:val="21"/>
              </w:rPr>
            </w:pPr>
          </w:p>
        </w:tc>
      </w:tr>
      <w:tr w14:paraId="65459F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864" w:type="dxa"/>
            <w:vMerge w:val="continue"/>
            <w:tcBorders>
              <w:top w:val="nil"/>
              <w:bottom w:val="nil"/>
            </w:tcBorders>
            <w:vAlign w:val="top"/>
          </w:tcPr>
          <w:p w14:paraId="24C8B254">
            <w:pPr>
              <w:rPr>
                <w:rFonts w:ascii="Arial"/>
                <w:sz w:val="21"/>
              </w:rPr>
            </w:pPr>
          </w:p>
        </w:tc>
        <w:tc>
          <w:tcPr>
            <w:tcW w:w="1938" w:type="dxa"/>
            <w:gridSpan w:val="2"/>
            <w:vAlign w:val="top"/>
          </w:tcPr>
          <w:p w14:paraId="3716E3FE">
            <w:pPr>
              <w:pStyle w:val="14"/>
              <w:spacing w:before="137" w:line="219" w:lineRule="auto"/>
              <w:rPr>
                <w:sz w:val="12"/>
                <w:szCs w:val="12"/>
              </w:rPr>
            </w:pPr>
            <w:r>
              <w:rPr>
                <w:spacing w:val="-1"/>
                <w:sz w:val="12"/>
                <w:szCs w:val="12"/>
              </w:rPr>
              <w:t>上年结转金额</w:t>
            </w:r>
          </w:p>
        </w:tc>
        <w:tc>
          <w:tcPr>
            <w:tcW w:w="949" w:type="dxa"/>
            <w:vAlign w:val="top"/>
          </w:tcPr>
          <w:p w14:paraId="7AF3AB4D">
            <w:pPr>
              <w:pStyle w:val="14"/>
              <w:spacing w:before="148"/>
              <w:ind w:left="41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</w:t>
            </w:r>
          </w:p>
        </w:tc>
        <w:tc>
          <w:tcPr>
            <w:tcW w:w="659" w:type="dxa"/>
            <w:vAlign w:val="top"/>
          </w:tcPr>
          <w:p w14:paraId="215069D0">
            <w:pPr>
              <w:pStyle w:val="14"/>
              <w:spacing w:before="148"/>
              <w:ind w:left="293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</w:t>
            </w:r>
          </w:p>
        </w:tc>
        <w:tc>
          <w:tcPr>
            <w:tcW w:w="1418" w:type="dxa"/>
            <w:vAlign w:val="top"/>
          </w:tcPr>
          <w:p w14:paraId="0CC60826">
            <w:pPr>
              <w:pStyle w:val="14"/>
              <w:spacing w:before="148"/>
              <w:ind w:left="67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</w:t>
            </w:r>
          </w:p>
        </w:tc>
        <w:tc>
          <w:tcPr>
            <w:tcW w:w="1069" w:type="dxa"/>
            <w:vAlign w:val="top"/>
          </w:tcPr>
          <w:p w14:paraId="7557F53D">
            <w:pPr>
              <w:rPr>
                <w:rFonts w:ascii="Arial"/>
                <w:sz w:val="21"/>
              </w:rPr>
            </w:pPr>
          </w:p>
        </w:tc>
        <w:tc>
          <w:tcPr>
            <w:tcW w:w="1578" w:type="dxa"/>
            <w:vAlign w:val="top"/>
          </w:tcPr>
          <w:p w14:paraId="77839C88">
            <w:pPr>
              <w:rPr>
                <w:rFonts w:ascii="Arial"/>
                <w:sz w:val="21"/>
              </w:rPr>
            </w:pPr>
          </w:p>
        </w:tc>
        <w:tc>
          <w:tcPr>
            <w:tcW w:w="1274" w:type="dxa"/>
            <w:vAlign w:val="top"/>
          </w:tcPr>
          <w:p w14:paraId="20296092">
            <w:pPr>
              <w:rPr>
                <w:rFonts w:ascii="Arial"/>
                <w:sz w:val="21"/>
              </w:rPr>
            </w:pPr>
          </w:p>
        </w:tc>
      </w:tr>
      <w:tr w14:paraId="1AEC0D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864" w:type="dxa"/>
            <w:vMerge w:val="continue"/>
            <w:tcBorders>
              <w:top w:val="nil"/>
              <w:bottom w:val="nil"/>
            </w:tcBorders>
            <w:vAlign w:val="top"/>
          </w:tcPr>
          <w:p w14:paraId="716119FD">
            <w:pPr>
              <w:rPr>
                <w:rFonts w:ascii="Arial"/>
                <w:sz w:val="21"/>
              </w:rPr>
            </w:pPr>
          </w:p>
        </w:tc>
        <w:tc>
          <w:tcPr>
            <w:tcW w:w="1938" w:type="dxa"/>
            <w:gridSpan w:val="2"/>
            <w:vAlign w:val="top"/>
          </w:tcPr>
          <w:p w14:paraId="19247782">
            <w:pPr>
              <w:pStyle w:val="14"/>
              <w:spacing w:before="138" w:line="221" w:lineRule="auto"/>
              <w:rPr>
                <w:sz w:val="12"/>
                <w:szCs w:val="12"/>
              </w:rPr>
            </w:pPr>
            <w:r>
              <w:rPr>
                <w:spacing w:val="-1"/>
                <w:sz w:val="12"/>
                <w:szCs w:val="12"/>
              </w:rPr>
              <w:t>其它资金</w:t>
            </w:r>
          </w:p>
        </w:tc>
        <w:tc>
          <w:tcPr>
            <w:tcW w:w="949" w:type="dxa"/>
            <w:vAlign w:val="top"/>
          </w:tcPr>
          <w:p w14:paraId="56EF4ADC">
            <w:pPr>
              <w:pStyle w:val="14"/>
              <w:spacing w:before="149"/>
              <w:ind w:left="41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</w:t>
            </w:r>
          </w:p>
        </w:tc>
        <w:tc>
          <w:tcPr>
            <w:tcW w:w="659" w:type="dxa"/>
            <w:vAlign w:val="top"/>
          </w:tcPr>
          <w:p w14:paraId="13B12AEF">
            <w:pPr>
              <w:pStyle w:val="14"/>
              <w:spacing w:before="149"/>
              <w:ind w:left="293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</w:t>
            </w:r>
          </w:p>
        </w:tc>
        <w:tc>
          <w:tcPr>
            <w:tcW w:w="1418" w:type="dxa"/>
            <w:vAlign w:val="top"/>
          </w:tcPr>
          <w:p w14:paraId="185CBDEF">
            <w:pPr>
              <w:pStyle w:val="14"/>
              <w:spacing w:before="149"/>
              <w:ind w:left="67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</w:t>
            </w:r>
          </w:p>
        </w:tc>
        <w:tc>
          <w:tcPr>
            <w:tcW w:w="1069" w:type="dxa"/>
            <w:vAlign w:val="top"/>
          </w:tcPr>
          <w:p w14:paraId="5EC840DF">
            <w:pPr>
              <w:rPr>
                <w:rFonts w:ascii="Arial"/>
                <w:sz w:val="21"/>
              </w:rPr>
            </w:pPr>
          </w:p>
        </w:tc>
        <w:tc>
          <w:tcPr>
            <w:tcW w:w="1578" w:type="dxa"/>
            <w:vAlign w:val="top"/>
          </w:tcPr>
          <w:p w14:paraId="635E5D81">
            <w:pPr>
              <w:rPr>
                <w:rFonts w:ascii="Arial"/>
                <w:sz w:val="21"/>
              </w:rPr>
            </w:pPr>
          </w:p>
        </w:tc>
        <w:tc>
          <w:tcPr>
            <w:tcW w:w="1274" w:type="dxa"/>
            <w:vAlign w:val="top"/>
          </w:tcPr>
          <w:p w14:paraId="09FC2876">
            <w:pPr>
              <w:rPr>
                <w:rFonts w:ascii="Arial"/>
                <w:sz w:val="21"/>
              </w:rPr>
            </w:pPr>
          </w:p>
        </w:tc>
      </w:tr>
      <w:tr w14:paraId="4A5FA4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864" w:type="dxa"/>
            <w:vMerge w:val="continue"/>
            <w:tcBorders>
              <w:top w:val="nil"/>
            </w:tcBorders>
            <w:vAlign w:val="top"/>
          </w:tcPr>
          <w:p w14:paraId="20F5D8C2">
            <w:pPr>
              <w:rPr>
                <w:rFonts w:ascii="Arial"/>
                <w:sz w:val="21"/>
              </w:rPr>
            </w:pPr>
          </w:p>
        </w:tc>
        <w:tc>
          <w:tcPr>
            <w:tcW w:w="1938" w:type="dxa"/>
            <w:gridSpan w:val="2"/>
            <w:vAlign w:val="top"/>
          </w:tcPr>
          <w:p w14:paraId="3FA9188D">
            <w:pPr>
              <w:pStyle w:val="14"/>
              <w:spacing w:before="138" w:line="219" w:lineRule="auto"/>
              <w:rPr>
                <w:sz w:val="12"/>
                <w:szCs w:val="12"/>
              </w:rPr>
            </w:pPr>
            <w:r>
              <w:rPr>
                <w:spacing w:val="-1"/>
                <w:sz w:val="12"/>
                <w:szCs w:val="12"/>
              </w:rPr>
              <w:t>年度资金总额</w:t>
            </w:r>
          </w:p>
        </w:tc>
        <w:tc>
          <w:tcPr>
            <w:tcW w:w="949" w:type="dxa"/>
            <w:vAlign w:val="top"/>
          </w:tcPr>
          <w:p w14:paraId="7B11A7F1">
            <w:pPr>
              <w:pStyle w:val="14"/>
              <w:spacing w:before="149"/>
              <w:ind w:left="332"/>
              <w:rPr>
                <w:sz w:val="12"/>
                <w:szCs w:val="12"/>
              </w:rPr>
            </w:pPr>
            <w:r>
              <w:rPr>
                <w:spacing w:val="-1"/>
                <w:sz w:val="12"/>
                <w:szCs w:val="12"/>
              </w:rPr>
              <w:t>454</w:t>
            </w:r>
          </w:p>
        </w:tc>
        <w:tc>
          <w:tcPr>
            <w:tcW w:w="659" w:type="dxa"/>
            <w:vAlign w:val="top"/>
          </w:tcPr>
          <w:p w14:paraId="34870292">
            <w:pPr>
              <w:pStyle w:val="14"/>
              <w:spacing w:before="149" w:line="239" w:lineRule="auto"/>
              <w:ind w:left="143"/>
              <w:rPr>
                <w:rFonts w:hint="default" w:eastAsia="宋体"/>
                <w:sz w:val="12"/>
                <w:szCs w:val="12"/>
                <w:lang w:val="en-US" w:eastAsia="zh-CN"/>
              </w:rPr>
            </w:pPr>
            <w:r>
              <w:rPr>
                <w:spacing w:val="-1"/>
                <w:sz w:val="12"/>
                <w:szCs w:val="12"/>
              </w:rPr>
              <w:t>513.</w:t>
            </w:r>
            <w:r>
              <w:rPr>
                <w:rFonts w:hint="eastAsia"/>
                <w:spacing w:val="-1"/>
                <w:sz w:val="12"/>
                <w:szCs w:val="12"/>
                <w:lang w:val="en-US" w:eastAsia="zh-CN"/>
              </w:rPr>
              <w:t>70</w:t>
            </w:r>
          </w:p>
        </w:tc>
        <w:tc>
          <w:tcPr>
            <w:tcW w:w="1418" w:type="dxa"/>
            <w:vAlign w:val="top"/>
          </w:tcPr>
          <w:p w14:paraId="799EBF65">
            <w:pPr>
              <w:pStyle w:val="14"/>
              <w:spacing w:before="149" w:line="239" w:lineRule="auto"/>
              <w:ind w:left="524"/>
              <w:rPr>
                <w:rFonts w:hint="eastAsia" w:eastAsia="宋体"/>
                <w:sz w:val="12"/>
                <w:szCs w:val="12"/>
                <w:lang w:eastAsia="zh-CN"/>
              </w:rPr>
            </w:pPr>
            <w:r>
              <w:rPr>
                <w:spacing w:val="-1"/>
                <w:sz w:val="12"/>
                <w:szCs w:val="12"/>
              </w:rPr>
              <w:t>513.</w:t>
            </w:r>
            <w:r>
              <w:rPr>
                <w:rFonts w:hint="eastAsia"/>
                <w:spacing w:val="-1"/>
                <w:sz w:val="12"/>
                <w:szCs w:val="12"/>
                <w:lang w:val="en-US" w:eastAsia="zh-CN"/>
              </w:rPr>
              <w:t>70</w:t>
            </w:r>
          </w:p>
        </w:tc>
        <w:tc>
          <w:tcPr>
            <w:tcW w:w="1069" w:type="dxa"/>
            <w:vAlign w:val="top"/>
          </w:tcPr>
          <w:p w14:paraId="34FC7153">
            <w:pPr>
              <w:pStyle w:val="14"/>
              <w:spacing w:before="149"/>
              <w:ind w:left="466"/>
              <w:rPr>
                <w:sz w:val="12"/>
                <w:szCs w:val="12"/>
              </w:rPr>
            </w:pPr>
            <w:r>
              <w:rPr>
                <w:spacing w:val="-4"/>
                <w:sz w:val="12"/>
                <w:szCs w:val="12"/>
              </w:rPr>
              <w:t>10</w:t>
            </w:r>
          </w:p>
        </w:tc>
        <w:tc>
          <w:tcPr>
            <w:tcW w:w="1578" w:type="dxa"/>
            <w:vAlign w:val="top"/>
          </w:tcPr>
          <w:p w14:paraId="0B94D180">
            <w:pPr>
              <w:pStyle w:val="14"/>
              <w:spacing w:before="149" w:line="239" w:lineRule="auto"/>
              <w:ind w:left="577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100.00%</w:t>
            </w:r>
          </w:p>
        </w:tc>
        <w:tc>
          <w:tcPr>
            <w:tcW w:w="1274" w:type="dxa"/>
            <w:vAlign w:val="top"/>
          </w:tcPr>
          <w:p w14:paraId="48DD10A5">
            <w:pPr>
              <w:pStyle w:val="14"/>
              <w:spacing w:before="149" w:line="239" w:lineRule="auto"/>
              <w:ind w:left="479"/>
              <w:rPr>
                <w:sz w:val="12"/>
                <w:szCs w:val="12"/>
              </w:rPr>
            </w:pPr>
            <w:r>
              <w:rPr>
                <w:spacing w:val="-3"/>
                <w:sz w:val="12"/>
                <w:szCs w:val="12"/>
              </w:rPr>
              <w:t>10.00</w:t>
            </w:r>
          </w:p>
        </w:tc>
      </w:tr>
      <w:tr w14:paraId="7C78B6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864" w:type="dxa"/>
            <w:vMerge w:val="restart"/>
            <w:tcBorders>
              <w:bottom w:val="nil"/>
            </w:tcBorders>
            <w:vAlign w:val="top"/>
          </w:tcPr>
          <w:p w14:paraId="16FD3B81">
            <w:pPr>
              <w:spacing w:line="287" w:lineRule="auto"/>
              <w:rPr>
                <w:rFonts w:ascii="Arial"/>
                <w:sz w:val="21"/>
              </w:rPr>
            </w:pPr>
          </w:p>
          <w:p w14:paraId="7D827ED2">
            <w:pPr>
              <w:spacing w:line="287" w:lineRule="auto"/>
              <w:rPr>
                <w:rFonts w:ascii="Arial"/>
                <w:sz w:val="21"/>
              </w:rPr>
            </w:pPr>
          </w:p>
          <w:p w14:paraId="467E4366">
            <w:pPr>
              <w:spacing w:line="288" w:lineRule="auto"/>
              <w:rPr>
                <w:rFonts w:ascii="Arial"/>
                <w:sz w:val="21"/>
              </w:rPr>
            </w:pPr>
          </w:p>
          <w:p w14:paraId="7E50AC47">
            <w:pPr>
              <w:pStyle w:val="14"/>
              <w:spacing w:before="39" w:line="219" w:lineRule="auto"/>
              <w:ind w:left="66"/>
              <w:rPr>
                <w:sz w:val="12"/>
                <w:szCs w:val="12"/>
              </w:rPr>
            </w:pPr>
            <w:r>
              <w:rPr>
                <w:b/>
                <w:bCs/>
                <w:spacing w:val="-2"/>
                <w:sz w:val="12"/>
                <w:szCs w:val="12"/>
              </w:rPr>
              <w:t>年度总体目标</w:t>
            </w:r>
          </w:p>
        </w:tc>
        <w:tc>
          <w:tcPr>
            <w:tcW w:w="3546" w:type="dxa"/>
            <w:gridSpan w:val="4"/>
            <w:vAlign w:val="top"/>
          </w:tcPr>
          <w:p w14:paraId="47DD2768">
            <w:pPr>
              <w:pStyle w:val="14"/>
              <w:spacing w:before="58" w:line="220" w:lineRule="auto"/>
              <w:ind w:left="1520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预期目标</w:t>
            </w:r>
          </w:p>
        </w:tc>
        <w:tc>
          <w:tcPr>
            <w:tcW w:w="5339" w:type="dxa"/>
            <w:gridSpan w:val="4"/>
            <w:vAlign w:val="top"/>
          </w:tcPr>
          <w:p w14:paraId="3EEAF001">
            <w:pPr>
              <w:pStyle w:val="14"/>
              <w:spacing w:before="58" w:line="219" w:lineRule="auto"/>
              <w:ind w:left="2304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实际完成情况</w:t>
            </w:r>
          </w:p>
        </w:tc>
      </w:tr>
      <w:tr w14:paraId="1FBD7F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864" w:type="dxa"/>
            <w:vMerge w:val="continue"/>
            <w:tcBorders>
              <w:top w:val="nil"/>
            </w:tcBorders>
            <w:vAlign w:val="top"/>
          </w:tcPr>
          <w:p w14:paraId="5429B503">
            <w:pPr>
              <w:rPr>
                <w:rFonts w:ascii="Arial"/>
                <w:sz w:val="21"/>
              </w:rPr>
            </w:pPr>
          </w:p>
        </w:tc>
        <w:tc>
          <w:tcPr>
            <w:tcW w:w="3546" w:type="dxa"/>
            <w:gridSpan w:val="4"/>
            <w:vAlign w:val="top"/>
          </w:tcPr>
          <w:p w14:paraId="620C2524">
            <w:pPr>
              <w:pStyle w:val="14"/>
              <w:spacing w:before="198" w:line="219" w:lineRule="auto"/>
              <w:ind w:left="110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目标1:推进登记制度改革</w:t>
            </w:r>
          </w:p>
          <w:p w14:paraId="2B983B6D">
            <w:pPr>
              <w:pStyle w:val="14"/>
              <w:spacing w:before="17" w:line="219" w:lineRule="auto"/>
              <w:ind w:left="53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目标2:推进落实企业信用监管，加强网络交易监管</w:t>
            </w:r>
          </w:p>
          <w:p w14:paraId="759525DB">
            <w:pPr>
              <w:pStyle w:val="14"/>
              <w:spacing w:before="17" w:line="219" w:lineRule="auto"/>
              <w:ind w:left="6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目标3:实施商标品牌战略，强化知识产权保护</w:t>
            </w:r>
          </w:p>
          <w:p w14:paraId="5F4A546E">
            <w:pPr>
              <w:pStyle w:val="14"/>
              <w:spacing w:before="17" w:line="219" w:lineRule="auto"/>
              <w:ind w:left="80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目标4:消费维权，优化消费市场环境</w:t>
            </w:r>
          </w:p>
          <w:p w14:paraId="46090E18">
            <w:pPr>
              <w:pStyle w:val="14"/>
              <w:spacing w:before="17" w:line="219" w:lineRule="auto"/>
              <w:ind w:left="5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目标5:加大监管执法打击力度，推进市场专项整治</w:t>
            </w:r>
          </w:p>
          <w:p w14:paraId="386258EA">
            <w:pPr>
              <w:pStyle w:val="14"/>
              <w:spacing w:before="8" w:line="219" w:lineRule="auto"/>
              <w:ind w:right="11"/>
              <w:jc w:val="right"/>
              <w:rPr>
                <w:sz w:val="12"/>
                <w:szCs w:val="12"/>
              </w:rPr>
            </w:pPr>
            <w:r>
              <w:rPr>
                <w:spacing w:val="-1"/>
                <w:sz w:val="12"/>
                <w:szCs w:val="12"/>
              </w:rPr>
              <w:t>目标6:强化食品、药品、医疗器械、化妆品、特种设备安全监管</w:t>
            </w:r>
          </w:p>
          <w:p w14:paraId="18A57D0F">
            <w:pPr>
              <w:pStyle w:val="14"/>
              <w:spacing w:before="37" w:line="219" w:lineRule="auto"/>
              <w:ind w:left="110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目标7:强化质量技术监督</w:t>
            </w:r>
          </w:p>
          <w:p w14:paraId="76C2D495">
            <w:pPr>
              <w:pStyle w:val="14"/>
              <w:spacing w:before="18" w:line="219" w:lineRule="auto"/>
              <w:ind w:left="9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目标8:强化各类产品监督抽验</w:t>
            </w:r>
          </w:p>
        </w:tc>
        <w:tc>
          <w:tcPr>
            <w:tcW w:w="5339" w:type="dxa"/>
            <w:gridSpan w:val="4"/>
            <w:vAlign w:val="top"/>
          </w:tcPr>
          <w:p w14:paraId="7E55DECA">
            <w:pPr>
              <w:pStyle w:val="14"/>
              <w:spacing w:before="128" w:line="215" w:lineRule="auto"/>
              <w:ind w:left="206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1、食品安全监管有效。</w:t>
            </w:r>
          </w:p>
          <w:p w14:paraId="4B200A47">
            <w:pPr>
              <w:pStyle w:val="14"/>
              <w:spacing w:line="224" w:lineRule="auto"/>
              <w:ind w:left="14" w:firstLine="257"/>
              <w:rPr>
                <w:sz w:val="12"/>
                <w:szCs w:val="12"/>
              </w:rPr>
            </w:pPr>
            <w:r>
              <w:rPr>
                <w:spacing w:val="-4"/>
                <w:sz w:val="12"/>
                <w:szCs w:val="12"/>
              </w:rPr>
              <w:t>2、药品安全监管有序。工作完成情况在全省排名靠前，并获得了省局年度“先进县市区局”奖励。</w:t>
            </w:r>
            <w:r>
              <w:rPr>
                <w:spacing w:val="11"/>
                <w:sz w:val="12"/>
                <w:szCs w:val="12"/>
              </w:rPr>
              <w:t xml:space="preserve"> </w:t>
            </w:r>
            <w:r>
              <w:rPr>
                <w:spacing w:val="-11"/>
                <w:sz w:val="12"/>
                <w:szCs w:val="12"/>
              </w:rPr>
              <w:t>I3.特种设备安全监管</w:t>
            </w:r>
            <w:r>
              <w:rPr>
                <w:color w:val="504050"/>
                <w:spacing w:val="-11"/>
                <w:sz w:val="12"/>
                <w:szCs w:val="12"/>
              </w:rPr>
              <w:t>有成。连续</w:t>
            </w:r>
            <w:r>
              <w:rPr>
                <w:spacing w:val="-11"/>
                <w:sz w:val="12"/>
                <w:szCs w:val="12"/>
              </w:rPr>
              <w:t>四年来，特种设备监管工作均获得省局颁发的“先</w:t>
            </w:r>
            <w:r>
              <w:rPr>
                <w:color w:val="202040"/>
                <w:spacing w:val="-11"/>
                <w:sz w:val="12"/>
                <w:szCs w:val="12"/>
              </w:rPr>
              <w:t>进单位”</w:t>
            </w:r>
            <w:r>
              <w:rPr>
                <w:color w:val="505060"/>
                <w:spacing w:val="-11"/>
                <w:sz w:val="12"/>
                <w:szCs w:val="12"/>
              </w:rPr>
              <w:t>荣誉，辖区特种设</w:t>
            </w:r>
          </w:p>
          <w:p w14:paraId="1090826C">
            <w:pPr>
              <w:pStyle w:val="14"/>
              <w:spacing w:before="38" w:line="219" w:lineRule="auto"/>
              <w:ind w:left="191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备安全事故发生率为“零”。</w:t>
            </w:r>
          </w:p>
          <w:p w14:paraId="22C659AF">
            <w:pPr>
              <w:pStyle w:val="14"/>
              <w:spacing w:before="27" w:line="219" w:lineRule="auto"/>
              <w:ind w:left="1825"/>
              <w:rPr>
                <w:sz w:val="12"/>
                <w:szCs w:val="12"/>
              </w:rPr>
            </w:pPr>
            <w:r>
              <w:rPr>
                <w:spacing w:val="-1"/>
                <w:sz w:val="12"/>
                <w:szCs w:val="12"/>
              </w:rPr>
              <w:t>4、重点工业产品安全监管有力。</w:t>
            </w:r>
          </w:p>
          <w:p w14:paraId="0095201A">
            <w:pPr>
              <w:pStyle w:val="14"/>
              <w:spacing w:before="17" w:line="219" w:lineRule="auto"/>
              <w:ind w:left="1884"/>
              <w:rPr>
                <w:sz w:val="12"/>
                <w:szCs w:val="12"/>
              </w:rPr>
            </w:pPr>
            <w:r>
              <w:rPr>
                <w:spacing w:val="-1"/>
                <w:sz w:val="12"/>
                <w:szCs w:val="12"/>
              </w:rPr>
              <w:t>5、抓实了市场主体强身行动。</w:t>
            </w:r>
          </w:p>
          <w:p w14:paraId="78A81DAD">
            <w:pPr>
              <w:pStyle w:val="14"/>
              <w:spacing w:before="18" w:line="219" w:lineRule="auto"/>
              <w:ind w:left="1825"/>
              <w:rPr>
                <w:sz w:val="12"/>
                <w:szCs w:val="12"/>
              </w:rPr>
            </w:pPr>
            <w:r>
              <w:rPr>
                <w:spacing w:val="-1"/>
                <w:sz w:val="12"/>
                <w:szCs w:val="12"/>
              </w:rPr>
              <w:t>6、抓细了星级示范所创建行动。</w:t>
            </w:r>
          </w:p>
          <w:p w14:paraId="549BDF57">
            <w:pPr>
              <w:pStyle w:val="14"/>
              <w:spacing w:before="27" w:line="219" w:lineRule="auto"/>
              <w:ind w:left="1764"/>
              <w:rPr>
                <w:sz w:val="12"/>
                <w:szCs w:val="12"/>
              </w:rPr>
            </w:pPr>
            <w:r>
              <w:rPr>
                <w:spacing w:val="-1"/>
                <w:sz w:val="12"/>
                <w:szCs w:val="12"/>
              </w:rPr>
              <w:t>7、抓准了智慧监管水平提升行动。</w:t>
            </w:r>
          </w:p>
          <w:p w14:paraId="10DF5878">
            <w:pPr>
              <w:pStyle w:val="14"/>
              <w:spacing w:before="18" w:line="219" w:lineRule="auto"/>
              <w:ind w:left="200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8、抓严了行风建设行动。</w:t>
            </w:r>
          </w:p>
        </w:tc>
      </w:tr>
      <w:tr w14:paraId="2ECDAA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864" w:type="dxa"/>
            <w:vMerge w:val="restart"/>
            <w:tcBorders>
              <w:bottom w:val="nil"/>
            </w:tcBorders>
            <w:vAlign w:val="top"/>
          </w:tcPr>
          <w:p w14:paraId="46D92C38">
            <w:pPr>
              <w:spacing w:line="251" w:lineRule="auto"/>
              <w:rPr>
                <w:rFonts w:ascii="Arial"/>
                <w:sz w:val="21"/>
              </w:rPr>
            </w:pPr>
          </w:p>
          <w:p w14:paraId="1694119C">
            <w:pPr>
              <w:spacing w:line="251" w:lineRule="auto"/>
              <w:rPr>
                <w:rFonts w:ascii="Arial"/>
                <w:sz w:val="21"/>
              </w:rPr>
            </w:pPr>
          </w:p>
          <w:p w14:paraId="37F2C889">
            <w:pPr>
              <w:spacing w:line="251" w:lineRule="auto"/>
              <w:rPr>
                <w:rFonts w:ascii="Arial"/>
                <w:sz w:val="21"/>
              </w:rPr>
            </w:pPr>
          </w:p>
          <w:p w14:paraId="30A5BE23">
            <w:pPr>
              <w:spacing w:line="251" w:lineRule="auto"/>
              <w:rPr>
                <w:rFonts w:ascii="Arial"/>
                <w:sz w:val="21"/>
              </w:rPr>
            </w:pPr>
          </w:p>
          <w:p w14:paraId="5EE06D1A">
            <w:pPr>
              <w:spacing w:line="251" w:lineRule="auto"/>
              <w:rPr>
                <w:rFonts w:ascii="Arial"/>
                <w:sz w:val="21"/>
              </w:rPr>
            </w:pPr>
          </w:p>
          <w:p w14:paraId="0AB926F4">
            <w:pPr>
              <w:spacing w:line="251" w:lineRule="auto"/>
              <w:rPr>
                <w:rFonts w:ascii="Arial"/>
                <w:sz w:val="21"/>
              </w:rPr>
            </w:pPr>
          </w:p>
          <w:p w14:paraId="0DB89AC2">
            <w:pPr>
              <w:spacing w:line="251" w:lineRule="auto"/>
              <w:rPr>
                <w:rFonts w:ascii="Arial"/>
                <w:sz w:val="21"/>
              </w:rPr>
            </w:pPr>
          </w:p>
          <w:p w14:paraId="763ED36D">
            <w:pPr>
              <w:spacing w:line="251" w:lineRule="auto"/>
              <w:rPr>
                <w:rFonts w:ascii="Arial"/>
                <w:sz w:val="21"/>
              </w:rPr>
            </w:pPr>
          </w:p>
          <w:p w14:paraId="5539841C">
            <w:pPr>
              <w:spacing w:line="251" w:lineRule="auto"/>
              <w:rPr>
                <w:rFonts w:ascii="Arial"/>
                <w:sz w:val="21"/>
              </w:rPr>
            </w:pPr>
          </w:p>
          <w:p w14:paraId="1D8C9A6D">
            <w:pPr>
              <w:spacing w:line="251" w:lineRule="auto"/>
              <w:rPr>
                <w:rFonts w:ascii="Arial"/>
                <w:sz w:val="21"/>
              </w:rPr>
            </w:pPr>
          </w:p>
          <w:p w14:paraId="5A15B616">
            <w:pPr>
              <w:spacing w:line="251" w:lineRule="auto"/>
              <w:rPr>
                <w:rFonts w:ascii="Arial"/>
                <w:sz w:val="21"/>
              </w:rPr>
            </w:pPr>
          </w:p>
          <w:p w14:paraId="4F0E0960">
            <w:pPr>
              <w:spacing w:line="251" w:lineRule="auto"/>
              <w:rPr>
                <w:rFonts w:ascii="Arial"/>
                <w:sz w:val="21"/>
              </w:rPr>
            </w:pPr>
          </w:p>
          <w:p w14:paraId="682FF93F">
            <w:pPr>
              <w:spacing w:line="251" w:lineRule="auto"/>
              <w:rPr>
                <w:rFonts w:ascii="Arial"/>
                <w:sz w:val="21"/>
              </w:rPr>
            </w:pPr>
          </w:p>
          <w:p w14:paraId="2FDFF9CF">
            <w:pPr>
              <w:spacing w:line="251" w:lineRule="auto"/>
              <w:rPr>
                <w:rFonts w:ascii="Arial"/>
                <w:sz w:val="21"/>
              </w:rPr>
            </w:pPr>
          </w:p>
          <w:p w14:paraId="5E513E2D">
            <w:pPr>
              <w:spacing w:line="252" w:lineRule="auto"/>
              <w:rPr>
                <w:rFonts w:ascii="Arial"/>
                <w:sz w:val="21"/>
              </w:rPr>
            </w:pPr>
          </w:p>
          <w:p w14:paraId="5950AA6D">
            <w:pPr>
              <w:spacing w:line="252" w:lineRule="auto"/>
              <w:rPr>
                <w:rFonts w:ascii="Arial"/>
                <w:sz w:val="21"/>
              </w:rPr>
            </w:pPr>
          </w:p>
          <w:p w14:paraId="395D128F">
            <w:pPr>
              <w:spacing w:line="252" w:lineRule="auto"/>
              <w:rPr>
                <w:rFonts w:ascii="Arial"/>
                <w:sz w:val="21"/>
              </w:rPr>
            </w:pPr>
          </w:p>
          <w:p w14:paraId="5B41F437">
            <w:pPr>
              <w:spacing w:line="252" w:lineRule="auto"/>
              <w:rPr>
                <w:rFonts w:ascii="Arial"/>
                <w:sz w:val="21"/>
              </w:rPr>
            </w:pPr>
          </w:p>
          <w:p w14:paraId="4E5B9084">
            <w:pPr>
              <w:pStyle w:val="14"/>
              <w:spacing w:before="39" w:line="220" w:lineRule="auto"/>
              <w:ind w:left="184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绩效指标</w:t>
            </w:r>
          </w:p>
        </w:tc>
        <w:tc>
          <w:tcPr>
            <w:tcW w:w="969" w:type="dxa"/>
            <w:vAlign w:val="top"/>
          </w:tcPr>
          <w:p w14:paraId="281508AA">
            <w:pPr>
              <w:spacing w:line="242" w:lineRule="auto"/>
              <w:rPr>
                <w:rFonts w:ascii="Arial"/>
                <w:sz w:val="21"/>
              </w:rPr>
            </w:pPr>
          </w:p>
          <w:p w14:paraId="1CE101E0">
            <w:pPr>
              <w:spacing w:line="288" w:lineRule="auto"/>
              <w:rPr>
                <w:sz w:val="18"/>
                <w:szCs w:val="18"/>
              </w:rPr>
            </w:pPr>
            <w:r>
              <w:rPr>
                <w:rFonts w:ascii="Arial"/>
                <w:sz w:val="13"/>
                <w:szCs w:val="13"/>
              </w:rPr>
              <w:t>一级指标</w:t>
            </w:r>
          </w:p>
        </w:tc>
        <w:tc>
          <w:tcPr>
            <w:tcW w:w="969" w:type="dxa"/>
            <w:vAlign w:val="top"/>
          </w:tcPr>
          <w:p w14:paraId="4B5A217C">
            <w:pPr>
              <w:spacing w:line="288" w:lineRule="auto"/>
              <w:rPr>
                <w:rFonts w:ascii="Arial"/>
                <w:sz w:val="21"/>
              </w:rPr>
            </w:pPr>
          </w:p>
          <w:p w14:paraId="4F1967A3">
            <w:pPr>
              <w:pStyle w:val="14"/>
              <w:spacing w:before="39" w:line="220" w:lineRule="auto"/>
              <w:ind w:left="232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二级指标</w:t>
            </w:r>
          </w:p>
        </w:tc>
        <w:tc>
          <w:tcPr>
            <w:tcW w:w="949" w:type="dxa"/>
            <w:vAlign w:val="top"/>
          </w:tcPr>
          <w:p w14:paraId="0B302F6B">
            <w:pPr>
              <w:spacing w:line="288" w:lineRule="auto"/>
              <w:rPr>
                <w:rFonts w:ascii="Arial"/>
                <w:sz w:val="21"/>
              </w:rPr>
            </w:pPr>
          </w:p>
          <w:p w14:paraId="1543BB4F">
            <w:pPr>
              <w:pStyle w:val="14"/>
              <w:spacing w:before="39" w:line="220" w:lineRule="auto"/>
              <w:ind w:left="202"/>
              <w:rPr>
                <w:sz w:val="12"/>
                <w:szCs w:val="12"/>
              </w:rPr>
            </w:pPr>
            <w:r>
              <w:rPr>
                <w:spacing w:val="-1"/>
                <w:sz w:val="12"/>
                <w:szCs w:val="12"/>
              </w:rPr>
              <w:t>三级指标</w:t>
            </w:r>
          </w:p>
        </w:tc>
        <w:tc>
          <w:tcPr>
            <w:tcW w:w="659" w:type="dxa"/>
            <w:vAlign w:val="top"/>
          </w:tcPr>
          <w:p w14:paraId="397827E5">
            <w:pPr>
              <w:spacing w:line="288" w:lineRule="auto"/>
              <w:rPr>
                <w:rFonts w:ascii="Arial"/>
                <w:sz w:val="21"/>
              </w:rPr>
            </w:pPr>
          </w:p>
          <w:p w14:paraId="35EB6908">
            <w:pPr>
              <w:pStyle w:val="14"/>
              <w:spacing w:before="39" w:line="219" w:lineRule="auto"/>
              <w:ind w:left="23"/>
              <w:rPr>
                <w:sz w:val="12"/>
                <w:szCs w:val="12"/>
              </w:rPr>
            </w:pPr>
            <w:r>
              <w:rPr>
                <w:spacing w:val="-1"/>
                <w:sz w:val="12"/>
                <w:szCs w:val="12"/>
              </w:rPr>
              <w:t>年度指标值</w:t>
            </w:r>
          </w:p>
        </w:tc>
        <w:tc>
          <w:tcPr>
            <w:tcW w:w="1418" w:type="dxa"/>
            <w:vAlign w:val="top"/>
          </w:tcPr>
          <w:p w14:paraId="2C890097">
            <w:pPr>
              <w:spacing w:line="286" w:lineRule="auto"/>
              <w:rPr>
                <w:rFonts w:ascii="Arial"/>
                <w:sz w:val="21"/>
              </w:rPr>
            </w:pPr>
          </w:p>
          <w:p w14:paraId="070921B2">
            <w:pPr>
              <w:pStyle w:val="14"/>
              <w:spacing w:before="39" w:line="219" w:lineRule="auto"/>
              <w:ind w:left="406"/>
              <w:rPr>
                <w:sz w:val="12"/>
                <w:szCs w:val="12"/>
              </w:rPr>
            </w:pPr>
            <w:r>
              <w:rPr>
                <w:b/>
                <w:bCs/>
                <w:spacing w:val="-3"/>
                <w:sz w:val="12"/>
                <w:szCs w:val="12"/>
              </w:rPr>
              <w:t>实际完成值</w:t>
            </w:r>
          </w:p>
        </w:tc>
        <w:tc>
          <w:tcPr>
            <w:tcW w:w="1069" w:type="dxa"/>
            <w:vAlign w:val="top"/>
          </w:tcPr>
          <w:p w14:paraId="294692F8">
            <w:pPr>
              <w:spacing w:line="286" w:lineRule="auto"/>
              <w:rPr>
                <w:rFonts w:ascii="Arial"/>
                <w:sz w:val="21"/>
              </w:rPr>
            </w:pPr>
          </w:p>
          <w:p w14:paraId="359CB762">
            <w:pPr>
              <w:pStyle w:val="14"/>
              <w:spacing w:before="39" w:line="219" w:lineRule="auto"/>
              <w:ind w:left="408"/>
              <w:rPr>
                <w:sz w:val="12"/>
                <w:szCs w:val="12"/>
              </w:rPr>
            </w:pPr>
            <w:r>
              <w:rPr>
                <w:b/>
                <w:bCs/>
                <w:spacing w:val="-3"/>
                <w:sz w:val="12"/>
                <w:szCs w:val="12"/>
              </w:rPr>
              <w:t>分值</w:t>
            </w:r>
          </w:p>
        </w:tc>
        <w:tc>
          <w:tcPr>
            <w:tcW w:w="1578" w:type="dxa"/>
            <w:vAlign w:val="top"/>
          </w:tcPr>
          <w:p w14:paraId="2F186559">
            <w:pPr>
              <w:spacing w:line="286" w:lineRule="auto"/>
              <w:rPr>
                <w:rFonts w:ascii="Arial"/>
                <w:sz w:val="21"/>
              </w:rPr>
            </w:pPr>
          </w:p>
          <w:p w14:paraId="5C0637E5">
            <w:pPr>
              <w:pStyle w:val="14"/>
              <w:spacing w:before="39" w:line="219" w:lineRule="auto"/>
              <w:ind w:left="669"/>
              <w:rPr>
                <w:sz w:val="12"/>
                <w:szCs w:val="12"/>
              </w:rPr>
            </w:pPr>
            <w:r>
              <w:rPr>
                <w:b/>
                <w:bCs/>
                <w:spacing w:val="-3"/>
                <w:sz w:val="12"/>
                <w:szCs w:val="12"/>
              </w:rPr>
              <w:t>得分</w:t>
            </w:r>
          </w:p>
        </w:tc>
        <w:tc>
          <w:tcPr>
            <w:tcW w:w="1274" w:type="dxa"/>
            <w:vAlign w:val="top"/>
          </w:tcPr>
          <w:p w14:paraId="49F9C9EC">
            <w:pPr>
              <w:pStyle w:val="14"/>
              <w:spacing w:before="218" w:line="219" w:lineRule="auto"/>
              <w:ind w:left="29"/>
              <w:rPr>
                <w:sz w:val="12"/>
                <w:szCs w:val="12"/>
              </w:rPr>
            </w:pPr>
            <w:r>
              <w:rPr>
                <w:spacing w:val="-1"/>
                <w:sz w:val="12"/>
                <w:szCs w:val="12"/>
              </w:rPr>
              <w:t>偏差原因分析及改进措</w:t>
            </w:r>
          </w:p>
          <w:p w14:paraId="768F46E8">
            <w:pPr>
              <w:pStyle w:val="14"/>
              <w:spacing w:before="49" w:line="222" w:lineRule="auto"/>
              <w:ind w:left="569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施</w:t>
            </w:r>
          </w:p>
        </w:tc>
      </w:tr>
      <w:tr w14:paraId="2786F3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864" w:type="dxa"/>
            <w:vMerge w:val="continue"/>
            <w:tcBorders>
              <w:top w:val="nil"/>
              <w:bottom w:val="nil"/>
            </w:tcBorders>
            <w:vAlign w:val="top"/>
          </w:tcPr>
          <w:p w14:paraId="74033A38">
            <w:pPr>
              <w:rPr>
                <w:rFonts w:ascii="Arial"/>
                <w:sz w:val="21"/>
              </w:rPr>
            </w:pPr>
          </w:p>
        </w:tc>
        <w:tc>
          <w:tcPr>
            <w:tcW w:w="969" w:type="dxa"/>
            <w:vMerge w:val="restart"/>
            <w:tcBorders>
              <w:bottom w:val="nil"/>
            </w:tcBorders>
            <w:vAlign w:val="top"/>
          </w:tcPr>
          <w:p w14:paraId="3C2D5F9B">
            <w:pPr>
              <w:spacing w:line="271" w:lineRule="auto"/>
              <w:rPr>
                <w:rFonts w:ascii="Arial"/>
                <w:sz w:val="21"/>
              </w:rPr>
            </w:pPr>
          </w:p>
          <w:p w14:paraId="5454E85D">
            <w:pPr>
              <w:spacing w:line="271" w:lineRule="auto"/>
              <w:rPr>
                <w:rFonts w:ascii="Arial"/>
                <w:sz w:val="21"/>
              </w:rPr>
            </w:pPr>
          </w:p>
          <w:p w14:paraId="02E7F649">
            <w:pPr>
              <w:spacing w:line="272" w:lineRule="auto"/>
              <w:rPr>
                <w:rFonts w:ascii="Arial"/>
                <w:sz w:val="21"/>
              </w:rPr>
            </w:pPr>
          </w:p>
          <w:p w14:paraId="1D8F1673">
            <w:pPr>
              <w:spacing w:line="272" w:lineRule="auto"/>
              <w:rPr>
                <w:rFonts w:ascii="Arial"/>
                <w:sz w:val="21"/>
              </w:rPr>
            </w:pPr>
          </w:p>
          <w:p w14:paraId="0FD161A9">
            <w:pPr>
              <w:spacing w:line="272" w:lineRule="auto"/>
              <w:rPr>
                <w:rFonts w:ascii="Arial"/>
                <w:sz w:val="21"/>
              </w:rPr>
            </w:pPr>
          </w:p>
          <w:p w14:paraId="1D08914A">
            <w:pPr>
              <w:spacing w:line="272" w:lineRule="auto"/>
              <w:rPr>
                <w:rFonts w:ascii="Arial"/>
                <w:sz w:val="21"/>
              </w:rPr>
            </w:pPr>
          </w:p>
          <w:p w14:paraId="6EBC88EC">
            <w:pPr>
              <w:pStyle w:val="14"/>
              <w:spacing w:before="39" w:line="219" w:lineRule="auto"/>
              <w:ind w:left="230"/>
              <w:rPr>
                <w:sz w:val="12"/>
                <w:szCs w:val="12"/>
              </w:rPr>
            </w:pPr>
            <w:r>
              <w:rPr>
                <w:spacing w:val="-1"/>
                <w:sz w:val="12"/>
                <w:szCs w:val="12"/>
              </w:rPr>
              <w:t>产出指标</w:t>
            </w:r>
          </w:p>
        </w:tc>
        <w:tc>
          <w:tcPr>
            <w:tcW w:w="969" w:type="dxa"/>
            <w:vMerge w:val="restart"/>
            <w:tcBorders>
              <w:bottom w:val="nil"/>
            </w:tcBorders>
            <w:vAlign w:val="top"/>
          </w:tcPr>
          <w:p w14:paraId="110A6FE7">
            <w:pPr>
              <w:spacing w:line="333" w:lineRule="auto"/>
              <w:rPr>
                <w:rFonts w:ascii="Arial"/>
                <w:sz w:val="21"/>
              </w:rPr>
            </w:pPr>
          </w:p>
          <w:p w14:paraId="709D107C">
            <w:pPr>
              <w:spacing w:line="333" w:lineRule="auto"/>
              <w:rPr>
                <w:rFonts w:ascii="Arial"/>
                <w:sz w:val="21"/>
              </w:rPr>
            </w:pPr>
          </w:p>
          <w:p w14:paraId="62CF750C">
            <w:pPr>
              <w:pStyle w:val="14"/>
              <w:spacing w:before="39" w:line="219" w:lineRule="auto"/>
              <w:ind w:left="232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数量指标</w:t>
            </w:r>
          </w:p>
        </w:tc>
        <w:tc>
          <w:tcPr>
            <w:tcW w:w="949" w:type="dxa"/>
            <w:vAlign w:val="top"/>
          </w:tcPr>
          <w:p w14:paraId="2E01C6DC">
            <w:pPr>
              <w:pStyle w:val="14"/>
              <w:spacing w:before="40" w:line="232" w:lineRule="auto"/>
              <w:ind w:left="12" w:right="1"/>
              <w:rPr>
                <w:sz w:val="12"/>
                <w:szCs w:val="12"/>
              </w:rPr>
            </w:pPr>
            <w:r>
              <w:rPr>
                <w:spacing w:val="-5"/>
                <w:sz w:val="12"/>
                <w:szCs w:val="12"/>
              </w:rPr>
              <w:t>重大食品安全突发</w:t>
            </w:r>
            <w:r>
              <w:rPr>
                <w:spacing w:val="3"/>
                <w:sz w:val="12"/>
                <w:szCs w:val="12"/>
              </w:rPr>
              <w:t xml:space="preserve"> </w:t>
            </w:r>
            <w:r>
              <w:rPr>
                <w:spacing w:val="-2"/>
                <w:sz w:val="12"/>
                <w:szCs w:val="12"/>
              </w:rPr>
              <w:t>事件</w:t>
            </w:r>
          </w:p>
        </w:tc>
        <w:tc>
          <w:tcPr>
            <w:tcW w:w="659" w:type="dxa"/>
            <w:vAlign w:val="top"/>
          </w:tcPr>
          <w:p w14:paraId="51D508D0">
            <w:pPr>
              <w:pStyle w:val="14"/>
              <w:spacing w:before="141"/>
              <w:ind w:left="293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</w:t>
            </w:r>
          </w:p>
        </w:tc>
        <w:tc>
          <w:tcPr>
            <w:tcW w:w="1418" w:type="dxa"/>
            <w:vAlign w:val="top"/>
          </w:tcPr>
          <w:p w14:paraId="52331161">
            <w:pPr>
              <w:pStyle w:val="14"/>
              <w:spacing w:before="141"/>
              <w:ind w:left="67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0</w:t>
            </w:r>
          </w:p>
        </w:tc>
        <w:tc>
          <w:tcPr>
            <w:tcW w:w="1069" w:type="dxa"/>
            <w:vAlign w:val="top"/>
          </w:tcPr>
          <w:p w14:paraId="645ADC51">
            <w:pPr>
              <w:pStyle w:val="14"/>
              <w:spacing w:before="141"/>
              <w:ind w:left="496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</w:t>
            </w:r>
          </w:p>
        </w:tc>
        <w:tc>
          <w:tcPr>
            <w:tcW w:w="1578" w:type="dxa"/>
            <w:vAlign w:val="top"/>
          </w:tcPr>
          <w:p w14:paraId="31E19AA3">
            <w:pPr>
              <w:pStyle w:val="14"/>
              <w:spacing w:before="141" w:line="239" w:lineRule="auto"/>
              <w:ind w:left="667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5.00</w:t>
            </w:r>
          </w:p>
        </w:tc>
        <w:tc>
          <w:tcPr>
            <w:tcW w:w="1274" w:type="dxa"/>
            <w:vAlign w:val="top"/>
          </w:tcPr>
          <w:p w14:paraId="086A6525">
            <w:pPr>
              <w:rPr>
                <w:rFonts w:ascii="Arial"/>
                <w:sz w:val="21"/>
              </w:rPr>
            </w:pPr>
          </w:p>
        </w:tc>
      </w:tr>
      <w:tr w14:paraId="2E7A87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864" w:type="dxa"/>
            <w:vMerge w:val="continue"/>
            <w:tcBorders>
              <w:top w:val="nil"/>
              <w:bottom w:val="nil"/>
            </w:tcBorders>
            <w:vAlign w:val="top"/>
          </w:tcPr>
          <w:p w14:paraId="5667072D">
            <w:pPr>
              <w:rPr>
                <w:rFonts w:ascii="Arial"/>
                <w:sz w:val="21"/>
              </w:rPr>
            </w:pPr>
          </w:p>
        </w:tc>
        <w:tc>
          <w:tcPr>
            <w:tcW w:w="969" w:type="dxa"/>
            <w:vMerge w:val="continue"/>
            <w:tcBorders>
              <w:top w:val="nil"/>
              <w:bottom w:val="nil"/>
            </w:tcBorders>
            <w:vAlign w:val="top"/>
          </w:tcPr>
          <w:p w14:paraId="3E4C41E7">
            <w:pPr>
              <w:rPr>
                <w:rFonts w:ascii="Arial"/>
                <w:sz w:val="21"/>
              </w:rPr>
            </w:pPr>
          </w:p>
        </w:tc>
        <w:tc>
          <w:tcPr>
            <w:tcW w:w="969" w:type="dxa"/>
            <w:vMerge w:val="continue"/>
            <w:tcBorders>
              <w:top w:val="nil"/>
              <w:bottom w:val="nil"/>
            </w:tcBorders>
            <w:vAlign w:val="top"/>
          </w:tcPr>
          <w:p w14:paraId="4153875E">
            <w:pPr>
              <w:rPr>
                <w:rFonts w:ascii="Arial"/>
                <w:sz w:val="21"/>
              </w:rPr>
            </w:pPr>
          </w:p>
        </w:tc>
        <w:tc>
          <w:tcPr>
            <w:tcW w:w="949" w:type="dxa"/>
            <w:vAlign w:val="top"/>
          </w:tcPr>
          <w:p w14:paraId="42CBC792">
            <w:pPr>
              <w:pStyle w:val="14"/>
              <w:spacing w:before="49" w:line="233" w:lineRule="auto"/>
              <w:ind w:left="12" w:right="1"/>
              <w:rPr>
                <w:sz w:val="12"/>
                <w:szCs w:val="12"/>
              </w:rPr>
            </w:pPr>
            <w:r>
              <w:rPr>
                <w:spacing w:val="-5"/>
                <w:sz w:val="12"/>
                <w:szCs w:val="12"/>
              </w:rPr>
              <w:t>受理消费者投诉举</w:t>
            </w:r>
            <w:r>
              <w:rPr>
                <w:spacing w:val="3"/>
                <w:sz w:val="12"/>
                <w:szCs w:val="12"/>
              </w:rPr>
              <w:t xml:space="preserve"> </w:t>
            </w:r>
            <w:r>
              <w:rPr>
                <w:spacing w:val="-1"/>
                <w:sz w:val="12"/>
                <w:szCs w:val="12"/>
              </w:rPr>
              <w:t>报咨询件数</w:t>
            </w:r>
          </w:p>
        </w:tc>
        <w:tc>
          <w:tcPr>
            <w:tcW w:w="659" w:type="dxa"/>
            <w:vAlign w:val="top"/>
          </w:tcPr>
          <w:p w14:paraId="3D952F49">
            <w:pPr>
              <w:pStyle w:val="14"/>
              <w:spacing w:before="141"/>
              <w:ind w:left="203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5000</w:t>
            </w:r>
          </w:p>
        </w:tc>
        <w:tc>
          <w:tcPr>
            <w:tcW w:w="1418" w:type="dxa"/>
            <w:vAlign w:val="top"/>
          </w:tcPr>
          <w:p w14:paraId="236D8D5F">
            <w:pPr>
              <w:pStyle w:val="14"/>
              <w:spacing w:before="141"/>
              <w:ind w:left="554"/>
              <w:rPr>
                <w:sz w:val="12"/>
                <w:szCs w:val="12"/>
              </w:rPr>
            </w:pPr>
            <w:r>
              <w:rPr>
                <w:spacing w:val="-3"/>
                <w:sz w:val="12"/>
                <w:szCs w:val="12"/>
              </w:rPr>
              <w:t>11496</w:t>
            </w:r>
          </w:p>
        </w:tc>
        <w:tc>
          <w:tcPr>
            <w:tcW w:w="1069" w:type="dxa"/>
            <w:vAlign w:val="top"/>
          </w:tcPr>
          <w:p w14:paraId="0FAF9A3E">
            <w:pPr>
              <w:pStyle w:val="14"/>
              <w:spacing w:before="141"/>
              <w:ind w:left="496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</w:t>
            </w:r>
          </w:p>
        </w:tc>
        <w:tc>
          <w:tcPr>
            <w:tcW w:w="1578" w:type="dxa"/>
            <w:vAlign w:val="top"/>
          </w:tcPr>
          <w:p w14:paraId="3827F80A">
            <w:pPr>
              <w:pStyle w:val="14"/>
              <w:spacing w:before="141" w:line="239" w:lineRule="auto"/>
              <w:ind w:left="667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5.00</w:t>
            </w:r>
          </w:p>
        </w:tc>
        <w:tc>
          <w:tcPr>
            <w:tcW w:w="1274" w:type="dxa"/>
            <w:vAlign w:val="top"/>
          </w:tcPr>
          <w:p w14:paraId="38510D8A">
            <w:pPr>
              <w:rPr>
                <w:rFonts w:ascii="Arial"/>
                <w:sz w:val="21"/>
              </w:rPr>
            </w:pPr>
          </w:p>
        </w:tc>
      </w:tr>
      <w:tr w14:paraId="1F9F6F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864" w:type="dxa"/>
            <w:vMerge w:val="continue"/>
            <w:tcBorders>
              <w:top w:val="nil"/>
              <w:bottom w:val="nil"/>
            </w:tcBorders>
            <w:vAlign w:val="top"/>
          </w:tcPr>
          <w:p w14:paraId="6CA096E6">
            <w:pPr>
              <w:rPr>
                <w:rFonts w:ascii="Arial"/>
                <w:sz w:val="21"/>
              </w:rPr>
            </w:pPr>
          </w:p>
        </w:tc>
        <w:tc>
          <w:tcPr>
            <w:tcW w:w="969" w:type="dxa"/>
            <w:vMerge w:val="continue"/>
            <w:tcBorders>
              <w:top w:val="nil"/>
              <w:bottom w:val="nil"/>
            </w:tcBorders>
            <w:vAlign w:val="top"/>
          </w:tcPr>
          <w:p w14:paraId="45B16705">
            <w:pPr>
              <w:rPr>
                <w:rFonts w:ascii="Arial"/>
                <w:sz w:val="21"/>
              </w:rPr>
            </w:pPr>
          </w:p>
        </w:tc>
        <w:tc>
          <w:tcPr>
            <w:tcW w:w="969" w:type="dxa"/>
            <w:vMerge w:val="continue"/>
            <w:tcBorders>
              <w:top w:val="nil"/>
              <w:bottom w:val="nil"/>
            </w:tcBorders>
            <w:vAlign w:val="top"/>
          </w:tcPr>
          <w:p w14:paraId="7324CD6C">
            <w:pPr>
              <w:rPr>
                <w:rFonts w:ascii="Arial"/>
                <w:sz w:val="21"/>
              </w:rPr>
            </w:pPr>
          </w:p>
        </w:tc>
        <w:tc>
          <w:tcPr>
            <w:tcW w:w="949" w:type="dxa"/>
            <w:vAlign w:val="top"/>
          </w:tcPr>
          <w:p w14:paraId="23C34362">
            <w:pPr>
              <w:pStyle w:val="14"/>
              <w:spacing w:before="49" w:line="233" w:lineRule="auto"/>
              <w:ind w:left="12"/>
              <w:rPr>
                <w:sz w:val="12"/>
                <w:szCs w:val="12"/>
              </w:rPr>
            </w:pPr>
            <w:r>
              <w:rPr>
                <w:spacing w:val="-5"/>
                <w:sz w:val="12"/>
                <w:szCs w:val="12"/>
              </w:rPr>
              <w:t>发放各类营业执照</w:t>
            </w:r>
            <w:r>
              <w:rPr>
                <w:spacing w:val="5"/>
                <w:sz w:val="12"/>
                <w:szCs w:val="12"/>
              </w:rPr>
              <w:t xml:space="preserve"> </w:t>
            </w:r>
            <w:r>
              <w:rPr>
                <w:spacing w:val="-2"/>
                <w:sz w:val="12"/>
                <w:szCs w:val="12"/>
              </w:rPr>
              <w:t>份数</w:t>
            </w:r>
          </w:p>
        </w:tc>
        <w:tc>
          <w:tcPr>
            <w:tcW w:w="659" w:type="dxa"/>
            <w:vAlign w:val="top"/>
          </w:tcPr>
          <w:p w14:paraId="2566F318">
            <w:pPr>
              <w:pStyle w:val="14"/>
              <w:spacing w:before="141"/>
              <w:ind w:left="203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5000</w:t>
            </w:r>
          </w:p>
        </w:tc>
        <w:tc>
          <w:tcPr>
            <w:tcW w:w="1418" w:type="dxa"/>
            <w:vAlign w:val="top"/>
          </w:tcPr>
          <w:p w14:paraId="5630412D">
            <w:pPr>
              <w:pStyle w:val="14"/>
              <w:spacing w:before="141"/>
              <w:ind w:left="584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6700</w:t>
            </w:r>
          </w:p>
        </w:tc>
        <w:tc>
          <w:tcPr>
            <w:tcW w:w="1069" w:type="dxa"/>
            <w:vAlign w:val="top"/>
          </w:tcPr>
          <w:p w14:paraId="162EE440">
            <w:pPr>
              <w:pStyle w:val="14"/>
              <w:spacing w:before="141"/>
              <w:ind w:left="496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</w:t>
            </w:r>
          </w:p>
        </w:tc>
        <w:tc>
          <w:tcPr>
            <w:tcW w:w="1578" w:type="dxa"/>
            <w:vAlign w:val="top"/>
          </w:tcPr>
          <w:p w14:paraId="73D8A4DE">
            <w:pPr>
              <w:pStyle w:val="14"/>
              <w:spacing w:before="141" w:line="239" w:lineRule="auto"/>
              <w:ind w:left="667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5.00</w:t>
            </w:r>
          </w:p>
        </w:tc>
        <w:tc>
          <w:tcPr>
            <w:tcW w:w="1274" w:type="dxa"/>
            <w:vAlign w:val="top"/>
          </w:tcPr>
          <w:p w14:paraId="0989A0E6">
            <w:pPr>
              <w:rPr>
                <w:rFonts w:ascii="Arial"/>
                <w:sz w:val="21"/>
              </w:rPr>
            </w:pPr>
          </w:p>
        </w:tc>
      </w:tr>
      <w:tr w14:paraId="1A0ED7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864" w:type="dxa"/>
            <w:vMerge w:val="continue"/>
            <w:tcBorders>
              <w:top w:val="nil"/>
              <w:bottom w:val="nil"/>
            </w:tcBorders>
            <w:vAlign w:val="top"/>
          </w:tcPr>
          <w:p w14:paraId="0868E163">
            <w:pPr>
              <w:rPr>
                <w:rFonts w:ascii="Arial"/>
                <w:sz w:val="21"/>
              </w:rPr>
            </w:pPr>
          </w:p>
        </w:tc>
        <w:tc>
          <w:tcPr>
            <w:tcW w:w="969" w:type="dxa"/>
            <w:vMerge w:val="continue"/>
            <w:tcBorders>
              <w:top w:val="nil"/>
              <w:bottom w:val="nil"/>
            </w:tcBorders>
            <w:vAlign w:val="top"/>
          </w:tcPr>
          <w:p w14:paraId="545D1860">
            <w:pPr>
              <w:rPr>
                <w:rFonts w:ascii="Arial"/>
                <w:sz w:val="21"/>
              </w:rPr>
            </w:pPr>
          </w:p>
        </w:tc>
        <w:tc>
          <w:tcPr>
            <w:tcW w:w="969" w:type="dxa"/>
            <w:vMerge w:val="continue"/>
            <w:tcBorders>
              <w:top w:val="nil"/>
            </w:tcBorders>
            <w:vAlign w:val="top"/>
          </w:tcPr>
          <w:p w14:paraId="4E5F6D70">
            <w:pPr>
              <w:rPr>
                <w:rFonts w:ascii="Arial"/>
                <w:sz w:val="21"/>
              </w:rPr>
            </w:pPr>
          </w:p>
        </w:tc>
        <w:tc>
          <w:tcPr>
            <w:tcW w:w="949" w:type="dxa"/>
            <w:vAlign w:val="top"/>
          </w:tcPr>
          <w:p w14:paraId="5F911712">
            <w:pPr>
              <w:pStyle w:val="14"/>
              <w:spacing w:before="131" w:line="219" w:lineRule="auto"/>
              <w:ind w:left="12"/>
              <w:rPr>
                <w:sz w:val="12"/>
                <w:szCs w:val="12"/>
              </w:rPr>
            </w:pPr>
            <w:r>
              <w:rPr>
                <w:spacing w:val="-1"/>
                <w:sz w:val="12"/>
                <w:szCs w:val="12"/>
              </w:rPr>
              <w:t>食品抽检</w:t>
            </w:r>
          </w:p>
        </w:tc>
        <w:tc>
          <w:tcPr>
            <w:tcW w:w="659" w:type="dxa"/>
            <w:vAlign w:val="top"/>
          </w:tcPr>
          <w:p w14:paraId="36EDDEC3">
            <w:pPr>
              <w:pStyle w:val="14"/>
              <w:spacing w:before="142"/>
              <w:ind w:left="203"/>
              <w:rPr>
                <w:sz w:val="12"/>
                <w:szCs w:val="12"/>
              </w:rPr>
            </w:pPr>
            <w:r>
              <w:rPr>
                <w:spacing w:val="-3"/>
                <w:sz w:val="12"/>
                <w:szCs w:val="12"/>
              </w:rPr>
              <w:t>1500</w:t>
            </w:r>
          </w:p>
        </w:tc>
        <w:tc>
          <w:tcPr>
            <w:tcW w:w="1418" w:type="dxa"/>
            <w:vAlign w:val="top"/>
          </w:tcPr>
          <w:p w14:paraId="30B9F551">
            <w:pPr>
              <w:pStyle w:val="14"/>
              <w:spacing w:before="142"/>
              <w:ind w:left="584"/>
              <w:rPr>
                <w:sz w:val="12"/>
                <w:szCs w:val="12"/>
              </w:rPr>
            </w:pPr>
            <w:r>
              <w:rPr>
                <w:spacing w:val="-3"/>
                <w:sz w:val="12"/>
                <w:szCs w:val="12"/>
              </w:rPr>
              <w:t>1570</w:t>
            </w:r>
          </w:p>
        </w:tc>
        <w:tc>
          <w:tcPr>
            <w:tcW w:w="1069" w:type="dxa"/>
            <w:vAlign w:val="top"/>
          </w:tcPr>
          <w:p w14:paraId="52A5D6F5">
            <w:pPr>
              <w:pStyle w:val="14"/>
              <w:spacing w:before="142"/>
              <w:ind w:left="496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</w:t>
            </w:r>
          </w:p>
        </w:tc>
        <w:tc>
          <w:tcPr>
            <w:tcW w:w="1578" w:type="dxa"/>
            <w:vAlign w:val="top"/>
          </w:tcPr>
          <w:p w14:paraId="2B1D91EB">
            <w:pPr>
              <w:pStyle w:val="14"/>
              <w:spacing w:before="142" w:line="239" w:lineRule="auto"/>
              <w:ind w:left="667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5.00</w:t>
            </w:r>
          </w:p>
        </w:tc>
        <w:tc>
          <w:tcPr>
            <w:tcW w:w="1274" w:type="dxa"/>
            <w:vAlign w:val="top"/>
          </w:tcPr>
          <w:p w14:paraId="007743F5">
            <w:pPr>
              <w:rPr>
                <w:rFonts w:ascii="Arial"/>
                <w:sz w:val="21"/>
              </w:rPr>
            </w:pPr>
          </w:p>
        </w:tc>
      </w:tr>
      <w:tr w14:paraId="3D89E0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864" w:type="dxa"/>
            <w:vMerge w:val="continue"/>
            <w:tcBorders>
              <w:top w:val="nil"/>
              <w:bottom w:val="nil"/>
            </w:tcBorders>
            <w:vAlign w:val="top"/>
          </w:tcPr>
          <w:p w14:paraId="75D54372">
            <w:pPr>
              <w:rPr>
                <w:rFonts w:ascii="Arial"/>
                <w:sz w:val="21"/>
              </w:rPr>
            </w:pPr>
          </w:p>
        </w:tc>
        <w:tc>
          <w:tcPr>
            <w:tcW w:w="969" w:type="dxa"/>
            <w:vMerge w:val="continue"/>
            <w:tcBorders>
              <w:top w:val="nil"/>
              <w:bottom w:val="nil"/>
            </w:tcBorders>
            <w:vAlign w:val="top"/>
          </w:tcPr>
          <w:p w14:paraId="20FDF4EE">
            <w:pPr>
              <w:rPr>
                <w:rFonts w:ascii="Arial"/>
                <w:sz w:val="21"/>
              </w:rPr>
            </w:pPr>
          </w:p>
        </w:tc>
        <w:tc>
          <w:tcPr>
            <w:tcW w:w="969" w:type="dxa"/>
            <w:vMerge w:val="restart"/>
            <w:tcBorders>
              <w:bottom w:val="nil"/>
            </w:tcBorders>
            <w:vAlign w:val="top"/>
          </w:tcPr>
          <w:p w14:paraId="3CA4071C">
            <w:pPr>
              <w:spacing w:line="334" w:lineRule="auto"/>
              <w:rPr>
                <w:rFonts w:ascii="Arial"/>
                <w:sz w:val="21"/>
              </w:rPr>
            </w:pPr>
          </w:p>
          <w:p w14:paraId="580DD4A5">
            <w:pPr>
              <w:spacing w:line="334" w:lineRule="auto"/>
              <w:rPr>
                <w:rFonts w:ascii="Arial"/>
                <w:sz w:val="21"/>
              </w:rPr>
            </w:pPr>
          </w:p>
          <w:p w14:paraId="60E68933">
            <w:pPr>
              <w:pStyle w:val="14"/>
              <w:spacing w:before="39" w:line="220" w:lineRule="auto"/>
              <w:ind w:left="232"/>
              <w:rPr>
                <w:sz w:val="12"/>
                <w:szCs w:val="12"/>
              </w:rPr>
            </w:pPr>
            <w:r>
              <w:rPr>
                <w:spacing w:val="-1"/>
                <w:sz w:val="12"/>
                <w:szCs w:val="12"/>
              </w:rPr>
              <w:t>质量指标</w:t>
            </w:r>
          </w:p>
        </w:tc>
        <w:tc>
          <w:tcPr>
            <w:tcW w:w="949" w:type="dxa"/>
            <w:vAlign w:val="top"/>
          </w:tcPr>
          <w:p w14:paraId="500F1F14">
            <w:pPr>
              <w:pStyle w:val="14"/>
              <w:spacing w:before="51" w:line="245" w:lineRule="auto"/>
              <w:ind w:left="12"/>
              <w:rPr>
                <w:sz w:val="12"/>
                <w:szCs w:val="12"/>
              </w:rPr>
            </w:pPr>
            <w:r>
              <w:rPr>
                <w:spacing w:val="-5"/>
                <w:sz w:val="12"/>
                <w:szCs w:val="12"/>
              </w:rPr>
              <w:t>实现企业设立登记</w:t>
            </w:r>
            <w:r>
              <w:rPr>
                <w:spacing w:val="4"/>
                <w:sz w:val="12"/>
                <w:szCs w:val="12"/>
              </w:rPr>
              <w:t xml:space="preserve"> </w:t>
            </w:r>
            <w:r>
              <w:rPr>
                <w:spacing w:val="-1"/>
                <w:sz w:val="12"/>
                <w:szCs w:val="12"/>
              </w:rPr>
              <w:t>全程电子化率</w:t>
            </w:r>
          </w:p>
        </w:tc>
        <w:tc>
          <w:tcPr>
            <w:tcW w:w="659" w:type="dxa"/>
            <w:vAlign w:val="top"/>
          </w:tcPr>
          <w:p w14:paraId="5A172A2E">
            <w:pPr>
              <w:pStyle w:val="14"/>
              <w:spacing w:before="142"/>
              <w:ind w:left="263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95</w:t>
            </w:r>
          </w:p>
        </w:tc>
        <w:tc>
          <w:tcPr>
            <w:tcW w:w="1418" w:type="dxa"/>
            <w:vAlign w:val="top"/>
          </w:tcPr>
          <w:p w14:paraId="45492713">
            <w:pPr>
              <w:pStyle w:val="14"/>
              <w:spacing w:before="142"/>
              <w:ind w:left="644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95</w:t>
            </w:r>
          </w:p>
        </w:tc>
        <w:tc>
          <w:tcPr>
            <w:tcW w:w="1069" w:type="dxa"/>
            <w:vAlign w:val="top"/>
          </w:tcPr>
          <w:p w14:paraId="0A975667">
            <w:pPr>
              <w:pStyle w:val="14"/>
              <w:spacing w:before="142"/>
              <w:ind w:left="496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</w:t>
            </w:r>
          </w:p>
        </w:tc>
        <w:tc>
          <w:tcPr>
            <w:tcW w:w="1578" w:type="dxa"/>
            <w:vAlign w:val="top"/>
          </w:tcPr>
          <w:p w14:paraId="13200612">
            <w:pPr>
              <w:pStyle w:val="14"/>
              <w:spacing w:before="142" w:line="239" w:lineRule="auto"/>
              <w:ind w:left="667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5.00</w:t>
            </w:r>
          </w:p>
        </w:tc>
        <w:tc>
          <w:tcPr>
            <w:tcW w:w="1274" w:type="dxa"/>
            <w:vAlign w:val="top"/>
          </w:tcPr>
          <w:p w14:paraId="40A4B81C">
            <w:pPr>
              <w:rPr>
                <w:rFonts w:ascii="Arial"/>
                <w:sz w:val="21"/>
              </w:rPr>
            </w:pPr>
          </w:p>
        </w:tc>
      </w:tr>
      <w:tr w14:paraId="49DFB9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864" w:type="dxa"/>
            <w:vMerge w:val="continue"/>
            <w:tcBorders>
              <w:top w:val="nil"/>
              <w:bottom w:val="nil"/>
            </w:tcBorders>
            <w:vAlign w:val="top"/>
          </w:tcPr>
          <w:p w14:paraId="015AD3EC">
            <w:pPr>
              <w:rPr>
                <w:rFonts w:ascii="Arial"/>
                <w:sz w:val="21"/>
              </w:rPr>
            </w:pPr>
          </w:p>
        </w:tc>
        <w:tc>
          <w:tcPr>
            <w:tcW w:w="969" w:type="dxa"/>
            <w:vMerge w:val="continue"/>
            <w:tcBorders>
              <w:top w:val="nil"/>
              <w:bottom w:val="nil"/>
            </w:tcBorders>
            <w:vAlign w:val="top"/>
          </w:tcPr>
          <w:p w14:paraId="0DF992E5">
            <w:pPr>
              <w:rPr>
                <w:rFonts w:ascii="Arial"/>
                <w:sz w:val="21"/>
              </w:rPr>
            </w:pPr>
          </w:p>
        </w:tc>
        <w:tc>
          <w:tcPr>
            <w:tcW w:w="969" w:type="dxa"/>
            <w:vMerge w:val="continue"/>
            <w:tcBorders>
              <w:top w:val="nil"/>
              <w:bottom w:val="nil"/>
            </w:tcBorders>
            <w:vAlign w:val="top"/>
          </w:tcPr>
          <w:p w14:paraId="1B64FD62">
            <w:pPr>
              <w:rPr>
                <w:rFonts w:ascii="Arial"/>
                <w:sz w:val="21"/>
              </w:rPr>
            </w:pPr>
          </w:p>
        </w:tc>
        <w:tc>
          <w:tcPr>
            <w:tcW w:w="949" w:type="dxa"/>
            <w:vAlign w:val="top"/>
          </w:tcPr>
          <w:p w14:paraId="22A51DC8">
            <w:pPr>
              <w:pStyle w:val="14"/>
              <w:spacing w:before="40" w:line="246" w:lineRule="auto"/>
              <w:ind w:left="12"/>
              <w:rPr>
                <w:sz w:val="12"/>
                <w:szCs w:val="12"/>
              </w:rPr>
            </w:pPr>
            <w:r>
              <w:rPr>
                <w:spacing w:val="-5"/>
                <w:sz w:val="12"/>
                <w:szCs w:val="12"/>
              </w:rPr>
              <w:t>不合格食品跟踪抽</w:t>
            </w:r>
            <w:r>
              <w:rPr>
                <w:spacing w:val="5"/>
                <w:sz w:val="12"/>
                <w:szCs w:val="12"/>
              </w:rPr>
              <w:t xml:space="preserve"> </w:t>
            </w:r>
            <w:r>
              <w:rPr>
                <w:spacing w:val="-2"/>
                <w:sz w:val="12"/>
                <w:szCs w:val="12"/>
              </w:rPr>
              <w:t>检全覆盖</w:t>
            </w:r>
          </w:p>
        </w:tc>
        <w:tc>
          <w:tcPr>
            <w:tcW w:w="659" w:type="dxa"/>
            <w:vAlign w:val="top"/>
          </w:tcPr>
          <w:p w14:paraId="678EAE29">
            <w:pPr>
              <w:pStyle w:val="14"/>
              <w:spacing w:before="142"/>
              <w:ind w:left="233"/>
              <w:rPr>
                <w:sz w:val="12"/>
                <w:szCs w:val="12"/>
              </w:rPr>
            </w:pPr>
            <w:r>
              <w:rPr>
                <w:spacing w:val="-4"/>
                <w:sz w:val="12"/>
                <w:szCs w:val="12"/>
              </w:rPr>
              <w:t>100</w:t>
            </w:r>
          </w:p>
        </w:tc>
        <w:tc>
          <w:tcPr>
            <w:tcW w:w="1418" w:type="dxa"/>
            <w:vAlign w:val="top"/>
          </w:tcPr>
          <w:p w14:paraId="0E66E4F4">
            <w:pPr>
              <w:pStyle w:val="14"/>
              <w:spacing w:before="142"/>
              <w:ind w:left="614"/>
              <w:rPr>
                <w:sz w:val="12"/>
                <w:szCs w:val="12"/>
              </w:rPr>
            </w:pPr>
            <w:r>
              <w:rPr>
                <w:spacing w:val="-4"/>
                <w:sz w:val="12"/>
                <w:szCs w:val="12"/>
              </w:rPr>
              <w:t>100</w:t>
            </w:r>
          </w:p>
        </w:tc>
        <w:tc>
          <w:tcPr>
            <w:tcW w:w="1069" w:type="dxa"/>
            <w:vAlign w:val="top"/>
          </w:tcPr>
          <w:p w14:paraId="2FD9C309">
            <w:pPr>
              <w:pStyle w:val="14"/>
              <w:spacing w:before="142"/>
              <w:ind w:left="496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</w:t>
            </w:r>
          </w:p>
        </w:tc>
        <w:tc>
          <w:tcPr>
            <w:tcW w:w="1578" w:type="dxa"/>
            <w:vAlign w:val="top"/>
          </w:tcPr>
          <w:p w14:paraId="3A11C02C">
            <w:pPr>
              <w:pStyle w:val="14"/>
              <w:spacing w:before="142" w:line="239" w:lineRule="auto"/>
              <w:ind w:left="667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5.00</w:t>
            </w:r>
          </w:p>
        </w:tc>
        <w:tc>
          <w:tcPr>
            <w:tcW w:w="1274" w:type="dxa"/>
            <w:vAlign w:val="top"/>
          </w:tcPr>
          <w:p w14:paraId="79EBD07A">
            <w:pPr>
              <w:rPr>
                <w:rFonts w:ascii="Arial"/>
                <w:sz w:val="21"/>
              </w:rPr>
            </w:pPr>
          </w:p>
        </w:tc>
      </w:tr>
      <w:tr w14:paraId="0BC2D4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864" w:type="dxa"/>
            <w:vMerge w:val="continue"/>
            <w:tcBorders>
              <w:top w:val="nil"/>
              <w:bottom w:val="nil"/>
            </w:tcBorders>
            <w:vAlign w:val="top"/>
          </w:tcPr>
          <w:p w14:paraId="68E7B1C2">
            <w:pPr>
              <w:rPr>
                <w:rFonts w:ascii="Arial"/>
                <w:sz w:val="21"/>
              </w:rPr>
            </w:pPr>
          </w:p>
        </w:tc>
        <w:tc>
          <w:tcPr>
            <w:tcW w:w="969" w:type="dxa"/>
            <w:vMerge w:val="continue"/>
            <w:tcBorders>
              <w:top w:val="nil"/>
              <w:bottom w:val="nil"/>
            </w:tcBorders>
            <w:vAlign w:val="top"/>
          </w:tcPr>
          <w:p w14:paraId="482A8E95">
            <w:pPr>
              <w:rPr>
                <w:rFonts w:ascii="Arial"/>
                <w:sz w:val="21"/>
              </w:rPr>
            </w:pPr>
          </w:p>
        </w:tc>
        <w:tc>
          <w:tcPr>
            <w:tcW w:w="969" w:type="dxa"/>
            <w:vMerge w:val="continue"/>
            <w:tcBorders>
              <w:top w:val="nil"/>
              <w:bottom w:val="nil"/>
            </w:tcBorders>
            <w:vAlign w:val="top"/>
          </w:tcPr>
          <w:p w14:paraId="1FE7A0E6">
            <w:pPr>
              <w:rPr>
                <w:rFonts w:ascii="Arial"/>
                <w:sz w:val="21"/>
              </w:rPr>
            </w:pPr>
          </w:p>
        </w:tc>
        <w:tc>
          <w:tcPr>
            <w:tcW w:w="949" w:type="dxa"/>
            <w:vAlign w:val="top"/>
          </w:tcPr>
          <w:p w14:paraId="59206854">
            <w:pPr>
              <w:pStyle w:val="14"/>
              <w:spacing w:before="131" w:line="219" w:lineRule="auto"/>
              <w:ind w:left="12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年报率</w:t>
            </w:r>
          </w:p>
        </w:tc>
        <w:tc>
          <w:tcPr>
            <w:tcW w:w="659" w:type="dxa"/>
            <w:vAlign w:val="top"/>
          </w:tcPr>
          <w:p w14:paraId="54353BCF">
            <w:pPr>
              <w:pStyle w:val="14"/>
              <w:spacing w:before="142"/>
              <w:ind w:left="263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90</w:t>
            </w:r>
          </w:p>
        </w:tc>
        <w:tc>
          <w:tcPr>
            <w:tcW w:w="1418" w:type="dxa"/>
            <w:vAlign w:val="top"/>
          </w:tcPr>
          <w:p w14:paraId="3307638F">
            <w:pPr>
              <w:pStyle w:val="14"/>
              <w:spacing w:before="142" w:line="239" w:lineRule="auto"/>
              <w:ind w:left="554"/>
              <w:rPr>
                <w:sz w:val="12"/>
                <w:szCs w:val="12"/>
              </w:rPr>
            </w:pPr>
            <w:r>
              <w:rPr>
                <w:spacing w:val="-1"/>
                <w:sz w:val="12"/>
                <w:szCs w:val="12"/>
              </w:rPr>
              <w:t>90.85</w:t>
            </w:r>
          </w:p>
        </w:tc>
        <w:tc>
          <w:tcPr>
            <w:tcW w:w="1069" w:type="dxa"/>
            <w:vAlign w:val="top"/>
          </w:tcPr>
          <w:p w14:paraId="0220A82E">
            <w:pPr>
              <w:pStyle w:val="14"/>
              <w:spacing w:before="142"/>
              <w:ind w:left="496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</w:t>
            </w:r>
          </w:p>
        </w:tc>
        <w:tc>
          <w:tcPr>
            <w:tcW w:w="1578" w:type="dxa"/>
            <w:vAlign w:val="top"/>
          </w:tcPr>
          <w:p w14:paraId="4DC06471">
            <w:pPr>
              <w:pStyle w:val="14"/>
              <w:spacing w:before="142" w:line="239" w:lineRule="auto"/>
              <w:ind w:left="667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5.00</w:t>
            </w:r>
          </w:p>
        </w:tc>
        <w:tc>
          <w:tcPr>
            <w:tcW w:w="1274" w:type="dxa"/>
            <w:vAlign w:val="top"/>
          </w:tcPr>
          <w:p w14:paraId="48EAA2E6">
            <w:pPr>
              <w:rPr>
                <w:rFonts w:ascii="Arial"/>
                <w:sz w:val="21"/>
              </w:rPr>
            </w:pPr>
          </w:p>
        </w:tc>
      </w:tr>
      <w:tr w14:paraId="66A7C5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864" w:type="dxa"/>
            <w:vMerge w:val="continue"/>
            <w:tcBorders>
              <w:top w:val="nil"/>
              <w:bottom w:val="nil"/>
            </w:tcBorders>
            <w:vAlign w:val="top"/>
          </w:tcPr>
          <w:p w14:paraId="4873AE0B">
            <w:pPr>
              <w:rPr>
                <w:rFonts w:ascii="Arial"/>
                <w:sz w:val="21"/>
              </w:rPr>
            </w:pPr>
          </w:p>
        </w:tc>
        <w:tc>
          <w:tcPr>
            <w:tcW w:w="969" w:type="dxa"/>
            <w:vMerge w:val="continue"/>
            <w:tcBorders>
              <w:top w:val="nil"/>
              <w:bottom w:val="nil"/>
            </w:tcBorders>
            <w:vAlign w:val="top"/>
          </w:tcPr>
          <w:p w14:paraId="1466C2EB">
            <w:pPr>
              <w:rPr>
                <w:rFonts w:ascii="Arial"/>
                <w:sz w:val="21"/>
              </w:rPr>
            </w:pPr>
          </w:p>
        </w:tc>
        <w:tc>
          <w:tcPr>
            <w:tcW w:w="969" w:type="dxa"/>
            <w:vMerge w:val="continue"/>
            <w:tcBorders>
              <w:top w:val="nil"/>
            </w:tcBorders>
            <w:vAlign w:val="top"/>
          </w:tcPr>
          <w:p w14:paraId="2D5430BF">
            <w:pPr>
              <w:rPr>
                <w:rFonts w:ascii="Arial"/>
                <w:sz w:val="21"/>
              </w:rPr>
            </w:pPr>
          </w:p>
        </w:tc>
        <w:tc>
          <w:tcPr>
            <w:tcW w:w="949" w:type="dxa"/>
            <w:vAlign w:val="top"/>
          </w:tcPr>
          <w:p w14:paraId="21B25818">
            <w:pPr>
              <w:pStyle w:val="14"/>
              <w:spacing w:before="130" w:line="219" w:lineRule="auto"/>
              <w:ind w:left="12"/>
              <w:rPr>
                <w:sz w:val="12"/>
                <w:szCs w:val="12"/>
              </w:rPr>
            </w:pPr>
            <w:r>
              <w:rPr>
                <w:spacing w:val="-1"/>
                <w:sz w:val="12"/>
                <w:szCs w:val="12"/>
              </w:rPr>
              <w:t>信息监测覆盖率</w:t>
            </w:r>
          </w:p>
        </w:tc>
        <w:tc>
          <w:tcPr>
            <w:tcW w:w="659" w:type="dxa"/>
            <w:vAlign w:val="top"/>
          </w:tcPr>
          <w:p w14:paraId="6247FCC3">
            <w:pPr>
              <w:pStyle w:val="14"/>
              <w:spacing w:before="142"/>
              <w:ind w:left="233"/>
              <w:rPr>
                <w:sz w:val="12"/>
                <w:szCs w:val="12"/>
              </w:rPr>
            </w:pPr>
            <w:r>
              <w:rPr>
                <w:spacing w:val="-4"/>
                <w:sz w:val="12"/>
                <w:szCs w:val="12"/>
              </w:rPr>
              <w:t>100</w:t>
            </w:r>
          </w:p>
        </w:tc>
        <w:tc>
          <w:tcPr>
            <w:tcW w:w="1418" w:type="dxa"/>
            <w:vAlign w:val="top"/>
          </w:tcPr>
          <w:p w14:paraId="0367593D">
            <w:pPr>
              <w:pStyle w:val="14"/>
              <w:spacing w:before="142"/>
              <w:ind w:left="614"/>
              <w:rPr>
                <w:sz w:val="12"/>
                <w:szCs w:val="12"/>
              </w:rPr>
            </w:pPr>
            <w:r>
              <w:rPr>
                <w:spacing w:val="-4"/>
                <w:sz w:val="12"/>
                <w:szCs w:val="12"/>
              </w:rPr>
              <w:t>100</w:t>
            </w:r>
          </w:p>
        </w:tc>
        <w:tc>
          <w:tcPr>
            <w:tcW w:w="1069" w:type="dxa"/>
            <w:vAlign w:val="top"/>
          </w:tcPr>
          <w:p w14:paraId="1DFF630C">
            <w:pPr>
              <w:pStyle w:val="14"/>
              <w:spacing w:before="142"/>
              <w:ind w:left="496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</w:t>
            </w:r>
          </w:p>
        </w:tc>
        <w:tc>
          <w:tcPr>
            <w:tcW w:w="1578" w:type="dxa"/>
            <w:vAlign w:val="top"/>
          </w:tcPr>
          <w:p w14:paraId="0D768588">
            <w:pPr>
              <w:pStyle w:val="14"/>
              <w:spacing w:before="142" w:line="239" w:lineRule="auto"/>
              <w:ind w:left="667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5.00</w:t>
            </w:r>
          </w:p>
        </w:tc>
        <w:tc>
          <w:tcPr>
            <w:tcW w:w="1274" w:type="dxa"/>
            <w:vAlign w:val="top"/>
          </w:tcPr>
          <w:p w14:paraId="6A5E2A72">
            <w:pPr>
              <w:rPr>
                <w:rFonts w:ascii="Arial"/>
                <w:sz w:val="21"/>
              </w:rPr>
            </w:pPr>
          </w:p>
        </w:tc>
      </w:tr>
      <w:tr w14:paraId="4CD597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864" w:type="dxa"/>
            <w:vMerge w:val="continue"/>
            <w:tcBorders>
              <w:top w:val="nil"/>
              <w:bottom w:val="nil"/>
            </w:tcBorders>
            <w:vAlign w:val="top"/>
          </w:tcPr>
          <w:p w14:paraId="3A312DE1">
            <w:pPr>
              <w:rPr>
                <w:rFonts w:ascii="Arial"/>
                <w:sz w:val="21"/>
              </w:rPr>
            </w:pPr>
          </w:p>
        </w:tc>
        <w:tc>
          <w:tcPr>
            <w:tcW w:w="969" w:type="dxa"/>
            <w:vMerge w:val="continue"/>
            <w:tcBorders>
              <w:top w:val="nil"/>
            </w:tcBorders>
            <w:vAlign w:val="top"/>
          </w:tcPr>
          <w:p w14:paraId="119BF3C9">
            <w:pPr>
              <w:rPr>
                <w:rFonts w:ascii="Arial"/>
                <w:sz w:val="21"/>
              </w:rPr>
            </w:pPr>
          </w:p>
        </w:tc>
        <w:tc>
          <w:tcPr>
            <w:tcW w:w="969" w:type="dxa"/>
            <w:vAlign w:val="top"/>
          </w:tcPr>
          <w:p w14:paraId="0758EECF">
            <w:pPr>
              <w:pStyle w:val="14"/>
              <w:spacing w:before="131" w:line="220" w:lineRule="auto"/>
              <w:ind w:left="232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时效指标</w:t>
            </w:r>
          </w:p>
        </w:tc>
        <w:tc>
          <w:tcPr>
            <w:tcW w:w="949" w:type="dxa"/>
            <w:vAlign w:val="top"/>
          </w:tcPr>
          <w:p w14:paraId="3200807F">
            <w:pPr>
              <w:pStyle w:val="14"/>
              <w:spacing w:before="131" w:line="219" w:lineRule="auto"/>
              <w:jc w:val="right"/>
              <w:rPr>
                <w:sz w:val="12"/>
                <w:szCs w:val="12"/>
              </w:rPr>
            </w:pPr>
            <w:r>
              <w:rPr>
                <w:spacing w:val="-6"/>
                <w:sz w:val="12"/>
                <w:szCs w:val="12"/>
              </w:rPr>
              <w:t>全年工作按时完成</w:t>
            </w:r>
          </w:p>
        </w:tc>
        <w:tc>
          <w:tcPr>
            <w:tcW w:w="659" w:type="dxa"/>
            <w:vAlign w:val="top"/>
          </w:tcPr>
          <w:p w14:paraId="735EAF0C">
            <w:pPr>
              <w:pStyle w:val="14"/>
              <w:spacing w:before="131" w:line="219" w:lineRule="auto"/>
              <w:ind w:left="203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全年</w:t>
            </w:r>
          </w:p>
        </w:tc>
        <w:tc>
          <w:tcPr>
            <w:tcW w:w="1418" w:type="dxa"/>
            <w:vAlign w:val="top"/>
          </w:tcPr>
          <w:p w14:paraId="6545B8DD">
            <w:pPr>
              <w:pStyle w:val="14"/>
              <w:spacing w:before="131" w:line="219" w:lineRule="auto"/>
              <w:ind w:left="464"/>
              <w:rPr>
                <w:sz w:val="12"/>
                <w:szCs w:val="12"/>
              </w:rPr>
            </w:pPr>
            <w:r>
              <w:rPr>
                <w:spacing w:val="-1"/>
                <w:sz w:val="12"/>
                <w:szCs w:val="12"/>
              </w:rPr>
              <w:t>及时完成</w:t>
            </w:r>
          </w:p>
        </w:tc>
        <w:tc>
          <w:tcPr>
            <w:tcW w:w="1069" w:type="dxa"/>
            <w:vAlign w:val="top"/>
          </w:tcPr>
          <w:p w14:paraId="5D93D184">
            <w:pPr>
              <w:pStyle w:val="14"/>
              <w:spacing w:before="142"/>
              <w:ind w:left="496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</w:t>
            </w:r>
          </w:p>
        </w:tc>
        <w:tc>
          <w:tcPr>
            <w:tcW w:w="1578" w:type="dxa"/>
            <w:vAlign w:val="top"/>
          </w:tcPr>
          <w:p w14:paraId="6DCEEFF5">
            <w:pPr>
              <w:pStyle w:val="14"/>
              <w:spacing w:before="142" w:line="239" w:lineRule="auto"/>
              <w:ind w:left="667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5.00</w:t>
            </w:r>
          </w:p>
        </w:tc>
        <w:tc>
          <w:tcPr>
            <w:tcW w:w="1274" w:type="dxa"/>
            <w:vAlign w:val="top"/>
          </w:tcPr>
          <w:p w14:paraId="274F3CBF">
            <w:pPr>
              <w:rPr>
                <w:rFonts w:ascii="Arial"/>
                <w:sz w:val="21"/>
              </w:rPr>
            </w:pPr>
          </w:p>
        </w:tc>
      </w:tr>
      <w:tr w14:paraId="1E7C77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864" w:type="dxa"/>
            <w:vMerge w:val="continue"/>
            <w:tcBorders>
              <w:top w:val="nil"/>
              <w:bottom w:val="nil"/>
            </w:tcBorders>
            <w:vAlign w:val="top"/>
          </w:tcPr>
          <w:p w14:paraId="41C55D2A">
            <w:pPr>
              <w:rPr>
                <w:rFonts w:ascii="Arial"/>
                <w:sz w:val="21"/>
              </w:rPr>
            </w:pPr>
          </w:p>
        </w:tc>
        <w:tc>
          <w:tcPr>
            <w:tcW w:w="969" w:type="dxa"/>
            <w:vMerge w:val="restart"/>
            <w:tcBorders>
              <w:bottom w:val="nil"/>
            </w:tcBorders>
            <w:vAlign w:val="top"/>
          </w:tcPr>
          <w:p w14:paraId="09773831">
            <w:pPr>
              <w:rPr>
                <w:rFonts w:ascii="Arial"/>
                <w:sz w:val="21"/>
              </w:rPr>
            </w:pPr>
          </w:p>
          <w:p w14:paraId="7D5D66DE">
            <w:pPr>
              <w:rPr>
                <w:rFonts w:ascii="Arial"/>
                <w:sz w:val="21"/>
              </w:rPr>
            </w:pPr>
          </w:p>
          <w:p w14:paraId="71535C72">
            <w:pPr>
              <w:spacing w:line="241" w:lineRule="auto"/>
              <w:rPr>
                <w:rFonts w:ascii="Arial"/>
                <w:sz w:val="21"/>
              </w:rPr>
            </w:pPr>
          </w:p>
          <w:p w14:paraId="154BC673">
            <w:pPr>
              <w:spacing w:line="241" w:lineRule="auto"/>
              <w:rPr>
                <w:rFonts w:ascii="Arial"/>
                <w:sz w:val="21"/>
              </w:rPr>
            </w:pPr>
          </w:p>
          <w:p w14:paraId="6C54265F">
            <w:pPr>
              <w:spacing w:line="241" w:lineRule="auto"/>
              <w:rPr>
                <w:rFonts w:ascii="Arial"/>
                <w:sz w:val="21"/>
              </w:rPr>
            </w:pPr>
          </w:p>
          <w:p w14:paraId="71407597">
            <w:pPr>
              <w:spacing w:line="241" w:lineRule="auto"/>
              <w:rPr>
                <w:rFonts w:ascii="Arial"/>
                <w:sz w:val="21"/>
              </w:rPr>
            </w:pPr>
          </w:p>
          <w:p w14:paraId="554D3DB5">
            <w:pPr>
              <w:pStyle w:val="14"/>
              <w:spacing w:before="39" w:line="220" w:lineRule="auto"/>
              <w:ind w:left="230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效益指标</w:t>
            </w:r>
          </w:p>
        </w:tc>
        <w:tc>
          <w:tcPr>
            <w:tcW w:w="969" w:type="dxa"/>
            <w:vAlign w:val="top"/>
          </w:tcPr>
          <w:p w14:paraId="241FF55D">
            <w:pPr>
              <w:pStyle w:val="14"/>
              <w:spacing w:before="132" w:line="220" w:lineRule="auto"/>
              <w:ind w:left="111"/>
              <w:rPr>
                <w:sz w:val="12"/>
                <w:szCs w:val="12"/>
              </w:rPr>
            </w:pPr>
            <w:r>
              <w:rPr>
                <w:spacing w:val="-1"/>
                <w:sz w:val="12"/>
                <w:szCs w:val="12"/>
              </w:rPr>
              <w:t>经济效益指标</w:t>
            </w:r>
          </w:p>
        </w:tc>
        <w:tc>
          <w:tcPr>
            <w:tcW w:w="949" w:type="dxa"/>
            <w:vAlign w:val="top"/>
          </w:tcPr>
          <w:p w14:paraId="5CFEAE09">
            <w:pPr>
              <w:pStyle w:val="14"/>
              <w:spacing w:before="42" w:line="252" w:lineRule="auto"/>
              <w:ind w:left="12" w:firstLine="9"/>
              <w:rPr>
                <w:sz w:val="12"/>
                <w:szCs w:val="12"/>
              </w:rPr>
            </w:pPr>
            <w:r>
              <w:rPr>
                <w:spacing w:val="-6"/>
                <w:sz w:val="12"/>
                <w:szCs w:val="12"/>
              </w:rPr>
              <w:t>为消费者挽回经济</w:t>
            </w:r>
            <w:r>
              <w:rPr>
                <w:spacing w:val="2"/>
                <w:sz w:val="12"/>
                <w:szCs w:val="12"/>
              </w:rPr>
              <w:t xml:space="preserve"> </w:t>
            </w:r>
            <w:r>
              <w:rPr>
                <w:spacing w:val="-2"/>
                <w:sz w:val="12"/>
                <w:szCs w:val="12"/>
              </w:rPr>
              <w:t>损失</w:t>
            </w:r>
          </w:p>
        </w:tc>
        <w:tc>
          <w:tcPr>
            <w:tcW w:w="659" w:type="dxa"/>
            <w:vAlign w:val="top"/>
          </w:tcPr>
          <w:p w14:paraId="659268CC">
            <w:pPr>
              <w:pStyle w:val="14"/>
              <w:spacing w:before="143"/>
              <w:ind w:left="263"/>
              <w:rPr>
                <w:sz w:val="12"/>
                <w:szCs w:val="12"/>
              </w:rPr>
            </w:pPr>
            <w:r>
              <w:rPr>
                <w:spacing w:val="-4"/>
                <w:sz w:val="12"/>
                <w:szCs w:val="12"/>
              </w:rPr>
              <w:t>15</w:t>
            </w:r>
          </w:p>
        </w:tc>
        <w:tc>
          <w:tcPr>
            <w:tcW w:w="1418" w:type="dxa"/>
            <w:vAlign w:val="top"/>
          </w:tcPr>
          <w:p w14:paraId="6B5DE5CA">
            <w:pPr>
              <w:pStyle w:val="14"/>
              <w:spacing w:before="143"/>
              <w:ind w:left="614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230</w:t>
            </w:r>
          </w:p>
        </w:tc>
        <w:tc>
          <w:tcPr>
            <w:tcW w:w="1069" w:type="dxa"/>
            <w:vAlign w:val="top"/>
          </w:tcPr>
          <w:p w14:paraId="3727DABF">
            <w:pPr>
              <w:pStyle w:val="14"/>
              <w:spacing w:before="143"/>
              <w:ind w:left="496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</w:t>
            </w:r>
          </w:p>
        </w:tc>
        <w:tc>
          <w:tcPr>
            <w:tcW w:w="1578" w:type="dxa"/>
            <w:vAlign w:val="top"/>
          </w:tcPr>
          <w:p w14:paraId="33C661A4">
            <w:pPr>
              <w:pStyle w:val="14"/>
              <w:spacing w:before="143" w:line="239" w:lineRule="auto"/>
              <w:ind w:left="667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5.00</w:t>
            </w:r>
          </w:p>
        </w:tc>
        <w:tc>
          <w:tcPr>
            <w:tcW w:w="1274" w:type="dxa"/>
            <w:vAlign w:val="top"/>
          </w:tcPr>
          <w:p w14:paraId="054C011C">
            <w:pPr>
              <w:rPr>
                <w:rFonts w:ascii="Arial"/>
                <w:sz w:val="21"/>
              </w:rPr>
            </w:pPr>
          </w:p>
        </w:tc>
      </w:tr>
      <w:tr w14:paraId="301ADE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864" w:type="dxa"/>
            <w:vMerge w:val="continue"/>
            <w:tcBorders>
              <w:top w:val="nil"/>
              <w:bottom w:val="nil"/>
            </w:tcBorders>
            <w:vAlign w:val="top"/>
          </w:tcPr>
          <w:p w14:paraId="0797F820">
            <w:pPr>
              <w:rPr>
                <w:rFonts w:ascii="Arial"/>
                <w:sz w:val="21"/>
              </w:rPr>
            </w:pPr>
          </w:p>
        </w:tc>
        <w:tc>
          <w:tcPr>
            <w:tcW w:w="969" w:type="dxa"/>
            <w:vMerge w:val="continue"/>
            <w:tcBorders>
              <w:top w:val="nil"/>
              <w:bottom w:val="nil"/>
            </w:tcBorders>
            <w:vAlign w:val="top"/>
          </w:tcPr>
          <w:p w14:paraId="7E834A43">
            <w:pPr>
              <w:rPr>
                <w:rFonts w:ascii="Arial"/>
                <w:sz w:val="21"/>
              </w:rPr>
            </w:pPr>
          </w:p>
        </w:tc>
        <w:tc>
          <w:tcPr>
            <w:tcW w:w="969" w:type="dxa"/>
            <w:vMerge w:val="restart"/>
            <w:tcBorders>
              <w:bottom w:val="nil"/>
            </w:tcBorders>
            <w:vAlign w:val="top"/>
          </w:tcPr>
          <w:p w14:paraId="182A9932">
            <w:pPr>
              <w:spacing w:line="469" w:lineRule="auto"/>
              <w:rPr>
                <w:rFonts w:ascii="Arial"/>
                <w:sz w:val="21"/>
              </w:rPr>
            </w:pPr>
          </w:p>
          <w:p w14:paraId="292C8375">
            <w:pPr>
              <w:pStyle w:val="14"/>
              <w:spacing w:before="39" w:line="219" w:lineRule="auto"/>
              <w:ind w:left="111"/>
              <w:rPr>
                <w:sz w:val="12"/>
                <w:szCs w:val="12"/>
              </w:rPr>
            </w:pPr>
            <w:r>
              <w:rPr>
                <w:spacing w:val="-1"/>
                <w:sz w:val="12"/>
                <w:szCs w:val="12"/>
              </w:rPr>
              <w:t>社会效益指标</w:t>
            </w:r>
          </w:p>
        </w:tc>
        <w:tc>
          <w:tcPr>
            <w:tcW w:w="949" w:type="dxa"/>
            <w:vAlign w:val="top"/>
          </w:tcPr>
          <w:p w14:paraId="773F9A26">
            <w:pPr>
              <w:pStyle w:val="14"/>
              <w:spacing w:before="41" w:line="245" w:lineRule="auto"/>
              <w:ind w:left="12" w:right="2"/>
              <w:rPr>
                <w:sz w:val="12"/>
                <w:szCs w:val="12"/>
              </w:rPr>
            </w:pPr>
            <w:r>
              <w:rPr>
                <w:spacing w:val="-5"/>
                <w:sz w:val="12"/>
                <w:szCs w:val="12"/>
              </w:rPr>
              <w:t>提高消费者自我保</w:t>
            </w:r>
            <w:r>
              <w:rPr>
                <w:spacing w:val="3"/>
                <w:sz w:val="12"/>
                <w:szCs w:val="12"/>
              </w:rPr>
              <w:t xml:space="preserve"> </w:t>
            </w:r>
            <w:r>
              <w:rPr>
                <w:spacing w:val="-1"/>
                <w:sz w:val="12"/>
                <w:szCs w:val="12"/>
              </w:rPr>
              <w:t>护、维权意识</w:t>
            </w:r>
          </w:p>
        </w:tc>
        <w:tc>
          <w:tcPr>
            <w:tcW w:w="659" w:type="dxa"/>
            <w:vAlign w:val="top"/>
          </w:tcPr>
          <w:p w14:paraId="0604471F">
            <w:pPr>
              <w:pStyle w:val="14"/>
              <w:spacing w:before="131" w:line="219" w:lineRule="auto"/>
              <w:ind w:left="83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持续提高</w:t>
            </w:r>
          </w:p>
        </w:tc>
        <w:tc>
          <w:tcPr>
            <w:tcW w:w="1418" w:type="dxa"/>
            <w:vAlign w:val="top"/>
          </w:tcPr>
          <w:p w14:paraId="16A983E4">
            <w:pPr>
              <w:pStyle w:val="14"/>
              <w:spacing w:before="131" w:line="219" w:lineRule="auto"/>
              <w:ind w:left="464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持续提高</w:t>
            </w:r>
          </w:p>
        </w:tc>
        <w:tc>
          <w:tcPr>
            <w:tcW w:w="1069" w:type="dxa"/>
            <w:vAlign w:val="top"/>
          </w:tcPr>
          <w:p w14:paraId="70CC6EF6">
            <w:pPr>
              <w:pStyle w:val="14"/>
              <w:spacing w:before="143"/>
              <w:ind w:left="496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</w:t>
            </w:r>
          </w:p>
        </w:tc>
        <w:tc>
          <w:tcPr>
            <w:tcW w:w="1578" w:type="dxa"/>
            <w:vAlign w:val="top"/>
          </w:tcPr>
          <w:p w14:paraId="5F3CE4DD">
            <w:pPr>
              <w:pStyle w:val="14"/>
              <w:spacing w:before="143" w:line="239" w:lineRule="auto"/>
              <w:ind w:left="667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5.00</w:t>
            </w:r>
          </w:p>
        </w:tc>
        <w:tc>
          <w:tcPr>
            <w:tcW w:w="1274" w:type="dxa"/>
            <w:vAlign w:val="top"/>
          </w:tcPr>
          <w:p w14:paraId="5D36958A">
            <w:pPr>
              <w:rPr>
                <w:rFonts w:ascii="Arial"/>
                <w:sz w:val="21"/>
              </w:rPr>
            </w:pPr>
          </w:p>
        </w:tc>
      </w:tr>
      <w:tr w14:paraId="1DBE76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864" w:type="dxa"/>
            <w:vMerge w:val="continue"/>
            <w:tcBorders>
              <w:top w:val="nil"/>
              <w:bottom w:val="nil"/>
            </w:tcBorders>
            <w:vAlign w:val="top"/>
          </w:tcPr>
          <w:p w14:paraId="09792425">
            <w:pPr>
              <w:rPr>
                <w:rFonts w:ascii="Arial"/>
                <w:sz w:val="21"/>
              </w:rPr>
            </w:pPr>
          </w:p>
        </w:tc>
        <w:tc>
          <w:tcPr>
            <w:tcW w:w="969" w:type="dxa"/>
            <w:vMerge w:val="continue"/>
            <w:tcBorders>
              <w:top w:val="nil"/>
              <w:bottom w:val="nil"/>
            </w:tcBorders>
            <w:vAlign w:val="top"/>
          </w:tcPr>
          <w:p w14:paraId="755F7AFF">
            <w:pPr>
              <w:rPr>
                <w:rFonts w:ascii="Arial"/>
                <w:sz w:val="21"/>
              </w:rPr>
            </w:pPr>
          </w:p>
        </w:tc>
        <w:tc>
          <w:tcPr>
            <w:tcW w:w="969" w:type="dxa"/>
            <w:vMerge w:val="continue"/>
            <w:tcBorders>
              <w:top w:val="nil"/>
              <w:bottom w:val="nil"/>
            </w:tcBorders>
            <w:vAlign w:val="top"/>
          </w:tcPr>
          <w:p w14:paraId="4BDC1058">
            <w:pPr>
              <w:rPr>
                <w:rFonts w:ascii="Arial"/>
                <w:sz w:val="21"/>
              </w:rPr>
            </w:pPr>
          </w:p>
        </w:tc>
        <w:tc>
          <w:tcPr>
            <w:tcW w:w="949" w:type="dxa"/>
            <w:vAlign w:val="top"/>
          </w:tcPr>
          <w:p w14:paraId="3F127E9A">
            <w:pPr>
              <w:pStyle w:val="14"/>
              <w:spacing w:before="41" w:line="253" w:lineRule="auto"/>
              <w:ind w:left="12"/>
              <w:rPr>
                <w:sz w:val="12"/>
                <w:szCs w:val="12"/>
              </w:rPr>
            </w:pPr>
            <w:r>
              <w:rPr>
                <w:spacing w:val="-5"/>
                <w:sz w:val="12"/>
                <w:szCs w:val="12"/>
              </w:rPr>
              <w:t>食品安全环境得到</w:t>
            </w:r>
            <w:r>
              <w:rPr>
                <w:spacing w:val="5"/>
                <w:sz w:val="12"/>
                <w:szCs w:val="12"/>
              </w:rPr>
              <w:t xml:space="preserve"> </w:t>
            </w:r>
            <w:r>
              <w:rPr>
                <w:spacing w:val="-2"/>
                <w:sz w:val="12"/>
                <w:szCs w:val="12"/>
              </w:rPr>
              <w:t>加强</w:t>
            </w:r>
          </w:p>
        </w:tc>
        <w:tc>
          <w:tcPr>
            <w:tcW w:w="659" w:type="dxa"/>
            <w:vAlign w:val="top"/>
          </w:tcPr>
          <w:p w14:paraId="162A4651">
            <w:pPr>
              <w:pStyle w:val="14"/>
              <w:spacing w:before="132" w:line="219" w:lineRule="auto"/>
              <w:ind w:left="83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不断加强</w:t>
            </w:r>
          </w:p>
        </w:tc>
        <w:tc>
          <w:tcPr>
            <w:tcW w:w="1418" w:type="dxa"/>
            <w:vAlign w:val="top"/>
          </w:tcPr>
          <w:p w14:paraId="38D41C91">
            <w:pPr>
              <w:pStyle w:val="14"/>
              <w:spacing w:before="132" w:line="219" w:lineRule="auto"/>
              <w:ind w:left="464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不断加强</w:t>
            </w:r>
          </w:p>
        </w:tc>
        <w:tc>
          <w:tcPr>
            <w:tcW w:w="1069" w:type="dxa"/>
            <w:vAlign w:val="top"/>
          </w:tcPr>
          <w:p w14:paraId="76B3334B">
            <w:pPr>
              <w:pStyle w:val="14"/>
              <w:spacing w:before="143"/>
              <w:ind w:left="496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</w:t>
            </w:r>
          </w:p>
        </w:tc>
        <w:tc>
          <w:tcPr>
            <w:tcW w:w="1578" w:type="dxa"/>
            <w:vAlign w:val="top"/>
          </w:tcPr>
          <w:p w14:paraId="49C3893A">
            <w:pPr>
              <w:pStyle w:val="14"/>
              <w:spacing w:before="143" w:line="239" w:lineRule="auto"/>
              <w:ind w:left="667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5.00</w:t>
            </w:r>
          </w:p>
        </w:tc>
        <w:tc>
          <w:tcPr>
            <w:tcW w:w="1274" w:type="dxa"/>
            <w:vAlign w:val="top"/>
          </w:tcPr>
          <w:p w14:paraId="14B30866">
            <w:pPr>
              <w:rPr>
                <w:rFonts w:ascii="Arial"/>
                <w:sz w:val="21"/>
              </w:rPr>
            </w:pPr>
          </w:p>
        </w:tc>
      </w:tr>
      <w:tr w14:paraId="1BA0C0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864" w:type="dxa"/>
            <w:vMerge w:val="continue"/>
            <w:tcBorders>
              <w:top w:val="nil"/>
              <w:bottom w:val="nil"/>
            </w:tcBorders>
            <w:vAlign w:val="top"/>
          </w:tcPr>
          <w:p w14:paraId="7E03AB4F">
            <w:pPr>
              <w:rPr>
                <w:rFonts w:ascii="Arial"/>
                <w:sz w:val="21"/>
              </w:rPr>
            </w:pPr>
          </w:p>
        </w:tc>
        <w:tc>
          <w:tcPr>
            <w:tcW w:w="969" w:type="dxa"/>
            <w:vMerge w:val="continue"/>
            <w:tcBorders>
              <w:top w:val="nil"/>
              <w:bottom w:val="nil"/>
            </w:tcBorders>
            <w:vAlign w:val="top"/>
          </w:tcPr>
          <w:p w14:paraId="0E21742B">
            <w:pPr>
              <w:rPr>
                <w:rFonts w:ascii="Arial"/>
                <w:sz w:val="21"/>
              </w:rPr>
            </w:pPr>
          </w:p>
        </w:tc>
        <w:tc>
          <w:tcPr>
            <w:tcW w:w="969" w:type="dxa"/>
            <w:vMerge w:val="continue"/>
            <w:tcBorders>
              <w:top w:val="nil"/>
            </w:tcBorders>
            <w:vAlign w:val="top"/>
          </w:tcPr>
          <w:p w14:paraId="64A3C871">
            <w:pPr>
              <w:rPr>
                <w:rFonts w:ascii="Arial"/>
                <w:sz w:val="21"/>
              </w:rPr>
            </w:pPr>
          </w:p>
        </w:tc>
        <w:tc>
          <w:tcPr>
            <w:tcW w:w="949" w:type="dxa"/>
            <w:vAlign w:val="top"/>
          </w:tcPr>
          <w:p w14:paraId="3D9412FC">
            <w:pPr>
              <w:pStyle w:val="14"/>
              <w:spacing w:before="41" w:line="244" w:lineRule="auto"/>
              <w:ind w:left="12" w:right="1"/>
              <w:rPr>
                <w:sz w:val="12"/>
                <w:szCs w:val="12"/>
              </w:rPr>
            </w:pPr>
            <w:r>
              <w:rPr>
                <w:spacing w:val="-5"/>
                <w:sz w:val="12"/>
                <w:szCs w:val="12"/>
              </w:rPr>
              <w:t>学校食品安全互联</w:t>
            </w:r>
            <w:r>
              <w:rPr>
                <w:spacing w:val="3"/>
                <w:sz w:val="12"/>
                <w:szCs w:val="12"/>
              </w:rPr>
              <w:t xml:space="preserve"> </w:t>
            </w:r>
            <w:r>
              <w:rPr>
                <w:spacing w:val="-2"/>
                <w:sz w:val="12"/>
                <w:szCs w:val="12"/>
              </w:rPr>
              <w:t>网+监管水平</w:t>
            </w:r>
          </w:p>
        </w:tc>
        <w:tc>
          <w:tcPr>
            <w:tcW w:w="659" w:type="dxa"/>
            <w:vAlign w:val="top"/>
          </w:tcPr>
          <w:p w14:paraId="0329BA90">
            <w:pPr>
              <w:pStyle w:val="14"/>
              <w:spacing w:before="131" w:line="219" w:lineRule="auto"/>
              <w:ind w:left="83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持续提高</w:t>
            </w:r>
          </w:p>
        </w:tc>
        <w:tc>
          <w:tcPr>
            <w:tcW w:w="1418" w:type="dxa"/>
            <w:vAlign w:val="top"/>
          </w:tcPr>
          <w:p w14:paraId="617D388D">
            <w:pPr>
              <w:pStyle w:val="14"/>
              <w:spacing w:before="131" w:line="219" w:lineRule="auto"/>
              <w:ind w:left="464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持续提高</w:t>
            </w:r>
          </w:p>
        </w:tc>
        <w:tc>
          <w:tcPr>
            <w:tcW w:w="1069" w:type="dxa"/>
            <w:vAlign w:val="top"/>
          </w:tcPr>
          <w:p w14:paraId="170D876A">
            <w:pPr>
              <w:pStyle w:val="14"/>
              <w:spacing w:before="143"/>
              <w:ind w:left="496"/>
              <w:rPr>
                <w:sz w:val="12"/>
                <w:szCs w:val="12"/>
              </w:rPr>
            </w:pPr>
            <w:r>
              <w:rPr>
                <w:color w:val="808080"/>
                <w:sz w:val="12"/>
                <w:szCs w:val="12"/>
              </w:rPr>
              <w:t>5</w:t>
            </w:r>
          </w:p>
        </w:tc>
        <w:tc>
          <w:tcPr>
            <w:tcW w:w="1578" w:type="dxa"/>
            <w:vAlign w:val="top"/>
          </w:tcPr>
          <w:p w14:paraId="6F2AD95C">
            <w:pPr>
              <w:pStyle w:val="14"/>
              <w:spacing w:before="143" w:line="239" w:lineRule="auto"/>
              <w:ind w:left="667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5.00</w:t>
            </w:r>
          </w:p>
        </w:tc>
        <w:tc>
          <w:tcPr>
            <w:tcW w:w="1274" w:type="dxa"/>
            <w:vAlign w:val="top"/>
          </w:tcPr>
          <w:p w14:paraId="19E8CC22">
            <w:pPr>
              <w:rPr>
                <w:rFonts w:ascii="Arial"/>
                <w:sz w:val="21"/>
              </w:rPr>
            </w:pPr>
          </w:p>
        </w:tc>
      </w:tr>
      <w:tr w14:paraId="3C83E3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864" w:type="dxa"/>
            <w:vMerge w:val="continue"/>
            <w:tcBorders>
              <w:top w:val="nil"/>
              <w:bottom w:val="nil"/>
            </w:tcBorders>
            <w:vAlign w:val="top"/>
          </w:tcPr>
          <w:p w14:paraId="58749242">
            <w:pPr>
              <w:rPr>
                <w:rFonts w:ascii="Arial"/>
                <w:sz w:val="21"/>
              </w:rPr>
            </w:pPr>
          </w:p>
        </w:tc>
        <w:tc>
          <w:tcPr>
            <w:tcW w:w="969" w:type="dxa"/>
            <w:vMerge w:val="continue"/>
            <w:tcBorders>
              <w:top w:val="nil"/>
              <w:bottom w:val="nil"/>
            </w:tcBorders>
            <w:vAlign w:val="top"/>
          </w:tcPr>
          <w:p w14:paraId="74908B21">
            <w:pPr>
              <w:rPr>
                <w:rFonts w:ascii="Arial"/>
                <w:sz w:val="21"/>
              </w:rPr>
            </w:pPr>
          </w:p>
        </w:tc>
        <w:tc>
          <w:tcPr>
            <w:tcW w:w="969" w:type="dxa"/>
            <w:vAlign w:val="top"/>
          </w:tcPr>
          <w:p w14:paraId="6B9761A1">
            <w:pPr>
              <w:pStyle w:val="14"/>
              <w:spacing w:before="133" w:line="220" w:lineRule="auto"/>
              <w:ind w:left="111"/>
              <w:rPr>
                <w:sz w:val="12"/>
                <w:szCs w:val="12"/>
              </w:rPr>
            </w:pPr>
            <w:r>
              <w:rPr>
                <w:spacing w:val="-1"/>
                <w:sz w:val="12"/>
                <w:szCs w:val="12"/>
              </w:rPr>
              <w:t>生态效益指标</w:t>
            </w:r>
          </w:p>
        </w:tc>
        <w:tc>
          <w:tcPr>
            <w:tcW w:w="949" w:type="dxa"/>
            <w:vAlign w:val="top"/>
          </w:tcPr>
          <w:p w14:paraId="7A86F366">
            <w:pPr>
              <w:rPr>
                <w:rFonts w:ascii="Arial"/>
                <w:sz w:val="21"/>
              </w:rPr>
            </w:pPr>
          </w:p>
        </w:tc>
        <w:tc>
          <w:tcPr>
            <w:tcW w:w="659" w:type="dxa"/>
            <w:vAlign w:val="top"/>
          </w:tcPr>
          <w:p w14:paraId="28289453">
            <w:pPr>
              <w:rPr>
                <w:rFonts w:ascii="Arial"/>
                <w:sz w:val="21"/>
              </w:rPr>
            </w:pPr>
          </w:p>
        </w:tc>
        <w:tc>
          <w:tcPr>
            <w:tcW w:w="1418" w:type="dxa"/>
            <w:vAlign w:val="top"/>
          </w:tcPr>
          <w:p w14:paraId="2A3CC1E7">
            <w:pPr>
              <w:rPr>
                <w:rFonts w:ascii="Arial"/>
                <w:sz w:val="21"/>
              </w:rPr>
            </w:pPr>
          </w:p>
        </w:tc>
        <w:tc>
          <w:tcPr>
            <w:tcW w:w="1069" w:type="dxa"/>
            <w:vAlign w:val="top"/>
          </w:tcPr>
          <w:p w14:paraId="598D8B91">
            <w:pPr>
              <w:rPr>
                <w:rFonts w:ascii="Arial"/>
                <w:sz w:val="21"/>
              </w:rPr>
            </w:pPr>
          </w:p>
        </w:tc>
        <w:tc>
          <w:tcPr>
            <w:tcW w:w="1578" w:type="dxa"/>
            <w:vAlign w:val="top"/>
          </w:tcPr>
          <w:p w14:paraId="5C5CFF55">
            <w:pPr>
              <w:rPr>
                <w:rFonts w:ascii="Arial"/>
                <w:sz w:val="21"/>
              </w:rPr>
            </w:pPr>
          </w:p>
        </w:tc>
        <w:tc>
          <w:tcPr>
            <w:tcW w:w="1274" w:type="dxa"/>
            <w:vAlign w:val="top"/>
          </w:tcPr>
          <w:p w14:paraId="32E292BD">
            <w:pPr>
              <w:rPr>
                <w:rFonts w:ascii="Arial"/>
                <w:sz w:val="21"/>
              </w:rPr>
            </w:pPr>
          </w:p>
        </w:tc>
      </w:tr>
      <w:tr w14:paraId="2C492F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864" w:type="dxa"/>
            <w:vMerge w:val="continue"/>
            <w:tcBorders>
              <w:top w:val="nil"/>
              <w:bottom w:val="nil"/>
            </w:tcBorders>
            <w:vAlign w:val="top"/>
          </w:tcPr>
          <w:p w14:paraId="486330A4">
            <w:pPr>
              <w:rPr>
                <w:rFonts w:ascii="Arial"/>
                <w:sz w:val="21"/>
              </w:rPr>
            </w:pPr>
          </w:p>
        </w:tc>
        <w:tc>
          <w:tcPr>
            <w:tcW w:w="969" w:type="dxa"/>
            <w:vMerge w:val="continue"/>
            <w:tcBorders>
              <w:top w:val="nil"/>
              <w:bottom w:val="nil"/>
            </w:tcBorders>
            <w:vAlign w:val="top"/>
          </w:tcPr>
          <w:p w14:paraId="3406D615">
            <w:pPr>
              <w:rPr>
                <w:rFonts w:ascii="Arial"/>
                <w:sz w:val="21"/>
              </w:rPr>
            </w:pPr>
          </w:p>
        </w:tc>
        <w:tc>
          <w:tcPr>
            <w:tcW w:w="969" w:type="dxa"/>
            <w:vMerge w:val="restart"/>
            <w:tcBorders>
              <w:bottom w:val="nil"/>
            </w:tcBorders>
            <w:vAlign w:val="top"/>
          </w:tcPr>
          <w:p w14:paraId="049C2F25">
            <w:pPr>
              <w:rPr>
                <w:rFonts w:ascii="Arial"/>
                <w:sz w:val="21"/>
              </w:rPr>
            </w:pPr>
          </w:p>
          <w:p w14:paraId="205D9E95">
            <w:pPr>
              <w:spacing w:line="241" w:lineRule="auto"/>
              <w:rPr>
                <w:rFonts w:ascii="Arial"/>
                <w:sz w:val="21"/>
              </w:rPr>
            </w:pPr>
          </w:p>
          <w:p w14:paraId="68A88963">
            <w:pPr>
              <w:pStyle w:val="14"/>
              <w:spacing w:before="39" w:line="219" w:lineRule="auto"/>
              <w:ind w:left="51"/>
              <w:rPr>
                <w:sz w:val="12"/>
                <w:szCs w:val="12"/>
              </w:rPr>
            </w:pPr>
            <w:r>
              <w:rPr>
                <w:spacing w:val="-1"/>
                <w:sz w:val="12"/>
                <w:szCs w:val="12"/>
              </w:rPr>
              <w:t>可持续影响指标</w:t>
            </w:r>
          </w:p>
        </w:tc>
        <w:tc>
          <w:tcPr>
            <w:tcW w:w="949" w:type="dxa"/>
            <w:vAlign w:val="top"/>
          </w:tcPr>
          <w:p w14:paraId="042F9C08">
            <w:pPr>
              <w:pStyle w:val="14"/>
              <w:spacing w:before="43" w:line="248" w:lineRule="auto"/>
              <w:ind w:left="12" w:right="2"/>
              <w:rPr>
                <w:sz w:val="12"/>
                <w:szCs w:val="12"/>
              </w:rPr>
            </w:pPr>
            <w:r>
              <w:rPr>
                <w:spacing w:val="-5"/>
                <w:sz w:val="12"/>
                <w:szCs w:val="12"/>
              </w:rPr>
              <w:t>基层监管队伍执法</w:t>
            </w:r>
            <w:r>
              <w:rPr>
                <w:spacing w:val="3"/>
                <w:sz w:val="12"/>
                <w:szCs w:val="12"/>
              </w:rPr>
              <w:t xml:space="preserve"> </w:t>
            </w:r>
            <w:r>
              <w:rPr>
                <w:spacing w:val="-1"/>
                <w:sz w:val="12"/>
                <w:szCs w:val="12"/>
              </w:rPr>
              <w:t>和监管能力</w:t>
            </w:r>
          </w:p>
        </w:tc>
        <w:tc>
          <w:tcPr>
            <w:tcW w:w="659" w:type="dxa"/>
            <w:vAlign w:val="top"/>
          </w:tcPr>
          <w:p w14:paraId="5D0A65C8">
            <w:pPr>
              <w:pStyle w:val="14"/>
              <w:spacing w:before="133" w:line="219" w:lineRule="auto"/>
              <w:ind w:left="83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持续提高</w:t>
            </w:r>
          </w:p>
        </w:tc>
        <w:tc>
          <w:tcPr>
            <w:tcW w:w="1418" w:type="dxa"/>
            <w:vAlign w:val="top"/>
          </w:tcPr>
          <w:p w14:paraId="78D46B1E">
            <w:pPr>
              <w:pStyle w:val="14"/>
              <w:spacing w:before="133" w:line="219" w:lineRule="auto"/>
              <w:ind w:left="464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持续提高</w:t>
            </w:r>
          </w:p>
        </w:tc>
        <w:tc>
          <w:tcPr>
            <w:tcW w:w="1069" w:type="dxa"/>
            <w:vAlign w:val="top"/>
          </w:tcPr>
          <w:p w14:paraId="7EB027C9">
            <w:pPr>
              <w:pStyle w:val="14"/>
              <w:spacing w:before="144"/>
              <w:ind w:left="496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</w:t>
            </w:r>
          </w:p>
        </w:tc>
        <w:tc>
          <w:tcPr>
            <w:tcW w:w="1578" w:type="dxa"/>
            <w:vAlign w:val="top"/>
          </w:tcPr>
          <w:p w14:paraId="3FB691CD">
            <w:pPr>
              <w:pStyle w:val="14"/>
              <w:spacing w:before="144" w:line="239" w:lineRule="auto"/>
              <w:ind w:left="667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5.00</w:t>
            </w:r>
          </w:p>
        </w:tc>
        <w:tc>
          <w:tcPr>
            <w:tcW w:w="1274" w:type="dxa"/>
            <w:vAlign w:val="top"/>
          </w:tcPr>
          <w:p w14:paraId="4544C9B1">
            <w:pPr>
              <w:rPr>
                <w:rFonts w:ascii="Arial"/>
                <w:sz w:val="21"/>
              </w:rPr>
            </w:pPr>
          </w:p>
        </w:tc>
      </w:tr>
      <w:tr w14:paraId="15BC40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864" w:type="dxa"/>
            <w:vMerge w:val="continue"/>
            <w:tcBorders>
              <w:top w:val="nil"/>
              <w:bottom w:val="nil"/>
            </w:tcBorders>
            <w:vAlign w:val="top"/>
          </w:tcPr>
          <w:p w14:paraId="23011BFF">
            <w:pPr>
              <w:rPr>
                <w:rFonts w:ascii="Arial"/>
                <w:sz w:val="21"/>
              </w:rPr>
            </w:pPr>
          </w:p>
        </w:tc>
        <w:tc>
          <w:tcPr>
            <w:tcW w:w="969" w:type="dxa"/>
            <w:vMerge w:val="continue"/>
            <w:tcBorders>
              <w:top w:val="nil"/>
              <w:bottom w:val="nil"/>
            </w:tcBorders>
            <w:vAlign w:val="top"/>
          </w:tcPr>
          <w:p w14:paraId="7AC5598C">
            <w:pPr>
              <w:rPr>
                <w:rFonts w:ascii="Arial"/>
                <w:sz w:val="21"/>
              </w:rPr>
            </w:pPr>
          </w:p>
        </w:tc>
        <w:tc>
          <w:tcPr>
            <w:tcW w:w="969" w:type="dxa"/>
            <w:vMerge w:val="continue"/>
            <w:tcBorders>
              <w:top w:val="nil"/>
              <w:bottom w:val="nil"/>
            </w:tcBorders>
            <w:vAlign w:val="top"/>
          </w:tcPr>
          <w:p w14:paraId="74B5A130">
            <w:pPr>
              <w:rPr>
                <w:rFonts w:ascii="Arial"/>
                <w:sz w:val="21"/>
              </w:rPr>
            </w:pPr>
          </w:p>
        </w:tc>
        <w:tc>
          <w:tcPr>
            <w:tcW w:w="949" w:type="dxa"/>
            <w:vAlign w:val="top"/>
          </w:tcPr>
          <w:p w14:paraId="45EE1AD2">
            <w:pPr>
              <w:pStyle w:val="14"/>
              <w:spacing w:before="144" w:line="220" w:lineRule="auto"/>
              <w:ind w:left="12"/>
              <w:rPr>
                <w:sz w:val="12"/>
                <w:szCs w:val="12"/>
              </w:rPr>
            </w:pPr>
            <w:r>
              <w:rPr>
                <w:spacing w:val="-1"/>
                <w:sz w:val="12"/>
                <w:szCs w:val="12"/>
              </w:rPr>
              <w:t>食品安全质量</w:t>
            </w:r>
          </w:p>
        </w:tc>
        <w:tc>
          <w:tcPr>
            <w:tcW w:w="659" w:type="dxa"/>
            <w:vAlign w:val="top"/>
          </w:tcPr>
          <w:p w14:paraId="6CD42C0B">
            <w:pPr>
              <w:pStyle w:val="14"/>
              <w:spacing w:before="143" w:line="219" w:lineRule="auto"/>
              <w:ind w:left="83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持续提高</w:t>
            </w:r>
          </w:p>
        </w:tc>
        <w:tc>
          <w:tcPr>
            <w:tcW w:w="1418" w:type="dxa"/>
            <w:vAlign w:val="top"/>
          </w:tcPr>
          <w:p w14:paraId="70E0B1C4">
            <w:pPr>
              <w:pStyle w:val="14"/>
              <w:spacing w:before="143" w:line="219" w:lineRule="auto"/>
              <w:ind w:left="464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持续提高</w:t>
            </w:r>
          </w:p>
        </w:tc>
        <w:tc>
          <w:tcPr>
            <w:tcW w:w="1069" w:type="dxa"/>
            <w:vAlign w:val="top"/>
          </w:tcPr>
          <w:p w14:paraId="7316D860">
            <w:pPr>
              <w:pStyle w:val="14"/>
              <w:spacing w:before="155"/>
              <w:ind w:left="496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</w:t>
            </w:r>
          </w:p>
        </w:tc>
        <w:tc>
          <w:tcPr>
            <w:tcW w:w="1578" w:type="dxa"/>
            <w:vAlign w:val="top"/>
          </w:tcPr>
          <w:p w14:paraId="457F8063">
            <w:pPr>
              <w:pStyle w:val="14"/>
              <w:spacing w:before="155" w:line="239" w:lineRule="auto"/>
              <w:ind w:left="667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5.00</w:t>
            </w:r>
          </w:p>
        </w:tc>
        <w:tc>
          <w:tcPr>
            <w:tcW w:w="1274" w:type="dxa"/>
            <w:vAlign w:val="top"/>
          </w:tcPr>
          <w:p w14:paraId="2C716C7D">
            <w:pPr>
              <w:rPr>
                <w:rFonts w:ascii="Arial"/>
                <w:sz w:val="21"/>
              </w:rPr>
            </w:pPr>
          </w:p>
        </w:tc>
      </w:tr>
      <w:tr w14:paraId="5AEFCF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864" w:type="dxa"/>
            <w:vMerge w:val="continue"/>
            <w:tcBorders>
              <w:top w:val="nil"/>
              <w:bottom w:val="nil"/>
            </w:tcBorders>
            <w:vAlign w:val="top"/>
          </w:tcPr>
          <w:p w14:paraId="6622E60E">
            <w:pPr>
              <w:rPr>
                <w:rFonts w:ascii="Arial"/>
                <w:sz w:val="21"/>
              </w:rPr>
            </w:pPr>
          </w:p>
        </w:tc>
        <w:tc>
          <w:tcPr>
            <w:tcW w:w="969" w:type="dxa"/>
            <w:vMerge w:val="continue"/>
            <w:tcBorders>
              <w:top w:val="nil"/>
            </w:tcBorders>
            <w:vAlign w:val="top"/>
          </w:tcPr>
          <w:p w14:paraId="322CA696">
            <w:pPr>
              <w:rPr>
                <w:rFonts w:ascii="Arial"/>
                <w:sz w:val="21"/>
              </w:rPr>
            </w:pPr>
          </w:p>
        </w:tc>
        <w:tc>
          <w:tcPr>
            <w:tcW w:w="969" w:type="dxa"/>
            <w:vMerge w:val="continue"/>
            <w:tcBorders>
              <w:top w:val="nil"/>
            </w:tcBorders>
            <w:vAlign w:val="top"/>
          </w:tcPr>
          <w:p w14:paraId="78524F03">
            <w:pPr>
              <w:rPr>
                <w:rFonts w:ascii="Arial"/>
                <w:sz w:val="21"/>
              </w:rPr>
            </w:pPr>
          </w:p>
        </w:tc>
        <w:tc>
          <w:tcPr>
            <w:tcW w:w="949" w:type="dxa"/>
            <w:vAlign w:val="top"/>
          </w:tcPr>
          <w:p w14:paraId="38324287">
            <w:pPr>
              <w:pStyle w:val="14"/>
              <w:spacing w:before="14" w:line="220" w:lineRule="auto"/>
              <w:jc w:val="right"/>
              <w:rPr>
                <w:sz w:val="12"/>
                <w:szCs w:val="12"/>
              </w:rPr>
            </w:pPr>
            <w:r>
              <w:rPr>
                <w:spacing w:val="-5"/>
                <w:sz w:val="12"/>
                <w:szCs w:val="12"/>
              </w:rPr>
              <w:t>提升企业注册、变</w:t>
            </w:r>
          </w:p>
          <w:p w14:paraId="3205B349">
            <w:pPr>
              <w:pStyle w:val="14"/>
              <w:spacing w:before="16" w:line="219" w:lineRule="auto"/>
              <w:jc w:val="right"/>
              <w:rPr>
                <w:sz w:val="12"/>
                <w:szCs w:val="12"/>
              </w:rPr>
            </w:pPr>
            <w:r>
              <w:rPr>
                <w:spacing w:val="-5"/>
                <w:sz w:val="12"/>
                <w:szCs w:val="12"/>
              </w:rPr>
              <w:t>更、注销便利化程</w:t>
            </w:r>
          </w:p>
        </w:tc>
        <w:tc>
          <w:tcPr>
            <w:tcW w:w="659" w:type="dxa"/>
            <w:vAlign w:val="top"/>
          </w:tcPr>
          <w:p w14:paraId="3DADA83C">
            <w:pPr>
              <w:pStyle w:val="14"/>
              <w:spacing w:before="134" w:line="219" w:lineRule="auto"/>
              <w:ind w:left="83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持续提高</w:t>
            </w:r>
          </w:p>
        </w:tc>
        <w:tc>
          <w:tcPr>
            <w:tcW w:w="1418" w:type="dxa"/>
            <w:vAlign w:val="top"/>
          </w:tcPr>
          <w:p w14:paraId="74BF1C48">
            <w:pPr>
              <w:pStyle w:val="14"/>
              <w:spacing w:before="134" w:line="219" w:lineRule="auto"/>
              <w:ind w:left="464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持续提高</w:t>
            </w:r>
          </w:p>
        </w:tc>
        <w:tc>
          <w:tcPr>
            <w:tcW w:w="1069" w:type="dxa"/>
            <w:vAlign w:val="top"/>
          </w:tcPr>
          <w:p w14:paraId="4631CD89">
            <w:pPr>
              <w:pStyle w:val="14"/>
              <w:spacing w:before="145"/>
              <w:ind w:left="496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</w:t>
            </w:r>
          </w:p>
        </w:tc>
        <w:tc>
          <w:tcPr>
            <w:tcW w:w="1578" w:type="dxa"/>
            <w:vAlign w:val="top"/>
          </w:tcPr>
          <w:p w14:paraId="7EEF323E">
            <w:pPr>
              <w:pStyle w:val="14"/>
              <w:spacing w:before="145" w:line="239" w:lineRule="auto"/>
              <w:ind w:left="667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5.00</w:t>
            </w:r>
          </w:p>
        </w:tc>
        <w:tc>
          <w:tcPr>
            <w:tcW w:w="1274" w:type="dxa"/>
            <w:vAlign w:val="top"/>
          </w:tcPr>
          <w:p w14:paraId="7D5A17B3">
            <w:pPr>
              <w:rPr>
                <w:rFonts w:ascii="Arial"/>
                <w:sz w:val="21"/>
              </w:rPr>
            </w:pPr>
          </w:p>
        </w:tc>
      </w:tr>
      <w:tr w14:paraId="7E8A56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864" w:type="dxa"/>
            <w:vMerge w:val="continue"/>
            <w:tcBorders>
              <w:top w:val="nil"/>
              <w:bottom w:val="nil"/>
            </w:tcBorders>
            <w:vAlign w:val="top"/>
          </w:tcPr>
          <w:p w14:paraId="51C594D0">
            <w:pPr>
              <w:rPr>
                <w:rFonts w:ascii="Arial"/>
                <w:sz w:val="21"/>
              </w:rPr>
            </w:pPr>
          </w:p>
        </w:tc>
        <w:tc>
          <w:tcPr>
            <w:tcW w:w="969" w:type="dxa"/>
            <w:vMerge w:val="restart"/>
            <w:tcBorders>
              <w:bottom w:val="nil"/>
            </w:tcBorders>
            <w:vAlign w:val="top"/>
          </w:tcPr>
          <w:p w14:paraId="681681D3">
            <w:pPr>
              <w:spacing w:line="293" w:lineRule="auto"/>
              <w:rPr>
                <w:rFonts w:ascii="Arial"/>
                <w:sz w:val="21"/>
              </w:rPr>
            </w:pPr>
          </w:p>
          <w:p w14:paraId="5A0A98DE">
            <w:pPr>
              <w:pStyle w:val="14"/>
              <w:spacing w:before="39" w:line="219" w:lineRule="auto"/>
              <w:ind w:left="170"/>
              <w:rPr>
                <w:sz w:val="12"/>
                <w:szCs w:val="12"/>
              </w:rPr>
            </w:pPr>
            <w:r>
              <w:rPr>
                <w:spacing w:val="-1"/>
                <w:sz w:val="12"/>
                <w:szCs w:val="12"/>
              </w:rPr>
              <w:t>满意度指标</w:t>
            </w:r>
          </w:p>
        </w:tc>
        <w:tc>
          <w:tcPr>
            <w:tcW w:w="969" w:type="dxa"/>
            <w:vMerge w:val="restart"/>
            <w:tcBorders>
              <w:bottom w:val="nil"/>
            </w:tcBorders>
            <w:vAlign w:val="top"/>
          </w:tcPr>
          <w:p w14:paraId="56C0CD26">
            <w:pPr>
              <w:pStyle w:val="14"/>
              <w:spacing w:before="233" w:line="265" w:lineRule="auto"/>
              <w:ind w:left="407" w:hanging="396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服务对象满意度指</w:t>
            </w:r>
            <w:r>
              <w:rPr>
                <w:spacing w:val="2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标</w:t>
            </w:r>
          </w:p>
        </w:tc>
        <w:tc>
          <w:tcPr>
            <w:tcW w:w="949" w:type="dxa"/>
            <w:vAlign w:val="top"/>
          </w:tcPr>
          <w:p w14:paraId="41661441">
            <w:pPr>
              <w:pStyle w:val="14"/>
              <w:spacing w:before="53" w:line="243" w:lineRule="auto"/>
              <w:ind w:left="12"/>
              <w:rPr>
                <w:sz w:val="12"/>
                <w:szCs w:val="12"/>
              </w:rPr>
            </w:pPr>
            <w:r>
              <w:rPr>
                <w:spacing w:val="-5"/>
                <w:sz w:val="12"/>
                <w:szCs w:val="12"/>
              </w:rPr>
              <w:t>消费者对权益保护</w:t>
            </w:r>
            <w:r>
              <w:rPr>
                <w:spacing w:val="5"/>
                <w:sz w:val="12"/>
                <w:szCs w:val="12"/>
              </w:rPr>
              <w:t xml:space="preserve"> </w:t>
            </w:r>
            <w:r>
              <w:rPr>
                <w:spacing w:val="1"/>
                <w:sz w:val="12"/>
                <w:szCs w:val="12"/>
              </w:rPr>
              <w:t>的满意度</w:t>
            </w:r>
          </w:p>
        </w:tc>
        <w:tc>
          <w:tcPr>
            <w:tcW w:w="659" w:type="dxa"/>
            <w:vAlign w:val="top"/>
          </w:tcPr>
          <w:p w14:paraId="5DD0C83C">
            <w:pPr>
              <w:pStyle w:val="14"/>
              <w:spacing w:before="145"/>
              <w:ind w:left="263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90</w:t>
            </w:r>
          </w:p>
        </w:tc>
        <w:tc>
          <w:tcPr>
            <w:tcW w:w="1418" w:type="dxa"/>
            <w:vAlign w:val="top"/>
          </w:tcPr>
          <w:p w14:paraId="39BB3F53">
            <w:pPr>
              <w:pStyle w:val="14"/>
              <w:spacing w:before="145"/>
              <w:ind w:left="644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90</w:t>
            </w:r>
          </w:p>
        </w:tc>
        <w:tc>
          <w:tcPr>
            <w:tcW w:w="1069" w:type="dxa"/>
            <w:vAlign w:val="top"/>
          </w:tcPr>
          <w:p w14:paraId="40D9B453">
            <w:pPr>
              <w:pStyle w:val="14"/>
              <w:spacing w:before="145"/>
              <w:ind w:left="496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</w:t>
            </w:r>
          </w:p>
        </w:tc>
        <w:tc>
          <w:tcPr>
            <w:tcW w:w="1578" w:type="dxa"/>
            <w:vAlign w:val="top"/>
          </w:tcPr>
          <w:p w14:paraId="7CDFCFEB">
            <w:pPr>
              <w:pStyle w:val="14"/>
              <w:spacing w:before="145" w:line="239" w:lineRule="auto"/>
              <w:ind w:left="667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5.00</w:t>
            </w:r>
          </w:p>
        </w:tc>
        <w:tc>
          <w:tcPr>
            <w:tcW w:w="1274" w:type="dxa"/>
            <w:vAlign w:val="top"/>
          </w:tcPr>
          <w:p w14:paraId="043F2545">
            <w:pPr>
              <w:rPr>
                <w:rFonts w:ascii="Arial"/>
                <w:sz w:val="21"/>
              </w:rPr>
            </w:pPr>
          </w:p>
        </w:tc>
      </w:tr>
      <w:tr w14:paraId="3C661B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864" w:type="dxa"/>
            <w:vMerge w:val="continue"/>
            <w:tcBorders>
              <w:top w:val="nil"/>
              <w:bottom w:val="nil"/>
            </w:tcBorders>
            <w:vAlign w:val="top"/>
          </w:tcPr>
          <w:p w14:paraId="55C669A2">
            <w:pPr>
              <w:rPr>
                <w:rFonts w:ascii="Arial"/>
                <w:sz w:val="21"/>
              </w:rPr>
            </w:pPr>
          </w:p>
        </w:tc>
        <w:tc>
          <w:tcPr>
            <w:tcW w:w="969" w:type="dxa"/>
            <w:vMerge w:val="continue"/>
            <w:tcBorders>
              <w:top w:val="nil"/>
            </w:tcBorders>
            <w:vAlign w:val="top"/>
          </w:tcPr>
          <w:p w14:paraId="45E71601">
            <w:pPr>
              <w:rPr>
                <w:rFonts w:ascii="Arial"/>
                <w:sz w:val="21"/>
              </w:rPr>
            </w:pPr>
          </w:p>
        </w:tc>
        <w:tc>
          <w:tcPr>
            <w:tcW w:w="969" w:type="dxa"/>
            <w:vMerge w:val="continue"/>
            <w:tcBorders>
              <w:top w:val="nil"/>
            </w:tcBorders>
            <w:vAlign w:val="top"/>
          </w:tcPr>
          <w:p w14:paraId="5F92600C">
            <w:pPr>
              <w:rPr>
                <w:rFonts w:ascii="Arial"/>
                <w:sz w:val="21"/>
              </w:rPr>
            </w:pPr>
          </w:p>
        </w:tc>
        <w:tc>
          <w:tcPr>
            <w:tcW w:w="949" w:type="dxa"/>
            <w:vAlign w:val="top"/>
          </w:tcPr>
          <w:p w14:paraId="43CB7E92">
            <w:pPr>
              <w:pStyle w:val="14"/>
              <w:spacing w:before="44" w:line="249" w:lineRule="auto"/>
              <w:ind w:left="12"/>
              <w:rPr>
                <w:sz w:val="12"/>
                <w:szCs w:val="12"/>
              </w:rPr>
            </w:pPr>
            <w:r>
              <w:rPr>
                <w:spacing w:val="-5"/>
                <w:sz w:val="12"/>
                <w:szCs w:val="12"/>
              </w:rPr>
              <w:t>社会群众对食品安</w:t>
            </w:r>
            <w:r>
              <w:rPr>
                <w:spacing w:val="5"/>
                <w:sz w:val="12"/>
                <w:szCs w:val="12"/>
              </w:rPr>
              <w:t xml:space="preserve"> </w:t>
            </w:r>
            <w:r>
              <w:rPr>
                <w:spacing w:val="-1"/>
                <w:sz w:val="12"/>
                <w:szCs w:val="12"/>
              </w:rPr>
              <w:t>全的满意度</w:t>
            </w:r>
          </w:p>
        </w:tc>
        <w:tc>
          <w:tcPr>
            <w:tcW w:w="659" w:type="dxa"/>
            <w:vAlign w:val="top"/>
          </w:tcPr>
          <w:p w14:paraId="5775F484">
            <w:pPr>
              <w:pStyle w:val="14"/>
              <w:spacing w:before="146"/>
              <w:ind w:left="263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90</w:t>
            </w:r>
          </w:p>
        </w:tc>
        <w:tc>
          <w:tcPr>
            <w:tcW w:w="1418" w:type="dxa"/>
            <w:vAlign w:val="top"/>
          </w:tcPr>
          <w:p w14:paraId="30B731B9">
            <w:pPr>
              <w:pStyle w:val="14"/>
              <w:spacing w:before="146"/>
              <w:ind w:left="644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90</w:t>
            </w:r>
          </w:p>
        </w:tc>
        <w:tc>
          <w:tcPr>
            <w:tcW w:w="1069" w:type="dxa"/>
            <w:vAlign w:val="top"/>
          </w:tcPr>
          <w:p w14:paraId="62B86025">
            <w:pPr>
              <w:pStyle w:val="14"/>
              <w:spacing w:before="146"/>
              <w:ind w:left="496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</w:t>
            </w:r>
          </w:p>
        </w:tc>
        <w:tc>
          <w:tcPr>
            <w:tcW w:w="1578" w:type="dxa"/>
            <w:vAlign w:val="top"/>
          </w:tcPr>
          <w:p w14:paraId="08F9DFD0">
            <w:pPr>
              <w:pStyle w:val="14"/>
              <w:spacing w:before="146" w:line="239" w:lineRule="auto"/>
              <w:ind w:left="667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5.00</w:t>
            </w:r>
          </w:p>
        </w:tc>
        <w:tc>
          <w:tcPr>
            <w:tcW w:w="1274" w:type="dxa"/>
            <w:vAlign w:val="top"/>
          </w:tcPr>
          <w:p w14:paraId="53D3E814">
            <w:pPr>
              <w:rPr>
                <w:rFonts w:ascii="Arial"/>
                <w:sz w:val="21"/>
              </w:rPr>
            </w:pPr>
          </w:p>
        </w:tc>
      </w:tr>
      <w:tr w14:paraId="229576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864" w:type="dxa"/>
            <w:vMerge w:val="continue"/>
            <w:tcBorders>
              <w:top w:val="nil"/>
              <w:bottom w:val="nil"/>
            </w:tcBorders>
            <w:vAlign w:val="top"/>
          </w:tcPr>
          <w:p w14:paraId="560F3952">
            <w:pPr>
              <w:rPr>
                <w:rFonts w:ascii="Arial"/>
                <w:sz w:val="21"/>
              </w:rPr>
            </w:pPr>
          </w:p>
        </w:tc>
        <w:tc>
          <w:tcPr>
            <w:tcW w:w="969" w:type="dxa"/>
            <w:vMerge w:val="restart"/>
            <w:tcBorders>
              <w:bottom w:val="nil"/>
            </w:tcBorders>
            <w:vAlign w:val="top"/>
          </w:tcPr>
          <w:p w14:paraId="4C183278">
            <w:pPr>
              <w:spacing w:line="241" w:lineRule="auto"/>
              <w:rPr>
                <w:rFonts w:ascii="Arial"/>
                <w:sz w:val="21"/>
              </w:rPr>
            </w:pPr>
          </w:p>
          <w:p w14:paraId="30D2C556">
            <w:pPr>
              <w:spacing w:line="241" w:lineRule="auto"/>
              <w:rPr>
                <w:rFonts w:ascii="Arial"/>
                <w:sz w:val="21"/>
              </w:rPr>
            </w:pPr>
          </w:p>
          <w:p w14:paraId="30E15EAF">
            <w:pPr>
              <w:pStyle w:val="14"/>
              <w:spacing w:before="39" w:line="219" w:lineRule="auto"/>
              <w:ind w:left="230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成本指标</w:t>
            </w:r>
          </w:p>
        </w:tc>
        <w:tc>
          <w:tcPr>
            <w:tcW w:w="969" w:type="dxa"/>
            <w:vAlign w:val="top"/>
          </w:tcPr>
          <w:p w14:paraId="32B8C84F">
            <w:pPr>
              <w:pStyle w:val="14"/>
              <w:spacing w:before="134" w:line="219" w:lineRule="auto"/>
              <w:ind w:left="111"/>
              <w:rPr>
                <w:sz w:val="12"/>
                <w:szCs w:val="12"/>
              </w:rPr>
            </w:pPr>
            <w:r>
              <w:rPr>
                <w:spacing w:val="-1"/>
                <w:sz w:val="12"/>
                <w:szCs w:val="12"/>
              </w:rPr>
              <w:t>经济成本指标</w:t>
            </w:r>
          </w:p>
        </w:tc>
        <w:tc>
          <w:tcPr>
            <w:tcW w:w="949" w:type="dxa"/>
            <w:vAlign w:val="top"/>
          </w:tcPr>
          <w:p w14:paraId="25874540">
            <w:pPr>
              <w:rPr>
                <w:rFonts w:ascii="Arial"/>
                <w:sz w:val="21"/>
              </w:rPr>
            </w:pPr>
          </w:p>
        </w:tc>
        <w:tc>
          <w:tcPr>
            <w:tcW w:w="659" w:type="dxa"/>
            <w:vAlign w:val="top"/>
          </w:tcPr>
          <w:p w14:paraId="5D22D975">
            <w:pPr>
              <w:rPr>
                <w:rFonts w:ascii="Arial"/>
                <w:sz w:val="21"/>
              </w:rPr>
            </w:pPr>
          </w:p>
        </w:tc>
        <w:tc>
          <w:tcPr>
            <w:tcW w:w="1418" w:type="dxa"/>
            <w:vAlign w:val="top"/>
          </w:tcPr>
          <w:p w14:paraId="4954E520">
            <w:pPr>
              <w:rPr>
                <w:rFonts w:ascii="Arial"/>
                <w:sz w:val="21"/>
              </w:rPr>
            </w:pPr>
          </w:p>
        </w:tc>
        <w:tc>
          <w:tcPr>
            <w:tcW w:w="1069" w:type="dxa"/>
            <w:vAlign w:val="top"/>
          </w:tcPr>
          <w:p w14:paraId="593684A4">
            <w:pPr>
              <w:rPr>
                <w:rFonts w:ascii="Arial"/>
                <w:sz w:val="21"/>
              </w:rPr>
            </w:pPr>
          </w:p>
        </w:tc>
        <w:tc>
          <w:tcPr>
            <w:tcW w:w="1578" w:type="dxa"/>
            <w:vAlign w:val="top"/>
          </w:tcPr>
          <w:p w14:paraId="05830B9E">
            <w:pPr>
              <w:rPr>
                <w:rFonts w:ascii="Arial"/>
                <w:sz w:val="21"/>
              </w:rPr>
            </w:pPr>
          </w:p>
        </w:tc>
        <w:tc>
          <w:tcPr>
            <w:tcW w:w="1274" w:type="dxa"/>
            <w:vAlign w:val="top"/>
          </w:tcPr>
          <w:p w14:paraId="2DBACF50">
            <w:pPr>
              <w:rPr>
                <w:rFonts w:ascii="Arial"/>
                <w:sz w:val="21"/>
              </w:rPr>
            </w:pPr>
          </w:p>
        </w:tc>
      </w:tr>
      <w:tr w14:paraId="0C0BCE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864" w:type="dxa"/>
            <w:vMerge w:val="continue"/>
            <w:tcBorders>
              <w:top w:val="nil"/>
              <w:bottom w:val="nil"/>
            </w:tcBorders>
            <w:vAlign w:val="top"/>
          </w:tcPr>
          <w:p w14:paraId="6DF4215B">
            <w:pPr>
              <w:rPr>
                <w:rFonts w:ascii="Arial"/>
                <w:sz w:val="21"/>
              </w:rPr>
            </w:pPr>
          </w:p>
        </w:tc>
        <w:tc>
          <w:tcPr>
            <w:tcW w:w="969" w:type="dxa"/>
            <w:vMerge w:val="continue"/>
            <w:tcBorders>
              <w:top w:val="nil"/>
              <w:bottom w:val="nil"/>
            </w:tcBorders>
            <w:vAlign w:val="top"/>
          </w:tcPr>
          <w:p w14:paraId="667AB373">
            <w:pPr>
              <w:rPr>
                <w:rFonts w:ascii="Arial"/>
                <w:sz w:val="21"/>
              </w:rPr>
            </w:pPr>
          </w:p>
        </w:tc>
        <w:tc>
          <w:tcPr>
            <w:tcW w:w="969" w:type="dxa"/>
            <w:vAlign w:val="top"/>
          </w:tcPr>
          <w:p w14:paraId="4378620F">
            <w:pPr>
              <w:pStyle w:val="14"/>
              <w:spacing w:before="134" w:line="219" w:lineRule="auto"/>
              <w:ind w:left="111"/>
              <w:rPr>
                <w:sz w:val="12"/>
                <w:szCs w:val="12"/>
              </w:rPr>
            </w:pPr>
            <w:r>
              <w:rPr>
                <w:spacing w:val="-1"/>
                <w:sz w:val="12"/>
                <w:szCs w:val="12"/>
              </w:rPr>
              <w:t>社会成本指标</w:t>
            </w:r>
          </w:p>
        </w:tc>
        <w:tc>
          <w:tcPr>
            <w:tcW w:w="949" w:type="dxa"/>
            <w:vAlign w:val="top"/>
          </w:tcPr>
          <w:p w14:paraId="1D6C618D">
            <w:pPr>
              <w:rPr>
                <w:rFonts w:ascii="Arial"/>
                <w:sz w:val="21"/>
              </w:rPr>
            </w:pPr>
          </w:p>
        </w:tc>
        <w:tc>
          <w:tcPr>
            <w:tcW w:w="659" w:type="dxa"/>
            <w:vAlign w:val="top"/>
          </w:tcPr>
          <w:p w14:paraId="5C52F42B">
            <w:pPr>
              <w:rPr>
                <w:rFonts w:ascii="Arial"/>
                <w:sz w:val="21"/>
              </w:rPr>
            </w:pPr>
          </w:p>
        </w:tc>
        <w:tc>
          <w:tcPr>
            <w:tcW w:w="1418" w:type="dxa"/>
            <w:vAlign w:val="top"/>
          </w:tcPr>
          <w:p w14:paraId="2EB83B6A">
            <w:pPr>
              <w:rPr>
                <w:rFonts w:ascii="Arial"/>
                <w:sz w:val="21"/>
              </w:rPr>
            </w:pPr>
          </w:p>
        </w:tc>
        <w:tc>
          <w:tcPr>
            <w:tcW w:w="1069" w:type="dxa"/>
            <w:vAlign w:val="top"/>
          </w:tcPr>
          <w:p w14:paraId="727E5132">
            <w:pPr>
              <w:rPr>
                <w:rFonts w:ascii="Arial"/>
                <w:sz w:val="21"/>
              </w:rPr>
            </w:pPr>
          </w:p>
        </w:tc>
        <w:tc>
          <w:tcPr>
            <w:tcW w:w="1578" w:type="dxa"/>
            <w:vAlign w:val="top"/>
          </w:tcPr>
          <w:p w14:paraId="557F91A9">
            <w:pPr>
              <w:rPr>
                <w:rFonts w:ascii="Arial"/>
                <w:sz w:val="21"/>
              </w:rPr>
            </w:pPr>
          </w:p>
        </w:tc>
        <w:tc>
          <w:tcPr>
            <w:tcW w:w="1274" w:type="dxa"/>
            <w:vAlign w:val="top"/>
          </w:tcPr>
          <w:p w14:paraId="6C9D470B">
            <w:pPr>
              <w:rPr>
                <w:rFonts w:ascii="Arial"/>
                <w:sz w:val="21"/>
              </w:rPr>
            </w:pPr>
          </w:p>
        </w:tc>
      </w:tr>
      <w:tr w14:paraId="4C756E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864" w:type="dxa"/>
            <w:vMerge w:val="continue"/>
            <w:tcBorders>
              <w:top w:val="nil"/>
            </w:tcBorders>
            <w:vAlign w:val="top"/>
          </w:tcPr>
          <w:p w14:paraId="66333D2A">
            <w:pPr>
              <w:rPr>
                <w:rFonts w:ascii="Arial"/>
                <w:sz w:val="21"/>
              </w:rPr>
            </w:pPr>
          </w:p>
        </w:tc>
        <w:tc>
          <w:tcPr>
            <w:tcW w:w="969" w:type="dxa"/>
            <w:vMerge w:val="continue"/>
            <w:tcBorders>
              <w:top w:val="nil"/>
            </w:tcBorders>
            <w:vAlign w:val="top"/>
          </w:tcPr>
          <w:p w14:paraId="74CC364E">
            <w:pPr>
              <w:rPr>
                <w:rFonts w:ascii="Arial"/>
                <w:sz w:val="21"/>
              </w:rPr>
            </w:pPr>
          </w:p>
        </w:tc>
        <w:tc>
          <w:tcPr>
            <w:tcW w:w="969" w:type="dxa"/>
            <w:vAlign w:val="top"/>
          </w:tcPr>
          <w:p w14:paraId="208E606F">
            <w:pPr>
              <w:pStyle w:val="14"/>
              <w:spacing w:before="134" w:line="219" w:lineRule="auto"/>
              <w:jc w:val="right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生态环境成本指标</w:t>
            </w:r>
          </w:p>
        </w:tc>
        <w:tc>
          <w:tcPr>
            <w:tcW w:w="949" w:type="dxa"/>
            <w:vAlign w:val="top"/>
          </w:tcPr>
          <w:p w14:paraId="645729C4">
            <w:pPr>
              <w:rPr>
                <w:rFonts w:ascii="Arial"/>
                <w:sz w:val="21"/>
              </w:rPr>
            </w:pPr>
          </w:p>
        </w:tc>
        <w:tc>
          <w:tcPr>
            <w:tcW w:w="659" w:type="dxa"/>
            <w:vAlign w:val="top"/>
          </w:tcPr>
          <w:p w14:paraId="52606FAC">
            <w:pPr>
              <w:rPr>
                <w:rFonts w:ascii="Arial"/>
                <w:sz w:val="21"/>
              </w:rPr>
            </w:pPr>
          </w:p>
        </w:tc>
        <w:tc>
          <w:tcPr>
            <w:tcW w:w="1418" w:type="dxa"/>
            <w:vAlign w:val="top"/>
          </w:tcPr>
          <w:p w14:paraId="0C747A7F">
            <w:pPr>
              <w:rPr>
                <w:rFonts w:ascii="Arial"/>
                <w:sz w:val="21"/>
              </w:rPr>
            </w:pPr>
          </w:p>
        </w:tc>
        <w:tc>
          <w:tcPr>
            <w:tcW w:w="1069" w:type="dxa"/>
            <w:vAlign w:val="top"/>
          </w:tcPr>
          <w:p w14:paraId="66190769">
            <w:pPr>
              <w:rPr>
                <w:rFonts w:ascii="Arial"/>
                <w:sz w:val="21"/>
              </w:rPr>
            </w:pPr>
          </w:p>
        </w:tc>
        <w:tc>
          <w:tcPr>
            <w:tcW w:w="1578" w:type="dxa"/>
            <w:vAlign w:val="top"/>
          </w:tcPr>
          <w:p w14:paraId="54E1EEA1">
            <w:pPr>
              <w:rPr>
                <w:rFonts w:ascii="Arial"/>
                <w:sz w:val="21"/>
              </w:rPr>
            </w:pPr>
          </w:p>
        </w:tc>
        <w:tc>
          <w:tcPr>
            <w:tcW w:w="1274" w:type="dxa"/>
            <w:vAlign w:val="top"/>
          </w:tcPr>
          <w:p w14:paraId="72239FC9">
            <w:pPr>
              <w:rPr>
                <w:rFonts w:ascii="Arial"/>
                <w:sz w:val="21"/>
              </w:rPr>
            </w:pPr>
          </w:p>
        </w:tc>
      </w:tr>
      <w:tr w14:paraId="3944AA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5828" w:type="dxa"/>
            <w:gridSpan w:val="6"/>
            <w:vAlign w:val="top"/>
          </w:tcPr>
          <w:p w14:paraId="2995038A">
            <w:pPr>
              <w:pStyle w:val="14"/>
              <w:spacing w:before="35" w:line="200" w:lineRule="auto"/>
              <w:ind w:left="2774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总分</w:t>
            </w:r>
          </w:p>
        </w:tc>
        <w:tc>
          <w:tcPr>
            <w:tcW w:w="1069" w:type="dxa"/>
            <w:vAlign w:val="top"/>
          </w:tcPr>
          <w:p w14:paraId="14C53A9A">
            <w:pPr>
              <w:pStyle w:val="14"/>
              <w:spacing w:before="46" w:line="182" w:lineRule="auto"/>
              <w:ind w:left="436"/>
              <w:rPr>
                <w:sz w:val="12"/>
                <w:szCs w:val="12"/>
              </w:rPr>
            </w:pPr>
            <w:r>
              <w:rPr>
                <w:spacing w:val="-4"/>
                <w:sz w:val="12"/>
                <w:szCs w:val="12"/>
              </w:rPr>
              <w:t>100</w:t>
            </w:r>
          </w:p>
        </w:tc>
        <w:tc>
          <w:tcPr>
            <w:tcW w:w="1578" w:type="dxa"/>
            <w:vAlign w:val="top"/>
          </w:tcPr>
          <w:p w14:paraId="7CCBBCC8">
            <w:pPr>
              <w:pStyle w:val="14"/>
              <w:spacing w:before="46" w:line="182" w:lineRule="auto"/>
              <w:ind w:left="607"/>
              <w:rPr>
                <w:sz w:val="12"/>
                <w:szCs w:val="12"/>
              </w:rPr>
            </w:pPr>
            <w:r>
              <w:rPr>
                <w:spacing w:val="-2"/>
                <w:sz w:val="12"/>
                <w:szCs w:val="12"/>
              </w:rPr>
              <w:t>100.00</w:t>
            </w:r>
          </w:p>
        </w:tc>
        <w:tc>
          <w:tcPr>
            <w:tcW w:w="1274" w:type="dxa"/>
            <w:vAlign w:val="top"/>
          </w:tcPr>
          <w:p w14:paraId="79BEFE1A">
            <w:pPr>
              <w:spacing w:line="165" w:lineRule="exact"/>
              <w:rPr>
                <w:rFonts w:ascii="Arial"/>
                <w:sz w:val="14"/>
              </w:rPr>
            </w:pPr>
          </w:p>
        </w:tc>
      </w:tr>
    </w:tbl>
    <w:p w14:paraId="6B5D8C03">
      <w:pPr>
        <w:spacing w:line="250" w:lineRule="auto"/>
        <w:jc w:val="center"/>
        <w:rPr>
          <w:rFonts w:hint="eastAsia" w:ascii="方正小标宋简体" w:hAnsi="方正小标宋简体" w:eastAsia="方正小标宋简体" w:cs="方正小标宋简体"/>
          <w:snapToGrid/>
          <w:color w:val="000000"/>
          <w:sz w:val="36"/>
          <w:szCs w:val="36"/>
          <w:highlight w:val="none"/>
          <w:lang w:eastAsia="zh-CN"/>
        </w:rPr>
      </w:pPr>
    </w:p>
    <w:p w14:paraId="7B616265">
      <w:pPr>
        <w:spacing w:line="250" w:lineRule="auto"/>
        <w:rPr>
          <w:rFonts w:ascii="Arial" w:hAnsi="Calibri" w:eastAsia="宋体" w:cs="Times New Roman"/>
          <w:szCs w:val="24"/>
        </w:rPr>
      </w:pPr>
    </w:p>
    <w:p w14:paraId="34169C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Arial"/>
          <w:sz w:val="21"/>
          <w:lang w:val="en-US"/>
        </w:rPr>
      </w:pPr>
      <w:r>
        <w:rPr>
          <w:rFonts w:hint="eastAsia" w:ascii="黑体" w:hAnsi="黑体" w:eastAsia="黑体" w:cs="黑体"/>
          <w:b w:val="0"/>
          <w:bCs w:val="0"/>
          <w:color w:val="000000"/>
          <w:spacing w:val="10"/>
          <w:sz w:val="32"/>
          <w:szCs w:val="32"/>
          <w:lang w:eastAsia="zh-CN"/>
        </w:rPr>
        <w:t>附件3</w:t>
      </w:r>
      <w:r>
        <w:rPr>
          <w:rFonts w:hint="eastAsia" w:ascii="黑体" w:hAnsi="黑体" w:eastAsia="黑体" w:cs="黑体"/>
          <w:b w:val="0"/>
          <w:bCs w:val="0"/>
          <w:color w:val="000000"/>
          <w:spacing w:val="10"/>
          <w:sz w:val="32"/>
          <w:szCs w:val="32"/>
          <w:lang w:val="en-US" w:eastAsia="zh-CN"/>
        </w:rPr>
        <w:t>-2</w:t>
      </w:r>
    </w:p>
    <w:p w14:paraId="61F56C69">
      <w:pPr>
        <w:spacing w:line="250" w:lineRule="auto"/>
        <w:jc w:val="center"/>
        <w:rPr>
          <w:rFonts w:hint="eastAsia" w:ascii="方正小标宋简体" w:hAnsi="方正小标宋简体" w:eastAsia="方正小标宋简体" w:cs="方正小标宋简体"/>
          <w:snapToGrid/>
          <w:color w:val="000000"/>
          <w:sz w:val="36"/>
          <w:szCs w:val="36"/>
          <w:highlight w:val="none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napToGrid/>
          <w:color w:val="000000"/>
          <w:sz w:val="36"/>
          <w:szCs w:val="36"/>
          <w:highlight w:val="none"/>
          <w:lang w:eastAsia="zh-CN"/>
        </w:rPr>
        <w:t>202</w:t>
      </w:r>
      <w:r>
        <w:rPr>
          <w:rFonts w:hint="eastAsia" w:ascii="方正小标宋简体" w:hAnsi="方正小标宋简体" w:eastAsia="方正小标宋简体" w:cs="方正小标宋简体"/>
          <w:snapToGrid/>
          <w:color w:val="000000"/>
          <w:sz w:val="36"/>
          <w:szCs w:val="36"/>
          <w:highlight w:val="none"/>
          <w:lang w:val="en-US" w:eastAsia="zh-CN"/>
        </w:rPr>
        <w:t>4</w:t>
      </w:r>
      <w:r>
        <w:rPr>
          <w:rFonts w:hint="eastAsia" w:ascii="方正小标宋简体" w:hAnsi="方正小标宋简体" w:eastAsia="方正小标宋简体" w:cs="方正小标宋简体"/>
          <w:snapToGrid/>
          <w:color w:val="000000"/>
          <w:sz w:val="36"/>
          <w:szCs w:val="36"/>
          <w:highlight w:val="none"/>
          <w:lang w:eastAsia="zh-CN"/>
        </w:rPr>
        <w:t>年度项目支出绩效自评表</w:t>
      </w:r>
    </w:p>
    <w:tbl>
      <w:tblPr>
        <w:tblStyle w:val="15"/>
        <w:tblW w:w="5018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54"/>
        <w:gridCol w:w="889"/>
        <w:gridCol w:w="1104"/>
        <w:gridCol w:w="710"/>
        <w:gridCol w:w="698"/>
        <w:gridCol w:w="1463"/>
        <w:gridCol w:w="1100"/>
        <w:gridCol w:w="1621"/>
        <w:gridCol w:w="1312"/>
      </w:tblGrid>
      <w:tr w14:paraId="4E6680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438" w:type="pct"/>
            <w:vAlign w:val="top"/>
          </w:tcPr>
          <w:p w14:paraId="69159E15">
            <w:pPr>
              <w:pStyle w:val="14"/>
              <w:spacing w:before="59" w:line="220" w:lineRule="auto"/>
              <w:jc w:val="right"/>
              <w:rPr>
                <w:sz w:val="13"/>
                <w:szCs w:val="13"/>
              </w:rPr>
            </w:pPr>
            <w:r>
              <w:rPr>
                <w:color w:val="404040"/>
                <w:spacing w:val="-2"/>
                <w:sz w:val="13"/>
                <w:szCs w:val="13"/>
              </w:rPr>
              <w:t>项目支出名称</w:t>
            </w:r>
          </w:p>
        </w:tc>
        <w:tc>
          <w:tcPr>
            <w:tcW w:w="4561" w:type="pct"/>
            <w:gridSpan w:val="8"/>
            <w:vAlign w:val="top"/>
          </w:tcPr>
          <w:p w14:paraId="027EAEBD">
            <w:pPr>
              <w:pStyle w:val="14"/>
              <w:spacing w:before="59" w:line="219" w:lineRule="auto"/>
              <w:ind w:left="3060"/>
              <w:rPr>
                <w:sz w:val="13"/>
                <w:szCs w:val="13"/>
              </w:rPr>
            </w:pPr>
            <w:r>
              <w:rPr>
                <w:color w:val="303040"/>
                <w:spacing w:val="-1"/>
                <w:sz w:val="13"/>
                <w:szCs w:val="13"/>
              </w:rPr>
              <w:t>公务用车运行维护费</w:t>
            </w:r>
          </w:p>
        </w:tc>
      </w:tr>
      <w:tr w14:paraId="4A343C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438" w:type="pct"/>
            <w:vAlign w:val="top"/>
          </w:tcPr>
          <w:p w14:paraId="148EED2F">
            <w:pPr>
              <w:pStyle w:val="14"/>
              <w:spacing w:before="44" w:line="219" w:lineRule="auto"/>
              <w:ind w:left="104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主管部门</w:t>
            </w:r>
          </w:p>
        </w:tc>
        <w:tc>
          <w:tcPr>
            <w:tcW w:w="1744" w:type="pct"/>
            <w:gridSpan w:val="4"/>
            <w:vAlign w:val="top"/>
          </w:tcPr>
          <w:p w14:paraId="701BA923">
            <w:pPr>
              <w:pStyle w:val="14"/>
              <w:spacing w:before="44" w:line="219" w:lineRule="auto"/>
              <w:ind w:left="550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岳阳市岳阳楼区市场监督管理局</w:t>
            </w:r>
          </w:p>
        </w:tc>
        <w:tc>
          <w:tcPr>
            <w:tcW w:w="747" w:type="pct"/>
            <w:vAlign w:val="top"/>
          </w:tcPr>
          <w:p w14:paraId="234A7146">
            <w:pPr>
              <w:pStyle w:val="14"/>
              <w:spacing w:before="44" w:line="220" w:lineRule="auto"/>
              <w:ind w:left="334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实施单位</w:t>
            </w:r>
          </w:p>
        </w:tc>
        <w:tc>
          <w:tcPr>
            <w:tcW w:w="2069" w:type="pct"/>
            <w:gridSpan w:val="3"/>
            <w:vAlign w:val="top"/>
          </w:tcPr>
          <w:p w14:paraId="50A8FBAB">
            <w:pPr>
              <w:pStyle w:val="14"/>
              <w:spacing w:before="44" w:line="219" w:lineRule="auto"/>
              <w:ind w:left="946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岳阳市岳阳楼区市场监督管理局</w:t>
            </w:r>
          </w:p>
        </w:tc>
      </w:tr>
      <w:tr w14:paraId="130258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438" w:type="pct"/>
            <w:vMerge w:val="restart"/>
            <w:tcBorders>
              <w:bottom w:val="nil"/>
            </w:tcBorders>
            <w:vAlign w:val="top"/>
          </w:tcPr>
          <w:p w14:paraId="192475DC">
            <w:pPr>
              <w:spacing w:line="287" w:lineRule="auto"/>
              <w:rPr>
                <w:rFonts w:ascii="Arial"/>
                <w:sz w:val="13"/>
                <w:szCs w:val="13"/>
              </w:rPr>
            </w:pPr>
          </w:p>
          <w:p w14:paraId="69582634">
            <w:pPr>
              <w:spacing w:line="288" w:lineRule="auto"/>
              <w:rPr>
                <w:rFonts w:ascii="Arial"/>
                <w:sz w:val="13"/>
                <w:szCs w:val="13"/>
              </w:rPr>
            </w:pPr>
          </w:p>
          <w:p w14:paraId="03D6606A">
            <w:pPr>
              <w:spacing w:line="288" w:lineRule="auto"/>
              <w:rPr>
                <w:rFonts w:ascii="Arial"/>
                <w:sz w:val="13"/>
                <w:szCs w:val="13"/>
              </w:rPr>
            </w:pPr>
          </w:p>
          <w:p w14:paraId="408308B8">
            <w:pPr>
              <w:pStyle w:val="14"/>
              <w:spacing w:before="36" w:line="220" w:lineRule="auto"/>
              <w:jc w:val="right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项目资金万元</w:t>
            </w:r>
          </w:p>
        </w:tc>
        <w:tc>
          <w:tcPr>
            <w:tcW w:w="1022" w:type="pct"/>
            <w:gridSpan w:val="2"/>
            <w:vAlign w:val="top"/>
          </w:tcPr>
          <w:p w14:paraId="20E44B05">
            <w:pPr>
              <w:pStyle w:val="14"/>
              <w:spacing w:before="254" w:line="219" w:lineRule="auto"/>
              <w:ind w:left="630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资金来源</w:t>
            </w:r>
          </w:p>
        </w:tc>
        <w:tc>
          <w:tcPr>
            <w:tcW w:w="364" w:type="pct"/>
            <w:vAlign w:val="top"/>
          </w:tcPr>
          <w:p w14:paraId="4328D746">
            <w:pPr>
              <w:pStyle w:val="14"/>
              <w:spacing w:before="254" w:line="219" w:lineRule="auto"/>
              <w:jc w:val="right"/>
              <w:rPr>
                <w:sz w:val="13"/>
                <w:szCs w:val="13"/>
              </w:rPr>
            </w:pPr>
            <w:r>
              <w:rPr>
                <w:spacing w:val="-7"/>
                <w:sz w:val="13"/>
                <w:szCs w:val="13"/>
              </w:rPr>
              <w:t>年</w:t>
            </w:r>
            <w:r>
              <w:rPr>
                <w:spacing w:val="-6"/>
                <w:sz w:val="13"/>
                <w:szCs w:val="13"/>
              </w:rPr>
              <w:t>初预算</w:t>
            </w:r>
            <w:r>
              <w:rPr>
                <w:spacing w:val="-5"/>
                <w:sz w:val="13"/>
                <w:szCs w:val="13"/>
              </w:rPr>
              <w:t>数</w:t>
            </w:r>
          </w:p>
        </w:tc>
        <w:tc>
          <w:tcPr>
            <w:tcW w:w="356" w:type="pct"/>
            <w:vAlign w:val="top"/>
          </w:tcPr>
          <w:p w14:paraId="69DF397A">
            <w:pPr>
              <w:pStyle w:val="14"/>
              <w:spacing w:before="254" w:line="219" w:lineRule="auto"/>
              <w:jc w:val="right"/>
              <w:rPr>
                <w:sz w:val="13"/>
                <w:szCs w:val="13"/>
              </w:rPr>
            </w:pPr>
            <w:r>
              <w:rPr>
                <w:spacing w:val="-9"/>
                <w:sz w:val="13"/>
                <w:szCs w:val="13"/>
              </w:rPr>
              <w:t>全年预</w:t>
            </w:r>
            <w:r>
              <w:rPr>
                <w:spacing w:val="-8"/>
                <w:sz w:val="13"/>
                <w:szCs w:val="13"/>
              </w:rPr>
              <w:t>算</w:t>
            </w:r>
            <w:r>
              <w:rPr>
                <w:spacing w:val="-5"/>
                <w:sz w:val="13"/>
                <w:szCs w:val="13"/>
              </w:rPr>
              <w:t>数</w:t>
            </w:r>
          </w:p>
        </w:tc>
        <w:tc>
          <w:tcPr>
            <w:tcW w:w="747" w:type="pct"/>
            <w:vAlign w:val="top"/>
          </w:tcPr>
          <w:p w14:paraId="46556081">
            <w:pPr>
              <w:pStyle w:val="14"/>
              <w:spacing w:before="254" w:line="219" w:lineRule="auto"/>
              <w:ind w:left="284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全年执行数</w:t>
            </w:r>
          </w:p>
        </w:tc>
        <w:tc>
          <w:tcPr>
            <w:tcW w:w="564" w:type="pct"/>
            <w:vAlign w:val="top"/>
          </w:tcPr>
          <w:p w14:paraId="00204083">
            <w:pPr>
              <w:pStyle w:val="14"/>
              <w:spacing w:before="254" w:line="219" w:lineRule="auto"/>
              <w:ind w:left="316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分值</w:t>
            </w:r>
          </w:p>
        </w:tc>
        <w:tc>
          <w:tcPr>
            <w:tcW w:w="831" w:type="pct"/>
            <w:vAlign w:val="top"/>
          </w:tcPr>
          <w:p w14:paraId="09BECF20">
            <w:pPr>
              <w:pStyle w:val="14"/>
              <w:spacing w:before="254" w:line="219" w:lineRule="auto"/>
              <w:ind w:left="467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执行率</w:t>
            </w:r>
          </w:p>
        </w:tc>
        <w:tc>
          <w:tcPr>
            <w:tcW w:w="673" w:type="pct"/>
            <w:vAlign w:val="top"/>
          </w:tcPr>
          <w:p w14:paraId="22F6AEC2">
            <w:pPr>
              <w:pStyle w:val="14"/>
              <w:spacing w:before="254" w:line="219" w:lineRule="auto"/>
              <w:ind w:left="399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得分</w:t>
            </w:r>
          </w:p>
        </w:tc>
      </w:tr>
      <w:tr w14:paraId="73ED26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438" w:type="pct"/>
            <w:vMerge w:val="continue"/>
            <w:tcBorders>
              <w:top w:val="nil"/>
              <w:bottom w:val="nil"/>
            </w:tcBorders>
            <w:vAlign w:val="top"/>
          </w:tcPr>
          <w:p w14:paraId="49889558">
            <w:pPr>
              <w:rPr>
                <w:rFonts w:ascii="Arial"/>
                <w:sz w:val="13"/>
                <w:szCs w:val="13"/>
              </w:rPr>
            </w:pPr>
          </w:p>
        </w:tc>
        <w:tc>
          <w:tcPr>
            <w:tcW w:w="1022" w:type="pct"/>
            <w:gridSpan w:val="2"/>
            <w:vAlign w:val="top"/>
          </w:tcPr>
          <w:p w14:paraId="5A4C3E3D">
            <w:pPr>
              <w:pStyle w:val="14"/>
              <w:spacing w:before="105" w:line="219" w:lineRule="auto"/>
              <w:ind w:left="10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其中当年政拨款</w:t>
            </w:r>
          </w:p>
        </w:tc>
        <w:tc>
          <w:tcPr>
            <w:tcW w:w="364" w:type="pct"/>
            <w:vAlign w:val="top"/>
          </w:tcPr>
          <w:p w14:paraId="534088FC">
            <w:pPr>
              <w:pStyle w:val="14"/>
              <w:spacing w:before="116"/>
              <w:ind w:left="212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57</w:t>
            </w:r>
          </w:p>
        </w:tc>
        <w:tc>
          <w:tcPr>
            <w:tcW w:w="356" w:type="pct"/>
            <w:vAlign w:val="top"/>
          </w:tcPr>
          <w:p w14:paraId="3C520498">
            <w:pPr>
              <w:pStyle w:val="14"/>
              <w:spacing w:before="116" w:line="239" w:lineRule="auto"/>
              <w:ind w:left="124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12.06</w:t>
            </w:r>
          </w:p>
        </w:tc>
        <w:tc>
          <w:tcPr>
            <w:tcW w:w="747" w:type="pct"/>
            <w:vAlign w:val="top"/>
          </w:tcPr>
          <w:p w14:paraId="26466A28">
            <w:pPr>
              <w:pStyle w:val="14"/>
              <w:spacing w:before="116" w:line="239" w:lineRule="auto"/>
              <w:ind w:left="414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12.06</w:t>
            </w:r>
          </w:p>
        </w:tc>
        <w:tc>
          <w:tcPr>
            <w:tcW w:w="564" w:type="pct"/>
            <w:vAlign w:val="top"/>
          </w:tcPr>
          <w:p w14:paraId="0EE50DA3">
            <w:pPr>
              <w:rPr>
                <w:rFonts w:ascii="Arial"/>
                <w:sz w:val="13"/>
                <w:szCs w:val="13"/>
              </w:rPr>
            </w:pPr>
          </w:p>
        </w:tc>
        <w:tc>
          <w:tcPr>
            <w:tcW w:w="831" w:type="pct"/>
            <w:vAlign w:val="top"/>
          </w:tcPr>
          <w:p w14:paraId="012BA35E">
            <w:pPr>
              <w:rPr>
                <w:rFonts w:ascii="Arial"/>
                <w:sz w:val="13"/>
                <w:szCs w:val="13"/>
              </w:rPr>
            </w:pPr>
          </w:p>
        </w:tc>
        <w:tc>
          <w:tcPr>
            <w:tcW w:w="673" w:type="pct"/>
            <w:vAlign w:val="top"/>
          </w:tcPr>
          <w:p w14:paraId="2E6C0A75">
            <w:pPr>
              <w:rPr>
                <w:rFonts w:ascii="Arial"/>
                <w:sz w:val="13"/>
                <w:szCs w:val="13"/>
              </w:rPr>
            </w:pPr>
          </w:p>
        </w:tc>
      </w:tr>
      <w:tr w14:paraId="71DBA4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438" w:type="pct"/>
            <w:vMerge w:val="continue"/>
            <w:tcBorders>
              <w:top w:val="nil"/>
              <w:bottom w:val="nil"/>
            </w:tcBorders>
            <w:vAlign w:val="top"/>
          </w:tcPr>
          <w:p w14:paraId="7FA62892">
            <w:pPr>
              <w:rPr>
                <w:rFonts w:ascii="Arial"/>
                <w:sz w:val="13"/>
                <w:szCs w:val="13"/>
              </w:rPr>
            </w:pPr>
          </w:p>
        </w:tc>
        <w:tc>
          <w:tcPr>
            <w:tcW w:w="1022" w:type="pct"/>
            <w:gridSpan w:val="2"/>
            <w:vAlign w:val="top"/>
          </w:tcPr>
          <w:p w14:paraId="43D7BDFF">
            <w:pPr>
              <w:pStyle w:val="14"/>
              <w:spacing w:before="106" w:line="219" w:lineRule="auto"/>
              <w:ind w:left="10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上年结转金额</w:t>
            </w:r>
          </w:p>
        </w:tc>
        <w:tc>
          <w:tcPr>
            <w:tcW w:w="364" w:type="pct"/>
            <w:vAlign w:val="top"/>
          </w:tcPr>
          <w:p w14:paraId="2EE812D2">
            <w:pPr>
              <w:pStyle w:val="14"/>
              <w:spacing w:before="117"/>
              <w:ind w:left="2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0</w:t>
            </w:r>
          </w:p>
        </w:tc>
        <w:tc>
          <w:tcPr>
            <w:tcW w:w="356" w:type="pct"/>
            <w:vAlign w:val="top"/>
          </w:tcPr>
          <w:p w14:paraId="3CAEBC52">
            <w:pPr>
              <w:pStyle w:val="14"/>
              <w:spacing w:before="117"/>
              <w:ind w:left="233"/>
              <w:rPr>
                <w:sz w:val="13"/>
                <w:szCs w:val="13"/>
              </w:rPr>
            </w:pPr>
            <w:r>
              <w:rPr>
                <w:color w:val="101040"/>
                <w:sz w:val="13"/>
                <w:szCs w:val="13"/>
              </w:rPr>
              <w:t>0</w:t>
            </w:r>
          </w:p>
        </w:tc>
        <w:tc>
          <w:tcPr>
            <w:tcW w:w="747" w:type="pct"/>
            <w:vAlign w:val="top"/>
          </w:tcPr>
          <w:p w14:paraId="411FAFD9">
            <w:pPr>
              <w:pStyle w:val="14"/>
              <w:spacing w:before="117"/>
              <w:ind w:left="525"/>
              <w:rPr>
                <w:sz w:val="13"/>
                <w:szCs w:val="13"/>
              </w:rPr>
            </w:pPr>
            <w:r>
              <w:rPr>
                <w:color w:val="101060"/>
                <w:sz w:val="13"/>
                <w:szCs w:val="13"/>
              </w:rPr>
              <w:t>0</w:t>
            </w:r>
          </w:p>
        </w:tc>
        <w:tc>
          <w:tcPr>
            <w:tcW w:w="564" w:type="pct"/>
            <w:vAlign w:val="top"/>
          </w:tcPr>
          <w:p w14:paraId="36B87485">
            <w:pPr>
              <w:rPr>
                <w:rFonts w:ascii="Arial"/>
                <w:sz w:val="13"/>
                <w:szCs w:val="13"/>
              </w:rPr>
            </w:pPr>
          </w:p>
        </w:tc>
        <w:tc>
          <w:tcPr>
            <w:tcW w:w="831" w:type="pct"/>
            <w:vAlign w:val="top"/>
          </w:tcPr>
          <w:p w14:paraId="505912AB">
            <w:pPr>
              <w:rPr>
                <w:rFonts w:ascii="Arial"/>
                <w:sz w:val="13"/>
                <w:szCs w:val="13"/>
              </w:rPr>
            </w:pPr>
          </w:p>
        </w:tc>
        <w:tc>
          <w:tcPr>
            <w:tcW w:w="673" w:type="pct"/>
            <w:vAlign w:val="top"/>
          </w:tcPr>
          <w:p w14:paraId="59BA3213">
            <w:pPr>
              <w:rPr>
                <w:rFonts w:ascii="Arial"/>
                <w:sz w:val="13"/>
                <w:szCs w:val="13"/>
              </w:rPr>
            </w:pPr>
          </w:p>
        </w:tc>
      </w:tr>
      <w:tr w14:paraId="74A38A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438" w:type="pct"/>
            <w:vMerge w:val="continue"/>
            <w:tcBorders>
              <w:top w:val="nil"/>
              <w:bottom w:val="nil"/>
            </w:tcBorders>
            <w:vAlign w:val="top"/>
          </w:tcPr>
          <w:p w14:paraId="632D2B63">
            <w:pPr>
              <w:rPr>
                <w:rFonts w:ascii="Arial"/>
                <w:sz w:val="13"/>
                <w:szCs w:val="13"/>
              </w:rPr>
            </w:pPr>
          </w:p>
        </w:tc>
        <w:tc>
          <w:tcPr>
            <w:tcW w:w="1022" w:type="pct"/>
            <w:gridSpan w:val="2"/>
            <w:vAlign w:val="top"/>
          </w:tcPr>
          <w:p w14:paraId="4E815FD1">
            <w:pPr>
              <w:pStyle w:val="14"/>
              <w:spacing w:before="108" w:line="221" w:lineRule="auto"/>
              <w:ind w:left="10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其它资金</w:t>
            </w:r>
          </w:p>
        </w:tc>
        <w:tc>
          <w:tcPr>
            <w:tcW w:w="364" w:type="pct"/>
            <w:vAlign w:val="top"/>
          </w:tcPr>
          <w:p w14:paraId="2B9D0D80">
            <w:pPr>
              <w:pStyle w:val="14"/>
              <w:spacing w:before="118"/>
              <w:ind w:left="22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0</w:t>
            </w:r>
          </w:p>
        </w:tc>
        <w:tc>
          <w:tcPr>
            <w:tcW w:w="356" w:type="pct"/>
            <w:vAlign w:val="top"/>
          </w:tcPr>
          <w:p w14:paraId="77ADBC34">
            <w:pPr>
              <w:pStyle w:val="14"/>
              <w:spacing w:before="118"/>
              <w:ind w:left="233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0</w:t>
            </w:r>
          </w:p>
        </w:tc>
        <w:tc>
          <w:tcPr>
            <w:tcW w:w="747" w:type="pct"/>
            <w:vAlign w:val="top"/>
          </w:tcPr>
          <w:p w14:paraId="30EAA8AF">
            <w:pPr>
              <w:pStyle w:val="14"/>
              <w:spacing w:before="118"/>
              <w:ind w:left="525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0</w:t>
            </w:r>
          </w:p>
        </w:tc>
        <w:tc>
          <w:tcPr>
            <w:tcW w:w="564" w:type="pct"/>
            <w:vAlign w:val="top"/>
          </w:tcPr>
          <w:p w14:paraId="0D50BCDB">
            <w:pPr>
              <w:rPr>
                <w:rFonts w:ascii="Arial"/>
                <w:sz w:val="13"/>
                <w:szCs w:val="13"/>
              </w:rPr>
            </w:pPr>
          </w:p>
        </w:tc>
        <w:tc>
          <w:tcPr>
            <w:tcW w:w="831" w:type="pct"/>
            <w:vAlign w:val="top"/>
          </w:tcPr>
          <w:p w14:paraId="31C46484">
            <w:pPr>
              <w:rPr>
                <w:rFonts w:ascii="Arial"/>
                <w:sz w:val="13"/>
                <w:szCs w:val="13"/>
              </w:rPr>
            </w:pPr>
          </w:p>
        </w:tc>
        <w:tc>
          <w:tcPr>
            <w:tcW w:w="673" w:type="pct"/>
            <w:vAlign w:val="top"/>
          </w:tcPr>
          <w:p w14:paraId="43720145">
            <w:pPr>
              <w:rPr>
                <w:rFonts w:ascii="Arial"/>
                <w:sz w:val="13"/>
                <w:szCs w:val="13"/>
              </w:rPr>
            </w:pPr>
          </w:p>
        </w:tc>
      </w:tr>
      <w:tr w14:paraId="57F0E8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438" w:type="pct"/>
            <w:vMerge w:val="continue"/>
            <w:tcBorders>
              <w:top w:val="nil"/>
            </w:tcBorders>
            <w:vAlign w:val="top"/>
          </w:tcPr>
          <w:p w14:paraId="07FC793D">
            <w:pPr>
              <w:rPr>
                <w:rFonts w:ascii="Arial"/>
                <w:sz w:val="13"/>
                <w:szCs w:val="13"/>
              </w:rPr>
            </w:pPr>
          </w:p>
        </w:tc>
        <w:tc>
          <w:tcPr>
            <w:tcW w:w="1022" w:type="pct"/>
            <w:gridSpan w:val="2"/>
            <w:vAlign w:val="top"/>
          </w:tcPr>
          <w:p w14:paraId="49D10053">
            <w:pPr>
              <w:pStyle w:val="14"/>
              <w:spacing w:before="98" w:line="219" w:lineRule="auto"/>
              <w:ind w:left="10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年度资金总额</w:t>
            </w:r>
          </w:p>
        </w:tc>
        <w:tc>
          <w:tcPr>
            <w:tcW w:w="364" w:type="pct"/>
            <w:vAlign w:val="top"/>
          </w:tcPr>
          <w:p w14:paraId="316B8E04">
            <w:pPr>
              <w:pStyle w:val="14"/>
              <w:spacing w:before="109"/>
              <w:ind w:left="212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57</w:t>
            </w:r>
          </w:p>
        </w:tc>
        <w:tc>
          <w:tcPr>
            <w:tcW w:w="356" w:type="pct"/>
            <w:vAlign w:val="top"/>
          </w:tcPr>
          <w:p w14:paraId="0BF98C44">
            <w:pPr>
              <w:pStyle w:val="14"/>
              <w:spacing w:before="109" w:line="239" w:lineRule="auto"/>
              <w:ind w:left="124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12.06</w:t>
            </w:r>
          </w:p>
        </w:tc>
        <w:tc>
          <w:tcPr>
            <w:tcW w:w="747" w:type="pct"/>
            <w:vAlign w:val="top"/>
          </w:tcPr>
          <w:p w14:paraId="4EFEF217">
            <w:pPr>
              <w:pStyle w:val="14"/>
              <w:spacing w:before="109" w:line="239" w:lineRule="auto"/>
              <w:ind w:left="414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12.06</w:t>
            </w:r>
          </w:p>
        </w:tc>
        <w:tc>
          <w:tcPr>
            <w:tcW w:w="564" w:type="pct"/>
            <w:vAlign w:val="top"/>
          </w:tcPr>
          <w:p w14:paraId="600717FF">
            <w:pPr>
              <w:pStyle w:val="14"/>
              <w:spacing w:before="109"/>
              <w:ind w:left="366"/>
              <w:rPr>
                <w:sz w:val="13"/>
                <w:szCs w:val="13"/>
              </w:rPr>
            </w:pPr>
            <w:r>
              <w:rPr>
                <w:spacing w:val="-4"/>
                <w:sz w:val="13"/>
                <w:szCs w:val="13"/>
              </w:rPr>
              <w:t>10</w:t>
            </w:r>
          </w:p>
        </w:tc>
        <w:tc>
          <w:tcPr>
            <w:tcW w:w="831" w:type="pct"/>
            <w:vAlign w:val="top"/>
          </w:tcPr>
          <w:p w14:paraId="6107FB1A">
            <w:pPr>
              <w:pStyle w:val="14"/>
              <w:spacing w:before="109" w:line="239" w:lineRule="auto"/>
              <w:ind w:left="437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100.00%</w:t>
            </w:r>
          </w:p>
        </w:tc>
        <w:tc>
          <w:tcPr>
            <w:tcW w:w="673" w:type="pct"/>
            <w:vAlign w:val="top"/>
          </w:tcPr>
          <w:p w14:paraId="4A9830C5">
            <w:pPr>
              <w:pStyle w:val="14"/>
              <w:spacing w:before="109" w:line="239" w:lineRule="auto"/>
              <w:ind w:left="369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10.00</w:t>
            </w:r>
          </w:p>
        </w:tc>
      </w:tr>
      <w:tr w14:paraId="00D1B1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438" w:type="pct"/>
            <w:vMerge w:val="restart"/>
            <w:tcBorders>
              <w:bottom w:val="nil"/>
            </w:tcBorders>
            <w:vAlign w:val="top"/>
          </w:tcPr>
          <w:p w14:paraId="5A0CB35A">
            <w:pPr>
              <w:pStyle w:val="14"/>
              <w:spacing w:before="258" w:line="219" w:lineRule="auto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pacing w:val="-4"/>
                <w:sz w:val="13"/>
                <w:szCs w:val="13"/>
              </w:rPr>
              <w:t>年蜜总体目标</w:t>
            </w:r>
          </w:p>
        </w:tc>
        <w:tc>
          <w:tcPr>
            <w:tcW w:w="1744" w:type="pct"/>
            <w:gridSpan w:val="4"/>
            <w:vAlign w:val="top"/>
          </w:tcPr>
          <w:p w14:paraId="3D929A26">
            <w:pPr>
              <w:pStyle w:val="14"/>
              <w:spacing w:before="39" w:line="220" w:lineRule="auto"/>
              <w:ind w:left="1101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预期目标</w:t>
            </w:r>
          </w:p>
        </w:tc>
        <w:tc>
          <w:tcPr>
            <w:tcW w:w="2816" w:type="pct"/>
            <w:gridSpan w:val="4"/>
            <w:vAlign w:val="top"/>
          </w:tcPr>
          <w:p w14:paraId="3531F930">
            <w:pPr>
              <w:pStyle w:val="14"/>
              <w:spacing w:before="39" w:line="219" w:lineRule="auto"/>
              <w:ind w:left="1804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实际完成情况</w:t>
            </w:r>
          </w:p>
        </w:tc>
      </w:tr>
      <w:tr w14:paraId="5A3EA5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438" w:type="pct"/>
            <w:vMerge w:val="continue"/>
            <w:tcBorders>
              <w:top w:val="nil"/>
            </w:tcBorders>
            <w:vAlign w:val="top"/>
          </w:tcPr>
          <w:p w14:paraId="7335A9F7">
            <w:pPr>
              <w:rPr>
                <w:rFonts w:ascii="Arial"/>
                <w:sz w:val="13"/>
                <w:szCs w:val="13"/>
              </w:rPr>
            </w:pPr>
          </w:p>
        </w:tc>
        <w:tc>
          <w:tcPr>
            <w:tcW w:w="1744" w:type="pct"/>
            <w:gridSpan w:val="4"/>
            <w:vAlign w:val="top"/>
          </w:tcPr>
          <w:p w14:paraId="48C94BAF">
            <w:pPr>
              <w:pStyle w:val="14"/>
              <w:spacing w:before="19" w:line="218" w:lineRule="auto"/>
              <w:jc w:val="both"/>
              <w:rPr>
                <w:sz w:val="13"/>
                <w:szCs w:val="13"/>
              </w:rPr>
            </w:pPr>
            <w:r>
              <w:rPr>
                <w:rFonts w:ascii="宋体" w:hAnsi="宋体" w:eastAsia="宋体" w:cs="宋体"/>
                <w:sz w:val="13"/>
                <w:szCs w:val="13"/>
              </w:rPr>
              <w:t>合理有效配置公务用车资源，统一调度，合理使用，分点保障，便捷高效，达到公务出行便捷合理、交通费用节约可控、车辆管理规范透明、</w:t>
            </w:r>
            <w:r>
              <w:rPr>
                <w:sz w:val="13"/>
                <w:szCs w:val="13"/>
              </w:rPr>
              <w:t>监</w:t>
            </w:r>
            <w:r>
              <w:rPr>
                <w:rFonts w:ascii="宋体" w:hAnsi="宋体" w:eastAsia="宋体" w:cs="宋体"/>
                <w:sz w:val="13"/>
                <w:szCs w:val="13"/>
              </w:rPr>
              <w:t>管问</w:t>
            </w:r>
            <w:r>
              <w:rPr>
                <w:sz w:val="13"/>
                <w:szCs w:val="13"/>
              </w:rPr>
              <w:t>责科学有效的总体目标。</w:t>
            </w:r>
          </w:p>
        </w:tc>
        <w:tc>
          <w:tcPr>
            <w:tcW w:w="2816" w:type="pct"/>
            <w:gridSpan w:val="4"/>
            <w:vAlign w:val="top"/>
          </w:tcPr>
          <w:p w14:paraId="033BAC8F">
            <w:pPr>
              <w:pStyle w:val="14"/>
              <w:spacing w:before="158" w:line="219" w:lineRule="auto"/>
              <w:ind w:left="344"/>
              <w:rPr>
                <w:sz w:val="13"/>
                <w:szCs w:val="13"/>
              </w:rPr>
            </w:pPr>
            <w:r>
              <w:rPr>
                <w:rFonts w:hint="eastAsia"/>
                <w:sz w:val="13"/>
                <w:szCs w:val="13"/>
                <w:lang w:val="en-US" w:eastAsia="zh-CN"/>
              </w:rPr>
              <w:t>公务</w:t>
            </w:r>
            <w:r>
              <w:rPr>
                <w:sz w:val="13"/>
                <w:szCs w:val="13"/>
              </w:rPr>
              <w:t>出行</w:t>
            </w:r>
            <w:r>
              <w:rPr>
                <w:rFonts w:hint="eastAsia"/>
                <w:sz w:val="13"/>
                <w:szCs w:val="13"/>
                <w:lang w:val="en-US" w:eastAsia="zh-CN"/>
              </w:rPr>
              <w:t>便捷合理、</w:t>
            </w:r>
            <w:r>
              <w:rPr>
                <w:sz w:val="13"/>
                <w:szCs w:val="13"/>
              </w:rPr>
              <w:t>交通费用节约可控</w:t>
            </w:r>
            <w:r>
              <w:rPr>
                <w:rFonts w:hint="eastAsia"/>
                <w:sz w:val="13"/>
                <w:szCs w:val="13"/>
                <w:lang w:eastAsia="zh-CN"/>
              </w:rPr>
              <w:t>、</w:t>
            </w:r>
            <w:r>
              <w:rPr>
                <w:sz w:val="13"/>
                <w:szCs w:val="13"/>
              </w:rPr>
              <w:t>车辆管理</w:t>
            </w:r>
            <w:r>
              <w:rPr>
                <w:rFonts w:hint="eastAsia"/>
                <w:sz w:val="13"/>
                <w:szCs w:val="13"/>
                <w:lang w:val="en-US" w:eastAsia="zh-CN"/>
              </w:rPr>
              <w:t>规范</w:t>
            </w:r>
            <w:r>
              <w:rPr>
                <w:sz w:val="13"/>
                <w:szCs w:val="13"/>
              </w:rPr>
              <w:t>透明</w:t>
            </w:r>
            <w:r>
              <w:rPr>
                <w:rFonts w:hint="eastAsia"/>
                <w:spacing w:val="-1"/>
                <w:sz w:val="13"/>
                <w:szCs w:val="13"/>
                <w:lang w:eastAsia="zh-CN"/>
              </w:rPr>
              <w:t>、</w:t>
            </w:r>
            <w:r>
              <w:rPr>
                <w:spacing w:val="-1"/>
                <w:sz w:val="13"/>
                <w:szCs w:val="13"/>
              </w:rPr>
              <w:t>监管</w:t>
            </w:r>
            <w:r>
              <w:rPr>
                <w:rFonts w:hint="eastAsia"/>
                <w:spacing w:val="-1"/>
                <w:sz w:val="13"/>
                <w:szCs w:val="13"/>
                <w:lang w:val="en-US" w:eastAsia="zh-CN"/>
              </w:rPr>
              <w:t>问责</w:t>
            </w:r>
            <w:r>
              <w:rPr>
                <w:spacing w:val="-1"/>
                <w:sz w:val="13"/>
                <w:szCs w:val="13"/>
              </w:rPr>
              <w:t>科学有效</w:t>
            </w:r>
          </w:p>
        </w:tc>
      </w:tr>
      <w:tr w14:paraId="004508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438" w:type="pct"/>
            <w:vMerge w:val="restart"/>
            <w:tcBorders>
              <w:bottom w:val="nil"/>
            </w:tcBorders>
            <w:vAlign w:val="top"/>
          </w:tcPr>
          <w:p w14:paraId="47CD6B35">
            <w:pPr>
              <w:spacing w:line="244" w:lineRule="auto"/>
              <w:rPr>
                <w:rFonts w:ascii="Arial"/>
                <w:sz w:val="13"/>
                <w:szCs w:val="13"/>
              </w:rPr>
            </w:pPr>
          </w:p>
          <w:p w14:paraId="00FF2965">
            <w:pPr>
              <w:spacing w:line="244" w:lineRule="auto"/>
              <w:rPr>
                <w:rFonts w:ascii="Arial"/>
                <w:sz w:val="13"/>
                <w:szCs w:val="13"/>
              </w:rPr>
            </w:pPr>
          </w:p>
          <w:p w14:paraId="156E1260">
            <w:pPr>
              <w:spacing w:line="244" w:lineRule="auto"/>
              <w:rPr>
                <w:rFonts w:ascii="Arial"/>
                <w:sz w:val="13"/>
                <w:szCs w:val="13"/>
              </w:rPr>
            </w:pPr>
          </w:p>
          <w:p w14:paraId="23BEA717">
            <w:pPr>
              <w:spacing w:line="244" w:lineRule="auto"/>
              <w:rPr>
                <w:rFonts w:ascii="Arial"/>
                <w:sz w:val="13"/>
                <w:szCs w:val="13"/>
              </w:rPr>
            </w:pPr>
          </w:p>
          <w:p w14:paraId="2615CA41">
            <w:pPr>
              <w:spacing w:line="245" w:lineRule="auto"/>
              <w:rPr>
                <w:rFonts w:ascii="Arial"/>
                <w:sz w:val="13"/>
                <w:szCs w:val="13"/>
              </w:rPr>
            </w:pPr>
          </w:p>
          <w:p w14:paraId="3709FC53">
            <w:pPr>
              <w:spacing w:line="245" w:lineRule="auto"/>
              <w:rPr>
                <w:rFonts w:ascii="Arial"/>
                <w:sz w:val="13"/>
                <w:szCs w:val="13"/>
              </w:rPr>
            </w:pPr>
          </w:p>
          <w:p w14:paraId="52C72C52">
            <w:pPr>
              <w:spacing w:line="245" w:lineRule="auto"/>
              <w:rPr>
                <w:rFonts w:ascii="Arial"/>
                <w:sz w:val="13"/>
                <w:szCs w:val="13"/>
              </w:rPr>
            </w:pPr>
          </w:p>
          <w:p w14:paraId="37F2C056">
            <w:pPr>
              <w:spacing w:line="245" w:lineRule="auto"/>
              <w:rPr>
                <w:rFonts w:ascii="Arial"/>
                <w:sz w:val="13"/>
                <w:szCs w:val="13"/>
              </w:rPr>
            </w:pPr>
          </w:p>
          <w:p w14:paraId="76E5221B">
            <w:pPr>
              <w:spacing w:line="245" w:lineRule="auto"/>
              <w:rPr>
                <w:rFonts w:ascii="Arial"/>
                <w:sz w:val="13"/>
                <w:szCs w:val="13"/>
              </w:rPr>
            </w:pPr>
          </w:p>
          <w:p w14:paraId="0424C75C">
            <w:pPr>
              <w:pStyle w:val="14"/>
              <w:spacing w:before="36" w:line="220" w:lineRule="auto"/>
              <w:ind w:left="104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绩效指标</w:t>
            </w:r>
          </w:p>
        </w:tc>
        <w:tc>
          <w:tcPr>
            <w:tcW w:w="456" w:type="pct"/>
            <w:vAlign w:val="center"/>
          </w:tcPr>
          <w:p w14:paraId="19299E18">
            <w:pPr>
              <w:pStyle w:val="14"/>
              <w:spacing w:before="249" w:line="22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pacing w:val="-3"/>
                <w:sz w:val="13"/>
                <w:szCs w:val="13"/>
              </w:rPr>
              <w:t>一级指标</w:t>
            </w:r>
          </w:p>
        </w:tc>
        <w:tc>
          <w:tcPr>
            <w:tcW w:w="566" w:type="pct"/>
            <w:vAlign w:val="center"/>
          </w:tcPr>
          <w:p w14:paraId="3FD8CA28">
            <w:pPr>
              <w:pStyle w:val="14"/>
              <w:spacing w:before="250" w:line="220" w:lineRule="auto"/>
              <w:jc w:val="center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二级指标</w:t>
            </w:r>
          </w:p>
        </w:tc>
        <w:tc>
          <w:tcPr>
            <w:tcW w:w="364" w:type="pct"/>
            <w:vAlign w:val="center"/>
          </w:tcPr>
          <w:p w14:paraId="68F524EF">
            <w:pPr>
              <w:pStyle w:val="14"/>
              <w:spacing w:before="250" w:line="220" w:lineRule="auto"/>
              <w:jc w:val="center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三级指标</w:t>
            </w:r>
          </w:p>
        </w:tc>
        <w:tc>
          <w:tcPr>
            <w:tcW w:w="356" w:type="pct"/>
            <w:vAlign w:val="center"/>
          </w:tcPr>
          <w:p w14:paraId="532613FC">
            <w:pPr>
              <w:pStyle w:val="14"/>
              <w:tabs>
                <w:tab w:val="center" w:pos="342"/>
                <w:tab w:val="right" w:pos="804"/>
              </w:tabs>
              <w:spacing w:before="250" w:line="219" w:lineRule="auto"/>
              <w:jc w:val="center"/>
              <w:rPr>
                <w:sz w:val="13"/>
                <w:szCs w:val="13"/>
              </w:rPr>
            </w:pPr>
            <w:r>
              <w:rPr>
                <w:spacing w:val="-9"/>
                <w:sz w:val="13"/>
                <w:szCs w:val="13"/>
              </w:rPr>
              <w:t>年度指</w:t>
            </w:r>
            <w:r>
              <w:rPr>
                <w:spacing w:val="-8"/>
                <w:sz w:val="13"/>
                <w:szCs w:val="13"/>
              </w:rPr>
              <w:t>标</w:t>
            </w:r>
            <w:r>
              <w:rPr>
                <w:spacing w:val="-5"/>
                <w:sz w:val="13"/>
                <w:szCs w:val="13"/>
              </w:rPr>
              <w:t>值</w:t>
            </w:r>
          </w:p>
        </w:tc>
        <w:tc>
          <w:tcPr>
            <w:tcW w:w="747" w:type="pct"/>
            <w:vAlign w:val="center"/>
          </w:tcPr>
          <w:p w14:paraId="41CB9737">
            <w:pPr>
              <w:pStyle w:val="14"/>
              <w:spacing w:before="250" w:line="219" w:lineRule="auto"/>
              <w:jc w:val="center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实际完成值</w:t>
            </w:r>
          </w:p>
        </w:tc>
        <w:tc>
          <w:tcPr>
            <w:tcW w:w="564" w:type="pct"/>
            <w:vAlign w:val="center"/>
          </w:tcPr>
          <w:p w14:paraId="5E167FD0">
            <w:pPr>
              <w:pStyle w:val="14"/>
              <w:spacing w:before="250" w:line="219" w:lineRule="auto"/>
              <w:jc w:val="center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分值</w:t>
            </w:r>
          </w:p>
        </w:tc>
        <w:tc>
          <w:tcPr>
            <w:tcW w:w="831" w:type="pct"/>
            <w:vAlign w:val="center"/>
          </w:tcPr>
          <w:p w14:paraId="012F8067">
            <w:pPr>
              <w:pStyle w:val="14"/>
              <w:spacing w:before="250" w:line="219" w:lineRule="auto"/>
              <w:jc w:val="center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得分</w:t>
            </w:r>
          </w:p>
        </w:tc>
        <w:tc>
          <w:tcPr>
            <w:tcW w:w="673" w:type="pct"/>
            <w:vAlign w:val="center"/>
          </w:tcPr>
          <w:p w14:paraId="02F0DDF2">
            <w:pPr>
              <w:pStyle w:val="14"/>
              <w:spacing w:before="149" w:line="219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pacing w:val="-13"/>
                <w:sz w:val="13"/>
                <w:szCs w:val="13"/>
              </w:rPr>
              <w:t>偏差原因分</w:t>
            </w:r>
            <w:r>
              <w:rPr>
                <w:b/>
                <w:bCs/>
                <w:spacing w:val="-12"/>
                <w:sz w:val="13"/>
                <w:szCs w:val="13"/>
              </w:rPr>
              <w:t>析及改进</w:t>
            </w:r>
            <w:r>
              <w:rPr>
                <w:b/>
                <w:bCs/>
                <w:spacing w:val="-7"/>
                <w:sz w:val="13"/>
                <w:szCs w:val="13"/>
              </w:rPr>
              <w:t>措</w:t>
            </w:r>
            <w:r>
              <w:rPr>
                <w:sz w:val="13"/>
                <w:szCs w:val="13"/>
              </w:rPr>
              <w:t>施</w:t>
            </w:r>
          </w:p>
        </w:tc>
      </w:tr>
      <w:tr w14:paraId="2185C6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438" w:type="pct"/>
            <w:vMerge w:val="continue"/>
            <w:tcBorders>
              <w:top w:val="nil"/>
              <w:bottom w:val="nil"/>
            </w:tcBorders>
            <w:vAlign w:val="top"/>
          </w:tcPr>
          <w:p w14:paraId="188844F1">
            <w:pPr>
              <w:rPr>
                <w:rFonts w:ascii="Arial"/>
                <w:sz w:val="13"/>
                <w:szCs w:val="13"/>
              </w:rPr>
            </w:pPr>
          </w:p>
        </w:tc>
        <w:tc>
          <w:tcPr>
            <w:tcW w:w="456" w:type="pct"/>
            <w:vMerge w:val="restart"/>
            <w:tcBorders>
              <w:bottom w:val="nil"/>
            </w:tcBorders>
            <w:vAlign w:val="top"/>
          </w:tcPr>
          <w:p w14:paraId="2D806BB0">
            <w:pPr>
              <w:spacing w:line="340" w:lineRule="auto"/>
              <w:rPr>
                <w:rFonts w:ascii="Arial"/>
                <w:sz w:val="13"/>
                <w:szCs w:val="13"/>
              </w:rPr>
            </w:pPr>
          </w:p>
          <w:p w14:paraId="5A7FF81E">
            <w:pPr>
              <w:spacing w:line="341" w:lineRule="auto"/>
              <w:rPr>
                <w:rFonts w:ascii="Arial"/>
                <w:sz w:val="13"/>
                <w:szCs w:val="13"/>
              </w:rPr>
            </w:pPr>
          </w:p>
          <w:p w14:paraId="51EA27B1">
            <w:pPr>
              <w:pStyle w:val="14"/>
              <w:spacing w:before="36" w:line="219" w:lineRule="auto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产出指标</w:t>
            </w:r>
          </w:p>
        </w:tc>
        <w:tc>
          <w:tcPr>
            <w:tcW w:w="566" w:type="pct"/>
            <w:vAlign w:val="center"/>
          </w:tcPr>
          <w:p w14:paraId="036E2034">
            <w:pPr>
              <w:pStyle w:val="14"/>
              <w:spacing w:before="101" w:line="219" w:lineRule="auto"/>
              <w:jc w:val="center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数量指标</w:t>
            </w:r>
          </w:p>
        </w:tc>
        <w:tc>
          <w:tcPr>
            <w:tcW w:w="364" w:type="pct"/>
            <w:vAlign w:val="center"/>
          </w:tcPr>
          <w:p w14:paraId="36D98218">
            <w:pPr>
              <w:pStyle w:val="14"/>
              <w:spacing w:before="21" w:line="225" w:lineRule="auto"/>
              <w:ind w:left="12"/>
              <w:jc w:val="center"/>
              <w:rPr>
                <w:sz w:val="13"/>
                <w:szCs w:val="13"/>
              </w:rPr>
            </w:pPr>
            <w:r>
              <w:rPr>
                <w:spacing w:val="-3"/>
                <w:sz w:val="13"/>
                <w:szCs w:val="13"/>
              </w:rPr>
              <w:t>车辆维修数</w:t>
            </w:r>
            <w:r>
              <w:rPr>
                <w:sz w:val="13"/>
                <w:szCs w:val="13"/>
              </w:rPr>
              <w:t xml:space="preserve"> 量</w:t>
            </w:r>
          </w:p>
        </w:tc>
        <w:tc>
          <w:tcPr>
            <w:tcW w:w="356" w:type="pct"/>
            <w:vAlign w:val="center"/>
          </w:tcPr>
          <w:p w14:paraId="0186A321">
            <w:pPr>
              <w:pStyle w:val="14"/>
              <w:spacing w:before="101" w:line="219" w:lineRule="auto"/>
              <w:jc w:val="center"/>
              <w:rPr>
                <w:sz w:val="13"/>
                <w:szCs w:val="13"/>
              </w:rPr>
            </w:pPr>
            <w:r>
              <w:rPr>
                <w:spacing w:val="-3"/>
                <w:sz w:val="13"/>
                <w:szCs w:val="13"/>
              </w:rPr>
              <w:t>19辆</w:t>
            </w:r>
          </w:p>
        </w:tc>
        <w:tc>
          <w:tcPr>
            <w:tcW w:w="747" w:type="pct"/>
            <w:vAlign w:val="center"/>
          </w:tcPr>
          <w:p w14:paraId="4CD54815">
            <w:pPr>
              <w:pStyle w:val="14"/>
              <w:spacing w:before="101" w:line="219" w:lineRule="auto"/>
              <w:jc w:val="center"/>
              <w:rPr>
                <w:sz w:val="13"/>
                <w:szCs w:val="13"/>
              </w:rPr>
            </w:pPr>
            <w:r>
              <w:rPr>
                <w:spacing w:val="-3"/>
                <w:sz w:val="13"/>
                <w:szCs w:val="13"/>
              </w:rPr>
              <w:t>19辆</w:t>
            </w:r>
          </w:p>
        </w:tc>
        <w:tc>
          <w:tcPr>
            <w:tcW w:w="564" w:type="pct"/>
            <w:vAlign w:val="center"/>
          </w:tcPr>
          <w:p w14:paraId="45C6A884">
            <w:pPr>
              <w:pStyle w:val="14"/>
              <w:spacing w:before="112"/>
              <w:jc w:val="center"/>
              <w:rPr>
                <w:sz w:val="13"/>
                <w:szCs w:val="13"/>
              </w:rPr>
            </w:pPr>
            <w:r>
              <w:rPr>
                <w:spacing w:val="-4"/>
                <w:sz w:val="13"/>
                <w:szCs w:val="13"/>
              </w:rPr>
              <w:t>15</w:t>
            </w:r>
          </w:p>
        </w:tc>
        <w:tc>
          <w:tcPr>
            <w:tcW w:w="831" w:type="pct"/>
            <w:vAlign w:val="center"/>
          </w:tcPr>
          <w:p w14:paraId="0AF86FE2">
            <w:pPr>
              <w:pStyle w:val="14"/>
              <w:spacing w:before="112" w:line="239" w:lineRule="auto"/>
              <w:jc w:val="center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15.00</w:t>
            </w:r>
          </w:p>
        </w:tc>
        <w:tc>
          <w:tcPr>
            <w:tcW w:w="673" w:type="pct"/>
            <w:vAlign w:val="top"/>
          </w:tcPr>
          <w:p w14:paraId="2E9CDA9A">
            <w:pPr>
              <w:rPr>
                <w:rFonts w:ascii="Arial"/>
                <w:sz w:val="13"/>
                <w:szCs w:val="13"/>
              </w:rPr>
            </w:pPr>
          </w:p>
        </w:tc>
      </w:tr>
      <w:tr w14:paraId="2E4C7A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438" w:type="pct"/>
            <w:vMerge w:val="continue"/>
            <w:tcBorders>
              <w:top w:val="nil"/>
              <w:bottom w:val="nil"/>
            </w:tcBorders>
            <w:vAlign w:val="top"/>
          </w:tcPr>
          <w:p w14:paraId="4B72FBC4">
            <w:pPr>
              <w:rPr>
                <w:rFonts w:ascii="Arial"/>
                <w:sz w:val="13"/>
                <w:szCs w:val="13"/>
              </w:rPr>
            </w:pPr>
          </w:p>
        </w:tc>
        <w:tc>
          <w:tcPr>
            <w:tcW w:w="456" w:type="pct"/>
            <w:vMerge w:val="continue"/>
            <w:tcBorders>
              <w:top w:val="nil"/>
              <w:bottom w:val="nil"/>
            </w:tcBorders>
            <w:vAlign w:val="top"/>
          </w:tcPr>
          <w:p w14:paraId="155B73BC">
            <w:pPr>
              <w:rPr>
                <w:rFonts w:ascii="Arial"/>
                <w:sz w:val="13"/>
                <w:szCs w:val="13"/>
              </w:rPr>
            </w:pPr>
          </w:p>
        </w:tc>
        <w:tc>
          <w:tcPr>
            <w:tcW w:w="566" w:type="pct"/>
            <w:vMerge w:val="restart"/>
            <w:tcBorders>
              <w:bottom w:val="nil"/>
            </w:tcBorders>
            <w:vAlign w:val="center"/>
          </w:tcPr>
          <w:p w14:paraId="49BDF675">
            <w:pPr>
              <w:pStyle w:val="14"/>
              <w:spacing w:before="36" w:line="220" w:lineRule="auto"/>
              <w:jc w:val="center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质量指标</w:t>
            </w:r>
          </w:p>
        </w:tc>
        <w:tc>
          <w:tcPr>
            <w:tcW w:w="364" w:type="pct"/>
            <w:vAlign w:val="center"/>
          </w:tcPr>
          <w:p w14:paraId="21157520">
            <w:pPr>
              <w:pStyle w:val="14"/>
              <w:spacing w:before="11" w:line="218" w:lineRule="auto"/>
              <w:jc w:val="center"/>
              <w:rPr>
                <w:sz w:val="13"/>
                <w:szCs w:val="13"/>
              </w:rPr>
            </w:pPr>
            <w:r>
              <w:rPr>
                <w:spacing w:val="-3"/>
                <w:sz w:val="13"/>
                <w:szCs w:val="13"/>
              </w:rPr>
              <w:t>公务车运行</w:t>
            </w:r>
            <w:r>
              <w:rPr>
                <w:spacing w:val="-6"/>
                <w:sz w:val="13"/>
                <w:szCs w:val="13"/>
              </w:rPr>
              <w:t>维护合格</w:t>
            </w:r>
            <w:r>
              <w:rPr>
                <w:color w:val="403030"/>
                <w:spacing w:val="-6"/>
                <w:sz w:val="13"/>
                <w:szCs w:val="13"/>
              </w:rPr>
              <w:t>率</w:t>
            </w:r>
          </w:p>
        </w:tc>
        <w:tc>
          <w:tcPr>
            <w:tcW w:w="356" w:type="pct"/>
            <w:vAlign w:val="center"/>
          </w:tcPr>
          <w:p w14:paraId="74505268">
            <w:pPr>
              <w:pStyle w:val="14"/>
              <w:spacing w:before="112"/>
              <w:jc w:val="center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95%</w:t>
            </w:r>
          </w:p>
        </w:tc>
        <w:tc>
          <w:tcPr>
            <w:tcW w:w="747" w:type="pct"/>
            <w:vAlign w:val="center"/>
          </w:tcPr>
          <w:p w14:paraId="090DF1C3">
            <w:pPr>
              <w:pStyle w:val="14"/>
              <w:spacing w:before="112"/>
              <w:jc w:val="center"/>
              <w:rPr>
                <w:sz w:val="13"/>
                <w:szCs w:val="13"/>
              </w:rPr>
            </w:pPr>
            <w:r>
              <w:rPr>
                <w:spacing w:val="-3"/>
                <w:sz w:val="13"/>
                <w:szCs w:val="13"/>
              </w:rPr>
              <w:t>100%</w:t>
            </w:r>
          </w:p>
        </w:tc>
        <w:tc>
          <w:tcPr>
            <w:tcW w:w="564" w:type="pct"/>
            <w:vAlign w:val="center"/>
          </w:tcPr>
          <w:p w14:paraId="02F8DC25">
            <w:pPr>
              <w:pStyle w:val="14"/>
              <w:spacing w:before="112"/>
              <w:jc w:val="center"/>
              <w:rPr>
                <w:sz w:val="13"/>
                <w:szCs w:val="13"/>
              </w:rPr>
            </w:pPr>
            <w:r>
              <w:rPr>
                <w:spacing w:val="-4"/>
                <w:sz w:val="13"/>
                <w:szCs w:val="13"/>
              </w:rPr>
              <w:t>15</w:t>
            </w:r>
          </w:p>
        </w:tc>
        <w:tc>
          <w:tcPr>
            <w:tcW w:w="831" w:type="pct"/>
            <w:vAlign w:val="center"/>
          </w:tcPr>
          <w:p w14:paraId="2F305852">
            <w:pPr>
              <w:pStyle w:val="14"/>
              <w:spacing w:before="112" w:line="239" w:lineRule="auto"/>
              <w:jc w:val="center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15.00</w:t>
            </w:r>
          </w:p>
        </w:tc>
        <w:tc>
          <w:tcPr>
            <w:tcW w:w="673" w:type="pct"/>
            <w:vAlign w:val="top"/>
          </w:tcPr>
          <w:p w14:paraId="73B89BDD">
            <w:pPr>
              <w:rPr>
                <w:rFonts w:ascii="Arial"/>
                <w:sz w:val="13"/>
                <w:szCs w:val="13"/>
              </w:rPr>
            </w:pPr>
          </w:p>
        </w:tc>
      </w:tr>
      <w:tr w14:paraId="00B961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438" w:type="pct"/>
            <w:vMerge w:val="continue"/>
            <w:tcBorders>
              <w:top w:val="nil"/>
              <w:bottom w:val="nil"/>
            </w:tcBorders>
            <w:vAlign w:val="top"/>
          </w:tcPr>
          <w:p w14:paraId="4ADCE9BE">
            <w:pPr>
              <w:rPr>
                <w:rFonts w:ascii="Arial"/>
                <w:sz w:val="13"/>
                <w:szCs w:val="13"/>
              </w:rPr>
            </w:pPr>
          </w:p>
        </w:tc>
        <w:tc>
          <w:tcPr>
            <w:tcW w:w="456" w:type="pct"/>
            <w:vMerge w:val="continue"/>
            <w:tcBorders>
              <w:top w:val="nil"/>
              <w:bottom w:val="nil"/>
            </w:tcBorders>
            <w:vAlign w:val="top"/>
          </w:tcPr>
          <w:p w14:paraId="15E5F499">
            <w:pPr>
              <w:rPr>
                <w:rFonts w:ascii="Arial"/>
                <w:sz w:val="13"/>
                <w:szCs w:val="13"/>
              </w:rPr>
            </w:pPr>
          </w:p>
        </w:tc>
        <w:tc>
          <w:tcPr>
            <w:tcW w:w="566" w:type="pct"/>
            <w:vMerge w:val="continue"/>
            <w:tcBorders>
              <w:top w:val="nil"/>
              <w:bottom w:val="nil"/>
            </w:tcBorders>
            <w:vAlign w:val="center"/>
          </w:tcPr>
          <w:p w14:paraId="622B606A">
            <w:pPr>
              <w:jc w:val="center"/>
              <w:rPr>
                <w:rFonts w:ascii="Arial"/>
                <w:sz w:val="13"/>
                <w:szCs w:val="13"/>
              </w:rPr>
            </w:pPr>
          </w:p>
        </w:tc>
        <w:tc>
          <w:tcPr>
            <w:tcW w:w="364" w:type="pct"/>
            <w:vAlign w:val="center"/>
          </w:tcPr>
          <w:p w14:paraId="2E587B37">
            <w:pPr>
              <w:pStyle w:val="14"/>
              <w:spacing w:before="12" w:line="221" w:lineRule="auto"/>
              <w:ind w:left="12"/>
              <w:jc w:val="center"/>
              <w:rPr>
                <w:sz w:val="13"/>
                <w:szCs w:val="13"/>
              </w:rPr>
            </w:pPr>
            <w:r>
              <w:rPr>
                <w:spacing w:val="-3"/>
                <w:sz w:val="13"/>
                <w:szCs w:val="13"/>
              </w:rPr>
              <w:t>保障车辆安</w:t>
            </w:r>
            <w:r>
              <w:rPr>
                <w:sz w:val="13"/>
                <w:szCs w:val="13"/>
              </w:rPr>
              <w:t xml:space="preserve"> </w:t>
            </w:r>
            <w:r>
              <w:rPr>
                <w:spacing w:val="-3"/>
                <w:sz w:val="13"/>
                <w:szCs w:val="13"/>
              </w:rPr>
              <w:t>全运行</w:t>
            </w:r>
          </w:p>
        </w:tc>
        <w:tc>
          <w:tcPr>
            <w:tcW w:w="356" w:type="pct"/>
            <w:vAlign w:val="center"/>
          </w:tcPr>
          <w:p w14:paraId="22A8DE30">
            <w:pPr>
              <w:pStyle w:val="14"/>
              <w:spacing w:before="113"/>
              <w:jc w:val="center"/>
              <w:rPr>
                <w:sz w:val="13"/>
                <w:szCs w:val="13"/>
              </w:rPr>
            </w:pPr>
            <w:r>
              <w:rPr>
                <w:spacing w:val="-3"/>
                <w:sz w:val="13"/>
                <w:szCs w:val="13"/>
              </w:rPr>
              <w:t>100%</w:t>
            </w:r>
          </w:p>
        </w:tc>
        <w:tc>
          <w:tcPr>
            <w:tcW w:w="747" w:type="pct"/>
            <w:vAlign w:val="center"/>
          </w:tcPr>
          <w:p w14:paraId="727BA831">
            <w:pPr>
              <w:pStyle w:val="14"/>
              <w:spacing w:before="113"/>
              <w:jc w:val="center"/>
              <w:rPr>
                <w:sz w:val="13"/>
                <w:szCs w:val="13"/>
              </w:rPr>
            </w:pPr>
            <w:r>
              <w:rPr>
                <w:spacing w:val="-3"/>
                <w:sz w:val="13"/>
                <w:szCs w:val="13"/>
              </w:rPr>
              <w:t>100%</w:t>
            </w:r>
          </w:p>
        </w:tc>
        <w:tc>
          <w:tcPr>
            <w:tcW w:w="564" w:type="pct"/>
            <w:vAlign w:val="center"/>
          </w:tcPr>
          <w:p w14:paraId="7323B770">
            <w:pPr>
              <w:pStyle w:val="14"/>
              <w:spacing w:before="113"/>
              <w:jc w:val="center"/>
              <w:rPr>
                <w:sz w:val="13"/>
                <w:szCs w:val="13"/>
              </w:rPr>
            </w:pPr>
            <w:r>
              <w:rPr>
                <w:spacing w:val="-4"/>
                <w:sz w:val="13"/>
                <w:szCs w:val="13"/>
              </w:rPr>
              <w:t>10</w:t>
            </w:r>
          </w:p>
        </w:tc>
        <w:tc>
          <w:tcPr>
            <w:tcW w:w="831" w:type="pct"/>
            <w:vAlign w:val="center"/>
          </w:tcPr>
          <w:p w14:paraId="353C7284">
            <w:pPr>
              <w:pStyle w:val="14"/>
              <w:spacing w:before="113" w:line="239" w:lineRule="auto"/>
              <w:jc w:val="center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10.00</w:t>
            </w:r>
          </w:p>
        </w:tc>
        <w:tc>
          <w:tcPr>
            <w:tcW w:w="673" w:type="pct"/>
            <w:vAlign w:val="top"/>
          </w:tcPr>
          <w:p w14:paraId="064E5960">
            <w:pPr>
              <w:rPr>
                <w:rFonts w:ascii="Arial"/>
                <w:sz w:val="13"/>
                <w:szCs w:val="13"/>
              </w:rPr>
            </w:pPr>
          </w:p>
        </w:tc>
      </w:tr>
      <w:tr w14:paraId="4CBF17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438" w:type="pct"/>
            <w:vMerge w:val="continue"/>
            <w:tcBorders>
              <w:top w:val="nil"/>
              <w:bottom w:val="nil"/>
            </w:tcBorders>
            <w:vAlign w:val="top"/>
          </w:tcPr>
          <w:p w14:paraId="5E41D0A6">
            <w:pPr>
              <w:rPr>
                <w:rFonts w:ascii="Arial"/>
                <w:sz w:val="13"/>
                <w:szCs w:val="13"/>
              </w:rPr>
            </w:pPr>
          </w:p>
        </w:tc>
        <w:tc>
          <w:tcPr>
            <w:tcW w:w="456" w:type="pct"/>
            <w:vMerge w:val="continue"/>
            <w:tcBorders>
              <w:top w:val="nil"/>
              <w:bottom w:val="nil"/>
            </w:tcBorders>
            <w:vAlign w:val="top"/>
          </w:tcPr>
          <w:p w14:paraId="3513F9FA">
            <w:pPr>
              <w:rPr>
                <w:rFonts w:ascii="Arial"/>
                <w:sz w:val="13"/>
                <w:szCs w:val="13"/>
              </w:rPr>
            </w:pPr>
          </w:p>
        </w:tc>
        <w:tc>
          <w:tcPr>
            <w:tcW w:w="566" w:type="pct"/>
            <w:vMerge w:val="continue"/>
            <w:tcBorders>
              <w:top w:val="nil"/>
            </w:tcBorders>
            <w:vAlign w:val="center"/>
          </w:tcPr>
          <w:p w14:paraId="44DF5B6E">
            <w:pPr>
              <w:jc w:val="center"/>
              <w:rPr>
                <w:rFonts w:ascii="Arial"/>
                <w:sz w:val="13"/>
                <w:szCs w:val="13"/>
              </w:rPr>
            </w:pPr>
          </w:p>
        </w:tc>
        <w:tc>
          <w:tcPr>
            <w:tcW w:w="364" w:type="pct"/>
            <w:vAlign w:val="center"/>
          </w:tcPr>
          <w:p w14:paraId="08F54998">
            <w:pPr>
              <w:pStyle w:val="14"/>
              <w:spacing w:before="102" w:line="219" w:lineRule="auto"/>
              <w:jc w:val="center"/>
              <w:rPr>
                <w:sz w:val="13"/>
                <w:szCs w:val="13"/>
              </w:rPr>
            </w:pPr>
            <w:r>
              <w:rPr>
                <w:spacing w:val="-3"/>
                <w:sz w:val="13"/>
                <w:szCs w:val="13"/>
              </w:rPr>
              <w:t>维修及时率</w:t>
            </w:r>
          </w:p>
        </w:tc>
        <w:tc>
          <w:tcPr>
            <w:tcW w:w="356" w:type="pct"/>
            <w:vAlign w:val="center"/>
          </w:tcPr>
          <w:p w14:paraId="3897EA04">
            <w:pPr>
              <w:pStyle w:val="14"/>
              <w:spacing w:before="113"/>
              <w:jc w:val="center"/>
              <w:rPr>
                <w:sz w:val="13"/>
                <w:szCs w:val="13"/>
              </w:rPr>
            </w:pPr>
            <w:r>
              <w:rPr>
                <w:spacing w:val="-3"/>
                <w:sz w:val="13"/>
                <w:szCs w:val="13"/>
              </w:rPr>
              <w:t>100%</w:t>
            </w:r>
          </w:p>
        </w:tc>
        <w:tc>
          <w:tcPr>
            <w:tcW w:w="747" w:type="pct"/>
            <w:vAlign w:val="center"/>
          </w:tcPr>
          <w:p w14:paraId="49869BE3">
            <w:pPr>
              <w:pStyle w:val="14"/>
              <w:spacing w:before="113"/>
              <w:jc w:val="center"/>
              <w:rPr>
                <w:sz w:val="13"/>
                <w:szCs w:val="13"/>
              </w:rPr>
            </w:pPr>
            <w:r>
              <w:rPr>
                <w:spacing w:val="-3"/>
                <w:sz w:val="13"/>
                <w:szCs w:val="13"/>
              </w:rPr>
              <w:t>100%</w:t>
            </w:r>
          </w:p>
        </w:tc>
        <w:tc>
          <w:tcPr>
            <w:tcW w:w="564" w:type="pct"/>
            <w:vAlign w:val="center"/>
          </w:tcPr>
          <w:p w14:paraId="598195FF">
            <w:pPr>
              <w:pStyle w:val="14"/>
              <w:spacing w:before="113"/>
              <w:jc w:val="center"/>
              <w:rPr>
                <w:sz w:val="13"/>
                <w:szCs w:val="13"/>
              </w:rPr>
            </w:pPr>
            <w:r>
              <w:rPr>
                <w:spacing w:val="-4"/>
                <w:sz w:val="13"/>
                <w:szCs w:val="13"/>
              </w:rPr>
              <w:t>10</w:t>
            </w:r>
          </w:p>
        </w:tc>
        <w:tc>
          <w:tcPr>
            <w:tcW w:w="831" w:type="pct"/>
            <w:vAlign w:val="center"/>
          </w:tcPr>
          <w:p w14:paraId="46319D73">
            <w:pPr>
              <w:pStyle w:val="14"/>
              <w:spacing w:before="113" w:line="239" w:lineRule="auto"/>
              <w:jc w:val="center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10.00</w:t>
            </w:r>
          </w:p>
        </w:tc>
        <w:tc>
          <w:tcPr>
            <w:tcW w:w="673" w:type="pct"/>
            <w:vAlign w:val="top"/>
          </w:tcPr>
          <w:p w14:paraId="348E001D">
            <w:pPr>
              <w:rPr>
                <w:rFonts w:ascii="Arial"/>
                <w:sz w:val="13"/>
                <w:szCs w:val="13"/>
              </w:rPr>
            </w:pPr>
          </w:p>
        </w:tc>
      </w:tr>
      <w:tr w14:paraId="675F33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438" w:type="pct"/>
            <w:vMerge w:val="continue"/>
            <w:tcBorders>
              <w:top w:val="nil"/>
              <w:bottom w:val="nil"/>
            </w:tcBorders>
            <w:vAlign w:val="top"/>
          </w:tcPr>
          <w:p w14:paraId="4A88E50B">
            <w:pPr>
              <w:rPr>
                <w:rFonts w:ascii="Arial"/>
                <w:sz w:val="13"/>
                <w:szCs w:val="13"/>
              </w:rPr>
            </w:pPr>
          </w:p>
        </w:tc>
        <w:tc>
          <w:tcPr>
            <w:tcW w:w="456" w:type="pct"/>
            <w:vMerge w:val="continue"/>
            <w:tcBorders>
              <w:top w:val="nil"/>
            </w:tcBorders>
            <w:vAlign w:val="top"/>
          </w:tcPr>
          <w:p w14:paraId="764A9212">
            <w:pPr>
              <w:rPr>
                <w:rFonts w:ascii="Arial"/>
                <w:sz w:val="13"/>
                <w:szCs w:val="13"/>
              </w:rPr>
            </w:pPr>
          </w:p>
        </w:tc>
        <w:tc>
          <w:tcPr>
            <w:tcW w:w="566" w:type="pct"/>
            <w:vAlign w:val="center"/>
          </w:tcPr>
          <w:p w14:paraId="32797750">
            <w:pPr>
              <w:pStyle w:val="14"/>
              <w:spacing w:before="102" w:line="220" w:lineRule="auto"/>
              <w:ind w:left="12"/>
              <w:jc w:val="center"/>
              <w:rPr>
                <w:sz w:val="13"/>
                <w:szCs w:val="13"/>
              </w:rPr>
            </w:pPr>
            <w:r>
              <w:rPr>
                <w:spacing w:val="-10"/>
                <w:sz w:val="13"/>
                <w:szCs w:val="13"/>
              </w:rPr>
              <w:t>时效指标</w:t>
            </w:r>
          </w:p>
        </w:tc>
        <w:tc>
          <w:tcPr>
            <w:tcW w:w="364" w:type="pct"/>
            <w:vAlign w:val="center"/>
          </w:tcPr>
          <w:p w14:paraId="35A0960A">
            <w:pPr>
              <w:pStyle w:val="14"/>
              <w:spacing w:before="22" w:line="211" w:lineRule="auto"/>
              <w:ind w:left="12"/>
              <w:jc w:val="center"/>
              <w:rPr>
                <w:sz w:val="13"/>
                <w:szCs w:val="13"/>
              </w:rPr>
            </w:pPr>
            <w:r>
              <w:rPr>
                <w:spacing w:val="-3"/>
                <w:sz w:val="13"/>
                <w:szCs w:val="13"/>
              </w:rPr>
              <w:t>项目完成时</w:t>
            </w:r>
            <w:r>
              <w:rPr>
                <w:sz w:val="13"/>
                <w:szCs w:val="13"/>
              </w:rPr>
              <w:t xml:space="preserve"> </w:t>
            </w:r>
            <w:r>
              <w:rPr>
                <w:spacing w:val="-3"/>
                <w:sz w:val="13"/>
                <w:szCs w:val="13"/>
              </w:rPr>
              <w:t>效性</w:t>
            </w:r>
          </w:p>
        </w:tc>
        <w:tc>
          <w:tcPr>
            <w:tcW w:w="356" w:type="pct"/>
            <w:vAlign w:val="center"/>
          </w:tcPr>
          <w:p w14:paraId="7D7EE29E">
            <w:pPr>
              <w:pStyle w:val="14"/>
              <w:spacing w:before="102" w:line="219" w:lineRule="auto"/>
              <w:ind w:left="43"/>
              <w:jc w:val="center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及时完成</w:t>
            </w:r>
          </w:p>
        </w:tc>
        <w:tc>
          <w:tcPr>
            <w:tcW w:w="747" w:type="pct"/>
            <w:vAlign w:val="center"/>
          </w:tcPr>
          <w:p w14:paraId="133D2DDA">
            <w:pPr>
              <w:pStyle w:val="14"/>
              <w:spacing w:before="102" w:line="219" w:lineRule="auto"/>
              <w:jc w:val="center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及时完成</w:t>
            </w:r>
          </w:p>
        </w:tc>
        <w:tc>
          <w:tcPr>
            <w:tcW w:w="564" w:type="pct"/>
            <w:vAlign w:val="center"/>
          </w:tcPr>
          <w:p w14:paraId="35A4B529">
            <w:pPr>
              <w:pStyle w:val="14"/>
              <w:spacing w:before="113"/>
              <w:jc w:val="center"/>
              <w:rPr>
                <w:sz w:val="13"/>
                <w:szCs w:val="13"/>
              </w:rPr>
            </w:pPr>
            <w:r>
              <w:rPr>
                <w:spacing w:val="-4"/>
                <w:sz w:val="13"/>
                <w:szCs w:val="13"/>
              </w:rPr>
              <w:t>10</w:t>
            </w:r>
          </w:p>
        </w:tc>
        <w:tc>
          <w:tcPr>
            <w:tcW w:w="831" w:type="pct"/>
            <w:vAlign w:val="center"/>
          </w:tcPr>
          <w:p w14:paraId="3D52DF43">
            <w:pPr>
              <w:pStyle w:val="14"/>
              <w:spacing w:before="113" w:line="239" w:lineRule="auto"/>
              <w:jc w:val="center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10.00</w:t>
            </w:r>
          </w:p>
        </w:tc>
        <w:tc>
          <w:tcPr>
            <w:tcW w:w="673" w:type="pct"/>
            <w:vAlign w:val="top"/>
          </w:tcPr>
          <w:p w14:paraId="2AB1ED34">
            <w:pPr>
              <w:rPr>
                <w:rFonts w:ascii="Arial"/>
                <w:sz w:val="13"/>
                <w:szCs w:val="13"/>
              </w:rPr>
            </w:pPr>
          </w:p>
        </w:tc>
      </w:tr>
      <w:tr w14:paraId="6CDB24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438" w:type="pct"/>
            <w:vMerge w:val="continue"/>
            <w:tcBorders>
              <w:top w:val="nil"/>
              <w:bottom w:val="nil"/>
            </w:tcBorders>
            <w:vAlign w:val="top"/>
          </w:tcPr>
          <w:p w14:paraId="3ECB53A5">
            <w:pPr>
              <w:rPr>
                <w:rFonts w:ascii="Arial"/>
                <w:sz w:val="13"/>
                <w:szCs w:val="13"/>
              </w:rPr>
            </w:pPr>
          </w:p>
        </w:tc>
        <w:tc>
          <w:tcPr>
            <w:tcW w:w="456" w:type="pct"/>
            <w:vMerge w:val="restart"/>
            <w:tcBorders>
              <w:bottom w:val="nil"/>
            </w:tcBorders>
            <w:vAlign w:val="center"/>
          </w:tcPr>
          <w:p w14:paraId="395D58BB">
            <w:pPr>
              <w:spacing w:line="261" w:lineRule="auto"/>
              <w:jc w:val="center"/>
              <w:rPr>
                <w:rFonts w:ascii="Arial"/>
                <w:sz w:val="13"/>
                <w:szCs w:val="13"/>
              </w:rPr>
            </w:pPr>
          </w:p>
          <w:p w14:paraId="2C798A60">
            <w:pPr>
              <w:spacing w:line="262" w:lineRule="auto"/>
              <w:jc w:val="center"/>
              <w:rPr>
                <w:rFonts w:ascii="Arial"/>
                <w:sz w:val="13"/>
                <w:szCs w:val="13"/>
              </w:rPr>
            </w:pPr>
          </w:p>
          <w:p w14:paraId="1F000398">
            <w:pPr>
              <w:pStyle w:val="14"/>
              <w:spacing w:before="36" w:line="220" w:lineRule="auto"/>
              <w:jc w:val="center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效益指标</w:t>
            </w:r>
          </w:p>
        </w:tc>
        <w:tc>
          <w:tcPr>
            <w:tcW w:w="566" w:type="pct"/>
            <w:vAlign w:val="center"/>
          </w:tcPr>
          <w:p w14:paraId="14FAEA19">
            <w:pPr>
              <w:pStyle w:val="14"/>
              <w:spacing w:before="102" w:line="220" w:lineRule="auto"/>
              <w:ind w:left="51"/>
              <w:jc w:val="center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经济效益指标</w:t>
            </w:r>
          </w:p>
        </w:tc>
        <w:tc>
          <w:tcPr>
            <w:tcW w:w="364" w:type="pct"/>
            <w:vAlign w:val="center"/>
          </w:tcPr>
          <w:p w14:paraId="0F20D378">
            <w:pPr>
              <w:jc w:val="center"/>
              <w:rPr>
                <w:rFonts w:ascii="Arial"/>
                <w:sz w:val="13"/>
                <w:szCs w:val="13"/>
              </w:rPr>
            </w:pPr>
          </w:p>
        </w:tc>
        <w:tc>
          <w:tcPr>
            <w:tcW w:w="356" w:type="pct"/>
            <w:vAlign w:val="center"/>
          </w:tcPr>
          <w:p w14:paraId="12A76F8A">
            <w:pPr>
              <w:jc w:val="center"/>
              <w:rPr>
                <w:rFonts w:ascii="Arial"/>
                <w:sz w:val="13"/>
                <w:szCs w:val="13"/>
              </w:rPr>
            </w:pPr>
          </w:p>
        </w:tc>
        <w:tc>
          <w:tcPr>
            <w:tcW w:w="747" w:type="pct"/>
            <w:vAlign w:val="center"/>
          </w:tcPr>
          <w:p w14:paraId="128362AB">
            <w:pPr>
              <w:jc w:val="center"/>
              <w:rPr>
                <w:rFonts w:ascii="Arial"/>
                <w:sz w:val="13"/>
                <w:szCs w:val="13"/>
              </w:rPr>
            </w:pPr>
          </w:p>
        </w:tc>
        <w:tc>
          <w:tcPr>
            <w:tcW w:w="564" w:type="pct"/>
            <w:vAlign w:val="center"/>
          </w:tcPr>
          <w:p w14:paraId="342E6707">
            <w:pPr>
              <w:jc w:val="center"/>
              <w:rPr>
                <w:rFonts w:ascii="Arial"/>
                <w:sz w:val="13"/>
                <w:szCs w:val="13"/>
              </w:rPr>
            </w:pPr>
          </w:p>
        </w:tc>
        <w:tc>
          <w:tcPr>
            <w:tcW w:w="831" w:type="pct"/>
            <w:vAlign w:val="center"/>
          </w:tcPr>
          <w:p w14:paraId="0FF8D3F7">
            <w:pPr>
              <w:jc w:val="center"/>
              <w:rPr>
                <w:rFonts w:ascii="Arial"/>
                <w:sz w:val="13"/>
                <w:szCs w:val="13"/>
              </w:rPr>
            </w:pPr>
          </w:p>
        </w:tc>
        <w:tc>
          <w:tcPr>
            <w:tcW w:w="673" w:type="pct"/>
            <w:vAlign w:val="top"/>
          </w:tcPr>
          <w:p w14:paraId="23130C7F">
            <w:pPr>
              <w:rPr>
                <w:rFonts w:ascii="Arial"/>
                <w:sz w:val="13"/>
                <w:szCs w:val="13"/>
              </w:rPr>
            </w:pPr>
          </w:p>
        </w:tc>
      </w:tr>
      <w:tr w14:paraId="76B020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438" w:type="pct"/>
            <w:vMerge w:val="continue"/>
            <w:tcBorders>
              <w:top w:val="nil"/>
              <w:bottom w:val="nil"/>
            </w:tcBorders>
            <w:vAlign w:val="top"/>
          </w:tcPr>
          <w:p w14:paraId="078DEFD9">
            <w:pPr>
              <w:rPr>
                <w:rFonts w:ascii="Arial"/>
                <w:sz w:val="13"/>
                <w:szCs w:val="13"/>
              </w:rPr>
            </w:pPr>
          </w:p>
        </w:tc>
        <w:tc>
          <w:tcPr>
            <w:tcW w:w="456" w:type="pct"/>
            <w:vMerge w:val="continue"/>
            <w:tcBorders>
              <w:top w:val="nil"/>
              <w:bottom w:val="nil"/>
            </w:tcBorders>
            <w:vAlign w:val="center"/>
          </w:tcPr>
          <w:p w14:paraId="699F6455">
            <w:pPr>
              <w:jc w:val="center"/>
              <w:rPr>
                <w:rFonts w:ascii="Arial"/>
                <w:sz w:val="13"/>
                <w:szCs w:val="13"/>
              </w:rPr>
            </w:pPr>
          </w:p>
        </w:tc>
        <w:tc>
          <w:tcPr>
            <w:tcW w:w="566" w:type="pct"/>
            <w:vAlign w:val="center"/>
          </w:tcPr>
          <w:p w14:paraId="3665D303">
            <w:pPr>
              <w:pStyle w:val="14"/>
              <w:spacing w:before="91" w:line="219" w:lineRule="auto"/>
              <w:ind w:left="51"/>
              <w:jc w:val="center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社会效益指标</w:t>
            </w:r>
          </w:p>
        </w:tc>
        <w:tc>
          <w:tcPr>
            <w:tcW w:w="364" w:type="pct"/>
            <w:vAlign w:val="center"/>
          </w:tcPr>
          <w:p w14:paraId="4C27B28A">
            <w:pPr>
              <w:pStyle w:val="14"/>
              <w:spacing w:before="12" w:line="211" w:lineRule="auto"/>
              <w:ind w:left="12"/>
              <w:jc w:val="center"/>
              <w:rPr>
                <w:sz w:val="13"/>
                <w:szCs w:val="13"/>
              </w:rPr>
            </w:pPr>
            <w:r>
              <w:rPr>
                <w:spacing w:val="-3"/>
                <w:sz w:val="13"/>
                <w:szCs w:val="13"/>
              </w:rPr>
              <w:t>车辆标识清</w:t>
            </w:r>
            <w:r>
              <w:rPr>
                <w:sz w:val="13"/>
                <w:szCs w:val="13"/>
              </w:rPr>
              <w:t xml:space="preserve"> </w:t>
            </w:r>
            <w:r>
              <w:rPr>
                <w:spacing w:val="-4"/>
                <w:sz w:val="13"/>
                <w:szCs w:val="13"/>
              </w:rPr>
              <w:t>晰度</w:t>
            </w:r>
          </w:p>
        </w:tc>
        <w:tc>
          <w:tcPr>
            <w:tcW w:w="356" w:type="pct"/>
            <w:vAlign w:val="center"/>
          </w:tcPr>
          <w:p w14:paraId="4C927A82">
            <w:pPr>
              <w:pStyle w:val="14"/>
              <w:spacing w:before="92" w:line="220" w:lineRule="auto"/>
              <w:jc w:val="center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清晰</w:t>
            </w:r>
          </w:p>
        </w:tc>
        <w:tc>
          <w:tcPr>
            <w:tcW w:w="747" w:type="pct"/>
            <w:vAlign w:val="center"/>
          </w:tcPr>
          <w:p w14:paraId="3A8B83D4">
            <w:pPr>
              <w:pStyle w:val="14"/>
              <w:spacing w:before="92" w:line="220" w:lineRule="auto"/>
              <w:jc w:val="center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清晰</w:t>
            </w:r>
          </w:p>
        </w:tc>
        <w:tc>
          <w:tcPr>
            <w:tcW w:w="564" w:type="pct"/>
            <w:vAlign w:val="center"/>
          </w:tcPr>
          <w:p w14:paraId="53F038F9">
            <w:pPr>
              <w:pStyle w:val="14"/>
              <w:spacing w:before="103"/>
              <w:jc w:val="center"/>
              <w:rPr>
                <w:sz w:val="13"/>
                <w:szCs w:val="13"/>
              </w:rPr>
            </w:pPr>
            <w:r>
              <w:rPr>
                <w:spacing w:val="-4"/>
                <w:sz w:val="13"/>
                <w:szCs w:val="13"/>
              </w:rPr>
              <w:t>10</w:t>
            </w:r>
          </w:p>
        </w:tc>
        <w:tc>
          <w:tcPr>
            <w:tcW w:w="831" w:type="pct"/>
            <w:vAlign w:val="center"/>
          </w:tcPr>
          <w:p w14:paraId="24FC11D2">
            <w:pPr>
              <w:pStyle w:val="14"/>
              <w:spacing w:before="103" w:line="239" w:lineRule="auto"/>
              <w:jc w:val="center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10.00</w:t>
            </w:r>
          </w:p>
        </w:tc>
        <w:tc>
          <w:tcPr>
            <w:tcW w:w="673" w:type="pct"/>
            <w:vAlign w:val="top"/>
          </w:tcPr>
          <w:p w14:paraId="5FEE71E9">
            <w:pPr>
              <w:rPr>
                <w:rFonts w:ascii="Arial"/>
                <w:sz w:val="13"/>
                <w:szCs w:val="13"/>
              </w:rPr>
            </w:pPr>
          </w:p>
        </w:tc>
      </w:tr>
      <w:tr w14:paraId="41AD02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438" w:type="pct"/>
            <w:vMerge w:val="continue"/>
            <w:tcBorders>
              <w:top w:val="nil"/>
              <w:bottom w:val="nil"/>
            </w:tcBorders>
            <w:vAlign w:val="top"/>
          </w:tcPr>
          <w:p w14:paraId="5BE39581">
            <w:pPr>
              <w:rPr>
                <w:rFonts w:ascii="Arial"/>
                <w:sz w:val="13"/>
                <w:szCs w:val="13"/>
              </w:rPr>
            </w:pPr>
          </w:p>
        </w:tc>
        <w:tc>
          <w:tcPr>
            <w:tcW w:w="456" w:type="pct"/>
            <w:vMerge w:val="continue"/>
            <w:tcBorders>
              <w:top w:val="nil"/>
              <w:bottom w:val="nil"/>
            </w:tcBorders>
            <w:vAlign w:val="center"/>
          </w:tcPr>
          <w:p w14:paraId="49D2871D">
            <w:pPr>
              <w:jc w:val="center"/>
              <w:rPr>
                <w:rFonts w:ascii="Arial"/>
                <w:sz w:val="13"/>
                <w:szCs w:val="13"/>
              </w:rPr>
            </w:pPr>
          </w:p>
        </w:tc>
        <w:tc>
          <w:tcPr>
            <w:tcW w:w="566" w:type="pct"/>
            <w:vAlign w:val="center"/>
          </w:tcPr>
          <w:p w14:paraId="7EEE2162">
            <w:pPr>
              <w:pStyle w:val="14"/>
              <w:spacing w:before="103" w:line="220" w:lineRule="auto"/>
              <w:ind w:left="51"/>
              <w:jc w:val="center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生志效益指标</w:t>
            </w:r>
          </w:p>
        </w:tc>
        <w:tc>
          <w:tcPr>
            <w:tcW w:w="364" w:type="pct"/>
            <w:vAlign w:val="center"/>
          </w:tcPr>
          <w:p w14:paraId="478F9E91">
            <w:pPr>
              <w:jc w:val="center"/>
              <w:rPr>
                <w:rFonts w:ascii="Arial"/>
                <w:sz w:val="13"/>
                <w:szCs w:val="13"/>
              </w:rPr>
            </w:pPr>
          </w:p>
        </w:tc>
        <w:tc>
          <w:tcPr>
            <w:tcW w:w="356" w:type="pct"/>
            <w:vAlign w:val="center"/>
          </w:tcPr>
          <w:p w14:paraId="6E27849C">
            <w:pPr>
              <w:jc w:val="center"/>
              <w:rPr>
                <w:rFonts w:ascii="Arial"/>
                <w:sz w:val="13"/>
                <w:szCs w:val="13"/>
              </w:rPr>
            </w:pPr>
          </w:p>
        </w:tc>
        <w:tc>
          <w:tcPr>
            <w:tcW w:w="747" w:type="pct"/>
            <w:vAlign w:val="center"/>
          </w:tcPr>
          <w:p w14:paraId="1E5CAD09">
            <w:pPr>
              <w:jc w:val="center"/>
              <w:rPr>
                <w:rFonts w:ascii="Arial"/>
                <w:sz w:val="13"/>
                <w:szCs w:val="13"/>
              </w:rPr>
            </w:pPr>
          </w:p>
        </w:tc>
        <w:tc>
          <w:tcPr>
            <w:tcW w:w="564" w:type="pct"/>
            <w:vAlign w:val="center"/>
          </w:tcPr>
          <w:p w14:paraId="63FF2F39">
            <w:pPr>
              <w:jc w:val="center"/>
              <w:rPr>
                <w:rFonts w:ascii="Arial"/>
                <w:sz w:val="13"/>
                <w:szCs w:val="13"/>
              </w:rPr>
            </w:pPr>
          </w:p>
        </w:tc>
        <w:tc>
          <w:tcPr>
            <w:tcW w:w="831" w:type="pct"/>
            <w:vAlign w:val="center"/>
          </w:tcPr>
          <w:p w14:paraId="41B0F3EC">
            <w:pPr>
              <w:jc w:val="center"/>
              <w:rPr>
                <w:rFonts w:ascii="Arial"/>
                <w:sz w:val="13"/>
                <w:szCs w:val="13"/>
              </w:rPr>
            </w:pPr>
          </w:p>
        </w:tc>
        <w:tc>
          <w:tcPr>
            <w:tcW w:w="673" w:type="pct"/>
            <w:vAlign w:val="top"/>
          </w:tcPr>
          <w:p w14:paraId="350A5EAD">
            <w:pPr>
              <w:rPr>
                <w:rFonts w:ascii="Arial"/>
                <w:sz w:val="13"/>
                <w:szCs w:val="13"/>
              </w:rPr>
            </w:pPr>
          </w:p>
        </w:tc>
      </w:tr>
      <w:tr w14:paraId="62729A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438" w:type="pct"/>
            <w:vMerge w:val="continue"/>
            <w:tcBorders>
              <w:top w:val="nil"/>
              <w:bottom w:val="nil"/>
            </w:tcBorders>
            <w:vAlign w:val="top"/>
          </w:tcPr>
          <w:p w14:paraId="610864EC">
            <w:pPr>
              <w:rPr>
                <w:rFonts w:ascii="Arial"/>
                <w:sz w:val="13"/>
                <w:szCs w:val="13"/>
              </w:rPr>
            </w:pPr>
          </w:p>
        </w:tc>
        <w:tc>
          <w:tcPr>
            <w:tcW w:w="456" w:type="pct"/>
            <w:vMerge w:val="continue"/>
            <w:tcBorders>
              <w:top w:val="nil"/>
            </w:tcBorders>
            <w:vAlign w:val="center"/>
          </w:tcPr>
          <w:p w14:paraId="09DB1378">
            <w:pPr>
              <w:jc w:val="center"/>
              <w:rPr>
                <w:rFonts w:ascii="Arial"/>
                <w:sz w:val="13"/>
                <w:szCs w:val="13"/>
              </w:rPr>
            </w:pPr>
          </w:p>
        </w:tc>
        <w:tc>
          <w:tcPr>
            <w:tcW w:w="566" w:type="pct"/>
            <w:vAlign w:val="center"/>
          </w:tcPr>
          <w:p w14:paraId="2AC7BB72">
            <w:pPr>
              <w:pStyle w:val="14"/>
              <w:spacing w:before="103" w:line="219" w:lineRule="auto"/>
              <w:jc w:val="center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可持续影响指标</w:t>
            </w:r>
          </w:p>
        </w:tc>
        <w:tc>
          <w:tcPr>
            <w:tcW w:w="364" w:type="pct"/>
            <w:vAlign w:val="center"/>
          </w:tcPr>
          <w:p w14:paraId="625B0112">
            <w:pPr>
              <w:pStyle w:val="14"/>
              <w:spacing w:before="13" w:line="232" w:lineRule="auto"/>
              <w:ind w:left="12"/>
              <w:jc w:val="center"/>
              <w:rPr>
                <w:sz w:val="13"/>
                <w:szCs w:val="13"/>
              </w:rPr>
            </w:pPr>
            <w:r>
              <w:rPr>
                <w:spacing w:val="-3"/>
                <w:sz w:val="13"/>
                <w:szCs w:val="13"/>
              </w:rPr>
              <w:t>执法能力和</w:t>
            </w:r>
            <w:r>
              <w:rPr>
                <w:sz w:val="13"/>
                <w:szCs w:val="13"/>
              </w:rPr>
              <w:t xml:space="preserve"> </w:t>
            </w:r>
            <w:r>
              <w:rPr>
                <w:spacing w:val="-3"/>
                <w:sz w:val="13"/>
                <w:szCs w:val="13"/>
              </w:rPr>
              <w:t>水平</w:t>
            </w:r>
          </w:p>
        </w:tc>
        <w:tc>
          <w:tcPr>
            <w:tcW w:w="356" w:type="pct"/>
            <w:vAlign w:val="center"/>
          </w:tcPr>
          <w:p w14:paraId="30FE637B">
            <w:pPr>
              <w:pStyle w:val="14"/>
              <w:spacing w:before="103" w:line="219" w:lineRule="auto"/>
              <w:jc w:val="center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不断加强</w:t>
            </w:r>
          </w:p>
        </w:tc>
        <w:tc>
          <w:tcPr>
            <w:tcW w:w="747" w:type="pct"/>
            <w:vAlign w:val="center"/>
          </w:tcPr>
          <w:p w14:paraId="576DDECF">
            <w:pPr>
              <w:pStyle w:val="14"/>
              <w:spacing w:before="103" w:line="219" w:lineRule="auto"/>
              <w:jc w:val="center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不断加强</w:t>
            </w:r>
          </w:p>
        </w:tc>
        <w:tc>
          <w:tcPr>
            <w:tcW w:w="564" w:type="pct"/>
            <w:vAlign w:val="center"/>
          </w:tcPr>
          <w:p w14:paraId="4DC851F6">
            <w:pPr>
              <w:pStyle w:val="14"/>
              <w:spacing w:before="114"/>
              <w:jc w:val="center"/>
              <w:rPr>
                <w:sz w:val="13"/>
                <w:szCs w:val="13"/>
              </w:rPr>
            </w:pPr>
            <w:r>
              <w:rPr>
                <w:spacing w:val="-4"/>
                <w:sz w:val="13"/>
                <w:szCs w:val="13"/>
              </w:rPr>
              <w:t>10</w:t>
            </w:r>
          </w:p>
        </w:tc>
        <w:tc>
          <w:tcPr>
            <w:tcW w:w="831" w:type="pct"/>
            <w:vAlign w:val="center"/>
          </w:tcPr>
          <w:p w14:paraId="266E37D8">
            <w:pPr>
              <w:pStyle w:val="14"/>
              <w:spacing w:before="114" w:line="239" w:lineRule="auto"/>
              <w:jc w:val="center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10.00</w:t>
            </w:r>
          </w:p>
        </w:tc>
        <w:tc>
          <w:tcPr>
            <w:tcW w:w="673" w:type="pct"/>
            <w:vAlign w:val="top"/>
          </w:tcPr>
          <w:p w14:paraId="424F9B97">
            <w:pPr>
              <w:rPr>
                <w:rFonts w:ascii="Arial"/>
                <w:sz w:val="13"/>
                <w:szCs w:val="13"/>
              </w:rPr>
            </w:pPr>
          </w:p>
        </w:tc>
      </w:tr>
      <w:tr w14:paraId="2571D5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438" w:type="pct"/>
            <w:vMerge w:val="continue"/>
            <w:tcBorders>
              <w:top w:val="nil"/>
              <w:bottom w:val="nil"/>
            </w:tcBorders>
            <w:vAlign w:val="top"/>
          </w:tcPr>
          <w:p w14:paraId="42F178A2">
            <w:pPr>
              <w:rPr>
                <w:rFonts w:ascii="Arial"/>
                <w:sz w:val="13"/>
                <w:szCs w:val="13"/>
              </w:rPr>
            </w:pPr>
          </w:p>
        </w:tc>
        <w:tc>
          <w:tcPr>
            <w:tcW w:w="456" w:type="pct"/>
            <w:vAlign w:val="center"/>
          </w:tcPr>
          <w:p w14:paraId="05BA29ED">
            <w:pPr>
              <w:pStyle w:val="14"/>
              <w:spacing w:before="103" w:line="219" w:lineRule="auto"/>
              <w:jc w:val="center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满意度指标</w:t>
            </w:r>
          </w:p>
        </w:tc>
        <w:tc>
          <w:tcPr>
            <w:tcW w:w="566" w:type="pct"/>
            <w:vAlign w:val="center"/>
          </w:tcPr>
          <w:p w14:paraId="16795EB1">
            <w:pPr>
              <w:pStyle w:val="14"/>
              <w:spacing w:before="33" w:line="215" w:lineRule="auto"/>
              <w:ind w:left="321" w:hanging="309"/>
              <w:jc w:val="center"/>
              <w:rPr>
                <w:rFonts w:hint="eastAsia" w:eastAsia="宋体"/>
                <w:sz w:val="13"/>
                <w:szCs w:val="13"/>
                <w:lang w:eastAsia="zh-CN"/>
              </w:rPr>
            </w:pPr>
            <w:r>
              <w:rPr>
                <w:rFonts w:ascii="宋体" w:hAnsi="宋体" w:eastAsia="宋体" w:cs="宋体"/>
                <w:spacing w:val="-1"/>
                <w:sz w:val="13"/>
                <w:szCs w:val="13"/>
              </w:rPr>
              <w:t>服务对象满意度</w:t>
            </w:r>
            <w:r>
              <w:rPr>
                <w:rFonts w:hint="eastAsia" w:ascii="宋体" w:hAnsi="宋体" w:eastAsia="宋体" w:cs="宋体"/>
                <w:spacing w:val="-1"/>
                <w:sz w:val="13"/>
                <w:szCs w:val="13"/>
                <w:lang w:val="en-US" w:eastAsia="zh-CN"/>
              </w:rPr>
              <w:t>指标</w:t>
            </w:r>
          </w:p>
        </w:tc>
        <w:tc>
          <w:tcPr>
            <w:tcW w:w="364" w:type="pct"/>
            <w:vAlign w:val="center"/>
          </w:tcPr>
          <w:p w14:paraId="6A42B0EC">
            <w:pPr>
              <w:pStyle w:val="14"/>
              <w:spacing w:before="23" w:line="211" w:lineRule="auto"/>
              <w:ind w:left="12"/>
              <w:jc w:val="center"/>
              <w:rPr>
                <w:sz w:val="13"/>
                <w:szCs w:val="13"/>
              </w:rPr>
            </w:pPr>
            <w:r>
              <w:rPr>
                <w:spacing w:val="-3"/>
                <w:sz w:val="13"/>
                <w:szCs w:val="13"/>
              </w:rPr>
              <w:t>司乘人员满</w:t>
            </w:r>
            <w:r>
              <w:rPr>
                <w:sz w:val="13"/>
                <w:szCs w:val="13"/>
              </w:rPr>
              <w:t xml:space="preserve"> 度</w:t>
            </w:r>
          </w:p>
        </w:tc>
        <w:tc>
          <w:tcPr>
            <w:tcW w:w="356" w:type="pct"/>
            <w:vAlign w:val="center"/>
          </w:tcPr>
          <w:p w14:paraId="784B38BF">
            <w:pPr>
              <w:pStyle w:val="14"/>
              <w:spacing w:before="114"/>
              <w:jc w:val="center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90</w:t>
            </w:r>
          </w:p>
        </w:tc>
        <w:tc>
          <w:tcPr>
            <w:tcW w:w="747" w:type="pct"/>
            <w:vAlign w:val="center"/>
          </w:tcPr>
          <w:p w14:paraId="603BE775">
            <w:pPr>
              <w:pStyle w:val="14"/>
              <w:spacing w:before="114"/>
              <w:jc w:val="center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90</w:t>
            </w:r>
          </w:p>
        </w:tc>
        <w:tc>
          <w:tcPr>
            <w:tcW w:w="564" w:type="pct"/>
            <w:vAlign w:val="center"/>
          </w:tcPr>
          <w:p w14:paraId="1B297967">
            <w:pPr>
              <w:pStyle w:val="14"/>
              <w:spacing w:before="114"/>
              <w:jc w:val="center"/>
              <w:rPr>
                <w:sz w:val="13"/>
                <w:szCs w:val="13"/>
              </w:rPr>
            </w:pPr>
            <w:r>
              <w:rPr>
                <w:spacing w:val="-4"/>
                <w:sz w:val="13"/>
                <w:szCs w:val="13"/>
              </w:rPr>
              <w:t>10</w:t>
            </w:r>
          </w:p>
        </w:tc>
        <w:tc>
          <w:tcPr>
            <w:tcW w:w="831" w:type="pct"/>
            <w:vAlign w:val="center"/>
          </w:tcPr>
          <w:p w14:paraId="7BA27FB2">
            <w:pPr>
              <w:pStyle w:val="14"/>
              <w:spacing w:before="114" w:line="239" w:lineRule="auto"/>
              <w:jc w:val="center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10.00</w:t>
            </w:r>
          </w:p>
        </w:tc>
        <w:tc>
          <w:tcPr>
            <w:tcW w:w="673" w:type="pct"/>
            <w:vAlign w:val="top"/>
          </w:tcPr>
          <w:p w14:paraId="49A1F1FC">
            <w:pPr>
              <w:rPr>
                <w:rFonts w:ascii="Arial"/>
                <w:sz w:val="13"/>
                <w:szCs w:val="13"/>
              </w:rPr>
            </w:pPr>
          </w:p>
        </w:tc>
      </w:tr>
      <w:tr w14:paraId="50ACE8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438" w:type="pct"/>
            <w:vMerge w:val="continue"/>
            <w:tcBorders>
              <w:top w:val="nil"/>
              <w:bottom w:val="nil"/>
            </w:tcBorders>
            <w:vAlign w:val="top"/>
          </w:tcPr>
          <w:p w14:paraId="2527E1C6">
            <w:pPr>
              <w:rPr>
                <w:rFonts w:ascii="Arial"/>
                <w:sz w:val="13"/>
                <w:szCs w:val="13"/>
              </w:rPr>
            </w:pPr>
          </w:p>
        </w:tc>
        <w:tc>
          <w:tcPr>
            <w:tcW w:w="456" w:type="pct"/>
            <w:vMerge w:val="restart"/>
            <w:tcBorders>
              <w:bottom w:val="nil"/>
            </w:tcBorders>
            <w:vAlign w:val="center"/>
          </w:tcPr>
          <w:p w14:paraId="3C7C6F2C">
            <w:pPr>
              <w:spacing w:line="364" w:lineRule="auto"/>
              <w:jc w:val="center"/>
              <w:rPr>
                <w:rFonts w:ascii="Arial"/>
                <w:sz w:val="13"/>
                <w:szCs w:val="13"/>
              </w:rPr>
            </w:pPr>
          </w:p>
          <w:p w14:paraId="15809C26">
            <w:pPr>
              <w:pStyle w:val="14"/>
              <w:spacing w:before="36" w:line="219" w:lineRule="auto"/>
              <w:jc w:val="center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成本指标</w:t>
            </w:r>
          </w:p>
        </w:tc>
        <w:tc>
          <w:tcPr>
            <w:tcW w:w="566" w:type="pct"/>
            <w:vAlign w:val="center"/>
          </w:tcPr>
          <w:p w14:paraId="2AF3C1BC">
            <w:pPr>
              <w:pStyle w:val="14"/>
              <w:spacing w:before="92" w:line="219" w:lineRule="auto"/>
              <w:ind w:left="51"/>
              <w:jc w:val="center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经济成本指标</w:t>
            </w:r>
          </w:p>
        </w:tc>
        <w:tc>
          <w:tcPr>
            <w:tcW w:w="364" w:type="pct"/>
            <w:vAlign w:val="center"/>
          </w:tcPr>
          <w:p w14:paraId="49A360D0">
            <w:pPr>
              <w:jc w:val="center"/>
              <w:rPr>
                <w:rFonts w:ascii="Arial"/>
                <w:sz w:val="13"/>
                <w:szCs w:val="13"/>
              </w:rPr>
            </w:pPr>
          </w:p>
        </w:tc>
        <w:tc>
          <w:tcPr>
            <w:tcW w:w="356" w:type="pct"/>
            <w:vAlign w:val="center"/>
          </w:tcPr>
          <w:p w14:paraId="4097EECE">
            <w:pPr>
              <w:jc w:val="center"/>
              <w:rPr>
                <w:rFonts w:ascii="Arial"/>
                <w:sz w:val="13"/>
                <w:szCs w:val="13"/>
              </w:rPr>
            </w:pPr>
          </w:p>
        </w:tc>
        <w:tc>
          <w:tcPr>
            <w:tcW w:w="747" w:type="pct"/>
            <w:vAlign w:val="center"/>
          </w:tcPr>
          <w:p w14:paraId="70DD9E14">
            <w:pPr>
              <w:jc w:val="center"/>
              <w:rPr>
                <w:rFonts w:ascii="Arial"/>
                <w:sz w:val="13"/>
                <w:szCs w:val="13"/>
              </w:rPr>
            </w:pPr>
          </w:p>
        </w:tc>
        <w:tc>
          <w:tcPr>
            <w:tcW w:w="564" w:type="pct"/>
            <w:vAlign w:val="center"/>
          </w:tcPr>
          <w:p w14:paraId="3FEB57DB">
            <w:pPr>
              <w:jc w:val="center"/>
              <w:rPr>
                <w:rFonts w:ascii="Arial"/>
                <w:sz w:val="13"/>
                <w:szCs w:val="13"/>
              </w:rPr>
            </w:pPr>
          </w:p>
        </w:tc>
        <w:tc>
          <w:tcPr>
            <w:tcW w:w="831" w:type="pct"/>
            <w:vAlign w:val="center"/>
          </w:tcPr>
          <w:p w14:paraId="03FE5244">
            <w:pPr>
              <w:jc w:val="center"/>
              <w:rPr>
                <w:rFonts w:ascii="Arial"/>
                <w:sz w:val="13"/>
                <w:szCs w:val="13"/>
              </w:rPr>
            </w:pPr>
          </w:p>
        </w:tc>
        <w:tc>
          <w:tcPr>
            <w:tcW w:w="673" w:type="pct"/>
            <w:vAlign w:val="top"/>
          </w:tcPr>
          <w:p w14:paraId="0C253E1D">
            <w:pPr>
              <w:rPr>
                <w:rFonts w:ascii="Arial"/>
                <w:sz w:val="13"/>
                <w:szCs w:val="13"/>
              </w:rPr>
            </w:pPr>
          </w:p>
        </w:tc>
      </w:tr>
      <w:tr w14:paraId="4B1EC3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438" w:type="pct"/>
            <w:vMerge w:val="continue"/>
            <w:tcBorders>
              <w:top w:val="nil"/>
              <w:bottom w:val="nil"/>
            </w:tcBorders>
            <w:vAlign w:val="top"/>
          </w:tcPr>
          <w:p w14:paraId="682F487B">
            <w:pPr>
              <w:rPr>
                <w:rFonts w:ascii="Arial"/>
                <w:sz w:val="13"/>
                <w:szCs w:val="13"/>
              </w:rPr>
            </w:pPr>
          </w:p>
        </w:tc>
        <w:tc>
          <w:tcPr>
            <w:tcW w:w="456" w:type="pct"/>
            <w:vMerge w:val="continue"/>
            <w:tcBorders>
              <w:top w:val="nil"/>
              <w:bottom w:val="nil"/>
            </w:tcBorders>
            <w:vAlign w:val="center"/>
          </w:tcPr>
          <w:p w14:paraId="7CC10D3E">
            <w:pPr>
              <w:jc w:val="center"/>
              <w:rPr>
                <w:rFonts w:ascii="Arial"/>
                <w:sz w:val="13"/>
                <w:szCs w:val="13"/>
              </w:rPr>
            </w:pPr>
          </w:p>
        </w:tc>
        <w:tc>
          <w:tcPr>
            <w:tcW w:w="566" w:type="pct"/>
            <w:vAlign w:val="center"/>
          </w:tcPr>
          <w:p w14:paraId="69653332">
            <w:pPr>
              <w:pStyle w:val="14"/>
              <w:spacing w:before="103" w:line="219" w:lineRule="auto"/>
              <w:ind w:left="51"/>
              <w:jc w:val="center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社会成本指标</w:t>
            </w:r>
          </w:p>
        </w:tc>
        <w:tc>
          <w:tcPr>
            <w:tcW w:w="364" w:type="pct"/>
            <w:vAlign w:val="center"/>
          </w:tcPr>
          <w:p w14:paraId="7694403E">
            <w:pPr>
              <w:jc w:val="center"/>
              <w:rPr>
                <w:rFonts w:ascii="Arial"/>
                <w:sz w:val="13"/>
                <w:szCs w:val="13"/>
              </w:rPr>
            </w:pPr>
          </w:p>
        </w:tc>
        <w:tc>
          <w:tcPr>
            <w:tcW w:w="356" w:type="pct"/>
            <w:vAlign w:val="center"/>
          </w:tcPr>
          <w:p w14:paraId="4BF8AB27">
            <w:pPr>
              <w:jc w:val="center"/>
              <w:rPr>
                <w:rFonts w:ascii="Arial"/>
                <w:sz w:val="13"/>
                <w:szCs w:val="13"/>
              </w:rPr>
            </w:pPr>
          </w:p>
        </w:tc>
        <w:tc>
          <w:tcPr>
            <w:tcW w:w="747" w:type="pct"/>
            <w:vAlign w:val="center"/>
          </w:tcPr>
          <w:p w14:paraId="0C62D418">
            <w:pPr>
              <w:jc w:val="center"/>
              <w:rPr>
                <w:rFonts w:ascii="Arial"/>
                <w:sz w:val="13"/>
                <w:szCs w:val="13"/>
              </w:rPr>
            </w:pPr>
          </w:p>
        </w:tc>
        <w:tc>
          <w:tcPr>
            <w:tcW w:w="564" w:type="pct"/>
            <w:vAlign w:val="center"/>
          </w:tcPr>
          <w:p w14:paraId="38102A5C">
            <w:pPr>
              <w:jc w:val="center"/>
              <w:rPr>
                <w:rFonts w:ascii="Arial"/>
                <w:sz w:val="13"/>
                <w:szCs w:val="13"/>
              </w:rPr>
            </w:pPr>
          </w:p>
        </w:tc>
        <w:tc>
          <w:tcPr>
            <w:tcW w:w="831" w:type="pct"/>
            <w:vAlign w:val="center"/>
          </w:tcPr>
          <w:p w14:paraId="6C03DAF2">
            <w:pPr>
              <w:jc w:val="center"/>
              <w:rPr>
                <w:rFonts w:ascii="Arial"/>
                <w:sz w:val="13"/>
                <w:szCs w:val="13"/>
              </w:rPr>
            </w:pPr>
          </w:p>
        </w:tc>
        <w:tc>
          <w:tcPr>
            <w:tcW w:w="673" w:type="pct"/>
            <w:vAlign w:val="top"/>
          </w:tcPr>
          <w:p w14:paraId="2AFEC137">
            <w:pPr>
              <w:rPr>
                <w:rFonts w:ascii="Arial"/>
                <w:sz w:val="13"/>
                <w:szCs w:val="13"/>
              </w:rPr>
            </w:pPr>
          </w:p>
        </w:tc>
      </w:tr>
      <w:tr w14:paraId="0FD72F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438" w:type="pct"/>
            <w:vMerge w:val="continue"/>
            <w:tcBorders>
              <w:top w:val="nil"/>
            </w:tcBorders>
            <w:vAlign w:val="top"/>
          </w:tcPr>
          <w:p w14:paraId="635D858B">
            <w:pPr>
              <w:rPr>
                <w:rFonts w:ascii="Arial"/>
                <w:sz w:val="13"/>
                <w:szCs w:val="13"/>
              </w:rPr>
            </w:pPr>
          </w:p>
        </w:tc>
        <w:tc>
          <w:tcPr>
            <w:tcW w:w="456" w:type="pct"/>
            <w:vMerge w:val="continue"/>
            <w:tcBorders>
              <w:top w:val="nil"/>
            </w:tcBorders>
            <w:vAlign w:val="center"/>
          </w:tcPr>
          <w:p w14:paraId="7DB0EAE7">
            <w:pPr>
              <w:jc w:val="center"/>
              <w:rPr>
                <w:rFonts w:ascii="Arial"/>
                <w:sz w:val="13"/>
                <w:szCs w:val="13"/>
              </w:rPr>
            </w:pPr>
          </w:p>
        </w:tc>
        <w:tc>
          <w:tcPr>
            <w:tcW w:w="566" w:type="pct"/>
            <w:vAlign w:val="center"/>
          </w:tcPr>
          <w:p w14:paraId="4D91219B">
            <w:pPr>
              <w:pStyle w:val="14"/>
              <w:spacing w:before="93" w:line="219" w:lineRule="auto"/>
              <w:jc w:val="center"/>
              <w:rPr>
                <w:sz w:val="13"/>
                <w:szCs w:val="13"/>
              </w:rPr>
            </w:pPr>
            <w:r>
              <w:rPr>
                <w:rFonts w:ascii="宋体" w:hAnsi="宋体" w:eastAsia="宋体" w:cs="宋体"/>
                <w:spacing w:val="-1"/>
                <w:sz w:val="13"/>
                <w:szCs w:val="13"/>
              </w:rPr>
              <w:t>生态环境成本指标</w:t>
            </w:r>
          </w:p>
        </w:tc>
        <w:tc>
          <w:tcPr>
            <w:tcW w:w="364" w:type="pct"/>
            <w:vAlign w:val="center"/>
          </w:tcPr>
          <w:p w14:paraId="551619DC">
            <w:pPr>
              <w:jc w:val="center"/>
              <w:rPr>
                <w:rFonts w:ascii="Arial"/>
                <w:sz w:val="13"/>
                <w:szCs w:val="13"/>
              </w:rPr>
            </w:pPr>
          </w:p>
        </w:tc>
        <w:tc>
          <w:tcPr>
            <w:tcW w:w="356" w:type="pct"/>
            <w:vAlign w:val="center"/>
          </w:tcPr>
          <w:p w14:paraId="1E25ECE9">
            <w:pPr>
              <w:jc w:val="center"/>
              <w:rPr>
                <w:rFonts w:ascii="Arial"/>
                <w:sz w:val="13"/>
                <w:szCs w:val="13"/>
              </w:rPr>
            </w:pPr>
          </w:p>
        </w:tc>
        <w:tc>
          <w:tcPr>
            <w:tcW w:w="747" w:type="pct"/>
            <w:vAlign w:val="center"/>
          </w:tcPr>
          <w:p w14:paraId="1BD15B7D">
            <w:pPr>
              <w:jc w:val="center"/>
              <w:rPr>
                <w:rFonts w:ascii="Arial"/>
                <w:sz w:val="13"/>
                <w:szCs w:val="13"/>
              </w:rPr>
            </w:pPr>
          </w:p>
        </w:tc>
        <w:tc>
          <w:tcPr>
            <w:tcW w:w="564" w:type="pct"/>
            <w:vAlign w:val="center"/>
          </w:tcPr>
          <w:p w14:paraId="074D5A9D">
            <w:pPr>
              <w:jc w:val="center"/>
              <w:rPr>
                <w:rFonts w:ascii="Arial"/>
                <w:sz w:val="13"/>
                <w:szCs w:val="13"/>
              </w:rPr>
            </w:pPr>
          </w:p>
        </w:tc>
        <w:tc>
          <w:tcPr>
            <w:tcW w:w="831" w:type="pct"/>
            <w:vAlign w:val="center"/>
          </w:tcPr>
          <w:p w14:paraId="17E1EAE9">
            <w:pPr>
              <w:jc w:val="center"/>
              <w:rPr>
                <w:rFonts w:ascii="Arial"/>
                <w:sz w:val="13"/>
                <w:szCs w:val="13"/>
              </w:rPr>
            </w:pPr>
          </w:p>
        </w:tc>
        <w:tc>
          <w:tcPr>
            <w:tcW w:w="673" w:type="pct"/>
            <w:vAlign w:val="top"/>
          </w:tcPr>
          <w:p w14:paraId="17AD8E9F">
            <w:pPr>
              <w:rPr>
                <w:rFonts w:ascii="Arial"/>
                <w:sz w:val="13"/>
                <w:szCs w:val="13"/>
              </w:rPr>
            </w:pPr>
          </w:p>
        </w:tc>
      </w:tr>
      <w:tr w14:paraId="751001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2930" w:type="pct"/>
            <w:gridSpan w:val="6"/>
            <w:vAlign w:val="center"/>
          </w:tcPr>
          <w:p w14:paraId="5B35DC0C">
            <w:pPr>
              <w:pStyle w:val="14"/>
              <w:spacing w:before="24" w:line="185" w:lineRule="auto"/>
              <w:ind w:left="2134"/>
              <w:jc w:val="center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总分</w:t>
            </w:r>
          </w:p>
        </w:tc>
        <w:tc>
          <w:tcPr>
            <w:tcW w:w="564" w:type="pct"/>
            <w:vAlign w:val="center"/>
          </w:tcPr>
          <w:p w14:paraId="6AB9F270">
            <w:pPr>
              <w:pStyle w:val="14"/>
              <w:spacing w:before="35" w:line="167" w:lineRule="auto"/>
              <w:jc w:val="center"/>
              <w:rPr>
                <w:sz w:val="13"/>
                <w:szCs w:val="13"/>
              </w:rPr>
            </w:pPr>
            <w:r>
              <w:rPr>
                <w:spacing w:val="-3"/>
                <w:sz w:val="13"/>
                <w:szCs w:val="13"/>
              </w:rPr>
              <w:t>100</w:t>
            </w:r>
          </w:p>
        </w:tc>
        <w:tc>
          <w:tcPr>
            <w:tcW w:w="831" w:type="pct"/>
            <w:vAlign w:val="center"/>
          </w:tcPr>
          <w:p w14:paraId="3F34D2A9">
            <w:pPr>
              <w:pStyle w:val="14"/>
              <w:spacing w:before="35" w:line="167" w:lineRule="auto"/>
              <w:jc w:val="center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100.00</w:t>
            </w:r>
          </w:p>
        </w:tc>
        <w:tc>
          <w:tcPr>
            <w:tcW w:w="673" w:type="pct"/>
            <w:vAlign w:val="top"/>
          </w:tcPr>
          <w:p w14:paraId="69537C3E">
            <w:pPr>
              <w:spacing w:line="135" w:lineRule="exact"/>
              <w:rPr>
                <w:rFonts w:ascii="Arial"/>
                <w:sz w:val="13"/>
                <w:szCs w:val="13"/>
              </w:rPr>
            </w:pPr>
          </w:p>
        </w:tc>
      </w:tr>
    </w:tbl>
    <w:p w14:paraId="26E00263">
      <w:pPr>
        <w:spacing w:line="250" w:lineRule="auto"/>
        <w:jc w:val="center"/>
        <w:rPr>
          <w:rFonts w:hint="eastAsia" w:ascii="方正小标宋简体" w:hAnsi="方正小标宋简体" w:eastAsia="方正小标宋简体" w:cs="方正小标宋简体"/>
          <w:snapToGrid/>
          <w:color w:val="000000"/>
          <w:sz w:val="36"/>
          <w:szCs w:val="36"/>
          <w:highlight w:val="none"/>
          <w:lang w:eastAsia="zh-CN"/>
        </w:rPr>
      </w:pPr>
    </w:p>
    <w:p w14:paraId="60831231">
      <w:pPr>
        <w:spacing w:line="250" w:lineRule="auto"/>
        <w:rPr>
          <w:rFonts w:ascii="Arial" w:hAnsi="Calibri" w:eastAsia="宋体" w:cs="Times New Roman"/>
          <w:szCs w:val="24"/>
        </w:rPr>
      </w:pPr>
    </w:p>
    <w:p w14:paraId="5441021F">
      <w:pPr>
        <w:spacing w:line="250" w:lineRule="auto"/>
        <w:rPr>
          <w:rFonts w:ascii="Arial" w:hAnsi="Calibri" w:eastAsia="宋体" w:cs="Times New Roman"/>
          <w:szCs w:val="24"/>
        </w:rPr>
      </w:pPr>
    </w:p>
    <w:p w14:paraId="4550F557">
      <w:pPr>
        <w:spacing w:line="250" w:lineRule="auto"/>
        <w:rPr>
          <w:rFonts w:ascii="Arial" w:hAnsi="Calibri" w:eastAsia="宋体" w:cs="Times New Roman"/>
          <w:szCs w:val="24"/>
        </w:rPr>
      </w:pPr>
    </w:p>
    <w:p w14:paraId="71A5731E">
      <w:pPr>
        <w:spacing w:line="250" w:lineRule="auto"/>
        <w:rPr>
          <w:rFonts w:ascii="Arial" w:hAnsi="Calibri" w:eastAsia="宋体" w:cs="Times New Roman"/>
          <w:szCs w:val="24"/>
        </w:rPr>
      </w:pPr>
    </w:p>
    <w:p w14:paraId="5A36F88A">
      <w:pPr>
        <w:spacing w:line="250" w:lineRule="auto"/>
        <w:rPr>
          <w:rFonts w:ascii="Arial" w:hAnsi="Calibri" w:eastAsia="宋体" w:cs="Times New Roman"/>
          <w:szCs w:val="24"/>
        </w:rPr>
      </w:pPr>
    </w:p>
    <w:p w14:paraId="182A9E6B">
      <w:pPr>
        <w:spacing w:line="250" w:lineRule="auto"/>
        <w:rPr>
          <w:rFonts w:ascii="Arial" w:hAnsi="Calibri" w:eastAsia="宋体" w:cs="Times New Roman"/>
          <w:szCs w:val="24"/>
        </w:rPr>
      </w:pPr>
    </w:p>
    <w:p w14:paraId="52FA00C2">
      <w:pPr>
        <w:spacing w:line="250" w:lineRule="auto"/>
        <w:rPr>
          <w:rFonts w:ascii="Arial" w:hAnsi="Calibri" w:eastAsia="宋体" w:cs="Times New Roman"/>
          <w:szCs w:val="24"/>
        </w:rPr>
      </w:pPr>
    </w:p>
    <w:p w14:paraId="43FEFB8A">
      <w:pPr>
        <w:spacing w:line="250" w:lineRule="auto"/>
        <w:rPr>
          <w:rFonts w:ascii="Arial" w:hAnsi="Calibri" w:eastAsia="宋体" w:cs="Times New Roman"/>
          <w:szCs w:val="24"/>
        </w:rPr>
      </w:pPr>
    </w:p>
    <w:p w14:paraId="1BCFAA15">
      <w:pPr>
        <w:spacing w:line="250" w:lineRule="auto"/>
        <w:rPr>
          <w:rFonts w:ascii="Arial" w:hAnsi="Calibri" w:eastAsia="宋体" w:cs="Times New Roman"/>
          <w:szCs w:val="24"/>
        </w:rPr>
      </w:pPr>
    </w:p>
    <w:p w14:paraId="1B08B095">
      <w:pPr>
        <w:spacing w:line="250" w:lineRule="auto"/>
        <w:rPr>
          <w:rFonts w:ascii="Arial" w:hAnsi="Calibri" w:eastAsia="宋体" w:cs="Times New Roman"/>
          <w:szCs w:val="24"/>
        </w:rPr>
      </w:pPr>
    </w:p>
    <w:p w14:paraId="45B79CEA">
      <w:pPr>
        <w:spacing w:line="250" w:lineRule="auto"/>
        <w:rPr>
          <w:rFonts w:ascii="Arial" w:hAnsi="Calibri" w:eastAsia="宋体" w:cs="Times New Roman"/>
          <w:szCs w:val="24"/>
        </w:rPr>
      </w:pPr>
    </w:p>
    <w:p w14:paraId="5D7C80F4">
      <w:pPr>
        <w:spacing w:line="250" w:lineRule="auto"/>
        <w:rPr>
          <w:rFonts w:ascii="Arial" w:hAnsi="Calibri" w:eastAsia="宋体" w:cs="Times New Roman"/>
          <w:szCs w:val="24"/>
        </w:rPr>
      </w:pPr>
    </w:p>
    <w:p w14:paraId="12B81EB0">
      <w:pPr>
        <w:spacing w:line="250" w:lineRule="auto"/>
        <w:rPr>
          <w:rFonts w:ascii="Arial" w:hAnsi="Calibri" w:eastAsia="宋体" w:cs="Times New Roman"/>
          <w:szCs w:val="24"/>
        </w:rPr>
      </w:pPr>
    </w:p>
    <w:p w14:paraId="11F063B7">
      <w:pPr>
        <w:spacing w:line="250" w:lineRule="auto"/>
        <w:rPr>
          <w:rFonts w:ascii="Arial" w:hAnsi="Calibri" w:eastAsia="宋体" w:cs="Times New Roman"/>
          <w:szCs w:val="24"/>
        </w:rPr>
      </w:pPr>
    </w:p>
    <w:p w14:paraId="2C4D6138">
      <w:pPr>
        <w:spacing w:line="250" w:lineRule="auto"/>
        <w:rPr>
          <w:rFonts w:ascii="Arial" w:hAnsi="Calibri" w:eastAsia="宋体" w:cs="Times New Roman"/>
          <w:szCs w:val="24"/>
        </w:rPr>
      </w:pPr>
    </w:p>
    <w:p w14:paraId="791AC0CC">
      <w:pPr>
        <w:spacing w:line="250" w:lineRule="auto"/>
        <w:rPr>
          <w:rFonts w:ascii="Arial" w:hAnsi="Calibri" w:eastAsia="宋体" w:cs="Times New Roman"/>
          <w:szCs w:val="24"/>
        </w:rPr>
      </w:pPr>
    </w:p>
    <w:p w14:paraId="673441B8">
      <w:pPr>
        <w:spacing w:line="250" w:lineRule="auto"/>
        <w:rPr>
          <w:rFonts w:ascii="Arial" w:hAnsi="Calibri" w:eastAsia="宋体" w:cs="Times New Roman"/>
          <w:szCs w:val="24"/>
        </w:rPr>
      </w:pPr>
    </w:p>
    <w:p w14:paraId="05236DE9">
      <w:pPr>
        <w:spacing w:line="250" w:lineRule="auto"/>
        <w:rPr>
          <w:rFonts w:ascii="Arial" w:hAnsi="Calibri" w:eastAsia="宋体" w:cs="Times New Roman"/>
          <w:szCs w:val="24"/>
        </w:rPr>
      </w:pPr>
    </w:p>
    <w:p w14:paraId="260574BC">
      <w:pPr>
        <w:spacing w:line="250" w:lineRule="auto"/>
        <w:rPr>
          <w:rFonts w:ascii="Arial" w:hAnsi="Calibri" w:eastAsia="宋体" w:cs="Times New Roman"/>
          <w:szCs w:val="24"/>
        </w:rPr>
      </w:pPr>
    </w:p>
    <w:p w14:paraId="3360CD59">
      <w:pPr>
        <w:spacing w:line="250" w:lineRule="auto"/>
        <w:rPr>
          <w:rFonts w:ascii="Arial" w:hAnsi="Calibri" w:eastAsia="宋体" w:cs="Times New Roman"/>
          <w:szCs w:val="24"/>
        </w:rPr>
      </w:pPr>
    </w:p>
    <w:p w14:paraId="3E325EC0">
      <w:pPr>
        <w:spacing w:line="250" w:lineRule="auto"/>
        <w:rPr>
          <w:rFonts w:ascii="Arial" w:hAnsi="Calibri" w:eastAsia="宋体" w:cs="Times New Roman"/>
          <w:szCs w:val="24"/>
        </w:rPr>
      </w:pPr>
    </w:p>
    <w:p w14:paraId="3174D08B">
      <w:pPr>
        <w:spacing w:line="250" w:lineRule="auto"/>
        <w:rPr>
          <w:rFonts w:ascii="Arial" w:hAnsi="Calibri" w:eastAsia="宋体" w:cs="Times New Roman"/>
          <w:szCs w:val="24"/>
        </w:rPr>
      </w:pPr>
    </w:p>
    <w:p w14:paraId="597484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Arial"/>
          <w:sz w:val="21"/>
          <w:lang w:val="en-US"/>
        </w:rPr>
      </w:pPr>
      <w:r>
        <w:rPr>
          <w:rFonts w:hint="eastAsia" w:ascii="黑体" w:hAnsi="黑体" w:eastAsia="黑体" w:cs="黑体"/>
          <w:b w:val="0"/>
          <w:bCs w:val="0"/>
          <w:color w:val="000000"/>
          <w:spacing w:val="10"/>
          <w:sz w:val="32"/>
          <w:szCs w:val="32"/>
          <w:lang w:eastAsia="zh-CN"/>
        </w:rPr>
        <w:t>附件3</w:t>
      </w:r>
      <w:r>
        <w:rPr>
          <w:rFonts w:hint="eastAsia" w:ascii="黑体" w:hAnsi="黑体" w:eastAsia="黑体" w:cs="黑体"/>
          <w:b w:val="0"/>
          <w:bCs w:val="0"/>
          <w:color w:val="000000"/>
          <w:spacing w:val="10"/>
          <w:sz w:val="32"/>
          <w:szCs w:val="32"/>
          <w:lang w:val="en-US" w:eastAsia="zh-CN"/>
        </w:rPr>
        <w:t>-3</w:t>
      </w:r>
    </w:p>
    <w:p w14:paraId="1B01C8C6">
      <w:pPr>
        <w:spacing w:line="250" w:lineRule="auto"/>
        <w:jc w:val="center"/>
        <w:rPr>
          <w:rFonts w:hint="eastAsia" w:ascii="方正小标宋简体" w:hAnsi="方正小标宋简体" w:eastAsia="方正小标宋简体" w:cs="方正小标宋简体"/>
          <w:snapToGrid/>
          <w:color w:val="000000"/>
          <w:sz w:val="36"/>
          <w:szCs w:val="36"/>
          <w:highlight w:val="none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napToGrid/>
          <w:color w:val="000000"/>
          <w:sz w:val="36"/>
          <w:szCs w:val="36"/>
          <w:highlight w:val="none"/>
          <w:lang w:eastAsia="zh-CN"/>
        </w:rPr>
        <w:t>202</w:t>
      </w:r>
      <w:r>
        <w:rPr>
          <w:rFonts w:hint="eastAsia" w:ascii="方正小标宋简体" w:hAnsi="方正小标宋简体" w:eastAsia="方正小标宋简体" w:cs="方正小标宋简体"/>
          <w:snapToGrid/>
          <w:color w:val="000000"/>
          <w:sz w:val="36"/>
          <w:szCs w:val="36"/>
          <w:highlight w:val="none"/>
          <w:lang w:val="en-US" w:eastAsia="zh-CN"/>
        </w:rPr>
        <w:t>4</w:t>
      </w:r>
      <w:r>
        <w:rPr>
          <w:rFonts w:hint="eastAsia" w:ascii="方正小标宋简体" w:hAnsi="方正小标宋简体" w:eastAsia="方正小标宋简体" w:cs="方正小标宋简体"/>
          <w:snapToGrid/>
          <w:color w:val="000000"/>
          <w:sz w:val="36"/>
          <w:szCs w:val="36"/>
          <w:highlight w:val="none"/>
          <w:lang w:eastAsia="zh-CN"/>
        </w:rPr>
        <w:t>年度项目支出绩效自评表</w:t>
      </w:r>
    </w:p>
    <w:tbl>
      <w:tblPr>
        <w:tblStyle w:val="15"/>
        <w:tblW w:w="5004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75"/>
        <w:gridCol w:w="992"/>
        <w:gridCol w:w="984"/>
        <w:gridCol w:w="729"/>
        <w:gridCol w:w="683"/>
        <w:gridCol w:w="1443"/>
        <w:gridCol w:w="1093"/>
        <w:gridCol w:w="1622"/>
        <w:gridCol w:w="1303"/>
      </w:tblGrid>
      <w:tr w14:paraId="7D685B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450" w:type="pct"/>
            <w:vAlign w:val="top"/>
          </w:tcPr>
          <w:p w14:paraId="7160C9C4">
            <w:pPr>
              <w:pStyle w:val="14"/>
              <w:spacing w:before="80" w:line="220" w:lineRule="auto"/>
              <w:ind w:left="34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项目支出名称</w:t>
            </w:r>
          </w:p>
        </w:tc>
        <w:tc>
          <w:tcPr>
            <w:tcW w:w="4549" w:type="pct"/>
            <w:gridSpan w:val="8"/>
            <w:vAlign w:val="top"/>
          </w:tcPr>
          <w:p w14:paraId="7CCDF24A">
            <w:pPr>
              <w:pStyle w:val="14"/>
              <w:spacing w:before="80" w:line="219" w:lineRule="auto"/>
              <w:ind w:left="3960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编外用工人员经费</w:t>
            </w:r>
          </w:p>
        </w:tc>
      </w:tr>
      <w:tr w14:paraId="0AC8DA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450" w:type="pct"/>
            <w:vAlign w:val="top"/>
          </w:tcPr>
          <w:p w14:paraId="4B676BAD">
            <w:pPr>
              <w:pStyle w:val="14"/>
              <w:spacing w:before="65" w:line="219" w:lineRule="auto"/>
              <w:ind w:left="164"/>
              <w:rPr>
                <w:sz w:val="13"/>
                <w:szCs w:val="13"/>
              </w:rPr>
            </w:pPr>
            <w:r>
              <w:rPr>
                <w:spacing w:val="3"/>
                <w:sz w:val="13"/>
                <w:szCs w:val="13"/>
              </w:rPr>
              <w:t>主管部门</w:t>
            </w:r>
          </w:p>
        </w:tc>
        <w:tc>
          <w:tcPr>
            <w:tcW w:w="1742" w:type="pct"/>
            <w:gridSpan w:val="4"/>
            <w:vAlign w:val="top"/>
          </w:tcPr>
          <w:p w14:paraId="184D9357">
            <w:pPr>
              <w:pStyle w:val="14"/>
              <w:spacing w:before="65" w:line="219" w:lineRule="auto"/>
              <w:ind w:left="770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岳阳市岳阳楼区市场监督管理局</w:t>
            </w:r>
          </w:p>
        </w:tc>
        <w:tc>
          <w:tcPr>
            <w:tcW w:w="740" w:type="pct"/>
            <w:vAlign w:val="top"/>
          </w:tcPr>
          <w:p w14:paraId="791D328A">
            <w:pPr>
              <w:pStyle w:val="14"/>
              <w:spacing w:before="65" w:line="220" w:lineRule="auto"/>
              <w:ind w:left="445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实施单位</w:t>
            </w:r>
          </w:p>
        </w:tc>
        <w:tc>
          <w:tcPr>
            <w:tcW w:w="2066" w:type="pct"/>
            <w:gridSpan w:val="3"/>
            <w:vAlign w:val="top"/>
          </w:tcPr>
          <w:p w14:paraId="3942A761">
            <w:pPr>
              <w:pStyle w:val="14"/>
              <w:spacing w:before="65" w:line="219" w:lineRule="auto"/>
              <w:ind w:left="1216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岳阳市岳阳楼区市场监督管理局</w:t>
            </w:r>
          </w:p>
        </w:tc>
      </w:tr>
      <w:tr w14:paraId="72FC11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</w:trPr>
        <w:tc>
          <w:tcPr>
            <w:tcW w:w="450" w:type="pct"/>
            <w:vMerge w:val="restart"/>
            <w:tcBorders>
              <w:bottom w:val="nil"/>
            </w:tcBorders>
            <w:vAlign w:val="top"/>
          </w:tcPr>
          <w:p w14:paraId="50CC813B">
            <w:pPr>
              <w:spacing w:line="279" w:lineRule="auto"/>
              <w:rPr>
                <w:rFonts w:ascii="Arial"/>
                <w:sz w:val="21"/>
              </w:rPr>
            </w:pPr>
          </w:p>
          <w:p w14:paraId="3EC69BCD">
            <w:pPr>
              <w:spacing w:line="279" w:lineRule="auto"/>
              <w:rPr>
                <w:rFonts w:ascii="Arial"/>
                <w:sz w:val="21"/>
              </w:rPr>
            </w:pPr>
          </w:p>
          <w:p w14:paraId="2123A699">
            <w:pPr>
              <w:spacing w:line="279" w:lineRule="auto"/>
              <w:rPr>
                <w:rFonts w:ascii="Arial"/>
                <w:sz w:val="21"/>
              </w:rPr>
            </w:pPr>
          </w:p>
          <w:p w14:paraId="76CDEB9F">
            <w:pPr>
              <w:spacing w:line="279" w:lineRule="auto"/>
              <w:rPr>
                <w:rFonts w:ascii="Arial"/>
                <w:sz w:val="21"/>
              </w:rPr>
            </w:pPr>
          </w:p>
          <w:p w14:paraId="113E36CF">
            <w:pPr>
              <w:pStyle w:val="14"/>
              <w:spacing w:before="43" w:line="220" w:lineRule="auto"/>
              <w:jc w:val="right"/>
              <w:rPr>
                <w:sz w:val="13"/>
                <w:szCs w:val="13"/>
              </w:rPr>
            </w:pPr>
            <w:r>
              <w:rPr>
                <w:spacing w:val="-8"/>
                <w:sz w:val="13"/>
                <w:szCs w:val="13"/>
              </w:rPr>
              <w:t>项目资金(万元)</w:t>
            </w:r>
          </w:p>
        </w:tc>
        <w:tc>
          <w:tcPr>
            <w:tcW w:w="1016" w:type="pct"/>
            <w:gridSpan w:val="2"/>
            <w:vAlign w:val="center"/>
          </w:tcPr>
          <w:p w14:paraId="4FEB6778">
            <w:pPr>
              <w:pStyle w:val="14"/>
              <w:spacing w:before="43" w:line="219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pacing w:val="-4"/>
                <w:sz w:val="13"/>
                <w:szCs w:val="13"/>
              </w:rPr>
              <w:t>资金来源</w:t>
            </w:r>
          </w:p>
        </w:tc>
        <w:tc>
          <w:tcPr>
            <w:tcW w:w="375" w:type="pct"/>
            <w:vAlign w:val="top"/>
          </w:tcPr>
          <w:p w14:paraId="1B7DAD68">
            <w:pPr>
              <w:spacing w:line="279" w:lineRule="auto"/>
              <w:rPr>
                <w:rFonts w:ascii="Arial"/>
                <w:sz w:val="21"/>
              </w:rPr>
            </w:pPr>
          </w:p>
          <w:p w14:paraId="780EEF6A">
            <w:pPr>
              <w:pStyle w:val="14"/>
              <w:spacing w:before="43" w:line="219" w:lineRule="auto"/>
              <w:ind w:left="34"/>
              <w:rPr>
                <w:sz w:val="13"/>
                <w:szCs w:val="13"/>
              </w:rPr>
            </w:pPr>
            <w:r>
              <w:rPr>
                <w:b/>
                <w:bCs/>
                <w:spacing w:val="-3"/>
                <w:sz w:val="13"/>
                <w:szCs w:val="13"/>
              </w:rPr>
              <w:t>年初预算数</w:t>
            </w:r>
          </w:p>
        </w:tc>
        <w:tc>
          <w:tcPr>
            <w:tcW w:w="351" w:type="pct"/>
            <w:vAlign w:val="top"/>
          </w:tcPr>
          <w:p w14:paraId="2ABE66C1">
            <w:pPr>
              <w:spacing w:line="279" w:lineRule="auto"/>
              <w:rPr>
                <w:rFonts w:ascii="Arial"/>
                <w:sz w:val="21"/>
              </w:rPr>
            </w:pPr>
          </w:p>
          <w:p w14:paraId="4DB79B91">
            <w:pPr>
              <w:pStyle w:val="14"/>
              <w:spacing w:before="43" w:line="219" w:lineRule="auto"/>
              <w:ind w:left="5"/>
              <w:rPr>
                <w:sz w:val="13"/>
                <w:szCs w:val="13"/>
              </w:rPr>
            </w:pPr>
            <w:r>
              <w:rPr>
                <w:b/>
                <w:bCs/>
                <w:spacing w:val="-3"/>
                <w:sz w:val="13"/>
                <w:szCs w:val="13"/>
              </w:rPr>
              <w:t>全年预算数</w:t>
            </w:r>
          </w:p>
        </w:tc>
        <w:tc>
          <w:tcPr>
            <w:tcW w:w="740" w:type="pct"/>
            <w:vAlign w:val="top"/>
          </w:tcPr>
          <w:p w14:paraId="31A3ABA2">
            <w:pPr>
              <w:spacing w:line="279" w:lineRule="auto"/>
              <w:rPr>
                <w:rFonts w:ascii="Arial"/>
                <w:sz w:val="21"/>
              </w:rPr>
            </w:pPr>
          </w:p>
          <w:p w14:paraId="1B1E22B2">
            <w:pPr>
              <w:pStyle w:val="14"/>
              <w:spacing w:before="43" w:line="219" w:lineRule="auto"/>
              <w:ind w:left="386"/>
              <w:rPr>
                <w:sz w:val="13"/>
                <w:szCs w:val="13"/>
              </w:rPr>
            </w:pPr>
            <w:r>
              <w:rPr>
                <w:b/>
                <w:bCs/>
                <w:spacing w:val="-3"/>
                <w:sz w:val="13"/>
                <w:szCs w:val="13"/>
              </w:rPr>
              <w:t>全年执行数</w:t>
            </w:r>
          </w:p>
        </w:tc>
        <w:tc>
          <w:tcPr>
            <w:tcW w:w="562" w:type="pct"/>
            <w:vAlign w:val="top"/>
          </w:tcPr>
          <w:p w14:paraId="7D27389E">
            <w:pPr>
              <w:spacing w:line="279" w:lineRule="auto"/>
              <w:rPr>
                <w:rFonts w:ascii="Arial"/>
                <w:sz w:val="21"/>
              </w:rPr>
            </w:pPr>
          </w:p>
          <w:p w14:paraId="06BCF1F6">
            <w:pPr>
              <w:pStyle w:val="14"/>
              <w:spacing w:before="43" w:line="219" w:lineRule="auto"/>
              <w:ind w:left="408"/>
              <w:rPr>
                <w:sz w:val="13"/>
                <w:szCs w:val="13"/>
              </w:rPr>
            </w:pPr>
            <w:r>
              <w:rPr>
                <w:b/>
                <w:bCs/>
                <w:spacing w:val="-4"/>
                <w:sz w:val="13"/>
                <w:szCs w:val="13"/>
              </w:rPr>
              <w:t>分值</w:t>
            </w:r>
          </w:p>
        </w:tc>
        <w:tc>
          <w:tcPr>
            <w:tcW w:w="834" w:type="pct"/>
            <w:vAlign w:val="top"/>
          </w:tcPr>
          <w:p w14:paraId="4AC0BEFA">
            <w:pPr>
              <w:spacing w:line="279" w:lineRule="auto"/>
              <w:rPr>
                <w:rFonts w:ascii="Arial"/>
                <w:sz w:val="21"/>
              </w:rPr>
            </w:pPr>
          </w:p>
          <w:p w14:paraId="3FE0EFC7">
            <w:pPr>
              <w:pStyle w:val="14"/>
              <w:spacing w:before="43" w:line="219" w:lineRule="auto"/>
              <w:ind w:left="609"/>
              <w:rPr>
                <w:sz w:val="13"/>
                <w:szCs w:val="13"/>
              </w:rPr>
            </w:pPr>
            <w:r>
              <w:rPr>
                <w:b/>
                <w:bCs/>
                <w:spacing w:val="-3"/>
                <w:sz w:val="13"/>
                <w:szCs w:val="13"/>
              </w:rPr>
              <w:t>执行率</w:t>
            </w:r>
          </w:p>
        </w:tc>
        <w:tc>
          <w:tcPr>
            <w:tcW w:w="669" w:type="pct"/>
            <w:vAlign w:val="top"/>
          </w:tcPr>
          <w:p w14:paraId="74784646">
            <w:pPr>
              <w:spacing w:line="281" w:lineRule="auto"/>
              <w:rPr>
                <w:rFonts w:ascii="Arial"/>
                <w:sz w:val="21"/>
              </w:rPr>
            </w:pPr>
          </w:p>
          <w:p w14:paraId="1A1E6417">
            <w:pPr>
              <w:pStyle w:val="14"/>
              <w:spacing w:before="42" w:line="219" w:lineRule="auto"/>
              <w:ind w:left="510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得分</w:t>
            </w:r>
          </w:p>
        </w:tc>
      </w:tr>
      <w:tr w14:paraId="0FE689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450" w:type="pct"/>
            <w:vMerge w:val="continue"/>
            <w:tcBorders>
              <w:top w:val="nil"/>
              <w:bottom w:val="nil"/>
            </w:tcBorders>
            <w:vAlign w:val="top"/>
          </w:tcPr>
          <w:p w14:paraId="2395B36E">
            <w:pPr>
              <w:rPr>
                <w:rFonts w:ascii="Arial"/>
                <w:sz w:val="21"/>
              </w:rPr>
            </w:pPr>
          </w:p>
        </w:tc>
        <w:tc>
          <w:tcPr>
            <w:tcW w:w="1016" w:type="pct"/>
            <w:gridSpan w:val="2"/>
            <w:vAlign w:val="top"/>
          </w:tcPr>
          <w:p w14:paraId="499AF864">
            <w:pPr>
              <w:pStyle w:val="14"/>
              <w:spacing w:before="136" w:line="219" w:lineRule="auto"/>
              <w:ind w:left="11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其中：当年财政拨款</w:t>
            </w:r>
          </w:p>
        </w:tc>
        <w:tc>
          <w:tcPr>
            <w:tcW w:w="375" w:type="pct"/>
            <w:vAlign w:val="top"/>
          </w:tcPr>
          <w:p w14:paraId="41B4CB9D">
            <w:pPr>
              <w:pStyle w:val="14"/>
              <w:spacing w:before="149"/>
              <w:ind w:left="292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85</w:t>
            </w:r>
          </w:p>
        </w:tc>
        <w:tc>
          <w:tcPr>
            <w:tcW w:w="351" w:type="pct"/>
            <w:vAlign w:val="top"/>
          </w:tcPr>
          <w:p w14:paraId="1F9CB4C1">
            <w:pPr>
              <w:pStyle w:val="14"/>
              <w:spacing w:before="149" w:line="239" w:lineRule="auto"/>
              <w:ind w:left="163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88.43</w:t>
            </w:r>
          </w:p>
        </w:tc>
        <w:tc>
          <w:tcPr>
            <w:tcW w:w="740" w:type="pct"/>
            <w:vAlign w:val="top"/>
          </w:tcPr>
          <w:p w14:paraId="363851E6">
            <w:pPr>
              <w:pStyle w:val="14"/>
              <w:spacing w:before="149" w:line="239" w:lineRule="auto"/>
              <w:ind w:left="544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88.43</w:t>
            </w:r>
          </w:p>
        </w:tc>
        <w:tc>
          <w:tcPr>
            <w:tcW w:w="562" w:type="pct"/>
            <w:vAlign w:val="top"/>
          </w:tcPr>
          <w:p w14:paraId="53957270">
            <w:pPr>
              <w:rPr>
                <w:rFonts w:ascii="Arial"/>
                <w:sz w:val="21"/>
              </w:rPr>
            </w:pPr>
          </w:p>
        </w:tc>
        <w:tc>
          <w:tcPr>
            <w:tcW w:w="834" w:type="pct"/>
            <w:vAlign w:val="top"/>
          </w:tcPr>
          <w:p w14:paraId="59F9A8F3">
            <w:pPr>
              <w:rPr>
                <w:rFonts w:ascii="Arial"/>
                <w:sz w:val="21"/>
              </w:rPr>
            </w:pPr>
          </w:p>
        </w:tc>
        <w:tc>
          <w:tcPr>
            <w:tcW w:w="669" w:type="pct"/>
            <w:vAlign w:val="top"/>
          </w:tcPr>
          <w:p w14:paraId="04C51EED">
            <w:pPr>
              <w:rPr>
                <w:rFonts w:ascii="Arial"/>
                <w:sz w:val="21"/>
              </w:rPr>
            </w:pPr>
          </w:p>
        </w:tc>
      </w:tr>
      <w:tr w14:paraId="53D00F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450" w:type="pct"/>
            <w:vMerge w:val="continue"/>
            <w:tcBorders>
              <w:top w:val="nil"/>
              <w:bottom w:val="nil"/>
            </w:tcBorders>
            <w:vAlign w:val="top"/>
          </w:tcPr>
          <w:p w14:paraId="69F815AA">
            <w:pPr>
              <w:rPr>
                <w:rFonts w:ascii="Arial"/>
                <w:sz w:val="21"/>
              </w:rPr>
            </w:pPr>
          </w:p>
        </w:tc>
        <w:tc>
          <w:tcPr>
            <w:tcW w:w="1016" w:type="pct"/>
            <w:gridSpan w:val="2"/>
            <w:vAlign w:val="top"/>
          </w:tcPr>
          <w:p w14:paraId="4BA8EA0C">
            <w:pPr>
              <w:pStyle w:val="14"/>
              <w:spacing w:before="137" w:line="219" w:lineRule="auto"/>
              <w:ind w:left="11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上年结转金额</w:t>
            </w:r>
          </w:p>
        </w:tc>
        <w:tc>
          <w:tcPr>
            <w:tcW w:w="375" w:type="pct"/>
            <w:vAlign w:val="top"/>
          </w:tcPr>
          <w:p w14:paraId="298D3419">
            <w:pPr>
              <w:pStyle w:val="14"/>
              <w:spacing w:before="150"/>
              <w:ind w:left="32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0</w:t>
            </w:r>
          </w:p>
        </w:tc>
        <w:tc>
          <w:tcPr>
            <w:tcW w:w="351" w:type="pct"/>
            <w:vAlign w:val="top"/>
          </w:tcPr>
          <w:p w14:paraId="69E7ED29">
            <w:pPr>
              <w:pStyle w:val="14"/>
              <w:spacing w:before="150"/>
              <w:ind w:left="293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0</w:t>
            </w:r>
          </w:p>
        </w:tc>
        <w:tc>
          <w:tcPr>
            <w:tcW w:w="740" w:type="pct"/>
            <w:vAlign w:val="top"/>
          </w:tcPr>
          <w:p w14:paraId="228B8ED1">
            <w:pPr>
              <w:pStyle w:val="14"/>
              <w:spacing w:before="150"/>
              <w:ind w:left="674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0</w:t>
            </w:r>
          </w:p>
        </w:tc>
        <w:tc>
          <w:tcPr>
            <w:tcW w:w="562" w:type="pct"/>
            <w:vAlign w:val="top"/>
          </w:tcPr>
          <w:p w14:paraId="093B1DEA">
            <w:pPr>
              <w:rPr>
                <w:rFonts w:ascii="Arial"/>
                <w:sz w:val="21"/>
              </w:rPr>
            </w:pPr>
          </w:p>
        </w:tc>
        <w:tc>
          <w:tcPr>
            <w:tcW w:w="834" w:type="pct"/>
            <w:vAlign w:val="top"/>
          </w:tcPr>
          <w:p w14:paraId="72FD44CF">
            <w:pPr>
              <w:rPr>
                <w:rFonts w:ascii="Arial"/>
                <w:sz w:val="21"/>
              </w:rPr>
            </w:pPr>
          </w:p>
        </w:tc>
        <w:tc>
          <w:tcPr>
            <w:tcW w:w="669" w:type="pct"/>
            <w:vAlign w:val="top"/>
          </w:tcPr>
          <w:p w14:paraId="3BD74249">
            <w:pPr>
              <w:rPr>
                <w:rFonts w:ascii="Arial"/>
                <w:sz w:val="21"/>
              </w:rPr>
            </w:pPr>
          </w:p>
        </w:tc>
      </w:tr>
      <w:tr w14:paraId="1E8E06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450" w:type="pct"/>
            <w:vMerge w:val="continue"/>
            <w:tcBorders>
              <w:top w:val="nil"/>
              <w:bottom w:val="nil"/>
            </w:tcBorders>
            <w:vAlign w:val="top"/>
          </w:tcPr>
          <w:p w14:paraId="619CF2CE">
            <w:pPr>
              <w:rPr>
                <w:rFonts w:ascii="Arial"/>
                <w:sz w:val="21"/>
              </w:rPr>
            </w:pPr>
          </w:p>
        </w:tc>
        <w:tc>
          <w:tcPr>
            <w:tcW w:w="1016" w:type="pct"/>
            <w:gridSpan w:val="2"/>
            <w:vAlign w:val="top"/>
          </w:tcPr>
          <w:p w14:paraId="30806116">
            <w:pPr>
              <w:pStyle w:val="14"/>
              <w:spacing w:before="138" w:line="221" w:lineRule="auto"/>
              <w:ind w:left="11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其它资金</w:t>
            </w:r>
          </w:p>
        </w:tc>
        <w:tc>
          <w:tcPr>
            <w:tcW w:w="375" w:type="pct"/>
            <w:vAlign w:val="top"/>
          </w:tcPr>
          <w:p w14:paraId="5BC769D2">
            <w:pPr>
              <w:pStyle w:val="14"/>
              <w:spacing w:before="150"/>
              <w:ind w:left="32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0</w:t>
            </w:r>
          </w:p>
        </w:tc>
        <w:tc>
          <w:tcPr>
            <w:tcW w:w="351" w:type="pct"/>
            <w:vAlign w:val="top"/>
          </w:tcPr>
          <w:p w14:paraId="22ABDFD3">
            <w:pPr>
              <w:pStyle w:val="14"/>
              <w:spacing w:before="150"/>
              <w:ind w:left="293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0</w:t>
            </w:r>
          </w:p>
        </w:tc>
        <w:tc>
          <w:tcPr>
            <w:tcW w:w="740" w:type="pct"/>
            <w:vAlign w:val="top"/>
          </w:tcPr>
          <w:p w14:paraId="0100A566">
            <w:pPr>
              <w:pStyle w:val="14"/>
              <w:spacing w:before="150"/>
              <w:ind w:left="674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0</w:t>
            </w:r>
          </w:p>
        </w:tc>
        <w:tc>
          <w:tcPr>
            <w:tcW w:w="562" w:type="pct"/>
            <w:vAlign w:val="top"/>
          </w:tcPr>
          <w:p w14:paraId="090CF111">
            <w:pPr>
              <w:rPr>
                <w:rFonts w:ascii="Arial"/>
                <w:sz w:val="21"/>
              </w:rPr>
            </w:pPr>
          </w:p>
        </w:tc>
        <w:tc>
          <w:tcPr>
            <w:tcW w:w="834" w:type="pct"/>
            <w:vAlign w:val="top"/>
          </w:tcPr>
          <w:p w14:paraId="0E1AE871">
            <w:pPr>
              <w:rPr>
                <w:rFonts w:ascii="Arial"/>
                <w:sz w:val="21"/>
              </w:rPr>
            </w:pPr>
          </w:p>
        </w:tc>
        <w:tc>
          <w:tcPr>
            <w:tcW w:w="669" w:type="pct"/>
            <w:vAlign w:val="top"/>
          </w:tcPr>
          <w:p w14:paraId="70A72B1A">
            <w:pPr>
              <w:rPr>
                <w:rFonts w:ascii="Arial"/>
                <w:sz w:val="21"/>
              </w:rPr>
            </w:pPr>
          </w:p>
        </w:tc>
      </w:tr>
      <w:tr w14:paraId="4672DB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450" w:type="pct"/>
            <w:vMerge w:val="continue"/>
            <w:tcBorders>
              <w:top w:val="nil"/>
            </w:tcBorders>
            <w:vAlign w:val="top"/>
          </w:tcPr>
          <w:p w14:paraId="48C99B11">
            <w:pPr>
              <w:rPr>
                <w:rFonts w:ascii="Arial"/>
                <w:sz w:val="21"/>
              </w:rPr>
            </w:pPr>
          </w:p>
        </w:tc>
        <w:tc>
          <w:tcPr>
            <w:tcW w:w="1016" w:type="pct"/>
            <w:gridSpan w:val="2"/>
            <w:vAlign w:val="top"/>
          </w:tcPr>
          <w:p w14:paraId="139A2E28">
            <w:pPr>
              <w:pStyle w:val="14"/>
              <w:spacing w:before="138" w:line="219" w:lineRule="auto"/>
              <w:ind w:left="11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年度资金总额</w:t>
            </w:r>
          </w:p>
        </w:tc>
        <w:tc>
          <w:tcPr>
            <w:tcW w:w="375" w:type="pct"/>
            <w:vAlign w:val="top"/>
          </w:tcPr>
          <w:p w14:paraId="5BF9E87D">
            <w:pPr>
              <w:pStyle w:val="14"/>
              <w:spacing w:before="151"/>
              <w:ind w:left="292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85</w:t>
            </w:r>
          </w:p>
        </w:tc>
        <w:tc>
          <w:tcPr>
            <w:tcW w:w="351" w:type="pct"/>
            <w:vAlign w:val="top"/>
          </w:tcPr>
          <w:p w14:paraId="51625E98">
            <w:pPr>
              <w:pStyle w:val="14"/>
              <w:spacing w:before="151" w:line="239" w:lineRule="auto"/>
              <w:ind w:left="163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88.43</w:t>
            </w:r>
          </w:p>
        </w:tc>
        <w:tc>
          <w:tcPr>
            <w:tcW w:w="740" w:type="pct"/>
            <w:vAlign w:val="top"/>
          </w:tcPr>
          <w:p w14:paraId="50BE3345">
            <w:pPr>
              <w:pStyle w:val="14"/>
              <w:spacing w:before="151" w:line="239" w:lineRule="auto"/>
              <w:ind w:left="544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88.43</w:t>
            </w:r>
          </w:p>
        </w:tc>
        <w:tc>
          <w:tcPr>
            <w:tcW w:w="562" w:type="pct"/>
            <w:vAlign w:val="top"/>
          </w:tcPr>
          <w:p w14:paraId="5CC0FD1F">
            <w:pPr>
              <w:pStyle w:val="14"/>
              <w:spacing w:before="151"/>
              <w:ind w:left="477"/>
              <w:rPr>
                <w:sz w:val="13"/>
                <w:szCs w:val="13"/>
              </w:rPr>
            </w:pPr>
            <w:r>
              <w:rPr>
                <w:spacing w:val="-4"/>
                <w:sz w:val="13"/>
                <w:szCs w:val="13"/>
              </w:rPr>
              <w:t>10</w:t>
            </w:r>
          </w:p>
        </w:tc>
        <w:tc>
          <w:tcPr>
            <w:tcW w:w="834" w:type="pct"/>
            <w:vAlign w:val="top"/>
          </w:tcPr>
          <w:p w14:paraId="4E444823">
            <w:pPr>
              <w:pStyle w:val="14"/>
              <w:spacing w:before="151" w:line="239" w:lineRule="auto"/>
              <w:ind w:left="578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100.00%</w:t>
            </w:r>
          </w:p>
        </w:tc>
        <w:tc>
          <w:tcPr>
            <w:tcW w:w="669" w:type="pct"/>
            <w:vAlign w:val="top"/>
          </w:tcPr>
          <w:p w14:paraId="0B0C975A">
            <w:pPr>
              <w:pStyle w:val="14"/>
              <w:spacing w:before="151" w:line="239" w:lineRule="auto"/>
              <w:ind w:left="480"/>
              <w:rPr>
                <w:sz w:val="13"/>
                <w:szCs w:val="13"/>
              </w:rPr>
            </w:pPr>
            <w:r>
              <w:rPr>
                <w:spacing w:val="-3"/>
                <w:sz w:val="13"/>
                <w:szCs w:val="13"/>
              </w:rPr>
              <w:t>10.00</w:t>
            </w:r>
          </w:p>
        </w:tc>
      </w:tr>
      <w:tr w14:paraId="4C0596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atLeast"/>
        </w:trPr>
        <w:tc>
          <w:tcPr>
            <w:tcW w:w="450" w:type="pct"/>
            <w:vMerge w:val="restart"/>
            <w:tcBorders>
              <w:bottom w:val="nil"/>
            </w:tcBorders>
            <w:vAlign w:val="top"/>
          </w:tcPr>
          <w:p w14:paraId="7C07ADA6">
            <w:pPr>
              <w:spacing w:line="245" w:lineRule="auto"/>
              <w:rPr>
                <w:rFonts w:ascii="Arial"/>
                <w:sz w:val="21"/>
              </w:rPr>
            </w:pPr>
          </w:p>
          <w:p w14:paraId="5CFD0E93">
            <w:pPr>
              <w:pStyle w:val="14"/>
              <w:spacing w:before="43" w:line="219" w:lineRule="auto"/>
              <w:ind w:left="34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年度总体目标</w:t>
            </w:r>
          </w:p>
        </w:tc>
        <w:tc>
          <w:tcPr>
            <w:tcW w:w="1742" w:type="pct"/>
            <w:gridSpan w:val="4"/>
            <w:vAlign w:val="top"/>
          </w:tcPr>
          <w:p w14:paraId="694501FC">
            <w:pPr>
              <w:pStyle w:val="14"/>
              <w:spacing w:before="59" w:line="220" w:lineRule="auto"/>
              <w:ind w:left="1421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预期目标</w:t>
            </w:r>
          </w:p>
        </w:tc>
        <w:tc>
          <w:tcPr>
            <w:tcW w:w="2806" w:type="pct"/>
            <w:gridSpan w:val="4"/>
            <w:vAlign w:val="top"/>
          </w:tcPr>
          <w:p w14:paraId="13DF71F8">
            <w:pPr>
              <w:pStyle w:val="14"/>
              <w:spacing w:before="59" w:line="219" w:lineRule="auto"/>
              <w:ind w:left="2314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实际完成情况</w:t>
            </w:r>
          </w:p>
        </w:tc>
      </w:tr>
      <w:tr w14:paraId="40A05A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450" w:type="pct"/>
            <w:vMerge w:val="continue"/>
            <w:tcBorders>
              <w:top w:val="nil"/>
            </w:tcBorders>
            <w:vAlign w:val="top"/>
          </w:tcPr>
          <w:p w14:paraId="1EEBBEAB">
            <w:pPr>
              <w:rPr>
                <w:rFonts w:ascii="Arial"/>
                <w:sz w:val="21"/>
              </w:rPr>
            </w:pPr>
          </w:p>
        </w:tc>
        <w:tc>
          <w:tcPr>
            <w:tcW w:w="1742" w:type="pct"/>
            <w:gridSpan w:val="4"/>
            <w:vAlign w:val="top"/>
          </w:tcPr>
          <w:p w14:paraId="507332E1">
            <w:pPr>
              <w:pStyle w:val="14"/>
              <w:spacing w:before="28" w:line="219" w:lineRule="auto"/>
              <w:jc w:val="both"/>
              <w:rPr>
                <w:sz w:val="13"/>
                <w:szCs w:val="13"/>
              </w:rPr>
            </w:pPr>
            <w:r>
              <w:rPr>
                <w:rFonts w:ascii="宋体" w:hAnsi="宋体" w:eastAsia="宋体" w:cs="宋体"/>
                <w:sz w:val="13"/>
                <w:szCs w:val="13"/>
              </w:rPr>
              <w:t>在2024年完成编外人员工资发放工作，按项目计划进行，将成本控制在预算内。</w:t>
            </w:r>
          </w:p>
        </w:tc>
        <w:tc>
          <w:tcPr>
            <w:tcW w:w="2806" w:type="pct"/>
            <w:gridSpan w:val="4"/>
            <w:vAlign w:val="top"/>
          </w:tcPr>
          <w:p w14:paraId="0136DE2C">
            <w:pPr>
              <w:pStyle w:val="14"/>
              <w:spacing w:before="159" w:line="219" w:lineRule="auto"/>
              <w:ind w:left="1434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全部用于签订劳务合同派遣人员的工资发放。</w:t>
            </w:r>
          </w:p>
        </w:tc>
      </w:tr>
      <w:tr w14:paraId="44C9E1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</w:trPr>
        <w:tc>
          <w:tcPr>
            <w:tcW w:w="450" w:type="pct"/>
            <w:vMerge w:val="restart"/>
            <w:tcBorders>
              <w:bottom w:val="nil"/>
            </w:tcBorders>
            <w:vAlign w:val="top"/>
          </w:tcPr>
          <w:p w14:paraId="45B9D17A">
            <w:pPr>
              <w:rPr>
                <w:rFonts w:ascii="Arial"/>
                <w:sz w:val="21"/>
              </w:rPr>
            </w:pPr>
          </w:p>
          <w:p w14:paraId="7C1D9BDB">
            <w:pPr>
              <w:rPr>
                <w:rFonts w:ascii="Arial"/>
                <w:sz w:val="21"/>
              </w:rPr>
            </w:pPr>
          </w:p>
          <w:p w14:paraId="793E400F">
            <w:pPr>
              <w:rPr>
                <w:rFonts w:ascii="Arial"/>
                <w:sz w:val="21"/>
              </w:rPr>
            </w:pPr>
          </w:p>
          <w:p w14:paraId="325B394D">
            <w:pPr>
              <w:rPr>
                <w:rFonts w:ascii="Arial"/>
                <w:sz w:val="21"/>
              </w:rPr>
            </w:pPr>
          </w:p>
          <w:p w14:paraId="14324D80">
            <w:pPr>
              <w:rPr>
                <w:rFonts w:ascii="Arial"/>
                <w:sz w:val="21"/>
              </w:rPr>
            </w:pPr>
          </w:p>
          <w:p w14:paraId="29959C4E">
            <w:pPr>
              <w:rPr>
                <w:rFonts w:ascii="Arial"/>
                <w:sz w:val="21"/>
              </w:rPr>
            </w:pPr>
          </w:p>
          <w:p w14:paraId="4D643739">
            <w:pPr>
              <w:rPr>
                <w:rFonts w:ascii="Arial"/>
                <w:sz w:val="21"/>
              </w:rPr>
            </w:pPr>
          </w:p>
          <w:p w14:paraId="4DAED1F2">
            <w:pPr>
              <w:rPr>
                <w:rFonts w:ascii="Arial"/>
                <w:sz w:val="21"/>
              </w:rPr>
            </w:pPr>
          </w:p>
          <w:p w14:paraId="1B1CEB12">
            <w:pPr>
              <w:rPr>
                <w:rFonts w:ascii="Arial"/>
                <w:sz w:val="21"/>
              </w:rPr>
            </w:pPr>
          </w:p>
          <w:p w14:paraId="2ADCBAAC">
            <w:pPr>
              <w:spacing w:line="241" w:lineRule="auto"/>
              <w:rPr>
                <w:rFonts w:ascii="Arial"/>
                <w:sz w:val="21"/>
              </w:rPr>
            </w:pPr>
          </w:p>
          <w:p w14:paraId="07C77272">
            <w:pPr>
              <w:spacing w:line="241" w:lineRule="auto"/>
              <w:rPr>
                <w:rFonts w:ascii="Arial"/>
                <w:sz w:val="21"/>
              </w:rPr>
            </w:pPr>
          </w:p>
          <w:p w14:paraId="7B3CD64D">
            <w:pPr>
              <w:pStyle w:val="14"/>
              <w:spacing w:before="42" w:line="220" w:lineRule="auto"/>
              <w:ind w:left="164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绩效指标</w:t>
            </w:r>
          </w:p>
        </w:tc>
        <w:tc>
          <w:tcPr>
            <w:tcW w:w="510" w:type="pct"/>
            <w:vAlign w:val="top"/>
          </w:tcPr>
          <w:p w14:paraId="6978F6D7">
            <w:pPr>
              <w:spacing w:line="286" w:lineRule="auto"/>
              <w:rPr>
                <w:rFonts w:ascii="Arial"/>
                <w:sz w:val="21"/>
              </w:rPr>
            </w:pPr>
          </w:p>
          <w:p w14:paraId="4D951090">
            <w:pPr>
              <w:pStyle w:val="14"/>
              <w:spacing w:before="43" w:line="220" w:lineRule="auto"/>
              <w:ind w:left="221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一级指标</w:t>
            </w:r>
          </w:p>
        </w:tc>
        <w:tc>
          <w:tcPr>
            <w:tcW w:w="505" w:type="pct"/>
            <w:vAlign w:val="top"/>
          </w:tcPr>
          <w:p w14:paraId="7F55BC94">
            <w:pPr>
              <w:spacing w:line="286" w:lineRule="auto"/>
              <w:rPr>
                <w:rFonts w:ascii="Arial"/>
                <w:sz w:val="21"/>
              </w:rPr>
            </w:pPr>
          </w:p>
          <w:p w14:paraId="3390F2E2">
            <w:pPr>
              <w:pStyle w:val="14"/>
              <w:spacing w:before="43" w:line="220" w:lineRule="auto"/>
              <w:ind w:left="221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二级指标</w:t>
            </w:r>
          </w:p>
        </w:tc>
        <w:tc>
          <w:tcPr>
            <w:tcW w:w="375" w:type="pct"/>
            <w:vAlign w:val="top"/>
          </w:tcPr>
          <w:p w14:paraId="0A9BB97B">
            <w:pPr>
              <w:spacing w:line="286" w:lineRule="auto"/>
              <w:rPr>
                <w:rFonts w:ascii="Arial"/>
                <w:sz w:val="21"/>
              </w:rPr>
            </w:pPr>
          </w:p>
          <w:p w14:paraId="378182B0">
            <w:pPr>
              <w:pStyle w:val="14"/>
              <w:spacing w:before="43" w:line="220" w:lineRule="auto"/>
              <w:ind w:left="93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三级指标</w:t>
            </w:r>
          </w:p>
        </w:tc>
        <w:tc>
          <w:tcPr>
            <w:tcW w:w="351" w:type="pct"/>
            <w:vAlign w:val="top"/>
          </w:tcPr>
          <w:p w14:paraId="62CDD0A6">
            <w:pPr>
              <w:spacing w:line="286" w:lineRule="auto"/>
              <w:rPr>
                <w:rFonts w:ascii="Arial"/>
                <w:sz w:val="21"/>
              </w:rPr>
            </w:pPr>
          </w:p>
          <w:p w14:paraId="6E108AAD">
            <w:pPr>
              <w:pStyle w:val="14"/>
              <w:spacing w:before="42" w:line="219" w:lineRule="auto"/>
              <w:ind w:left="3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年度指标值</w:t>
            </w:r>
          </w:p>
        </w:tc>
        <w:tc>
          <w:tcPr>
            <w:tcW w:w="740" w:type="pct"/>
            <w:vAlign w:val="top"/>
          </w:tcPr>
          <w:p w14:paraId="7E8E6C4F">
            <w:pPr>
              <w:spacing w:line="284" w:lineRule="auto"/>
              <w:rPr>
                <w:rFonts w:ascii="Arial"/>
                <w:sz w:val="21"/>
              </w:rPr>
            </w:pPr>
          </w:p>
          <w:p w14:paraId="32485D79">
            <w:pPr>
              <w:pStyle w:val="14"/>
              <w:spacing w:before="42" w:line="219" w:lineRule="auto"/>
              <w:ind w:left="386"/>
              <w:rPr>
                <w:sz w:val="13"/>
                <w:szCs w:val="13"/>
              </w:rPr>
            </w:pPr>
            <w:r>
              <w:rPr>
                <w:b/>
                <w:bCs/>
                <w:spacing w:val="-3"/>
                <w:sz w:val="13"/>
                <w:szCs w:val="13"/>
              </w:rPr>
              <w:t>实际完成值</w:t>
            </w:r>
          </w:p>
        </w:tc>
        <w:tc>
          <w:tcPr>
            <w:tcW w:w="562" w:type="pct"/>
            <w:vAlign w:val="top"/>
          </w:tcPr>
          <w:p w14:paraId="7EBDC0F1">
            <w:pPr>
              <w:spacing w:line="286" w:lineRule="auto"/>
              <w:rPr>
                <w:rFonts w:ascii="Arial"/>
                <w:sz w:val="21"/>
              </w:rPr>
            </w:pPr>
          </w:p>
          <w:p w14:paraId="78279EB5">
            <w:pPr>
              <w:pStyle w:val="14"/>
              <w:spacing w:before="42" w:line="219" w:lineRule="auto"/>
              <w:ind w:left="406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分值</w:t>
            </w:r>
          </w:p>
        </w:tc>
        <w:tc>
          <w:tcPr>
            <w:tcW w:w="834" w:type="pct"/>
            <w:vAlign w:val="top"/>
          </w:tcPr>
          <w:p w14:paraId="4026249E">
            <w:pPr>
              <w:spacing w:line="286" w:lineRule="auto"/>
              <w:rPr>
                <w:rFonts w:ascii="Arial"/>
                <w:sz w:val="21"/>
              </w:rPr>
            </w:pPr>
          </w:p>
          <w:p w14:paraId="66639AB6">
            <w:pPr>
              <w:pStyle w:val="14"/>
              <w:spacing w:before="42" w:line="219" w:lineRule="auto"/>
              <w:ind w:left="677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得分</w:t>
            </w:r>
          </w:p>
        </w:tc>
        <w:tc>
          <w:tcPr>
            <w:tcW w:w="669" w:type="pct"/>
            <w:vAlign w:val="top"/>
          </w:tcPr>
          <w:p w14:paraId="380D2A1E">
            <w:pPr>
              <w:pStyle w:val="14"/>
              <w:spacing w:before="230" w:line="219" w:lineRule="auto"/>
              <w:jc w:val="right"/>
              <w:rPr>
                <w:sz w:val="13"/>
                <w:szCs w:val="13"/>
              </w:rPr>
            </w:pPr>
            <w:r>
              <w:rPr>
                <w:color w:val="505050"/>
                <w:spacing w:val="-4"/>
                <w:sz w:val="13"/>
                <w:szCs w:val="13"/>
              </w:rPr>
              <w:t>偏差原因分析及改进措</w:t>
            </w:r>
          </w:p>
          <w:p w14:paraId="1BF20D98">
            <w:pPr>
              <w:pStyle w:val="14"/>
              <w:spacing w:before="27" w:line="222" w:lineRule="auto"/>
              <w:ind w:left="579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施</w:t>
            </w:r>
          </w:p>
        </w:tc>
      </w:tr>
      <w:tr w14:paraId="775B5D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450" w:type="pct"/>
            <w:vMerge w:val="continue"/>
            <w:tcBorders>
              <w:top w:val="nil"/>
              <w:bottom w:val="nil"/>
            </w:tcBorders>
            <w:vAlign w:val="top"/>
          </w:tcPr>
          <w:p w14:paraId="24822D6E">
            <w:pPr>
              <w:rPr>
                <w:rFonts w:ascii="Arial"/>
                <w:sz w:val="21"/>
              </w:rPr>
            </w:pPr>
          </w:p>
        </w:tc>
        <w:tc>
          <w:tcPr>
            <w:tcW w:w="510" w:type="pct"/>
            <w:vMerge w:val="restart"/>
            <w:tcBorders>
              <w:bottom w:val="nil"/>
            </w:tcBorders>
            <w:vAlign w:val="center"/>
          </w:tcPr>
          <w:p w14:paraId="478CD8B2">
            <w:pPr>
              <w:pStyle w:val="14"/>
              <w:spacing w:before="42" w:line="219" w:lineRule="auto"/>
              <w:jc w:val="center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产出指标</w:t>
            </w:r>
          </w:p>
        </w:tc>
        <w:tc>
          <w:tcPr>
            <w:tcW w:w="505" w:type="pct"/>
            <w:vAlign w:val="center"/>
          </w:tcPr>
          <w:p w14:paraId="419942D7">
            <w:pPr>
              <w:pStyle w:val="14"/>
              <w:spacing w:before="131" w:line="219" w:lineRule="auto"/>
              <w:jc w:val="center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数量指标</w:t>
            </w:r>
          </w:p>
        </w:tc>
        <w:tc>
          <w:tcPr>
            <w:tcW w:w="375" w:type="pct"/>
            <w:vAlign w:val="center"/>
          </w:tcPr>
          <w:p w14:paraId="78026550">
            <w:pPr>
              <w:pStyle w:val="14"/>
              <w:spacing w:before="131" w:line="219" w:lineRule="auto"/>
              <w:jc w:val="center"/>
              <w:rPr>
                <w:rFonts w:ascii="宋体" w:hAnsi="宋体" w:eastAsia="宋体" w:cs="宋体"/>
                <w:spacing w:val="-2"/>
                <w:sz w:val="13"/>
                <w:szCs w:val="13"/>
              </w:rPr>
            </w:pPr>
            <w:r>
              <w:rPr>
                <w:rFonts w:ascii="宋体" w:hAnsi="宋体" w:eastAsia="宋体" w:cs="宋体"/>
                <w:spacing w:val="-2"/>
                <w:sz w:val="13"/>
                <w:szCs w:val="13"/>
              </w:rPr>
              <w:t>聘用人员数量</w:t>
            </w:r>
          </w:p>
        </w:tc>
        <w:tc>
          <w:tcPr>
            <w:tcW w:w="351" w:type="pct"/>
            <w:vAlign w:val="center"/>
          </w:tcPr>
          <w:p w14:paraId="023D41A4">
            <w:pPr>
              <w:pStyle w:val="14"/>
              <w:spacing w:before="131" w:line="219" w:lineRule="auto"/>
              <w:jc w:val="center"/>
              <w:rPr>
                <w:rFonts w:ascii="宋体" w:hAnsi="宋体" w:eastAsia="宋体" w:cs="宋体"/>
                <w:spacing w:val="-2"/>
                <w:sz w:val="13"/>
                <w:szCs w:val="13"/>
              </w:rPr>
            </w:pPr>
            <w:r>
              <w:rPr>
                <w:rFonts w:ascii="宋体" w:hAnsi="宋体" w:eastAsia="宋体" w:cs="宋体"/>
                <w:spacing w:val="-2"/>
                <w:sz w:val="13"/>
                <w:szCs w:val="13"/>
              </w:rPr>
              <w:t>22人</w:t>
            </w:r>
          </w:p>
        </w:tc>
        <w:tc>
          <w:tcPr>
            <w:tcW w:w="740" w:type="pct"/>
            <w:vAlign w:val="top"/>
          </w:tcPr>
          <w:p w14:paraId="5A5C1C34">
            <w:pPr>
              <w:pStyle w:val="14"/>
              <w:spacing w:before="133" w:line="222" w:lineRule="auto"/>
              <w:ind w:left="574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22人</w:t>
            </w:r>
          </w:p>
        </w:tc>
        <w:tc>
          <w:tcPr>
            <w:tcW w:w="562" w:type="pct"/>
            <w:vAlign w:val="top"/>
          </w:tcPr>
          <w:p w14:paraId="329E493A">
            <w:pPr>
              <w:pStyle w:val="14"/>
              <w:spacing w:before="144"/>
              <w:ind w:left="477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20</w:t>
            </w:r>
          </w:p>
        </w:tc>
        <w:tc>
          <w:tcPr>
            <w:tcW w:w="834" w:type="pct"/>
            <w:vAlign w:val="top"/>
          </w:tcPr>
          <w:p w14:paraId="0988CAD6">
            <w:pPr>
              <w:pStyle w:val="14"/>
              <w:spacing w:before="144" w:line="239" w:lineRule="auto"/>
              <w:ind w:left="638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20.00</w:t>
            </w:r>
          </w:p>
        </w:tc>
        <w:tc>
          <w:tcPr>
            <w:tcW w:w="669" w:type="pct"/>
            <w:vAlign w:val="top"/>
          </w:tcPr>
          <w:p w14:paraId="6434AA8A">
            <w:pPr>
              <w:rPr>
                <w:rFonts w:ascii="Arial"/>
                <w:sz w:val="21"/>
              </w:rPr>
            </w:pPr>
          </w:p>
        </w:tc>
      </w:tr>
      <w:tr w14:paraId="66BA36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450" w:type="pct"/>
            <w:vMerge w:val="continue"/>
            <w:tcBorders>
              <w:top w:val="nil"/>
              <w:bottom w:val="nil"/>
            </w:tcBorders>
            <w:vAlign w:val="top"/>
          </w:tcPr>
          <w:p w14:paraId="03481108">
            <w:pPr>
              <w:rPr>
                <w:rFonts w:ascii="Arial"/>
                <w:sz w:val="21"/>
              </w:rPr>
            </w:pPr>
          </w:p>
        </w:tc>
        <w:tc>
          <w:tcPr>
            <w:tcW w:w="510" w:type="pct"/>
            <w:vMerge w:val="continue"/>
            <w:tcBorders>
              <w:top w:val="nil"/>
              <w:bottom w:val="nil"/>
            </w:tcBorders>
            <w:vAlign w:val="center"/>
          </w:tcPr>
          <w:p w14:paraId="412DD0B4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505" w:type="pct"/>
            <w:vMerge w:val="restart"/>
            <w:tcBorders>
              <w:bottom w:val="nil"/>
            </w:tcBorders>
            <w:vAlign w:val="center"/>
          </w:tcPr>
          <w:p w14:paraId="3135101A">
            <w:pPr>
              <w:pStyle w:val="14"/>
              <w:spacing w:before="43" w:line="220" w:lineRule="auto"/>
              <w:jc w:val="center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质量指标</w:t>
            </w:r>
          </w:p>
        </w:tc>
        <w:tc>
          <w:tcPr>
            <w:tcW w:w="375" w:type="pct"/>
            <w:vAlign w:val="center"/>
          </w:tcPr>
          <w:p w14:paraId="13A8951F">
            <w:pPr>
              <w:pStyle w:val="14"/>
              <w:spacing w:before="51" w:line="226" w:lineRule="auto"/>
              <w:ind w:left="12"/>
              <w:jc w:val="center"/>
              <w:rPr>
                <w:sz w:val="13"/>
                <w:szCs w:val="13"/>
              </w:rPr>
            </w:pPr>
            <w:r>
              <w:rPr>
                <w:spacing w:val="-14"/>
                <w:sz w:val="13"/>
                <w:szCs w:val="13"/>
              </w:rPr>
              <w:t>派遣人</w:t>
            </w:r>
            <w:r>
              <w:rPr>
                <w:spacing w:val="-13"/>
                <w:sz w:val="13"/>
                <w:szCs w:val="13"/>
              </w:rPr>
              <w:t>员工</w:t>
            </w:r>
            <w:r>
              <w:rPr>
                <w:spacing w:val="-10"/>
                <w:sz w:val="13"/>
                <w:szCs w:val="13"/>
              </w:rPr>
              <w:t>资</w:t>
            </w:r>
            <w:r>
              <w:rPr>
                <w:spacing w:val="3"/>
                <w:sz w:val="13"/>
                <w:szCs w:val="13"/>
              </w:rPr>
              <w:t xml:space="preserve"> </w:t>
            </w:r>
            <w:r>
              <w:rPr>
                <w:spacing w:val="-3"/>
                <w:sz w:val="13"/>
                <w:szCs w:val="13"/>
              </w:rPr>
              <w:t>发放</w:t>
            </w:r>
          </w:p>
        </w:tc>
        <w:tc>
          <w:tcPr>
            <w:tcW w:w="351" w:type="pct"/>
            <w:vAlign w:val="center"/>
          </w:tcPr>
          <w:p w14:paraId="2678FA00">
            <w:pPr>
              <w:pStyle w:val="14"/>
              <w:spacing w:before="144"/>
              <w:jc w:val="center"/>
              <w:rPr>
                <w:sz w:val="13"/>
                <w:szCs w:val="13"/>
              </w:rPr>
            </w:pPr>
            <w:r>
              <w:rPr>
                <w:spacing w:val="-3"/>
                <w:sz w:val="13"/>
                <w:szCs w:val="13"/>
              </w:rPr>
              <w:t>100%</w:t>
            </w:r>
          </w:p>
        </w:tc>
        <w:tc>
          <w:tcPr>
            <w:tcW w:w="740" w:type="pct"/>
            <w:vAlign w:val="top"/>
          </w:tcPr>
          <w:p w14:paraId="56D3C94F">
            <w:pPr>
              <w:pStyle w:val="14"/>
              <w:spacing w:before="144"/>
              <w:ind w:left="574"/>
              <w:rPr>
                <w:sz w:val="13"/>
                <w:szCs w:val="13"/>
              </w:rPr>
            </w:pPr>
            <w:r>
              <w:rPr>
                <w:spacing w:val="-3"/>
                <w:sz w:val="13"/>
                <w:szCs w:val="13"/>
              </w:rPr>
              <w:t>100%</w:t>
            </w:r>
          </w:p>
        </w:tc>
        <w:tc>
          <w:tcPr>
            <w:tcW w:w="562" w:type="pct"/>
            <w:vAlign w:val="top"/>
          </w:tcPr>
          <w:p w14:paraId="739825F8">
            <w:pPr>
              <w:pStyle w:val="14"/>
              <w:spacing w:before="144"/>
              <w:ind w:left="477"/>
              <w:rPr>
                <w:sz w:val="13"/>
                <w:szCs w:val="13"/>
              </w:rPr>
            </w:pPr>
            <w:r>
              <w:rPr>
                <w:spacing w:val="-4"/>
                <w:sz w:val="13"/>
                <w:szCs w:val="13"/>
              </w:rPr>
              <w:t>15</w:t>
            </w:r>
          </w:p>
        </w:tc>
        <w:tc>
          <w:tcPr>
            <w:tcW w:w="834" w:type="pct"/>
            <w:vAlign w:val="top"/>
          </w:tcPr>
          <w:p w14:paraId="7AD279B2">
            <w:pPr>
              <w:pStyle w:val="14"/>
              <w:spacing w:before="144" w:line="239" w:lineRule="auto"/>
              <w:ind w:left="638"/>
              <w:rPr>
                <w:sz w:val="13"/>
                <w:szCs w:val="13"/>
              </w:rPr>
            </w:pPr>
            <w:r>
              <w:rPr>
                <w:spacing w:val="-3"/>
                <w:sz w:val="13"/>
                <w:szCs w:val="13"/>
              </w:rPr>
              <w:t>15.00</w:t>
            </w:r>
          </w:p>
        </w:tc>
        <w:tc>
          <w:tcPr>
            <w:tcW w:w="669" w:type="pct"/>
            <w:vAlign w:val="top"/>
          </w:tcPr>
          <w:p w14:paraId="5CB1A147">
            <w:pPr>
              <w:rPr>
                <w:rFonts w:ascii="Arial"/>
                <w:sz w:val="21"/>
              </w:rPr>
            </w:pPr>
          </w:p>
        </w:tc>
      </w:tr>
      <w:tr w14:paraId="64D937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450" w:type="pct"/>
            <w:vMerge w:val="continue"/>
            <w:tcBorders>
              <w:top w:val="nil"/>
              <w:bottom w:val="nil"/>
            </w:tcBorders>
            <w:vAlign w:val="top"/>
          </w:tcPr>
          <w:p w14:paraId="72A291CB">
            <w:pPr>
              <w:rPr>
                <w:rFonts w:ascii="Arial"/>
                <w:sz w:val="21"/>
              </w:rPr>
            </w:pPr>
          </w:p>
        </w:tc>
        <w:tc>
          <w:tcPr>
            <w:tcW w:w="510" w:type="pct"/>
            <w:vMerge w:val="continue"/>
            <w:tcBorders>
              <w:top w:val="nil"/>
              <w:bottom w:val="nil"/>
            </w:tcBorders>
            <w:vAlign w:val="center"/>
          </w:tcPr>
          <w:p w14:paraId="0BFF082B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505" w:type="pct"/>
            <w:vMerge w:val="continue"/>
            <w:tcBorders>
              <w:top w:val="nil"/>
            </w:tcBorders>
            <w:vAlign w:val="center"/>
          </w:tcPr>
          <w:p w14:paraId="5CB3956B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375" w:type="pct"/>
            <w:vAlign w:val="center"/>
          </w:tcPr>
          <w:p w14:paraId="1ED62072">
            <w:pPr>
              <w:pStyle w:val="14"/>
              <w:spacing w:before="130" w:line="219" w:lineRule="auto"/>
              <w:jc w:val="center"/>
              <w:rPr>
                <w:sz w:val="13"/>
                <w:szCs w:val="13"/>
              </w:rPr>
            </w:pPr>
            <w:r>
              <w:rPr>
                <w:spacing w:val="2"/>
                <w:sz w:val="13"/>
                <w:szCs w:val="13"/>
              </w:rPr>
              <w:t>出勤率</w:t>
            </w:r>
          </w:p>
        </w:tc>
        <w:tc>
          <w:tcPr>
            <w:tcW w:w="351" w:type="pct"/>
            <w:vAlign w:val="center"/>
          </w:tcPr>
          <w:p w14:paraId="5F822506">
            <w:pPr>
              <w:pStyle w:val="14"/>
              <w:spacing w:before="144"/>
              <w:jc w:val="center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95%</w:t>
            </w:r>
          </w:p>
        </w:tc>
        <w:tc>
          <w:tcPr>
            <w:tcW w:w="740" w:type="pct"/>
            <w:vAlign w:val="top"/>
          </w:tcPr>
          <w:p w14:paraId="32DF372B">
            <w:pPr>
              <w:pStyle w:val="14"/>
              <w:spacing w:before="144"/>
              <w:ind w:left="574"/>
              <w:rPr>
                <w:sz w:val="13"/>
                <w:szCs w:val="13"/>
              </w:rPr>
            </w:pPr>
            <w:r>
              <w:rPr>
                <w:spacing w:val="-3"/>
                <w:sz w:val="13"/>
                <w:szCs w:val="13"/>
              </w:rPr>
              <w:t>100%</w:t>
            </w:r>
          </w:p>
        </w:tc>
        <w:tc>
          <w:tcPr>
            <w:tcW w:w="562" w:type="pct"/>
            <w:vAlign w:val="top"/>
          </w:tcPr>
          <w:p w14:paraId="436793AA">
            <w:pPr>
              <w:pStyle w:val="14"/>
              <w:spacing w:before="144"/>
              <w:ind w:left="477"/>
              <w:rPr>
                <w:sz w:val="13"/>
                <w:szCs w:val="13"/>
              </w:rPr>
            </w:pPr>
            <w:r>
              <w:rPr>
                <w:spacing w:val="-4"/>
                <w:sz w:val="13"/>
                <w:szCs w:val="13"/>
              </w:rPr>
              <w:t>15</w:t>
            </w:r>
          </w:p>
        </w:tc>
        <w:tc>
          <w:tcPr>
            <w:tcW w:w="834" w:type="pct"/>
            <w:vAlign w:val="top"/>
          </w:tcPr>
          <w:p w14:paraId="1A714210">
            <w:pPr>
              <w:pStyle w:val="14"/>
              <w:spacing w:before="144" w:line="239" w:lineRule="auto"/>
              <w:ind w:left="638"/>
              <w:rPr>
                <w:sz w:val="13"/>
                <w:szCs w:val="13"/>
              </w:rPr>
            </w:pPr>
            <w:r>
              <w:rPr>
                <w:spacing w:val="-3"/>
                <w:sz w:val="13"/>
                <w:szCs w:val="13"/>
              </w:rPr>
              <w:t>15.00</w:t>
            </w:r>
          </w:p>
        </w:tc>
        <w:tc>
          <w:tcPr>
            <w:tcW w:w="669" w:type="pct"/>
            <w:vAlign w:val="top"/>
          </w:tcPr>
          <w:p w14:paraId="3F766629">
            <w:pPr>
              <w:rPr>
                <w:rFonts w:ascii="Arial"/>
                <w:sz w:val="21"/>
              </w:rPr>
            </w:pPr>
          </w:p>
        </w:tc>
      </w:tr>
      <w:tr w14:paraId="7334037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450" w:type="pct"/>
            <w:vMerge w:val="continue"/>
            <w:tcBorders>
              <w:top w:val="nil"/>
              <w:bottom w:val="nil"/>
            </w:tcBorders>
            <w:vAlign w:val="top"/>
          </w:tcPr>
          <w:p w14:paraId="4C8DACE7">
            <w:pPr>
              <w:rPr>
                <w:rFonts w:ascii="Arial"/>
                <w:sz w:val="21"/>
              </w:rPr>
            </w:pPr>
          </w:p>
        </w:tc>
        <w:tc>
          <w:tcPr>
            <w:tcW w:w="510" w:type="pct"/>
            <w:vMerge w:val="continue"/>
            <w:tcBorders>
              <w:top w:val="nil"/>
            </w:tcBorders>
            <w:vAlign w:val="center"/>
          </w:tcPr>
          <w:p w14:paraId="4CE3A365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505" w:type="pct"/>
            <w:vAlign w:val="center"/>
          </w:tcPr>
          <w:p w14:paraId="7DF6C912">
            <w:pPr>
              <w:pStyle w:val="14"/>
              <w:spacing w:before="131" w:line="220" w:lineRule="auto"/>
              <w:jc w:val="center"/>
              <w:rPr>
                <w:sz w:val="13"/>
                <w:szCs w:val="13"/>
              </w:rPr>
            </w:pPr>
            <w:r>
              <w:rPr>
                <w:spacing w:val="-3"/>
                <w:sz w:val="13"/>
                <w:szCs w:val="13"/>
              </w:rPr>
              <w:t>时效指标</w:t>
            </w:r>
          </w:p>
        </w:tc>
        <w:tc>
          <w:tcPr>
            <w:tcW w:w="375" w:type="pct"/>
            <w:vAlign w:val="center"/>
          </w:tcPr>
          <w:p w14:paraId="5D29E548">
            <w:pPr>
              <w:pStyle w:val="14"/>
              <w:spacing w:before="42" w:line="210" w:lineRule="auto"/>
              <w:ind w:left="12"/>
              <w:jc w:val="center"/>
              <w:rPr>
                <w:sz w:val="13"/>
                <w:szCs w:val="13"/>
              </w:rPr>
            </w:pPr>
            <w:r>
              <w:rPr>
                <w:spacing w:val="-14"/>
                <w:sz w:val="13"/>
                <w:szCs w:val="13"/>
              </w:rPr>
              <w:t>资金给付及</w:t>
            </w:r>
            <w:r>
              <w:rPr>
                <w:spacing w:val="-8"/>
                <w:sz w:val="13"/>
                <w:szCs w:val="13"/>
              </w:rPr>
              <w:t>时</w:t>
            </w:r>
            <w:r>
              <w:rPr>
                <w:spacing w:val="3"/>
                <w:sz w:val="13"/>
                <w:szCs w:val="13"/>
              </w:rPr>
              <w:t xml:space="preserve"> </w:t>
            </w:r>
            <w:r>
              <w:rPr>
                <w:sz w:val="13"/>
                <w:szCs w:val="13"/>
              </w:rPr>
              <w:t>性</w:t>
            </w:r>
          </w:p>
        </w:tc>
        <w:tc>
          <w:tcPr>
            <w:tcW w:w="351" w:type="pct"/>
            <w:vAlign w:val="center"/>
          </w:tcPr>
          <w:p w14:paraId="6BF5C2E4">
            <w:pPr>
              <w:pStyle w:val="14"/>
              <w:spacing w:before="131" w:line="219" w:lineRule="auto"/>
              <w:jc w:val="center"/>
              <w:rPr>
                <w:sz w:val="13"/>
                <w:szCs w:val="13"/>
              </w:rPr>
            </w:pPr>
            <w:r>
              <w:rPr>
                <w:spacing w:val="-3"/>
                <w:sz w:val="13"/>
                <w:szCs w:val="13"/>
              </w:rPr>
              <w:t>即时给付</w:t>
            </w:r>
          </w:p>
        </w:tc>
        <w:tc>
          <w:tcPr>
            <w:tcW w:w="740" w:type="pct"/>
            <w:vAlign w:val="top"/>
          </w:tcPr>
          <w:p w14:paraId="4E57A850">
            <w:pPr>
              <w:pStyle w:val="14"/>
              <w:spacing w:before="131" w:line="219" w:lineRule="auto"/>
              <w:ind w:left="445"/>
              <w:rPr>
                <w:sz w:val="13"/>
                <w:szCs w:val="13"/>
              </w:rPr>
            </w:pPr>
            <w:r>
              <w:rPr>
                <w:spacing w:val="-3"/>
                <w:sz w:val="13"/>
                <w:szCs w:val="13"/>
              </w:rPr>
              <w:t>即时给付</w:t>
            </w:r>
          </w:p>
        </w:tc>
        <w:tc>
          <w:tcPr>
            <w:tcW w:w="562" w:type="pct"/>
            <w:vAlign w:val="top"/>
          </w:tcPr>
          <w:p w14:paraId="7727FA03">
            <w:pPr>
              <w:pStyle w:val="14"/>
              <w:spacing w:before="144"/>
              <w:ind w:left="477"/>
              <w:rPr>
                <w:sz w:val="13"/>
                <w:szCs w:val="13"/>
              </w:rPr>
            </w:pPr>
            <w:r>
              <w:rPr>
                <w:spacing w:val="-4"/>
                <w:sz w:val="13"/>
                <w:szCs w:val="13"/>
              </w:rPr>
              <w:t>10</w:t>
            </w:r>
          </w:p>
        </w:tc>
        <w:tc>
          <w:tcPr>
            <w:tcW w:w="834" w:type="pct"/>
            <w:vAlign w:val="top"/>
          </w:tcPr>
          <w:p w14:paraId="700F998A">
            <w:pPr>
              <w:pStyle w:val="14"/>
              <w:spacing w:before="144" w:line="239" w:lineRule="auto"/>
              <w:ind w:left="638"/>
              <w:rPr>
                <w:sz w:val="13"/>
                <w:szCs w:val="13"/>
              </w:rPr>
            </w:pPr>
            <w:r>
              <w:rPr>
                <w:spacing w:val="-3"/>
                <w:sz w:val="13"/>
                <w:szCs w:val="13"/>
              </w:rPr>
              <w:t>10.00</w:t>
            </w:r>
          </w:p>
        </w:tc>
        <w:tc>
          <w:tcPr>
            <w:tcW w:w="669" w:type="pct"/>
            <w:vAlign w:val="top"/>
          </w:tcPr>
          <w:p w14:paraId="4561E71C">
            <w:pPr>
              <w:rPr>
                <w:rFonts w:ascii="Arial"/>
                <w:sz w:val="21"/>
              </w:rPr>
            </w:pPr>
          </w:p>
        </w:tc>
      </w:tr>
      <w:tr w14:paraId="2F9E6B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450" w:type="pct"/>
            <w:vMerge w:val="continue"/>
            <w:tcBorders>
              <w:top w:val="nil"/>
              <w:bottom w:val="nil"/>
            </w:tcBorders>
            <w:vAlign w:val="top"/>
          </w:tcPr>
          <w:p w14:paraId="308DEC1B">
            <w:pPr>
              <w:rPr>
                <w:rFonts w:ascii="Arial"/>
                <w:sz w:val="21"/>
              </w:rPr>
            </w:pPr>
          </w:p>
        </w:tc>
        <w:tc>
          <w:tcPr>
            <w:tcW w:w="510" w:type="pct"/>
            <w:vMerge w:val="restart"/>
            <w:tcBorders>
              <w:bottom w:val="nil"/>
            </w:tcBorders>
            <w:vAlign w:val="center"/>
          </w:tcPr>
          <w:p w14:paraId="4BE512D7">
            <w:pPr>
              <w:pStyle w:val="14"/>
              <w:spacing w:before="42" w:line="220" w:lineRule="auto"/>
              <w:jc w:val="center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效益指标</w:t>
            </w:r>
          </w:p>
        </w:tc>
        <w:tc>
          <w:tcPr>
            <w:tcW w:w="505" w:type="pct"/>
            <w:vAlign w:val="center"/>
          </w:tcPr>
          <w:p w14:paraId="237013BF">
            <w:pPr>
              <w:pStyle w:val="14"/>
              <w:spacing w:before="131" w:line="220" w:lineRule="auto"/>
              <w:jc w:val="center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经济效益指标</w:t>
            </w:r>
          </w:p>
        </w:tc>
        <w:tc>
          <w:tcPr>
            <w:tcW w:w="375" w:type="pct"/>
            <w:vAlign w:val="center"/>
          </w:tcPr>
          <w:p w14:paraId="679FD251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351" w:type="pct"/>
            <w:vAlign w:val="center"/>
          </w:tcPr>
          <w:p w14:paraId="7A4E8CE1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740" w:type="pct"/>
            <w:vAlign w:val="top"/>
          </w:tcPr>
          <w:p w14:paraId="68244108">
            <w:pPr>
              <w:rPr>
                <w:rFonts w:ascii="Arial"/>
                <w:sz w:val="21"/>
              </w:rPr>
            </w:pPr>
          </w:p>
        </w:tc>
        <w:tc>
          <w:tcPr>
            <w:tcW w:w="562" w:type="pct"/>
            <w:vAlign w:val="top"/>
          </w:tcPr>
          <w:p w14:paraId="62D138F8">
            <w:pPr>
              <w:rPr>
                <w:rFonts w:ascii="Arial"/>
                <w:sz w:val="21"/>
              </w:rPr>
            </w:pPr>
          </w:p>
        </w:tc>
        <w:tc>
          <w:tcPr>
            <w:tcW w:w="834" w:type="pct"/>
            <w:vAlign w:val="top"/>
          </w:tcPr>
          <w:p w14:paraId="2C86E76E">
            <w:pPr>
              <w:rPr>
                <w:rFonts w:ascii="Arial"/>
                <w:sz w:val="21"/>
              </w:rPr>
            </w:pPr>
          </w:p>
        </w:tc>
        <w:tc>
          <w:tcPr>
            <w:tcW w:w="669" w:type="pct"/>
            <w:vAlign w:val="top"/>
          </w:tcPr>
          <w:p w14:paraId="29CC17F3">
            <w:pPr>
              <w:rPr>
                <w:rFonts w:ascii="Arial"/>
                <w:sz w:val="21"/>
              </w:rPr>
            </w:pPr>
          </w:p>
        </w:tc>
      </w:tr>
      <w:tr w14:paraId="47B9C3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450" w:type="pct"/>
            <w:vMerge w:val="continue"/>
            <w:tcBorders>
              <w:top w:val="nil"/>
              <w:bottom w:val="nil"/>
            </w:tcBorders>
            <w:vAlign w:val="top"/>
          </w:tcPr>
          <w:p w14:paraId="5AF57CE0">
            <w:pPr>
              <w:rPr>
                <w:rFonts w:ascii="Arial"/>
                <w:sz w:val="21"/>
              </w:rPr>
            </w:pPr>
          </w:p>
        </w:tc>
        <w:tc>
          <w:tcPr>
            <w:tcW w:w="510" w:type="pct"/>
            <w:vMerge w:val="continue"/>
            <w:tcBorders>
              <w:top w:val="nil"/>
              <w:bottom w:val="nil"/>
            </w:tcBorders>
            <w:vAlign w:val="center"/>
          </w:tcPr>
          <w:p w14:paraId="33290AB5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505" w:type="pct"/>
            <w:vAlign w:val="center"/>
          </w:tcPr>
          <w:p w14:paraId="2C8ACEAA">
            <w:pPr>
              <w:pStyle w:val="14"/>
              <w:spacing w:before="131" w:line="219" w:lineRule="auto"/>
              <w:jc w:val="center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社会效益指标</w:t>
            </w:r>
          </w:p>
        </w:tc>
        <w:tc>
          <w:tcPr>
            <w:tcW w:w="375" w:type="pct"/>
            <w:vAlign w:val="center"/>
          </w:tcPr>
          <w:p w14:paraId="46616A33">
            <w:pPr>
              <w:pStyle w:val="14"/>
              <w:spacing w:before="130" w:line="219" w:lineRule="auto"/>
              <w:ind w:left="12"/>
              <w:jc w:val="center"/>
              <w:rPr>
                <w:rFonts w:ascii="宋体" w:hAnsi="宋体" w:eastAsia="宋体" w:cs="宋体"/>
                <w:spacing w:val="2"/>
                <w:sz w:val="13"/>
                <w:szCs w:val="13"/>
              </w:rPr>
            </w:pPr>
            <w:r>
              <w:rPr>
                <w:rFonts w:ascii="宋体" w:hAnsi="宋体" w:eastAsia="宋体" w:cs="宋体"/>
                <w:spacing w:val="2"/>
                <w:sz w:val="13"/>
                <w:szCs w:val="13"/>
              </w:rPr>
              <w:t>分担在编工作人员压力</w:t>
            </w:r>
          </w:p>
        </w:tc>
        <w:tc>
          <w:tcPr>
            <w:tcW w:w="351" w:type="pct"/>
            <w:vAlign w:val="center"/>
          </w:tcPr>
          <w:p w14:paraId="12F8191F">
            <w:pPr>
              <w:pStyle w:val="14"/>
              <w:spacing w:before="130" w:line="219" w:lineRule="auto"/>
              <w:jc w:val="center"/>
              <w:rPr>
                <w:rFonts w:ascii="宋体" w:hAnsi="宋体" w:eastAsia="宋体" w:cs="宋体"/>
                <w:spacing w:val="2"/>
                <w:sz w:val="13"/>
                <w:szCs w:val="13"/>
              </w:rPr>
            </w:pPr>
            <w:r>
              <w:rPr>
                <w:rFonts w:ascii="宋体" w:hAnsi="宋体" w:eastAsia="宋体" w:cs="宋体"/>
                <w:spacing w:val="2"/>
                <w:sz w:val="13"/>
                <w:szCs w:val="13"/>
              </w:rPr>
              <w:t>有所改善</w:t>
            </w:r>
          </w:p>
        </w:tc>
        <w:tc>
          <w:tcPr>
            <w:tcW w:w="740" w:type="pct"/>
            <w:vAlign w:val="center"/>
          </w:tcPr>
          <w:p w14:paraId="17D5ED57">
            <w:pPr>
              <w:pStyle w:val="14"/>
              <w:spacing w:before="132" w:line="219" w:lineRule="auto"/>
              <w:jc w:val="center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有所改善</w:t>
            </w:r>
          </w:p>
        </w:tc>
        <w:tc>
          <w:tcPr>
            <w:tcW w:w="562" w:type="pct"/>
            <w:vAlign w:val="top"/>
          </w:tcPr>
          <w:p w14:paraId="7468BABB">
            <w:pPr>
              <w:pStyle w:val="14"/>
              <w:spacing w:before="145"/>
              <w:ind w:left="477"/>
              <w:rPr>
                <w:sz w:val="13"/>
                <w:szCs w:val="13"/>
              </w:rPr>
            </w:pPr>
            <w:r>
              <w:rPr>
                <w:spacing w:val="-4"/>
                <w:sz w:val="13"/>
                <w:szCs w:val="13"/>
              </w:rPr>
              <w:t>10</w:t>
            </w:r>
          </w:p>
        </w:tc>
        <w:tc>
          <w:tcPr>
            <w:tcW w:w="834" w:type="pct"/>
            <w:vAlign w:val="top"/>
          </w:tcPr>
          <w:p w14:paraId="53090BB5">
            <w:pPr>
              <w:pStyle w:val="14"/>
              <w:spacing w:before="145" w:line="239" w:lineRule="auto"/>
              <w:ind w:left="638"/>
              <w:rPr>
                <w:sz w:val="13"/>
                <w:szCs w:val="13"/>
              </w:rPr>
            </w:pPr>
            <w:r>
              <w:rPr>
                <w:spacing w:val="-3"/>
                <w:sz w:val="13"/>
                <w:szCs w:val="13"/>
              </w:rPr>
              <w:t>10.00</w:t>
            </w:r>
          </w:p>
        </w:tc>
        <w:tc>
          <w:tcPr>
            <w:tcW w:w="669" w:type="pct"/>
            <w:vAlign w:val="top"/>
          </w:tcPr>
          <w:p w14:paraId="63DF1A3C">
            <w:pPr>
              <w:rPr>
                <w:rFonts w:ascii="Arial"/>
                <w:sz w:val="21"/>
              </w:rPr>
            </w:pPr>
          </w:p>
        </w:tc>
      </w:tr>
      <w:tr w14:paraId="69D5AD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450" w:type="pct"/>
            <w:vMerge w:val="continue"/>
            <w:tcBorders>
              <w:top w:val="nil"/>
              <w:bottom w:val="nil"/>
            </w:tcBorders>
            <w:vAlign w:val="top"/>
          </w:tcPr>
          <w:p w14:paraId="30DFD243">
            <w:pPr>
              <w:rPr>
                <w:rFonts w:ascii="Arial"/>
                <w:sz w:val="21"/>
              </w:rPr>
            </w:pPr>
          </w:p>
        </w:tc>
        <w:tc>
          <w:tcPr>
            <w:tcW w:w="510" w:type="pct"/>
            <w:vMerge w:val="continue"/>
            <w:tcBorders>
              <w:top w:val="nil"/>
              <w:bottom w:val="nil"/>
            </w:tcBorders>
            <w:vAlign w:val="center"/>
          </w:tcPr>
          <w:p w14:paraId="2114C3F9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505" w:type="pct"/>
            <w:vAlign w:val="center"/>
          </w:tcPr>
          <w:p w14:paraId="4DB289FB">
            <w:pPr>
              <w:pStyle w:val="14"/>
              <w:spacing w:before="132" w:line="220" w:lineRule="auto"/>
              <w:jc w:val="center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生态效益指标</w:t>
            </w:r>
          </w:p>
        </w:tc>
        <w:tc>
          <w:tcPr>
            <w:tcW w:w="375" w:type="pct"/>
            <w:vAlign w:val="center"/>
          </w:tcPr>
          <w:p w14:paraId="0F4CB821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351" w:type="pct"/>
            <w:vAlign w:val="center"/>
          </w:tcPr>
          <w:p w14:paraId="13382389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740" w:type="pct"/>
            <w:vAlign w:val="top"/>
          </w:tcPr>
          <w:p w14:paraId="6D87ACFD">
            <w:pPr>
              <w:rPr>
                <w:rFonts w:ascii="Arial"/>
                <w:sz w:val="21"/>
              </w:rPr>
            </w:pPr>
          </w:p>
        </w:tc>
        <w:tc>
          <w:tcPr>
            <w:tcW w:w="562" w:type="pct"/>
            <w:vAlign w:val="top"/>
          </w:tcPr>
          <w:p w14:paraId="28467CF9">
            <w:pPr>
              <w:rPr>
                <w:rFonts w:ascii="Arial"/>
                <w:sz w:val="21"/>
              </w:rPr>
            </w:pPr>
          </w:p>
        </w:tc>
        <w:tc>
          <w:tcPr>
            <w:tcW w:w="834" w:type="pct"/>
            <w:vAlign w:val="top"/>
          </w:tcPr>
          <w:p w14:paraId="3C87616A">
            <w:pPr>
              <w:rPr>
                <w:rFonts w:ascii="Arial"/>
                <w:sz w:val="21"/>
              </w:rPr>
            </w:pPr>
          </w:p>
        </w:tc>
        <w:tc>
          <w:tcPr>
            <w:tcW w:w="669" w:type="pct"/>
            <w:vAlign w:val="top"/>
          </w:tcPr>
          <w:p w14:paraId="300D1880">
            <w:pPr>
              <w:rPr>
                <w:rFonts w:ascii="Arial"/>
                <w:sz w:val="21"/>
              </w:rPr>
            </w:pPr>
          </w:p>
        </w:tc>
      </w:tr>
      <w:tr w14:paraId="57BEC1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450" w:type="pct"/>
            <w:vMerge w:val="continue"/>
            <w:tcBorders>
              <w:top w:val="nil"/>
              <w:bottom w:val="nil"/>
            </w:tcBorders>
            <w:vAlign w:val="top"/>
          </w:tcPr>
          <w:p w14:paraId="1099E126">
            <w:pPr>
              <w:rPr>
                <w:rFonts w:ascii="Arial"/>
                <w:sz w:val="21"/>
              </w:rPr>
            </w:pPr>
          </w:p>
        </w:tc>
        <w:tc>
          <w:tcPr>
            <w:tcW w:w="510" w:type="pct"/>
            <w:vMerge w:val="continue"/>
            <w:tcBorders>
              <w:top w:val="nil"/>
            </w:tcBorders>
            <w:vAlign w:val="center"/>
          </w:tcPr>
          <w:p w14:paraId="7190A2EA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505" w:type="pct"/>
            <w:vAlign w:val="center"/>
          </w:tcPr>
          <w:p w14:paraId="728BE755">
            <w:pPr>
              <w:pStyle w:val="14"/>
              <w:spacing w:before="133" w:line="219" w:lineRule="auto"/>
              <w:ind w:left="21"/>
              <w:jc w:val="center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可持续影响指标</w:t>
            </w:r>
          </w:p>
        </w:tc>
        <w:tc>
          <w:tcPr>
            <w:tcW w:w="375" w:type="pct"/>
            <w:vAlign w:val="center"/>
          </w:tcPr>
          <w:p w14:paraId="2BF74FFB">
            <w:pPr>
              <w:pStyle w:val="14"/>
              <w:spacing w:before="133" w:line="219" w:lineRule="auto"/>
              <w:jc w:val="center"/>
              <w:rPr>
                <w:sz w:val="13"/>
                <w:szCs w:val="13"/>
              </w:rPr>
            </w:pPr>
            <w:r>
              <w:rPr>
                <w:rFonts w:ascii="宋体" w:hAnsi="宋体" w:eastAsia="宋体" w:cs="宋体"/>
                <w:spacing w:val="-1"/>
                <w:sz w:val="13"/>
                <w:szCs w:val="13"/>
              </w:rPr>
              <w:t>具有可持续性</w:t>
            </w:r>
          </w:p>
        </w:tc>
        <w:tc>
          <w:tcPr>
            <w:tcW w:w="351" w:type="pct"/>
            <w:vAlign w:val="center"/>
          </w:tcPr>
          <w:p w14:paraId="7283841F">
            <w:pPr>
              <w:pStyle w:val="14"/>
              <w:spacing w:before="133" w:line="219" w:lineRule="auto"/>
              <w:jc w:val="center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可持续</w:t>
            </w:r>
          </w:p>
        </w:tc>
        <w:tc>
          <w:tcPr>
            <w:tcW w:w="740" w:type="pct"/>
            <w:vAlign w:val="top"/>
          </w:tcPr>
          <w:p w14:paraId="050A048B">
            <w:pPr>
              <w:pStyle w:val="14"/>
              <w:spacing w:before="133" w:line="219" w:lineRule="auto"/>
              <w:ind w:left="514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可持续</w:t>
            </w:r>
          </w:p>
        </w:tc>
        <w:tc>
          <w:tcPr>
            <w:tcW w:w="562" w:type="pct"/>
            <w:vAlign w:val="top"/>
          </w:tcPr>
          <w:p w14:paraId="678DAC71">
            <w:pPr>
              <w:pStyle w:val="14"/>
              <w:spacing w:before="146"/>
              <w:ind w:left="477"/>
              <w:rPr>
                <w:sz w:val="13"/>
                <w:szCs w:val="13"/>
              </w:rPr>
            </w:pPr>
            <w:r>
              <w:rPr>
                <w:spacing w:val="-4"/>
                <w:sz w:val="13"/>
                <w:szCs w:val="13"/>
              </w:rPr>
              <w:t>10</w:t>
            </w:r>
          </w:p>
        </w:tc>
        <w:tc>
          <w:tcPr>
            <w:tcW w:w="834" w:type="pct"/>
            <w:vAlign w:val="top"/>
          </w:tcPr>
          <w:p w14:paraId="2DCB027A">
            <w:pPr>
              <w:pStyle w:val="14"/>
              <w:spacing w:before="146" w:line="239" w:lineRule="auto"/>
              <w:ind w:left="638"/>
              <w:rPr>
                <w:sz w:val="13"/>
                <w:szCs w:val="13"/>
              </w:rPr>
            </w:pPr>
            <w:r>
              <w:rPr>
                <w:spacing w:val="-3"/>
                <w:sz w:val="13"/>
                <w:szCs w:val="13"/>
              </w:rPr>
              <w:t>10.00</w:t>
            </w:r>
          </w:p>
        </w:tc>
        <w:tc>
          <w:tcPr>
            <w:tcW w:w="669" w:type="pct"/>
            <w:vAlign w:val="top"/>
          </w:tcPr>
          <w:p w14:paraId="1B60975C">
            <w:pPr>
              <w:rPr>
                <w:rFonts w:ascii="Arial"/>
                <w:sz w:val="21"/>
              </w:rPr>
            </w:pPr>
          </w:p>
        </w:tc>
      </w:tr>
      <w:tr w14:paraId="227F9B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450" w:type="pct"/>
            <w:vMerge w:val="continue"/>
            <w:tcBorders>
              <w:top w:val="nil"/>
              <w:bottom w:val="nil"/>
            </w:tcBorders>
            <w:vAlign w:val="top"/>
          </w:tcPr>
          <w:p w14:paraId="41D71F75">
            <w:pPr>
              <w:rPr>
                <w:rFonts w:ascii="Arial"/>
                <w:sz w:val="21"/>
              </w:rPr>
            </w:pPr>
          </w:p>
        </w:tc>
        <w:tc>
          <w:tcPr>
            <w:tcW w:w="510" w:type="pct"/>
            <w:vAlign w:val="center"/>
          </w:tcPr>
          <w:p w14:paraId="20ECDFFF">
            <w:pPr>
              <w:pStyle w:val="14"/>
              <w:spacing w:before="133" w:line="219" w:lineRule="auto"/>
              <w:jc w:val="center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满意度指标</w:t>
            </w:r>
          </w:p>
        </w:tc>
        <w:tc>
          <w:tcPr>
            <w:tcW w:w="505" w:type="pct"/>
            <w:vAlign w:val="center"/>
          </w:tcPr>
          <w:p w14:paraId="3E82B2F7">
            <w:pPr>
              <w:pStyle w:val="14"/>
              <w:spacing w:before="53" w:line="217" w:lineRule="auto"/>
              <w:jc w:val="center"/>
              <w:rPr>
                <w:sz w:val="13"/>
                <w:szCs w:val="13"/>
              </w:rPr>
            </w:pPr>
            <w:r>
              <w:rPr>
                <w:spacing w:val="-12"/>
                <w:sz w:val="13"/>
                <w:szCs w:val="13"/>
              </w:rPr>
              <w:t>服务</w:t>
            </w:r>
            <w:r>
              <w:rPr>
                <w:spacing w:val="-11"/>
                <w:sz w:val="13"/>
                <w:szCs w:val="13"/>
              </w:rPr>
              <w:t>对象满意度</w:t>
            </w:r>
            <w:r>
              <w:rPr>
                <w:spacing w:val="-9"/>
                <w:sz w:val="13"/>
                <w:szCs w:val="13"/>
              </w:rPr>
              <w:t>指</w:t>
            </w:r>
            <w:r>
              <w:rPr>
                <w:spacing w:val="4"/>
                <w:sz w:val="13"/>
                <w:szCs w:val="13"/>
              </w:rPr>
              <w:t xml:space="preserve"> </w:t>
            </w:r>
            <w:r>
              <w:rPr>
                <w:sz w:val="13"/>
                <w:szCs w:val="13"/>
              </w:rPr>
              <w:t>标</w:t>
            </w:r>
          </w:p>
        </w:tc>
        <w:tc>
          <w:tcPr>
            <w:tcW w:w="375" w:type="pct"/>
            <w:vAlign w:val="center"/>
          </w:tcPr>
          <w:p w14:paraId="07E84347">
            <w:pPr>
              <w:pStyle w:val="14"/>
              <w:spacing w:before="53" w:line="217" w:lineRule="auto"/>
              <w:ind w:left="12"/>
              <w:jc w:val="center"/>
              <w:rPr>
                <w:sz w:val="13"/>
                <w:szCs w:val="13"/>
              </w:rPr>
            </w:pPr>
            <w:r>
              <w:rPr>
                <w:spacing w:val="-15"/>
                <w:sz w:val="13"/>
                <w:szCs w:val="13"/>
              </w:rPr>
              <w:t>同</w:t>
            </w:r>
            <w:r>
              <w:rPr>
                <w:spacing w:val="-14"/>
                <w:sz w:val="13"/>
                <w:szCs w:val="13"/>
              </w:rPr>
              <w:t>事及领导</w:t>
            </w:r>
            <w:r>
              <w:rPr>
                <w:spacing w:val="-7"/>
                <w:sz w:val="13"/>
                <w:szCs w:val="13"/>
              </w:rPr>
              <w:t>满</w:t>
            </w:r>
            <w:r>
              <w:rPr>
                <w:spacing w:val="2"/>
                <w:sz w:val="13"/>
                <w:szCs w:val="13"/>
              </w:rPr>
              <w:t xml:space="preserve"> </w:t>
            </w:r>
            <w:r>
              <w:rPr>
                <w:spacing w:val="-3"/>
                <w:sz w:val="13"/>
                <w:szCs w:val="13"/>
              </w:rPr>
              <w:t>意度</w:t>
            </w:r>
          </w:p>
        </w:tc>
        <w:tc>
          <w:tcPr>
            <w:tcW w:w="351" w:type="pct"/>
            <w:vAlign w:val="center"/>
          </w:tcPr>
          <w:p w14:paraId="416CD25F">
            <w:pPr>
              <w:pStyle w:val="14"/>
              <w:spacing w:before="146"/>
              <w:jc w:val="center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90%</w:t>
            </w:r>
          </w:p>
        </w:tc>
        <w:tc>
          <w:tcPr>
            <w:tcW w:w="740" w:type="pct"/>
            <w:vAlign w:val="top"/>
          </w:tcPr>
          <w:p w14:paraId="589A350D">
            <w:pPr>
              <w:pStyle w:val="14"/>
              <w:spacing w:before="146"/>
              <w:ind w:left="604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90%</w:t>
            </w:r>
          </w:p>
        </w:tc>
        <w:tc>
          <w:tcPr>
            <w:tcW w:w="562" w:type="pct"/>
            <w:vAlign w:val="top"/>
          </w:tcPr>
          <w:p w14:paraId="3922F3E1">
            <w:pPr>
              <w:pStyle w:val="14"/>
              <w:spacing w:before="146"/>
              <w:ind w:left="477"/>
              <w:rPr>
                <w:sz w:val="13"/>
                <w:szCs w:val="13"/>
              </w:rPr>
            </w:pPr>
            <w:r>
              <w:rPr>
                <w:spacing w:val="-4"/>
                <w:sz w:val="13"/>
                <w:szCs w:val="13"/>
              </w:rPr>
              <w:t>10</w:t>
            </w:r>
          </w:p>
        </w:tc>
        <w:tc>
          <w:tcPr>
            <w:tcW w:w="834" w:type="pct"/>
            <w:vAlign w:val="top"/>
          </w:tcPr>
          <w:p w14:paraId="0E666F3C">
            <w:pPr>
              <w:pStyle w:val="14"/>
              <w:spacing w:before="146" w:line="239" w:lineRule="auto"/>
              <w:ind w:left="638"/>
              <w:rPr>
                <w:sz w:val="13"/>
                <w:szCs w:val="13"/>
              </w:rPr>
            </w:pPr>
            <w:r>
              <w:rPr>
                <w:spacing w:val="-3"/>
                <w:sz w:val="13"/>
                <w:szCs w:val="13"/>
              </w:rPr>
              <w:t>10.00</w:t>
            </w:r>
          </w:p>
        </w:tc>
        <w:tc>
          <w:tcPr>
            <w:tcW w:w="669" w:type="pct"/>
            <w:vAlign w:val="top"/>
          </w:tcPr>
          <w:p w14:paraId="6E3CB89C">
            <w:pPr>
              <w:rPr>
                <w:rFonts w:ascii="Arial"/>
                <w:sz w:val="21"/>
              </w:rPr>
            </w:pPr>
          </w:p>
        </w:tc>
      </w:tr>
      <w:tr w14:paraId="7C8D3D7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450" w:type="pct"/>
            <w:vMerge w:val="continue"/>
            <w:tcBorders>
              <w:top w:val="nil"/>
              <w:bottom w:val="nil"/>
            </w:tcBorders>
            <w:vAlign w:val="top"/>
          </w:tcPr>
          <w:p w14:paraId="2E4410AB">
            <w:pPr>
              <w:rPr>
                <w:rFonts w:ascii="Arial"/>
                <w:sz w:val="21"/>
              </w:rPr>
            </w:pPr>
          </w:p>
        </w:tc>
        <w:tc>
          <w:tcPr>
            <w:tcW w:w="510" w:type="pct"/>
            <w:vMerge w:val="restart"/>
            <w:tcBorders>
              <w:bottom w:val="nil"/>
            </w:tcBorders>
            <w:vAlign w:val="center"/>
          </w:tcPr>
          <w:p w14:paraId="45D8C218">
            <w:pPr>
              <w:pStyle w:val="14"/>
              <w:spacing w:before="42" w:line="219" w:lineRule="auto"/>
              <w:jc w:val="center"/>
              <w:rPr>
                <w:sz w:val="13"/>
                <w:szCs w:val="13"/>
              </w:rPr>
            </w:pPr>
            <w:r>
              <w:rPr>
                <w:spacing w:val="-2"/>
                <w:sz w:val="13"/>
                <w:szCs w:val="13"/>
              </w:rPr>
              <w:t>成本指标</w:t>
            </w:r>
          </w:p>
        </w:tc>
        <w:tc>
          <w:tcPr>
            <w:tcW w:w="505" w:type="pct"/>
            <w:vAlign w:val="center"/>
          </w:tcPr>
          <w:p w14:paraId="2D4715A4">
            <w:pPr>
              <w:pStyle w:val="14"/>
              <w:spacing w:before="133" w:line="219" w:lineRule="auto"/>
              <w:jc w:val="center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经济成本指标</w:t>
            </w:r>
          </w:p>
        </w:tc>
        <w:tc>
          <w:tcPr>
            <w:tcW w:w="375" w:type="pct"/>
            <w:vAlign w:val="center"/>
          </w:tcPr>
          <w:p w14:paraId="456FC1F9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351" w:type="pct"/>
            <w:vAlign w:val="center"/>
          </w:tcPr>
          <w:p w14:paraId="29EA67BD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740" w:type="pct"/>
            <w:vAlign w:val="top"/>
          </w:tcPr>
          <w:p w14:paraId="0926E960">
            <w:pPr>
              <w:rPr>
                <w:rFonts w:ascii="Arial"/>
                <w:sz w:val="21"/>
              </w:rPr>
            </w:pPr>
          </w:p>
        </w:tc>
        <w:tc>
          <w:tcPr>
            <w:tcW w:w="562" w:type="pct"/>
            <w:vAlign w:val="top"/>
          </w:tcPr>
          <w:p w14:paraId="3C004B48">
            <w:pPr>
              <w:rPr>
                <w:rFonts w:ascii="Arial"/>
                <w:sz w:val="21"/>
              </w:rPr>
            </w:pPr>
          </w:p>
        </w:tc>
        <w:tc>
          <w:tcPr>
            <w:tcW w:w="834" w:type="pct"/>
            <w:vAlign w:val="top"/>
          </w:tcPr>
          <w:p w14:paraId="27959591">
            <w:pPr>
              <w:rPr>
                <w:rFonts w:ascii="Arial"/>
                <w:sz w:val="21"/>
              </w:rPr>
            </w:pPr>
          </w:p>
        </w:tc>
        <w:tc>
          <w:tcPr>
            <w:tcW w:w="669" w:type="pct"/>
            <w:vAlign w:val="top"/>
          </w:tcPr>
          <w:p w14:paraId="1EECAF20">
            <w:pPr>
              <w:rPr>
                <w:rFonts w:ascii="Arial"/>
                <w:sz w:val="21"/>
              </w:rPr>
            </w:pPr>
          </w:p>
        </w:tc>
      </w:tr>
      <w:tr w14:paraId="5A29C3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450" w:type="pct"/>
            <w:vMerge w:val="continue"/>
            <w:tcBorders>
              <w:top w:val="nil"/>
              <w:bottom w:val="nil"/>
            </w:tcBorders>
            <w:vAlign w:val="top"/>
          </w:tcPr>
          <w:p w14:paraId="068D7D42">
            <w:pPr>
              <w:rPr>
                <w:rFonts w:ascii="Arial"/>
                <w:sz w:val="21"/>
              </w:rPr>
            </w:pPr>
          </w:p>
        </w:tc>
        <w:tc>
          <w:tcPr>
            <w:tcW w:w="510" w:type="pct"/>
            <w:vMerge w:val="continue"/>
            <w:tcBorders>
              <w:top w:val="nil"/>
              <w:bottom w:val="nil"/>
            </w:tcBorders>
            <w:vAlign w:val="center"/>
          </w:tcPr>
          <w:p w14:paraId="49069E6E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505" w:type="pct"/>
            <w:vAlign w:val="center"/>
          </w:tcPr>
          <w:p w14:paraId="3661A4AB">
            <w:pPr>
              <w:pStyle w:val="14"/>
              <w:spacing w:before="133" w:line="219" w:lineRule="auto"/>
              <w:jc w:val="center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社会成本指标</w:t>
            </w:r>
          </w:p>
        </w:tc>
        <w:tc>
          <w:tcPr>
            <w:tcW w:w="375" w:type="pct"/>
            <w:vAlign w:val="center"/>
          </w:tcPr>
          <w:p w14:paraId="28229377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351" w:type="pct"/>
            <w:vAlign w:val="top"/>
          </w:tcPr>
          <w:p w14:paraId="04B470A7">
            <w:pPr>
              <w:rPr>
                <w:rFonts w:ascii="Arial"/>
                <w:sz w:val="21"/>
              </w:rPr>
            </w:pPr>
          </w:p>
        </w:tc>
        <w:tc>
          <w:tcPr>
            <w:tcW w:w="740" w:type="pct"/>
            <w:vAlign w:val="top"/>
          </w:tcPr>
          <w:p w14:paraId="158A227D">
            <w:pPr>
              <w:rPr>
                <w:rFonts w:ascii="Arial"/>
                <w:sz w:val="21"/>
              </w:rPr>
            </w:pPr>
          </w:p>
        </w:tc>
        <w:tc>
          <w:tcPr>
            <w:tcW w:w="562" w:type="pct"/>
            <w:vAlign w:val="top"/>
          </w:tcPr>
          <w:p w14:paraId="307C07B3">
            <w:pPr>
              <w:rPr>
                <w:rFonts w:ascii="Arial"/>
                <w:sz w:val="21"/>
              </w:rPr>
            </w:pPr>
          </w:p>
        </w:tc>
        <w:tc>
          <w:tcPr>
            <w:tcW w:w="834" w:type="pct"/>
            <w:vAlign w:val="top"/>
          </w:tcPr>
          <w:p w14:paraId="3833A474">
            <w:pPr>
              <w:rPr>
                <w:rFonts w:ascii="Arial"/>
                <w:sz w:val="21"/>
              </w:rPr>
            </w:pPr>
          </w:p>
        </w:tc>
        <w:tc>
          <w:tcPr>
            <w:tcW w:w="669" w:type="pct"/>
            <w:vAlign w:val="top"/>
          </w:tcPr>
          <w:p w14:paraId="70CC9A6F">
            <w:pPr>
              <w:rPr>
                <w:rFonts w:ascii="Arial"/>
                <w:sz w:val="21"/>
              </w:rPr>
            </w:pPr>
          </w:p>
        </w:tc>
      </w:tr>
      <w:tr w14:paraId="093BF7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450" w:type="pct"/>
            <w:vMerge w:val="continue"/>
            <w:tcBorders>
              <w:top w:val="nil"/>
            </w:tcBorders>
            <w:vAlign w:val="top"/>
          </w:tcPr>
          <w:p w14:paraId="63DFB802">
            <w:pPr>
              <w:rPr>
                <w:rFonts w:ascii="Arial"/>
                <w:sz w:val="21"/>
              </w:rPr>
            </w:pPr>
          </w:p>
        </w:tc>
        <w:tc>
          <w:tcPr>
            <w:tcW w:w="510" w:type="pct"/>
            <w:vMerge w:val="continue"/>
            <w:tcBorders>
              <w:top w:val="nil"/>
            </w:tcBorders>
            <w:vAlign w:val="center"/>
          </w:tcPr>
          <w:p w14:paraId="6E801ACF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505" w:type="pct"/>
            <w:vAlign w:val="center"/>
          </w:tcPr>
          <w:p w14:paraId="77AD0E6A">
            <w:pPr>
              <w:pStyle w:val="14"/>
              <w:spacing w:before="134" w:line="219" w:lineRule="auto"/>
              <w:jc w:val="center"/>
              <w:rPr>
                <w:sz w:val="13"/>
                <w:szCs w:val="13"/>
              </w:rPr>
            </w:pPr>
            <w:r>
              <w:rPr>
                <w:spacing w:val="-12"/>
                <w:sz w:val="13"/>
                <w:szCs w:val="13"/>
              </w:rPr>
              <w:t>生态环境成</w:t>
            </w:r>
            <w:r>
              <w:rPr>
                <w:spacing w:val="-11"/>
                <w:sz w:val="13"/>
                <w:szCs w:val="13"/>
              </w:rPr>
              <w:t>本指</w:t>
            </w:r>
            <w:r>
              <w:rPr>
                <w:spacing w:val="-6"/>
                <w:sz w:val="13"/>
                <w:szCs w:val="13"/>
              </w:rPr>
              <w:t>标</w:t>
            </w:r>
          </w:p>
        </w:tc>
        <w:tc>
          <w:tcPr>
            <w:tcW w:w="375" w:type="pct"/>
            <w:vAlign w:val="center"/>
          </w:tcPr>
          <w:p w14:paraId="6D9A595F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351" w:type="pct"/>
            <w:vAlign w:val="top"/>
          </w:tcPr>
          <w:p w14:paraId="3FE58A7E">
            <w:pPr>
              <w:rPr>
                <w:rFonts w:ascii="Arial"/>
                <w:sz w:val="21"/>
              </w:rPr>
            </w:pPr>
          </w:p>
        </w:tc>
        <w:tc>
          <w:tcPr>
            <w:tcW w:w="740" w:type="pct"/>
            <w:vAlign w:val="top"/>
          </w:tcPr>
          <w:p w14:paraId="33EAD7B0">
            <w:pPr>
              <w:rPr>
                <w:rFonts w:ascii="Arial"/>
                <w:sz w:val="21"/>
              </w:rPr>
            </w:pPr>
          </w:p>
        </w:tc>
        <w:tc>
          <w:tcPr>
            <w:tcW w:w="562" w:type="pct"/>
            <w:vAlign w:val="top"/>
          </w:tcPr>
          <w:p w14:paraId="3833DA18">
            <w:pPr>
              <w:rPr>
                <w:rFonts w:ascii="Arial"/>
                <w:sz w:val="21"/>
              </w:rPr>
            </w:pPr>
          </w:p>
        </w:tc>
        <w:tc>
          <w:tcPr>
            <w:tcW w:w="834" w:type="pct"/>
            <w:vAlign w:val="top"/>
          </w:tcPr>
          <w:p w14:paraId="4A81DE59">
            <w:pPr>
              <w:rPr>
                <w:rFonts w:ascii="Arial"/>
                <w:sz w:val="21"/>
              </w:rPr>
            </w:pPr>
          </w:p>
        </w:tc>
        <w:tc>
          <w:tcPr>
            <w:tcW w:w="669" w:type="pct"/>
            <w:vAlign w:val="top"/>
          </w:tcPr>
          <w:p w14:paraId="4A673BC9">
            <w:pPr>
              <w:rPr>
                <w:rFonts w:ascii="Arial"/>
                <w:sz w:val="21"/>
              </w:rPr>
            </w:pPr>
          </w:p>
        </w:tc>
      </w:tr>
      <w:tr w14:paraId="69BDFF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5" w:hRule="atLeast"/>
        </w:trPr>
        <w:tc>
          <w:tcPr>
            <w:tcW w:w="2933" w:type="pct"/>
            <w:gridSpan w:val="6"/>
            <w:vAlign w:val="top"/>
          </w:tcPr>
          <w:p w14:paraId="3A491151">
            <w:pPr>
              <w:pStyle w:val="14"/>
              <w:spacing w:before="26" w:line="196" w:lineRule="auto"/>
              <w:ind w:left="2734"/>
              <w:rPr>
                <w:sz w:val="13"/>
                <w:szCs w:val="13"/>
              </w:rPr>
            </w:pPr>
            <w:r>
              <w:rPr>
                <w:spacing w:val="-3"/>
                <w:sz w:val="13"/>
                <w:szCs w:val="13"/>
              </w:rPr>
              <w:t>总分</w:t>
            </w:r>
          </w:p>
        </w:tc>
        <w:tc>
          <w:tcPr>
            <w:tcW w:w="562" w:type="pct"/>
            <w:vAlign w:val="top"/>
          </w:tcPr>
          <w:p w14:paraId="121F8EDB">
            <w:pPr>
              <w:pStyle w:val="14"/>
              <w:spacing w:before="39" w:line="178" w:lineRule="auto"/>
              <w:ind w:left="436"/>
              <w:rPr>
                <w:sz w:val="13"/>
                <w:szCs w:val="13"/>
              </w:rPr>
            </w:pPr>
            <w:r>
              <w:rPr>
                <w:spacing w:val="-4"/>
                <w:sz w:val="13"/>
                <w:szCs w:val="13"/>
              </w:rPr>
              <w:t>100</w:t>
            </w:r>
          </w:p>
        </w:tc>
        <w:tc>
          <w:tcPr>
            <w:tcW w:w="834" w:type="pct"/>
            <w:vAlign w:val="top"/>
          </w:tcPr>
          <w:p w14:paraId="01B13622">
            <w:pPr>
              <w:pStyle w:val="14"/>
              <w:spacing w:before="39" w:line="178" w:lineRule="auto"/>
              <w:ind w:left="608"/>
              <w:rPr>
                <w:sz w:val="13"/>
                <w:szCs w:val="13"/>
              </w:rPr>
            </w:pPr>
            <w:r>
              <w:rPr>
                <w:spacing w:val="-3"/>
                <w:sz w:val="13"/>
                <w:szCs w:val="13"/>
              </w:rPr>
              <w:t>100.00</w:t>
            </w:r>
          </w:p>
        </w:tc>
        <w:tc>
          <w:tcPr>
            <w:tcW w:w="669" w:type="pct"/>
            <w:vAlign w:val="top"/>
          </w:tcPr>
          <w:p w14:paraId="21182D74">
            <w:pPr>
              <w:spacing w:line="165" w:lineRule="exact"/>
              <w:rPr>
                <w:rFonts w:ascii="Arial"/>
                <w:sz w:val="14"/>
              </w:rPr>
            </w:pPr>
          </w:p>
        </w:tc>
      </w:tr>
    </w:tbl>
    <w:p w14:paraId="6BC600EF">
      <w:pPr>
        <w:spacing w:line="250" w:lineRule="auto"/>
        <w:rPr>
          <w:rFonts w:ascii="Arial" w:hAnsi="Calibri" w:eastAsia="宋体" w:cs="Times New Roman"/>
          <w:szCs w:val="24"/>
        </w:rPr>
      </w:pPr>
    </w:p>
    <w:p w14:paraId="52C42391">
      <w:pPr>
        <w:spacing w:line="250" w:lineRule="auto"/>
        <w:rPr>
          <w:rFonts w:ascii="Arial" w:hAnsi="Calibri" w:eastAsia="宋体" w:cs="Times New Roman"/>
          <w:szCs w:val="24"/>
        </w:rPr>
      </w:pPr>
    </w:p>
    <w:p w14:paraId="3FF5D718">
      <w:pPr>
        <w:spacing w:line="250" w:lineRule="auto"/>
        <w:rPr>
          <w:rFonts w:ascii="Arial" w:hAnsi="Calibri" w:eastAsia="宋体" w:cs="Times New Roman"/>
          <w:szCs w:val="24"/>
        </w:rPr>
      </w:pPr>
    </w:p>
    <w:p w14:paraId="0D2FE482">
      <w:pPr>
        <w:spacing w:line="250" w:lineRule="auto"/>
        <w:rPr>
          <w:rFonts w:ascii="Arial" w:hAnsi="Calibri" w:eastAsia="宋体" w:cs="Times New Roman"/>
          <w:szCs w:val="24"/>
        </w:rPr>
      </w:pPr>
    </w:p>
    <w:p w14:paraId="6FF0A05A">
      <w:pPr>
        <w:spacing w:line="250" w:lineRule="auto"/>
        <w:rPr>
          <w:rFonts w:ascii="Arial" w:hAnsi="Calibri" w:eastAsia="宋体" w:cs="Times New Roman"/>
          <w:szCs w:val="24"/>
        </w:rPr>
      </w:pPr>
    </w:p>
    <w:p w14:paraId="7E9BCC59">
      <w:pPr>
        <w:spacing w:line="250" w:lineRule="auto"/>
        <w:rPr>
          <w:rFonts w:ascii="Arial" w:hAnsi="Calibri" w:eastAsia="宋体" w:cs="Times New Roman"/>
          <w:szCs w:val="24"/>
        </w:rPr>
      </w:pPr>
    </w:p>
    <w:p w14:paraId="69D8CAA6">
      <w:pPr>
        <w:spacing w:line="250" w:lineRule="auto"/>
        <w:rPr>
          <w:rFonts w:ascii="Arial" w:hAnsi="Calibri" w:eastAsia="宋体" w:cs="Times New Roman"/>
          <w:szCs w:val="24"/>
        </w:rPr>
      </w:pPr>
    </w:p>
    <w:p w14:paraId="045C3FE3">
      <w:pPr>
        <w:spacing w:line="250" w:lineRule="auto"/>
        <w:rPr>
          <w:rFonts w:ascii="Arial" w:hAnsi="Calibri" w:eastAsia="宋体" w:cs="Times New Roman"/>
          <w:szCs w:val="24"/>
        </w:rPr>
      </w:pPr>
    </w:p>
    <w:p w14:paraId="5A67183F">
      <w:pPr>
        <w:spacing w:line="250" w:lineRule="auto"/>
        <w:rPr>
          <w:rFonts w:ascii="Arial" w:hAnsi="Calibri" w:eastAsia="宋体" w:cs="Times New Roman"/>
          <w:szCs w:val="24"/>
        </w:rPr>
      </w:pPr>
    </w:p>
    <w:p w14:paraId="4D47DBA0">
      <w:pPr>
        <w:spacing w:line="250" w:lineRule="auto"/>
        <w:rPr>
          <w:rFonts w:ascii="Arial" w:hAnsi="Calibri" w:eastAsia="宋体" w:cs="Times New Roman"/>
          <w:szCs w:val="24"/>
        </w:rPr>
      </w:pPr>
    </w:p>
    <w:p w14:paraId="4063AB10">
      <w:pPr>
        <w:spacing w:line="250" w:lineRule="auto"/>
        <w:rPr>
          <w:rFonts w:ascii="Arial" w:hAnsi="Calibri" w:eastAsia="宋体" w:cs="Times New Roman"/>
          <w:szCs w:val="24"/>
        </w:rPr>
      </w:pPr>
    </w:p>
    <w:p w14:paraId="65560A91">
      <w:pPr>
        <w:spacing w:line="250" w:lineRule="auto"/>
        <w:rPr>
          <w:rFonts w:ascii="Arial" w:hAnsi="Calibri" w:eastAsia="宋体" w:cs="Times New Roman"/>
          <w:szCs w:val="24"/>
        </w:rPr>
      </w:pPr>
    </w:p>
    <w:p w14:paraId="34BB5963">
      <w:pPr>
        <w:spacing w:line="250" w:lineRule="auto"/>
        <w:rPr>
          <w:rFonts w:ascii="Arial" w:hAnsi="Calibri" w:eastAsia="宋体" w:cs="Times New Roman"/>
          <w:szCs w:val="24"/>
        </w:rPr>
      </w:pPr>
    </w:p>
    <w:p w14:paraId="4606D2DF">
      <w:pPr>
        <w:spacing w:line="250" w:lineRule="auto"/>
        <w:rPr>
          <w:rFonts w:ascii="Arial" w:hAnsi="Calibri" w:eastAsia="宋体" w:cs="Times New Roman"/>
          <w:szCs w:val="24"/>
        </w:rPr>
      </w:pPr>
    </w:p>
    <w:p w14:paraId="21D56D46">
      <w:pPr>
        <w:spacing w:line="250" w:lineRule="auto"/>
        <w:rPr>
          <w:rFonts w:ascii="Arial" w:hAnsi="Calibri" w:eastAsia="宋体" w:cs="Times New Roman"/>
          <w:szCs w:val="24"/>
        </w:rPr>
      </w:pPr>
    </w:p>
    <w:p w14:paraId="1B493C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Arial"/>
          <w:sz w:val="21"/>
          <w:lang w:val="en-US"/>
        </w:rPr>
      </w:pPr>
      <w:r>
        <w:rPr>
          <w:rFonts w:hint="eastAsia" w:ascii="黑体" w:hAnsi="黑体" w:eastAsia="黑体" w:cs="黑体"/>
          <w:b w:val="0"/>
          <w:bCs w:val="0"/>
          <w:color w:val="000000"/>
          <w:spacing w:val="10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 w:val="0"/>
          <w:bCs w:val="0"/>
          <w:color w:val="000000"/>
          <w:spacing w:val="10"/>
          <w:sz w:val="32"/>
          <w:szCs w:val="32"/>
          <w:lang w:val="en-US" w:eastAsia="zh-CN"/>
        </w:rPr>
        <w:t>4</w:t>
      </w:r>
    </w:p>
    <w:p w14:paraId="21A8E2ED">
      <w:pPr>
        <w:spacing w:line="251" w:lineRule="auto"/>
        <w:rPr>
          <w:rFonts w:ascii="Arial" w:hAnsi="Calibri" w:eastAsia="宋体" w:cs="Times New Roman"/>
          <w:szCs w:val="24"/>
        </w:rPr>
      </w:pPr>
    </w:p>
    <w:p w14:paraId="78E179E7">
      <w:pPr>
        <w:spacing w:line="251" w:lineRule="auto"/>
        <w:rPr>
          <w:rFonts w:ascii="Arial" w:hAnsi="Calibri" w:eastAsia="宋体" w:cs="Times New Roman"/>
          <w:szCs w:val="24"/>
        </w:rPr>
      </w:pPr>
    </w:p>
    <w:p w14:paraId="2D4E3A32">
      <w:pPr>
        <w:spacing w:line="251" w:lineRule="auto"/>
        <w:rPr>
          <w:rFonts w:ascii="Arial" w:hAnsi="Calibri" w:eastAsia="宋体" w:cs="Times New Roman"/>
          <w:szCs w:val="24"/>
        </w:rPr>
      </w:pPr>
    </w:p>
    <w:p w14:paraId="2F99CB0F">
      <w:pPr>
        <w:spacing w:line="251" w:lineRule="auto"/>
        <w:rPr>
          <w:rFonts w:ascii="Arial" w:hAnsi="Calibri" w:eastAsia="宋体" w:cs="Times New Roman"/>
          <w:szCs w:val="24"/>
        </w:rPr>
      </w:pPr>
    </w:p>
    <w:p w14:paraId="67118C55">
      <w:pPr>
        <w:spacing w:line="251" w:lineRule="auto"/>
        <w:rPr>
          <w:rFonts w:ascii="Arial" w:hAnsi="Calibri" w:eastAsia="宋体" w:cs="Times New Roman"/>
          <w:szCs w:val="24"/>
        </w:rPr>
      </w:pPr>
    </w:p>
    <w:p w14:paraId="328436E1">
      <w:pPr>
        <w:jc w:val="center"/>
        <w:rPr>
          <w:rFonts w:ascii="方正小标宋简体" w:hAnsi="方正小标宋简体" w:eastAsia="方正小标宋简体" w:cs="方正小标宋简体"/>
          <w:color w:val="000000"/>
          <w:spacing w:val="2"/>
          <w:sz w:val="42"/>
          <w:szCs w:val="42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pacing w:val="2"/>
          <w:sz w:val="42"/>
          <w:szCs w:val="42"/>
        </w:rPr>
        <w:t>2024年度岳阳市岳阳楼区市场监督管理局</w:t>
      </w:r>
    </w:p>
    <w:p w14:paraId="4064351A">
      <w:pPr>
        <w:jc w:val="center"/>
        <w:rPr>
          <w:rFonts w:ascii="方正小标宋简体" w:hAnsi="方正小标宋简体" w:eastAsia="方正小标宋简体" w:cs="方正小标宋简体"/>
          <w:color w:val="000000"/>
          <w:spacing w:val="2"/>
          <w:sz w:val="42"/>
          <w:szCs w:val="42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pacing w:val="2"/>
          <w:sz w:val="42"/>
          <w:szCs w:val="42"/>
        </w:rPr>
        <w:t>整体支出绩效自评报告</w:t>
      </w:r>
    </w:p>
    <w:p w14:paraId="6640B831">
      <w:pPr>
        <w:spacing w:line="243" w:lineRule="auto"/>
        <w:rPr>
          <w:rFonts w:ascii="Arial" w:hAnsi="Calibri" w:eastAsia="宋体" w:cs="Times New Roman"/>
          <w:szCs w:val="24"/>
        </w:rPr>
      </w:pPr>
    </w:p>
    <w:p w14:paraId="3FE02AB8">
      <w:pPr>
        <w:spacing w:line="243" w:lineRule="auto"/>
        <w:rPr>
          <w:rFonts w:ascii="Arial" w:hAnsi="Calibri" w:eastAsia="宋体" w:cs="Times New Roman"/>
          <w:szCs w:val="24"/>
        </w:rPr>
      </w:pPr>
    </w:p>
    <w:p w14:paraId="78217260">
      <w:pPr>
        <w:spacing w:line="243" w:lineRule="auto"/>
        <w:rPr>
          <w:rFonts w:ascii="Arial" w:hAnsi="Calibri" w:eastAsia="宋体" w:cs="Times New Roman"/>
          <w:szCs w:val="24"/>
        </w:rPr>
      </w:pPr>
    </w:p>
    <w:p w14:paraId="1856DB4E">
      <w:pPr>
        <w:spacing w:line="243" w:lineRule="auto"/>
        <w:rPr>
          <w:rFonts w:ascii="Arial" w:hAnsi="Calibri" w:eastAsia="宋体" w:cs="Times New Roman"/>
          <w:szCs w:val="24"/>
        </w:rPr>
      </w:pPr>
    </w:p>
    <w:p w14:paraId="1EA6CD42">
      <w:pPr>
        <w:spacing w:line="243" w:lineRule="auto"/>
        <w:rPr>
          <w:rFonts w:ascii="Arial" w:hAnsi="Calibri" w:eastAsia="宋体" w:cs="Times New Roman"/>
          <w:szCs w:val="24"/>
        </w:rPr>
      </w:pPr>
    </w:p>
    <w:p w14:paraId="73C053BD">
      <w:pPr>
        <w:spacing w:line="243" w:lineRule="auto"/>
        <w:rPr>
          <w:rFonts w:ascii="Arial" w:hAnsi="Calibri" w:eastAsia="宋体" w:cs="Times New Roman"/>
          <w:szCs w:val="24"/>
        </w:rPr>
      </w:pPr>
    </w:p>
    <w:p w14:paraId="45DF805B">
      <w:pPr>
        <w:spacing w:line="243" w:lineRule="auto"/>
        <w:rPr>
          <w:rFonts w:ascii="Arial" w:hAnsi="Calibri" w:eastAsia="宋体" w:cs="Times New Roman"/>
          <w:szCs w:val="24"/>
        </w:rPr>
      </w:pPr>
    </w:p>
    <w:p w14:paraId="4F2C40EB">
      <w:pPr>
        <w:spacing w:line="243" w:lineRule="auto"/>
        <w:rPr>
          <w:rFonts w:ascii="Arial" w:hAnsi="Calibri" w:eastAsia="宋体" w:cs="Times New Roman"/>
          <w:szCs w:val="24"/>
        </w:rPr>
      </w:pPr>
    </w:p>
    <w:p w14:paraId="1991E885">
      <w:pPr>
        <w:spacing w:line="243" w:lineRule="auto"/>
        <w:rPr>
          <w:rFonts w:ascii="Arial" w:hAnsi="Calibri" w:eastAsia="宋体" w:cs="Times New Roman"/>
          <w:szCs w:val="24"/>
        </w:rPr>
      </w:pPr>
    </w:p>
    <w:p w14:paraId="66D39AFB">
      <w:pPr>
        <w:spacing w:line="243" w:lineRule="auto"/>
        <w:rPr>
          <w:rFonts w:ascii="Arial" w:hAnsi="Calibri" w:eastAsia="宋体" w:cs="Times New Roman"/>
          <w:szCs w:val="24"/>
        </w:rPr>
      </w:pPr>
    </w:p>
    <w:p w14:paraId="69A94CC6">
      <w:pPr>
        <w:spacing w:line="243" w:lineRule="auto"/>
        <w:rPr>
          <w:rFonts w:ascii="Arial" w:hAnsi="Calibri" w:eastAsia="宋体" w:cs="Times New Roman"/>
          <w:szCs w:val="24"/>
        </w:rPr>
      </w:pPr>
    </w:p>
    <w:p w14:paraId="5F901D1A">
      <w:pPr>
        <w:spacing w:line="243" w:lineRule="auto"/>
        <w:rPr>
          <w:rFonts w:ascii="Arial" w:hAnsi="Calibri" w:eastAsia="宋体" w:cs="Times New Roman"/>
          <w:szCs w:val="24"/>
        </w:rPr>
      </w:pPr>
    </w:p>
    <w:p w14:paraId="68CE0DCC">
      <w:pPr>
        <w:spacing w:line="243" w:lineRule="auto"/>
        <w:rPr>
          <w:rFonts w:ascii="Arial" w:hAnsi="Calibri" w:eastAsia="宋体" w:cs="Times New Roman"/>
          <w:szCs w:val="24"/>
        </w:rPr>
      </w:pPr>
    </w:p>
    <w:p w14:paraId="0EE9B98B">
      <w:pPr>
        <w:spacing w:line="243" w:lineRule="auto"/>
        <w:rPr>
          <w:rFonts w:ascii="Arial" w:hAnsi="Calibri" w:eastAsia="宋体" w:cs="Times New Roman"/>
          <w:szCs w:val="24"/>
        </w:rPr>
      </w:pPr>
    </w:p>
    <w:p w14:paraId="28553AC9">
      <w:pPr>
        <w:spacing w:line="243" w:lineRule="auto"/>
        <w:rPr>
          <w:rFonts w:ascii="Arial" w:hAnsi="Calibri" w:eastAsia="宋体" w:cs="Times New Roman"/>
          <w:szCs w:val="24"/>
        </w:rPr>
      </w:pPr>
    </w:p>
    <w:p w14:paraId="5604670D">
      <w:pPr>
        <w:spacing w:line="243" w:lineRule="auto"/>
        <w:rPr>
          <w:rFonts w:ascii="Arial" w:hAnsi="Calibri" w:eastAsia="宋体" w:cs="Times New Roman"/>
          <w:szCs w:val="24"/>
        </w:rPr>
      </w:pPr>
    </w:p>
    <w:p w14:paraId="6B32690F">
      <w:pPr>
        <w:spacing w:line="243" w:lineRule="auto"/>
        <w:rPr>
          <w:rFonts w:ascii="Arial" w:hAnsi="Calibri" w:eastAsia="宋体" w:cs="Times New Roman"/>
          <w:szCs w:val="24"/>
        </w:rPr>
      </w:pPr>
    </w:p>
    <w:p w14:paraId="0F0A08AD">
      <w:pPr>
        <w:spacing w:line="243" w:lineRule="auto"/>
        <w:rPr>
          <w:rFonts w:ascii="Arial" w:hAnsi="Calibri" w:eastAsia="宋体" w:cs="Times New Roman"/>
          <w:szCs w:val="24"/>
        </w:rPr>
      </w:pPr>
    </w:p>
    <w:p w14:paraId="5D788CAB">
      <w:pPr>
        <w:spacing w:line="243" w:lineRule="auto"/>
        <w:rPr>
          <w:rFonts w:ascii="Arial" w:hAnsi="Calibri" w:eastAsia="宋体" w:cs="Times New Roman"/>
          <w:szCs w:val="24"/>
        </w:rPr>
      </w:pPr>
    </w:p>
    <w:p w14:paraId="2C5589F2">
      <w:pPr>
        <w:spacing w:line="243" w:lineRule="auto"/>
        <w:rPr>
          <w:rFonts w:ascii="Arial" w:hAnsi="Calibri" w:eastAsia="宋体" w:cs="Times New Roman"/>
          <w:szCs w:val="24"/>
        </w:rPr>
      </w:pPr>
    </w:p>
    <w:p w14:paraId="64FEBE90">
      <w:pPr>
        <w:spacing w:line="243" w:lineRule="auto"/>
        <w:rPr>
          <w:rFonts w:ascii="Arial" w:hAnsi="Calibri" w:eastAsia="宋体" w:cs="Times New Roman"/>
          <w:szCs w:val="24"/>
        </w:rPr>
      </w:pPr>
    </w:p>
    <w:p w14:paraId="1430A9B3">
      <w:pPr>
        <w:spacing w:line="243" w:lineRule="auto"/>
        <w:rPr>
          <w:rFonts w:ascii="Arial" w:hAnsi="Calibri" w:eastAsia="宋体" w:cs="Times New Roman"/>
          <w:szCs w:val="24"/>
        </w:rPr>
      </w:pPr>
    </w:p>
    <w:p w14:paraId="3FD4EF8F">
      <w:pPr>
        <w:spacing w:line="243" w:lineRule="auto"/>
        <w:rPr>
          <w:rFonts w:ascii="Arial" w:hAnsi="Calibri" w:eastAsia="宋体" w:cs="Times New Roman"/>
          <w:szCs w:val="24"/>
        </w:rPr>
      </w:pPr>
    </w:p>
    <w:p w14:paraId="30EE7FBC">
      <w:pPr>
        <w:spacing w:line="243" w:lineRule="auto"/>
        <w:rPr>
          <w:rFonts w:ascii="Arial" w:hAnsi="Calibri" w:eastAsia="宋体" w:cs="Times New Roman"/>
          <w:szCs w:val="24"/>
        </w:rPr>
      </w:pPr>
    </w:p>
    <w:p w14:paraId="0632F76C">
      <w:pPr>
        <w:spacing w:line="243" w:lineRule="auto"/>
        <w:rPr>
          <w:rFonts w:ascii="Arial" w:hAnsi="Calibri" w:eastAsia="宋体" w:cs="Times New Roman"/>
          <w:szCs w:val="24"/>
        </w:rPr>
      </w:pPr>
    </w:p>
    <w:p w14:paraId="1C033C58">
      <w:pPr>
        <w:spacing w:line="244" w:lineRule="auto"/>
        <w:rPr>
          <w:rFonts w:ascii="Arial" w:hAnsi="Calibri" w:eastAsia="宋体" w:cs="Times New Roman"/>
          <w:szCs w:val="24"/>
        </w:rPr>
      </w:pPr>
    </w:p>
    <w:p w14:paraId="1C3346D7">
      <w:pPr>
        <w:spacing w:line="244" w:lineRule="auto"/>
        <w:rPr>
          <w:rFonts w:ascii="Arial" w:hAnsi="Calibri" w:eastAsia="宋体" w:cs="Times New Roman"/>
          <w:szCs w:val="24"/>
        </w:rPr>
      </w:pPr>
    </w:p>
    <w:p w14:paraId="3E1D7188">
      <w:pPr>
        <w:spacing w:before="100" w:line="221" w:lineRule="auto"/>
        <w:jc w:val="center"/>
        <w:rPr>
          <w:rFonts w:ascii="仿宋" w:hAnsi="仿宋" w:eastAsia="仿宋" w:cs="仿宋"/>
          <w:sz w:val="35"/>
          <w:szCs w:val="35"/>
        </w:rPr>
      </w:pPr>
      <w:r>
        <w:rPr>
          <w:rFonts w:ascii="仿宋" w:hAnsi="仿宋" w:eastAsia="仿宋" w:cs="仿宋"/>
          <w:spacing w:val="-10"/>
          <w:sz w:val="35"/>
          <w:szCs w:val="35"/>
        </w:rPr>
        <w:t>部门（单位）名称</w:t>
      </w:r>
      <w:r>
        <w:rPr>
          <w:rFonts w:ascii="仿宋" w:hAnsi="仿宋" w:eastAsia="仿宋" w:cs="仿宋"/>
          <w:spacing w:val="4"/>
          <w:sz w:val="35"/>
          <w:szCs w:val="35"/>
        </w:rPr>
        <w:t>：</w:t>
      </w:r>
      <w:r>
        <w:rPr>
          <w:rFonts w:ascii="仿宋" w:hAnsi="仿宋" w:eastAsia="仿宋" w:cs="仿宋"/>
          <w:spacing w:val="-118"/>
          <w:sz w:val="35"/>
          <w:szCs w:val="35"/>
        </w:rPr>
        <w:t xml:space="preserve"> </w:t>
      </w:r>
      <w:r>
        <w:rPr>
          <w:rFonts w:ascii="仿宋" w:hAnsi="仿宋" w:eastAsia="仿宋" w:cs="仿宋"/>
          <w:spacing w:val="-75"/>
          <w:sz w:val="35"/>
          <w:szCs w:val="35"/>
          <w:u w:val="single"/>
        </w:rPr>
        <w:t xml:space="preserve"> </w:t>
      </w:r>
      <w:r>
        <w:rPr>
          <w:rFonts w:hint="eastAsia" w:ascii="仿宋" w:hAnsi="仿宋" w:eastAsia="仿宋" w:cs="仿宋"/>
          <w:spacing w:val="4"/>
          <w:sz w:val="35"/>
          <w:szCs w:val="35"/>
          <w:u w:val="single"/>
        </w:rPr>
        <w:t>岳阳市岳阳楼区市场监督管理局</w:t>
      </w:r>
    </w:p>
    <w:p w14:paraId="35D55101">
      <w:pPr>
        <w:spacing w:before="228" w:line="222" w:lineRule="auto"/>
        <w:jc w:val="center"/>
        <w:rPr>
          <w:rFonts w:ascii="楷体" w:hAnsi="楷体" w:eastAsia="楷体" w:cs="楷体"/>
          <w:sz w:val="31"/>
          <w:szCs w:val="31"/>
        </w:rPr>
      </w:pPr>
      <w:r>
        <w:rPr>
          <w:rFonts w:hint="eastAsia" w:ascii="楷体" w:hAnsi="楷体" w:eastAsia="楷体" w:cs="楷体"/>
          <w:spacing w:val="-8"/>
          <w:sz w:val="31"/>
          <w:szCs w:val="31"/>
        </w:rPr>
        <w:t>2025</w:t>
      </w:r>
      <w:r>
        <w:rPr>
          <w:rFonts w:ascii="楷体" w:hAnsi="楷体" w:eastAsia="楷体" w:cs="楷体"/>
          <w:spacing w:val="-8"/>
          <w:sz w:val="31"/>
          <w:szCs w:val="31"/>
        </w:rPr>
        <w:t>年</w:t>
      </w:r>
      <w:r>
        <w:rPr>
          <w:rFonts w:ascii="楷体" w:hAnsi="楷体" w:eastAsia="楷体" w:cs="楷体"/>
          <w:spacing w:val="21"/>
          <w:sz w:val="31"/>
          <w:szCs w:val="31"/>
        </w:rPr>
        <w:t xml:space="preserve"> </w:t>
      </w:r>
      <w:r>
        <w:rPr>
          <w:rFonts w:hint="eastAsia" w:ascii="楷体" w:hAnsi="楷体" w:eastAsia="楷体" w:cs="楷体"/>
          <w:spacing w:val="21"/>
          <w:sz w:val="31"/>
          <w:szCs w:val="31"/>
        </w:rPr>
        <w:t>7</w:t>
      </w:r>
      <w:r>
        <w:rPr>
          <w:rFonts w:ascii="楷体" w:hAnsi="楷体" w:eastAsia="楷体" w:cs="楷体"/>
          <w:spacing w:val="21"/>
          <w:sz w:val="31"/>
          <w:szCs w:val="31"/>
        </w:rPr>
        <w:t xml:space="preserve"> </w:t>
      </w:r>
      <w:r>
        <w:rPr>
          <w:rFonts w:ascii="楷体" w:hAnsi="楷体" w:eastAsia="楷体" w:cs="楷体"/>
          <w:spacing w:val="-8"/>
          <w:sz w:val="31"/>
          <w:szCs w:val="31"/>
        </w:rPr>
        <w:t>月</w:t>
      </w:r>
      <w:r>
        <w:rPr>
          <w:rFonts w:ascii="楷体" w:hAnsi="楷体" w:eastAsia="楷体" w:cs="楷体"/>
          <w:spacing w:val="43"/>
          <w:sz w:val="31"/>
          <w:szCs w:val="31"/>
        </w:rPr>
        <w:t xml:space="preserve"> </w:t>
      </w:r>
      <w:r>
        <w:rPr>
          <w:rFonts w:hint="eastAsia" w:ascii="楷体" w:hAnsi="楷体" w:eastAsia="楷体" w:cs="楷体"/>
          <w:spacing w:val="43"/>
          <w:sz w:val="31"/>
          <w:szCs w:val="31"/>
        </w:rPr>
        <w:t>15</w:t>
      </w:r>
      <w:r>
        <w:rPr>
          <w:rFonts w:ascii="楷体" w:hAnsi="楷体" w:eastAsia="楷体" w:cs="楷体"/>
          <w:spacing w:val="-8"/>
          <w:sz w:val="31"/>
          <w:szCs w:val="31"/>
        </w:rPr>
        <w:t>日</w:t>
      </w:r>
    </w:p>
    <w:p w14:paraId="6F713FBD">
      <w:pPr>
        <w:spacing w:line="335" w:lineRule="auto"/>
        <w:rPr>
          <w:rFonts w:ascii="Arial" w:hAnsi="Calibri" w:eastAsia="宋体" w:cs="Times New Roman"/>
          <w:szCs w:val="24"/>
        </w:rPr>
      </w:pPr>
    </w:p>
    <w:p w14:paraId="028FE5EC">
      <w:pPr>
        <w:spacing w:line="224" w:lineRule="auto"/>
        <w:rPr>
          <w:rFonts w:ascii="Calibri" w:hAnsi="Calibri" w:eastAsia="宋体" w:cs="Times New Roman"/>
          <w:szCs w:val="24"/>
        </w:rPr>
        <w:sectPr>
          <w:footerReference r:id="rId3" w:type="default"/>
          <w:pgSz w:w="11900" w:h="16833"/>
          <w:pgMar w:top="567" w:right="1117" w:bottom="567" w:left="1077" w:header="0" w:footer="1170" w:gutter="0"/>
          <w:cols w:space="720" w:num="1"/>
        </w:sectPr>
      </w:pPr>
    </w:p>
    <w:p w14:paraId="22AC04ED">
      <w:pPr>
        <w:spacing w:line="70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pacing w:val="6"/>
          <w:sz w:val="44"/>
          <w:szCs w:val="44"/>
        </w:rPr>
        <w:t>2024年度岳阳市岳阳楼区市场监督管理局整体支出</w:t>
      </w:r>
      <w:r>
        <w:rPr>
          <w:rFonts w:hint="eastAsia" w:ascii="方正小标宋简体" w:hAnsi="方正小标宋简体" w:eastAsia="方正小标宋简体" w:cs="方正小标宋简体"/>
          <w:spacing w:val="7"/>
          <w:sz w:val="44"/>
          <w:szCs w:val="44"/>
        </w:rPr>
        <w:t>绩效自评报告</w:t>
      </w:r>
    </w:p>
    <w:p w14:paraId="6FF708B2">
      <w:pPr>
        <w:spacing w:line="283" w:lineRule="auto"/>
        <w:rPr>
          <w:rFonts w:ascii="Arial" w:hAnsi="Calibri" w:eastAsia="宋体" w:cs="Times New Roman"/>
          <w:szCs w:val="24"/>
        </w:rPr>
      </w:pPr>
    </w:p>
    <w:p w14:paraId="7CB6A1A8">
      <w:pPr>
        <w:numPr>
          <w:ilvl w:val="0"/>
          <w:numId w:val="1"/>
        </w:numPr>
        <w:rPr>
          <w:rFonts w:ascii="黑体" w:hAnsi="黑体" w:eastAsia="黑体" w:cs="黑体"/>
          <w:spacing w:val="5"/>
          <w:sz w:val="31"/>
          <w:szCs w:val="31"/>
        </w:rPr>
      </w:pPr>
      <w:r>
        <w:rPr>
          <w:rFonts w:hint="eastAsia" w:ascii="黑体" w:hAnsi="黑体" w:eastAsia="黑体" w:cs="黑体"/>
          <w:spacing w:val="5"/>
          <w:sz w:val="31"/>
          <w:szCs w:val="31"/>
        </w:rPr>
        <w:t>单位</w:t>
      </w:r>
      <w:r>
        <w:rPr>
          <w:rFonts w:ascii="黑体" w:hAnsi="黑体" w:eastAsia="黑体" w:cs="黑体"/>
          <w:spacing w:val="5"/>
          <w:sz w:val="31"/>
          <w:szCs w:val="31"/>
        </w:rPr>
        <w:t>基本情况</w:t>
      </w:r>
    </w:p>
    <w:p w14:paraId="26AF8A60">
      <w:pPr>
        <w:numPr>
          <w:ilvl w:val="0"/>
          <w:numId w:val="2"/>
        </w:numPr>
        <w:rPr>
          <w:rFonts w:ascii="楷体" w:hAnsi="楷体" w:eastAsia="楷体" w:cs="楷体"/>
          <w:spacing w:val="9"/>
          <w:position w:val="21"/>
          <w:sz w:val="31"/>
          <w:szCs w:val="31"/>
        </w:rPr>
      </w:pP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>单位职能职责</w:t>
      </w:r>
    </w:p>
    <w:p w14:paraId="2ADCBB23">
      <w:pPr>
        <w:numPr>
          <w:ilvl w:val="0"/>
          <w:numId w:val="3"/>
        </w:numPr>
        <w:ind w:firstLine="656" w:firstLineChars="200"/>
        <w:rPr>
          <w:rFonts w:ascii="楷体" w:hAnsi="楷体" w:eastAsia="楷体" w:cs="楷体"/>
          <w:spacing w:val="9"/>
          <w:position w:val="21"/>
          <w:sz w:val="31"/>
          <w:szCs w:val="31"/>
        </w:rPr>
      </w:pPr>
      <w:r>
        <w:rPr>
          <w:rFonts w:ascii="楷体" w:hAnsi="楷体" w:eastAsia="楷体" w:cs="楷体"/>
          <w:spacing w:val="9"/>
          <w:position w:val="21"/>
          <w:sz w:val="31"/>
          <w:szCs w:val="31"/>
        </w:rPr>
        <w:t>负责市场综合监督管理，规范和维护市场秩序，营造诚实守信、公平竞争的市场环境。</w:t>
      </w:r>
    </w:p>
    <w:p w14:paraId="74BCB112">
      <w:pPr>
        <w:numPr>
          <w:ilvl w:val="0"/>
          <w:numId w:val="3"/>
        </w:numPr>
        <w:ind w:firstLine="656" w:firstLineChars="200"/>
        <w:rPr>
          <w:rFonts w:ascii="楷体" w:hAnsi="楷体" w:eastAsia="楷体" w:cs="楷体"/>
          <w:spacing w:val="9"/>
          <w:position w:val="21"/>
          <w:sz w:val="31"/>
          <w:szCs w:val="31"/>
        </w:rPr>
      </w:pPr>
      <w:r>
        <w:rPr>
          <w:rFonts w:ascii="楷体" w:hAnsi="楷体" w:eastAsia="楷体" w:cs="楷体"/>
          <w:spacing w:val="9"/>
          <w:position w:val="21"/>
          <w:sz w:val="31"/>
          <w:szCs w:val="31"/>
        </w:rPr>
        <w:t>负责市场主体统一登记注册。</w:t>
      </w:r>
    </w:p>
    <w:p w14:paraId="336C3B4E">
      <w:pPr>
        <w:numPr>
          <w:ilvl w:val="0"/>
          <w:numId w:val="3"/>
        </w:numPr>
        <w:ind w:firstLine="656" w:firstLineChars="200"/>
        <w:rPr>
          <w:rFonts w:ascii="楷体" w:hAnsi="楷体" w:eastAsia="楷体" w:cs="楷体"/>
          <w:spacing w:val="9"/>
          <w:position w:val="21"/>
          <w:sz w:val="31"/>
          <w:szCs w:val="31"/>
        </w:rPr>
      </w:pPr>
      <w:r>
        <w:rPr>
          <w:rFonts w:ascii="楷体" w:hAnsi="楷体" w:eastAsia="楷体" w:cs="楷体"/>
          <w:spacing w:val="9"/>
          <w:position w:val="21"/>
          <w:sz w:val="31"/>
          <w:szCs w:val="31"/>
        </w:rPr>
        <w:t>负责市场主体信息公示和共享机制建设。</w:t>
      </w:r>
    </w:p>
    <w:p w14:paraId="2FA1E8D0">
      <w:pPr>
        <w:numPr>
          <w:ilvl w:val="0"/>
          <w:numId w:val="3"/>
        </w:numPr>
        <w:ind w:firstLine="656" w:firstLineChars="200"/>
        <w:rPr>
          <w:rFonts w:ascii="楷体" w:hAnsi="楷体" w:eastAsia="楷体" w:cs="楷体"/>
          <w:spacing w:val="9"/>
          <w:position w:val="21"/>
          <w:sz w:val="31"/>
          <w:szCs w:val="31"/>
        </w:rPr>
      </w:pPr>
      <w:r>
        <w:rPr>
          <w:rFonts w:ascii="楷体" w:hAnsi="楷体" w:eastAsia="楷体" w:cs="楷体"/>
          <w:spacing w:val="9"/>
          <w:position w:val="21"/>
          <w:sz w:val="31"/>
          <w:szCs w:val="31"/>
        </w:rPr>
        <w:t>负责监督管理市场秩序。</w:t>
      </w:r>
    </w:p>
    <w:p w14:paraId="6E60B3C5">
      <w:pPr>
        <w:numPr>
          <w:ilvl w:val="0"/>
          <w:numId w:val="3"/>
        </w:numPr>
        <w:ind w:firstLine="656" w:firstLineChars="200"/>
        <w:rPr>
          <w:rFonts w:ascii="楷体" w:hAnsi="楷体" w:eastAsia="楷体" w:cs="楷体"/>
          <w:spacing w:val="9"/>
          <w:position w:val="21"/>
          <w:sz w:val="31"/>
          <w:szCs w:val="31"/>
        </w:rPr>
      </w:pPr>
      <w:r>
        <w:rPr>
          <w:rFonts w:ascii="楷体" w:hAnsi="楷体" w:eastAsia="楷体" w:cs="楷体"/>
          <w:spacing w:val="9"/>
          <w:position w:val="21"/>
          <w:sz w:val="31"/>
          <w:szCs w:val="31"/>
        </w:rPr>
        <w:t>负责宏观质量管理。</w:t>
      </w:r>
    </w:p>
    <w:p w14:paraId="51119EDE">
      <w:pPr>
        <w:numPr>
          <w:ilvl w:val="0"/>
          <w:numId w:val="3"/>
        </w:numPr>
        <w:ind w:firstLine="656" w:firstLineChars="200"/>
        <w:rPr>
          <w:rFonts w:ascii="楷体" w:hAnsi="楷体" w:eastAsia="楷体" w:cs="楷体"/>
          <w:spacing w:val="9"/>
          <w:position w:val="21"/>
          <w:sz w:val="31"/>
          <w:szCs w:val="31"/>
        </w:rPr>
      </w:pPr>
      <w:r>
        <w:rPr>
          <w:rFonts w:ascii="楷体" w:hAnsi="楷体" w:eastAsia="楷体" w:cs="楷体"/>
          <w:spacing w:val="9"/>
          <w:position w:val="21"/>
          <w:sz w:val="31"/>
          <w:szCs w:val="31"/>
        </w:rPr>
        <w:t>负责产品质量安全监督管理。</w:t>
      </w:r>
    </w:p>
    <w:p w14:paraId="02687D40">
      <w:pPr>
        <w:numPr>
          <w:ilvl w:val="0"/>
          <w:numId w:val="3"/>
        </w:numPr>
        <w:ind w:firstLine="656" w:firstLineChars="200"/>
        <w:rPr>
          <w:rFonts w:ascii="楷体" w:hAnsi="楷体" w:eastAsia="楷体" w:cs="楷体"/>
          <w:spacing w:val="9"/>
          <w:position w:val="21"/>
          <w:sz w:val="31"/>
          <w:szCs w:val="31"/>
        </w:rPr>
      </w:pPr>
      <w:r>
        <w:rPr>
          <w:rFonts w:ascii="楷体" w:hAnsi="楷体" w:eastAsia="楷体" w:cs="楷体"/>
          <w:spacing w:val="9"/>
          <w:position w:val="21"/>
          <w:sz w:val="31"/>
          <w:szCs w:val="31"/>
        </w:rPr>
        <w:t>负责特种设备安全监督管理。</w:t>
      </w:r>
    </w:p>
    <w:p w14:paraId="69E2E110">
      <w:pPr>
        <w:numPr>
          <w:ilvl w:val="0"/>
          <w:numId w:val="3"/>
        </w:numPr>
        <w:ind w:firstLine="656" w:firstLineChars="200"/>
        <w:rPr>
          <w:rFonts w:ascii="楷体" w:hAnsi="楷体" w:eastAsia="楷体" w:cs="楷体"/>
          <w:spacing w:val="9"/>
          <w:position w:val="21"/>
          <w:sz w:val="31"/>
          <w:szCs w:val="31"/>
        </w:rPr>
      </w:pPr>
      <w:r>
        <w:rPr>
          <w:rFonts w:ascii="楷体" w:hAnsi="楷体" w:eastAsia="楷体" w:cs="楷体"/>
          <w:spacing w:val="9"/>
          <w:position w:val="21"/>
          <w:sz w:val="31"/>
          <w:szCs w:val="31"/>
        </w:rPr>
        <w:t>负责食品安全监督管理综合协调。</w:t>
      </w:r>
    </w:p>
    <w:p w14:paraId="749621C5">
      <w:pPr>
        <w:numPr>
          <w:ilvl w:val="0"/>
          <w:numId w:val="3"/>
        </w:numPr>
        <w:ind w:firstLine="656" w:firstLineChars="200"/>
        <w:rPr>
          <w:rFonts w:ascii="楷体" w:hAnsi="楷体" w:eastAsia="楷体" w:cs="楷体"/>
          <w:spacing w:val="9"/>
          <w:position w:val="21"/>
          <w:sz w:val="31"/>
          <w:szCs w:val="31"/>
        </w:rPr>
      </w:pPr>
      <w:r>
        <w:rPr>
          <w:rFonts w:ascii="楷体" w:hAnsi="楷体" w:eastAsia="楷体" w:cs="楷体"/>
          <w:spacing w:val="9"/>
          <w:position w:val="21"/>
          <w:sz w:val="31"/>
          <w:szCs w:val="31"/>
        </w:rPr>
        <w:t>负责食品安全监督管理。</w:t>
      </w:r>
    </w:p>
    <w:p w14:paraId="275102C0">
      <w:pPr>
        <w:numPr>
          <w:ilvl w:val="0"/>
          <w:numId w:val="3"/>
        </w:numPr>
        <w:ind w:firstLine="656" w:firstLineChars="200"/>
        <w:rPr>
          <w:rFonts w:ascii="楷体" w:hAnsi="楷体" w:eastAsia="楷体" w:cs="楷体"/>
          <w:spacing w:val="9"/>
          <w:position w:val="21"/>
          <w:sz w:val="31"/>
          <w:szCs w:val="31"/>
        </w:rPr>
      </w:pPr>
      <w:r>
        <w:rPr>
          <w:rFonts w:ascii="楷体" w:hAnsi="楷体" w:eastAsia="楷体" w:cs="楷体"/>
          <w:spacing w:val="9"/>
          <w:position w:val="21"/>
          <w:sz w:val="31"/>
          <w:szCs w:val="31"/>
        </w:rPr>
        <w:t>负责统一管理计量工作。</w:t>
      </w:r>
    </w:p>
    <w:p w14:paraId="2F02C5E5">
      <w:pPr>
        <w:numPr>
          <w:ilvl w:val="0"/>
          <w:numId w:val="3"/>
        </w:numPr>
        <w:ind w:firstLine="656" w:firstLineChars="200"/>
        <w:rPr>
          <w:rFonts w:ascii="楷体" w:hAnsi="楷体" w:eastAsia="楷体" w:cs="楷体"/>
          <w:spacing w:val="9"/>
          <w:position w:val="21"/>
          <w:sz w:val="31"/>
          <w:szCs w:val="31"/>
        </w:rPr>
      </w:pPr>
      <w:r>
        <w:rPr>
          <w:rFonts w:ascii="楷体" w:hAnsi="楷体" w:eastAsia="楷体" w:cs="楷体"/>
          <w:spacing w:val="9"/>
          <w:position w:val="21"/>
          <w:sz w:val="31"/>
          <w:szCs w:val="31"/>
        </w:rPr>
        <w:t>负责统一管理标准化工作。</w:t>
      </w:r>
    </w:p>
    <w:p w14:paraId="04309D74">
      <w:pPr>
        <w:numPr>
          <w:ilvl w:val="0"/>
          <w:numId w:val="3"/>
        </w:numPr>
        <w:ind w:firstLine="656" w:firstLineChars="200"/>
        <w:rPr>
          <w:rFonts w:ascii="楷体" w:hAnsi="楷体" w:eastAsia="楷体" w:cs="楷体"/>
          <w:spacing w:val="9"/>
          <w:position w:val="21"/>
          <w:sz w:val="31"/>
          <w:szCs w:val="31"/>
        </w:rPr>
      </w:pPr>
      <w:r>
        <w:rPr>
          <w:rFonts w:ascii="楷体" w:hAnsi="楷体" w:eastAsia="楷体" w:cs="楷体"/>
          <w:spacing w:val="9"/>
          <w:position w:val="21"/>
          <w:sz w:val="31"/>
          <w:szCs w:val="31"/>
        </w:rPr>
        <w:t>负责统一管理全区检验检测工作。</w:t>
      </w:r>
    </w:p>
    <w:p w14:paraId="2D09B089">
      <w:pPr>
        <w:numPr>
          <w:ilvl w:val="0"/>
          <w:numId w:val="3"/>
        </w:numPr>
        <w:ind w:firstLine="656" w:firstLineChars="200"/>
        <w:rPr>
          <w:rFonts w:ascii="楷体" w:hAnsi="楷体" w:eastAsia="楷体" w:cs="楷体"/>
          <w:spacing w:val="9"/>
          <w:position w:val="21"/>
          <w:sz w:val="31"/>
          <w:szCs w:val="31"/>
        </w:rPr>
      </w:pPr>
      <w:r>
        <w:rPr>
          <w:rFonts w:ascii="楷体" w:hAnsi="楷体" w:eastAsia="楷体" w:cs="楷体"/>
          <w:spacing w:val="9"/>
          <w:position w:val="21"/>
          <w:sz w:val="31"/>
          <w:szCs w:val="31"/>
        </w:rPr>
        <w:t>负责统一管理、监督和综合协调认证认可工作。</w:t>
      </w:r>
    </w:p>
    <w:p w14:paraId="74ACBB07">
      <w:pPr>
        <w:numPr>
          <w:ilvl w:val="0"/>
          <w:numId w:val="3"/>
        </w:numPr>
        <w:ind w:firstLine="656" w:firstLineChars="200"/>
        <w:rPr>
          <w:rFonts w:ascii="楷体" w:hAnsi="楷体" w:eastAsia="楷体" w:cs="楷体"/>
          <w:spacing w:val="9"/>
          <w:position w:val="21"/>
          <w:sz w:val="31"/>
          <w:szCs w:val="31"/>
        </w:rPr>
      </w:pPr>
      <w:r>
        <w:rPr>
          <w:rFonts w:ascii="楷体" w:hAnsi="楷体" w:eastAsia="楷体" w:cs="楷体"/>
          <w:spacing w:val="9"/>
          <w:position w:val="21"/>
          <w:sz w:val="31"/>
          <w:szCs w:val="31"/>
        </w:rPr>
        <w:t>负责知识产权监督管理。</w:t>
      </w:r>
    </w:p>
    <w:p w14:paraId="3F25D852">
      <w:pPr>
        <w:numPr>
          <w:ilvl w:val="0"/>
          <w:numId w:val="3"/>
        </w:numPr>
        <w:ind w:firstLine="656" w:firstLineChars="200"/>
        <w:rPr>
          <w:rFonts w:ascii="楷体" w:hAnsi="楷体" w:eastAsia="楷体" w:cs="楷体"/>
          <w:spacing w:val="9"/>
          <w:position w:val="21"/>
          <w:sz w:val="31"/>
          <w:szCs w:val="31"/>
        </w:rPr>
      </w:pPr>
      <w:r>
        <w:rPr>
          <w:rFonts w:ascii="楷体" w:hAnsi="楷体" w:eastAsia="楷体" w:cs="楷体"/>
          <w:spacing w:val="9"/>
          <w:position w:val="21"/>
          <w:sz w:val="31"/>
          <w:szCs w:val="31"/>
        </w:rPr>
        <w:t>负责药品、医疗器械和化妆品安全监督管理。</w:t>
      </w:r>
    </w:p>
    <w:p w14:paraId="12E65BFC">
      <w:pPr>
        <w:numPr>
          <w:ilvl w:val="0"/>
          <w:numId w:val="3"/>
        </w:numPr>
        <w:ind w:firstLine="656" w:firstLineChars="200"/>
        <w:rPr>
          <w:rFonts w:ascii="楷体" w:hAnsi="楷体" w:eastAsia="楷体" w:cs="楷体"/>
          <w:spacing w:val="9"/>
          <w:position w:val="21"/>
          <w:sz w:val="31"/>
          <w:szCs w:val="31"/>
        </w:rPr>
      </w:pPr>
      <w:r>
        <w:rPr>
          <w:rFonts w:ascii="楷体" w:hAnsi="楷体" w:eastAsia="楷体" w:cs="楷体"/>
          <w:spacing w:val="9"/>
          <w:position w:val="21"/>
          <w:sz w:val="31"/>
          <w:szCs w:val="31"/>
        </w:rPr>
        <w:t>实施药品、医疗器械和化妆品上市后风险管理。</w:t>
      </w:r>
    </w:p>
    <w:p w14:paraId="4641D46F">
      <w:pPr>
        <w:numPr>
          <w:ilvl w:val="0"/>
          <w:numId w:val="3"/>
        </w:numPr>
        <w:ind w:firstLine="656" w:firstLineChars="200"/>
        <w:rPr>
          <w:rFonts w:ascii="楷体" w:hAnsi="楷体" w:eastAsia="楷体" w:cs="楷体"/>
          <w:spacing w:val="9"/>
          <w:position w:val="21"/>
          <w:sz w:val="31"/>
          <w:szCs w:val="31"/>
        </w:rPr>
      </w:pPr>
      <w:r>
        <w:rPr>
          <w:rFonts w:ascii="楷体" w:hAnsi="楷体" w:eastAsia="楷体" w:cs="楷体"/>
          <w:spacing w:val="9"/>
          <w:position w:val="21"/>
          <w:sz w:val="31"/>
          <w:szCs w:val="31"/>
        </w:rPr>
        <w:t>负责市场监督管理科技和信息化建设、新闻宣传、交流与合作。</w:t>
      </w:r>
    </w:p>
    <w:p w14:paraId="1968877F">
      <w:pPr>
        <w:numPr>
          <w:ilvl w:val="0"/>
          <w:numId w:val="3"/>
        </w:numPr>
        <w:ind w:firstLine="656" w:firstLineChars="200"/>
        <w:rPr>
          <w:rFonts w:ascii="楷体" w:hAnsi="楷体" w:eastAsia="楷体" w:cs="楷体"/>
          <w:spacing w:val="9"/>
          <w:position w:val="21"/>
          <w:sz w:val="31"/>
          <w:szCs w:val="31"/>
        </w:rPr>
      </w:pPr>
      <w:r>
        <w:rPr>
          <w:rFonts w:ascii="楷体" w:hAnsi="楷体" w:eastAsia="楷体" w:cs="楷体"/>
          <w:spacing w:val="9"/>
          <w:position w:val="21"/>
          <w:sz w:val="31"/>
          <w:szCs w:val="31"/>
        </w:rPr>
        <w:t>负责本单位、本系统的信访维稳和安全生产工作；完成区委、区人民政府交办的其他任务。</w:t>
      </w:r>
    </w:p>
    <w:p w14:paraId="08181641">
      <w:pPr>
        <w:pStyle w:val="5"/>
        <w:numPr>
          <w:ilvl w:val="0"/>
          <w:numId w:val="2"/>
        </w:numPr>
        <w:spacing w:line="240" w:lineRule="auto"/>
        <w:rPr>
          <w:rFonts w:ascii="楷体" w:hAnsi="楷体" w:eastAsia="楷体" w:cs="楷体"/>
          <w:spacing w:val="9"/>
          <w:sz w:val="31"/>
          <w:szCs w:val="31"/>
        </w:rPr>
      </w:pPr>
      <w:r>
        <w:rPr>
          <w:rFonts w:hint="eastAsia" w:ascii="楷体" w:hAnsi="楷体" w:eastAsia="楷体" w:cs="楷体"/>
          <w:spacing w:val="9"/>
          <w:sz w:val="31"/>
          <w:szCs w:val="31"/>
        </w:rPr>
        <w:t>机构设置</w:t>
      </w:r>
    </w:p>
    <w:p w14:paraId="2E23B671">
      <w:pPr>
        <w:ind w:firstLine="656" w:firstLineChars="200"/>
        <w:rPr>
          <w:rFonts w:ascii="楷体" w:hAnsi="楷体" w:eastAsia="楷体" w:cs="楷体"/>
          <w:spacing w:val="9"/>
          <w:position w:val="21"/>
          <w:sz w:val="31"/>
          <w:szCs w:val="31"/>
        </w:rPr>
      </w:pPr>
      <w:r>
        <w:rPr>
          <w:rFonts w:ascii="楷体" w:hAnsi="楷体" w:eastAsia="楷体" w:cs="楷体"/>
          <w:spacing w:val="9"/>
          <w:position w:val="21"/>
          <w:sz w:val="31"/>
          <w:szCs w:val="31"/>
        </w:rPr>
        <w:t>岳阳市岳阳楼区市场监管局核定行政编制132名，机关后勤服务事业编制12名，核定全额拨款事业编制157名。设局长1名，副局长</w:t>
      </w: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>4</w:t>
      </w:r>
      <w:r>
        <w:rPr>
          <w:rFonts w:ascii="楷体" w:hAnsi="楷体" w:eastAsia="楷体" w:cs="楷体"/>
          <w:spacing w:val="9"/>
          <w:position w:val="21"/>
          <w:sz w:val="31"/>
          <w:szCs w:val="31"/>
        </w:rPr>
        <w:t>名，总工程师1名。</w:t>
      </w:r>
    </w:p>
    <w:p w14:paraId="57E792D9">
      <w:pPr>
        <w:ind w:firstLine="656" w:firstLineChars="200"/>
        <w:rPr>
          <w:rFonts w:ascii="楷体" w:hAnsi="楷体" w:eastAsia="楷体" w:cs="楷体"/>
          <w:spacing w:val="9"/>
          <w:position w:val="21"/>
          <w:sz w:val="31"/>
          <w:szCs w:val="31"/>
        </w:rPr>
      </w:pPr>
      <w:r>
        <w:rPr>
          <w:rFonts w:ascii="楷体" w:hAnsi="楷体" w:eastAsia="楷体" w:cs="楷体"/>
          <w:spacing w:val="9"/>
          <w:position w:val="21"/>
          <w:sz w:val="31"/>
          <w:szCs w:val="31"/>
        </w:rPr>
        <w:t>岳阳市岳阳楼区市场监管局设立</w:t>
      </w: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>20</w:t>
      </w:r>
      <w:r>
        <w:rPr>
          <w:rFonts w:ascii="楷体" w:hAnsi="楷体" w:eastAsia="楷体" w:cs="楷体"/>
          <w:spacing w:val="9"/>
          <w:position w:val="21"/>
          <w:sz w:val="31"/>
          <w:szCs w:val="31"/>
        </w:rPr>
        <w:t>个市场监督管理所（副科级），分别为：东茅岭市场监管所、五里牌市场监管所、站前路市场监管所、三眼桥市场监管所、王家河市场监管所、奇家岭市场监管所、金鹗山市场监管所、岳阳楼市场监管所、望岳路市场监管所、吕仙亭市场监管所、洛王市场监管所、枫桥湖市场监管所、郭镇市场监管所、城陵矶市场监管所、梅溪市场监管所</w:t>
      </w: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>、金凤桥市场监管所、通海路市场监管所、西塘市场监管所、康王市场监管所、木里港市场监管所</w:t>
      </w:r>
      <w:r>
        <w:rPr>
          <w:rFonts w:ascii="楷体" w:hAnsi="楷体" w:eastAsia="楷体" w:cs="楷体"/>
          <w:spacing w:val="9"/>
          <w:position w:val="21"/>
          <w:sz w:val="31"/>
          <w:szCs w:val="31"/>
        </w:rPr>
        <w:t>。</w:t>
      </w:r>
    </w:p>
    <w:p w14:paraId="12FA21B4">
      <w:pPr>
        <w:ind w:firstLine="656" w:firstLineChars="200"/>
        <w:rPr>
          <w:rFonts w:ascii="楷体" w:hAnsi="楷体" w:eastAsia="楷体" w:cs="楷体"/>
          <w:spacing w:val="9"/>
          <w:position w:val="21"/>
          <w:sz w:val="31"/>
          <w:szCs w:val="31"/>
        </w:rPr>
      </w:pPr>
      <w:r>
        <w:rPr>
          <w:rFonts w:ascii="楷体" w:hAnsi="楷体" w:eastAsia="楷体" w:cs="楷体"/>
          <w:spacing w:val="9"/>
          <w:position w:val="21"/>
          <w:sz w:val="31"/>
          <w:szCs w:val="31"/>
        </w:rPr>
        <w:t>2个社团组织：岳阳市岳阳楼区消费者委员会、岳阳市岳阳楼区个体劳动者私营企业协会。</w:t>
      </w:r>
    </w:p>
    <w:p w14:paraId="2037EAA2">
      <w:pPr>
        <w:ind w:firstLine="656" w:firstLineChars="200"/>
      </w:pPr>
      <w:r>
        <w:rPr>
          <w:rFonts w:ascii="楷体" w:hAnsi="楷体" w:eastAsia="楷体" w:cs="楷体"/>
          <w:spacing w:val="9"/>
          <w:position w:val="21"/>
          <w:sz w:val="31"/>
          <w:szCs w:val="31"/>
        </w:rPr>
        <w:t>机关设置22个股室：1、</w:t>
      </w: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>办公室（事务中心)</w:t>
      </w:r>
      <w:r>
        <w:rPr>
          <w:rFonts w:ascii="楷体" w:hAnsi="楷体" w:eastAsia="楷体" w:cs="楷体"/>
          <w:spacing w:val="9"/>
          <w:position w:val="21"/>
          <w:sz w:val="31"/>
          <w:szCs w:val="31"/>
        </w:rPr>
        <w:t>2、政工人事股3、财务股4、政策法规股5、信用监督管理股6、登记注册股7、网络市场监督管理股8、科技信息化股9、广告监督管理股10、反不正当竞争和价格监督检查股11、质量标准及计量综合监督管理股12、食品安全综合协调办公室（区食品安全委员会办公室）13、食品生产安全监督管理股14、食品经营安全监督管理股（酒类产销管理办公室）15、特殊食品和化妆品安全监督管理股16、餐饮食品安全监督管理股17、药品及医疗器械监督管理股18、特种设备安全监察股19、知识产权保护股20、消费者权益保护股（12315投诉举报指挥中心、岳阳楼区消费者权益保护协会办公室）21、岳阳楼区非公党建办公室（岳阳楼区个体私营经济发展服务中心、岳阳楼区个体劳动者私营企业协会办公室）22、督查室。</w:t>
      </w:r>
    </w:p>
    <w:p w14:paraId="7AEBB135">
      <w:pPr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-2"/>
          <w:sz w:val="31"/>
          <w:szCs w:val="31"/>
        </w:rPr>
        <w:t>二、</w:t>
      </w:r>
      <w:r>
        <w:rPr>
          <w:rFonts w:ascii="黑体" w:hAnsi="黑体" w:eastAsia="黑体" w:cs="黑体"/>
          <w:spacing w:val="-31"/>
          <w:sz w:val="31"/>
          <w:szCs w:val="31"/>
        </w:rPr>
        <w:t xml:space="preserve"> </w:t>
      </w:r>
      <w:r>
        <w:rPr>
          <w:rFonts w:ascii="黑体" w:hAnsi="黑体" w:eastAsia="黑体" w:cs="黑体"/>
          <w:spacing w:val="-2"/>
          <w:sz w:val="31"/>
          <w:szCs w:val="31"/>
        </w:rPr>
        <w:t>支出情况</w:t>
      </w:r>
    </w:p>
    <w:p w14:paraId="77DF6EE9">
      <w:pPr>
        <w:rPr>
          <w:rFonts w:ascii="楷体" w:hAnsi="楷体" w:eastAsia="楷体" w:cs="楷体"/>
          <w:spacing w:val="9"/>
          <w:position w:val="21"/>
          <w:sz w:val="31"/>
          <w:szCs w:val="31"/>
        </w:rPr>
      </w:pPr>
      <w:r>
        <w:rPr>
          <w:rFonts w:ascii="楷体" w:hAnsi="楷体" w:eastAsia="楷体" w:cs="楷体"/>
          <w:spacing w:val="9"/>
          <w:position w:val="21"/>
          <w:sz w:val="31"/>
          <w:szCs w:val="31"/>
        </w:rPr>
        <w:t>（一）基本支出情况</w:t>
      </w:r>
    </w:p>
    <w:p w14:paraId="334BF193">
      <w:pPr>
        <w:pStyle w:val="5"/>
        <w:spacing w:line="240" w:lineRule="auto"/>
        <w:ind w:firstLine="656" w:firstLineChars="200"/>
      </w:pP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>2024年基本支出年初预算数为4696.31万元，全年预算数为4880.27万元，决算数为4880.27万元，其中：人员经费4371.32万元，主要包括：基本工资、津贴补贴、奖金、绩效工资、伙食补助费、机关事业单位基本养老保险缴费、职工基本医疗保险缴费、其他社会保障缴费、住房公积金、离休费、退休费、其他对个人和家庭的补助；公用经费508.95万元，主要包括：水费、电费、邮电费、物业管理费、工会经费、其他交通费用、其他商品和服务支出。</w:t>
      </w:r>
    </w:p>
    <w:p w14:paraId="7DAE6BC8">
      <w:pPr>
        <w:numPr>
          <w:ilvl w:val="0"/>
          <w:numId w:val="2"/>
        </w:numPr>
        <w:rPr>
          <w:rFonts w:ascii="楷体" w:hAnsi="楷体" w:eastAsia="楷体" w:cs="楷体"/>
          <w:spacing w:val="9"/>
          <w:sz w:val="31"/>
          <w:szCs w:val="31"/>
        </w:rPr>
      </w:pPr>
      <w:r>
        <w:rPr>
          <w:rFonts w:ascii="楷体" w:hAnsi="楷体" w:eastAsia="楷体" w:cs="楷体"/>
          <w:spacing w:val="9"/>
          <w:sz w:val="31"/>
          <w:szCs w:val="31"/>
        </w:rPr>
        <w:t>项目支出情况</w:t>
      </w:r>
    </w:p>
    <w:p w14:paraId="5C238209">
      <w:pPr>
        <w:pStyle w:val="5"/>
        <w:spacing w:line="240" w:lineRule="auto"/>
        <w:ind w:firstLine="656" w:firstLineChars="200"/>
      </w:pP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>2024年项目支出年初预算数为596.00万元，全年预算为935.15万元，决算数为614.18万元，其中：业务工作经费支出513.69万元，主要用于食品抽检费、市场监管专项、商事制度改革、消费者权益保护、知识产权保护、物价监管、打击传销等方面；编外用工人员经费88.43万元，用于签订劳务合同派遣人员的工资发放；运行维护经费12.06万元，用于公务用车的运行维护。</w:t>
      </w:r>
    </w:p>
    <w:p w14:paraId="16FAC345">
      <w:pPr>
        <w:numPr>
          <w:ilvl w:val="0"/>
          <w:numId w:val="1"/>
        </w:numPr>
        <w:rPr>
          <w:rFonts w:ascii="黑体" w:hAnsi="黑体" w:eastAsia="黑体" w:cs="黑体"/>
          <w:spacing w:val="8"/>
          <w:sz w:val="31"/>
          <w:szCs w:val="31"/>
        </w:rPr>
      </w:pPr>
      <w:r>
        <w:rPr>
          <w:rFonts w:hint="eastAsia" w:ascii="黑体" w:hAnsi="黑体" w:eastAsia="黑体" w:cs="黑体"/>
          <w:spacing w:val="8"/>
          <w:sz w:val="31"/>
          <w:szCs w:val="31"/>
        </w:rPr>
        <w:t>单位</w:t>
      </w:r>
      <w:r>
        <w:rPr>
          <w:rFonts w:ascii="黑体" w:hAnsi="黑体" w:eastAsia="黑体" w:cs="黑体"/>
          <w:spacing w:val="8"/>
          <w:sz w:val="31"/>
          <w:szCs w:val="31"/>
        </w:rPr>
        <w:t>整体支出绩效情况</w:t>
      </w:r>
    </w:p>
    <w:p w14:paraId="6A1AFA23">
      <w:pPr>
        <w:pStyle w:val="5"/>
        <w:numPr>
          <w:ilvl w:val="0"/>
          <w:numId w:val="4"/>
        </w:numPr>
        <w:rPr>
          <w:rFonts w:ascii="楷体" w:hAnsi="楷体" w:eastAsia="楷体" w:cs="楷体"/>
          <w:spacing w:val="9"/>
          <w:position w:val="21"/>
          <w:sz w:val="31"/>
          <w:szCs w:val="31"/>
        </w:rPr>
      </w:pP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>支出预算执行情况。</w:t>
      </w:r>
    </w:p>
    <w:p w14:paraId="6FAE7E0B">
      <w:pPr>
        <w:pStyle w:val="5"/>
        <w:ind w:firstLine="656" w:firstLineChars="200"/>
        <w:rPr>
          <w:rFonts w:ascii="楷体" w:hAnsi="楷体" w:eastAsia="楷体" w:cs="楷体"/>
          <w:spacing w:val="9"/>
          <w:position w:val="21"/>
          <w:sz w:val="31"/>
          <w:szCs w:val="31"/>
        </w:rPr>
      </w:pP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>资金下达时本单位制定了实施方案，在项目实施过程中，加强对专项资金使用的管理，并按照项目资金专项检查的要求进行管理。楼区市场监督管理局积累了丰富的项目实施经验，并建立了完善的管理制度，严格按规定组织人力物力实施项目，从各方面有效保证了2024年市场监管专项资金项目的进度、质量，取得良好的经济和社会效益。</w:t>
      </w:r>
    </w:p>
    <w:p w14:paraId="17F9F8E0">
      <w:pPr>
        <w:pStyle w:val="5"/>
        <w:numPr>
          <w:ilvl w:val="0"/>
          <w:numId w:val="4"/>
        </w:numPr>
        <w:rPr>
          <w:rFonts w:ascii="楷体" w:hAnsi="楷体" w:eastAsia="楷体" w:cs="楷体"/>
          <w:spacing w:val="9"/>
          <w:position w:val="21"/>
          <w:sz w:val="31"/>
          <w:szCs w:val="31"/>
        </w:rPr>
      </w:pP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>支出绩效目标完成情况。</w:t>
      </w:r>
    </w:p>
    <w:p w14:paraId="6E3274FC">
      <w:pPr>
        <w:pStyle w:val="5"/>
        <w:ind w:firstLine="656" w:firstLineChars="200"/>
        <w:rPr>
          <w:rFonts w:ascii="楷体" w:hAnsi="楷体" w:eastAsia="楷体" w:cs="楷体"/>
          <w:spacing w:val="9"/>
          <w:position w:val="21"/>
          <w:sz w:val="31"/>
          <w:szCs w:val="31"/>
        </w:rPr>
      </w:pP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>项目绩效共性指标按区财政局文件规定分解确定，个性指标按照项目实际按相关性、重要性、必要性、可操作性原则确定。关于数量与资金方面情况，按年初设定的资金总额口径分析主要指标如下：</w:t>
      </w:r>
    </w:p>
    <w:p w14:paraId="6EEFBAAC">
      <w:pPr>
        <w:pStyle w:val="5"/>
        <w:ind w:firstLine="656" w:firstLineChars="200"/>
        <w:rPr>
          <w:rFonts w:ascii="楷体" w:hAnsi="楷体" w:eastAsia="楷体" w:cs="楷体"/>
          <w:spacing w:val="9"/>
          <w:position w:val="21"/>
          <w:sz w:val="31"/>
          <w:szCs w:val="31"/>
        </w:rPr>
      </w:pP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>1、任务完成率100%。楼区市场监管局根据区委、区政府下达的工作任务以及我区市场监管面临的形势、监管队伍建设情况的特点，资金主要安排用于市场执法监管、食品药品和医疗器械生产流通监管、稽查打假、监管队伍能力建设和市场监管科普等方面，以确保全区市场监管环境持续稳定、监管人员工作能力提升。</w:t>
      </w:r>
    </w:p>
    <w:p w14:paraId="5BFFDA5B">
      <w:pPr>
        <w:pStyle w:val="5"/>
        <w:ind w:firstLine="656" w:firstLineChars="200"/>
        <w:rPr>
          <w:rFonts w:ascii="楷体" w:hAnsi="楷体" w:eastAsia="楷体" w:cs="楷体"/>
          <w:spacing w:val="9"/>
          <w:position w:val="21"/>
          <w:sz w:val="31"/>
          <w:szCs w:val="31"/>
        </w:rPr>
      </w:pP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>2、成本节约率0。通过招标或政府采购的项目合同金额都合理控制在预算范围内，未有超标现象，并按时完成目标。</w:t>
      </w:r>
    </w:p>
    <w:p w14:paraId="3F48BFD8">
      <w:pPr>
        <w:pStyle w:val="5"/>
        <w:ind w:firstLine="656" w:firstLineChars="200"/>
        <w:rPr>
          <w:rFonts w:ascii="楷体" w:hAnsi="楷体" w:eastAsia="楷体" w:cs="楷体"/>
          <w:spacing w:val="9"/>
          <w:position w:val="21"/>
          <w:sz w:val="31"/>
          <w:szCs w:val="31"/>
        </w:rPr>
      </w:pP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>3、关于完成时间方面情况。2024年度项目资金于2024年度完成。</w:t>
      </w:r>
    </w:p>
    <w:p w14:paraId="57AD3AD7">
      <w:pPr>
        <w:rPr>
          <w:rFonts w:ascii="楷体" w:hAnsi="楷体" w:eastAsia="楷体" w:cs="楷体"/>
          <w:spacing w:val="9"/>
          <w:position w:val="21"/>
          <w:sz w:val="31"/>
          <w:szCs w:val="31"/>
        </w:rPr>
      </w:pP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>（三）整体支出绩效情况</w:t>
      </w:r>
    </w:p>
    <w:p w14:paraId="3BE2221B">
      <w:pPr>
        <w:ind w:firstLine="656" w:firstLineChars="200"/>
        <w:rPr>
          <w:rFonts w:ascii="楷体" w:hAnsi="楷体" w:eastAsia="楷体" w:cs="楷体"/>
          <w:spacing w:val="9"/>
          <w:position w:val="21"/>
          <w:sz w:val="31"/>
          <w:szCs w:val="31"/>
        </w:rPr>
      </w:pP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>本年度资金项目具有明确的目标，项目实施过程中严格按照省、市有关项目管理和经费管理规定执行，资金到位及时，使用得当。单位高度负责，认真精心组织，取得了良好的社会效益，保证了资金的有效运行。</w:t>
      </w:r>
    </w:p>
    <w:p w14:paraId="23EE541C">
      <w:pPr>
        <w:ind w:firstLine="656" w:firstLineChars="200"/>
        <w:rPr>
          <w:rFonts w:ascii="楷体" w:hAnsi="楷体" w:eastAsia="楷体" w:cs="楷体"/>
          <w:spacing w:val="9"/>
          <w:position w:val="21"/>
          <w:sz w:val="31"/>
          <w:szCs w:val="31"/>
        </w:rPr>
      </w:pP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>1、坚持宣教结合，提升监管执法效能。</w:t>
      </w:r>
      <w:r>
        <w:rPr>
          <w:rFonts w:hint="eastAsia" w:ascii="楷体" w:hAnsi="楷体" w:eastAsia="楷体" w:cs="楷体"/>
          <w:bCs/>
          <w:spacing w:val="9"/>
          <w:position w:val="21"/>
          <w:sz w:val="31"/>
          <w:szCs w:val="31"/>
        </w:rPr>
        <w:t>一是强化社会宣传引导。</w:t>
      </w: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>今年来，先后开展了“315”、毒蘑菇防控宣传、“食盐”特殊食品安全宣传、特种设备安全教育、电动自行车安全宣传等大型宣传活动5次，现场发放宣传资料2万余份，接受现场咨询超1500人次，经营者法律意识得到较大提升。</w:t>
      </w:r>
      <w:r>
        <w:rPr>
          <w:rFonts w:hint="eastAsia" w:ascii="楷体" w:hAnsi="楷体" w:eastAsia="楷体" w:cs="楷体"/>
          <w:bCs/>
          <w:spacing w:val="9"/>
          <w:position w:val="21"/>
          <w:sz w:val="31"/>
          <w:szCs w:val="31"/>
        </w:rPr>
        <w:t>二是维护消费者合法权益。</w:t>
      </w: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>通过定期梳理消费者投诉举报新情况、新问题，及时回应消费者诉求，注重提升消费举报处理质量。今年以来，共受理消费者投诉举报11496件（含政务热线转派6488起、12315全国平台4523起、来信来函181起、市长信箱304起），已办结10665起，办结率96.9%，其中投诉10334件，举报1152件，另收到咨询368件，挽回群众经济损失230.28万元。</w:t>
      </w:r>
      <w:r>
        <w:rPr>
          <w:rFonts w:hint="eastAsia" w:ascii="楷体" w:hAnsi="楷体" w:eastAsia="楷体" w:cs="楷体"/>
          <w:bCs/>
          <w:spacing w:val="9"/>
          <w:position w:val="21"/>
          <w:sz w:val="31"/>
          <w:szCs w:val="31"/>
        </w:rPr>
        <w:t>三是锻造廉洁担当队伍。</w:t>
      </w: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>我局高度重视各类集中培训和线上学习机会，今年来共组织干部参加省、市、区和局内业务学习培训39次，累计参训人员超800人次，人均线上学习超100小时，进一步推动了市场监管能力建设。按照省局行风建设深化拓展年的要求，我局共排查9个行风问题并及时整改。按照中央、省市关于持续整治群众身边不正之风和腐败问题工作要求，我局共上报问题线索23条，其中有效线索5条，警告处分干部4人。按照“清廉市监”作风建设要求，我局共开展工作作风、行风督查60次，下发通报11期，通报批评19人次。深入开展“走想找促”活动，收集并解决问题126件，切实解决了一批困扰群众的实际问题。</w:t>
      </w:r>
    </w:p>
    <w:p w14:paraId="48ABE173">
      <w:pPr>
        <w:ind w:firstLine="656" w:firstLineChars="200"/>
        <w:rPr>
          <w:rFonts w:hint="eastAsia" w:ascii="楷体" w:hAnsi="楷体" w:eastAsia="楷体" w:cs="楷体"/>
          <w:spacing w:val="9"/>
          <w:position w:val="21"/>
          <w:sz w:val="31"/>
          <w:szCs w:val="31"/>
        </w:rPr>
      </w:pP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>2、坚持真抓实干，助推区域经济高速发展。</w:t>
      </w:r>
      <w:r>
        <w:rPr>
          <w:rFonts w:hint="eastAsia" w:ascii="楷体" w:hAnsi="楷体" w:eastAsia="楷体" w:cs="楷体"/>
          <w:bCs/>
          <w:spacing w:val="9"/>
          <w:position w:val="21"/>
          <w:sz w:val="31"/>
          <w:szCs w:val="31"/>
        </w:rPr>
        <w:t>一是推动市场主体强身行动。</w:t>
      </w: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>持续深化“一网通办”，打造“一件事一次办”升级版，拓展“高效办成一件事”事项，加大优质主体培育。今年市场主体新增数始终保持上升趋势，市场主体总数、增长数量为全市第一。截至目前，全区新设市场主体16749家，净增市场主体5743家，完成“个转企”74家。</w:t>
      </w:r>
      <w:r>
        <w:rPr>
          <w:rFonts w:hint="eastAsia" w:ascii="楷体" w:hAnsi="楷体" w:eastAsia="楷体" w:cs="楷体"/>
          <w:bCs/>
          <w:spacing w:val="9"/>
          <w:position w:val="21"/>
          <w:sz w:val="31"/>
          <w:szCs w:val="31"/>
        </w:rPr>
        <w:t>二是深入开展品牌带动战略。</w:t>
      </w: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>帮助和指导市场主体树立品牌和商标意识，积极推动巴陵全鱼席、岳阳小龙虾、岳阳烧烤、岳阳豆皮等“岳阳一桌菜”申报集体商标。协调知识产权代理机构参与指导企业专利申请和商标注册。截至目前，已完成PCT国际申请1件、发明专利新授权33件、有效发明专利累计349件，成功办理1起知识产权侵权案件。此项工作获2024年度省级先进集体。三是推进信用修复提升工作。深入开展“两重”“两新”送解忧专项行动，入企开展实地调研，并结合社会信用体系建设知识宣传，普及失信惩戒措施，提高经营主体依法诚信经营和参与信用建设意识。充分发挥市场监管部门纾困解难的作用，坚持惩戒与激励并举、列入与移出并重，对主动改正失信行为、大力发展经济的企业，符合移出条件、主动申请移出的企业尽快移出，恢复正常生产经营状态。截至目前，共移出异常名录中的企业67家，列入异常名录企业665家，移出严重违法企业名单11家，暂无需要列严企业。</w:t>
      </w:r>
    </w:p>
    <w:p w14:paraId="0A5DBD6F">
      <w:pPr>
        <w:ind w:firstLine="656" w:firstLineChars="200"/>
        <w:rPr>
          <w:rFonts w:hint="eastAsia" w:ascii="楷体" w:hAnsi="楷体" w:eastAsia="楷体" w:cs="楷体"/>
          <w:spacing w:val="9"/>
          <w:position w:val="21"/>
          <w:sz w:val="31"/>
          <w:szCs w:val="31"/>
        </w:rPr>
      </w:pP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>3、坚持精准发力，办好行业民生实事。</w:t>
      </w:r>
      <w:r>
        <w:rPr>
          <w:rFonts w:hint="eastAsia" w:ascii="楷体" w:hAnsi="楷体" w:eastAsia="楷体" w:cs="楷体"/>
          <w:bCs/>
          <w:spacing w:val="9"/>
          <w:position w:val="21"/>
          <w:sz w:val="31"/>
          <w:szCs w:val="31"/>
        </w:rPr>
        <w:t>一是全面加强电动自行车产品质量安全监管。</w:t>
      </w: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>制定《电动自行车安全隐患“百日攻坚”整治行动工作方案》，开展全区电动自行车安全隐患全链条整治行动，重点对摩托车市场、外卖电商站点、电动自行车经营户进行监督检查。今年来，已向市执法支队移送关于电动自行车违法改装线索13条，已立案6起。另有2起因涉案金额较大，公安机关与市市监局执法支队双立案2起，案件处理正在调查中，整治工作取得一定成效，有效保障了全区群众生命财产安全。</w:t>
      </w:r>
      <w:r>
        <w:rPr>
          <w:rFonts w:hint="eastAsia" w:ascii="楷体" w:hAnsi="楷体" w:eastAsia="楷体" w:cs="楷体"/>
          <w:bCs/>
          <w:spacing w:val="9"/>
          <w:position w:val="21"/>
          <w:sz w:val="31"/>
          <w:szCs w:val="31"/>
        </w:rPr>
        <w:t>二是全力护航楼区夜经济健康。</w:t>
      </w: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>制定了《岳阳楼区严打夏季夜市假劣肉制品守护群众“舌尖上的安全”百日行动工作方案》，全力护航楼区夜经济健康。截至目前，全局共开展专项检查6次，检查各类门店110余家，移送肉制品现场检查案件2起，抽样检测案件3起，有效规范了经营行为，有效保障了辖区内夜间消费市场的安全有序。</w:t>
      </w:r>
      <w:r>
        <w:rPr>
          <w:rFonts w:hint="eastAsia" w:ascii="楷体" w:hAnsi="楷体" w:eastAsia="楷体" w:cs="楷体"/>
          <w:bCs/>
          <w:spacing w:val="9"/>
          <w:position w:val="21"/>
          <w:sz w:val="31"/>
          <w:szCs w:val="31"/>
        </w:rPr>
        <w:t>三是全心提升政务服务能力。</w:t>
      </w: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>今年来，我局积极探索商事登记领域放权路径，40余家市场主体通过“证照联办”同步取得证照，244家市场主体通过“云踏勘”进行核查并取得食品经营许可证，大幅缩短了企业办事时间，提高了办事效率。8月27日，我局成功办理</w:t>
      </w:r>
      <w:r>
        <w:rPr>
          <w:rFonts w:ascii="楷体" w:hAnsi="楷体" w:eastAsia="楷体" w:cs="楷体"/>
          <w:spacing w:val="9"/>
          <w:position w:val="21"/>
          <w:sz w:val="31"/>
          <w:szCs w:val="31"/>
        </w:rPr>
        <w:t>岳阳市首个开办餐饮店“一件事”</w:t>
      </w: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>，其经验做法在学习强国上得到推广，国务院</w:t>
      </w:r>
      <w:r>
        <w:rPr>
          <w:rFonts w:ascii="楷体" w:hAnsi="楷体" w:eastAsia="楷体" w:cs="楷体"/>
          <w:spacing w:val="9"/>
          <w:position w:val="21"/>
          <w:sz w:val="31"/>
          <w:szCs w:val="31"/>
        </w:rPr>
        <w:t>“</w:t>
      </w: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>高效办成一件事</w:t>
      </w:r>
      <w:r>
        <w:rPr>
          <w:rFonts w:ascii="楷体" w:hAnsi="楷体" w:eastAsia="楷体" w:cs="楷体"/>
          <w:spacing w:val="9"/>
          <w:position w:val="21"/>
          <w:sz w:val="31"/>
          <w:szCs w:val="31"/>
        </w:rPr>
        <w:t>”</w:t>
      </w: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>重点事项得到有效落实。</w:t>
      </w:r>
    </w:p>
    <w:p w14:paraId="3F1832C6">
      <w:pPr>
        <w:ind w:firstLine="656" w:firstLineChars="200"/>
        <w:rPr>
          <w:rFonts w:ascii="楷体" w:hAnsi="楷体" w:eastAsia="楷体" w:cs="楷体"/>
          <w:spacing w:val="9"/>
          <w:position w:val="21"/>
          <w:sz w:val="31"/>
          <w:szCs w:val="31"/>
        </w:rPr>
      </w:pP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>4、食品安全监管有效。按照习近平总书记食品安全“四个最严”的工作要求，全力守护群众“舌尖上”的安全。有序组织了大米、预制菜等大众消费食品的质量安全抽检工作，全年完成抽样送检760批次，抽检不合格食品均完成处置。全年责令39所中、小学校落实食品安全主体责任整改，确保了校园食品安全监管有的放矢、有章可循。同时，充分运用“互联网+食堂管理”平台健全过程可控可究的追溯体系，督促全区各学校、幼儿园食堂纳入智慧监管平台完成度超90％，有效消除了校园食品安全可能存在的风险隐患盲区。</w:t>
      </w:r>
    </w:p>
    <w:p w14:paraId="61283931">
      <w:pPr>
        <w:ind w:firstLine="656" w:firstLineChars="200"/>
        <w:rPr>
          <w:rFonts w:hint="eastAsia" w:ascii="楷体" w:hAnsi="楷体" w:eastAsia="楷体" w:cs="楷体"/>
          <w:spacing w:val="9"/>
          <w:position w:val="21"/>
          <w:sz w:val="31"/>
          <w:szCs w:val="31"/>
        </w:rPr>
      </w:pP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>5、坚持常抓不懈，守牢四大安全底线。</w:t>
      </w:r>
      <w:r>
        <w:rPr>
          <w:rFonts w:hint="eastAsia" w:ascii="楷体" w:hAnsi="楷体" w:eastAsia="楷体" w:cs="楷体"/>
          <w:bCs/>
          <w:spacing w:val="9"/>
          <w:position w:val="21"/>
          <w:sz w:val="31"/>
          <w:szCs w:val="31"/>
        </w:rPr>
        <w:t>一是抓牢食品安全监管。</w:t>
      </w: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>按照习总书记食品安全“四个最严”的工作要求，今年来，已开展了年关守护（2024）、大米质量安全、肉类产品违法犯罪、食用油运输乱象、预制菜、校外午托机构等各类专项行动，截至目前入户监督检查门店超7000家次，已完成抽样送检760批次，抽检不合格食品均完成处置，保障了重点节日、会议和活动的食品安全。制定了《岳阳楼区学校、幼托机构食品安全岗位职责》并修订了《学校（幼儿园）食堂规范化管理指南》，建立了“三书一函”机制。运用“互联网+食堂管理”平台健全过程可控可究的追溯体系，督促学校（幼儿园）落实了食品安全主体责任。</w:t>
      </w:r>
      <w:r>
        <w:rPr>
          <w:rFonts w:hint="eastAsia" w:ascii="楷体" w:hAnsi="楷体" w:eastAsia="楷体" w:cs="楷体"/>
          <w:bCs/>
          <w:spacing w:val="9"/>
          <w:position w:val="21"/>
          <w:sz w:val="31"/>
          <w:szCs w:val="31"/>
        </w:rPr>
        <w:t>二是抓好药品安全监管。</w:t>
      </w: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>全面规范核查药械经营单位，抓好准入准营环节，推动药械经营优在起点。推行股所联动、队所联动、所地联动，有序开展药品安全巩固提升行动，两品一械质量安全动态监管更具成效，截至目前，共排查药械化以及特殊食品经营使用单位超359家次，责令整改风险隐患3处。结合药品安全巩固提升行动，在开展化妆品“一号多用”、染发类化妆品的排查，共检查化妆品经营者121家次，美发机构151家次，并对化妆品抽样10批次，相关抽样检测结果将进一步公示。</w:t>
      </w:r>
      <w:r>
        <w:rPr>
          <w:rFonts w:hint="eastAsia" w:ascii="楷体" w:hAnsi="楷体" w:eastAsia="楷体" w:cs="楷体"/>
          <w:bCs/>
          <w:spacing w:val="9"/>
          <w:position w:val="21"/>
          <w:sz w:val="31"/>
          <w:szCs w:val="31"/>
        </w:rPr>
        <w:t>三是抓严特种设备安全监管。</w:t>
      </w: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>开展了电梯安全筑底三年行动、旅游场所特种设备专项隐患排查治理、锅炉清理整治工作、自动扶梯和自动人行道安全隐患排查整治等多个专项行动，覆盖1800余台特种设备，在各类行动中发现并消除事故隐患50余个，重大事故隐患严格按照“一单四制”工作机制进行管理，确保隐患全部及时清零。依托安全月，质量月开展特种设备安全知识进校园，进社区等活动，现场发放特种设备宣传小手册2000余本，大力宣传特种设备安全知识，并组织开展了各项应急救援演练活动12场次。</w:t>
      </w:r>
      <w:r>
        <w:rPr>
          <w:rFonts w:hint="eastAsia" w:ascii="楷体" w:hAnsi="楷体" w:eastAsia="楷体" w:cs="楷体"/>
          <w:bCs/>
          <w:spacing w:val="9"/>
          <w:position w:val="21"/>
          <w:sz w:val="31"/>
          <w:szCs w:val="31"/>
        </w:rPr>
        <w:t>四是抓实重点工业产品安全监管。</w:t>
      </w: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>认真实施质量强区战略，全力抓好民生用品质量安全。着重对燃气器具及相关产品质量、学校周边儿童玩具、塑料制品、电线电缆、电动自行车等项目开展专项整治，今年来落实抽检不合格产品处置4起，向市执法支队移送关于电动自行车违法改装线索13条，已立案6起。组织巡查企业、门店150家次，假冒伪劣产品得到有效控制。</w:t>
      </w:r>
    </w:p>
    <w:p w14:paraId="0232888A">
      <w:pPr>
        <w:rPr>
          <w:rFonts w:ascii="黑体" w:hAnsi="黑体" w:eastAsia="黑体" w:cs="黑体"/>
          <w:spacing w:val="9"/>
          <w:position w:val="21"/>
          <w:sz w:val="31"/>
          <w:szCs w:val="31"/>
        </w:rPr>
      </w:pPr>
      <w:r>
        <w:rPr>
          <w:rFonts w:hint="eastAsia" w:ascii="黑体" w:hAnsi="黑体" w:eastAsia="黑体" w:cs="黑体"/>
          <w:spacing w:val="9"/>
          <w:position w:val="21"/>
          <w:sz w:val="31"/>
          <w:szCs w:val="31"/>
        </w:rPr>
        <w:t>三、</w:t>
      </w:r>
      <w:r>
        <w:rPr>
          <w:rFonts w:ascii="黑体" w:hAnsi="黑体" w:eastAsia="黑体" w:cs="黑体"/>
          <w:spacing w:val="9"/>
          <w:position w:val="21"/>
          <w:sz w:val="31"/>
          <w:szCs w:val="31"/>
        </w:rPr>
        <w:t>存在的问题及原因分析</w:t>
      </w:r>
    </w:p>
    <w:p w14:paraId="1C41A8AE">
      <w:pPr>
        <w:ind w:firstLine="656" w:firstLineChars="200"/>
        <w:rPr>
          <w:rFonts w:hint="eastAsia" w:ascii="楷体" w:hAnsi="楷体" w:eastAsia="楷体" w:cs="楷体"/>
          <w:spacing w:val="9"/>
          <w:position w:val="21"/>
          <w:sz w:val="31"/>
          <w:szCs w:val="31"/>
        </w:rPr>
      </w:pP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>1、部分监管数据分散在不同业务系统，系统间数据接口不互通，导致数据整合难度大，易出现统计偏差。</w:t>
      </w:r>
    </w:p>
    <w:p w14:paraId="3B7C09CD">
      <w:pPr>
        <w:ind w:firstLine="656" w:firstLineChars="200"/>
        <w:rPr>
          <w:rFonts w:ascii="黑体" w:hAnsi="黑体" w:eastAsia="黑体" w:cs="黑体"/>
          <w:spacing w:val="9"/>
          <w:position w:val="21"/>
          <w:sz w:val="31"/>
          <w:szCs w:val="31"/>
        </w:rPr>
      </w:pP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>2、忽视长期效益评估，多关注短期成果，对市场环境优化等长期影响缺乏分析。</w:t>
      </w:r>
    </w:p>
    <w:p w14:paraId="4834BD4A">
      <w:pPr>
        <w:rPr>
          <w:rFonts w:ascii="黑体" w:hAnsi="黑体" w:eastAsia="黑体" w:cs="黑体"/>
          <w:spacing w:val="8"/>
          <w:sz w:val="31"/>
          <w:szCs w:val="31"/>
        </w:rPr>
      </w:pPr>
      <w:r>
        <w:rPr>
          <w:rFonts w:hint="eastAsia" w:ascii="黑体" w:hAnsi="黑体" w:eastAsia="黑体" w:cs="黑体"/>
          <w:spacing w:val="8"/>
          <w:sz w:val="31"/>
          <w:szCs w:val="31"/>
        </w:rPr>
        <w:t>四</w:t>
      </w:r>
      <w:r>
        <w:rPr>
          <w:rFonts w:ascii="黑体" w:hAnsi="黑体" w:eastAsia="黑体" w:cs="黑体"/>
          <w:spacing w:val="8"/>
          <w:sz w:val="31"/>
          <w:szCs w:val="31"/>
        </w:rPr>
        <w:t>、下一步改进措施</w:t>
      </w:r>
    </w:p>
    <w:p w14:paraId="3434A2BA">
      <w:pPr>
        <w:ind w:firstLine="656" w:firstLineChars="200"/>
        <w:rPr>
          <w:rFonts w:ascii="黑体" w:hAnsi="黑体" w:eastAsia="黑体" w:cs="黑体"/>
          <w:spacing w:val="8"/>
          <w:sz w:val="31"/>
          <w:szCs w:val="31"/>
        </w:rPr>
      </w:pP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>1、进一步加强项目支出的预算管理；增强财务预算执行情况的控制分析，进一步加强会计基础核算工作，为领导决策提供有用的决策信息。进一步加强财务日常监督工作，严格执行国家财经纪律，保证财务工作的真实、完整，维护全局整体利益。</w:t>
      </w: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br w:type="textWrapping"/>
      </w: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 xml:space="preserve">    2、结合市场监管核心职能，细化年度绩效目标，确保与重点工作一一对应。</w:t>
      </w: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br w:type="textWrapping"/>
      </w: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 xml:space="preserve">    3、规范数据采集流程，要求每项支出成果附具体佐证材料，确保自评数据真实准确。</w:t>
      </w: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br w:type="textWrapping"/>
      </w: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 xml:space="preserve">    4、加强对财务及业务人员的绩效培训，提升目标设定、指标设计、数据分析等技能。</w:t>
      </w:r>
    </w:p>
    <w:p w14:paraId="4A36AE29">
      <w:pPr>
        <w:rPr>
          <w:rFonts w:ascii="黑体" w:hAnsi="黑体" w:eastAsia="黑体" w:cs="黑体"/>
          <w:sz w:val="31"/>
          <w:szCs w:val="31"/>
        </w:rPr>
      </w:pPr>
      <w:r>
        <w:rPr>
          <w:rFonts w:hint="eastAsia" w:ascii="黑体" w:hAnsi="黑体" w:eastAsia="黑体" w:cs="黑体"/>
          <w:spacing w:val="9"/>
          <w:position w:val="21"/>
          <w:sz w:val="31"/>
          <w:szCs w:val="31"/>
        </w:rPr>
        <w:t>五</w:t>
      </w:r>
      <w:r>
        <w:rPr>
          <w:rFonts w:ascii="黑体" w:hAnsi="黑体" w:eastAsia="黑体" w:cs="黑体"/>
          <w:spacing w:val="9"/>
          <w:position w:val="21"/>
          <w:sz w:val="31"/>
          <w:szCs w:val="31"/>
        </w:rPr>
        <w:t>、</w:t>
      </w:r>
      <w:r>
        <w:rPr>
          <w:rFonts w:hint="eastAsia" w:ascii="黑体" w:hAnsi="黑体" w:eastAsia="黑体" w:cs="黑体"/>
          <w:spacing w:val="9"/>
          <w:position w:val="21"/>
          <w:sz w:val="31"/>
          <w:szCs w:val="31"/>
        </w:rPr>
        <w:t>单位</w:t>
      </w:r>
      <w:r>
        <w:rPr>
          <w:rFonts w:ascii="黑体" w:hAnsi="黑体" w:eastAsia="黑体" w:cs="黑体"/>
          <w:spacing w:val="9"/>
          <w:position w:val="21"/>
          <w:sz w:val="31"/>
          <w:szCs w:val="31"/>
        </w:rPr>
        <w:t>整体支出绩效自评结果拟应用和公开</w:t>
      </w:r>
      <w:r>
        <w:rPr>
          <w:rFonts w:ascii="黑体" w:hAnsi="黑体" w:eastAsia="黑体" w:cs="黑体"/>
          <w:spacing w:val="8"/>
          <w:position w:val="21"/>
          <w:sz w:val="31"/>
          <w:szCs w:val="31"/>
        </w:rPr>
        <w:t>情况</w:t>
      </w:r>
    </w:p>
    <w:p w14:paraId="1800B611">
      <w:pPr>
        <w:ind w:firstLine="620"/>
        <w:rPr>
          <w:rFonts w:ascii="楷体" w:hAnsi="楷体" w:eastAsia="楷体" w:cs="楷体"/>
          <w:spacing w:val="9"/>
          <w:position w:val="21"/>
          <w:sz w:val="31"/>
          <w:szCs w:val="31"/>
        </w:rPr>
      </w:pP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>根据区财政相关部门统一部署，我单位2024年部门整体支出绩效自评情况将在楼区政府门户网站公开，接受社会监督。对绩效自评工作中发现的问题及时整改，解决好绩效评价管理中存在的问题，提高工作效能。根据部门整体支出绩效评价指标及评分标准，2024年我单位部门整体绩效评价自评分为</w:t>
      </w:r>
      <w:r>
        <w:rPr>
          <w:rFonts w:hint="eastAsia" w:ascii="楷体" w:hAnsi="楷体" w:eastAsia="楷体" w:cs="楷体"/>
          <w:spacing w:val="9"/>
          <w:position w:val="21"/>
          <w:sz w:val="31"/>
          <w:szCs w:val="31"/>
          <w:lang w:val="en-US" w:eastAsia="zh-CN"/>
        </w:rPr>
        <w:t>99.38</w:t>
      </w:r>
      <w:r>
        <w:rPr>
          <w:rFonts w:hint="eastAsia" w:ascii="楷体" w:hAnsi="楷体" w:eastAsia="楷体" w:cs="楷体"/>
          <w:spacing w:val="9"/>
          <w:position w:val="21"/>
          <w:sz w:val="31"/>
          <w:szCs w:val="31"/>
        </w:rPr>
        <w:t>分。</w:t>
      </w:r>
      <w:bookmarkStart w:id="0" w:name="_GoBack"/>
      <w:bookmarkEnd w:id="0"/>
    </w:p>
    <w:p w14:paraId="10DCEB8C">
      <w:pPr>
        <w:ind w:firstLine="620"/>
        <w:rPr>
          <w:rFonts w:ascii="楷体" w:hAnsi="楷体" w:eastAsia="楷体" w:cs="楷体"/>
          <w:spacing w:val="9"/>
          <w:position w:val="21"/>
          <w:sz w:val="31"/>
          <w:szCs w:val="31"/>
        </w:rPr>
      </w:pPr>
    </w:p>
    <w:p w14:paraId="394E54C7">
      <w:pPr>
        <w:rPr>
          <w:rFonts w:ascii="Arial" w:hAnsi="Calibri" w:eastAsia="宋体" w:cs="Times New Roman"/>
          <w:szCs w:val="24"/>
        </w:rPr>
      </w:pPr>
    </w:p>
    <w:p w14:paraId="0373D975">
      <w:pPr>
        <w:jc w:val="left"/>
        <w:rPr>
          <w:rFonts w:ascii="仿宋" w:hAnsi="仿宋" w:eastAsia="仿宋" w:cs="仿宋"/>
          <w:sz w:val="35"/>
          <w:szCs w:val="35"/>
        </w:rPr>
      </w:pPr>
      <w:r>
        <w:rPr>
          <w:rFonts w:ascii="仿宋" w:hAnsi="仿宋" w:eastAsia="仿宋" w:cs="仿宋"/>
          <w:spacing w:val="6"/>
          <w:sz w:val="35"/>
          <w:szCs w:val="35"/>
        </w:rPr>
        <w:t>附件：</w:t>
      </w:r>
      <w:r>
        <w:rPr>
          <w:rFonts w:ascii="仿宋" w:hAnsi="仿宋" w:eastAsia="仿宋" w:cs="Times New Roman"/>
          <w:spacing w:val="6"/>
          <w:sz w:val="35"/>
          <w:szCs w:val="35"/>
        </w:rPr>
        <w:t>1</w:t>
      </w:r>
      <w:r>
        <w:rPr>
          <w:rFonts w:ascii="仿宋" w:hAnsi="仿宋" w:eastAsia="仿宋" w:cs="仿宋"/>
          <w:spacing w:val="6"/>
          <w:sz w:val="35"/>
          <w:szCs w:val="35"/>
        </w:rPr>
        <w:t>、</w:t>
      </w:r>
      <w:r>
        <w:rPr>
          <w:rFonts w:hint="eastAsia" w:ascii="仿宋" w:hAnsi="仿宋" w:eastAsia="仿宋" w:cs="仿宋"/>
          <w:spacing w:val="6"/>
          <w:sz w:val="35"/>
          <w:szCs w:val="35"/>
        </w:rPr>
        <w:t>单位</w:t>
      </w:r>
      <w:r>
        <w:rPr>
          <w:rFonts w:ascii="仿宋" w:hAnsi="仿宋" w:eastAsia="仿宋" w:cs="仿宋"/>
          <w:spacing w:val="6"/>
          <w:sz w:val="35"/>
          <w:szCs w:val="35"/>
        </w:rPr>
        <w:t>整体支出绩效评价基础数据表</w:t>
      </w:r>
    </w:p>
    <w:p w14:paraId="2EB720E1">
      <w:pPr>
        <w:ind w:firstLine="1098" w:firstLineChars="300"/>
        <w:jc w:val="left"/>
        <w:rPr>
          <w:rFonts w:ascii="仿宋" w:hAnsi="仿宋" w:eastAsia="仿宋" w:cs="仿宋"/>
          <w:sz w:val="35"/>
          <w:szCs w:val="35"/>
        </w:rPr>
      </w:pPr>
      <w:r>
        <w:rPr>
          <w:rFonts w:ascii="仿宋" w:hAnsi="仿宋" w:eastAsia="仿宋" w:cs="Times New Roman"/>
          <w:spacing w:val="8"/>
          <w:sz w:val="35"/>
          <w:szCs w:val="35"/>
        </w:rPr>
        <w:t>2</w:t>
      </w:r>
      <w:r>
        <w:rPr>
          <w:rFonts w:ascii="仿宋" w:hAnsi="仿宋" w:eastAsia="仿宋" w:cs="仿宋"/>
          <w:spacing w:val="8"/>
          <w:sz w:val="35"/>
          <w:szCs w:val="35"/>
        </w:rPr>
        <w:t>、</w:t>
      </w:r>
      <w:r>
        <w:rPr>
          <w:rFonts w:hint="eastAsia" w:ascii="仿宋" w:hAnsi="仿宋" w:eastAsia="仿宋" w:cs="仿宋"/>
          <w:spacing w:val="8"/>
          <w:sz w:val="35"/>
          <w:szCs w:val="35"/>
        </w:rPr>
        <w:t>单位</w:t>
      </w:r>
      <w:r>
        <w:rPr>
          <w:rFonts w:ascii="仿宋" w:hAnsi="仿宋" w:eastAsia="仿宋" w:cs="仿宋"/>
          <w:spacing w:val="8"/>
          <w:sz w:val="35"/>
          <w:szCs w:val="35"/>
        </w:rPr>
        <w:t>整体支出绩效自评表</w:t>
      </w:r>
    </w:p>
    <w:p w14:paraId="19CEE4DC">
      <w:pPr>
        <w:ind w:firstLine="1104" w:firstLineChars="300"/>
        <w:jc w:val="left"/>
        <w:rPr>
          <w:rFonts w:ascii="仿宋" w:hAnsi="仿宋" w:eastAsia="仿宋" w:cs="仿宋"/>
          <w:spacing w:val="9"/>
          <w:position w:val="21"/>
          <w:sz w:val="35"/>
          <w:szCs w:val="35"/>
        </w:rPr>
      </w:pPr>
      <w:r>
        <w:rPr>
          <w:rFonts w:ascii="仿宋" w:hAnsi="仿宋" w:eastAsia="仿宋" w:cs="Times New Roman"/>
          <w:spacing w:val="9"/>
          <w:position w:val="21"/>
          <w:sz w:val="35"/>
          <w:szCs w:val="35"/>
        </w:rPr>
        <w:t>3</w:t>
      </w:r>
      <w:r>
        <w:rPr>
          <w:rFonts w:ascii="仿宋" w:hAnsi="仿宋" w:eastAsia="仿宋" w:cs="仿宋"/>
          <w:spacing w:val="9"/>
          <w:position w:val="21"/>
          <w:sz w:val="35"/>
          <w:szCs w:val="35"/>
        </w:rPr>
        <w:t>、</w:t>
      </w:r>
      <w:r>
        <w:rPr>
          <w:rFonts w:hint="eastAsia" w:ascii="仿宋" w:hAnsi="仿宋" w:eastAsia="仿宋" w:cs="仿宋"/>
          <w:spacing w:val="9"/>
          <w:position w:val="21"/>
          <w:sz w:val="35"/>
          <w:szCs w:val="35"/>
        </w:rPr>
        <w:t>业务活动经费</w:t>
      </w:r>
      <w:r>
        <w:rPr>
          <w:rFonts w:ascii="仿宋" w:hAnsi="仿宋" w:eastAsia="仿宋" w:cs="仿宋"/>
          <w:spacing w:val="9"/>
          <w:position w:val="21"/>
          <w:sz w:val="35"/>
          <w:szCs w:val="35"/>
        </w:rPr>
        <w:t>项目支出绩效自评表</w:t>
      </w:r>
    </w:p>
    <w:p w14:paraId="2A60CAE4">
      <w:pPr>
        <w:ind w:firstLine="1104" w:firstLineChars="300"/>
        <w:jc w:val="left"/>
        <w:rPr>
          <w:rFonts w:ascii="仿宋" w:hAnsi="仿宋" w:eastAsia="仿宋" w:cs="仿宋"/>
          <w:spacing w:val="9"/>
          <w:position w:val="21"/>
          <w:sz w:val="35"/>
          <w:szCs w:val="35"/>
        </w:rPr>
      </w:pPr>
      <w:r>
        <w:rPr>
          <w:rFonts w:hint="eastAsia" w:ascii="仿宋" w:hAnsi="仿宋" w:eastAsia="仿宋" w:cs="仿宋"/>
          <w:spacing w:val="9"/>
          <w:position w:val="21"/>
          <w:sz w:val="35"/>
          <w:szCs w:val="35"/>
        </w:rPr>
        <w:t>4、运行维护费项目支出绩效自评表</w:t>
      </w:r>
    </w:p>
    <w:p w14:paraId="735A3CAC">
      <w:pPr>
        <w:ind w:firstLine="1104" w:firstLineChars="300"/>
        <w:jc w:val="left"/>
        <w:rPr>
          <w:rFonts w:ascii="仿宋" w:hAnsi="仿宋" w:eastAsia="仿宋" w:cs="仿宋"/>
          <w:spacing w:val="9"/>
          <w:position w:val="21"/>
          <w:sz w:val="35"/>
          <w:szCs w:val="35"/>
        </w:rPr>
      </w:pPr>
      <w:r>
        <w:rPr>
          <w:rFonts w:hint="eastAsia" w:ascii="仿宋" w:hAnsi="仿宋" w:eastAsia="仿宋" w:cs="仿宋"/>
          <w:spacing w:val="9"/>
          <w:position w:val="21"/>
          <w:sz w:val="35"/>
          <w:szCs w:val="35"/>
        </w:rPr>
        <w:t>5、编外用工人员经费项目支出绩效自评表</w:t>
      </w:r>
    </w:p>
    <w:p w14:paraId="540B9BF5">
      <w:pPr>
        <w:ind w:firstLine="630" w:firstLineChars="300"/>
        <w:jc w:val="left"/>
      </w:pPr>
    </w:p>
    <w:sectPr>
      <w:pgSz w:w="11906" w:h="16838"/>
      <w:pgMar w:top="1701" w:right="1701" w:bottom="1701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0C9A08">
    <w:pPr>
      <w:pStyle w:val="6"/>
      <w:spacing w:before="1" w:line="174" w:lineRule="auto"/>
      <w:jc w:val="right"/>
      <w:rPr>
        <w:sz w:val="28"/>
        <w:szCs w:val="28"/>
      </w:rPr>
    </w:pPr>
    <w:r>
      <w:rPr>
        <w:sz w:val="28"/>
        <w:szCs w:val="35"/>
        <w:lang w:eastAsia="en-US"/>
      </w:rPr>
      <w:pict>
        <v:shape id="_x0000_s1027" o:spid="_x0000_s1027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WAAAAZHJzL1BLAQIUABQAAAAIAIdO4kCzSVju0AAAAAUBAAAPAAAAAAAAAAEAIAAAADgAAABk&#10;cnMvZG93bnJldi54bWxQSwECFAAUAAAACACHTuJAMIkSXjECAABhBAAADgAAAAAAAAABACAAAAA1&#10;AQAAZHJzL2Uyb0RvYy54bWxQSwUGAAAAAAYABgBZAQAA2AUAAAAA&#10;">
          <v:path/>
          <v:fill on="f" focussize="0,0"/>
          <v:stroke on="f" weight="0.5pt" joinstyle="miter"/>
          <v:imagedata o:title=""/>
          <o:lock v:ext="edit"/>
          <v:textbox inset="0mm,0mm,0mm,0mm" style="mso-fit-shape-to-text:t;">
            <w:txbxContent>
              <w:p w14:paraId="67EF41EA">
                <w:pPr>
                  <w:pStyle w:val="7"/>
                  <w:rPr>
                    <w:rFonts w:asciiTheme="minorEastAsia" w:hAnsiTheme="minorEastAsia" w:cstheme="minorEastAsia"/>
                    <w:sz w:val="28"/>
                    <w:szCs w:val="28"/>
                  </w:rPr>
                </w:pPr>
                <w:r>
                  <w:rPr>
                    <w:rFonts w:hint="eastAsia" w:asciiTheme="minorEastAsia" w:hAnsiTheme="minorEastAsia" w:cstheme="minorEastAsia"/>
                    <w:sz w:val="28"/>
                    <w:szCs w:val="28"/>
                  </w:rPr>
                  <w:t xml:space="preserve">— </w:t>
                </w:r>
                <w:r>
                  <w:rPr>
                    <w:rFonts w:hint="eastAsia" w:asciiTheme="minorEastAsia" w:hAnsiTheme="minorEastAsia" w:cstheme="minorEastAsia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Theme="minorEastAsia" w:hAnsiTheme="minorEastAsia" w:cstheme="minorEastAsia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Theme="minorEastAsia" w:hAnsiTheme="minorEastAsia" w:cstheme="minorEastAsia"/>
                    <w:sz w:val="28"/>
                    <w:szCs w:val="28"/>
                  </w:rPr>
                  <w:fldChar w:fldCharType="separate"/>
                </w:r>
                <w:r>
                  <w:rPr>
                    <w:rFonts w:asciiTheme="minorEastAsia" w:hAnsiTheme="minorEastAsia" w:cstheme="minorEastAsia"/>
                    <w:sz w:val="28"/>
                    <w:szCs w:val="28"/>
                  </w:rPr>
                  <w:t>2</w:t>
                </w:r>
                <w:r>
                  <w:rPr>
                    <w:rFonts w:hint="eastAsia" w:asciiTheme="minorEastAsia" w:hAnsiTheme="minorEastAsia" w:cstheme="minorEastAsia"/>
                    <w:sz w:val="28"/>
                    <w:szCs w:val="28"/>
                  </w:rPr>
                  <w:fldChar w:fldCharType="end"/>
                </w:r>
                <w:r>
                  <w:rPr>
                    <w:rFonts w:hint="eastAsia" w:asciiTheme="minorEastAsia" w:hAnsiTheme="minorEastAsia" w:cstheme="minorEastAsia"/>
                    <w:sz w:val="28"/>
                    <w:szCs w:val="28"/>
                  </w:rPr>
                  <w:t xml:space="preserve"> —</w:t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A3E6EC2"/>
    <w:multiLevelType w:val="singleLevel"/>
    <w:tmpl w:val="BA3E6EC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E97FBBFA"/>
    <w:multiLevelType w:val="singleLevel"/>
    <w:tmpl w:val="E97FBBFA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F4CBDAEC"/>
    <w:multiLevelType w:val="singleLevel"/>
    <w:tmpl w:val="F4CBDAEC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3">
    <w:nsid w:val="35EAECE0"/>
    <w:multiLevelType w:val="singleLevel"/>
    <w:tmpl w:val="35EAECE0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ZDQ3YTQwMGVjMWRkMTUxMzQ4ZTAwZTNkMGRiYTZlODIifQ=="/>
  </w:docVars>
  <w:rsids>
    <w:rsidRoot w:val="00253DEE"/>
    <w:rsid w:val="00076590"/>
    <w:rsid w:val="001A25A2"/>
    <w:rsid w:val="001B036E"/>
    <w:rsid w:val="001B2D9D"/>
    <w:rsid w:val="001F7942"/>
    <w:rsid w:val="00253DEE"/>
    <w:rsid w:val="00416063"/>
    <w:rsid w:val="005C1AA1"/>
    <w:rsid w:val="00680199"/>
    <w:rsid w:val="007A6F63"/>
    <w:rsid w:val="00825EDE"/>
    <w:rsid w:val="00AB370B"/>
    <w:rsid w:val="00FD7D19"/>
    <w:rsid w:val="020E02AA"/>
    <w:rsid w:val="022367E7"/>
    <w:rsid w:val="05BB24F7"/>
    <w:rsid w:val="066A1827"/>
    <w:rsid w:val="08E21B49"/>
    <w:rsid w:val="0B903ADE"/>
    <w:rsid w:val="0C7E7DDA"/>
    <w:rsid w:val="0DE3083D"/>
    <w:rsid w:val="0FAC4C5F"/>
    <w:rsid w:val="11005262"/>
    <w:rsid w:val="150C68CB"/>
    <w:rsid w:val="156D722D"/>
    <w:rsid w:val="18EE4D0E"/>
    <w:rsid w:val="19C57049"/>
    <w:rsid w:val="1CA27B15"/>
    <w:rsid w:val="21F77FBB"/>
    <w:rsid w:val="222D60D3"/>
    <w:rsid w:val="28412892"/>
    <w:rsid w:val="286B34B1"/>
    <w:rsid w:val="2D2105E2"/>
    <w:rsid w:val="2D844695"/>
    <w:rsid w:val="2E0048C9"/>
    <w:rsid w:val="2E925DD2"/>
    <w:rsid w:val="2EFA10EB"/>
    <w:rsid w:val="325D030E"/>
    <w:rsid w:val="33585C2A"/>
    <w:rsid w:val="35020CF9"/>
    <w:rsid w:val="36356EAC"/>
    <w:rsid w:val="39691347"/>
    <w:rsid w:val="40F27939"/>
    <w:rsid w:val="41537D21"/>
    <w:rsid w:val="43192030"/>
    <w:rsid w:val="4FBC20E2"/>
    <w:rsid w:val="577473DD"/>
    <w:rsid w:val="5D105DFA"/>
    <w:rsid w:val="5F0B6C28"/>
    <w:rsid w:val="66CA526B"/>
    <w:rsid w:val="69E21575"/>
    <w:rsid w:val="6C1F3963"/>
    <w:rsid w:val="6D5B4E6F"/>
    <w:rsid w:val="71E53AF6"/>
    <w:rsid w:val="72A5093A"/>
    <w:rsid w:val="72EE408F"/>
    <w:rsid w:val="72FC28AE"/>
    <w:rsid w:val="78A3591C"/>
    <w:rsid w:val="79D7762B"/>
    <w:rsid w:val="7CEA2CF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qFormat="1" w:unhideWhenUsed="0" w:uiPriority="99" w:semiHidden="0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spacing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9"/>
    <w:pPr>
      <w:keepNext/>
      <w:keepLines/>
      <w:spacing w:line="413" w:lineRule="auto"/>
      <w:outlineLvl w:val="2"/>
    </w:pPr>
    <w:rPr>
      <w:b/>
      <w:sz w:val="32"/>
    </w:rPr>
  </w:style>
  <w:style w:type="character" w:default="1" w:styleId="10">
    <w:name w:val="Default Paragraph Font"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a heading"/>
    <w:basedOn w:val="1"/>
    <w:next w:val="1"/>
    <w:qFormat/>
    <w:uiPriority w:val="99"/>
    <w:pPr>
      <w:spacing w:before="120" w:after="200" w:line="276" w:lineRule="auto"/>
    </w:pPr>
    <w:rPr>
      <w:rFonts w:ascii="Arial" w:hAnsi="Arial"/>
      <w:sz w:val="24"/>
    </w:rPr>
  </w:style>
  <w:style w:type="paragraph" w:styleId="6">
    <w:name w:val="Body Text"/>
    <w:basedOn w:val="1"/>
    <w:link w:val="11"/>
    <w:semiHidden/>
    <w:unhideWhenUsed/>
    <w:qFormat/>
    <w:uiPriority w:val="99"/>
    <w:pPr>
      <w:spacing w:after="120"/>
    </w:pPr>
  </w:style>
  <w:style w:type="paragraph" w:styleId="7">
    <w:name w:val="footer"/>
    <w:basedOn w:val="1"/>
    <w:link w:val="12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3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1">
    <w:name w:val="正文文本 Char"/>
    <w:basedOn w:val="10"/>
    <w:link w:val="6"/>
    <w:semiHidden/>
    <w:qFormat/>
    <w:uiPriority w:val="99"/>
  </w:style>
  <w:style w:type="character" w:customStyle="1" w:styleId="12">
    <w:name w:val="页脚 Char"/>
    <w:basedOn w:val="10"/>
    <w:link w:val="7"/>
    <w:semiHidden/>
    <w:qFormat/>
    <w:uiPriority w:val="99"/>
    <w:rPr>
      <w:sz w:val="18"/>
      <w:szCs w:val="18"/>
    </w:rPr>
  </w:style>
  <w:style w:type="character" w:customStyle="1" w:styleId="13">
    <w:name w:val="页眉 Char"/>
    <w:basedOn w:val="10"/>
    <w:link w:val="8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4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1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18</Pages>
  <Words>2102</Words>
  <Characters>2478</Characters>
  <Lines>40</Lines>
  <Paragraphs>11</Paragraphs>
  <TotalTime>20</TotalTime>
  <ScaleCrop>false</ScaleCrop>
  <LinksUpToDate>false</LinksUpToDate>
  <CharactersWithSpaces>2526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2025-07-15T05:23:00Z</dcterms:created>
  <dc:creator>微软用户</dc:creator>
  <cp:lastModifiedBy>WPS_1677719076</cp:lastModifiedBy>
  <dcterms:modified xsi:type="dcterms:W3CDTF">2026-08-20T07:04:30Z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2052-12.1.0.28022</vt:lpwstr>
  </property>
  <property fmtid="{D5CDD505-2E9C-101B-9397-08002B2CF9AE}" pid="3" name="ICV">
    <vt:lpwstr>D6FBB70259E6474E818819B6877D9068_12</vt:lpwstr>
  </property>
  <property fmtid="{D5CDD505-2E9C-101B-9397-08002B2CF9AE}" pid="4" name="KSOTemplateDocerSaveRecord">
    <vt:lpwstr>eyJoZGlkIjoiNDZmNDgyMmFiYzAwMmM3NDIwNDk5ODFiOWI3Y2UzNWQiLCJ1c2VySWQiOiIxNDc3Njc1MjcxIn0=</vt:lpwstr>
  </property>
</Properties>
</file>