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96C1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2F82A5A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1CE4E423">
      <w:pPr>
        <w:shd w:val="clear"/>
        <w:spacing w:line="115" w:lineRule="exact"/>
        <w:rPr>
          <w:color w:val="000000"/>
        </w:rPr>
      </w:pPr>
    </w:p>
    <w:tbl>
      <w:tblPr>
        <w:tblStyle w:val="16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0216F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5679B120">
            <w:pPr>
              <w:shd w:val="clear"/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F67A10E">
            <w:pPr>
              <w:shd w:val="clear"/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中共岳阳市岳阳楼区委员会政法委员会</w:t>
            </w:r>
          </w:p>
        </w:tc>
      </w:tr>
      <w:tr w14:paraId="56CBC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7F2B77AC">
            <w:pPr>
              <w:shd w:val="clear"/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05E3C01">
            <w:pPr>
              <w:shd w:val="clear"/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0545227">
            <w:pPr>
              <w:shd w:val="clear"/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3825DA8">
            <w:pPr>
              <w:shd w:val="clear"/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2E536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771C5DE">
            <w:pPr>
              <w:shd w:val="clear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4E3F234">
            <w:pPr>
              <w:shd w:val="clear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B197116">
            <w:pPr>
              <w:shd w:val="clear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00C1C17">
            <w:pPr>
              <w:shd w:val="clear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84.62%</w:t>
            </w:r>
          </w:p>
        </w:tc>
      </w:tr>
      <w:tr w14:paraId="7F125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2A0234AD">
            <w:pPr>
              <w:shd w:val="clear"/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</w:t>
            </w: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万元</w:t>
            </w: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DBC84AB">
            <w:pPr>
              <w:shd w:val="clear"/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764320F">
            <w:pPr>
              <w:shd w:val="clear"/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5CA4451">
            <w:pPr>
              <w:shd w:val="clear"/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602CA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CC9F596">
            <w:pPr>
              <w:shd w:val="clear"/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“三公”经费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3FAB68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1.18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640142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6C787F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0.00</w:t>
            </w:r>
          </w:p>
        </w:tc>
      </w:tr>
      <w:tr w14:paraId="73DD9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9FC8EAE">
            <w:pPr>
              <w:shd w:val="clear"/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F5193F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D31329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F497C7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15BC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65834B1">
            <w:pPr>
              <w:shd w:val="clear"/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21E7FD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D593CD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FE9B53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FB12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721D359">
            <w:pPr>
              <w:shd w:val="clear"/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A1A3DB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7F4297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FA2788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5A790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850" w:type="dxa"/>
            <w:noWrap w:val="0"/>
            <w:vAlign w:val="top"/>
          </w:tcPr>
          <w:p w14:paraId="7A92AA0B">
            <w:pPr>
              <w:shd w:val="clear"/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3B2C62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E04D7F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20C8C4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81B7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4551DB0">
            <w:pPr>
              <w:shd w:val="clear"/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7C3866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1.18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8B6C37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0305E6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0.00</w:t>
            </w:r>
          </w:p>
        </w:tc>
      </w:tr>
      <w:tr w14:paraId="75B5C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161A69D">
            <w:pPr>
              <w:shd w:val="clear"/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F41089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511.63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311F40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296.00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C12BED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328.06</w:t>
            </w:r>
          </w:p>
        </w:tc>
      </w:tr>
      <w:tr w14:paraId="10D73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3017A52">
            <w:pPr>
              <w:shd w:val="clear"/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E7CB88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511.63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F65B4D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296.00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775AE8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328.06</w:t>
            </w:r>
          </w:p>
        </w:tc>
      </w:tr>
      <w:tr w14:paraId="7D28E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23E9D51">
            <w:pPr>
              <w:shd w:val="clear"/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B7683E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E98473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38041E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FB3F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3FE258A">
            <w:pPr>
              <w:shd w:val="clear"/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一个专项一行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3593FB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11A9E0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50C829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5FDFC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D4532FE">
            <w:pPr>
              <w:shd w:val="clear"/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  <w:t>4、上级转移支付（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一个专项一行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0C42EC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B51B04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D689BD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ACD4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3A36234">
            <w:pPr>
              <w:shd w:val="clear"/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388C3F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60.08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ED9129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46.20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6C681A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41.81</w:t>
            </w:r>
          </w:p>
        </w:tc>
      </w:tr>
      <w:tr w14:paraId="1E674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37848DD">
            <w:pPr>
              <w:shd w:val="clear"/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7273A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58.58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8350A5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32.00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754070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36.61</w:t>
            </w:r>
          </w:p>
        </w:tc>
      </w:tr>
      <w:tr w14:paraId="55BAD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81A322B">
            <w:pPr>
              <w:shd w:val="clear"/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D67331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0.21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C3004B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EE14C6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0.00</w:t>
            </w:r>
          </w:p>
        </w:tc>
      </w:tr>
      <w:tr w14:paraId="2288E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78924F7">
            <w:pPr>
              <w:shd w:val="clear"/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248885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0.41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F94158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B315CF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0.02</w:t>
            </w:r>
          </w:p>
        </w:tc>
      </w:tr>
      <w:tr w14:paraId="2196E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74683BB">
            <w:pPr>
              <w:shd w:val="clear"/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F1C31A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455.02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3442EE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230.19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B6BBCA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178.57</w:t>
            </w:r>
          </w:p>
        </w:tc>
      </w:tr>
      <w:tr w14:paraId="3669C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D501A0A">
            <w:pPr>
              <w:shd w:val="clear"/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4BBB60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4C5BB6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71.46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452601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EE58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623525EC">
            <w:pPr>
              <w:shd w:val="clear"/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2617E248">
            <w:pPr>
              <w:shd w:val="clear"/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25" w:type="dxa"/>
            <w:noWrap w:val="0"/>
            <w:vAlign w:val="center"/>
          </w:tcPr>
          <w:p w14:paraId="35F6716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57CF302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164E073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5662733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m²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40" w:type="dxa"/>
            <w:noWrap w:val="0"/>
            <w:vAlign w:val="center"/>
          </w:tcPr>
          <w:p w14:paraId="17F42CF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25E29B8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7DEBE15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万元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10" w:type="dxa"/>
            <w:noWrap w:val="0"/>
            <w:vAlign w:val="center"/>
          </w:tcPr>
          <w:p w14:paraId="557AB7C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20CC859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000E97C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万元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69" w:type="dxa"/>
            <w:noWrap w:val="0"/>
            <w:vAlign w:val="center"/>
          </w:tcPr>
          <w:p w14:paraId="1F24DF9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2F5F6EE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41A7156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5788B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5763F65">
            <w:pPr>
              <w:shd w:val="clear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6596C983">
            <w:pPr>
              <w:shd w:val="clear"/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14ADE165">
            <w:pPr>
              <w:shd w:val="clear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66120E60">
            <w:pPr>
              <w:shd w:val="clear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7CDF5025">
            <w:pPr>
              <w:shd w:val="clear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69460D02">
            <w:pPr>
              <w:shd w:val="clear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05E9D5D3">
            <w:pPr>
              <w:shd w:val="clear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/</w:t>
            </w:r>
          </w:p>
        </w:tc>
      </w:tr>
      <w:tr w14:paraId="2EFF6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E35955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C7A6F1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68DDB31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47468EB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8"/>
          <w:szCs w:val="28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</w:p>
    <w:p w14:paraId="1FA92067">
      <w:pPr>
        <w:shd w:val="clear"/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0"/>
          <w:sz w:val="31"/>
          <w:szCs w:val="31"/>
          <w:lang w:val="en-US" w:eastAsia="zh-CN"/>
        </w:rPr>
        <w:t>2</w:t>
      </w:r>
    </w:p>
    <w:p w14:paraId="7B82085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年度预算单位整体支出绩效自评表</w:t>
      </w:r>
    </w:p>
    <w:p w14:paraId="56A131AD">
      <w:pPr>
        <w:shd w:val="clear"/>
        <w:spacing w:line="132" w:lineRule="exact"/>
      </w:pPr>
    </w:p>
    <w:tbl>
      <w:tblPr>
        <w:tblStyle w:val="16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889"/>
        <w:gridCol w:w="1224"/>
        <w:gridCol w:w="1413"/>
        <w:gridCol w:w="1166"/>
        <w:gridCol w:w="1268"/>
        <w:gridCol w:w="716"/>
        <w:gridCol w:w="873"/>
        <w:gridCol w:w="1450"/>
      </w:tblGrid>
      <w:tr w14:paraId="56718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197" w:type="dxa"/>
            <w:gridSpan w:val="3"/>
            <w:noWrap w:val="0"/>
            <w:vAlign w:val="top"/>
          </w:tcPr>
          <w:p w14:paraId="097B5F63">
            <w:pPr>
              <w:shd w:val="clear"/>
              <w:spacing w:before="24" w:line="208" w:lineRule="auto"/>
              <w:ind w:left="120" w:firstLine="392" w:firstLineChars="20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center"/>
          </w:tcPr>
          <w:p w14:paraId="1B4A16C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中共岳阳市岳阳楼区委员会政法委员会</w:t>
            </w:r>
          </w:p>
        </w:tc>
      </w:tr>
      <w:tr w14:paraId="7B4872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5B6B08F">
            <w:pPr>
              <w:pStyle w:val="17"/>
              <w:shd w:val="clear"/>
              <w:spacing w:line="467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E4CF776">
            <w:pPr>
              <w:shd w:val="clear"/>
              <w:spacing w:before="62" w:line="232" w:lineRule="auto"/>
              <w:ind w:left="144" w:right="144" w:firstLine="104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年度预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1"/>
                <w:sz w:val="18"/>
                <w:szCs w:val="18"/>
              </w:rPr>
              <w:t>算申请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7D93A6B1">
            <w:pPr>
              <w:pStyle w:val="17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13" w:type="dxa"/>
            <w:noWrap w:val="0"/>
            <w:vAlign w:val="top"/>
          </w:tcPr>
          <w:p w14:paraId="5AA06F45">
            <w:pPr>
              <w:shd w:val="clear"/>
              <w:spacing w:before="20" w:line="208" w:lineRule="auto"/>
              <w:ind w:left="14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1166" w:type="dxa"/>
            <w:noWrap w:val="0"/>
            <w:vAlign w:val="top"/>
          </w:tcPr>
          <w:p w14:paraId="4378E913">
            <w:pPr>
              <w:shd w:val="clear"/>
              <w:spacing w:before="20" w:line="208" w:lineRule="auto"/>
              <w:ind w:left="159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1D210FCE">
            <w:pPr>
              <w:shd w:val="clear"/>
              <w:spacing w:before="20" w:line="208" w:lineRule="auto"/>
              <w:ind w:left="138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2017FE6C">
            <w:pPr>
              <w:shd w:val="clear"/>
              <w:spacing w:before="20" w:line="208" w:lineRule="auto"/>
              <w:ind w:left="16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C5CCC05">
            <w:pPr>
              <w:shd w:val="clear"/>
              <w:spacing w:before="20" w:line="208" w:lineRule="auto"/>
              <w:ind w:left="147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2B46D854">
            <w:pPr>
              <w:shd w:val="clear"/>
              <w:spacing w:before="20" w:line="208" w:lineRule="auto"/>
              <w:ind w:left="36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自评得分</w:t>
            </w:r>
          </w:p>
        </w:tc>
      </w:tr>
      <w:tr w14:paraId="609E6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208A81B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7C52F490">
            <w:pPr>
              <w:shd w:val="clear"/>
              <w:spacing w:before="20" w:line="208" w:lineRule="auto"/>
              <w:ind w:left="46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413" w:type="dxa"/>
            <w:noWrap w:val="0"/>
            <w:vAlign w:val="center"/>
          </w:tcPr>
          <w:p w14:paraId="56A0C13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707.99</w:t>
            </w:r>
          </w:p>
        </w:tc>
        <w:tc>
          <w:tcPr>
            <w:tcW w:w="1166" w:type="dxa"/>
            <w:noWrap w:val="0"/>
            <w:vAlign w:val="center"/>
          </w:tcPr>
          <w:p w14:paraId="142C395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816.85</w:t>
            </w:r>
          </w:p>
        </w:tc>
        <w:tc>
          <w:tcPr>
            <w:tcW w:w="1268" w:type="dxa"/>
            <w:noWrap w:val="0"/>
            <w:vAlign w:val="center"/>
          </w:tcPr>
          <w:p w14:paraId="13F3467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769.56</w:t>
            </w:r>
          </w:p>
        </w:tc>
        <w:tc>
          <w:tcPr>
            <w:tcW w:w="716" w:type="dxa"/>
            <w:noWrap w:val="0"/>
            <w:vAlign w:val="top"/>
          </w:tcPr>
          <w:p w14:paraId="40F8102C">
            <w:pPr>
              <w:pStyle w:val="17"/>
              <w:shd w:val="clear"/>
              <w:spacing w:before="54" w:line="194" w:lineRule="auto"/>
              <w:ind w:left="270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0"/>
                <w:sz w:val="18"/>
                <w:szCs w:val="18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2A36AEF9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94.21%</w:t>
            </w:r>
          </w:p>
        </w:tc>
        <w:tc>
          <w:tcPr>
            <w:tcW w:w="1450" w:type="dxa"/>
            <w:noWrap w:val="0"/>
            <w:vAlign w:val="top"/>
          </w:tcPr>
          <w:p w14:paraId="4BAF5B8A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CN"/>
              </w:rPr>
              <w:t>9.42</w:t>
            </w:r>
          </w:p>
        </w:tc>
      </w:tr>
      <w:tr w14:paraId="6EAAC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B6D3707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57F0F5B4">
            <w:pPr>
              <w:shd w:val="clear"/>
              <w:spacing w:before="22" w:line="206" w:lineRule="auto"/>
              <w:ind w:left="11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37F4426">
            <w:pPr>
              <w:shd w:val="clear"/>
              <w:spacing w:before="22" w:line="206" w:lineRule="auto"/>
              <w:ind w:left="11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按支出性质分：</w:t>
            </w:r>
          </w:p>
        </w:tc>
      </w:tr>
      <w:tr w14:paraId="3C96BC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0C0EF0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1996016">
            <w:pPr>
              <w:shd w:val="clear"/>
              <w:spacing w:before="21" w:line="207" w:lineRule="auto"/>
              <w:ind w:left="312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</w:rPr>
              <w:t>其中：</w:t>
            </w:r>
            <w:r>
              <w:rPr>
                <w:rFonts w:hint="eastAsia" w:ascii="仿宋" w:hAnsi="仿宋" w:eastAsia="仿宋" w:cs="仿宋"/>
                <w:spacing w:val="24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</w:rPr>
              <w:t>一般公共预算：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>768.49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D579031">
            <w:pPr>
              <w:shd w:val="clear"/>
              <w:spacing w:before="21" w:line="207" w:lineRule="auto"/>
              <w:ind w:left="115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其中：基本支出：</w:t>
            </w: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  <w:lang w:val="en-US" w:eastAsia="zh-CN"/>
              </w:rPr>
              <w:t>441.50</w:t>
            </w:r>
          </w:p>
        </w:tc>
      </w:tr>
      <w:tr w14:paraId="1C4F3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869501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DF0ACEF">
            <w:pPr>
              <w:shd w:val="clear"/>
              <w:spacing w:before="21" w:line="207" w:lineRule="auto"/>
              <w:ind w:left="91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政府性基金拨款：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14792AAA">
            <w:pPr>
              <w:shd w:val="clear"/>
              <w:spacing w:before="21" w:line="207" w:lineRule="auto"/>
              <w:ind w:left="717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项目支出：</w:t>
            </w: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  <w:lang w:val="en-US" w:eastAsia="zh-CN"/>
              </w:rPr>
              <w:t>328.06</w:t>
            </w:r>
          </w:p>
        </w:tc>
      </w:tr>
      <w:tr w14:paraId="02DDA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906068B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7A1FC89D">
            <w:pPr>
              <w:shd w:val="clear"/>
              <w:spacing w:before="20" w:line="208" w:lineRule="auto"/>
              <w:ind w:left="115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纳入专户管理的非税收入拨款：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E0F35EF">
            <w:pPr>
              <w:pStyle w:val="17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16285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4DA5CA1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591ADD2">
            <w:pPr>
              <w:shd w:val="clear"/>
              <w:spacing w:before="20" w:line="208" w:lineRule="auto"/>
              <w:ind w:left="1512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其他资金：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>1.07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04A09D2">
            <w:pPr>
              <w:pStyle w:val="17"/>
              <w:shd w:val="clear"/>
              <w:spacing w:line="235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CDCF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9652E10">
            <w:pPr>
              <w:pStyle w:val="17"/>
              <w:shd w:val="clear"/>
              <w:spacing w:line="242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1A81C35C">
            <w:pPr>
              <w:pStyle w:val="17"/>
              <w:shd w:val="clear"/>
              <w:spacing w:line="243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26BE2920">
            <w:pPr>
              <w:shd w:val="clear"/>
              <w:spacing w:before="62" w:line="230" w:lineRule="auto"/>
              <w:ind w:left="382" w:right="139" w:hanging="232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年度总体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18"/>
                <w:szCs w:val="18"/>
              </w:rPr>
              <w:t>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4B66F649">
            <w:pPr>
              <w:shd w:val="clear"/>
              <w:spacing w:before="20" w:line="208" w:lineRule="auto"/>
              <w:ind w:left="1959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655CB6CC">
            <w:pPr>
              <w:shd w:val="clear"/>
              <w:spacing w:before="20" w:line="208" w:lineRule="auto"/>
              <w:ind w:left="1959"/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实际完成情况</w:t>
            </w:r>
          </w:p>
        </w:tc>
      </w:tr>
      <w:tr w14:paraId="56CC8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34E6F72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5CCC646F">
            <w:pPr>
              <w:pStyle w:val="17"/>
              <w:numPr>
                <w:numId w:val="0"/>
              </w:numPr>
              <w:shd w:val="clea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1、持续推进平安楼区、法治楼区建设；</w:t>
            </w:r>
          </w:p>
          <w:p w14:paraId="485C305A">
            <w:pPr>
              <w:pStyle w:val="17"/>
              <w:numPr>
                <w:numId w:val="0"/>
              </w:numPr>
              <w:shd w:val="clear"/>
              <w:ind w:leftChars="0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2、加强政法队伍建设；</w:t>
            </w:r>
          </w:p>
          <w:p w14:paraId="65B2F95B">
            <w:pPr>
              <w:pStyle w:val="17"/>
              <w:numPr>
                <w:ilvl w:val="0"/>
                <w:numId w:val="0"/>
              </w:numPr>
              <w:shd w:val="clear"/>
              <w:ind w:leftChars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3、维护国家政治安全，确保社会大局稳定，促进社会公平正义，保障人民安居乐业。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4AF946C">
            <w:pPr>
              <w:shd w:val="clear"/>
              <w:spacing w:before="20" w:line="208" w:lineRule="auto"/>
              <w:jc w:val="left"/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重大节点安保任务完成率100%</w:t>
            </w:r>
          </w:p>
          <w:p w14:paraId="4FB94AE9">
            <w:pPr>
              <w:shd w:val="clear"/>
              <w:spacing w:before="20" w:line="208" w:lineRule="auto"/>
              <w:jc w:val="left"/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矛盾纠纷化解量同比提升22%</w:t>
            </w:r>
          </w:p>
          <w:p w14:paraId="7E991405">
            <w:pPr>
              <w:shd w:val="clear"/>
              <w:spacing w:before="20" w:line="208" w:lineRule="auto"/>
              <w:jc w:val="left"/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群众安全感满意度达98.2%</w:t>
            </w:r>
          </w:p>
          <w:p w14:paraId="79CA7E13">
            <w:pPr>
              <w:shd w:val="clear"/>
              <w:spacing w:before="20" w:line="208" w:lineRule="auto"/>
              <w:ind w:left="1959"/>
              <w:rPr>
                <w:rFonts w:hint="eastAsia" w:ascii="仿宋" w:hAnsi="仿宋" w:eastAsia="仿宋" w:cs="仿宋"/>
                <w:spacing w:val="5"/>
                <w:sz w:val="18"/>
                <w:szCs w:val="18"/>
                <w:lang w:val="en-US" w:eastAsia="zh-CN"/>
              </w:rPr>
            </w:pPr>
          </w:p>
        </w:tc>
      </w:tr>
      <w:tr w14:paraId="43E698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29B9635A">
            <w:pPr>
              <w:pStyle w:val="17"/>
              <w:shd w:val="clear"/>
              <w:spacing w:line="364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5987B94">
            <w:pPr>
              <w:shd w:val="clear"/>
              <w:spacing w:before="64" w:line="216" w:lineRule="auto"/>
              <w:ind w:left="3168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9"/>
                <w:sz w:val="18"/>
                <w:szCs w:val="18"/>
              </w:rPr>
              <w:t>绩效指标</w:t>
            </w:r>
          </w:p>
        </w:tc>
        <w:tc>
          <w:tcPr>
            <w:tcW w:w="889" w:type="dxa"/>
            <w:tcBorders>
              <w:bottom w:val="single" w:color="auto" w:sz="4" w:space="0"/>
            </w:tcBorders>
            <w:noWrap w:val="0"/>
            <w:vAlign w:val="top"/>
          </w:tcPr>
          <w:p w14:paraId="09C247C0">
            <w:pPr>
              <w:shd w:val="clear"/>
              <w:spacing w:before="141" w:line="22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1224" w:type="dxa"/>
            <w:tcBorders>
              <w:bottom w:val="single" w:color="auto" w:sz="4" w:space="0"/>
            </w:tcBorders>
            <w:noWrap w:val="0"/>
            <w:vAlign w:val="top"/>
          </w:tcPr>
          <w:p w14:paraId="676C8EB0">
            <w:pPr>
              <w:shd w:val="clear"/>
              <w:spacing w:before="141" w:line="226" w:lineRule="auto"/>
              <w:ind w:left="132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413" w:type="dxa"/>
            <w:tcBorders>
              <w:bottom w:val="single" w:color="auto" w:sz="4" w:space="0"/>
            </w:tcBorders>
            <w:noWrap w:val="0"/>
            <w:vAlign w:val="top"/>
          </w:tcPr>
          <w:p w14:paraId="6105F9B2">
            <w:pPr>
              <w:shd w:val="clear"/>
              <w:spacing w:before="141" w:line="226" w:lineRule="auto"/>
              <w:ind w:left="25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1166" w:type="dxa"/>
            <w:tcBorders>
              <w:bottom w:val="single" w:color="auto" w:sz="4" w:space="0"/>
            </w:tcBorders>
            <w:noWrap w:val="0"/>
            <w:vAlign w:val="top"/>
          </w:tcPr>
          <w:p w14:paraId="081A32CC">
            <w:pPr>
              <w:shd w:val="clear"/>
              <w:spacing w:before="141" w:line="226" w:lineRule="auto"/>
              <w:ind w:left="114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15EBB9B7">
            <w:pPr>
              <w:shd w:val="clear"/>
              <w:spacing w:before="141" w:line="226" w:lineRule="auto"/>
              <w:ind w:left="125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3629E5BD">
            <w:pPr>
              <w:shd w:val="clear"/>
              <w:spacing w:before="141" w:line="227" w:lineRule="auto"/>
              <w:ind w:left="16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F7BDCB1">
            <w:pPr>
              <w:shd w:val="clear"/>
              <w:spacing w:before="174" w:line="218" w:lineRule="auto"/>
              <w:ind w:left="15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9"/>
                <w:sz w:val="18"/>
                <w:szCs w:val="18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05DCAD50">
            <w:pPr>
              <w:shd w:val="clear"/>
              <w:spacing w:before="21" w:line="220" w:lineRule="auto"/>
              <w:ind w:left="111" w:right="109" w:firstLine="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13"/>
                <w:sz w:val="18"/>
                <w:szCs w:val="18"/>
              </w:rPr>
              <w:t>偏差原因</w:t>
            </w:r>
            <w:r>
              <w:rPr>
                <w:rFonts w:hint="eastAsia" w:ascii="仿宋" w:hAnsi="仿宋" w:eastAsia="仿宋" w:cs="仿宋"/>
                <w:spacing w:val="13"/>
                <w:sz w:val="18"/>
                <w:szCs w:val="18"/>
                <w:lang w:eastAsia="zh-CN"/>
              </w:rPr>
              <w:t>分</w:t>
            </w:r>
            <w:r>
              <w:rPr>
                <w:rFonts w:hint="eastAsia" w:ascii="仿宋" w:hAnsi="仿宋" w:eastAsia="仿宋" w:cs="仿宋"/>
                <w:spacing w:val="13"/>
                <w:sz w:val="18"/>
                <w:szCs w:val="18"/>
              </w:rPr>
              <w:t>析</w:t>
            </w: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及改进措施</w:t>
            </w:r>
          </w:p>
        </w:tc>
      </w:tr>
      <w:tr w14:paraId="1E4776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98275AA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7C34A">
            <w:pPr>
              <w:pStyle w:val="17"/>
              <w:shd w:val="clear"/>
              <w:spacing w:line="272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193A52CE">
            <w:pPr>
              <w:pStyle w:val="17"/>
              <w:shd w:val="clear"/>
              <w:spacing w:line="272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706C903">
            <w:pPr>
              <w:pStyle w:val="17"/>
              <w:shd w:val="clear"/>
              <w:spacing w:line="272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503A9BE">
            <w:pPr>
              <w:pStyle w:val="17"/>
              <w:shd w:val="clear"/>
              <w:spacing w:line="273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48FC941D">
            <w:pPr>
              <w:shd w:val="clear"/>
              <w:spacing w:before="62" w:line="450" w:lineRule="exact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position w:val="19"/>
                <w:sz w:val="18"/>
                <w:szCs w:val="18"/>
              </w:rPr>
              <w:t>产出指标</w:t>
            </w:r>
          </w:p>
        </w:tc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AAED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数量指标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D3A9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1"/>
                <w:sz w:val="18"/>
                <w:szCs w:val="18"/>
                <w:shd w:val="clear" w:color="auto" w:fill="FFFFFF"/>
              </w:rPr>
              <w:t>送法进企，开展以案释法、普法“六进”活动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BBEB6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32场</w:t>
            </w:r>
          </w:p>
        </w:tc>
        <w:tc>
          <w:tcPr>
            <w:tcW w:w="1268" w:type="dxa"/>
            <w:tcBorders>
              <w:left w:val="single" w:color="auto" w:sz="4" w:space="0"/>
            </w:tcBorders>
            <w:noWrap w:val="0"/>
            <w:vAlign w:val="center"/>
          </w:tcPr>
          <w:p w14:paraId="01628B54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78E7B280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9001B98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68389FD9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AF5A3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9149834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F25EB">
            <w:pPr>
              <w:shd w:val="clear"/>
              <w:spacing w:line="261" w:lineRule="exact"/>
              <w:ind w:left="252"/>
              <w:jc w:val="both"/>
              <w:rPr>
                <w:rFonts w:hint="eastAsia" w:ascii="仿宋" w:hAnsi="仿宋" w:eastAsia="仿宋" w:cs="仿宋"/>
                <w:spacing w:val="1"/>
                <w:position w:val="2"/>
                <w:sz w:val="18"/>
                <w:szCs w:val="18"/>
              </w:rPr>
            </w:pPr>
          </w:p>
        </w:tc>
        <w:tc>
          <w:tcPr>
            <w:tcW w:w="12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503E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A123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开展普法宣传活动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98DFA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42场</w:t>
            </w:r>
          </w:p>
        </w:tc>
        <w:tc>
          <w:tcPr>
            <w:tcW w:w="1268" w:type="dxa"/>
            <w:tcBorders>
              <w:left w:val="single" w:color="auto" w:sz="4" w:space="0"/>
            </w:tcBorders>
            <w:noWrap w:val="0"/>
            <w:vAlign w:val="center"/>
          </w:tcPr>
          <w:p w14:paraId="48FDD0EF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2379F6C3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B85811C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2AF4A8AF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AC67F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5DA410E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9D2A7">
            <w:pPr>
              <w:pStyle w:val="17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72F5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质量指标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3817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治安巡逻督查完成率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9735E">
            <w:pPr>
              <w:shd w:val="clear"/>
              <w:spacing w:line="16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68" w:type="dxa"/>
            <w:tcBorders>
              <w:left w:val="single" w:color="auto" w:sz="4" w:space="0"/>
            </w:tcBorders>
            <w:noWrap w:val="0"/>
            <w:vAlign w:val="center"/>
          </w:tcPr>
          <w:p w14:paraId="75D369F9">
            <w:pPr>
              <w:shd w:val="clear"/>
              <w:spacing w:line="16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96%</w:t>
            </w:r>
          </w:p>
        </w:tc>
        <w:tc>
          <w:tcPr>
            <w:tcW w:w="716" w:type="dxa"/>
            <w:noWrap w:val="0"/>
            <w:vAlign w:val="center"/>
          </w:tcPr>
          <w:p w14:paraId="61A0DF38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6ABF2CD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4878AE16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866F9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6338237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CBE79">
            <w:pPr>
              <w:pStyle w:val="17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7FCD4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AA7B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扫黑除恶工作</w:t>
            </w: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完成率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D2A4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68" w:type="dxa"/>
            <w:tcBorders>
              <w:left w:val="single" w:color="auto" w:sz="4" w:space="0"/>
            </w:tcBorders>
            <w:noWrap w:val="0"/>
            <w:vAlign w:val="center"/>
          </w:tcPr>
          <w:p w14:paraId="655E1B1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22C6A15C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654D785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2135A8F4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082E0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22C6B95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2DD6E">
            <w:pPr>
              <w:pStyle w:val="17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7ABE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时效指标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8F2B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项目完成时间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ED2A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2024年</w:t>
            </w:r>
          </w:p>
        </w:tc>
        <w:tc>
          <w:tcPr>
            <w:tcW w:w="1268" w:type="dxa"/>
            <w:tcBorders>
              <w:left w:val="single" w:color="auto" w:sz="4" w:space="0"/>
            </w:tcBorders>
            <w:noWrap w:val="0"/>
            <w:vAlign w:val="center"/>
          </w:tcPr>
          <w:p w14:paraId="7718B05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716" w:type="dxa"/>
            <w:noWrap w:val="0"/>
            <w:vAlign w:val="center"/>
          </w:tcPr>
          <w:p w14:paraId="015544AE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FB7D07E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1459D708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EC63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30FABE4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63ADC">
            <w:pPr>
              <w:pStyle w:val="17"/>
              <w:shd w:val="clear"/>
              <w:spacing w:line="256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009D8763">
            <w:pPr>
              <w:pStyle w:val="17"/>
              <w:shd w:val="clear"/>
              <w:spacing w:line="256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14E64618">
            <w:pPr>
              <w:pStyle w:val="17"/>
              <w:shd w:val="clear"/>
              <w:spacing w:line="256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52AAD08E">
            <w:pPr>
              <w:pStyle w:val="17"/>
              <w:shd w:val="clear"/>
              <w:spacing w:line="256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22B12ECA">
            <w:pPr>
              <w:shd w:val="clear"/>
              <w:spacing w:before="62" w:line="480" w:lineRule="exact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position w:val="22"/>
                <w:sz w:val="18"/>
                <w:szCs w:val="18"/>
              </w:rPr>
              <w:t>效益指标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3213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经济效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83EA1">
            <w:pPr>
              <w:shd w:val="clear"/>
              <w:spacing w:line="240" w:lineRule="exact"/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反向促进经济发展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DAAC7">
            <w:pPr>
              <w:shd w:val="clear"/>
              <w:spacing w:line="2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有促进</w:t>
            </w:r>
          </w:p>
        </w:tc>
        <w:tc>
          <w:tcPr>
            <w:tcW w:w="1268" w:type="dxa"/>
            <w:tcBorders>
              <w:left w:val="single" w:color="auto" w:sz="4" w:space="0"/>
            </w:tcBorders>
            <w:noWrap w:val="0"/>
            <w:vAlign w:val="center"/>
          </w:tcPr>
          <w:p w14:paraId="5D5890C8">
            <w:pPr>
              <w:shd w:val="clear"/>
              <w:spacing w:line="2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有促进</w:t>
            </w:r>
          </w:p>
        </w:tc>
        <w:tc>
          <w:tcPr>
            <w:tcW w:w="716" w:type="dxa"/>
            <w:noWrap w:val="0"/>
            <w:vAlign w:val="center"/>
          </w:tcPr>
          <w:p w14:paraId="23F1E0EE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C52BF84">
            <w:pPr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045CC511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2E16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1926F4D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5983E">
            <w:pPr>
              <w:pStyle w:val="17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FB054">
            <w:pPr>
              <w:shd w:val="clear"/>
              <w:spacing w:before="153" w:line="233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社会效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C9AE2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提升群众的安全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0B7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有提升</w:t>
            </w:r>
          </w:p>
        </w:tc>
        <w:tc>
          <w:tcPr>
            <w:tcW w:w="1268" w:type="dxa"/>
            <w:tcBorders>
              <w:left w:val="single" w:color="auto" w:sz="4" w:space="0"/>
            </w:tcBorders>
            <w:noWrap w:val="0"/>
            <w:vAlign w:val="center"/>
          </w:tcPr>
          <w:p w14:paraId="63E63912">
            <w:pPr>
              <w:shd w:val="clear"/>
              <w:spacing w:line="2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有提升</w:t>
            </w:r>
          </w:p>
        </w:tc>
        <w:tc>
          <w:tcPr>
            <w:tcW w:w="716" w:type="dxa"/>
            <w:noWrap w:val="0"/>
            <w:vAlign w:val="center"/>
          </w:tcPr>
          <w:p w14:paraId="2E55267E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A063434">
            <w:pPr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12FBFFD2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5E78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E993541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477A5">
            <w:pPr>
              <w:pStyle w:val="17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79395">
            <w:pPr>
              <w:shd w:val="clear"/>
              <w:spacing w:before="154" w:line="233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生态效益指标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21F0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6F59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68" w:type="dxa"/>
            <w:tcBorders>
              <w:left w:val="single" w:color="auto" w:sz="4" w:space="0"/>
            </w:tcBorders>
            <w:noWrap w:val="0"/>
            <w:vAlign w:val="center"/>
          </w:tcPr>
          <w:p w14:paraId="6B90FE3B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48B06B4D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73" w:type="dxa"/>
            <w:noWrap w:val="0"/>
            <w:vAlign w:val="center"/>
          </w:tcPr>
          <w:p w14:paraId="42D653EA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50" w:type="dxa"/>
            <w:noWrap w:val="0"/>
            <w:vAlign w:val="top"/>
          </w:tcPr>
          <w:p w14:paraId="3851233A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E157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2041C24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center"/>
          </w:tcPr>
          <w:p w14:paraId="219D0FD5">
            <w:pPr>
              <w:pStyle w:val="17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24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423E0527">
            <w:pPr>
              <w:shd w:val="clear"/>
              <w:spacing w:before="207" w:line="230" w:lineRule="auto"/>
              <w:ind w:right="116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1413" w:type="dxa"/>
            <w:tcBorders>
              <w:top w:val="single" w:color="auto" w:sz="4" w:space="0"/>
            </w:tcBorders>
            <w:noWrap w:val="0"/>
            <w:vAlign w:val="center"/>
          </w:tcPr>
          <w:p w14:paraId="6140D848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扫黑除恶长效机制建立健全</w:t>
            </w:r>
          </w:p>
        </w:tc>
        <w:tc>
          <w:tcPr>
            <w:tcW w:w="1166" w:type="dxa"/>
            <w:tcBorders>
              <w:top w:val="single" w:color="auto" w:sz="4" w:space="0"/>
            </w:tcBorders>
            <w:noWrap w:val="0"/>
            <w:vAlign w:val="center"/>
          </w:tcPr>
          <w:p w14:paraId="6D98A78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健全</w:t>
            </w:r>
          </w:p>
        </w:tc>
        <w:tc>
          <w:tcPr>
            <w:tcW w:w="1268" w:type="dxa"/>
            <w:noWrap w:val="0"/>
            <w:vAlign w:val="center"/>
          </w:tcPr>
          <w:p w14:paraId="7B80E67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扫黑除恶长效机制建立健全</w:t>
            </w:r>
          </w:p>
        </w:tc>
        <w:tc>
          <w:tcPr>
            <w:tcW w:w="716" w:type="dxa"/>
            <w:noWrap w:val="0"/>
            <w:vAlign w:val="center"/>
          </w:tcPr>
          <w:p w14:paraId="0B442E28">
            <w:pPr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05990F1">
            <w:pPr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A304983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6431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A69E74C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651CF1">
            <w:pPr>
              <w:pStyle w:val="17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2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2D449F53">
            <w:pPr>
              <w:pStyle w:val="17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13" w:type="dxa"/>
            <w:tcBorders>
              <w:bottom w:val="single" w:color="auto" w:sz="4" w:space="0"/>
            </w:tcBorders>
            <w:noWrap w:val="0"/>
            <w:vAlign w:val="center"/>
          </w:tcPr>
          <w:p w14:paraId="7A614C9D">
            <w:pPr>
              <w:shd w:val="clear"/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发案率下降</w:t>
            </w:r>
          </w:p>
        </w:tc>
        <w:tc>
          <w:tcPr>
            <w:tcW w:w="1166" w:type="dxa"/>
            <w:tcBorders>
              <w:bottom w:val="single" w:color="auto" w:sz="4" w:space="0"/>
            </w:tcBorders>
            <w:noWrap w:val="0"/>
            <w:vAlign w:val="center"/>
          </w:tcPr>
          <w:p w14:paraId="31BE3CFA">
            <w:pPr>
              <w:shd w:val="clear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有所下降</w:t>
            </w:r>
          </w:p>
        </w:tc>
        <w:tc>
          <w:tcPr>
            <w:tcW w:w="1268" w:type="dxa"/>
            <w:noWrap w:val="0"/>
            <w:vAlign w:val="center"/>
          </w:tcPr>
          <w:p w14:paraId="1C5AEB52">
            <w:pPr>
              <w:shd w:val="clear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有所下降</w:t>
            </w:r>
          </w:p>
        </w:tc>
        <w:tc>
          <w:tcPr>
            <w:tcW w:w="716" w:type="dxa"/>
            <w:noWrap w:val="0"/>
            <w:vAlign w:val="center"/>
          </w:tcPr>
          <w:p w14:paraId="014C33EF">
            <w:pPr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D0E6DDF">
            <w:pPr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DD7FA62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690FA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D517328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2B50F">
            <w:pPr>
              <w:shd w:val="clear"/>
              <w:spacing w:before="7" w:line="227" w:lineRule="auto"/>
              <w:ind w:left="114" w:leftChars="0"/>
              <w:jc w:val="both"/>
              <w:rPr>
                <w:rFonts w:hint="eastAsia" w:ascii="仿宋" w:hAnsi="仿宋" w:eastAsia="仿宋" w:cs="仿宋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  <w:lang w:val="en-US" w:eastAsia="zh-CN"/>
              </w:rPr>
              <w:t>成本指标</w:t>
            </w:r>
          </w:p>
          <w:p w14:paraId="0C8DADAB">
            <w:pPr>
              <w:shd w:val="clear"/>
              <w:spacing w:before="7" w:line="227" w:lineRule="auto"/>
              <w:jc w:val="both"/>
              <w:rPr>
                <w:rFonts w:hint="eastAsia" w:ascii="仿宋" w:hAnsi="仿宋" w:eastAsia="仿宋" w:cs="仿宋"/>
                <w:spacing w:val="3"/>
                <w:sz w:val="18"/>
                <w:szCs w:val="18"/>
                <w:lang w:val="en-US" w:eastAsia="zh-CN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B4379">
            <w:pPr>
              <w:shd w:val="clear"/>
              <w:spacing w:before="7" w:line="226" w:lineRule="auto"/>
              <w:jc w:val="both"/>
              <w:rPr>
                <w:rFonts w:hint="eastAsia" w:ascii="仿宋" w:hAnsi="仿宋" w:eastAsia="仿宋" w:cs="仿宋"/>
                <w:spacing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  <w:lang w:val="en-US" w:eastAsia="zh-CN"/>
              </w:rPr>
              <w:t>经济成本指标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05EC5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将预算控制在范围内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EC7C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816.85万元</w:t>
            </w:r>
          </w:p>
        </w:tc>
        <w:tc>
          <w:tcPr>
            <w:tcW w:w="1268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DF30BA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769.56万元</w:t>
            </w:r>
          </w:p>
        </w:tc>
        <w:tc>
          <w:tcPr>
            <w:tcW w:w="716" w:type="dxa"/>
            <w:noWrap w:val="0"/>
            <w:vAlign w:val="center"/>
          </w:tcPr>
          <w:p w14:paraId="357C4121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1F717BF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191DA3C0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D90EF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08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2E98C2FA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C7C39">
            <w:pPr>
              <w:shd w:val="clear"/>
              <w:spacing w:before="7" w:line="227" w:lineRule="auto"/>
              <w:ind w:left="114"/>
              <w:jc w:val="both"/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4F326">
            <w:pPr>
              <w:shd w:val="clear"/>
              <w:spacing w:before="7" w:line="226" w:lineRule="auto"/>
              <w:jc w:val="both"/>
              <w:rPr>
                <w:rFonts w:hint="eastAsia" w:ascii="仿宋" w:hAnsi="仿宋" w:eastAsia="仿宋" w:cs="仿宋"/>
                <w:spacing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  <w:lang w:val="en-US" w:eastAsia="zh-CN"/>
              </w:rPr>
              <w:t>社会成本指标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A66AF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B13E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68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F09BED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58F33A2C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 w14:paraId="424AA46F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4E91C751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56517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08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78FC64FB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B60FD">
            <w:pPr>
              <w:shd w:val="clear"/>
              <w:spacing w:before="7" w:line="227" w:lineRule="auto"/>
              <w:ind w:left="114"/>
              <w:jc w:val="both"/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4FF0E">
            <w:pPr>
              <w:shd w:val="clear"/>
              <w:spacing w:before="7" w:line="226" w:lineRule="auto"/>
              <w:jc w:val="both"/>
              <w:rPr>
                <w:rFonts w:hint="eastAsia" w:ascii="仿宋" w:hAnsi="仿宋" w:eastAsia="仿宋" w:cs="仿宋"/>
                <w:spacing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  <w:lang w:val="en-US" w:eastAsia="zh-CN"/>
              </w:rPr>
              <w:t>生态环境成本指标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62253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7168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68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9CB1EA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04472103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 w14:paraId="0DF9C15F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5F1C440C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90652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F515F2E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F5438">
            <w:pPr>
              <w:shd w:val="clear"/>
              <w:spacing w:before="110" w:line="226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满意度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828F8">
            <w:pPr>
              <w:shd w:val="clear"/>
              <w:spacing w:before="110" w:line="226" w:lineRule="auto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服务对象</w:t>
            </w: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满意度指</w:t>
            </w: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标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4D49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居民群众安全感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5C49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  <w:tc>
          <w:tcPr>
            <w:tcW w:w="1268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350A60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大部分人满意</w:t>
            </w:r>
          </w:p>
        </w:tc>
        <w:tc>
          <w:tcPr>
            <w:tcW w:w="716" w:type="dxa"/>
            <w:noWrap w:val="0"/>
            <w:vAlign w:val="center"/>
          </w:tcPr>
          <w:p w14:paraId="5FA5E1D0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5318A56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6462D3C5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31A3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5A9EAE">
            <w:pPr>
              <w:shd w:val="clear"/>
              <w:spacing w:before="41" w:line="221" w:lineRule="auto"/>
              <w:ind w:left="334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716" w:type="dxa"/>
            <w:tcBorders>
              <w:left w:val="single" w:color="auto" w:sz="4" w:space="0"/>
            </w:tcBorders>
            <w:noWrap w:val="0"/>
            <w:vAlign w:val="top"/>
          </w:tcPr>
          <w:p w14:paraId="19A3802C">
            <w:pPr>
              <w:shd w:val="clear"/>
              <w:spacing w:before="75" w:line="195" w:lineRule="auto"/>
              <w:ind w:left="23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1E053412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  <w:lang w:val="en-US" w:eastAsia="zh-CN"/>
              </w:rPr>
              <w:t>99.42</w:t>
            </w:r>
          </w:p>
        </w:tc>
        <w:tc>
          <w:tcPr>
            <w:tcW w:w="1450" w:type="dxa"/>
            <w:noWrap w:val="0"/>
            <w:vAlign w:val="top"/>
          </w:tcPr>
          <w:p w14:paraId="41643F5A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</w:tbl>
    <w:p w14:paraId="5A61236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1C2EA39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="宋体"/>
          <w:sz w:val="28"/>
          <w:szCs w:val="28"/>
          <w:lang w:eastAsia="zh-CN"/>
        </w:rPr>
        <w:sectPr>
          <w:footerReference r:id="rId4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1B85BAC5">
      <w:pPr>
        <w:shd w:val="clear"/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553AD02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16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348"/>
        <w:gridCol w:w="1140"/>
        <w:gridCol w:w="1281"/>
        <w:gridCol w:w="673"/>
        <w:gridCol w:w="873"/>
        <w:gridCol w:w="1422"/>
      </w:tblGrid>
      <w:tr w14:paraId="065B6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2A034F1C">
            <w:pPr>
              <w:shd w:val="clear"/>
              <w:spacing w:before="41" w:line="211" w:lineRule="auto"/>
              <w:ind w:left="967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7D8C57C1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业务工作经费</w:t>
            </w:r>
          </w:p>
        </w:tc>
      </w:tr>
      <w:tr w14:paraId="0BF4D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center"/>
          </w:tcPr>
          <w:p w14:paraId="5615316C">
            <w:pPr>
              <w:shd w:val="clear"/>
              <w:spacing w:before="32" w:line="215" w:lineRule="auto"/>
              <w:ind w:left="124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center"/>
          </w:tcPr>
          <w:p w14:paraId="73297339">
            <w:pPr>
              <w:pStyle w:val="17"/>
              <w:shd w:val="clear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中共岳阳市岳阳楼区委员会</w:t>
            </w:r>
          </w:p>
        </w:tc>
        <w:tc>
          <w:tcPr>
            <w:tcW w:w="1281" w:type="dxa"/>
            <w:noWrap w:val="0"/>
            <w:vAlign w:val="center"/>
          </w:tcPr>
          <w:p w14:paraId="21827396">
            <w:pPr>
              <w:shd w:val="clear"/>
              <w:spacing w:before="32" w:line="215" w:lineRule="auto"/>
              <w:ind w:left="258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center"/>
          </w:tcPr>
          <w:p w14:paraId="709F406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中共岳阳市岳阳楼区委员会政法委员会</w:t>
            </w:r>
          </w:p>
        </w:tc>
      </w:tr>
      <w:tr w14:paraId="43D6C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2CC23C4">
            <w:pPr>
              <w:shd w:val="clear"/>
              <w:spacing w:before="61" w:line="241" w:lineRule="auto"/>
              <w:ind w:right="141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  <w:p w14:paraId="1C2F465F">
            <w:pPr>
              <w:shd w:val="clear"/>
              <w:spacing w:before="61" w:line="241" w:lineRule="auto"/>
              <w:ind w:right="141"/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3680E4B0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348" w:type="dxa"/>
            <w:noWrap w:val="0"/>
            <w:vAlign w:val="top"/>
          </w:tcPr>
          <w:p w14:paraId="0313920B">
            <w:pPr>
              <w:shd w:val="clear"/>
              <w:spacing w:before="31" w:line="217" w:lineRule="auto"/>
              <w:ind w:left="129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1140" w:type="dxa"/>
            <w:noWrap w:val="0"/>
            <w:vAlign w:val="top"/>
          </w:tcPr>
          <w:p w14:paraId="3669A763">
            <w:pPr>
              <w:shd w:val="clear"/>
              <w:spacing w:before="31" w:line="217" w:lineRule="auto"/>
              <w:ind w:left="11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3E23147E">
            <w:pPr>
              <w:shd w:val="clear"/>
              <w:spacing w:before="31" w:line="217" w:lineRule="auto"/>
              <w:ind w:left="14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6460FC11">
            <w:pPr>
              <w:shd w:val="clear"/>
              <w:spacing w:before="31" w:line="217" w:lineRule="auto"/>
              <w:ind w:left="144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58BB3B7">
            <w:pPr>
              <w:shd w:val="clear"/>
              <w:spacing w:before="31" w:line="217" w:lineRule="auto"/>
              <w:ind w:left="149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0B9146F0">
            <w:pPr>
              <w:shd w:val="clear"/>
              <w:spacing w:before="31" w:line="217" w:lineRule="auto"/>
              <w:ind w:left="35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自评得分</w:t>
            </w:r>
          </w:p>
        </w:tc>
      </w:tr>
      <w:tr w14:paraId="4AFC9A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2F9DB23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398CCB2">
            <w:pPr>
              <w:shd w:val="clear"/>
              <w:spacing w:before="30" w:line="217" w:lineRule="auto"/>
              <w:ind w:left="114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348" w:type="dxa"/>
            <w:noWrap w:val="0"/>
            <w:vAlign w:val="center"/>
          </w:tcPr>
          <w:p w14:paraId="4021E08D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296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noWrap w:val="0"/>
            <w:vAlign w:val="center"/>
          </w:tcPr>
          <w:p w14:paraId="35D1F0C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333.40</w:t>
            </w:r>
          </w:p>
        </w:tc>
        <w:tc>
          <w:tcPr>
            <w:tcW w:w="1281" w:type="dxa"/>
            <w:noWrap w:val="0"/>
            <w:vAlign w:val="center"/>
          </w:tcPr>
          <w:p w14:paraId="7BBADF99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328.06</w:t>
            </w:r>
          </w:p>
        </w:tc>
        <w:tc>
          <w:tcPr>
            <w:tcW w:w="673" w:type="dxa"/>
            <w:noWrap w:val="0"/>
            <w:vAlign w:val="center"/>
          </w:tcPr>
          <w:p w14:paraId="3E185AA5">
            <w:pPr>
              <w:shd w:val="clear"/>
              <w:spacing w:before="64" w:line="195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8"/>
                <w:sz w:val="18"/>
                <w:szCs w:val="18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98B2BD4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98.4%</w:t>
            </w:r>
          </w:p>
        </w:tc>
        <w:tc>
          <w:tcPr>
            <w:tcW w:w="1422" w:type="dxa"/>
            <w:noWrap w:val="0"/>
            <w:vAlign w:val="center"/>
          </w:tcPr>
          <w:p w14:paraId="6595DFDD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9.80</w:t>
            </w:r>
          </w:p>
        </w:tc>
      </w:tr>
      <w:tr w14:paraId="701CB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861EF1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F617938">
            <w:pPr>
              <w:shd w:val="clear"/>
              <w:spacing w:before="30" w:line="218" w:lineRule="auto"/>
              <w:ind w:left="11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9"/>
                <w:sz w:val="18"/>
                <w:szCs w:val="18"/>
              </w:rPr>
              <w:t>其中：当年财政拨款</w:t>
            </w:r>
          </w:p>
        </w:tc>
        <w:tc>
          <w:tcPr>
            <w:tcW w:w="1348" w:type="dxa"/>
            <w:noWrap w:val="0"/>
            <w:vAlign w:val="center"/>
          </w:tcPr>
          <w:p w14:paraId="4D2628BD">
            <w:pPr>
              <w:shd w:val="clear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296.00</w:t>
            </w:r>
          </w:p>
        </w:tc>
        <w:tc>
          <w:tcPr>
            <w:tcW w:w="1140" w:type="dxa"/>
            <w:noWrap w:val="0"/>
            <w:vAlign w:val="center"/>
          </w:tcPr>
          <w:p w14:paraId="219E1C2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333.40</w:t>
            </w:r>
          </w:p>
        </w:tc>
        <w:tc>
          <w:tcPr>
            <w:tcW w:w="1281" w:type="dxa"/>
            <w:noWrap w:val="0"/>
            <w:vAlign w:val="center"/>
          </w:tcPr>
          <w:p w14:paraId="44183FDB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328.06</w:t>
            </w:r>
          </w:p>
        </w:tc>
        <w:tc>
          <w:tcPr>
            <w:tcW w:w="673" w:type="dxa"/>
            <w:noWrap w:val="0"/>
            <w:vAlign w:val="top"/>
          </w:tcPr>
          <w:p w14:paraId="38A7F4EF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73" w:type="dxa"/>
            <w:noWrap w:val="0"/>
            <w:vAlign w:val="top"/>
          </w:tcPr>
          <w:p w14:paraId="275F2B1E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22" w:type="dxa"/>
            <w:noWrap w:val="0"/>
            <w:vAlign w:val="top"/>
          </w:tcPr>
          <w:p w14:paraId="0E6736EF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A938F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387771F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4132D46">
            <w:pPr>
              <w:shd w:val="clear"/>
              <w:spacing w:before="31" w:line="216" w:lineRule="auto"/>
              <w:ind w:left="716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上年结转资金</w:t>
            </w:r>
          </w:p>
        </w:tc>
        <w:tc>
          <w:tcPr>
            <w:tcW w:w="1348" w:type="dxa"/>
            <w:noWrap w:val="0"/>
            <w:vAlign w:val="top"/>
          </w:tcPr>
          <w:p w14:paraId="0E0C0F2A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40" w:type="dxa"/>
            <w:noWrap w:val="0"/>
            <w:vAlign w:val="top"/>
          </w:tcPr>
          <w:p w14:paraId="008A782A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81" w:type="dxa"/>
            <w:noWrap w:val="0"/>
            <w:vAlign w:val="top"/>
          </w:tcPr>
          <w:p w14:paraId="22DFE307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73" w:type="dxa"/>
            <w:noWrap w:val="0"/>
            <w:vAlign w:val="top"/>
          </w:tcPr>
          <w:p w14:paraId="1125908F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73" w:type="dxa"/>
            <w:noWrap w:val="0"/>
            <w:vAlign w:val="top"/>
          </w:tcPr>
          <w:p w14:paraId="1DEB8616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22" w:type="dxa"/>
            <w:noWrap w:val="0"/>
            <w:vAlign w:val="top"/>
          </w:tcPr>
          <w:p w14:paraId="0C0CCF2F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8477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28283FA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73FEE061">
            <w:pPr>
              <w:shd w:val="clear"/>
              <w:spacing w:before="31" w:line="216" w:lineRule="auto"/>
              <w:ind w:left="71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其他资金</w:t>
            </w:r>
          </w:p>
        </w:tc>
        <w:tc>
          <w:tcPr>
            <w:tcW w:w="1348" w:type="dxa"/>
            <w:noWrap w:val="0"/>
            <w:vAlign w:val="top"/>
          </w:tcPr>
          <w:p w14:paraId="353185F3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40" w:type="dxa"/>
            <w:noWrap w:val="0"/>
            <w:vAlign w:val="top"/>
          </w:tcPr>
          <w:p w14:paraId="1697ABC7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81" w:type="dxa"/>
            <w:noWrap w:val="0"/>
            <w:vAlign w:val="top"/>
          </w:tcPr>
          <w:p w14:paraId="676FDC80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73" w:type="dxa"/>
            <w:noWrap w:val="0"/>
            <w:vAlign w:val="top"/>
          </w:tcPr>
          <w:p w14:paraId="45DBF4F3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73" w:type="dxa"/>
            <w:noWrap w:val="0"/>
            <w:vAlign w:val="top"/>
          </w:tcPr>
          <w:p w14:paraId="021D90BE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22" w:type="dxa"/>
            <w:noWrap w:val="0"/>
            <w:vAlign w:val="top"/>
          </w:tcPr>
          <w:p w14:paraId="60BD0DE2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301D5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D1B4D7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年度</w:t>
            </w:r>
          </w:p>
          <w:p w14:paraId="21DCA91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总体</w:t>
            </w:r>
          </w:p>
          <w:p w14:paraId="130C32E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7"/>
                <w:sz w:val="18"/>
                <w:szCs w:val="18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8D7D7F9">
            <w:pPr>
              <w:shd w:val="clear"/>
              <w:spacing w:before="31" w:line="217" w:lineRule="auto"/>
              <w:ind w:left="187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678C470F">
            <w:pPr>
              <w:shd w:val="clear"/>
              <w:spacing w:before="31" w:line="217" w:lineRule="auto"/>
              <w:ind w:left="1539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实际完成情况</w:t>
            </w:r>
          </w:p>
        </w:tc>
      </w:tr>
      <w:tr w14:paraId="1F2B5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E17DCA3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676C8AE3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在2024年完成平安创建等工作，按项目计划进行，将成本控制在预算内。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7B57F247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已完成。</w:t>
            </w:r>
          </w:p>
        </w:tc>
      </w:tr>
      <w:tr w14:paraId="1638D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DAF53B6">
            <w:pPr>
              <w:pStyle w:val="17"/>
              <w:shd w:val="clear"/>
              <w:spacing w:line="36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494B3D0">
            <w:pPr>
              <w:shd w:val="clear"/>
              <w:spacing w:before="63" w:line="216" w:lineRule="auto"/>
              <w:ind w:left="3058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绩</w:t>
            </w:r>
            <w:r>
              <w:rPr>
                <w:rFonts w:hint="eastAsia" w:ascii="仿宋" w:hAnsi="仿宋" w:eastAsia="仿宋" w:cs="仿宋"/>
                <w:spacing w:val="-31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效</w:t>
            </w:r>
            <w:r>
              <w:rPr>
                <w:rFonts w:hint="eastAsia" w:ascii="仿宋" w:hAnsi="仿宋" w:eastAsia="仿宋" w:cs="仿宋"/>
                <w:spacing w:val="-34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指</w:t>
            </w:r>
            <w:r>
              <w:rPr>
                <w:rFonts w:hint="eastAsia" w:ascii="仿宋" w:hAnsi="仿宋" w:eastAsia="仿宋" w:cs="仿宋"/>
                <w:spacing w:val="-32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5ABDE2E6">
            <w:pPr>
              <w:shd w:val="clear"/>
              <w:spacing w:before="141" w:line="226" w:lineRule="auto"/>
              <w:ind w:left="156" w:leftChars="0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955" w:type="dxa"/>
            <w:tcBorders>
              <w:bottom w:val="single" w:color="auto" w:sz="4" w:space="0"/>
            </w:tcBorders>
            <w:noWrap w:val="0"/>
            <w:vAlign w:val="top"/>
          </w:tcPr>
          <w:p w14:paraId="7D88815C">
            <w:pPr>
              <w:shd w:val="clear"/>
              <w:spacing w:before="141" w:line="226" w:lineRule="auto"/>
              <w:ind w:left="132" w:leftChars="0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348" w:type="dxa"/>
            <w:tcBorders>
              <w:bottom w:val="single" w:color="auto" w:sz="4" w:space="0"/>
            </w:tcBorders>
            <w:noWrap w:val="0"/>
            <w:vAlign w:val="top"/>
          </w:tcPr>
          <w:p w14:paraId="02E2E9B9">
            <w:pPr>
              <w:shd w:val="clear"/>
              <w:spacing w:before="141" w:line="226" w:lineRule="auto"/>
              <w:ind w:left="253" w:leftChars="0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noWrap w:val="0"/>
            <w:vAlign w:val="top"/>
          </w:tcPr>
          <w:p w14:paraId="62159757">
            <w:pPr>
              <w:shd w:val="clear"/>
              <w:spacing w:before="22" w:line="233" w:lineRule="auto"/>
              <w:ind w:left="428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年度</w:t>
            </w:r>
          </w:p>
          <w:p w14:paraId="2168EC0A">
            <w:pPr>
              <w:shd w:val="clear"/>
              <w:spacing w:line="205" w:lineRule="auto"/>
              <w:ind w:left="33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指标值</w:t>
            </w: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top"/>
          </w:tcPr>
          <w:p w14:paraId="5868363D">
            <w:pPr>
              <w:shd w:val="clear"/>
              <w:spacing w:before="22" w:line="233" w:lineRule="auto"/>
              <w:ind w:left="457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实际</w:t>
            </w:r>
          </w:p>
          <w:p w14:paraId="34615F55">
            <w:pPr>
              <w:shd w:val="clear"/>
              <w:spacing w:line="205" w:lineRule="auto"/>
              <w:ind w:left="357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03008638">
            <w:pPr>
              <w:shd w:val="clear"/>
              <w:spacing w:before="142" w:line="227" w:lineRule="auto"/>
              <w:ind w:left="144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B4DC393">
            <w:pPr>
              <w:shd w:val="clear"/>
              <w:spacing w:before="175" w:line="218" w:lineRule="auto"/>
              <w:ind w:left="15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8"/>
                <w:sz w:val="18"/>
                <w:szCs w:val="18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671017E2">
            <w:pPr>
              <w:shd w:val="clear"/>
              <w:spacing w:before="23" w:line="219" w:lineRule="auto"/>
              <w:ind w:left="113" w:right="109" w:firstLine="1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偏差原因分析及改进措施</w:t>
            </w:r>
          </w:p>
        </w:tc>
      </w:tr>
      <w:tr w14:paraId="05369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1D4C827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3DA458D">
            <w:pPr>
              <w:pStyle w:val="17"/>
              <w:shd w:val="clear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1F064FD4">
            <w:pPr>
              <w:pStyle w:val="17"/>
              <w:shd w:val="clear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CDC975B">
            <w:pPr>
              <w:pStyle w:val="17"/>
              <w:shd w:val="clear"/>
              <w:spacing w:line="25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7B383F11">
            <w:pPr>
              <w:pStyle w:val="17"/>
              <w:shd w:val="clear"/>
              <w:spacing w:line="257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FA7776F">
            <w:pPr>
              <w:shd w:val="clear"/>
              <w:spacing w:before="62" w:line="457" w:lineRule="exact"/>
              <w:ind w:left="142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position w:val="20"/>
                <w:sz w:val="18"/>
                <w:szCs w:val="18"/>
              </w:rPr>
              <w:t>产出指标</w:t>
            </w:r>
          </w:p>
          <w:p w14:paraId="7D7B5F3B">
            <w:pPr>
              <w:shd w:val="clear"/>
              <w:spacing w:line="261" w:lineRule="exact"/>
              <w:ind w:left="253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9D96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数量指标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9B08B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21"/>
                <w:sz w:val="18"/>
                <w:szCs w:val="18"/>
                <w:shd w:val="clear" w:color="auto" w:fill="FFFFFF"/>
              </w:rPr>
              <w:t>送法进企，开展以案释法、普法“六进”活动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A86D4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32场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82D8A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73" w:type="dxa"/>
            <w:tcBorders>
              <w:left w:val="single" w:color="auto" w:sz="4" w:space="0"/>
            </w:tcBorders>
            <w:noWrap w:val="0"/>
            <w:vAlign w:val="center"/>
          </w:tcPr>
          <w:p w14:paraId="3E873856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164308A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noWrap w:val="0"/>
            <w:vAlign w:val="center"/>
          </w:tcPr>
          <w:p w14:paraId="722CB56D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8ED4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3FF132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79067A1E">
            <w:pPr>
              <w:shd w:val="clear"/>
              <w:spacing w:line="261" w:lineRule="exact"/>
              <w:ind w:left="253"/>
              <w:rPr>
                <w:rFonts w:hint="eastAsia" w:ascii="仿宋" w:hAnsi="仿宋" w:eastAsia="仿宋" w:cs="仿宋"/>
                <w:spacing w:val="1"/>
                <w:position w:val="2"/>
                <w:sz w:val="18"/>
                <w:szCs w:val="18"/>
              </w:rPr>
            </w:pPr>
          </w:p>
        </w:tc>
        <w:tc>
          <w:tcPr>
            <w:tcW w:w="9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5495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38FA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开展普法宣传活动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66957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42场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604A0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73" w:type="dxa"/>
            <w:tcBorders>
              <w:left w:val="single" w:color="auto" w:sz="4" w:space="0"/>
            </w:tcBorders>
            <w:noWrap w:val="0"/>
            <w:vAlign w:val="center"/>
          </w:tcPr>
          <w:p w14:paraId="604FE5F0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75C6178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noWrap w:val="0"/>
            <w:vAlign w:val="center"/>
          </w:tcPr>
          <w:p w14:paraId="75A745D2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A9CAE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14A0FA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89510A9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F682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质量指标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02C01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治安巡逻督查完成率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B4CC5">
            <w:pPr>
              <w:shd w:val="clear"/>
              <w:spacing w:line="1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37A17">
            <w:pPr>
              <w:shd w:val="clear"/>
              <w:spacing w:line="1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pacing w:val="-6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96%</w:t>
            </w:r>
          </w:p>
        </w:tc>
        <w:tc>
          <w:tcPr>
            <w:tcW w:w="673" w:type="dxa"/>
            <w:tcBorders>
              <w:left w:val="single" w:color="auto" w:sz="4" w:space="0"/>
            </w:tcBorders>
            <w:noWrap w:val="0"/>
            <w:vAlign w:val="center"/>
          </w:tcPr>
          <w:p w14:paraId="291B54BA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E6435AE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noWrap w:val="0"/>
            <w:vAlign w:val="center"/>
          </w:tcPr>
          <w:p w14:paraId="5A2521D7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EC3E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33A2D7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1210A9F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1DB68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10F1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扫黑除恶工作</w:t>
            </w: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完成率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22E1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8D1C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673" w:type="dxa"/>
            <w:tcBorders>
              <w:left w:val="single" w:color="auto" w:sz="4" w:space="0"/>
            </w:tcBorders>
            <w:noWrap w:val="0"/>
            <w:vAlign w:val="center"/>
          </w:tcPr>
          <w:p w14:paraId="4AC7E293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6C8C4AE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noWrap w:val="0"/>
            <w:vAlign w:val="center"/>
          </w:tcPr>
          <w:p w14:paraId="1E1D0DC4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FC9D9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0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B0DCC7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DE45AAE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516D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时效指标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5130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项目完成时间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7A3E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2024年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11A3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673" w:type="dxa"/>
            <w:tcBorders>
              <w:left w:val="single" w:color="auto" w:sz="4" w:space="0"/>
            </w:tcBorders>
            <w:noWrap w:val="0"/>
            <w:vAlign w:val="center"/>
          </w:tcPr>
          <w:p w14:paraId="6A0F1AA4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37108D0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noWrap w:val="0"/>
            <w:vAlign w:val="center"/>
          </w:tcPr>
          <w:p w14:paraId="17109FF1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7892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9376BE5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CE905E2">
            <w:pPr>
              <w:pStyle w:val="17"/>
              <w:shd w:val="clear"/>
              <w:spacing w:line="315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6930D4C5">
            <w:pPr>
              <w:pStyle w:val="17"/>
              <w:shd w:val="clear"/>
              <w:spacing w:line="315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3EDEEBD2">
            <w:pPr>
              <w:pStyle w:val="17"/>
              <w:shd w:val="clear"/>
              <w:spacing w:line="315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 w14:paraId="7740B766">
            <w:pPr>
              <w:shd w:val="clear"/>
              <w:spacing w:before="62" w:line="489" w:lineRule="exact"/>
              <w:ind w:left="117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4A7319B4">
            <w:pPr>
              <w:shd w:val="clear"/>
              <w:spacing w:line="227" w:lineRule="auto"/>
              <w:ind w:left="108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025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3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经济效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A6661">
            <w:pPr>
              <w:shd w:val="clear"/>
              <w:spacing w:line="240" w:lineRule="exact"/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反向促进经济发展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9ED52">
            <w:pPr>
              <w:shd w:val="clear"/>
              <w:spacing w:line="2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有促进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519531B">
            <w:pPr>
              <w:shd w:val="clear"/>
              <w:spacing w:line="2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有促进</w:t>
            </w:r>
          </w:p>
        </w:tc>
        <w:tc>
          <w:tcPr>
            <w:tcW w:w="673" w:type="dxa"/>
            <w:noWrap w:val="0"/>
            <w:vAlign w:val="center"/>
          </w:tcPr>
          <w:p w14:paraId="306BA1A2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896E8F2">
            <w:pPr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noWrap w:val="0"/>
            <w:vAlign w:val="center"/>
          </w:tcPr>
          <w:p w14:paraId="1A13A700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80D8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2FF60E5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9E1D7DF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D116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3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sz w:val="18"/>
                <w:szCs w:val="18"/>
              </w:rPr>
              <w:t>社会效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2B8D5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提升社会人民的安全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E198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有提升</w:t>
            </w:r>
          </w:p>
        </w:tc>
        <w:tc>
          <w:tcPr>
            <w:tcW w:w="1281" w:type="dxa"/>
            <w:tcBorders>
              <w:left w:val="single" w:color="auto" w:sz="4" w:space="0"/>
            </w:tcBorders>
            <w:noWrap w:val="0"/>
            <w:vAlign w:val="center"/>
          </w:tcPr>
          <w:p w14:paraId="09263964">
            <w:pPr>
              <w:shd w:val="clear"/>
              <w:spacing w:line="2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有提升</w:t>
            </w:r>
          </w:p>
        </w:tc>
        <w:tc>
          <w:tcPr>
            <w:tcW w:w="673" w:type="dxa"/>
            <w:noWrap w:val="0"/>
            <w:vAlign w:val="center"/>
          </w:tcPr>
          <w:p w14:paraId="0FE41279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45359A8">
            <w:pPr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noWrap w:val="0"/>
            <w:vAlign w:val="center"/>
          </w:tcPr>
          <w:p w14:paraId="7BC85EF0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AD0F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93E08F1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DA3E146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24BC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3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生态效益指标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902D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5C45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81" w:type="dxa"/>
            <w:tcBorders>
              <w:left w:val="single" w:color="auto" w:sz="4" w:space="0"/>
            </w:tcBorders>
            <w:noWrap w:val="0"/>
            <w:vAlign w:val="center"/>
          </w:tcPr>
          <w:p w14:paraId="5224D15B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673" w:type="dxa"/>
            <w:noWrap w:val="0"/>
            <w:vAlign w:val="center"/>
          </w:tcPr>
          <w:p w14:paraId="708D1708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73" w:type="dxa"/>
            <w:noWrap w:val="0"/>
            <w:vAlign w:val="center"/>
          </w:tcPr>
          <w:p w14:paraId="4DB0C7D4">
            <w:pPr>
              <w:pStyle w:val="17"/>
              <w:shd w:val="clear"/>
              <w:spacing w:line="235" w:lineRule="exact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E4D0C1E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B2AD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324CE67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65CB535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4787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3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C37A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扫黑除恶长效机制建立健全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44B9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健全</w:t>
            </w:r>
          </w:p>
        </w:tc>
        <w:tc>
          <w:tcPr>
            <w:tcW w:w="1281" w:type="dxa"/>
            <w:tcBorders>
              <w:left w:val="single" w:color="auto" w:sz="4" w:space="0"/>
            </w:tcBorders>
            <w:noWrap w:val="0"/>
            <w:vAlign w:val="center"/>
          </w:tcPr>
          <w:p w14:paraId="77F1E3E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扫黑除恶长效机制建立健全</w:t>
            </w:r>
          </w:p>
        </w:tc>
        <w:tc>
          <w:tcPr>
            <w:tcW w:w="673" w:type="dxa"/>
            <w:noWrap w:val="0"/>
            <w:vAlign w:val="center"/>
          </w:tcPr>
          <w:p w14:paraId="1A67E28F">
            <w:pPr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0AD107F">
            <w:pPr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22" w:type="dxa"/>
            <w:noWrap w:val="0"/>
            <w:vAlign w:val="center"/>
          </w:tcPr>
          <w:p w14:paraId="549067D9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5FA2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281F71B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70FE20A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31680D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3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ED59756">
            <w:pPr>
              <w:shd w:val="clear"/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发案率下降</w:t>
            </w:r>
          </w:p>
        </w:tc>
        <w:tc>
          <w:tcPr>
            <w:tcW w:w="1140" w:type="dxa"/>
            <w:tcBorders>
              <w:top w:val="single" w:color="auto" w:sz="4" w:space="0"/>
            </w:tcBorders>
            <w:noWrap w:val="0"/>
            <w:vAlign w:val="center"/>
          </w:tcPr>
          <w:p w14:paraId="6612B56C">
            <w:pPr>
              <w:shd w:val="clear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有所下降</w:t>
            </w:r>
          </w:p>
        </w:tc>
        <w:tc>
          <w:tcPr>
            <w:tcW w:w="1281" w:type="dxa"/>
            <w:noWrap w:val="0"/>
            <w:vAlign w:val="center"/>
          </w:tcPr>
          <w:p w14:paraId="4577A7C8">
            <w:pPr>
              <w:shd w:val="clear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有所下降</w:t>
            </w:r>
          </w:p>
        </w:tc>
        <w:tc>
          <w:tcPr>
            <w:tcW w:w="673" w:type="dxa"/>
            <w:noWrap w:val="0"/>
            <w:vAlign w:val="center"/>
          </w:tcPr>
          <w:p w14:paraId="5959E7A1">
            <w:pPr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DCA3208">
            <w:pPr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22" w:type="dxa"/>
            <w:noWrap w:val="0"/>
            <w:vAlign w:val="center"/>
          </w:tcPr>
          <w:p w14:paraId="21CEAB49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A6FB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C6A3605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 w14:paraId="425AACE4">
            <w:pPr>
              <w:shd w:val="clear"/>
              <w:spacing w:before="7" w:line="227" w:lineRule="auto"/>
              <w:ind w:left="0" w:leftChars="0"/>
              <w:jc w:val="center"/>
              <w:rPr>
                <w:rFonts w:hint="eastAsia" w:ascii="仿宋" w:hAnsi="仿宋" w:eastAsia="仿宋" w:cs="仿宋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  <w:lang w:val="en-US" w:eastAsia="zh-CN"/>
              </w:rPr>
              <w:t>成本指标</w:t>
            </w:r>
          </w:p>
          <w:p w14:paraId="5BFBA785">
            <w:pPr>
              <w:shd w:val="clear"/>
              <w:spacing w:before="27" w:line="213" w:lineRule="auto"/>
              <w:ind w:left="115"/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E01F89">
            <w:pPr>
              <w:shd w:val="clear"/>
              <w:spacing w:before="7" w:line="226" w:lineRule="auto"/>
              <w:ind w:left="0" w:leftChars="0"/>
              <w:jc w:val="both"/>
              <w:rPr>
                <w:rFonts w:hint="eastAsia" w:ascii="仿宋" w:hAnsi="仿宋" w:eastAsia="仿宋" w:cs="仿宋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  <w:lang w:val="en-US" w:eastAsia="zh-CN"/>
              </w:rPr>
              <w:t>经济成本指标</w:t>
            </w:r>
          </w:p>
        </w:tc>
        <w:tc>
          <w:tcPr>
            <w:tcW w:w="1348" w:type="dxa"/>
            <w:noWrap w:val="0"/>
            <w:vAlign w:val="center"/>
          </w:tcPr>
          <w:p w14:paraId="169BE37D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将预算控制在范围内</w:t>
            </w:r>
          </w:p>
        </w:tc>
        <w:tc>
          <w:tcPr>
            <w:tcW w:w="1140" w:type="dxa"/>
            <w:noWrap w:val="0"/>
            <w:vAlign w:val="center"/>
          </w:tcPr>
          <w:p w14:paraId="58C0DB8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333.40万元</w:t>
            </w:r>
          </w:p>
        </w:tc>
        <w:tc>
          <w:tcPr>
            <w:tcW w:w="1281" w:type="dxa"/>
            <w:noWrap w:val="0"/>
            <w:vAlign w:val="center"/>
          </w:tcPr>
          <w:p w14:paraId="43F0D544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328.06万元</w:t>
            </w:r>
          </w:p>
        </w:tc>
        <w:tc>
          <w:tcPr>
            <w:tcW w:w="673" w:type="dxa"/>
            <w:noWrap w:val="0"/>
            <w:vAlign w:val="center"/>
          </w:tcPr>
          <w:p w14:paraId="353F6ACA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F4DA12A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22" w:type="dxa"/>
            <w:noWrap w:val="0"/>
            <w:vAlign w:val="center"/>
          </w:tcPr>
          <w:p w14:paraId="6F7DF295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9F9B9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8349C79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noWrap w:val="0"/>
            <w:vAlign w:val="top"/>
          </w:tcPr>
          <w:p w14:paraId="6828CDE3">
            <w:pPr>
              <w:shd w:val="clear"/>
              <w:spacing w:before="27" w:line="213" w:lineRule="auto"/>
              <w:ind w:left="115"/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C1B61D">
            <w:pPr>
              <w:shd w:val="clear"/>
              <w:spacing w:before="7" w:line="226" w:lineRule="auto"/>
              <w:ind w:left="0" w:leftChars="0"/>
              <w:jc w:val="both"/>
              <w:rPr>
                <w:rFonts w:hint="eastAsia" w:ascii="仿宋" w:hAnsi="仿宋" w:eastAsia="仿宋" w:cs="仿宋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  <w:lang w:val="en-US" w:eastAsia="zh-CN"/>
              </w:rPr>
              <w:t>社会成本指标</w:t>
            </w:r>
          </w:p>
        </w:tc>
        <w:tc>
          <w:tcPr>
            <w:tcW w:w="1348" w:type="dxa"/>
            <w:noWrap w:val="0"/>
            <w:vAlign w:val="center"/>
          </w:tcPr>
          <w:p w14:paraId="20218CE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40" w:type="dxa"/>
            <w:noWrap w:val="0"/>
            <w:vAlign w:val="center"/>
          </w:tcPr>
          <w:p w14:paraId="0F1BEDA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81" w:type="dxa"/>
            <w:noWrap w:val="0"/>
            <w:vAlign w:val="center"/>
          </w:tcPr>
          <w:p w14:paraId="7BEF6B92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673" w:type="dxa"/>
            <w:noWrap w:val="0"/>
            <w:vAlign w:val="center"/>
          </w:tcPr>
          <w:p w14:paraId="557FD6A1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3" w:type="dxa"/>
            <w:noWrap w:val="0"/>
            <w:vAlign w:val="center"/>
          </w:tcPr>
          <w:p w14:paraId="6DEF62DB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56731FC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08FF9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BB1980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06325787">
            <w:pPr>
              <w:shd w:val="clear"/>
              <w:spacing w:before="27" w:line="213" w:lineRule="auto"/>
              <w:ind w:left="115"/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7CA825">
            <w:pPr>
              <w:shd w:val="clear"/>
              <w:spacing w:before="7" w:line="226" w:lineRule="auto"/>
              <w:ind w:left="0" w:leftChars="0"/>
              <w:jc w:val="both"/>
              <w:rPr>
                <w:rFonts w:hint="eastAsia" w:ascii="仿宋" w:hAnsi="仿宋" w:eastAsia="仿宋" w:cs="仿宋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  <w:lang w:val="en-US" w:eastAsia="zh-CN"/>
              </w:rPr>
              <w:t>生态环境成本指标</w:t>
            </w:r>
          </w:p>
        </w:tc>
        <w:tc>
          <w:tcPr>
            <w:tcW w:w="1348" w:type="dxa"/>
            <w:noWrap w:val="0"/>
            <w:vAlign w:val="center"/>
          </w:tcPr>
          <w:p w14:paraId="62FDA02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40" w:type="dxa"/>
            <w:noWrap w:val="0"/>
            <w:vAlign w:val="center"/>
          </w:tcPr>
          <w:p w14:paraId="2714B5C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81" w:type="dxa"/>
            <w:noWrap w:val="0"/>
            <w:vAlign w:val="center"/>
          </w:tcPr>
          <w:p w14:paraId="206EBE6D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673" w:type="dxa"/>
            <w:noWrap w:val="0"/>
            <w:vAlign w:val="center"/>
          </w:tcPr>
          <w:p w14:paraId="419A0358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3" w:type="dxa"/>
            <w:noWrap w:val="0"/>
            <w:vAlign w:val="center"/>
          </w:tcPr>
          <w:p w14:paraId="40994CC4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01BEA420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825B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828857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A96C3DE">
            <w:pPr>
              <w:shd w:val="clear"/>
              <w:spacing w:before="33" w:line="226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满意度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指标</w:t>
            </w:r>
          </w:p>
          <w:p w14:paraId="4F0019A6">
            <w:pPr>
              <w:shd w:val="clear"/>
              <w:spacing w:before="27" w:line="213" w:lineRule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9CEB1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服务对象</w:t>
            </w: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满意度指</w:t>
            </w: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标</w:t>
            </w:r>
          </w:p>
        </w:tc>
        <w:tc>
          <w:tcPr>
            <w:tcW w:w="1348" w:type="dxa"/>
            <w:noWrap w:val="0"/>
            <w:vAlign w:val="center"/>
          </w:tcPr>
          <w:p w14:paraId="00145FB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居民群众安全感</w:t>
            </w:r>
          </w:p>
        </w:tc>
        <w:tc>
          <w:tcPr>
            <w:tcW w:w="1140" w:type="dxa"/>
            <w:noWrap w:val="0"/>
            <w:vAlign w:val="center"/>
          </w:tcPr>
          <w:p w14:paraId="34E03CB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  <w:tc>
          <w:tcPr>
            <w:tcW w:w="1281" w:type="dxa"/>
            <w:noWrap w:val="0"/>
            <w:vAlign w:val="center"/>
          </w:tcPr>
          <w:p w14:paraId="38DAB05F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大部分人满意</w:t>
            </w:r>
          </w:p>
        </w:tc>
        <w:tc>
          <w:tcPr>
            <w:tcW w:w="673" w:type="dxa"/>
            <w:noWrap w:val="0"/>
            <w:vAlign w:val="center"/>
          </w:tcPr>
          <w:p w14:paraId="128969DB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7C4FBC1">
            <w:pPr>
              <w:pStyle w:val="17"/>
              <w:shd w:val="clear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22" w:type="dxa"/>
            <w:noWrap w:val="0"/>
            <w:vAlign w:val="center"/>
          </w:tcPr>
          <w:p w14:paraId="1AD94729">
            <w:pPr>
              <w:pStyle w:val="17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3CC22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6887" w:type="dxa"/>
            <w:gridSpan w:val="6"/>
            <w:noWrap w:val="0"/>
            <w:vAlign w:val="top"/>
          </w:tcPr>
          <w:p w14:paraId="58698C35">
            <w:pPr>
              <w:shd w:val="clear"/>
              <w:spacing w:before="36" w:line="216" w:lineRule="auto"/>
              <w:ind w:left="3263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7954A5F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382A758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99.80</w:t>
            </w:r>
          </w:p>
        </w:tc>
        <w:tc>
          <w:tcPr>
            <w:tcW w:w="1422" w:type="dxa"/>
            <w:noWrap w:val="0"/>
            <w:vAlign w:val="top"/>
          </w:tcPr>
          <w:p w14:paraId="6AA60D10">
            <w:pPr>
              <w:pStyle w:val="17"/>
              <w:shd w:val="clea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</w:tbl>
    <w:p w14:paraId="7851D73E">
      <w:pPr>
        <w:pStyle w:val="3"/>
        <w:shd w:val="clear"/>
        <w:spacing w:before="232" w:line="228" w:lineRule="auto"/>
        <w:ind w:left="575"/>
        <w:rPr>
          <w:sz w:val="17"/>
          <w:szCs w:val="17"/>
        </w:rPr>
      </w:pPr>
    </w:p>
    <w:p w14:paraId="6206607A">
      <w:pPr>
        <w:shd w:val="clear"/>
        <w:spacing w:line="217" w:lineRule="auto"/>
        <w:rPr>
          <w:sz w:val="22"/>
          <w:szCs w:val="22"/>
        </w:rPr>
      </w:pPr>
    </w:p>
    <w:p w14:paraId="5ED46A0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2534B1D8">
      <w:pPr>
        <w:shd w:val="clear"/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58"/>
          <w:sz w:val="31"/>
          <w:szCs w:val="31"/>
          <w:lang w:val="en-US" w:eastAsia="zh-CN"/>
        </w:rPr>
        <w:t>4</w:t>
      </w:r>
    </w:p>
    <w:p w14:paraId="0A8DFA4F">
      <w:pPr>
        <w:shd w:val="clear"/>
        <w:spacing w:line="250" w:lineRule="auto"/>
        <w:rPr>
          <w:rFonts w:ascii="Arial"/>
          <w:sz w:val="21"/>
        </w:rPr>
      </w:pPr>
    </w:p>
    <w:p w14:paraId="54CF54B8">
      <w:pPr>
        <w:shd w:val="clear"/>
        <w:spacing w:line="250" w:lineRule="auto"/>
        <w:rPr>
          <w:rFonts w:ascii="Arial"/>
          <w:sz w:val="21"/>
        </w:rPr>
      </w:pPr>
    </w:p>
    <w:p w14:paraId="44B885BB">
      <w:pPr>
        <w:shd w:val="clear"/>
        <w:spacing w:line="250" w:lineRule="auto"/>
        <w:rPr>
          <w:rFonts w:ascii="Arial"/>
          <w:sz w:val="21"/>
        </w:rPr>
      </w:pPr>
    </w:p>
    <w:p w14:paraId="7535DFE8">
      <w:pPr>
        <w:shd w:val="clear"/>
        <w:spacing w:line="250" w:lineRule="auto"/>
        <w:rPr>
          <w:rFonts w:ascii="Arial"/>
          <w:sz w:val="21"/>
        </w:rPr>
      </w:pPr>
    </w:p>
    <w:p w14:paraId="6831580E">
      <w:pPr>
        <w:shd w:val="clear"/>
        <w:spacing w:line="251" w:lineRule="auto"/>
        <w:rPr>
          <w:rFonts w:ascii="Arial"/>
          <w:sz w:val="21"/>
        </w:rPr>
      </w:pPr>
    </w:p>
    <w:p w14:paraId="2C6A33B1">
      <w:pPr>
        <w:shd w:val="clear"/>
        <w:spacing w:line="251" w:lineRule="auto"/>
        <w:rPr>
          <w:rFonts w:ascii="Arial"/>
          <w:sz w:val="21"/>
        </w:rPr>
      </w:pPr>
    </w:p>
    <w:p w14:paraId="00D7D1CE">
      <w:pPr>
        <w:shd w:val="clear"/>
        <w:spacing w:line="251" w:lineRule="auto"/>
        <w:rPr>
          <w:rFonts w:ascii="Arial"/>
          <w:sz w:val="21"/>
        </w:rPr>
      </w:pPr>
    </w:p>
    <w:p w14:paraId="2774327F">
      <w:pPr>
        <w:shd w:val="clear"/>
        <w:spacing w:line="251" w:lineRule="auto"/>
        <w:rPr>
          <w:rFonts w:ascii="Arial"/>
          <w:sz w:val="21"/>
        </w:rPr>
      </w:pPr>
    </w:p>
    <w:p w14:paraId="4A0CD7D9">
      <w:pPr>
        <w:shd w:val="clear"/>
        <w:spacing w:line="251" w:lineRule="auto"/>
        <w:rPr>
          <w:rFonts w:ascii="Arial"/>
          <w:sz w:val="21"/>
        </w:rPr>
      </w:pPr>
    </w:p>
    <w:p w14:paraId="6D4B654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年度中共岳阳市岳阳楼区委员会政法委员会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整体支出绩效自评报告</w:t>
      </w:r>
    </w:p>
    <w:p w14:paraId="0323DEFB">
      <w:pPr>
        <w:shd w:val="clear"/>
        <w:spacing w:line="243" w:lineRule="auto"/>
        <w:rPr>
          <w:rFonts w:ascii="Arial"/>
          <w:sz w:val="21"/>
        </w:rPr>
      </w:pPr>
    </w:p>
    <w:p w14:paraId="7754C026">
      <w:pPr>
        <w:shd w:val="clear"/>
        <w:spacing w:line="243" w:lineRule="auto"/>
        <w:rPr>
          <w:rFonts w:ascii="Arial"/>
          <w:sz w:val="21"/>
        </w:rPr>
      </w:pPr>
    </w:p>
    <w:p w14:paraId="4E9494B6">
      <w:pPr>
        <w:shd w:val="clear"/>
        <w:spacing w:line="243" w:lineRule="auto"/>
        <w:rPr>
          <w:rFonts w:ascii="Arial"/>
          <w:sz w:val="21"/>
        </w:rPr>
      </w:pPr>
    </w:p>
    <w:p w14:paraId="3B43FC25">
      <w:pPr>
        <w:shd w:val="clear"/>
        <w:spacing w:line="243" w:lineRule="auto"/>
        <w:rPr>
          <w:rFonts w:ascii="Arial"/>
          <w:sz w:val="21"/>
        </w:rPr>
      </w:pPr>
    </w:p>
    <w:p w14:paraId="78D50D13">
      <w:pPr>
        <w:shd w:val="clear"/>
        <w:spacing w:line="243" w:lineRule="auto"/>
        <w:rPr>
          <w:rFonts w:ascii="Arial"/>
          <w:sz w:val="21"/>
        </w:rPr>
      </w:pPr>
    </w:p>
    <w:p w14:paraId="76E85661">
      <w:pPr>
        <w:shd w:val="clear"/>
        <w:spacing w:line="243" w:lineRule="auto"/>
        <w:rPr>
          <w:rFonts w:ascii="Arial"/>
          <w:sz w:val="21"/>
        </w:rPr>
      </w:pPr>
    </w:p>
    <w:p w14:paraId="0DFA91AB">
      <w:pPr>
        <w:shd w:val="clear"/>
        <w:spacing w:line="243" w:lineRule="auto"/>
        <w:rPr>
          <w:rFonts w:ascii="Arial"/>
          <w:sz w:val="21"/>
        </w:rPr>
      </w:pPr>
    </w:p>
    <w:p w14:paraId="5F465106">
      <w:pPr>
        <w:shd w:val="clear"/>
        <w:spacing w:line="243" w:lineRule="auto"/>
        <w:rPr>
          <w:rFonts w:ascii="Arial"/>
          <w:sz w:val="21"/>
        </w:rPr>
      </w:pPr>
    </w:p>
    <w:p w14:paraId="61B50E1D">
      <w:pPr>
        <w:shd w:val="clear"/>
        <w:spacing w:line="243" w:lineRule="auto"/>
        <w:rPr>
          <w:rFonts w:ascii="Arial"/>
          <w:sz w:val="21"/>
        </w:rPr>
      </w:pPr>
    </w:p>
    <w:p w14:paraId="6E5EA9D4">
      <w:pPr>
        <w:shd w:val="clear"/>
        <w:spacing w:line="243" w:lineRule="auto"/>
        <w:rPr>
          <w:rFonts w:ascii="Arial"/>
          <w:sz w:val="21"/>
        </w:rPr>
      </w:pPr>
    </w:p>
    <w:p w14:paraId="5BAC5B5C">
      <w:pPr>
        <w:shd w:val="clear"/>
        <w:spacing w:line="243" w:lineRule="auto"/>
        <w:rPr>
          <w:rFonts w:ascii="Arial"/>
          <w:sz w:val="21"/>
        </w:rPr>
      </w:pPr>
    </w:p>
    <w:p w14:paraId="11F280A2">
      <w:pPr>
        <w:shd w:val="clear"/>
        <w:spacing w:line="243" w:lineRule="auto"/>
        <w:rPr>
          <w:rFonts w:ascii="Arial"/>
          <w:sz w:val="21"/>
        </w:rPr>
      </w:pPr>
    </w:p>
    <w:p w14:paraId="27773FDC">
      <w:pPr>
        <w:shd w:val="clear"/>
        <w:spacing w:line="243" w:lineRule="auto"/>
        <w:rPr>
          <w:rFonts w:ascii="Arial"/>
          <w:sz w:val="21"/>
        </w:rPr>
      </w:pPr>
    </w:p>
    <w:p w14:paraId="29F312C0">
      <w:pPr>
        <w:shd w:val="clear"/>
        <w:spacing w:line="243" w:lineRule="auto"/>
        <w:rPr>
          <w:rFonts w:ascii="Arial"/>
          <w:sz w:val="21"/>
        </w:rPr>
      </w:pPr>
    </w:p>
    <w:p w14:paraId="18B81162">
      <w:pPr>
        <w:shd w:val="clear"/>
        <w:spacing w:line="243" w:lineRule="auto"/>
        <w:rPr>
          <w:rFonts w:ascii="Arial"/>
          <w:sz w:val="21"/>
        </w:rPr>
      </w:pPr>
    </w:p>
    <w:p w14:paraId="6D23A10E">
      <w:pPr>
        <w:shd w:val="clear"/>
        <w:spacing w:line="243" w:lineRule="auto"/>
        <w:rPr>
          <w:rFonts w:ascii="Arial"/>
          <w:sz w:val="21"/>
        </w:rPr>
      </w:pPr>
    </w:p>
    <w:p w14:paraId="4755000F">
      <w:pPr>
        <w:shd w:val="clear"/>
        <w:spacing w:line="243" w:lineRule="auto"/>
        <w:rPr>
          <w:rFonts w:ascii="Arial"/>
          <w:sz w:val="21"/>
        </w:rPr>
      </w:pPr>
    </w:p>
    <w:p w14:paraId="0CB17790">
      <w:pPr>
        <w:shd w:val="clear"/>
        <w:spacing w:line="243" w:lineRule="auto"/>
        <w:rPr>
          <w:rFonts w:ascii="Arial"/>
          <w:sz w:val="21"/>
        </w:rPr>
      </w:pPr>
    </w:p>
    <w:p w14:paraId="72BF4CB3">
      <w:pPr>
        <w:shd w:val="clear"/>
        <w:spacing w:line="243" w:lineRule="auto"/>
        <w:rPr>
          <w:rFonts w:ascii="Arial"/>
          <w:sz w:val="21"/>
        </w:rPr>
      </w:pPr>
    </w:p>
    <w:p w14:paraId="7FFC39BC">
      <w:pPr>
        <w:shd w:val="clear"/>
        <w:spacing w:line="243" w:lineRule="auto"/>
        <w:rPr>
          <w:rFonts w:ascii="Arial"/>
          <w:sz w:val="21"/>
        </w:rPr>
      </w:pPr>
    </w:p>
    <w:p w14:paraId="3444D61B">
      <w:pPr>
        <w:shd w:val="clear"/>
        <w:spacing w:line="243" w:lineRule="auto"/>
        <w:rPr>
          <w:rFonts w:ascii="Arial"/>
          <w:sz w:val="21"/>
        </w:rPr>
      </w:pPr>
    </w:p>
    <w:p w14:paraId="1A10CD06">
      <w:pPr>
        <w:shd w:val="clear"/>
        <w:spacing w:line="243" w:lineRule="auto"/>
        <w:rPr>
          <w:rFonts w:ascii="Arial"/>
          <w:sz w:val="21"/>
        </w:rPr>
      </w:pPr>
    </w:p>
    <w:p w14:paraId="609D817A">
      <w:pPr>
        <w:shd w:val="clear"/>
        <w:spacing w:line="243" w:lineRule="auto"/>
        <w:rPr>
          <w:rFonts w:ascii="Arial"/>
          <w:sz w:val="21"/>
        </w:rPr>
      </w:pPr>
    </w:p>
    <w:p w14:paraId="392BC687">
      <w:pPr>
        <w:shd w:val="clear"/>
        <w:spacing w:line="243" w:lineRule="auto"/>
        <w:rPr>
          <w:rFonts w:ascii="Arial"/>
          <w:sz w:val="21"/>
        </w:rPr>
      </w:pPr>
    </w:p>
    <w:p w14:paraId="11291F11">
      <w:pPr>
        <w:shd w:val="clear"/>
        <w:spacing w:line="243" w:lineRule="auto"/>
        <w:rPr>
          <w:rFonts w:ascii="Arial"/>
          <w:sz w:val="21"/>
        </w:rPr>
      </w:pPr>
    </w:p>
    <w:p w14:paraId="0F5C23BC">
      <w:pPr>
        <w:shd w:val="clear"/>
        <w:spacing w:line="244" w:lineRule="auto"/>
        <w:rPr>
          <w:rFonts w:ascii="Arial"/>
          <w:sz w:val="21"/>
        </w:rPr>
      </w:pPr>
    </w:p>
    <w:p w14:paraId="167FEE19">
      <w:pPr>
        <w:shd w:val="clear"/>
        <w:spacing w:line="244" w:lineRule="auto"/>
        <w:rPr>
          <w:rFonts w:ascii="Arial"/>
          <w:sz w:val="21"/>
        </w:rPr>
      </w:pPr>
    </w:p>
    <w:p w14:paraId="14B26E7E">
      <w:pPr>
        <w:pStyle w:val="3"/>
        <w:shd w:val="clear"/>
        <w:spacing w:before="100" w:line="221" w:lineRule="auto"/>
        <w:rPr>
          <w:spacing w:val="-10"/>
          <w:u w:val="single"/>
        </w:rPr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rFonts w:hint="eastAsia"/>
          <w:spacing w:val="-10"/>
          <w:u w:val="single"/>
        </w:rPr>
        <w:t>中共岳阳市岳阳楼区委员会政法委员会</w:t>
      </w:r>
    </w:p>
    <w:p w14:paraId="7F8A6EBD">
      <w:pPr>
        <w:shd w:val="clear"/>
        <w:spacing w:before="228" w:line="222" w:lineRule="auto"/>
        <w:ind w:left="3179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11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082B8795">
      <w:pPr>
        <w:shd w:val="clear"/>
        <w:spacing w:line="335" w:lineRule="auto"/>
        <w:rPr>
          <w:rFonts w:ascii="Arial"/>
          <w:sz w:val="21"/>
        </w:rPr>
      </w:pPr>
    </w:p>
    <w:p w14:paraId="17102D98">
      <w:pPr>
        <w:pStyle w:val="3"/>
        <w:shd w:val="clear"/>
        <w:spacing w:before="102" w:line="224" w:lineRule="auto"/>
        <w:ind w:left="3216"/>
      </w:pPr>
      <w:r>
        <w:rPr>
          <w:spacing w:val="8"/>
        </w:rPr>
        <w:t>（此页为封面）</w:t>
      </w:r>
    </w:p>
    <w:p w14:paraId="33B6E1F3">
      <w:pPr>
        <w:shd w:val="clear"/>
        <w:spacing w:line="224" w:lineRule="auto"/>
        <w:sectPr>
          <w:footerReference r:id="rId6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190A38E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年度中共岳阳市岳阳楼区委员会政法委员会整体支出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6FE5F040">
      <w:pPr>
        <w:shd w:val="clear"/>
        <w:spacing w:line="283" w:lineRule="auto"/>
        <w:rPr>
          <w:rFonts w:ascii="Arial"/>
          <w:sz w:val="21"/>
        </w:rPr>
      </w:pPr>
    </w:p>
    <w:p w14:paraId="1AD687D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</w:t>
      </w: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61F4B21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00" w:lineRule="atLeast"/>
        <w:ind w:left="0" w:right="0" w:firstLine="643"/>
        <w:jc w:val="both"/>
        <w:textAlignment w:val="center"/>
        <w:rPr>
          <w:rFonts w:hint="default" w:ascii="Times New Roman" w:hAnsi="Times New Roman" w:cs="Times New Roman"/>
          <w:i w:val="0"/>
          <w:iCs w:val="0"/>
          <w:caps w:val="0"/>
          <w:color w:val="212529"/>
          <w:spacing w:val="0"/>
          <w:sz w:val="21"/>
          <w:szCs w:val="21"/>
        </w:rPr>
      </w:pPr>
      <w:r>
        <w:rPr>
          <w:rFonts w:ascii="仿宋" w:hAnsi="仿宋" w:eastAsia="仿宋" w:cs="仿宋"/>
          <w:b/>
          <w:bCs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（一）职能职责</w:t>
      </w:r>
    </w:p>
    <w:p w14:paraId="00E74DE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00" w:lineRule="atLeast"/>
        <w:ind w:left="0" w:right="0" w:firstLine="640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1、根据党的路线、方针、政策和党委的部署，研究制定贯彻落实的具体措施，统一全区政法各部门的思想和行动。 </w:t>
      </w:r>
    </w:p>
    <w:p w14:paraId="01D1B20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00" w:lineRule="atLeast"/>
        <w:ind w:left="0" w:right="0" w:firstLine="640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2、组织、指导维护社会稳定工作，掌握和分析社会稳定情况，协调处理群体性事件。 </w:t>
      </w:r>
    </w:p>
    <w:p w14:paraId="4560DBF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00" w:lineRule="atLeast"/>
        <w:ind w:left="0" w:right="0" w:firstLine="640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3、检查全区政法各部门公正廉洁执法的情况，结合实际，研究制定促进公正廉洁执法的具体办法。 </w:t>
      </w:r>
    </w:p>
    <w:p w14:paraId="3A9DE03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00" w:lineRule="atLeast"/>
        <w:ind w:left="0" w:right="0" w:firstLine="640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4、大力支持和严格监督全区政法各部门依法行使职权，指导和协调政法各部门在依法相互制约的同时密切配合，督促大案要案的查处工作。 </w:t>
      </w:r>
    </w:p>
    <w:p w14:paraId="581E8C0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00" w:lineRule="atLeast"/>
        <w:ind w:left="0" w:right="0" w:firstLine="640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5、组织、协调全区社会治安综合治理工作，落实平安建设措施，推进社会管理创新，营造安定的社会环境。 </w:t>
      </w:r>
    </w:p>
    <w:p w14:paraId="0038F38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00" w:lineRule="atLeast"/>
        <w:ind w:left="0" w:right="0" w:firstLine="640"/>
        <w:jc w:val="both"/>
        <w:textAlignment w:val="center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6、组织构建大调解工作体系，排查化解矛盾隐患，指导、协调、推动政法部门做好涉法涉诉信访工作。 </w:t>
      </w:r>
    </w:p>
    <w:p w14:paraId="546FF1D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7、研究加强政法队伍建设和领导班子建设的措施，协助党委及其组织部门考察、管理政法部门的领导干部。</w:t>
      </w:r>
    </w:p>
    <w:p w14:paraId="12112DD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8、组织、推动政法部门开展党风廉政建设，协助纪检部门查处违纪违法行为。 </w:t>
      </w:r>
    </w:p>
    <w:p w14:paraId="086ECB7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9、研究分析涉及政法工作的舆论情况和影响社会稳定的舆情信息，指导、协调政法综治维稳宣传和舆论引导工作。 </w:t>
      </w:r>
    </w:p>
    <w:p w14:paraId="56C1400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10、承办区委、区人民政府和市委政法委员会交办的其他事项。</w:t>
      </w:r>
    </w:p>
    <w:p w14:paraId="11FCBD8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00" w:lineRule="atLeast"/>
        <w:ind w:left="0" w:right="0" w:firstLine="643"/>
        <w:jc w:val="both"/>
        <w:textAlignment w:val="center"/>
        <w:rPr>
          <w:rFonts w:hint="default" w:ascii="Times New Roman" w:hAnsi="Times New Roman" w:cs="Times New Roman"/>
          <w:i w:val="0"/>
          <w:iCs w:val="0"/>
          <w:caps w:val="0"/>
          <w:color w:val="212529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（二）机构设置</w:t>
      </w:r>
    </w:p>
    <w:p w14:paraId="5F49E55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00" w:lineRule="atLeast"/>
        <w:ind w:left="0" w:right="0" w:firstLine="640"/>
        <w:jc w:val="both"/>
        <w:textAlignment w:val="center"/>
        <w:rPr>
          <w:rFonts w:hint="default" w:ascii="Times New Roman" w:hAnsi="Times New Roman" w:cs="Times New Roman"/>
          <w:i w:val="0"/>
          <w:iCs w:val="0"/>
          <w:caps w:val="0"/>
          <w:color w:val="212529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区委办现有在编人数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22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人，退休人员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15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人。内设股室：社会治理督导室（专项办、护路护线办）、维稳指导室、办公室、政工室、执法监督室、反邪教协调室（政治安全室）。</w:t>
      </w:r>
    </w:p>
    <w:p w14:paraId="4F0E933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12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二、一般公共预算支出情况</w:t>
      </w:r>
    </w:p>
    <w:p w14:paraId="57EC260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6" w:firstLineChars="20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40D1170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2024年度基本支出441.50万元，其中人员支出399.69万元，日常公用经费支出41.81万元。本年度公务接待费0万元，公务用车运行维护费支出0.00万元，因公出国出境支出0.00万元，“三公”经费支出控制在年初预算之内。</w:t>
      </w:r>
    </w:p>
    <w:p w14:paraId="7CF6C5A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6" w:firstLineChars="200"/>
        <w:textAlignment w:val="auto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（二）项目支出情况</w:t>
      </w:r>
    </w:p>
    <w:p w14:paraId="63504C5D">
      <w:pPr>
        <w:shd w:val="clear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2024年项目支出决算数为328.06万元，其中：业务工作经费支出328.06万元，主要用于办公费、印刷费、邮电费、差旅费、维修费、培训费、劳务费、生活补助等。</w:t>
      </w:r>
    </w:p>
    <w:p w14:paraId="68F1974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52" w:firstLineChars="20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三、</w:t>
      </w:r>
      <w:r>
        <w:rPr>
          <w:rFonts w:ascii="黑体" w:hAnsi="黑体" w:eastAsia="黑体" w:cs="黑体"/>
          <w:spacing w:val="8"/>
          <w:sz w:val="31"/>
          <w:szCs w:val="31"/>
        </w:rPr>
        <w:t>政府性基金预算支出情况</w:t>
      </w:r>
    </w:p>
    <w:p w14:paraId="3554F72B">
      <w:pPr>
        <w:pStyle w:val="18"/>
        <w:widowControl/>
        <w:shd w:val="clear"/>
        <w:spacing w:line="640" w:lineRule="exact"/>
        <w:ind w:firstLine="440"/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2024年无政府性基金预算安排的支出。</w:t>
      </w:r>
    </w:p>
    <w:p w14:paraId="0F3C651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8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四、国有资本经营预算支出情况</w:t>
      </w:r>
    </w:p>
    <w:p w14:paraId="40A647C2">
      <w:pPr>
        <w:pStyle w:val="18"/>
        <w:widowControl/>
        <w:shd w:val="clear"/>
        <w:spacing w:line="640" w:lineRule="exact"/>
        <w:ind w:firstLine="440"/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2024年无国有资本经营预算安排的支出。</w:t>
      </w:r>
    </w:p>
    <w:p w14:paraId="49C29C3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2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五、社会保险基金预算支出情况</w:t>
      </w:r>
    </w:p>
    <w:p w14:paraId="43CC0D5F">
      <w:pPr>
        <w:pStyle w:val="18"/>
        <w:widowControl/>
        <w:shd w:val="clear"/>
        <w:spacing w:line="640" w:lineRule="exact"/>
        <w:ind w:firstLine="440"/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2024年无社会保险基金预算安排的支出。</w:t>
      </w:r>
    </w:p>
    <w:p w14:paraId="07EC639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2" w:firstLineChars="200"/>
        <w:textAlignment w:val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1BA118C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整体支出为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769.56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其中：基本支出441.50万元，项目支出328.06万元，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主要用于工资福利支出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商品和服务支出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对个人和家庭的补助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以及项目支出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。</w:t>
      </w:r>
    </w:p>
    <w:p w14:paraId="60CCA56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我委支出预算是从我委职责职能出发，围绕全年重点工作计划安排，并据此编制部门整体支出绩效目标和项目支出绩效目标。我委通过实施预算执行季通报制度，严格控制预算调剂调整，深化绩效评价结果应用，制定相关转移支付资金分配制度，将支出绩效情况细化、量化到转移支付资金分配要素，构建评价结果应用机制，有效落实了项目支出绩效目标和预算执行进度的“双监控”，确保了年初绩效目标顺利完成，切实提高了资金使用效益。自评发现问题整改，进一步完善了财务报销手续，加强了支出审核和采购、资产管理等经济活动事项的审批程序关联，有效防止了超标准、超范围支出，在保障机关各项工作顺利开展的同时，实现了各项开支的科学、合理、高效。</w:t>
      </w:r>
    </w:p>
    <w:p w14:paraId="288BCF0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6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七、存在的问题及原因分析</w:t>
      </w:r>
    </w:p>
    <w:p w14:paraId="5353232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1.存在问题：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项目支出预算安排不精准，预算执行进度还有提升空间，本年度仍有部分项目预算未能形成支出，全过程绩效管理链条建设不足；</w:t>
      </w:r>
    </w:p>
    <w:p w14:paraId="4BCFF2F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8"/>
          <w:sz w:val="32"/>
          <w:szCs w:val="32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2.主要原因：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绩效理念与预算编制、执行融入不够，项目入库的前置审核和绩效评估欠缺，绩效管理事后有反馈，但反馈结果应用不足。</w:t>
      </w:r>
    </w:p>
    <w:p w14:paraId="36073249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52" w:firstLineChars="20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kern w:val="2"/>
          <w:sz w:val="31"/>
          <w:szCs w:val="31"/>
          <w:lang w:val="en-US" w:eastAsia="zh-CN" w:bidi="ar-SA"/>
        </w:rPr>
        <w:t>八、</w:t>
      </w:r>
      <w:r>
        <w:rPr>
          <w:rFonts w:ascii="黑体" w:hAnsi="黑体" w:eastAsia="黑体" w:cs="黑体"/>
          <w:spacing w:val="8"/>
          <w:sz w:val="31"/>
          <w:szCs w:val="31"/>
        </w:rPr>
        <w:t>下一步改进措施</w:t>
      </w:r>
    </w:p>
    <w:p w14:paraId="27027D1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强预算编制及预算绩效管理的学习、培训，进一步提高预算管理能力，增强绩效管理意识，压实“谁用钱，谁负责”的绩效管理责任，加强项目入库前置审核，防止实施条件不成熟、效益不佳项目的入库和安排，切实提升资金使用效益。</w:t>
      </w:r>
    </w:p>
    <w:p w14:paraId="6A36605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6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3CAD58FA">
      <w:pPr>
        <w:shd w:val="clear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本单位高度重视此项绩效自评工作，积极落实主体责任，切实加强组织领导，按照绩效评价相关制度规定，明确具体责任人，认真开展自评，撰写了此份绩效评价报告，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下一步将根据财政检查绩效自评发现的问题等进行改善，并按政务公开的相关规定，及时将部门整体支出及项目绩效自评报告，通过门户网站向社会公开。</w:t>
      </w:r>
    </w:p>
    <w:p w14:paraId="5342178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8" w:firstLineChars="200"/>
        <w:textAlignment w:val="auto"/>
        <w:rPr>
          <w:rFonts w:ascii="黑体" w:hAnsi="黑体" w:eastAsia="黑体" w:cs="黑体"/>
          <w:spacing w:val="-3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十、其他需要说明的情况</w:t>
      </w:r>
    </w:p>
    <w:p w14:paraId="65BCC4ED">
      <w:pPr>
        <w:shd w:val="clear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无。</w:t>
      </w:r>
    </w:p>
    <w:bookmarkEnd w:id="1"/>
    <w:p w14:paraId="51032D7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Arial"/>
          <w:sz w:val="21"/>
        </w:rPr>
      </w:pPr>
    </w:p>
    <w:p w14:paraId="2C636597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E46D1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EF1813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F1813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213E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8E34BF5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E34BF5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80FF3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39FAC1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39FAC1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885C8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B25313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B25313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M2RiODNhYzYwODk5ZTg2MTVmODIyMGIzNjA1OGYifQ=="/>
  </w:docVars>
  <w:rsids>
    <w:rsidRoot w:val="76284CE1"/>
    <w:rsid w:val="000A3765"/>
    <w:rsid w:val="001D7282"/>
    <w:rsid w:val="0029689A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C626F2"/>
    <w:rsid w:val="01C73ACA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B4231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644B7"/>
    <w:rsid w:val="058C5045"/>
    <w:rsid w:val="059C7C89"/>
    <w:rsid w:val="05A50C70"/>
    <w:rsid w:val="05B525CA"/>
    <w:rsid w:val="05BD57AA"/>
    <w:rsid w:val="05C4448F"/>
    <w:rsid w:val="05C861BC"/>
    <w:rsid w:val="05E01621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B27AD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8426A5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1D9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AD4E1B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CB6B09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5536B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D2264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643C5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877EBC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3F5101B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00397"/>
    <w:rsid w:val="163E3AB2"/>
    <w:rsid w:val="16442C4F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10AD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53C0D"/>
    <w:rsid w:val="17AD14F4"/>
    <w:rsid w:val="17B85018"/>
    <w:rsid w:val="17E339CC"/>
    <w:rsid w:val="17F33C57"/>
    <w:rsid w:val="17F6116D"/>
    <w:rsid w:val="181D4FAC"/>
    <w:rsid w:val="18221F62"/>
    <w:rsid w:val="182B38C1"/>
    <w:rsid w:val="18351597"/>
    <w:rsid w:val="18353961"/>
    <w:rsid w:val="183A72AB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179CD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7072D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402C9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81F85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150CCF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04E3D"/>
    <w:rsid w:val="1D8B7F05"/>
    <w:rsid w:val="1D952165"/>
    <w:rsid w:val="1D95321A"/>
    <w:rsid w:val="1D990F18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23EE5"/>
    <w:rsid w:val="2086258B"/>
    <w:rsid w:val="20A45C99"/>
    <w:rsid w:val="20AD18F5"/>
    <w:rsid w:val="20AF162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016FC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8E6E70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77834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76B19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BA7C7E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0E20AE"/>
    <w:rsid w:val="271F0CE3"/>
    <w:rsid w:val="27217FF0"/>
    <w:rsid w:val="27242893"/>
    <w:rsid w:val="273612F4"/>
    <w:rsid w:val="27445146"/>
    <w:rsid w:val="274E2EE0"/>
    <w:rsid w:val="27673AA1"/>
    <w:rsid w:val="276A122F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02F18"/>
    <w:rsid w:val="289539A5"/>
    <w:rsid w:val="289F019A"/>
    <w:rsid w:val="28BB307C"/>
    <w:rsid w:val="28CC6ED5"/>
    <w:rsid w:val="28D96244"/>
    <w:rsid w:val="28EA087A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64B51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D417E1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1652AD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CF07FE"/>
    <w:rsid w:val="2EF97788"/>
    <w:rsid w:val="2F004E69"/>
    <w:rsid w:val="2F09010D"/>
    <w:rsid w:val="2F0E1C14"/>
    <w:rsid w:val="2F0F3B5B"/>
    <w:rsid w:val="2F24787C"/>
    <w:rsid w:val="2F2B3D4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92223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304E8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36105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0201E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A7514A"/>
    <w:rsid w:val="34B510BB"/>
    <w:rsid w:val="34BB2714"/>
    <w:rsid w:val="34C25EF7"/>
    <w:rsid w:val="34CC620E"/>
    <w:rsid w:val="34D20F28"/>
    <w:rsid w:val="34E22DC0"/>
    <w:rsid w:val="34E326FC"/>
    <w:rsid w:val="350233D4"/>
    <w:rsid w:val="35074561"/>
    <w:rsid w:val="35195F01"/>
    <w:rsid w:val="35313A72"/>
    <w:rsid w:val="35321C38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828FD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111C5"/>
    <w:rsid w:val="36A30194"/>
    <w:rsid w:val="36D21A02"/>
    <w:rsid w:val="36E85056"/>
    <w:rsid w:val="3708411D"/>
    <w:rsid w:val="370E0FEC"/>
    <w:rsid w:val="37104DEB"/>
    <w:rsid w:val="37166BDC"/>
    <w:rsid w:val="37286612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B931EA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900B55"/>
    <w:rsid w:val="3A9C399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27D8E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B0026"/>
    <w:rsid w:val="3F7F592D"/>
    <w:rsid w:val="3F92376D"/>
    <w:rsid w:val="3F9C1CD6"/>
    <w:rsid w:val="3FB035B9"/>
    <w:rsid w:val="3FB05F21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B768D"/>
    <w:rsid w:val="40EF738A"/>
    <w:rsid w:val="40F167F2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D399E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036CF"/>
    <w:rsid w:val="428670A3"/>
    <w:rsid w:val="428D1B97"/>
    <w:rsid w:val="42996825"/>
    <w:rsid w:val="429E0F2A"/>
    <w:rsid w:val="42A82444"/>
    <w:rsid w:val="42B02404"/>
    <w:rsid w:val="42B5102C"/>
    <w:rsid w:val="42B608A5"/>
    <w:rsid w:val="42BC6C8F"/>
    <w:rsid w:val="42C52FD7"/>
    <w:rsid w:val="42C5446D"/>
    <w:rsid w:val="42CE5FC3"/>
    <w:rsid w:val="42D33A50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AF3DAD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4A1807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AF07B1A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ED0980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11B75"/>
    <w:rsid w:val="4CCD33EA"/>
    <w:rsid w:val="4CCF426B"/>
    <w:rsid w:val="4CD061C1"/>
    <w:rsid w:val="4CE06178"/>
    <w:rsid w:val="4CE62DD9"/>
    <w:rsid w:val="4D033F9C"/>
    <w:rsid w:val="4D055E23"/>
    <w:rsid w:val="4D120488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66DBE"/>
    <w:rsid w:val="4F9753D7"/>
    <w:rsid w:val="4F9A078D"/>
    <w:rsid w:val="4F9D5157"/>
    <w:rsid w:val="4FA54804"/>
    <w:rsid w:val="4FBF34BA"/>
    <w:rsid w:val="4FC633C3"/>
    <w:rsid w:val="4FC772F2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B2DE9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3FE0C17"/>
    <w:rsid w:val="540463E4"/>
    <w:rsid w:val="5407756C"/>
    <w:rsid w:val="540A5EE2"/>
    <w:rsid w:val="54191438"/>
    <w:rsid w:val="542247A4"/>
    <w:rsid w:val="5427381E"/>
    <w:rsid w:val="543A1E06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C833B7"/>
    <w:rsid w:val="54DE502D"/>
    <w:rsid w:val="54DE6078"/>
    <w:rsid w:val="54DF2784"/>
    <w:rsid w:val="54E86EBD"/>
    <w:rsid w:val="54F2526E"/>
    <w:rsid w:val="54FE2E33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676C2B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E5D97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32800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53F7E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B53DD7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D5BAD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A42829"/>
    <w:rsid w:val="5FB24F46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66006"/>
    <w:rsid w:val="631F1A5C"/>
    <w:rsid w:val="63256E52"/>
    <w:rsid w:val="6328082B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21E60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DC4773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74383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6D606B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604B0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AD09A1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A3132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93C5A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4F0589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450EF0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34343E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305C4"/>
    <w:rsid w:val="6DA524EE"/>
    <w:rsid w:val="6DAE5920"/>
    <w:rsid w:val="6DB664EE"/>
    <w:rsid w:val="6DC325DE"/>
    <w:rsid w:val="6DC64BAC"/>
    <w:rsid w:val="6DC91BE5"/>
    <w:rsid w:val="6DDA4BA3"/>
    <w:rsid w:val="6DFE5138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940B17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05C3B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2B4686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277C6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1F143E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11102"/>
    <w:rsid w:val="73AA53A0"/>
    <w:rsid w:val="73B04F6B"/>
    <w:rsid w:val="73B452D9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52A06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A5E80"/>
    <w:rsid w:val="745F06BF"/>
    <w:rsid w:val="746C713B"/>
    <w:rsid w:val="748D2368"/>
    <w:rsid w:val="749217E0"/>
    <w:rsid w:val="74923068"/>
    <w:rsid w:val="749D7B3F"/>
    <w:rsid w:val="74B22D8C"/>
    <w:rsid w:val="74C26B38"/>
    <w:rsid w:val="74C55474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8E5275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407E26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9F55BA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BE675F"/>
    <w:rsid w:val="7AC019FF"/>
    <w:rsid w:val="7ACA6FB9"/>
    <w:rsid w:val="7AD51BEF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56F30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1B9F"/>
    <w:rsid w:val="7E0D4E8F"/>
    <w:rsid w:val="7E107D04"/>
    <w:rsid w:val="7E202441"/>
    <w:rsid w:val="7E214E29"/>
    <w:rsid w:val="7E2E0E57"/>
    <w:rsid w:val="7E304C9A"/>
    <w:rsid w:val="7E5341B1"/>
    <w:rsid w:val="7E57343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1E3F4E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CA19E0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next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textAlignment w:val="center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333333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yperlink"/>
    <w:basedOn w:val="8"/>
    <w:qFormat/>
    <w:uiPriority w:val="0"/>
    <w:rPr>
      <w:color w:val="333333"/>
      <w:u w:val="none"/>
    </w:rPr>
  </w:style>
  <w:style w:type="character" w:styleId="13">
    <w:name w:val="HTML Code"/>
    <w:basedOn w:val="8"/>
    <w:qFormat/>
    <w:uiPriority w:val="0"/>
    <w:rPr>
      <w:rFonts w:ascii="Consolas" w:hAnsi="Consolas" w:eastAsia="Consolas" w:cs="Consolas"/>
      <w:color w:val="E83E8C"/>
      <w:sz w:val="21"/>
      <w:szCs w:val="21"/>
    </w:rPr>
  </w:style>
  <w:style w:type="character" w:styleId="14">
    <w:name w:val="HTML Keyboard"/>
    <w:basedOn w:val="8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5">
    <w:name w:val="HTML Sample"/>
    <w:basedOn w:val="8"/>
    <w:qFormat/>
    <w:uiPriority w:val="0"/>
    <w:rPr>
      <w:rFonts w:hint="default" w:ascii="Consolas" w:hAnsi="Consolas" w:eastAsia="Consolas" w:cs="Consolas"/>
      <w:sz w:val="21"/>
      <w:szCs w:val="21"/>
    </w:rPr>
  </w:style>
  <w:style w:type="table" w:customStyle="1" w:styleId="1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8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19">
    <w:name w:val="wx-space"/>
    <w:basedOn w:val="8"/>
    <w:qFormat/>
    <w:uiPriority w:val="0"/>
  </w:style>
  <w:style w:type="character" w:customStyle="1" w:styleId="20">
    <w:name w:val="hover5"/>
    <w:basedOn w:val="8"/>
    <w:qFormat/>
    <w:uiPriority w:val="0"/>
    <w:rPr>
      <w:color w:val="000000"/>
      <w:shd w:val="clear" w:fill="FFFFFF"/>
    </w:rPr>
  </w:style>
  <w:style w:type="character" w:customStyle="1" w:styleId="21">
    <w:name w:val="wx-space1"/>
    <w:basedOn w:val="8"/>
    <w:qFormat/>
    <w:uiPriority w:val="0"/>
  </w:style>
  <w:style w:type="character" w:customStyle="1" w:styleId="22">
    <w:name w:val="time"/>
    <w:basedOn w:val="8"/>
    <w:qFormat/>
    <w:uiPriority w:val="0"/>
    <w:rPr>
      <w:color w:val="888888"/>
    </w:rPr>
  </w:style>
  <w:style w:type="character" w:customStyle="1" w:styleId="23">
    <w:name w:val="time1"/>
    <w:basedOn w:val="8"/>
    <w:qFormat/>
    <w:uiPriority w:val="0"/>
    <w:rPr>
      <w:color w:val="888888"/>
    </w:rPr>
  </w:style>
  <w:style w:type="character" w:customStyle="1" w:styleId="24">
    <w:name w:val="time2"/>
    <w:basedOn w:val="8"/>
    <w:qFormat/>
    <w:uiPriority w:val="0"/>
    <w:rPr>
      <w:color w:val="C71E1E"/>
      <w:sz w:val="18"/>
      <w:szCs w:val="18"/>
      <w:u w:val="none"/>
    </w:rPr>
  </w:style>
  <w:style w:type="character" w:customStyle="1" w:styleId="25">
    <w:name w:val="time3"/>
    <w:basedOn w:val="8"/>
    <w:qFormat/>
    <w:uiPriority w:val="0"/>
    <w:rPr>
      <w:shd w:val="clear" w:fill="F5F7FB"/>
    </w:rPr>
  </w:style>
  <w:style w:type="character" w:customStyle="1" w:styleId="26">
    <w:name w:val="time4"/>
    <w:basedOn w:val="8"/>
    <w:qFormat/>
    <w:uiPriority w:val="0"/>
    <w:rPr>
      <w:color w:val="CC330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ddd92f7a-2f1c-4723-bde7-55ff444a9b48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7F2B77AC</paraID>
      <start>8</start>
      <end>9</end>
      <status>modified</status>
      <modifiedWord>（</modifiedWord>
      <trackRevisions>false</trackRevisions>
    </reviewItem>
    <reviewItem>
      <errorID>4f6e9503-f4fd-4de2-b1fa-342add01147d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7F2B77AC</paraID>
      <start>10</start>
      <end>11</end>
      <status>modified</status>
      <modifiedWord>）</modifiedWord>
      <trackRevisions>false</trackRevisions>
    </reviewItem>
    <reviewItem>
      <errorID>f784fc6d-330b-4d47-a34b-9a654a189c7a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2A0234AD</paraID>
      <start>6</start>
      <end>7</end>
      <status>modified</status>
      <modifiedWord>（</modifiedWord>
      <trackRevisions>false</trackRevisions>
    </reviewItem>
    <reviewItem>
      <errorID>24cc8b44-ab83-4eea-8adf-2dea20328dbb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2A0234AD</paraID>
      <start>9</start>
      <end>10</end>
      <status>modified</status>
      <modifiedWord>）</modifiedWord>
      <trackRevisions>false</trackRevisions>
    </reviewItem>
    <reviewItem>
      <errorID>704131ab-0ece-487a-9bd3-faa32cb8af2d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3CC9F596</paraID>
      <start>0</start>
      <end>6</end>
      <status>modified</status>
      <modifiedWord>“三公”经费</modifiedWord>
      <trackRevisions>false</trackRevisions>
    </reviewItem>
    <reviewItem>
      <errorID>1cd439e0-5dce-4a30-89ee-25c9399def47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29FC8EAE</paraID>
      <start>0</start>
      <end>2</end>
      <status>unmodified</status>
      <modifiedWord/>
      <trackRevisions>false</trackRevisions>
    </reviewItem>
    <reviewItem>
      <errorID>65e0fe2f-013d-4ef9-bad7-21b07371e76a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7A92AA0B</paraID>
      <start>0</start>
      <end>2</end>
      <status>unmodified</status>
      <modifiedWord/>
      <trackRevisions>false</trackRevisions>
    </reviewItem>
    <reviewItem>
      <errorID>13873ec4-ac7a-46a8-906f-b4e3a4bb4ea4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24551DB0</paraID>
      <start>0</start>
      <end>2</end>
      <status>unmodified</status>
      <modifiedWord/>
      <trackRevisions>false</trackRevisions>
    </reviewItem>
    <reviewItem>
      <errorID>22e95f91-5e33-444e-a0b1-5358e3173458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53017A52</paraID>
      <start>0</start>
      <end>2</end>
      <status>unmodified</status>
      <modifiedWord/>
      <trackRevisions>false</trackRevisions>
    </reviewItem>
    <reviewItem>
      <errorID>e6c2ffec-dee1-4ea6-89da-08cfcf9bf0ba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123E9D51</paraID>
      <start>0</start>
      <end>2</end>
      <status>unmodified</status>
      <modifiedWord/>
      <trackRevisions>false</trackRevisions>
    </reviewItem>
    <reviewItem>
      <errorID>cea9b878-39a8-4184-836e-362e0c5c8ba8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53FE258A</paraID>
      <start>0</start>
      <end>2</end>
      <status>unmodified</status>
      <modifiedWord/>
      <trackRevisions>false</trackRevisions>
    </reviewItem>
    <reviewItem>
      <errorID>8c3be691-343a-440b-840a-96743ec157aa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53FE258A</paraID>
      <start>8</start>
      <end>9</end>
      <status>modified</status>
      <modifiedWord>（</modifiedWord>
      <trackRevisions>false</trackRevisions>
    </reviewItem>
    <reviewItem>
      <errorID>65e2af85-d068-4fef-a788-13d40c0fbdb4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53FE258A</paraID>
      <start>15</start>
      <end>16</end>
      <status>modified</status>
      <modifiedWord>）</modifiedWord>
      <trackRevisions>false</trackRevisions>
    </reviewItem>
    <reviewItem>
      <errorID>49fe33f8-1909-45ea-a021-e94adcbc1cec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2D4532FE</paraID>
      <start>0</start>
      <end>2</end>
      <status>unmodified</status>
      <modifiedWord/>
      <trackRevisions>false</trackRevisions>
    </reviewItem>
    <reviewItem>
      <errorID>49901df9-4af8-4976-b33d-45dd9557c3ac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2D4532FE</paraID>
      <start>8</start>
      <end>9</end>
      <status>modified</status>
      <modifiedWord>（</modifiedWord>
      <trackRevisions>false</trackRevisions>
    </reviewItem>
    <reviewItem>
      <errorID>19bd8f90-0b42-4523-b4bb-b42085733a37</errorID>
      <errorWord>）</errorWord>
      <group>L1_Punc</group>
      <groupName>标点问题</groupName>
      <ability>L2_Punc_CN</ability>
      <abilityName>标点符号问题</abilityName>
      <candidateList>
        <item>)</item>
      </candidateList>
      <explain/>
      <paraID>2D4532FE</paraID>
      <start>15</start>
      <end>16</end>
      <status>modified</status>
      <modifiedWord>)</modifiedWord>
      <trackRevisions>false</trackRevisions>
    </reviewItem>
    <reviewItem>
      <errorID>2789998a-0814-477e-92cb-ef5cd27fa062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2617E248</paraID>
      <start>10</start>
      <end>11</end>
      <status>modified</status>
      <modifiedWord>）</modifiedWord>
      <trackRevisions>false</trackRevisions>
    </reviewItem>
    <reviewItem>
      <errorID>94c720a2-1ea6-4190-b912-4a917d8af279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56627338</paraID>
      <start>1</start>
      <end>2</end>
      <status>modified</status>
      <modifiedWord>（</modifiedWord>
      <trackRevisions>false</trackRevisions>
    </reviewItem>
    <reviewItem>
      <errorID>97662f74-59d1-4486-ac88-2a33f0d225ee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56627338</paraID>
      <start>4</start>
      <end>5</end>
      <status>modified</status>
      <modifiedWord>）</modifiedWord>
      <trackRevisions>false</trackRevisions>
    </reviewItem>
    <reviewItem>
      <errorID>cb48c33a-56b9-4b92-8650-a090d07d30bb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7DEBE15D</paraID>
      <start>0</start>
      <end>1</end>
      <status>modified</status>
      <modifiedWord>（</modifiedWord>
      <trackRevisions>false</trackRevisions>
    </reviewItem>
    <reviewItem>
      <errorID>d0204dee-4361-4280-9327-f89706afc6d2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7DEBE15D</paraID>
      <start>3</start>
      <end>4</end>
      <status>modified</status>
      <modifiedWord>）</modifiedWord>
      <trackRevisions>false</trackRevisions>
    </reviewItem>
    <reviewItem>
      <errorID>dec0f77b-c5e6-4aaf-9d49-f9c8fbd64c85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  E97C4</paraID>
      <start>0</start>
      <end>1</end>
      <status>modified</status>
      <modifiedWord>（</modifiedWord>
      <trackRevisions>false</trackRevisions>
    </reviewItem>
    <reviewItem>
      <errorID>db94a793-a559-4fc5-ae90-8f3dc542df1a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  E97C4</paraID>
      <start>3</start>
      <end>4</end>
      <status>modified</status>
      <modifiedWord>）</modifiedWord>
      <trackRevisions>false</trackRevisions>
    </reviewItem>
    <reviewItem>
      <errorID>28881108-a832-439a-aa23-57d1edbdd61d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48FC941D</paraID>
      <start>5</start>
      <end>6</end>
      <status>modified</status>
      <modifiedWord>）</modifiedWord>
      <trackRevisions>false</trackRevisions>
    </reviewItem>
    <reviewItem>
      <errorID>4791465e-903a-491d-97af-1d186920df7c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7D7B5F3B</paraID>
      <start>0</start>
      <end>1</end>
      <status>modified</status>
      <modifiedWord>（</modifiedWord>
      <trackRevisions>false</trackRevisions>
    </reviewItem>
    <reviewItem>
      <errorID>f574d0d7-afbb-40c4-ac45-6afd41a2dc96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7D7B5F3B</paraID>
      <start>4</start>
      <end>5</end>
      <status>modified</status>
      <modifiedWord>）</modifiedWord>
      <trackRevisions>false</trackRevisions>
    </reviewItem>
    <reviewItem>
      <errorID>517dd14c-b473-4dab-86df-f83aa5d50ce2</errorID>
      <errorWord>社会人民</errorWord>
      <group>L1_Grammar</group>
      <groupName>语法问题</groupName>
      <ability>L2_Grammar</ability>
      <abilityName>语法错误</abilityName>
      <candidateList>
        <item>群众</item>
      </candidateList>
      <explain/>
      <paraID>4942B8D5</paraID>
      <start>2</start>
      <end>6</end>
      <status>unmodified</status>
      <modifiedWord/>
      <trackRevisions>false</trackRevisions>
    </reviewItem>
    <reviewItem>
      <errorID>7ef3b46d-c56d-43e4-b4b4-84ebceae405b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E74DEE</paraID>
      <start>0</start>
      <end>2</end>
      <status>unmodified</status>
      <modifiedWord/>
      <trackRevisions>false</trackRevisions>
    </reviewItem>
    <reviewItem>
      <errorID>5cbf2449-200f-4003-88e1-fd9597010886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1D1B20D</paraID>
      <start>0</start>
      <end>2</end>
      <status>unmodified</status>
      <modifiedWord/>
      <trackRevisions>false</trackRevisions>
    </reviewItem>
    <reviewItem>
      <errorID>1a3899b5-e10f-44fc-9e0d-e01a39294037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4560DBFF</paraID>
      <start>0</start>
      <end>2</end>
      <status>unmodified</status>
      <modifiedWord/>
      <trackRevisions>false</trackRevisions>
    </reviewItem>
    <reviewItem>
      <errorID>39796597-b50c-4e87-be64-b65b334bed04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3A9DE035</paraID>
      <start>0</start>
      <end>2</end>
      <status>unmodified</status>
      <modifiedWord/>
      <trackRevisions>false</trackRevisions>
    </reviewItem>
    <reviewItem>
      <errorID>8dc9d558-8c91-4506-86dc-4b81bfeb4888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581E8C0F</paraID>
      <start>0</start>
      <end>2</end>
      <status>unmodified</status>
      <modifiedWord/>
      <trackRevisions>false</trackRevisions>
    </reviewItem>
    <reviewItem>
      <errorID>25418b53-2a5b-4547-82c6-c5a56e6eafbd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38F383</paraID>
      <start>0</start>
      <end>2</end>
      <status>unmodified</status>
      <modifiedWord/>
      <trackRevisions>false</trackRevisions>
    </reviewItem>
    <reviewItem>
      <errorID>210ad292-452b-4024-8904-d04d99e63900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546FF1DA</paraID>
      <start>0</start>
      <end>2</end>
      <status>unmodified</status>
      <modifiedWord/>
      <trackRevisions>false</trackRevisions>
    </reviewItem>
    <reviewItem>
      <errorID>8ae49ce8-0aee-4dde-812f-dc352a453a88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12112DD4</paraID>
      <start>0</start>
      <end>2</end>
      <status>unmodified</status>
      <modifiedWord/>
      <trackRevisions>false</trackRevisions>
    </reviewItem>
    <reviewItem>
      <errorID>1c2825a8-970c-43ff-99a3-bf67e1e5e63f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86ECB79</paraID>
      <start>0</start>
      <end>2</end>
      <status>unmodified</status>
      <modifiedWord/>
      <trackRevisions>false</trackRevisions>
    </reviewItem>
    <reviewItem>
      <errorID>f5fe3b64-85db-45db-a577-f8770d5025ce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56C14001</paraID>
      <start>0</start>
      <end>3</end>
      <status>unmodified</status>
      <modifiedWord/>
      <trackRevisions>false</trackRevisions>
    </reviewItem>
    <reviewItem>
      <errorID>67449d7b-ba60-4eeb-85f2-4bdaad4963e4</errorID>
      <errorWord>“三公经费”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40D11703</paraID>
      <start>95</start>
      <end>101</end>
      <status>modified</status>
      <modifiedWord>“三公”经费</modifiedWord>
      <trackRevisions>false</trackRevisions>
    </reviewItem>
    <reviewItem>
      <errorID>a19d8c99-9613-424e-b63c-8cfceb1e09b7</errorID>
      <errorWord>办公费，</errorWord>
      <group>L1_Grammar</group>
      <groupName>语法问题</groupName>
      <ability>L2_Grammar</ability>
      <abilityName>语法错误</abilityName>
      <candidateList>
        <item>用于办公费、</item>
      </candidateList>
      <explain/>
      <paraID>63504C5D</paraID>
      <start>44</start>
      <end>50</end>
      <status>modified</status>
      <modifiedWord>用于办公费、</modifiedWord>
      <trackRevisions>false</trackRevisions>
    </reviewItem>
    <reviewItem>
      <errorID>e740252b-1aa7-4a5c-8077-7f53c5df63f5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63504C5D</paraID>
      <start>53</start>
      <end>54</end>
      <status>modified</status>
      <modifiedWord>、</modifiedWord>
      <trackRevisions>false</trackRevisions>
    </reviewItem>
    <reviewItem>
      <errorID>cd6f4a7e-8b48-4a86-909f-e3204e4b4021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63504C5D</paraID>
      <start>57</start>
      <end>58</end>
      <status>modified</status>
      <modifiedWord>、</modifiedWord>
      <trackRevisions>false</trackRevisions>
    </reviewItem>
    <reviewItem>
      <errorID>220935f9-8ba6-40ad-a273-01b73224eae1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63504C5D</paraID>
      <start>61</start>
      <end>62</end>
      <status>modified</status>
      <modifiedWord>、</modifiedWord>
      <trackRevisions>false</trackRevisions>
    </reviewItem>
    <reviewItem>
      <errorID>d3756bf2-f5a6-4d26-aaa3-89a67057b939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63504C5D</paraID>
      <start>65</start>
      <end>66</end>
      <status>modified</status>
      <modifiedWord>、</modifiedWord>
      <trackRevisions>false</trackRevisions>
    </reviewItem>
    <reviewItem>
      <errorID>5f038323-584d-4785-91d9-60d8c6c7bc96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63504C5D</paraID>
      <start>69</start>
      <end>70</end>
      <status>modified</status>
      <modifiedWord>、</modifiedWord>
      <trackRevisions>false</trackRevisions>
    </reviewItem>
    <reviewItem>
      <errorID>0187a6bd-ba7a-4f12-abe5-a4d0dc0fdd3c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63504C5D</paraID>
      <start>73</start>
      <end>74</end>
      <status>modified</status>
      <modifiedWord>、</modifiedWord>
      <trackRevisions>false</trackRevisions>
    </reviewItem>
    <reviewItem>
      <errorID>6d3ab37e-96f0-4a38-8e56-5595f1e7a390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1BA118CA</paraID>
      <start>61</start>
      <end>62</end>
      <status>modified</status>
      <modifiedWord>、</modifiedWord>
      <trackRevisions>false</trackRevisions>
    </reviewItem>
    <reviewItem>
      <errorID>920fed75-3b68-4101-9d49-6725731f485a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1BA118CA</paraID>
      <start>69</start>
      <end>70</end>
      <status>modified</status>
      <modifiedWord>、</modifiedWord>
      <trackRevisions>false</trackRevisions>
    </reviewItem>
    <reviewItem>
      <errorID>632c6455-f920-4959-90cd-96f4bb8e00b8</errorID>
      <errorWord>和</errorWord>
      <group>L1_Word</group>
      <groupName>字词问题</groupName>
      <ability>L2_Typo</ability>
      <abilityName>字词错误</abilityName>
      <candidateList>
        <item>以及</item>
      </candidateList>
      <explain/>
      <paraID>1BA118CA</paraID>
      <start>79</start>
      <end>81</end>
      <status>modified</status>
      <modifiedWord>以及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85af82-61d4-46f3-a119-6c84b11637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3300</Words>
  <Characters>3726</Characters>
  <Lines>0</Lines>
  <Paragraphs>0</Paragraphs>
  <TotalTime>13</TotalTime>
  <ScaleCrop>false</ScaleCrop>
  <LinksUpToDate>false</LinksUpToDate>
  <CharactersWithSpaces>3862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阿朵</cp:lastModifiedBy>
  <dcterms:modified xsi:type="dcterms:W3CDTF">2026-08-20T03:33:43Z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290BFECDB8BC4623A87596FADAE01613_13</vt:lpwstr>
  </property>
  <property fmtid="{D5CDD505-2E9C-101B-9397-08002B2CF9AE}" pid="4" name="KSOTemplateDocerSaveRecord">
    <vt:lpwstr>eyJoZGlkIjoiYjdlODU2YzIzYTNiMDQ4ZmVjOTRlMTRjOGVlNjdjOGIiLCJ1c2VySWQiOiI2MDE2NTg1ODEifQ==</vt:lpwstr>
  </property>
</Properties>
</file>