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4E29FB">
      <w:pPr>
        <w:shd w:val="clear"/>
        <w:spacing w:after="120" w:afterLines="50" w:line="600" w:lineRule="exact"/>
        <w:jc w:val="both"/>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eastAsia="zh-CN"/>
        </w:rPr>
        <w:t>附件</w:t>
      </w:r>
      <w:r>
        <w:rPr>
          <w:rFonts w:hint="eastAsia" w:ascii="黑体" w:hAnsi="黑体" w:eastAsia="黑体" w:cs="黑体"/>
          <w:sz w:val="32"/>
          <w:szCs w:val="32"/>
          <w:highlight w:val="none"/>
          <w:lang w:val="en-US" w:eastAsia="zh-CN"/>
        </w:rPr>
        <w:t>1</w:t>
      </w:r>
    </w:p>
    <w:p w14:paraId="3A87E122">
      <w:pPr>
        <w:shd w:val="clear"/>
        <w:spacing w:after="120" w:afterLines="50" w:line="600" w:lineRule="exact"/>
        <w:jc w:val="center"/>
        <w:rPr>
          <w:rFonts w:hint="eastAsia" w:ascii="方正小标宋简体" w:hAnsi="方正小标宋简体" w:eastAsia="方正小标宋简体" w:cs="方正小标宋简体"/>
          <w:sz w:val="24"/>
          <w:highlight w:val="none"/>
        </w:rPr>
      </w:pPr>
      <w:r>
        <w:rPr>
          <w:rFonts w:hint="eastAsia" w:ascii="方正小标宋简体" w:hAnsi="方正小标宋简体" w:eastAsia="方正小标宋简体" w:cs="方正小标宋简体"/>
          <w:sz w:val="36"/>
          <w:szCs w:val="36"/>
          <w:highlight w:val="none"/>
        </w:rPr>
        <w:t>202</w:t>
      </w:r>
      <w:r>
        <w:rPr>
          <w:rFonts w:hint="eastAsia" w:ascii="方正小标宋简体" w:hAnsi="方正小标宋简体" w:eastAsia="方正小标宋简体" w:cs="方正小标宋简体"/>
          <w:sz w:val="36"/>
          <w:szCs w:val="36"/>
          <w:highlight w:val="none"/>
          <w:lang w:val="en-US" w:eastAsia="zh-CN"/>
        </w:rPr>
        <w:t>4</w:t>
      </w:r>
      <w:r>
        <w:rPr>
          <w:rFonts w:hint="eastAsia" w:ascii="方正小标宋简体" w:hAnsi="方正小标宋简体" w:eastAsia="方正小标宋简体" w:cs="方正小标宋简体"/>
          <w:sz w:val="36"/>
          <w:szCs w:val="36"/>
          <w:highlight w:val="none"/>
        </w:rPr>
        <w:t>年度部门整体支出绩效评价基础数据表</w:t>
      </w:r>
    </w:p>
    <w:tbl>
      <w:tblPr>
        <w:tblStyle w:val="5"/>
        <w:tblW w:w="9673" w:type="dxa"/>
        <w:jc w:val="center"/>
        <w:tblLayout w:type="fixed"/>
        <w:tblCellMar>
          <w:top w:w="0" w:type="dxa"/>
          <w:left w:w="108" w:type="dxa"/>
          <w:bottom w:w="0" w:type="dxa"/>
          <w:right w:w="108" w:type="dxa"/>
        </w:tblCellMar>
      </w:tblPr>
      <w:tblGrid>
        <w:gridCol w:w="3008"/>
        <w:gridCol w:w="1100"/>
        <w:gridCol w:w="1059"/>
        <w:gridCol w:w="1216"/>
        <w:gridCol w:w="1117"/>
        <w:gridCol w:w="1117"/>
        <w:gridCol w:w="1056"/>
      </w:tblGrid>
      <w:tr w14:paraId="760D7079">
        <w:trPr>
          <w:trHeight w:val="0" w:hRule="atLeast"/>
          <w:jc w:val="center"/>
        </w:trPr>
        <w:tc>
          <w:tcPr>
            <w:tcW w:w="3008" w:type="dxa"/>
            <w:vMerge w:val="restart"/>
            <w:tcBorders>
              <w:top w:val="single" w:color="auto" w:sz="4" w:space="0"/>
              <w:left w:val="single" w:color="auto" w:sz="4" w:space="0"/>
              <w:bottom w:val="single" w:color="auto" w:sz="4" w:space="0"/>
              <w:right w:val="single" w:color="auto" w:sz="4" w:space="0"/>
            </w:tcBorders>
            <w:noWrap w:val="0"/>
            <w:vAlign w:val="center"/>
          </w:tcPr>
          <w:p w14:paraId="05DE8B5E">
            <w:pPr>
              <w:widowControl/>
              <w:shd w:val="clear"/>
              <w:spacing w:line="360" w:lineRule="exact"/>
              <w:jc w:val="center"/>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财政供养人员情况（人）</w:t>
            </w:r>
          </w:p>
        </w:tc>
        <w:tc>
          <w:tcPr>
            <w:tcW w:w="2159" w:type="dxa"/>
            <w:gridSpan w:val="2"/>
            <w:tcBorders>
              <w:top w:val="single" w:color="auto" w:sz="4" w:space="0"/>
              <w:left w:val="nil"/>
              <w:bottom w:val="single" w:color="auto" w:sz="4" w:space="0"/>
              <w:right w:val="single" w:color="auto" w:sz="4" w:space="0"/>
            </w:tcBorders>
            <w:noWrap w:val="0"/>
            <w:vAlign w:val="center"/>
          </w:tcPr>
          <w:p w14:paraId="54BE7A65">
            <w:pPr>
              <w:widowControl/>
              <w:shd w:val="clear"/>
              <w:spacing w:line="360" w:lineRule="exact"/>
              <w:jc w:val="center"/>
              <w:rPr>
                <w:rFonts w:hint="eastAsia" w:ascii="仿宋_GB2312" w:hAnsi="仿宋_GB2312" w:eastAsia="仿宋_GB2312" w:cs="仿宋_GB2312"/>
                <w:b/>
                <w:bCs/>
                <w:sz w:val="20"/>
                <w:szCs w:val="20"/>
                <w:highlight w:val="none"/>
              </w:rPr>
            </w:pPr>
            <w:r>
              <w:rPr>
                <w:rFonts w:hint="eastAsia" w:ascii="仿宋_GB2312" w:hAnsi="仿宋_GB2312" w:eastAsia="仿宋_GB2312" w:cs="仿宋_GB2312"/>
                <w:b/>
                <w:bCs/>
                <w:sz w:val="20"/>
                <w:szCs w:val="20"/>
                <w:highlight w:val="none"/>
              </w:rPr>
              <w:t>编制数</w:t>
            </w:r>
          </w:p>
        </w:tc>
        <w:tc>
          <w:tcPr>
            <w:tcW w:w="2333" w:type="dxa"/>
            <w:gridSpan w:val="2"/>
            <w:tcBorders>
              <w:top w:val="single" w:color="auto" w:sz="4" w:space="0"/>
              <w:left w:val="nil"/>
              <w:bottom w:val="single" w:color="auto" w:sz="4" w:space="0"/>
              <w:right w:val="single" w:color="auto" w:sz="4" w:space="0"/>
            </w:tcBorders>
            <w:noWrap w:val="0"/>
            <w:vAlign w:val="center"/>
          </w:tcPr>
          <w:p w14:paraId="0532E086">
            <w:pPr>
              <w:widowControl/>
              <w:shd w:val="clear"/>
              <w:spacing w:line="360" w:lineRule="exact"/>
              <w:jc w:val="center"/>
              <w:rPr>
                <w:rFonts w:hint="eastAsia" w:ascii="仿宋_GB2312" w:hAnsi="仿宋_GB2312" w:eastAsia="仿宋_GB2312" w:cs="仿宋_GB2312"/>
                <w:b/>
                <w:bCs/>
                <w:sz w:val="20"/>
                <w:szCs w:val="20"/>
                <w:highlight w:val="none"/>
              </w:rPr>
            </w:pPr>
            <w:r>
              <w:rPr>
                <w:rFonts w:hint="eastAsia" w:ascii="仿宋_GB2312" w:hAnsi="仿宋_GB2312" w:eastAsia="仿宋_GB2312" w:cs="仿宋_GB2312"/>
                <w:b/>
                <w:bCs/>
                <w:sz w:val="20"/>
                <w:szCs w:val="20"/>
                <w:highlight w:val="none"/>
              </w:rPr>
              <w:t>202</w:t>
            </w:r>
            <w:r>
              <w:rPr>
                <w:rFonts w:hint="eastAsia" w:ascii="仿宋_GB2312" w:hAnsi="仿宋_GB2312" w:eastAsia="仿宋_GB2312" w:cs="仿宋_GB2312"/>
                <w:b/>
                <w:bCs/>
                <w:sz w:val="20"/>
                <w:szCs w:val="20"/>
                <w:highlight w:val="none"/>
                <w:lang w:val="en-US" w:eastAsia="zh-CN"/>
              </w:rPr>
              <w:t>4</w:t>
            </w:r>
            <w:r>
              <w:rPr>
                <w:rFonts w:hint="eastAsia" w:ascii="仿宋_GB2312" w:hAnsi="仿宋_GB2312" w:eastAsia="仿宋_GB2312" w:cs="仿宋_GB2312"/>
                <w:b/>
                <w:bCs/>
                <w:sz w:val="20"/>
                <w:szCs w:val="20"/>
                <w:highlight w:val="none"/>
              </w:rPr>
              <w:t>年实际在职人数</w:t>
            </w:r>
          </w:p>
        </w:tc>
        <w:tc>
          <w:tcPr>
            <w:tcW w:w="2173" w:type="dxa"/>
            <w:gridSpan w:val="2"/>
            <w:tcBorders>
              <w:top w:val="single" w:color="auto" w:sz="4" w:space="0"/>
              <w:left w:val="nil"/>
              <w:bottom w:val="single" w:color="auto" w:sz="4" w:space="0"/>
              <w:right w:val="single" w:color="auto" w:sz="4" w:space="0"/>
            </w:tcBorders>
            <w:noWrap w:val="0"/>
            <w:vAlign w:val="center"/>
          </w:tcPr>
          <w:p w14:paraId="6E69D9CD">
            <w:pPr>
              <w:widowControl/>
              <w:shd w:val="clear"/>
              <w:spacing w:line="360" w:lineRule="exact"/>
              <w:jc w:val="center"/>
              <w:rPr>
                <w:rFonts w:hint="eastAsia" w:ascii="仿宋_GB2312" w:hAnsi="仿宋_GB2312" w:eastAsia="仿宋_GB2312" w:cs="仿宋_GB2312"/>
                <w:b/>
                <w:bCs/>
                <w:sz w:val="20"/>
                <w:szCs w:val="20"/>
                <w:highlight w:val="none"/>
              </w:rPr>
            </w:pPr>
            <w:r>
              <w:rPr>
                <w:rFonts w:hint="eastAsia" w:ascii="仿宋_GB2312" w:hAnsi="仿宋_GB2312" w:eastAsia="仿宋_GB2312" w:cs="仿宋_GB2312"/>
                <w:b/>
                <w:bCs/>
                <w:sz w:val="20"/>
                <w:szCs w:val="20"/>
                <w:highlight w:val="none"/>
              </w:rPr>
              <w:t>控制率</w:t>
            </w:r>
          </w:p>
        </w:tc>
      </w:tr>
      <w:tr w14:paraId="67498DE8">
        <w:tblPrEx>
          <w:tblCellMar>
            <w:top w:w="0" w:type="dxa"/>
            <w:left w:w="108" w:type="dxa"/>
            <w:bottom w:w="0" w:type="dxa"/>
            <w:right w:w="108" w:type="dxa"/>
          </w:tblCellMar>
        </w:tblPrEx>
        <w:trPr>
          <w:trHeight w:val="0" w:hRule="atLeast"/>
          <w:jc w:val="center"/>
        </w:trPr>
        <w:tc>
          <w:tcPr>
            <w:tcW w:w="3008" w:type="dxa"/>
            <w:vMerge w:val="continue"/>
            <w:tcBorders>
              <w:top w:val="single" w:color="auto" w:sz="4" w:space="0"/>
              <w:left w:val="single" w:color="auto" w:sz="4" w:space="0"/>
              <w:bottom w:val="single" w:color="auto" w:sz="4" w:space="0"/>
              <w:right w:val="single" w:color="auto" w:sz="4" w:space="0"/>
            </w:tcBorders>
            <w:noWrap w:val="0"/>
            <w:vAlign w:val="center"/>
          </w:tcPr>
          <w:p w14:paraId="5667E1AF">
            <w:pPr>
              <w:widowControl/>
              <w:shd w:val="clear"/>
              <w:spacing w:line="360" w:lineRule="exact"/>
              <w:jc w:val="left"/>
              <w:rPr>
                <w:rFonts w:hint="eastAsia" w:ascii="仿宋_GB2312" w:hAnsi="仿宋_GB2312" w:eastAsia="仿宋_GB2312" w:cs="仿宋_GB2312"/>
                <w:sz w:val="20"/>
                <w:szCs w:val="20"/>
                <w:highlight w:val="none"/>
              </w:rPr>
            </w:pPr>
          </w:p>
        </w:tc>
        <w:tc>
          <w:tcPr>
            <w:tcW w:w="2159" w:type="dxa"/>
            <w:gridSpan w:val="2"/>
            <w:tcBorders>
              <w:top w:val="single" w:color="auto" w:sz="4" w:space="0"/>
              <w:left w:val="nil"/>
              <w:bottom w:val="single" w:color="auto" w:sz="4" w:space="0"/>
              <w:right w:val="single" w:color="auto" w:sz="4" w:space="0"/>
            </w:tcBorders>
            <w:noWrap w:val="0"/>
            <w:vAlign w:val="center"/>
          </w:tcPr>
          <w:p w14:paraId="22057FF4">
            <w:pPr>
              <w:widowControl/>
              <w:shd w:val="clear"/>
              <w:spacing w:line="360" w:lineRule="exact"/>
              <w:jc w:val="center"/>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13</w:t>
            </w:r>
          </w:p>
        </w:tc>
        <w:tc>
          <w:tcPr>
            <w:tcW w:w="2333" w:type="dxa"/>
            <w:gridSpan w:val="2"/>
            <w:tcBorders>
              <w:top w:val="single" w:color="auto" w:sz="4" w:space="0"/>
              <w:left w:val="nil"/>
              <w:bottom w:val="single" w:color="auto" w:sz="4" w:space="0"/>
              <w:right w:val="single" w:color="auto" w:sz="4" w:space="0"/>
            </w:tcBorders>
            <w:noWrap w:val="0"/>
            <w:vAlign w:val="center"/>
          </w:tcPr>
          <w:p w14:paraId="716E44B9">
            <w:pPr>
              <w:widowControl/>
              <w:shd w:val="clear"/>
              <w:spacing w:line="360" w:lineRule="exact"/>
              <w:jc w:val="center"/>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13</w:t>
            </w:r>
          </w:p>
        </w:tc>
        <w:tc>
          <w:tcPr>
            <w:tcW w:w="2173" w:type="dxa"/>
            <w:gridSpan w:val="2"/>
            <w:tcBorders>
              <w:top w:val="single" w:color="auto" w:sz="4" w:space="0"/>
              <w:left w:val="nil"/>
              <w:bottom w:val="single" w:color="auto" w:sz="4" w:space="0"/>
              <w:right w:val="single" w:color="auto" w:sz="4" w:space="0"/>
            </w:tcBorders>
            <w:noWrap w:val="0"/>
            <w:vAlign w:val="center"/>
          </w:tcPr>
          <w:p w14:paraId="65D0E274">
            <w:pPr>
              <w:widowControl/>
              <w:shd w:val="clear"/>
              <w:spacing w:line="360" w:lineRule="exact"/>
              <w:jc w:val="center"/>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100%</w:t>
            </w:r>
          </w:p>
        </w:tc>
      </w:tr>
      <w:tr w14:paraId="76348D33">
        <w:tblPrEx>
          <w:tblCellMar>
            <w:top w:w="0" w:type="dxa"/>
            <w:left w:w="108" w:type="dxa"/>
            <w:bottom w:w="0" w:type="dxa"/>
            <w:right w:w="108" w:type="dxa"/>
          </w:tblCellMar>
        </w:tblPrEx>
        <w:trPr>
          <w:trHeight w:val="0" w:hRule="atLeast"/>
          <w:jc w:val="center"/>
        </w:trPr>
        <w:tc>
          <w:tcPr>
            <w:tcW w:w="3008" w:type="dxa"/>
            <w:tcBorders>
              <w:top w:val="nil"/>
              <w:left w:val="single" w:color="auto" w:sz="4" w:space="0"/>
              <w:bottom w:val="single" w:color="auto" w:sz="4" w:space="0"/>
              <w:right w:val="single" w:color="auto" w:sz="4" w:space="0"/>
            </w:tcBorders>
            <w:noWrap w:val="0"/>
            <w:vAlign w:val="center"/>
          </w:tcPr>
          <w:p w14:paraId="11ABDC1F">
            <w:pPr>
              <w:widowControl/>
              <w:shd w:val="clear"/>
              <w:spacing w:line="360" w:lineRule="exact"/>
              <w:jc w:val="center"/>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经费控制情况（万元）</w:t>
            </w:r>
          </w:p>
        </w:tc>
        <w:tc>
          <w:tcPr>
            <w:tcW w:w="2159" w:type="dxa"/>
            <w:gridSpan w:val="2"/>
            <w:tcBorders>
              <w:top w:val="single" w:color="auto" w:sz="4" w:space="0"/>
              <w:left w:val="nil"/>
              <w:bottom w:val="single" w:color="auto" w:sz="4" w:space="0"/>
              <w:right w:val="single" w:color="000000" w:sz="4" w:space="0"/>
            </w:tcBorders>
            <w:noWrap w:val="0"/>
            <w:vAlign w:val="center"/>
          </w:tcPr>
          <w:p w14:paraId="51541F86">
            <w:pPr>
              <w:widowControl/>
              <w:shd w:val="clear"/>
              <w:spacing w:line="360" w:lineRule="exact"/>
              <w:jc w:val="center"/>
              <w:rPr>
                <w:rFonts w:hint="eastAsia" w:ascii="仿宋_GB2312" w:hAnsi="仿宋_GB2312" w:eastAsia="仿宋_GB2312" w:cs="仿宋_GB2312"/>
                <w:b/>
                <w:bCs/>
                <w:sz w:val="20"/>
                <w:szCs w:val="20"/>
                <w:highlight w:val="none"/>
              </w:rPr>
            </w:pPr>
            <w:r>
              <w:rPr>
                <w:rFonts w:hint="eastAsia" w:ascii="仿宋_GB2312" w:hAnsi="仿宋_GB2312" w:eastAsia="仿宋_GB2312" w:cs="仿宋_GB2312"/>
                <w:b/>
                <w:bCs/>
                <w:sz w:val="20"/>
                <w:szCs w:val="20"/>
                <w:highlight w:val="none"/>
              </w:rPr>
              <w:t>202</w:t>
            </w:r>
            <w:r>
              <w:rPr>
                <w:rFonts w:hint="eastAsia" w:ascii="仿宋_GB2312" w:hAnsi="仿宋_GB2312" w:eastAsia="仿宋_GB2312" w:cs="仿宋_GB2312"/>
                <w:b/>
                <w:bCs/>
                <w:sz w:val="20"/>
                <w:szCs w:val="20"/>
                <w:highlight w:val="none"/>
                <w:lang w:val="en-US" w:eastAsia="zh-CN"/>
              </w:rPr>
              <w:t>3</w:t>
            </w:r>
            <w:r>
              <w:rPr>
                <w:rFonts w:hint="eastAsia" w:ascii="仿宋_GB2312" w:hAnsi="仿宋_GB2312" w:eastAsia="仿宋_GB2312" w:cs="仿宋_GB2312"/>
                <w:b/>
                <w:bCs/>
                <w:sz w:val="20"/>
                <w:szCs w:val="20"/>
                <w:highlight w:val="none"/>
              </w:rPr>
              <w:t>年决算数</w:t>
            </w:r>
          </w:p>
        </w:tc>
        <w:tc>
          <w:tcPr>
            <w:tcW w:w="2333" w:type="dxa"/>
            <w:gridSpan w:val="2"/>
            <w:tcBorders>
              <w:top w:val="single" w:color="auto" w:sz="4" w:space="0"/>
              <w:left w:val="nil"/>
              <w:bottom w:val="single" w:color="auto" w:sz="4" w:space="0"/>
              <w:right w:val="single" w:color="000000" w:sz="4" w:space="0"/>
            </w:tcBorders>
            <w:noWrap w:val="0"/>
            <w:vAlign w:val="center"/>
          </w:tcPr>
          <w:p w14:paraId="15834289">
            <w:pPr>
              <w:widowControl/>
              <w:shd w:val="clear"/>
              <w:spacing w:line="360" w:lineRule="exact"/>
              <w:jc w:val="center"/>
              <w:rPr>
                <w:rFonts w:hint="eastAsia" w:ascii="仿宋_GB2312" w:hAnsi="仿宋_GB2312" w:eastAsia="仿宋_GB2312" w:cs="仿宋_GB2312"/>
                <w:b/>
                <w:bCs/>
                <w:sz w:val="20"/>
                <w:szCs w:val="20"/>
                <w:highlight w:val="none"/>
              </w:rPr>
            </w:pPr>
            <w:r>
              <w:rPr>
                <w:rFonts w:hint="eastAsia" w:ascii="仿宋_GB2312" w:hAnsi="仿宋_GB2312" w:eastAsia="仿宋_GB2312" w:cs="仿宋_GB2312"/>
                <w:b/>
                <w:bCs/>
                <w:sz w:val="20"/>
                <w:szCs w:val="20"/>
                <w:highlight w:val="none"/>
              </w:rPr>
              <w:t>202</w:t>
            </w:r>
            <w:r>
              <w:rPr>
                <w:rFonts w:hint="eastAsia" w:ascii="仿宋_GB2312" w:hAnsi="仿宋_GB2312" w:eastAsia="仿宋_GB2312" w:cs="仿宋_GB2312"/>
                <w:b/>
                <w:bCs/>
                <w:sz w:val="20"/>
                <w:szCs w:val="20"/>
                <w:highlight w:val="none"/>
                <w:lang w:val="en-US" w:eastAsia="zh-CN"/>
              </w:rPr>
              <w:t>4</w:t>
            </w:r>
            <w:r>
              <w:rPr>
                <w:rFonts w:hint="eastAsia" w:ascii="仿宋_GB2312" w:hAnsi="仿宋_GB2312" w:eastAsia="仿宋_GB2312" w:cs="仿宋_GB2312"/>
                <w:b/>
                <w:bCs/>
                <w:sz w:val="20"/>
                <w:szCs w:val="20"/>
                <w:highlight w:val="none"/>
              </w:rPr>
              <w:t>年预算数</w:t>
            </w:r>
          </w:p>
        </w:tc>
        <w:tc>
          <w:tcPr>
            <w:tcW w:w="2173" w:type="dxa"/>
            <w:gridSpan w:val="2"/>
            <w:tcBorders>
              <w:top w:val="single" w:color="auto" w:sz="4" w:space="0"/>
              <w:left w:val="nil"/>
              <w:bottom w:val="single" w:color="auto" w:sz="4" w:space="0"/>
              <w:right w:val="single" w:color="000000" w:sz="4" w:space="0"/>
            </w:tcBorders>
            <w:noWrap w:val="0"/>
            <w:vAlign w:val="center"/>
          </w:tcPr>
          <w:p w14:paraId="2AC5BADB">
            <w:pPr>
              <w:widowControl/>
              <w:shd w:val="clear"/>
              <w:spacing w:line="360" w:lineRule="exact"/>
              <w:jc w:val="center"/>
              <w:rPr>
                <w:rFonts w:hint="eastAsia" w:ascii="仿宋_GB2312" w:hAnsi="仿宋_GB2312" w:eastAsia="仿宋_GB2312" w:cs="仿宋_GB2312"/>
                <w:b/>
                <w:bCs/>
                <w:sz w:val="20"/>
                <w:szCs w:val="20"/>
                <w:highlight w:val="none"/>
              </w:rPr>
            </w:pPr>
            <w:r>
              <w:rPr>
                <w:rFonts w:hint="eastAsia" w:ascii="仿宋_GB2312" w:hAnsi="仿宋_GB2312" w:eastAsia="仿宋_GB2312" w:cs="仿宋_GB2312"/>
                <w:b/>
                <w:bCs/>
                <w:sz w:val="20"/>
                <w:szCs w:val="20"/>
                <w:highlight w:val="none"/>
              </w:rPr>
              <w:t>202</w:t>
            </w:r>
            <w:r>
              <w:rPr>
                <w:rFonts w:hint="eastAsia" w:ascii="仿宋_GB2312" w:hAnsi="仿宋_GB2312" w:eastAsia="仿宋_GB2312" w:cs="仿宋_GB2312"/>
                <w:b/>
                <w:bCs/>
                <w:sz w:val="20"/>
                <w:szCs w:val="20"/>
                <w:highlight w:val="none"/>
                <w:lang w:val="en-US" w:eastAsia="zh-CN"/>
              </w:rPr>
              <w:t>4</w:t>
            </w:r>
            <w:r>
              <w:rPr>
                <w:rFonts w:hint="eastAsia" w:ascii="仿宋_GB2312" w:hAnsi="仿宋_GB2312" w:eastAsia="仿宋_GB2312" w:cs="仿宋_GB2312"/>
                <w:b/>
                <w:bCs/>
                <w:sz w:val="20"/>
                <w:szCs w:val="20"/>
                <w:highlight w:val="none"/>
              </w:rPr>
              <w:t>年决算数</w:t>
            </w:r>
          </w:p>
        </w:tc>
      </w:tr>
      <w:tr w14:paraId="293C21F7">
        <w:tblPrEx>
          <w:tblCellMar>
            <w:top w:w="0" w:type="dxa"/>
            <w:left w:w="108" w:type="dxa"/>
            <w:bottom w:w="0" w:type="dxa"/>
            <w:right w:w="108" w:type="dxa"/>
          </w:tblCellMar>
        </w:tblPrEx>
        <w:trPr>
          <w:trHeight w:val="0" w:hRule="atLeast"/>
          <w:jc w:val="center"/>
        </w:trPr>
        <w:tc>
          <w:tcPr>
            <w:tcW w:w="3008" w:type="dxa"/>
            <w:tcBorders>
              <w:top w:val="nil"/>
              <w:left w:val="single" w:color="auto" w:sz="4" w:space="0"/>
              <w:bottom w:val="single" w:color="auto" w:sz="4" w:space="0"/>
              <w:right w:val="single" w:color="auto" w:sz="4" w:space="0"/>
            </w:tcBorders>
            <w:noWrap w:val="0"/>
            <w:vAlign w:val="center"/>
          </w:tcPr>
          <w:p w14:paraId="1A5000F9">
            <w:pPr>
              <w:widowControl/>
              <w:shd w:val="clear"/>
              <w:spacing w:line="360" w:lineRule="exact"/>
              <w:jc w:val="left"/>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lang w:eastAsia="zh-CN"/>
              </w:rPr>
              <w:t>“三公”经费</w:t>
            </w:r>
          </w:p>
        </w:tc>
        <w:tc>
          <w:tcPr>
            <w:tcW w:w="2159" w:type="dxa"/>
            <w:gridSpan w:val="2"/>
            <w:tcBorders>
              <w:top w:val="single" w:color="auto" w:sz="4" w:space="0"/>
              <w:left w:val="nil"/>
              <w:bottom w:val="single" w:color="auto" w:sz="4" w:space="0"/>
              <w:right w:val="single" w:color="000000" w:sz="4" w:space="0"/>
            </w:tcBorders>
            <w:noWrap w:val="0"/>
            <w:vAlign w:val="center"/>
          </w:tcPr>
          <w:p w14:paraId="7D9BC2FC">
            <w:pPr>
              <w:widowControl/>
              <w:shd w:val="clear"/>
              <w:spacing w:line="360" w:lineRule="exact"/>
              <w:jc w:val="center"/>
              <w:rPr>
                <w:rFonts w:hint="eastAsia"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rPr>
              <w:t>4.</w:t>
            </w:r>
            <w:r>
              <w:rPr>
                <w:rFonts w:hint="eastAsia" w:ascii="仿宋_GB2312" w:hAnsi="仿宋_GB2312" w:eastAsia="仿宋_GB2312" w:cs="仿宋_GB2312"/>
                <w:sz w:val="20"/>
                <w:szCs w:val="20"/>
                <w:highlight w:val="none"/>
                <w:lang w:val="en-US" w:eastAsia="zh-CN"/>
              </w:rPr>
              <w:t>19</w:t>
            </w:r>
          </w:p>
        </w:tc>
        <w:tc>
          <w:tcPr>
            <w:tcW w:w="2333" w:type="dxa"/>
            <w:gridSpan w:val="2"/>
            <w:tcBorders>
              <w:top w:val="single" w:color="auto" w:sz="4" w:space="0"/>
              <w:left w:val="nil"/>
              <w:bottom w:val="single" w:color="auto" w:sz="4" w:space="0"/>
              <w:right w:val="single" w:color="000000" w:sz="4" w:space="0"/>
            </w:tcBorders>
            <w:noWrap w:val="0"/>
            <w:vAlign w:val="center"/>
          </w:tcPr>
          <w:p w14:paraId="0005DD2F">
            <w:pPr>
              <w:widowControl/>
              <w:shd w:val="clear"/>
              <w:spacing w:line="360" w:lineRule="exact"/>
              <w:jc w:val="center"/>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lang w:val="en-US" w:eastAsia="zh-CN"/>
              </w:rPr>
              <w:t>1.00</w:t>
            </w:r>
          </w:p>
        </w:tc>
        <w:tc>
          <w:tcPr>
            <w:tcW w:w="2173" w:type="dxa"/>
            <w:gridSpan w:val="2"/>
            <w:tcBorders>
              <w:top w:val="single" w:color="auto" w:sz="4" w:space="0"/>
              <w:left w:val="nil"/>
              <w:bottom w:val="single" w:color="auto" w:sz="4" w:space="0"/>
              <w:right w:val="single" w:color="000000" w:sz="4" w:space="0"/>
            </w:tcBorders>
            <w:noWrap w:val="0"/>
            <w:vAlign w:val="center"/>
          </w:tcPr>
          <w:p w14:paraId="1450080C">
            <w:pPr>
              <w:widowControl/>
              <w:shd w:val="clear"/>
              <w:spacing w:line="360" w:lineRule="exact"/>
              <w:jc w:val="center"/>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3.15</w:t>
            </w:r>
          </w:p>
        </w:tc>
      </w:tr>
      <w:tr w14:paraId="599D899A">
        <w:tblPrEx>
          <w:tblCellMar>
            <w:top w:w="0" w:type="dxa"/>
            <w:left w:w="108" w:type="dxa"/>
            <w:bottom w:w="0" w:type="dxa"/>
            <w:right w:w="108" w:type="dxa"/>
          </w:tblCellMar>
        </w:tblPrEx>
        <w:trPr>
          <w:trHeight w:val="0" w:hRule="atLeast"/>
          <w:jc w:val="center"/>
        </w:trPr>
        <w:tc>
          <w:tcPr>
            <w:tcW w:w="3008" w:type="dxa"/>
            <w:tcBorders>
              <w:top w:val="nil"/>
              <w:left w:val="single" w:color="auto" w:sz="4" w:space="0"/>
              <w:bottom w:val="single" w:color="auto" w:sz="4" w:space="0"/>
              <w:right w:val="single" w:color="auto" w:sz="4" w:space="0"/>
            </w:tcBorders>
            <w:noWrap w:val="0"/>
            <w:vAlign w:val="center"/>
          </w:tcPr>
          <w:p w14:paraId="54273FB7">
            <w:pPr>
              <w:widowControl/>
              <w:shd w:val="clear"/>
              <w:spacing w:line="360" w:lineRule="exact"/>
              <w:jc w:val="left"/>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 xml:space="preserve">   1、公务用车购置和维护经费</w:t>
            </w:r>
          </w:p>
        </w:tc>
        <w:tc>
          <w:tcPr>
            <w:tcW w:w="2159" w:type="dxa"/>
            <w:gridSpan w:val="2"/>
            <w:tcBorders>
              <w:top w:val="single" w:color="auto" w:sz="4" w:space="0"/>
              <w:left w:val="nil"/>
              <w:bottom w:val="single" w:color="auto" w:sz="4" w:space="0"/>
              <w:right w:val="single" w:color="000000" w:sz="4" w:space="0"/>
            </w:tcBorders>
            <w:noWrap w:val="0"/>
            <w:vAlign w:val="center"/>
          </w:tcPr>
          <w:p w14:paraId="76F2DD9B">
            <w:pPr>
              <w:widowControl/>
              <w:shd w:val="clear"/>
              <w:spacing w:line="360" w:lineRule="exact"/>
              <w:jc w:val="center"/>
              <w:rPr>
                <w:rFonts w:hint="eastAsia" w:ascii="仿宋_GB2312" w:hAnsi="仿宋_GB2312" w:eastAsia="仿宋_GB2312" w:cs="仿宋_GB2312"/>
                <w:sz w:val="20"/>
                <w:szCs w:val="20"/>
                <w:highlight w:val="none"/>
                <w:lang w:val="en-US" w:eastAsia="zh-CN"/>
              </w:rPr>
            </w:pPr>
          </w:p>
        </w:tc>
        <w:tc>
          <w:tcPr>
            <w:tcW w:w="2333" w:type="dxa"/>
            <w:gridSpan w:val="2"/>
            <w:tcBorders>
              <w:top w:val="single" w:color="auto" w:sz="4" w:space="0"/>
              <w:left w:val="nil"/>
              <w:bottom w:val="single" w:color="auto" w:sz="4" w:space="0"/>
              <w:right w:val="single" w:color="000000" w:sz="4" w:space="0"/>
            </w:tcBorders>
            <w:noWrap w:val="0"/>
            <w:vAlign w:val="center"/>
          </w:tcPr>
          <w:p w14:paraId="64AF7E5F">
            <w:pPr>
              <w:widowControl/>
              <w:shd w:val="clear"/>
              <w:spacing w:line="360" w:lineRule="exact"/>
              <w:jc w:val="center"/>
              <w:rPr>
                <w:rFonts w:hint="eastAsia" w:ascii="仿宋_GB2312" w:hAnsi="仿宋_GB2312" w:eastAsia="仿宋_GB2312" w:cs="仿宋_GB2312"/>
                <w:sz w:val="20"/>
                <w:szCs w:val="20"/>
                <w:highlight w:val="none"/>
              </w:rPr>
            </w:pPr>
          </w:p>
        </w:tc>
        <w:tc>
          <w:tcPr>
            <w:tcW w:w="2173" w:type="dxa"/>
            <w:gridSpan w:val="2"/>
            <w:tcBorders>
              <w:top w:val="single" w:color="auto" w:sz="4" w:space="0"/>
              <w:left w:val="nil"/>
              <w:bottom w:val="single" w:color="auto" w:sz="4" w:space="0"/>
              <w:right w:val="single" w:color="000000" w:sz="4" w:space="0"/>
            </w:tcBorders>
            <w:noWrap w:val="0"/>
            <w:vAlign w:val="center"/>
          </w:tcPr>
          <w:p w14:paraId="5027AC23">
            <w:pPr>
              <w:widowControl/>
              <w:shd w:val="clear"/>
              <w:spacing w:line="360" w:lineRule="exact"/>
              <w:jc w:val="center"/>
              <w:rPr>
                <w:rFonts w:hint="eastAsia" w:ascii="仿宋_GB2312" w:hAnsi="仿宋_GB2312" w:eastAsia="仿宋_GB2312" w:cs="仿宋_GB2312"/>
                <w:sz w:val="20"/>
                <w:szCs w:val="20"/>
                <w:highlight w:val="none"/>
              </w:rPr>
            </w:pPr>
          </w:p>
        </w:tc>
      </w:tr>
      <w:tr w14:paraId="08AB2528">
        <w:tblPrEx>
          <w:tblCellMar>
            <w:top w:w="0" w:type="dxa"/>
            <w:left w:w="108" w:type="dxa"/>
            <w:bottom w:w="0" w:type="dxa"/>
            <w:right w:w="108" w:type="dxa"/>
          </w:tblCellMar>
        </w:tblPrEx>
        <w:trPr>
          <w:trHeight w:val="0" w:hRule="atLeast"/>
          <w:jc w:val="center"/>
        </w:trPr>
        <w:tc>
          <w:tcPr>
            <w:tcW w:w="3008" w:type="dxa"/>
            <w:tcBorders>
              <w:top w:val="nil"/>
              <w:left w:val="single" w:color="auto" w:sz="4" w:space="0"/>
              <w:bottom w:val="single" w:color="auto" w:sz="4" w:space="0"/>
              <w:right w:val="single" w:color="auto" w:sz="4" w:space="0"/>
            </w:tcBorders>
            <w:noWrap w:val="0"/>
            <w:vAlign w:val="center"/>
          </w:tcPr>
          <w:p w14:paraId="388CB071">
            <w:pPr>
              <w:widowControl/>
              <w:shd w:val="clear"/>
              <w:spacing w:line="360" w:lineRule="exact"/>
              <w:jc w:val="left"/>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 xml:space="preserve">       其中：公车购置</w:t>
            </w:r>
          </w:p>
        </w:tc>
        <w:tc>
          <w:tcPr>
            <w:tcW w:w="2159" w:type="dxa"/>
            <w:gridSpan w:val="2"/>
            <w:tcBorders>
              <w:top w:val="single" w:color="auto" w:sz="4" w:space="0"/>
              <w:left w:val="nil"/>
              <w:bottom w:val="single" w:color="auto" w:sz="4" w:space="0"/>
              <w:right w:val="single" w:color="000000" w:sz="4" w:space="0"/>
            </w:tcBorders>
            <w:noWrap w:val="0"/>
            <w:vAlign w:val="center"/>
          </w:tcPr>
          <w:p w14:paraId="5E67639E">
            <w:pPr>
              <w:widowControl/>
              <w:shd w:val="clear"/>
              <w:spacing w:line="360" w:lineRule="exact"/>
              <w:jc w:val="center"/>
              <w:rPr>
                <w:rFonts w:hint="eastAsia" w:ascii="仿宋_GB2312" w:hAnsi="仿宋_GB2312" w:eastAsia="仿宋_GB2312" w:cs="仿宋_GB2312"/>
                <w:sz w:val="20"/>
                <w:szCs w:val="20"/>
                <w:highlight w:val="none"/>
                <w:lang w:val="en-US" w:eastAsia="zh-CN"/>
              </w:rPr>
            </w:pPr>
          </w:p>
        </w:tc>
        <w:tc>
          <w:tcPr>
            <w:tcW w:w="2333" w:type="dxa"/>
            <w:gridSpan w:val="2"/>
            <w:tcBorders>
              <w:top w:val="single" w:color="auto" w:sz="4" w:space="0"/>
              <w:left w:val="nil"/>
              <w:bottom w:val="single" w:color="auto" w:sz="4" w:space="0"/>
              <w:right w:val="single" w:color="000000" w:sz="4" w:space="0"/>
            </w:tcBorders>
            <w:noWrap w:val="0"/>
            <w:vAlign w:val="center"/>
          </w:tcPr>
          <w:p w14:paraId="77D375A4">
            <w:pPr>
              <w:widowControl/>
              <w:shd w:val="clear"/>
              <w:spacing w:line="360" w:lineRule="exact"/>
              <w:jc w:val="center"/>
              <w:rPr>
                <w:rFonts w:hint="eastAsia" w:ascii="仿宋_GB2312" w:hAnsi="仿宋_GB2312" w:eastAsia="仿宋_GB2312" w:cs="仿宋_GB2312"/>
                <w:sz w:val="20"/>
                <w:szCs w:val="20"/>
                <w:highlight w:val="none"/>
              </w:rPr>
            </w:pPr>
          </w:p>
        </w:tc>
        <w:tc>
          <w:tcPr>
            <w:tcW w:w="2173" w:type="dxa"/>
            <w:gridSpan w:val="2"/>
            <w:tcBorders>
              <w:top w:val="single" w:color="auto" w:sz="4" w:space="0"/>
              <w:left w:val="nil"/>
              <w:bottom w:val="single" w:color="auto" w:sz="4" w:space="0"/>
              <w:right w:val="single" w:color="000000" w:sz="4" w:space="0"/>
            </w:tcBorders>
            <w:noWrap w:val="0"/>
            <w:vAlign w:val="center"/>
          </w:tcPr>
          <w:p w14:paraId="18ACAB03">
            <w:pPr>
              <w:widowControl/>
              <w:shd w:val="clear"/>
              <w:spacing w:line="360" w:lineRule="exact"/>
              <w:jc w:val="center"/>
              <w:rPr>
                <w:rFonts w:hint="eastAsia" w:ascii="仿宋_GB2312" w:hAnsi="仿宋_GB2312" w:eastAsia="仿宋_GB2312" w:cs="仿宋_GB2312"/>
                <w:sz w:val="20"/>
                <w:szCs w:val="20"/>
                <w:highlight w:val="none"/>
              </w:rPr>
            </w:pPr>
          </w:p>
        </w:tc>
      </w:tr>
      <w:tr w14:paraId="6BF2E65C">
        <w:tblPrEx>
          <w:tblCellMar>
            <w:top w:w="0" w:type="dxa"/>
            <w:left w:w="108" w:type="dxa"/>
            <w:bottom w:w="0" w:type="dxa"/>
            <w:right w:w="108" w:type="dxa"/>
          </w:tblCellMar>
        </w:tblPrEx>
        <w:trPr>
          <w:trHeight w:val="0" w:hRule="atLeast"/>
          <w:jc w:val="center"/>
        </w:trPr>
        <w:tc>
          <w:tcPr>
            <w:tcW w:w="3008" w:type="dxa"/>
            <w:tcBorders>
              <w:top w:val="nil"/>
              <w:left w:val="single" w:color="auto" w:sz="4" w:space="0"/>
              <w:bottom w:val="single" w:color="auto" w:sz="4" w:space="0"/>
              <w:right w:val="single" w:color="auto" w:sz="4" w:space="0"/>
            </w:tcBorders>
            <w:noWrap w:val="0"/>
            <w:vAlign w:val="center"/>
          </w:tcPr>
          <w:p w14:paraId="7A2CA005">
            <w:pPr>
              <w:widowControl/>
              <w:shd w:val="clear"/>
              <w:spacing w:line="360" w:lineRule="exact"/>
              <w:jc w:val="left"/>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 xml:space="preserve">             公车运行维护</w:t>
            </w:r>
          </w:p>
        </w:tc>
        <w:tc>
          <w:tcPr>
            <w:tcW w:w="2159" w:type="dxa"/>
            <w:gridSpan w:val="2"/>
            <w:tcBorders>
              <w:top w:val="single" w:color="auto" w:sz="4" w:space="0"/>
              <w:left w:val="nil"/>
              <w:bottom w:val="single" w:color="auto" w:sz="4" w:space="0"/>
              <w:right w:val="single" w:color="000000" w:sz="4" w:space="0"/>
            </w:tcBorders>
            <w:noWrap w:val="0"/>
            <w:vAlign w:val="center"/>
          </w:tcPr>
          <w:p w14:paraId="16E4DFF7">
            <w:pPr>
              <w:widowControl/>
              <w:shd w:val="clear"/>
              <w:spacing w:line="360" w:lineRule="exact"/>
              <w:jc w:val="center"/>
              <w:rPr>
                <w:rFonts w:hint="eastAsia" w:ascii="仿宋_GB2312" w:hAnsi="仿宋_GB2312" w:eastAsia="仿宋_GB2312" w:cs="仿宋_GB2312"/>
                <w:sz w:val="20"/>
                <w:szCs w:val="20"/>
                <w:highlight w:val="none"/>
                <w:lang w:val="en-US" w:eastAsia="zh-CN"/>
              </w:rPr>
            </w:pPr>
          </w:p>
        </w:tc>
        <w:tc>
          <w:tcPr>
            <w:tcW w:w="2333" w:type="dxa"/>
            <w:gridSpan w:val="2"/>
            <w:tcBorders>
              <w:top w:val="single" w:color="auto" w:sz="4" w:space="0"/>
              <w:left w:val="nil"/>
              <w:bottom w:val="single" w:color="auto" w:sz="4" w:space="0"/>
              <w:right w:val="single" w:color="000000" w:sz="4" w:space="0"/>
            </w:tcBorders>
            <w:noWrap w:val="0"/>
            <w:vAlign w:val="center"/>
          </w:tcPr>
          <w:p w14:paraId="1EF4F96A">
            <w:pPr>
              <w:widowControl/>
              <w:shd w:val="clear"/>
              <w:spacing w:line="360" w:lineRule="exact"/>
              <w:jc w:val="center"/>
              <w:rPr>
                <w:rFonts w:hint="eastAsia" w:ascii="仿宋_GB2312" w:hAnsi="仿宋_GB2312" w:eastAsia="仿宋_GB2312" w:cs="仿宋_GB2312"/>
                <w:sz w:val="20"/>
                <w:szCs w:val="20"/>
                <w:highlight w:val="none"/>
              </w:rPr>
            </w:pPr>
          </w:p>
        </w:tc>
        <w:tc>
          <w:tcPr>
            <w:tcW w:w="2173" w:type="dxa"/>
            <w:gridSpan w:val="2"/>
            <w:tcBorders>
              <w:top w:val="single" w:color="auto" w:sz="4" w:space="0"/>
              <w:left w:val="nil"/>
              <w:bottom w:val="single" w:color="auto" w:sz="4" w:space="0"/>
              <w:right w:val="single" w:color="000000" w:sz="4" w:space="0"/>
            </w:tcBorders>
            <w:noWrap w:val="0"/>
            <w:vAlign w:val="center"/>
          </w:tcPr>
          <w:p w14:paraId="0DCC4CDA">
            <w:pPr>
              <w:widowControl/>
              <w:shd w:val="clear"/>
              <w:spacing w:line="360" w:lineRule="exact"/>
              <w:jc w:val="center"/>
              <w:rPr>
                <w:rFonts w:hint="eastAsia" w:ascii="仿宋_GB2312" w:hAnsi="仿宋_GB2312" w:eastAsia="仿宋_GB2312" w:cs="仿宋_GB2312"/>
                <w:sz w:val="20"/>
                <w:szCs w:val="20"/>
                <w:highlight w:val="none"/>
              </w:rPr>
            </w:pPr>
          </w:p>
        </w:tc>
      </w:tr>
      <w:tr w14:paraId="3F50860B">
        <w:tblPrEx>
          <w:tblCellMar>
            <w:top w:w="0" w:type="dxa"/>
            <w:left w:w="108" w:type="dxa"/>
            <w:bottom w:w="0" w:type="dxa"/>
            <w:right w:w="108" w:type="dxa"/>
          </w:tblCellMar>
        </w:tblPrEx>
        <w:trPr>
          <w:trHeight w:val="0" w:hRule="atLeast"/>
          <w:jc w:val="center"/>
        </w:trPr>
        <w:tc>
          <w:tcPr>
            <w:tcW w:w="3008" w:type="dxa"/>
            <w:tcBorders>
              <w:top w:val="nil"/>
              <w:left w:val="single" w:color="auto" w:sz="4" w:space="0"/>
              <w:bottom w:val="single" w:color="auto" w:sz="4" w:space="0"/>
              <w:right w:val="single" w:color="auto" w:sz="4" w:space="0"/>
            </w:tcBorders>
            <w:noWrap w:val="0"/>
            <w:vAlign w:val="center"/>
          </w:tcPr>
          <w:p w14:paraId="6408F1CB">
            <w:pPr>
              <w:widowControl/>
              <w:shd w:val="clear"/>
              <w:spacing w:line="360" w:lineRule="exact"/>
              <w:jc w:val="left"/>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 xml:space="preserve">   2、出国经费</w:t>
            </w:r>
          </w:p>
        </w:tc>
        <w:tc>
          <w:tcPr>
            <w:tcW w:w="2159" w:type="dxa"/>
            <w:gridSpan w:val="2"/>
            <w:tcBorders>
              <w:top w:val="single" w:color="auto" w:sz="4" w:space="0"/>
              <w:left w:val="nil"/>
              <w:bottom w:val="single" w:color="auto" w:sz="4" w:space="0"/>
              <w:right w:val="single" w:color="000000" w:sz="4" w:space="0"/>
            </w:tcBorders>
            <w:noWrap w:val="0"/>
            <w:vAlign w:val="center"/>
          </w:tcPr>
          <w:p w14:paraId="479E9ED2">
            <w:pPr>
              <w:widowControl/>
              <w:shd w:val="clear"/>
              <w:spacing w:line="360" w:lineRule="exact"/>
              <w:jc w:val="center"/>
              <w:rPr>
                <w:rFonts w:hint="eastAsia" w:ascii="仿宋_GB2312" w:hAnsi="仿宋_GB2312" w:eastAsia="仿宋_GB2312" w:cs="仿宋_GB2312"/>
                <w:sz w:val="20"/>
                <w:szCs w:val="20"/>
                <w:highlight w:val="none"/>
                <w:lang w:val="en-US" w:eastAsia="zh-CN"/>
              </w:rPr>
            </w:pPr>
          </w:p>
        </w:tc>
        <w:tc>
          <w:tcPr>
            <w:tcW w:w="2333" w:type="dxa"/>
            <w:gridSpan w:val="2"/>
            <w:tcBorders>
              <w:top w:val="single" w:color="auto" w:sz="4" w:space="0"/>
              <w:left w:val="nil"/>
              <w:bottom w:val="single" w:color="auto" w:sz="4" w:space="0"/>
              <w:right w:val="single" w:color="000000" w:sz="4" w:space="0"/>
            </w:tcBorders>
            <w:noWrap w:val="0"/>
            <w:vAlign w:val="center"/>
          </w:tcPr>
          <w:p w14:paraId="6A755A2A">
            <w:pPr>
              <w:widowControl/>
              <w:shd w:val="clear"/>
              <w:spacing w:line="360" w:lineRule="exact"/>
              <w:jc w:val="center"/>
              <w:rPr>
                <w:rFonts w:hint="eastAsia" w:ascii="仿宋_GB2312" w:hAnsi="仿宋_GB2312" w:eastAsia="仿宋_GB2312" w:cs="仿宋_GB2312"/>
                <w:sz w:val="20"/>
                <w:szCs w:val="20"/>
                <w:highlight w:val="none"/>
              </w:rPr>
            </w:pPr>
          </w:p>
        </w:tc>
        <w:tc>
          <w:tcPr>
            <w:tcW w:w="2173" w:type="dxa"/>
            <w:gridSpan w:val="2"/>
            <w:tcBorders>
              <w:top w:val="single" w:color="auto" w:sz="4" w:space="0"/>
              <w:left w:val="nil"/>
              <w:bottom w:val="single" w:color="auto" w:sz="4" w:space="0"/>
              <w:right w:val="single" w:color="000000" w:sz="4" w:space="0"/>
            </w:tcBorders>
            <w:noWrap w:val="0"/>
            <w:vAlign w:val="center"/>
          </w:tcPr>
          <w:p w14:paraId="1D7F5CA3">
            <w:pPr>
              <w:widowControl/>
              <w:shd w:val="clear"/>
              <w:spacing w:line="360" w:lineRule="exact"/>
              <w:jc w:val="center"/>
              <w:rPr>
                <w:rFonts w:hint="eastAsia" w:ascii="仿宋_GB2312" w:hAnsi="仿宋_GB2312" w:eastAsia="仿宋_GB2312" w:cs="仿宋_GB2312"/>
                <w:sz w:val="20"/>
                <w:szCs w:val="20"/>
                <w:highlight w:val="none"/>
              </w:rPr>
            </w:pPr>
          </w:p>
        </w:tc>
      </w:tr>
      <w:tr w14:paraId="41790B90">
        <w:trPr>
          <w:trHeight w:val="0" w:hRule="atLeast"/>
          <w:jc w:val="center"/>
        </w:trPr>
        <w:tc>
          <w:tcPr>
            <w:tcW w:w="3008" w:type="dxa"/>
            <w:tcBorders>
              <w:top w:val="nil"/>
              <w:left w:val="single" w:color="auto" w:sz="4" w:space="0"/>
              <w:bottom w:val="single" w:color="auto" w:sz="4" w:space="0"/>
              <w:right w:val="single" w:color="auto" w:sz="4" w:space="0"/>
            </w:tcBorders>
            <w:noWrap w:val="0"/>
            <w:vAlign w:val="center"/>
          </w:tcPr>
          <w:p w14:paraId="0EE3016C">
            <w:pPr>
              <w:widowControl/>
              <w:shd w:val="clear"/>
              <w:spacing w:line="360" w:lineRule="exact"/>
              <w:jc w:val="left"/>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 xml:space="preserve">   3、公务接待</w:t>
            </w:r>
          </w:p>
        </w:tc>
        <w:tc>
          <w:tcPr>
            <w:tcW w:w="2159" w:type="dxa"/>
            <w:gridSpan w:val="2"/>
            <w:tcBorders>
              <w:top w:val="single" w:color="auto" w:sz="4" w:space="0"/>
              <w:left w:val="nil"/>
              <w:bottom w:val="single" w:color="auto" w:sz="4" w:space="0"/>
              <w:right w:val="single" w:color="000000" w:sz="4" w:space="0"/>
            </w:tcBorders>
            <w:noWrap w:val="0"/>
            <w:vAlign w:val="center"/>
          </w:tcPr>
          <w:p w14:paraId="2933E02C">
            <w:pPr>
              <w:widowControl/>
              <w:shd w:val="clear"/>
              <w:spacing w:line="360" w:lineRule="exact"/>
              <w:jc w:val="center"/>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rPr>
              <w:t>4.</w:t>
            </w:r>
            <w:r>
              <w:rPr>
                <w:rFonts w:hint="eastAsia" w:ascii="仿宋_GB2312" w:hAnsi="仿宋_GB2312" w:eastAsia="仿宋_GB2312" w:cs="仿宋_GB2312"/>
                <w:sz w:val="20"/>
                <w:szCs w:val="20"/>
                <w:highlight w:val="none"/>
                <w:lang w:val="en-US" w:eastAsia="zh-CN"/>
              </w:rPr>
              <w:t>19</w:t>
            </w:r>
          </w:p>
        </w:tc>
        <w:tc>
          <w:tcPr>
            <w:tcW w:w="2333" w:type="dxa"/>
            <w:gridSpan w:val="2"/>
            <w:tcBorders>
              <w:top w:val="single" w:color="auto" w:sz="4" w:space="0"/>
              <w:left w:val="nil"/>
              <w:bottom w:val="single" w:color="auto" w:sz="4" w:space="0"/>
              <w:right w:val="single" w:color="000000" w:sz="4" w:space="0"/>
            </w:tcBorders>
            <w:noWrap w:val="0"/>
            <w:vAlign w:val="center"/>
          </w:tcPr>
          <w:p w14:paraId="121DA4FE">
            <w:pPr>
              <w:widowControl/>
              <w:shd w:val="clear"/>
              <w:spacing w:line="360" w:lineRule="exact"/>
              <w:jc w:val="center"/>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lang w:val="en-US" w:eastAsia="zh-CN"/>
              </w:rPr>
              <w:t>1.00</w:t>
            </w:r>
          </w:p>
        </w:tc>
        <w:tc>
          <w:tcPr>
            <w:tcW w:w="2173" w:type="dxa"/>
            <w:gridSpan w:val="2"/>
            <w:tcBorders>
              <w:top w:val="single" w:color="auto" w:sz="4" w:space="0"/>
              <w:left w:val="nil"/>
              <w:bottom w:val="single" w:color="auto" w:sz="4" w:space="0"/>
              <w:right w:val="single" w:color="000000" w:sz="4" w:space="0"/>
            </w:tcBorders>
            <w:noWrap w:val="0"/>
            <w:vAlign w:val="center"/>
          </w:tcPr>
          <w:p w14:paraId="0D504E97">
            <w:pPr>
              <w:widowControl/>
              <w:shd w:val="clear"/>
              <w:spacing w:line="360" w:lineRule="exact"/>
              <w:jc w:val="center"/>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3.15</w:t>
            </w:r>
          </w:p>
        </w:tc>
      </w:tr>
      <w:tr w14:paraId="1D964B9D">
        <w:tblPrEx>
          <w:tblCellMar>
            <w:top w:w="0" w:type="dxa"/>
            <w:left w:w="108" w:type="dxa"/>
            <w:bottom w:w="0" w:type="dxa"/>
            <w:right w:w="108" w:type="dxa"/>
          </w:tblCellMar>
        </w:tblPrEx>
        <w:trPr>
          <w:trHeight w:val="371" w:hRule="atLeast"/>
          <w:jc w:val="center"/>
        </w:trPr>
        <w:tc>
          <w:tcPr>
            <w:tcW w:w="3008" w:type="dxa"/>
            <w:tcBorders>
              <w:top w:val="nil"/>
              <w:left w:val="single" w:color="auto" w:sz="4" w:space="0"/>
              <w:bottom w:val="single" w:color="auto" w:sz="4" w:space="0"/>
              <w:right w:val="single" w:color="auto" w:sz="4" w:space="0"/>
            </w:tcBorders>
            <w:noWrap w:val="0"/>
            <w:vAlign w:val="center"/>
          </w:tcPr>
          <w:p w14:paraId="337E6026">
            <w:pPr>
              <w:widowControl/>
              <w:shd w:val="clear"/>
              <w:spacing w:line="360" w:lineRule="exact"/>
              <w:jc w:val="left"/>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项目支出：</w:t>
            </w:r>
          </w:p>
        </w:tc>
        <w:tc>
          <w:tcPr>
            <w:tcW w:w="2159" w:type="dxa"/>
            <w:gridSpan w:val="2"/>
            <w:tcBorders>
              <w:top w:val="single" w:color="auto" w:sz="4" w:space="0"/>
              <w:left w:val="nil"/>
              <w:bottom w:val="single" w:color="auto" w:sz="4" w:space="0"/>
              <w:right w:val="single" w:color="000000" w:sz="4" w:space="0"/>
            </w:tcBorders>
            <w:noWrap w:val="0"/>
            <w:vAlign w:val="center"/>
          </w:tcPr>
          <w:p w14:paraId="0C936744">
            <w:pPr>
              <w:widowControl/>
              <w:shd w:val="clear"/>
              <w:spacing w:line="360" w:lineRule="exact"/>
              <w:jc w:val="center"/>
              <w:rPr>
                <w:rFonts w:hint="eastAsia"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rPr>
              <w:t>95.76</w:t>
            </w:r>
          </w:p>
        </w:tc>
        <w:tc>
          <w:tcPr>
            <w:tcW w:w="2333" w:type="dxa"/>
            <w:gridSpan w:val="2"/>
            <w:tcBorders>
              <w:top w:val="single" w:color="auto" w:sz="4" w:space="0"/>
              <w:left w:val="nil"/>
              <w:bottom w:val="single" w:color="auto" w:sz="4" w:space="0"/>
              <w:right w:val="single" w:color="000000" w:sz="4" w:space="0"/>
            </w:tcBorders>
            <w:noWrap w:val="0"/>
            <w:vAlign w:val="center"/>
          </w:tcPr>
          <w:p w14:paraId="14140021">
            <w:pPr>
              <w:widowControl/>
              <w:shd w:val="clear"/>
              <w:spacing w:line="360" w:lineRule="exact"/>
              <w:jc w:val="center"/>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lang w:val="en-US" w:eastAsia="zh-CN"/>
              </w:rPr>
              <w:t>98</w:t>
            </w:r>
            <w:r>
              <w:rPr>
                <w:rFonts w:hint="eastAsia" w:ascii="仿宋_GB2312" w:hAnsi="仿宋_GB2312" w:eastAsia="仿宋_GB2312" w:cs="仿宋_GB2312"/>
                <w:sz w:val="20"/>
                <w:szCs w:val="20"/>
                <w:highlight w:val="none"/>
              </w:rPr>
              <w:t>.00</w:t>
            </w:r>
          </w:p>
        </w:tc>
        <w:tc>
          <w:tcPr>
            <w:tcW w:w="2173" w:type="dxa"/>
            <w:gridSpan w:val="2"/>
            <w:tcBorders>
              <w:top w:val="single" w:color="auto" w:sz="4" w:space="0"/>
              <w:left w:val="nil"/>
              <w:bottom w:val="single" w:color="auto" w:sz="4" w:space="0"/>
              <w:right w:val="single" w:color="000000" w:sz="4" w:space="0"/>
            </w:tcBorders>
            <w:noWrap w:val="0"/>
            <w:vAlign w:val="center"/>
          </w:tcPr>
          <w:p w14:paraId="65606EDC">
            <w:pPr>
              <w:widowControl/>
              <w:shd w:val="clear"/>
              <w:spacing w:line="360" w:lineRule="exact"/>
              <w:jc w:val="center"/>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91.33</w:t>
            </w:r>
          </w:p>
        </w:tc>
      </w:tr>
      <w:tr w14:paraId="54A74BF7">
        <w:tblPrEx>
          <w:tblCellMar>
            <w:top w:w="0" w:type="dxa"/>
            <w:left w:w="108" w:type="dxa"/>
            <w:bottom w:w="0" w:type="dxa"/>
            <w:right w:w="108" w:type="dxa"/>
          </w:tblCellMar>
        </w:tblPrEx>
        <w:trPr>
          <w:trHeight w:val="0" w:hRule="atLeast"/>
          <w:jc w:val="center"/>
        </w:trPr>
        <w:tc>
          <w:tcPr>
            <w:tcW w:w="3008" w:type="dxa"/>
            <w:tcBorders>
              <w:top w:val="nil"/>
              <w:left w:val="single" w:color="auto" w:sz="4" w:space="0"/>
              <w:bottom w:val="single" w:color="auto" w:sz="4" w:space="0"/>
              <w:right w:val="single" w:color="auto" w:sz="4" w:space="0"/>
            </w:tcBorders>
            <w:noWrap w:val="0"/>
            <w:vAlign w:val="center"/>
          </w:tcPr>
          <w:p w14:paraId="50B577A8">
            <w:pPr>
              <w:widowControl/>
              <w:shd w:val="clear"/>
              <w:spacing w:line="360" w:lineRule="exact"/>
              <w:jc w:val="left"/>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 xml:space="preserve">    1、业务工作经费</w:t>
            </w:r>
          </w:p>
        </w:tc>
        <w:tc>
          <w:tcPr>
            <w:tcW w:w="2159" w:type="dxa"/>
            <w:gridSpan w:val="2"/>
            <w:tcBorders>
              <w:top w:val="single" w:color="auto" w:sz="4" w:space="0"/>
              <w:left w:val="nil"/>
              <w:bottom w:val="single" w:color="auto" w:sz="4" w:space="0"/>
              <w:right w:val="single" w:color="000000" w:sz="4" w:space="0"/>
            </w:tcBorders>
            <w:noWrap w:val="0"/>
            <w:vAlign w:val="center"/>
          </w:tcPr>
          <w:p w14:paraId="3820A0D7">
            <w:pPr>
              <w:widowControl/>
              <w:shd w:val="clear"/>
              <w:spacing w:line="360" w:lineRule="exact"/>
              <w:jc w:val="center"/>
              <w:rPr>
                <w:rFonts w:hint="eastAsia"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rPr>
              <w:t>95.76</w:t>
            </w:r>
          </w:p>
        </w:tc>
        <w:tc>
          <w:tcPr>
            <w:tcW w:w="2333" w:type="dxa"/>
            <w:gridSpan w:val="2"/>
            <w:tcBorders>
              <w:top w:val="single" w:color="auto" w:sz="4" w:space="0"/>
              <w:left w:val="nil"/>
              <w:bottom w:val="single" w:color="auto" w:sz="4" w:space="0"/>
              <w:right w:val="single" w:color="000000" w:sz="4" w:space="0"/>
            </w:tcBorders>
            <w:noWrap w:val="0"/>
            <w:vAlign w:val="center"/>
          </w:tcPr>
          <w:p w14:paraId="2F9C990E">
            <w:pPr>
              <w:widowControl/>
              <w:shd w:val="clear"/>
              <w:spacing w:line="360" w:lineRule="exact"/>
              <w:jc w:val="center"/>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lang w:val="en-US" w:eastAsia="zh-CN"/>
              </w:rPr>
              <w:t>98</w:t>
            </w:r>
            <w:r>
              <w:rPr>
                <w:rFonts w:hint="eastAsia" w:ascii="仿宋_GB2312" w:hAnsi="仿宋_GB2312" w:eastAsia="仿宋_GB2312" w:cs="仿宋_GB2312"/>
                <w:sz w:val="20"/>
                <w:szCs w:val="20"/>
                <w:highlight w:val="none"/>
              </w:rPr>
              <w:t>.00</w:t>
            </w:r>
          </w:p>
        </w:tc>
        <w:tc>
          <w:tcPr>
            <w:tcW w:w="2173" w:type="dxa"/>
            <w:gridSpan w:val="2"/>
            <w:tcBorders>
              <w:top w:val="single" w:color="auto" w:sz="4" w:space="0"/>
              <w:left w:val="nil"/>
              <w:bottom w:val="single" w:color="auto" w:sz="4" w:space="0"/>
              <w:right w:val="single" w:color="000000" w:sz="4" w:space="0"/>
            </w:tcBorders>
            <w:noWrap w:val="0"/>
            <w:vAlign w:val="center"/>
          </w:tcPr>
          <w:p w14:paraId="31AFE2A6">
            <w:pPr>
              <w:widowControl/>
              <w:shd w:val="clear"/>
              <w:spacing w:line="360" w:lineRule="exact"/>
              <w:jc w:val="center"/>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91.33</w:t>
            </w:r>
          </w:p>
        </w:tc>
      </w:tr>
      <w:tr w14:paraId="58933799">
        <w:tblPrEx>
          <w:tblCellMar>
            <w:top w:w="0" w:type="dxa"/>
            <w:left w:w="108" w:type="dxa"/>
            <w:bottom w:w="0" w:type="dxa"/>
            <w:right w:w="108" w:type="dxa"/>
          </w:tblCellMar>
        </w:tblPrEx>
        <w:trPr>
          <w:trHeight w:val="0" w:hRule="atLeast"/>
          <w:jc w:val="center"/>
        </w:trPr>
        <w:tc>
          <w:tcPr>
            <w:tcW w:w="3008" w:type="dxa"/>
            <w:tcBorders>
              <w:top w:val="nil"/>
              <w:left w:val="single" w:color="auto" w:sz="4" w:space="0"/>
              <w:bottom w:val="single" w:color="auto" w:sz="4" w:space="0"/>
              <w:right w:val="single" w:color="auto" w:sz="4" w:space="0"/>
            </w:tcBorders>
            <w:noWrap w:val="0"/>
            <w:vAlign w:val="center"/>
          </w:tcPr>
          <w:p w14:paraId="30908BFA">
            <w:pPr>
              <w:widowControl/>
              <w:shd w:val="clear"/>
              <w:spacing w:line="360" w:lineRule="exact"/>
              <w:jc w:val="left"/>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 xml:space="preserve">    2、运行维护经费</w:t>
            </w:r>
          </w:p>
        </w:tc>
        <w:tc>
          <w:tcPr>
            <w:tcW w:w="2159" w:type="dxa"/>
            <w:gridSpan w:val="2"/>
            <w:tcBorders>
              <w:top w:val="single" w:color="auto" w:sz="4" w:space="0"/>
              <w:left w:val="nil"/>
              <w:bottom w:val="single" w:color="auto" w:sz="4" w:space="0"/>
              <w:right w:val="single" w:color="000000" w:sz="4" w:space="0"/>
            </w:tcBorders>
            <w:noWrap w:val="0"/>
            <w:vAlign w:val="center"/>
          </w:tcPr>
          <w:p w14:paraId="28B7843A">
            <w:pPr>
              <w:widowControl/>
              <w:shd w:val="clear"/>
              <w:spacing w:line="360" w:lineRule="exact"/>
              <w:jc w:val="center"/>
              <w:rPr>
                <w:rFonts w:hint="eastAsia" w:ascii="仿宋_GB2312" w:hAnsi="仿宋_GB2312" w:eastAsia="仿宋_GB2312" w:cs="仿宋_GB2312"/>
                <w:sz w:val="20"/>
                <w:szCs w:val="20"/>
                <w:highlight w:val="none"/>
                <w:lang w:val="en-US" w:eastAsia="zh-CN"/>
              </w:rPr>
            </w:pPr>
          </w:p>
        </w:tc>
        <w:tc>
          <w:tcPr>
            <w:tcW w:w="2333" w:type="dxa"/>
            <w:gridSpan w:val="2"/>
            <w:tcBorders>
              <w:top w:val="single" w:color="auto" w:sz="4" w:space="0"/>
              <w:left w:val="nil"/>
              <w:bottom w:val="single" w:color="auto" w:sz="4" w:space="0"/>
              <w:right w:val="single" w:color="000000" w:sz="4" w:space="0"/>
            </w:tcBorders>
            <w:noWrap w:val="0"/>
            <w:vAlign w:val="center"/>
          </w:tcPr>
          <w:p w14:paraId="6CC79FE0">
            <w:pPr>
              <w:widowControl/>
              <w:shd w:val="clear"/>
              <w:spacing w:line="360" w:lineRule="exact"/>
              <w:jc w:val="center"/>
              <w:rPr>
                <w:rFonts w:hint="eastAsia" w:ascii="仿宋_GB2312" w:hAnsi="仿宋_GB2312" w:eastAsia="仿宋_GB2312" w:cs="仿宋_GB2312"/>
                <w:sz w:val="20"/>
                <w:szCs w:val="20"/>
                <w:highlight w:val="none"/>
              </w:rPr>
            </w:pPr>
          </w:p>
        </w:tc>
        <w:tc>
          <w:tcPr>
            <w:tcW w:w="2173" w:type="dxa"/>
            <w:gridSpan w:val="2"/>
            <w:tcBorders>
              <w:top w:val="single" w:color="auto" w:sz="4" w:space="0"/>
              <w:left w:val="nil"/>
              <w:bottom w:val="single" w:color="auto" w:sz="4" w:space="0"/>
              <w:right w:val="single" w:color="000000" w:sz="4" w:space="0"/>
            </w:tcBorders>
            <w:noWrap w:val="0"/>
            <w:vAlign w:val="center"/>
          </w:tcPr>
          <w:p w14:paraId="4D3718DE">
            <w:pPr>
              <w:widowControl/>
              <w:shd w:val="clear"/>
              <w:spacing w:line="360" w:lineRule="exact"/>
              <w:jc w:val="center"/>
              <w:rPr>
                <w:rFonts w:hint="eastAsia" w:ascii="仿宋_GB2312" w:hAnsi="仿宋_GB2312" w:eastAsia="仿宋_GB2312" w:cs="仿宋_GB2312"/>
                <w:sz w:val="20"/>
                <w:szCs w:val="20"/>
                <w:highlight w:val="none"/>
              </w:rPr>
            </w:pPr>
          </w:p>
        </w:tc>
      </w:tr>
      <w:tr w14:paraId="7D941E54">
        <w:tblPrEx>
          <w:tblCellMar>
            <w:top w:w="0" w:type="dxa"/>
            <w:left w:w="108" w:type="dxa"/>
            <w:bottom w:w="0" w:type="dxa"/>
            <w:right w:w="108" w:type="dxa"/>
          </w:tblCellMar>
        </w:tblPrEx>
        <w:trPr>
          <w:trHeight w:val="0" w:hRule="atLeast"/>
          <w:jc w:val="center"/>
        </w:trPr>
        <w:tc>
          <w:tcPr>
            <w:tcW w:w="3008" w:type="dxa"/>
            <w:tcBorders>
              <w:top w:val="nil"/>
              <w:left w:val="single" w:color="auto" w:sz="4" w:space="0"/>
              <w:bottom w:val="single" w:color="auto" w:sz="4" w:space="0"/>
              <w:right w:val="single" w:color="auto" w:sz="4" w:space="0"/>
            </w:tcBorders>
            <w:noWrap w:val="0"/>
            <w:vAlign w:val="center"/>
          </w:tcPr>
          <w:p w14:paraId="5F2CC8E3">
            <w:pPr>
              <w:widowControl/>
              <w:shd w:val="clear"/>
              <w:spacing w:line="360" w:lineRule="exact"/>
              <w:jc w:val="center"/>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w:t>
            </w:r>
          </w:p>
        </w:tc>
        <w:tc>
          <w:tcPr>
            <w:tcW w:w="2159" w:type="dxa"/>
            <w:gridSpan w:val="2"/>
            <w:tcBorders>
              <w:top w:val="single" w:color="auto" w:sz="4" w:space="0"/>
              <w:left w:val="nil"/>
              <w:bottom w:val="single" w:color="auto" w:sz="4" w:space="0"/>
              <w:right w:val="single" w:color="000000" w:sz="4" w:space="0"/>
            </w:tcBorders>
            <w:noWrap w:val="0"/>
            <w:vAlign w:val="center"/>
          </w:tcPr>
          <w:p w14:paraId="39AC6716">
            <w:pPr>
              <w:widowControl/>
              <w:shd w:val="clear"/>
              <w:spacing w:line="360" w:lineRule="exact"/>
              <w:jc w:val="center"/>
              <w:rPr>
                <w:rFonts w:hint="eastAsia" w:ascii="仿宋_GB2312" w:hAnsi="仿宋_GB2312" w:eastAsia="仿宋_GB2312" w:cs="仿宋_GB2312"/>
                <w:sz w:val="20"/>
                <w:szCs w:val="20"/>
                <w:highlight w:val="none"/>
                <w:lang w:val="en-US" w:eastAsia="zh-CN"/>
              </w:rPr>
            </w:pPr>
          </w:p>
        </w:tc>
        <w:tc>
          <w:tcPr>
            <w:tcW w:w="2333" w:type="dxa"/>
            <w:gridSpan w:val="2"/>
            <w:tcBorders>
              <w:top w:val="single" w:color="auto" w:sz="4" w:space="0"/>
              <w:left w:val="nil"/>
              <w:bottom w:val="single" w:color="auto" w:sz="4" w:space="0"/>
              <w:right w:val="single" w:color="000000" w:sz="4" w:space="0"/>
            </w:tcBorders>
            <w:noWrap w:val="0"/>
            <w:vAlign w:val="center"/>
          </w:tcPr>
          <w:p w14:paraId="1C3ED1D0">
            <w:pPr>
              <w:widowControl/>
              <w:shd w:val="clear"/>
              <w:spacing w:line="360" w:lineRule="exact"/>
              <w:jc w:val="center"/>
              <w:rPr>
                <w:rFonts w:hint="eastAsia" w:ascii="仿宋_GB2312" w:hAnsi="仿宋_GB2312" w:eastAsia="仿宋_GB2312" w:cs="仿宋_GB2312"/>
                <w:sz w:val="20"/>
                <w:szCs w:val="20"/>
                <w:highlight w:val="none"/>
              </w:rPr>
            </w:pPr>
          </w:p>
        </w:tc>
        <w:tc>
          <w:tcPr>
            <w:tcW w:w="2173" w:type="dxa"/>
            <w:gridSpan w:val="2"/>
            <w:tcBorders>
              <w:top w:val="single" w:color="auto" w:sz="4" w:space="0"/>
              <w:left w:val="nil"/>
              <w:bottom w:val="single" w:color="auto" w:sz="4" w:space="0"/>
              <w:right w:val="single" w:color="000000" w:sz="4" w:space="0"/>
            </w:tcBorders>
            <w:noWrap w:val="0"/>
            <w:vAlign w:val="center"/>
          </w:tcPr>
          <w:p w14:paraId="2CCC21C0">
            <w:pPr>
              <w:widowControl/>
              <w:shd w:val="clear"/>
              <w:spacing w:line="360" w:lineRule="exact"/>
              <w:jc w:val="center"/>
              <w:rPr>
                <w:rFonts w:hint="eastAsia" w:ascii="仿宋_GB2312" w:hAnsi="仿宋_GB2312" w:eastAsia="仿宋_GB2312" w:cs="仿宋_GB2312"/>
                <w:sz w:val="20"/>
                <w:szCs w:val="20"/>
                <w:highlight w:val="none"/>
              </w:rPr>
            </w:pPr>
          </w:p>
        </w:tc>
      </w:tr>
      <w:tr w14:paraId="557C737A">
        <w:trPr>
          <w:trHeight w:val="0" w:hRule="atLeast"/>
          <w:jc w:val="center"/>
        </w:trPr>
        <w:tc>
          <w:tcPr>
            <w:tcW w:w="3008" w:type="dxa"/>
            <w:tcBorders>
              <w:top w:val="nil"/>
              <w:left w:val="single" w:color="auto" w:sz="4" w:space="0"/>
              <w:bottom w:val="single" w:color="auto" w:sz="4" w:space="0"/>
              <w:right w:val="single" w:color="auto" w:sz="4" w:space="0"/>
            </w:tcBorders>
            <w:noWrap w:val="0"/>
            <w:vAlign w:val="center"/>
          </w:tcPr>
          <w:p w14:paraId="149B0DC0">
            <w:pPr>
              <w:widowControl/>
              <w:shd w:val="clear"/>
              <w:spacing w:line="360" w:lineRule="exact"/>
              <w:jc w:val="left"/>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3、</w:t>
            </w:r>
            <w:r>
              <w:rPr>
                <w:rFonts w:hint="eastAsia" w:ascii="仿宋_GB2312" w:hAnsi="仿宋_GB2312" w:eastAsia="仿宋_GB2312" w:cs="仿宋_GB2312"/>
                <w:sz w:val="20"/>
                <w:szCs w:val="20"/>
                <w:highlight w:val="none"/>
                <w:lang w:eastAsia="zh-CN"/>
              </w:rPr>
              <w:t>市级</w:t>
            </w:r>
            <w:r>
              <w:rPr>
                <w:rFonts w:hint="eastAsia" w:ascii="仿宋_GB2312" w:hAnsi="仿宋_GB2312" w:eastAsia="仿宋_GB2312" w:cs="仿宋_GB2312"/>
                <w:sz w:val="20"/>
                <w:szCs w:val="20"/>
                <w:highlight w:val="none"/>
              </w:rPr>
              <w:t>专项资金（一个专项一行）</w:t>
            </w:r>
          </w:p>
        </w:tc>
        <w:tc>
          <w:tcPr>
            <w:tcW w:w="2159" w:type="dxa"/>
            <w:gridSpan w:val="2"/>
            <w:tcBorders>
              <w:top w:val="single" w:color="auto" w:sz="4" w:space="0"/>
              <w:left w:val="nil"/>
              <w:bottom w:val="single" w:color="auto" w:sz="4" w:space="0"/>
              <w:right w:val="single" w:color="000000" w:sz="4" w:space="0"/>
            </w:tcBorders>
            <w:noWrap w:val="0"/>
            <w:vAlign w:val="center"/>
          </w:tcPr>
          <w:p w14:paraId="154F7115">
            <w:pPr>
              <w:widowControl/>
              <w:shd w:val="clear"/>
              <w:spacing w:line="360" w:lineRule="exact"/>
              <w:jc w:val="center"/>
              <w:rPr>
                <w:rFonts w:hint="eastAsia" w:ascii="仿宋_GB2312" w:hAnsi="仿宋_GB2312" w:eastAsia="仿宋_GB2312" w:cs="仿宋_GB2312"/>
                <w:sz w:val="20"/>
                <w:szCs w:val="20"/>
                <w:highlight w:val="none"/>
                <w:lang w:val="en-US" w:eastAsia="zh-CN"/>
              </w:rPr>
            </w:pPr>
          </w:p>
        </w:tc>
        <w:tc>
          <w:tcPr>
            <w:tcW w:w="2333" w:type="dxa"/>
            <w:gridSpan w:val="2"/>
            <w:tcBorders>
              <w:top w:val="single" w:color="auto" w:sz="4" w:space="0"/>
              <w:left w:val="nil"/>
              <w:bottom w:val="single" w:color="auto" w:sz="4" w:space="0"/>
              <w:right w:val="single" w:color="000000" w:sz="4" w:space="0"/>
            </w:tcBorders>
            <w:noWrap w:val="0"/>
            <w:vAlign w:val="center"/>
          </w:tcPr>
          <w:p w14:paraId="668F872B">
            <w:pPr>
              <w:widowControl/>
              <w:shd w:val="clear"/>
              <w:spacing w:line="360" w:lineRule="exact"/>
              <w:jc w:val="center"/>
              <w:rPr>
                <w:rFonts w:hint="eastAsia" w:ascii="仿宋_GB2312" w:hAnsi="仿宋_GB2312" w:eastAsia="仿宋_GB2312" w:cs="仿宋_GB2312"/>
                <w:sz w:val="20"/>
                <w:szCs w:val="20"/>
                <w:highlight w:val="none"/>
              </w:rPr>
            </w:pPr>
          </w:p>
        </w:tc>
        <w:tc>
          <w:tcPr>
            <w:tcW w:w="2173" w:type="dxa"/>
            <w:gridSpan w:val="2"/>
            <w:tcBorders>
              <w:top w:val="single" w:color="auto" w:sz="4" w:space="0"/>
              <w:left w:val="nil"/>
              <w:bottom w:val="single" w:color="auto" w:sz="4" w:space="0"/>
              <w:right w:val="single" w:color="000000" w:sz="4" w:space="0"/>
            </w:tcBorders>
            <w:noWrap w:val="0"/>
            <w:vAlign w:val="center"/>
          </w:tcPr>
          <w:p w14:paraId="37453A8F">
            <w:pPr>
              <w:widowControl/>
              <w:shd w:val="clear"/>
              <w:spacing w:line="360" w:lineRule="exact"/>
              <w:jc w:val="center"/>
              <w:rPr>
                <w:rFonts w:hint="eastAsia" w:ascii="仿宋_GB2312" w:hAnsi="仿宋_GB2312" w:eastAsia="仿宋_GB2312" w:cs="仿宋_GB2312"/>
                <w:sz w:val="20"/>
                <w:szCs w:val="20"/>
                <w:highlight w:val="none"/>
              </w:rPr>
            </w:pPr>
          </w:p>
        </w:tc>
      </w:tr>
      <w:tr w14:paraId="65C102F5">
        <w:tblPrEx>
          <w:tblCellMar>
            <w:top w:w="0" w:type="dxa"/>
            <w:left w:w="108" w:type="dxa"/>
            <w:bottom w:w="0" w:type="dxa"/>
            <w:right w:w="108" w:type="dxa"/>
          </w:tblCellMar>
        </w:tblPrEx>
        <w:trPr>
          <w:trHeight w:val="0" w:hRule="atLeast"/>
          <w:jc w:val="center"/>
        </w:trPr>
        <w:tc>
          <w:tcPr>
            <w:tcW w:w="3008" w:type="dxa"/>
            <w:tcBorders>
              <w:top w:val="nil"/>
              <w:left w:val="single" w:color="auto" w:sz="4" w:space="0"/>
              <w:bottom w:val="single" w:color="auto" w:sz="4" w:space="0"/>
              <w:right w:val="single" w:color="auto" w:sz="4" w:space="0"/>
            </w:tcBorders>
            <w:noWrap w:val="0"/>
            <w:vAlign w:val="center"/>
          </w:tcPr>
          <w:p w14:paraId="43FBCED6">
            <w:pPr>
              <w:widowControl/>
              <w:shd w:val="clear"/>
              <w:spacing w:line="360" w:lineRule="exact"/>
              <w:jc w:val="center"/>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w:t>
            </w:r>
          </w:p>
        </w:tc>
        <w:tc>
          <w:tcPr>
            <w:tcW w:w="2159" w:type="dxa"/>
            <w:gridSpan w:val="2"/>
            <w:tcBorders>
              <w:top w:val="single" w:color="auto" w:sz="4" w:space="0"/>
              <w:left w:val="nil"/>
              <w:bottom w:val="single" w:color="auto" w:sz="4" w:space="0"/>
              <w:right w:val="single" w:color="000000" w:sz="4" w:space="0"/>
            </w:tcBorders>
            <w:noWrap w:val="0"/>
            <w:vAlign w:val="center"/>
          </w:tcPr>
          <w:p w14:paraId="1E9D1AE2">
            <w:pPr>
              <w:widowControl/>
              <w:shd w:val="clear"/>
              <w:spacing w:line="360" w:lineRule="exact"/>
              <w:jc w:val="center"/>
              <w:rPr>
                <w:rFonts w:hint="eastAsia" w:ascii="仿宋_GB2312" w:hAnsi="仿宋_GB2312" w:eastAsia="仿宋_GB2312" w:cs="仿宋_GB2312"/>
                <w:sz w:val="20"/>
                <w:szCs w:val="20"/>
                <w:highlight w:val="none"/>
                <w:lang w:val="en-US" w:eastAsia="zh-CN"/>
              </w:rPr>
            </w:pPr>
          </w:p>
        </w:tc>
        <w:tc>
          <w:tcPr>
            <w:tcW w:w="2333" w:type="dxa"/>
            <w:gridSpan w:val="2"/>
            <w:tcBorders>
              <w:top w:val="single" w:color="auto" w:sz="4" w:space="0"/>
              <w:left w:val="nil"/>
              <w:bottom w:val="single" w:color="auto" w:sz="4" w:space="0"/>
              <w:right w:val="single" w:color="000000" w:sz="4" w:space="0"/>
            </w:tcBorders>
            <w:noWrap w:val="0"/>
            <w:vAlign w:val="center"/>
          </w:tcPr>
          <w:p w14:paraId="28F9CDBB">
            <w:pPr>
              <w:widowControl/>
              <w:shd w:val="clear"/>
              <w:spacing w:line="360" w:lineRule="exact"/>
              <w:jc w:val="center"/>
              <w:rPr>
                <w:rFonts w:hint="eastAsia" w:ascii="仿宋_GB2312" w:hAnsi="仿宋_GB2312" w:eastAsia="仿宋_GB2312" w:cs="仿宋_GB2312"/>
                <w:sz w:val="20"/>
                <w:szCs w:val="20"/>
                <w:highlight w:val="none"/>
              </w:rPr>
            </w:pPr>
          </w:p>
        </w:tc>
        <w:tc>
          <w:tcPr>
            <w:tcW w:w="2173" w:type="dxa"/>
            <w:gridSpan w:val="2"/>
            <w:tcBorders>
              <w:top w:val="single" w:color="auto" w:sz="4" w:space="0"/>
              <w:left w:val="nil"/>
              <w:bottom w:val="single" w:color="auto" w:sz="4" w:space="0"/>
              <w:right w:val="single" w:color="000000" w:sz="4" w:space="0"/>
            </w:tcBorders>
            <w:noWrap w:val="0"/>
            <w:vAlign w:val="center"/>
          </w:tcPr>
          <w:p w14:paraId="1B687F59">
            <w:pPr>
              <w:widowControl/>
              <w:shd w:val="clear"/>
              <w:spacing w:line="360" w:lineRule="exact"/>
              <w:jc w:val="center"/>
              <w:rPr>
                <w:rFonts w:hint="eastAsia" w:ascii="仿宋_GB2312" w:hAnsi="仿宋_GB2312" w:eastAsia="仿宋_GB2312" w:cs="仿宋_GB2312"/>
                <w:sz w:val="20"/>
                <w:szCs w:val="20"/>
                <w:highlight w:val="none"/>
              </w:rPr>
            </w:pPr>
          </w:p>
        </w:tc>
      </w:tr>
      <w:tr w14:paraId="69B9713C">
        <w:tblPrEx>
          <w:tblCellMar>
            <w:top w:w="0" w:type="dxa"/>
            <w:left w:w="108" w:type="dxa"/>
            <w:bottom w:w="0" w:type="dxa"/>
            <w:right w:w="108" w:type="dxa"/>
          </w:tblCellMar>
        </w:tblPrEx>
        <w:trPr>
          <w:trHeight w:val="0" w:hRule="atLeast"/>
          <w:jc w:val="center"/>
        </w:trPr>
        <w:tc>
          <w:tcPr>
            <w:tcW w:w="3008" w:type="dxa"/>
            <w:tcBorders>
              <w:top w:val="nil"/>
              <w:left w:val="single" w:color="auto" w:sz="4" w:space="0"/>
              <w:bottom w:val="single" w:color="auto" w:sz="4" w:space="0"/>
              <w:right w:val="single" w:color="auto" w:sz="4" w:space="0"/>
            </w:tcBorders>
            <w:noWrap w:val="0"/>
            <w:vAlign w:val="center"/>
          </w:tcPr>
          <w:p w14:paraId="2A9B30D3">
            <w:pPr>
              <w:widowControl/>
              <w:shd w:val="clear"/>
              <w:spacing w:line="360" w:lineRule="exact"/>
              <w:jc w:val="left"/>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公用经费</w:t>
            </w:r>
          </w:p>
        </w:tc>
        <w:tc>
          <w:tcPr>
            <w:tcW w:w="2159" w:type="dxa"/>
            <w:gridSpan w:val="2"/>
            <w:tcBorders>
              <w:top w:val="single" w:color="auto" w:sz="4" w:space="0"/>
              <w:left w:val="nil"/>
              <w:bottom w:val="single" w:color="auto" w:sz="4" w:space="0"/>
              <w:right w:val="single" w:color="000000" w:sz="4" w:space="0"/>
            </w:tcBorders>
            <w:noWrap w:val="0"/>
            <w:vAlign w:val="center"/>
          </w:tcPr>
          <w:p w14:paraId="2A620C11">
            <w:pPr>
              <w:widowControl/>
              <w:shd w:val="clear"/>
              <w:spacing w:line="360" w:lineRule="exact"/>
              <w:jc w:val="center"/>
              <w:rPr>
                <w:rFonts w:hint="eastAsia"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rPr>
              <w:t>72.00</w:t>
            </w:r>
          </w:p>
        </w:tc>
        <w:tc>
          <w:tcPr>
            <w:tcW w:w="2333" w:type="dxa"/>
            <w:gridSpan w:val="2"/>
            <w:tcBorders>
              <w:top w:val="single" w:color="auto" w:sz="4" w:space="0"/>
              <w:left w:val="nil"/>
              <w:bottom w:val="single" w:color="auto" w:sz="4" w:space="0"/>
              <w:right w:val="single" w:color="000000" w:sz="4" w:space="0"/>
            </w:tcBorders>
            <w:noWrap w:val="0"/>
            <w:vAlign w:val="center"/>
          </w:tcPr>
          <w:p w14:paraId="45533880">
            <w:pPr>
              <w:widowControl/>
              <w:shd w:val="clear"/>
              <w:spacing w:line="360" w:lineRule="exact"/>
              <w:jc w:val="center"/>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15.4</w:t>
            </w:r>
          </w:p>
        </w:tc>
        <w:tc>
          <w:tcPr>
            <w:tcW w:w="2173" w:type="dxa"/>
            <w:gridSpan w:val="2"/>
            <w:tcBorders>
              <w:top w:val="single" w:color="auto" w:sz="4" w:space="0"/>
              <w:left w:val="nil"/>
              <w:bottom w:val="single" w:color="auto" w:sz="4" w:space="0"/>
              <w:right w:val="single" w:color="000000" w:sz="4" w:space="0"/>
            </w:tcBorders>
            <w:noWrap w:val="0"/>
            <w:vAlign w:val="center"/>
          </w:tcPr>
          <w:p w14:paraId="75D5C117">
            <w:pPr>
              <w:widowControl/>
              <w:shd w:val="clear"/>
              <w:spacing w:line="360" w:lineRule="exact"/>
              <w:jc w:val="center"/>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51.99</w:t>
            </w:r>
          </w:p>
        </w:tc>
      </w:tr>
      <w:tr w14:paraId="7AA90471">
        <w:tblPrEx>
          <w:tblCellMar>
            <w:top w:w="0" w:type="dxa"/>
            <w:left w:w="108" w:type="dxa"/>
            <w:bottom w:w="0" w:type="dxa"/>
            <w:right w:w="108" w:type="dxa"/>
          </w:tblCellMar>
        </w:tblPrEx>
        <w:trPr>
          <w:trHeight w:val="0" w:hRule="atLeast"/>
          <w:jc w:val="center"/>
        </w:trPr>
        <w:tc>
          <w:tcPr>
            <w:tcW w:w="3008" w:type="dxa"/>
            <w:tcBorders>
              <w:top w:val="nil"/>
              <w:left w:val="single" w:color="auto" w:sz="4" w:space="0"/>
              <w:bottom w:val="single" w:color="auto" w:sz="4" w:space="0"/>
              <w:right w:val="single" w:color="auto" w:sz="4" w:space="0"/>
            </w:tcBorders>
            <w:noWrap w:val="0"/>
            <w:vAlign w:val="center"/>
          </w:tcPr>
          <w:p w14:paraId="5246E041">
            <w:pPr>
              <w:widowControl/>
              <w:shd w:val="clear"/>
              <w:spacing w:line="360" w:lineRule="exact"/>
              <w:jc w:val="left"/>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 xml:space="preserve">    其中：办公经费</w:t>
            </w:r>
          </w:p>
        </w:tc>
        <w:tc>
          <w:tcPr>
            <w:tcW w:w="2159" w:type="dxa"/>
            <w:gridSpan w:val="2"/>
            <w:tcBorders>
              <w:top w:val="single" w:color="auto" w:sz="4" w:space="0"/>
              <w:left w:val="nil"/>
              <w:bottom w:val="single" w:color="auto" w:sz="4" w:space="0"/>
              <w:right w:val="single" w:color="000000" w:sz="4" w:space="0"/>
            </w:tcBorders>
            <w:noWrap w:val="0"/>
            <w:vAlign w:val="center"/>
          </w:tcPr>
          <w:p w14:paraId="235821F7">
            <w:pPr>
              <w:widowControl/>
              <w:shd w:val="clear"/>
              <w:spacing w:line="360" w:lineRule="exact"/>
              <w:jc w:val="center"/>
              <w:rPr>
                <w:rFonts w:hint="eastAsia" w:ascii="仿宋_GB2312" w:hAnsi="仿宋_GB2312" w:eastAsia="仿宋_GB2312" w:cs="仿宋_GB2312"/>
                <w:sz w:val="20"/>
                <w:szCs w:val="20"/>
                <w:highlight w:val="none"/>
                <w:lang w:val="en-US" w:eastAsia="zh-CN"/>
              </w:rPr>
            </w:pPr>
            <w:r>
              <w:rPr>
                <w:rFonts w:hint="eastAsia" w:ascii="仿宋_GB2312" w:hAnsi="仿宋_GB2312" w:eastAsia="仿宋_GB2312" w:cs="仿宋_GB2312"/>
                <w:color w:val="auto"/>
                <w:sz w:val="20"/>
                <w:szCs w:val="20"/>
                <w:highlight w:val="none"/>
                <w:lang w:val="en-US" w:eastAsia="zh-CN"/>
              </w:rPr>
              <w:t>49.45</w:t>
            </w:r>
          </w:p>
        </w:tc>
        <w:tc>
          <w:tcPr>
            <w:tcW w:w="2333" w:type="dxa"/>
            <w:gridSpan w:val="2"/>
            <w:tcBorders>
              <w:top w:val="single" w:color="auto" w:sz="4" w:space="0"/>
              <w:left w:val="nil"/>
              <w:bottom w:val="single" w:color="auto" w:sz="4" w:space="0"/>
              <w:right w:val="single" w:color="000000" w:sz="4" w:space="0"/>
            </w:tcBorders>
            <w:noWrap w:val="0"/>
            <w:vAlign w:val="center"/>
          </w:tcPr>
          <w:p w14:paraId="53D1E019">
            <w:pPr>
              <w:widowControl/>
              <w:shd w:val="clear"/>
              <w:spacing w:line="360" w:lineRule="exact"/>
              <w:jc w:val="center"/>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7.63</w:t>
            </w:r>
          </w:p>
        </w:tc>
        <w:tc>
          <w:tcPr>
            <w:tcW w:w="2173" w:type="dxa"/>
            <w:gridSpan w:val="2"/>
            <w:tcBorders>
              <w:top w:val="single" w:color="auto" w:sz="4" w:space="0"/>
              <w:left w:val="nil"/>
              <w:bottom w:val="single" w:color="auto" w:sz="4" w:space="0"/>
              <w:right w:val="single" w:color="000000" w:sz="4" w:space="0"/>
            </w:tcBorders>
            <w:noWrap w:val="0"/>
            <w:vAlign w:val="center"/>
          </w:tcPr>
          <w:p w14:paraId="477ACA9B">
            <w:pPr>
              <w:widowControl/>
              <w:shd w:val="clear"/>
              <w:spacing w:line="360" w:lineRule="exact"/>
              <w:jc w:val="center"/>
              <w:rPr>
                <w:rFonts w:hint="default" w:ascii="仿宋_GB2312" w:hAnsi="仿宋_GB2312" w:eastAsia="仿宋_GB2312" w:cs="仿宋_GB2312"/>
                <w:color w:val="auto"/>
                <w:sz w:val="20"/>
                <w:szCs w:val="20"/>
                <w:highlight w:val="none"/>
                <w:lang w:val="en-US" w:eastAsia="zh-CN"/>
              </w:rPr>
            </w:pPr>
            <w:r>
              <w:rPr>
                <w:rFonts w:hint="eastAsia" w:ascii="仿宋_GB2312" w:hAnsi="仿宋_GB2312" w:eastAsia="仿宋_GB2312" w:cs="仿宋_GB2312"/>
                <w:color w:val="auto"/>
                <w:sz w:val="20"/>
                <w:szCs w:val="20"/>
                <w:highlight w:val="none"/>
                <w:lang w:val="en-US" w:eastAsia="zh-CN"/>
              </w:rPr>
              <w:t>38.51</w:t>
            </w:r>
          </w:p>
        </w:tc>
      </w:tr>
      <w:tr w14:paraId="1FD0956F">
        <w:tblPrEx>
          <w:tblCellMar>
            <w:top w:w="0" w:type="dxa"/>
            <w:left w:w="108" w:type="dxa"/>
            <w:bottom w:w="0" w:type="dxa"/>
            <w:right w:w="108" w:type="dxa"/>
          </w:tblCellMar>
        </w:tblPrEx>
        <w:trPr>
          <w:trHeight w:val="0" w:hRule="atLeast"/>
          <w:jc w:val="center"/>
        </w:trPr>
        <w:tc>
          <w:tcPr>
            <w:tcW w:w="3008" w:type="dxa"/>
            <w:tcBorders>
              <w:top w:val="nil"/>
              <w:left w:val="single" w:color="auto" w:sz="4" w:space="0"/>
              <w:bottom w:val="single" w:color="auto" w:sz="4" w:space="0"/>
              <w:right w:val="single" w:color="auto" w:sz="4" w:space="0"/>
            </w:tcBorders>
            <w:noWrap w:val="0"/>
            <w:vAlign w:val="center"/>
          </w:tcPr>
          <w:p w14:paraId="7ACFF253">
            <w:pPr>
              <w:widowControl/>
              <w:shd w:val="clear"/>
              <w:spacing w:line="360" w:lineRule="exact"/>
              <w:jc w:val="left"/>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 xml:space="preserve">          水费、电费、差旅费</w:t>
            </w:r>
          </w:p>
        </w:tc>
        <w:tc>
          <w:tcPr>
            <w:tcW w:w="2159" w:type="dxa"/>
            <w:gridSpan w:val="2"/>
            <w:tcBorders>
              <w:top w:val="single" w:color="auto" w:sz="4" w:space="0"/>
              <w:left w:val="nil"/>
              <w:bottom w:val="single" w:color="auto" w:sz="4" w:space="0"/>
              <w:right w:val="single" w:color="000000" w:sz="4" w:space="0"/>
            </w:tcBorders>
            <w:noWrap w:val="0"/>
            <w:vAlign w:val="center"/>
          </w:tcPr>
          <w:p w14:paraId="32CA0C76">
            <w:pPr>
              <w:widowControl/>
              <w:shd w:val="clear"/>
              <w:spacing w:line="360" w:lineRule="exact"/>
              <w:jc w:val="center"/>
              <w:rPr>
                <w:rFonts w:hint="eastAsia" w:ascii="仿宋_GB2312" w:hAnsi="仿宋_GB2312" w:eastAsia="仿宋_GB2312" w:cs="仿宋_GB2312"/>
                <w:sz w:val="20"/>
                <w:szCs w:val="20"/>
                <w:highlight w:val="none"/>
                <w:lang w:val="en-US" w:eastAsia="zh-CN"/>
              </w:rPr>
            </w:pPr>
            <w:r>
              <w:rPr>
                <w:rFonts w:hint="eastAsia" w:ascii="仿宋_GB2312" w:hAnsi="仿宋_GB2312" w:eastAsia="仿宋_GB2312" w:cs="仿宋_GB2312"/>
                <w:color w:val="auto"/>
                <w:sz w:val="20"/>
                <w:szCs w:val="20"/>
                <w:highlight w:val="none"/>
              </w:rPr>
              <w:t>2.25</w:t>
            </w:r>
          </w:p>
        </w:tc>
        <w:tc>
          <w:tcPr>
            <w:tcW w:w="2333" w:type="dxa"/>
            <w:gridSpan w:val="2"/>
            <w:tcBorders>
              <w:top w:val="single" w:color="auto" w:sz="4" w:space="0"/>
              <w:left w:val="nil"/>
              <w:bottom w:val="single" w:color="auto" w:sz="4" w:space="0"/>
              <w:right w:val="single" w:color="000000" w:sz="4" w:space="0"/>
            </w:tcBorders>
            <w:noWrap w:val="0"/>
            <w:vAlign w:val="center"/>
          </w:tcPr>
          <w:p w14:paraId="54FF7352">
            <w:pPr>
              <w:widowControl/>
              <w:shd w:val="clear"/>
              <w:spacing w:line="360" w:lineRule="exact"/>
              <w:jc w:val="center"/>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0.00</w:t>
            </w:r>
          </w:p>
        </w:tc>
        <w:tc>
          <w:tcPr>
            <w:tcW w:w="2173" w:type="dxa"/>
            <w:gridSpan w:val="2"/>
            <w:tcBorders>
              <w:top w:val="single" w:color="auto" w:sz="4" w:space="0"/>
              <w:left w:val="nil"/>
              <w:bottom w:val="single" w:color="auto" w:sz="4" w:space="0"/>
              <w:right w:val="single" w:color="000000" w:sz="4" w:space="0"/>
            </w:tcBorders>
            <w:noWrap w:val="0"/>
            <w:vAlign w:val="center"/>
          </w:tcPr>
          <w:p w14:paraId="3C217BE6">
            <w:pPr>
              <w:widowControl/>
              <w:shd w:val="clear"/>
              <w:spacing w:line="360" w:lineRule="exact"/>
              <w:jc w:val="center"/>
              <w:rPr>
                <w:rFonts w:hint="default" w:ascii="仿宋_GB2312" w:hAnsi="仿宋_GB2312" w:eastAsia="仿宋_GB2312" w:cs="仿宋_GB2312"/>
                <w:color w:val="auto"/>
                <w:sz w:val="20"/>
                <w:szCs w:val="20"/>
                <w:highlight w:val="none"/>
                <w:lang w:val="en-US" w:eastAsia="zh-CN"/>
              </w:rPr>
            </w:pPr>
            <w:r>
              <w:rPr>
                <w:rFonts w:hint="eastAsia" w:ascii="仿宋_GB2312" w:hAnsi="仿宋_GB2312" w:eastAsia="仿宋_GB2312" w:cs="仿宋_GB2312"/>
                <w:color w:val="auto"/>
                <w:sz w:val="20"/>
                <w:szCs w:val="20"/>
                <w:highlight w:val="none"/>
                <w:lang w:val="en-US" w:eastAsia="zh-CN"/>
              </w:rPr>
              <w:t>1.55</w:t>
            </w:r>
          </w:p>
        </w:tc>
      </w:tr>
      <w:tr w14:paraId="08958743">
        <w:tblPrEx>
          <w:tblCellMar>
            <w:top w:w="0" w:type="dxa"/>
            <w:left w:w="108" w:type="dxa"/>
            <w:bottom w:w="0" w:type="dxa"/>
            <w:right w:w="108" w:type="dxa"/>
          </w:tblCellMar>
        </w:tblPrEx>
        <w:trPr>
          <w:trHeight w:val="0" w:hRule="atLeast"/>
          <w:jc w:val="center"/>
        </w:trPr>
        <w:tc>
          <w:tcPr>
            <w:tcW w:w="3008" w:type="dxa"/>
            <w:tcBorders>
              <w:top w:val="nil"/>
              <w:left w:val="single" w:color="auto" w:sz="4" w:space="0"/>
              <w:bottom w:val="single" w:color="auto" w:sz="4" w:space="0"/>
              <w:right w:val="single" w:color="auto" w:sz="4" w:space="0"/>
            </w:tcBorders>
            <w:noWrap w:val="0"/>
            <w:vAlign w:val="center"/>
          </w:tcPr>
          <w:p w14:paraId="327F7750">
            <w:pPr>
              <w:widowControl/>
              <w:shd w:val="clear"/>
              <w:spacing w:line="360" w:lineRule="exact"/>
              <w:jc w:val="left"/>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 xml:space="preserve">          会议费、培训费</w:t>
            </w:r>
          </w:p>
        </w:tc>
        <w:tc>
          <w:tcPr>
            <w:tcW w:w="2159" w:type="dxa"/>
            <w:gridSpan w:val="2"/>
            <w:tcBorders>
              <w:top w:val="single" w:color="auto" w:sz="4" w:space="0"/>
              <w:left w:val="nil"/>
              <w:bottom w:val="single" w:color="auto" w:sz="4" w:space="0"/>
              <w:right w:val="single" w:color="000000" w:sz="4" w:space="0"/>
            </w:tcBorders>
            <w:noWrap w:val="0"/>
            <w:vAlign w:val="center"/>
          </w:tcPr>
          <w:p w14:paraId="1026356E">
            <w:pPr>
              <w:widowControl/>
              <w:shd w:val="clear"/>
              <w:spacing w:line="360" w:lineRule="exact"/>
              <w:jc w:val="center"/>
              <w:rPr>
                <w:rFonts w:hint="default" w:ascii="仿宋_GB2312" w:hAnsi="仿宋_GB2312" w:eastAsia="仿宋_GB2312" w:cs="仿宋_GB2312"/>
                <w:sz w:val="20"/>
                <w:szCs w:val="20"/>
                <w:highlight w:val="none"/>
                <w:lang w:val="en-US"/>
              </w:rPr>
            </w:pPr>
            <w:r>
              <w:rPr>
                <w:rFonts w:hint="eastAsia" w:ascii="仿宋_GB2312" w:hAnsi="仿宋_GB2312" w:eastAsia="仿宋_GB2312" w:cs="仿宋_GB2312"/>
                <w:color w:val="auto"/>
                <w:sz w:val="20"/>
                <w:szCs w:val="20"/>
                <w:highlight w:val="none"/>
                <w:lang w:val="en-US" w:eastAsia="zh-CN"/>
              </w:rPr>
              <w:t>0.48</w:t>
            </w:r>
          </w:p>
        </w:tc>
        <w:tc>
          <w:tcPr>
            <w:tcW w:w="2333" w:type="dxa"/>
            <w:gridSpan w:val="2"/>
            <w:tcBorders>
              <w:top w:val="single" w:color="auto" w:sz="4" w:space="0"/>
              <w:left w:val="nil"/>
              <w:bottom w:val="single" w:color="auto" w:sz="4" w:space="0"/>
              <w:right w:val="single" w:color="000000" w:sz="4" w:space="0"/>
            </w:tcBorders>
            <w:noWrap w:val="0"/>
            <w:vAlign w:val="center"/>
          </w:tcPr>
          <w:p w14:paraId="31B60022">
            <w:pPr>
              <w:widowControl/>
              <w:shd w:val="clear"/>
              <w:spacing w:line="360" w:lineRule="exact"/>
              <w:jc w:val="center"/>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0.00</w:t>
            </w:r>
          </w:p>
        </w:tc>
        <w:tc>
          <w:tcPr>
            <w:tcW w:w="2173" w:type="dxa"/>
            <w:gridSpan w:val="2"/>
            <w:tcBorders>
              <w:top w:val="single" w:color="auto" w:sz="4" w:space="0"/>
              <w:left w:val="nil"/>
              <w:bottom w:val="single" w:color="auto" w:sz="4" w:space="0"/>
              <w:right w:val="single" w:color="000000" w:sz="4" w:space="0"/>
            </w:tcBorders>
            <w:noWrap w:val="0"/>
            <w:vAlign w:val="center"/>
          </w:tcPr>
          <w:p w14:paraId="6C8FE380">
            <w:pPr>
              <w:widowControl/>
              <w:shd w:val="clear"/>
              <w:spacing w:line="360" w:lineRule="exact"/>
              <w:jc w:val="center"/>
              <w:rPr>
                <w:rFonts w:hint="default" w:ascii="仿宋_GB2312" w:hAnsi="仿宋_GB2312" w:eastAsia="仿宋_GB2312" w:cs="仿宋_GB2312"/>
                <w:color w:val="auto"/>
                <w:sz w:val="20"/>
                <w:szCs w:val="20"/>
                <w:highlight w:val="none"/>
                <w:lang w:val="en-US" w:eastAsia="zh-CN"/>
              </w:rPr>
            </w:pPr>
            <w:r>
              <w:rPr>
                <w:rFonts w:hint="eastAsia" w:ascii="仿宋_GB2312" w:hAnsi="仿宋_GB2312" w:eastAsia="仿宋_GB2312" w:cs="仿宋_GB2312"/>
                <w:color w:val="auto"/>
                <w:sz w:val="20"/>
                <w:szCs w:val="20"/>
                <w:highlight w:val="none"/>
                <w:lang w:val="en-US" w:eastAsia="zh-CN"/>
              </w:rPr>
              <w:t>0.07</w:t>
            </w:r>
          </w:p>
        </w:tc>
      </w:tr>
      <w:tr w14:paraId="2240C5D7">
        <w:tblPrEx>
          <w:tblCellMar>
            <w:top w:w="0" w:type="dxa"/>
            <w:left w:w="108" w:type="dxa"/>
            <w:bottom w:w="0" w:type="dxa"/>
            <w:right w:w="108" w:type="dxa"/>
          </w:tblCellMar>
        </w:tblPrEx>
        <w:trPr>
          <w:trHeight w:val="0" w:hRule="atLeast"/>
          <w:jc w:val="center"/>
        </w:trPr>
        <w:tc>
          <w:tcPr>
            <w:tcW w:w="3008" w:type="dxa"/>
            <w:tcBorders>
              <w:top w:val="nil"/>
              <w:left w:val="single" w:color="auto" w:sz="4" w:space="0"/>
              <w:bottom w:val="single" w:color="auto" w:sz="4" w:space="0"/>
              <w:right w:val="single" w:color="auto" w:sz="4" w:space="0"/>
            </w:tcBorders>
            <w:noWrap w:val="0"/>
            <w:vAlign w:val="center"/>
          </w:tcPr>
          <w:p w14:paraId="464026BD">
            <w:pPr>
              <w:widowControl/>
              <w:shd w:val="clear"/>
              <w:spacing w:line="360" w:lineRule="exact"/>
              <w:jc w:val="left"/>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政府采购金额</w:t>
            </w:r>
          </w:p>
        </w:tc>
        <w:tc>
          <w:tcPr>
            <w:tcW w:w="2159" w:type="dxa"/>
            <w:gridSpan w:val="2"/>
            <w:tcBorders>
              <w:top w:val="single" w:color="auto" w:sz="4" w:space="0"/>
              <w:left w:val="nil"/>
              <w:bottom w:val="single" w:color="auto" w:sz="4" w:space="0"/>
              <w:right w:val="single" w:color="000000" w:sz="4" w:space="0"/>
            </w:tcBorders>
            <w:noWrap w:val="0"/>
            <w:vAlign w:val="center"/>
          </w:tcPr>
          <w:p w14:paraId="7508875C">
            <w:pPr>
              <w:widowControl/>
              <w:shd w:val="clear"/>
              <w:spacing w:line="360" w:lineRule="exact"/>
              <w:jc w:val="center"/>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126.20</w:t>
            </w:r>
          </w:p>
        </w:tc>
        <w:tc>
          <w:tcPr>
            <w:tcW w:w="2333" w:type="dxa"/>
            <w:gridSpan w:val="2"/>
            <w:tcBorders>
              <w:top w:val="single" w:color="auto" w:sz="4" w:space="0"/>
              <w:left w:val="nil"/>
              <w:bottom w:val="single" w:color="auto" w:sz="4" w:space="0"/>
              <w:right w:val="single" w:color="000000" w:sz="4" w:space="0"/>
            </w:tcBorders>
            <w:noWrap w:val="0"/>
            <w:vAlign w:val="center"/>
          </w:tcPr>
          <w:p w14:paraId="2B7341A2">
            <w:pPr>
              <w:widowControl/>
              <w:shd w:val="clear"/>
              <w:spacing w:line="360" w:lineRule="exact"/>
              <w:jc w:val="center"/>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105.77</w:t>
            </w:r>
          </w:p>
        </w:tc>
        <w:tc>
          <w:tcPr>
            <w:tcW w:w="2173" w:type="dxa"/>
            <w:gridSpan w:val="2"/>
            <w:tcBorders>
              <w:top w:val="single" w:color="auto" w:sz="4" w:space="0"/>
              <w:left w:val="nil"/>
              <w:bottom w:val="single" w:color="auto" w:sz="4" w:space="0"/>
              <w:right w:val="single" w:color="000000" w:sz="4" w:space="0"/>
            </w:tcBorders>
            <w:noWrap w:val="0"/>
            <w:vAlign w:val="center"/>
          </w:tcPr>
          <w:p w14:paraId="08BE2DCE">
            <w:pPr>
              <w:widowControl/>
              <w:shd w:val="clear"/>
              <w:spacing w:line="360" w:lineRule="exact"/>
              <w:jc w:val="center"/>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89.78</w:t>
            </w:r>
          </w:p>
        </w:tc>
      </w:tr>
      <w:tr w14:paraId="014109F9">
        <w:tblPrEx>
          <w:tblCellMar>
            <w:top w:w="0" w:type="dxa"/>
            <w:left w:w="108" w:type="dxa"/>
            <w:bottom w:w="0" w:type="dxa"/>
            <w:right w:w="108" w:type="dxa"/>
          </w:tblCellMar>
        </w:tblPrEx>
        <w:trPr>
          <w:trHeight w:val="0" w:hRule="atLeast"/>
          <w:jc w:val="center"/>
        </w:trPr>
        <w:tc>
          <w:tcPr>
            <w:tcW w:w="3008" w:type="dxa"/>
            <w:tcBorders>
              <w:top w:val="nil"/>
              <w:left w:val="single" w:color="auto" w:sz="4" w:space="0"/>
              <w:bottom w:val="single" w:color="auto" w:sz="4" w:space="0"/>
              <w:right w:val="single" w:color="auto" w:sz="4" w:space="0"/>
            </w:tcBorders>
            <w:noWrap w:val="0"/>
            <w:vAlign w:val="center"/>
          </w:tcPr>
          <w:p w14:paraId="7A1572F3">
            <w:pPr>
              <w:widowControl/>
              <w:shd w:val="clear"/>
              <w:spacing w:line="360" w:lineRule="exact"/>
              <w:jc w:val="left"/>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 xml:space="preserve">部门基本支出预算调整 </w:t>
            </w:r>
          </w:p>
        </w:tc>
        <w:tc>
          <w:tcPr>
            <w:tcW w:w="2159" w:type="dxa"/>
            <w:gridSpan w:val="2"/>
            <w:tcBorders>
              <w:top w:val="single" w:color="auto" w:sz="4" w:space="0"/>
              <w:left w:val="nil"/>
              <w:bottom w:val="single" w:color="auto" w:sz="4" w:space="0"/>
              <w:right w:val="single" w:color="000000" w:sz="4" w:space="0"/>
            </w:tcBorders>
            <w:noWrap w:val="0"/>
            <w:vAlign w:val="center"/>
          </w:tcPr>
          <w:p w14:paraId="1119F0D5">
            <w:pPr>
              <w:widowControl/>
              <w:shd w:val="clear"/>
              <w:spacing w:line="360" w:lineRule="exact"/>
              <w:jc w:val="center"/>
              <w:rPr>
                <w:rFonts w:hint="eastAsia" w:ascii="仿宋_GB2312" w:hAnsi="仿宋_GB2312" w:eastAsia="仿宋_GB2312" w:cs="仿宋_GB2312"/>
                <w:sz w:val="20"/>
                <w:szCs w:val="20"/>
                <w:highlight w:val="none"/>
              </w:rPr>
            </w:pPr>
          </w:p>
        </w:tc>
        <w:tc>
          <w:tcPr>
            <w:tcW w:w="2333" w:type="dxa"/>
            <w:gridSpan w:val="2"/>
            <w:tcBorders>
              <w:top w:val="single" w:color="auto" w:sz="4" w:space="0"/>
              <w:left w:val="nil"/>
              <w:bottom w:val="single" w:color="auto" w:sz="4" w:space="0"/>
              <w:right w:val="single" w:color="000000" w:sz="4" w:space="0"/>
            </w:tcBorders>
            <w:noWrap w:val="0"/>
            <w:vAlign w:val="center"/>
          </w:tcPr>
          <w:p w14:paraId="2B6DF578">
            <w:pPr>
              <w:widowControl/>
              <w:shd w:val="clear"/>
              <w:spacing w:line="360" w:lineRule="exact"/>
              <w:jc w:val="center"/>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105.89</w:t>
            </w:r>
          </w:p>
        </w:tc>
        <w:tc>
          <w:tcPr>
            <w:tcW w:w="2173" w:type="dxa"/>
            <w:gridSpan w:val="2"/>
            <w:tcBorders>
              <w:top w:val="single" w:color="auto" w:sz="4" w:space="0"/>
              <w:left w:val="nil"/>
              <w:bottom w:val="single" w:color="auto" w:sz="4" w:space="0"/>
              <w:right w:val="single" w:color="000000" w:sz="4" w:space="0"/>
            </w:tcBorders>
            <w:noWrap w:val="0"/>
            <w:vAlign w:val="center"/>
          </w:tcPr>
          <w:p w14:paraId="329CFDF5">
            <w:pPr>
              <w:widowControl/>
              <w:shd w:val="clear"/>
              <w:spacing w:line="360" w:lineRule="exact"/>
              <w:jc w:val="center"/>
              <w:rPr>
                <w:rFonts w:hint="default" w:ascii="仿宋_GB2312" w:hAnsi="仿宋_GB2312" w:eastAsia="仿宋_GB2312" w:cs="仿宋_GB2312"/>
                <w:sz w:val="20"/>
                <w:szCs w:val="20"/>
                <w:highlight w:val="none"/>
                <w:lang w:val="en-US" w:eastAsia="zh-CN"/>
              </w:rPr>
            </w:pPr>
          </w:p>
          <w:p w14:paraId="503BF624">
            <w:pPr>
              <w:widowControl/>
              <w:shd w:val="clear"/>
              <w:spacing w:line="360" w:lineRule="exact"/>
              <w:jc w:val="center"/>
              <w:rPr>
                <w:rFonts w:hint="default" w:ascii="仿宋_GB2312" w:hAnsi="仿宋_GB2312" w:eastAsia="仿宋_GB2312" w:cs="仿宋_GB2312"/>
                <w:sz w:val="20"/>
                <w:szCs w:val="20"/>
                <w:highlight w:val="none"/>
                <w:lang w:val="en-US" w:eastAsia="zh-CN"/>
              </w:rPr>
            </w:pPr>
          </w:p>
        </w:tc>
      </w:tr>
      <w:tr w14:paraId="098A8975">
        <w:tblPrEx>
          <w:tblCellMar>
            <w:top w:w="0" w:type="dxa"/>
            <w:left w:w="108" w:type="dxa"/>
            <w:bottom w:w="0" w:type="dxa"/>
            <w:right w:w="108" w:type="dxa"/>
          </w:tblCellMar>
        </w:tblPrEx>
        <w:trPr>
          <w:trHeight w:val="0" w:hRule="atLeast"/>
          <w:jc w:val="center"/>
        </w:trPr>
        <w:tc>
          <w:tcPr>
            <w:tcW w:w="3008" w:type="dxa"/>
            <w:vMerge w:val="restart"/>
            <w:tcBorders>
              <w:top w:val="nil"/>
              <w:left w:val="single" w:color="auto" w:sz="4" w:space="0"/>
              <w:bottom w:val="single" w:color="auto" w:sz="4" w:space="0"/>
              <w:right w:val="single" w:color="auto" w:sz="4" w:space="0"/>
            </w:tcBorders>
            <w:noWrap w:val="0"/>
            <w:vAlign w:val="center"/>
          </w:tcPr>
          <w:p w14:paraId="7C27AB41">
            <w:pPr>
              <w:widowControl/>
              <w:shd w:val="clear"/>
              <w:spacing w:line="360" w:lineRule="exact"/>
              <w:jc w:val="center"/>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楼堂馆所控制情况</w:t>
            </w:r>
            <w:r>
              <w:rPr>
                <w:rFonts w:hint="eastAsia" w:ascii="仿宋_GB2312" w:hAnsi="仿宋_GB2312" w:eastAsia="仿宋_GB2312" w:cs="仿宋_GB2312"/>
                <w:sz w:val="20"/>
                <w:szCs w:val="20"/>
                <w:highlight w:val="none"/>
              </w:rPr>
              <w:br w:type="textWrapping"/>
            </w:r>
            <w:r>
              <w:rPr>
                <w:rFonts w:hint="eastAsia" w:ascii="仿宋_GB2312" w:hAnsi="仿宋_GB2312" w:eastAsia="仿宋_GB2312" w:cs="仿宋_GB2312"/>
                <w:sz w:val="20"/>
                <w:szCs w:val="20"/>
                <w:highlight w:val="none"/>
              </w:rPr>
              <w:t>（202</w:t>
            </w:r>
            <w:r>
              <w:rPr>
                <w:rFonts w:hint="eastAsia" w:ascii="仿宋_GB2312" w:hAnsi="仿宋_GB2312" w:eastAsia="仿宋_GB2312" w:cs="仿宋_GB2312"/>
                <w:sz w:val="20"/>
                <w:szCs w:val="20"/>
                <w:highlight w:val="none"/>
                <w:lang w:val="en-US" w:eastAsia="zh-CN"/>
              </w:rPr>
              <w:t>4</w:t>
            </w:r>
            <w:r>
              <w:rPr>
                <w:rFonts w:hint="eastAsia" w:ascii="仿宋_GB2312" w:hAnsi="仿宋_GB2312" w:eastAsia="仿宋_GB2312" w:cs="仿宋_GB2312"/>
                <w:sz w:val="20"/>
                <w:szCs w:val="20"/>
                <w:highlight w:val="none"/>
              </w:rPr>
              <w:t>年完工项目）</w:t>
            </w:r>
          </w:p>
        </w:tc>
        <w:tc>
          <w:tcPr>
            <w:tcW w:w="1100" w:type="dxa"/>
            <w:tcBorders>
              <w:top w:val="nil"/>
              <w:left w:val="nil"/>
              <w:bottom w:val="single" w:color="auto" w:sz="4" w:space="0"/>
              <w:right w:val="single" w:color="auto" w:sz="4" w:space="0"/>
            </w:tcBorders>
            <w:noWrap w:val="0"/>
            <w:vAlign w:val="center"/>
          </w:tcPr>
          <w:p w14:paraId="1C79AC23">
            <w:pPr>
              <w:widowControl/>
              <w:shd w:val="clear"/>
              <w:spacing w:line="360" w:lineRule="exact"/>
              <w:jc w:val="center"/>
              <w:rPr>
                <w:rFonts w:hint="eastAsia" w:ascii="仿宋_GB2312" w:hAnsi="仿宋_GB2312" w:eastAsia="仿宋_GB2312" w:cs="仿宋_GB2312"/>
                <w:bCs/>
                <w:sz w:val="20"/>
                <w:szCs w:val="20"/>
                <w:highlight w:val="none"/>
              </w:rPr>
            </w:pPr>
            <w:r>
              <w:rPr>
                <w:rFonts w:hint="eastAsia" w:ascii="仿宋_GB2312" w:hAnsi="仿宋_GB2312" w:eastAsia="仿宋_GB2312" w:cs="仿宋_GB2312"/>
                <w:bCs/>
                <w:sz w:val="20"/>
                <w:szCs w:val="20"/>
                <w:highlight w:val="none"/>
              </w:rPr>
              <w:t>批复规模</w:t>
            </w:r>
            <w:r>
              <w:rPr>
                <w:rFonts w:hint="eastAsia" w:ascii="仿宋_GB2312" w:hAnsi="仿宋_GB2312" w:eastAsia="仿宋_GB2312" w:cs="仿宋_GB2312"/>
                <w:bCs/>
                <w:sz w:val="20"/>
                <w:szCs w:val="20"/>
                <w:highlight w:val="none"/>
              </w:rPr>
              <w:br w:type="textWrapping"/>
            </w:r>
            <w:r>
              <w:rPr>
                <w:rFonts w:hint="eastAsia" w:ascii="仿宋_GB2312" w:hAnsi="仿宋_GB2312" w:eastAsia="仿宋_GB2312" w:cs="仿宋_GB2312"/>
                <w:bCs/>
                <w:sz w:val="20"/>
                <w:szCs w:val="20"/>
                <w:highlight w:val="none"/>
              </w:rPr>
              <w:t>（㎡）</w:t>
            </w:r>
          </w:p>
        </w:tc>
        <w:tc>
          <w:tcPr>
            <w:tcW w:w="1059" w:type="dxa"/>
            <w:tcBorders>
              <w:top w:val="nil"/>
              <w:left w:val="nil"/>
              <w:bottom w:val="single" w:color="auto" w:sz="4" w:space="0"/>
              <w:right w:val="single" w:color="auto" w:sz="4" w:space="0"/>
            </w:tcBorders>
            <w:noWrap w:val="0"/>
            <w:vAlign w:val="center"/>
          </w:tcPr>
          <w:p w14:paraId="7338E65F">
            <w:pPr>
              <w:widowControl/>
              <w:shd w:val="clear"/>
              <w:spacing w:line="360" w:lineRule="exact"/>
              <w:jc w:val="center"/>
              <w:rPr>
                <w:rFonts w:hint="eastAsia" w:ascii="仿宋_GB2312" w:hAnsi="仿宋_GB2312" w:eastAsia="仿宋_GB2312" w:cs="仿宋_GB2312"/>
                <w:bCs/>
                <w:sz w:val="20"/>
                <w:szCs w:val="20"/>
                <w:highlight w:val="none"/>
              </w:rPr>
            </w:pPr>
            <w:r>
              <w:rPr>
                <w:rFonts w:hint="eastAsia" w:ascii="仿宋_GB2312" w:hAnsi="仿宋_GB2312" w:eastAsia="仿宋_GB2312" w:cs="仿宋_GB2312"/>
                <w:bCs/>
                <w:sz w:val="20"/>
                <w:szCs w:val="20"/>
                <w:highlight w:val="none"/>
              </w:rPr>
              <w:t>实际规模（㎡）</w:t>
            </w:r>
          </w:p>
        </w:tc>
        <w:tc>
          <w:tcPr>
            <w:tcW w:w="1216" w:type="dxa"/>
            <w:tcBorders>
              <w:top w:val="nil"/>
              <w:left w:val="nil"/>
              <w:bottom w:val="single" w:color="auto" w:sz="4" w:space="0"/>
              <w:right w:val="single" w:color="auto" w:sz="4" w:space="0"/>
            </w:tcBorders>
            <w:noWrap w:val="0"/>
            <w:vAlign w:val="center"/>
          </w:tcPr>
          <w:p w14:paraId="61881FEE">
            <w:pPr>
              <w:widowControl/>
              <w:shd w:val="clear"/>
              <w:spacing w:line="360" w:lineRule="exact"/>
              <w:jc w:val="both"/>
              <w:rPr>
                <w:rFonts w:hint="eastAsia" w:ascii="仿宋_GB2312" w:hAnsi="仿宋_GB2312" w:eastAsia="仿宋_GB2312" w:cs="仿宋_GB2312"/>
                <w:bCs/>
                <w:sz w:val="20"/>
                <w:szCs w:val="20"/>
                <w:highlight w:val="none"/>
              </w:rPr>
            </w:pPr>
            <w:r>
              <w:rPr>
                <w:rFonts w:hint="eastAsia" w:ascii="仿宋_GB2312" w:hAnsi="仿宋_GB2312" w:eastAsia="仿宋_GB2312" w:cs="仿宋_GB2312"/>
                <w:bCs/>
                <w:sz w:val="20"/>
                <w:szCs w:val="20"/>
                <w:highlight w:val="none"/>
              </w:rPr>
              <w:t>规模控制率</w:t>
            </w:r>
          </w:p>
        </w:tc>
        <w:tc>
          <w:tcPr>
            <w:tcW w:w="1117" w:type="dxa"/>
            <w:tcBorders>
              <w:top w:val="nil"/>
              <w:left w:val="nil"/>
              <w:bottom w:val="single" w:color="auto" w:sz="4" w:space="0"/>
              <w:right w:val="single" w:color="auto" w:sz="4" w:space="0"/>
            </w:tcBorders>
            <w:noWrap w:val="0"/>
            <w:vAlign w:val="center"/>
          </w:tcPr>
          <w:p w14:paraId="4BFE42A6">
            <w:pPr>
              <w:widowControl/>
              <w:shd w:val="clear"/>
              <w:spacing w:line="360" w:lineRule="exact"/>
              <w:jc w:val="center"/>
              <w:rPr>
                <w:rFonts w:hint="eastAsia" w:ascii="仿宋_GB2312" w:hAnsi="仿宋_GB2312" w:eastAsia="仿宋_GB2312" w:cs="仿宋_GB2312"/>
                <w:bCs/>
                <w:sz w:val="20"/>
                <w:szCs w:val="20"/>
                <w:highlight w:val="none"/>
              </w:rPr>
            </w:pPr>
            <w:r>
              <w:rPr>
                <w:rFonts w:hint="eastAsia" w:ascii="仿宋_GB2312" w:hAnsi="仿宋_GB2312" w:eastAsia="仿宋_GB2312" w:cs="仿宋_GB2312"/>
                <w:bCs/>
                <w:sz w:val="20"/>
                <w:szCs w:val="20"/>
                <w:highlight w:val="none"/>
              </w:rPr>
              <w:t>预算投资（万元）</w:t>
            </w:r>
          </w:p>
        </w:tc>
        <w:tc>
          <w:tcPr>
            <w:tcW w:w="1117" w:type="dxa"/>
            <w:tcBorders>
              <w:top w:val="nil"/>
              <w:left w:val="nil"/>
              <w:bottom w:val="single" w:color="auto" w:sz="4" w:space="0"/>
              <w:right w:val="single" w:color="auto" w:sz="4" w:space="0"/>
            </w:tcBorders>
            <w:noWrap w:val="0"/>
            <w:vAlign w:val="center"/>
          </w:tcPr>
          <w:p w14:paraId="5FC8CEA6">
            <w:pPr>
              <w:widowControl/>
              <w:shd w:val="clear"/>
              <w:spacing w:line="360" w:lineRule="exact"/>
              <w:jc w:val="center"/>
              <w:rPr>
                <w:rFonts w:hint="eastAsia" w:ascii="仿宋_GB2312" w:hAnsi="仿宋_GB2312" w:eastAsia="仿宋_GB2312" w:cs="仿宋_GB2312"/>
                <w:bCs/>
                <w:sz w:val="20"/>
                <w:szCs w:val="20"/>
                <w:highlight w:val="none"/>
              </w:rPr>
            </w:pPr>
            <w:r>
              <w:rPr>
                <w:rFonts w:hint="eastAsia" w:ascii="仿宋_GB2312" w:hAnsi="仿宋_GB2312" w:eastAsia="仿宋_GB2312" w:cs="仿宋_GB2312"/>
                <w:bCs/>
                <w:sz w:val="20"/>
                <w:szCs w:val="20"/>
                <w:highlight w:val="none"/>
              </w:rPr>
              <w:t>实际投资（万元）</w:t>
            </w:r>
          </w:p>
        </w:tc>
        <w:tc>
          <w:tcPr>
            <w:tcW w:w="1056" w:type="dxa"/>
            <w:tcBorders>
              <w:top w:val="nil"/>
              <w:left w:val="nil"/>
              <w:bottom w:val="single" w:color="auto" w:sz="4" w:space="0"/>
              <w:right w:val="single" w:color="auto" w:sz="4" w:space="0"/>
            </w:tcBorders>
            <w:noWrap w:val="0"/>
            <w:vAlign w:val="center"/>
          </w:tcPr>
          <w:p w14:paraId="739772FA">
            <w:pPr>
              <w:widowControl/>
              <w:shd w:val="clear"/>
              <w:spacing w:line="360" w:lineRule="exact"/>
              <w:jc w:val="both"/>
              <w:rPr>
                <w:rFonts w:hint="eastAsia" w:ascii="仿宋_GB2312" w:hAnsi="仿宋_GB2312" w:eastAsia="仿宋_GB2312" w:cs="仿宋_GB2312"/>
                <w:bCs/>
                <w:sz w:val="20"/>
                <w:szCs w:val="20"/>
                <w:highlight w:val="none"/>
              </w:rPr>
            </w:pPr>
            <w:r>
              <w:rPr>
                <w:rFonts w:hint="eastAsia" w:ascii="仿宋_GB2312" w:hAnsi="仿宋_GB2312" w:eastAsia="仿宋_GB2312" w:cs="仿宋_GB2312"/>
                <w:bCs/>
                <w:sz w:val="20"/>
                <w:szCs w:val="20"/>
                <w:highlight w:val="none"/>
              </w:rPr>
              <w:t>投资概算控制率</w:t>
            </w:r>
          </w:p>
        </w:tc>
      </w:tr>
      <w:tr w14:paraId="4E79E636">
        <w:tblPrEx>
          <w:tblCellMar>
            <w:top w:w="0" w:type="dxa"/>
            <w:left w:w="108" w:type="dxa"/>
            <w:bottom w:w="0" w:type="dxa"/>
            <w:right w:w="108" w:type="dxa"/>
          </w:tblCellMar>
        </w:tblPrEx>
        <w:trPr>
          <w:trHeight w:val="0" w:hRule="atLeast"/>
          <w:jc w:val="center"/>
        </w:trPr>
        <w:tc>
          <w:tcPr>
            <w:tcW w:w="3008" w:type="dxa"/>
            <w:vMerge w:val="continue"/>
            <w:tcBorders>
              <w:top w:val="nil"/>
              <w:left w:val="single" w:color="auto" w:sz="4" w:space="0"/>
              <w:bottom w:val="single" w:color="auto" w:sz="4" w:space="0"/>
              <w:right w:val="single" w:color="auto" w:sz="4" w:space="0"/>
            </w:tcBorders>
            <w:noWrap w:val="0"/>
            <w:vAlign w:val="center"/>
          </w:tcPr>
          <w:p w14:paraId="2489EE92">
            <w:pPr>
              <w:widowControl/>
              <w:shd w:val="clear"/>
              <w:spacing w:line="360" w:lineRule="exact"/>
              <w:jc w:val="left"/>
              <w:rPr>
                <w:rFonts w:hint="eastAsia" w:ascii="仿宋_GB2312" w:hAnsi="仿宋_GB2312" w:eastAsia="仿宋_GB2312" w:cs="仿宋_GB2312"/>
                <w:sz w:val="20"/>
                <w:szCs w:val="20"/>
                <w:highlight w:val="none"/>
              </w:rPr>
            </w:pPr>
          </w:p>
        </w:tc>
        <w:tc>
          <w:tcPr>
            <w:tcW w:w="1100" w:type="dxa"/>
            <w:tcBorders>
              <w:top w:val="nil"/>
              <w:left w:val="nil"/>
              <w:bottom w:val="single" w:color="auto" w:sz="4" w:space="0"/>
              <w:right w:val="single" w:color="auto" w:sz="4" w:space="0"/>
            </w:tcBorders>
            <w:noWrap w:val="0"/>
            <w:vAlign w:val="center"/>
          </w:tcPr>
          <w:p w14:paraId="2D99C243">
            <w:pPr>
              <w:widowControl/>
              <w:shd w:val="clear"/>
              <w:spacing w:line="360" w:lineRule="exact"/>
              <w:jc w:val="center"/>
              <w:rPr>
                <w:rFonts w:hint="eastAsia" w:ascii="仿宋_GB2312" w:hAnsi="仿宋_GB2312" w:eastAsia="仿宋_GB2312" w:cs="仿宋_GB2312"/>
                <w:sz w:val="20"/>
                <w:szCs w:val="20"/>
                <w:highlight w:val="none"/>
                <w:lang w:eastAsia="zh-CN"/>
              </w:rPr>
            </w:pPr>
            <w:r>
              <w:rPr>
                <w:rFonts w:hint="eastAsia" w:ascii="仿宋_GB2312" w:hAnsi="仿宋_GB2312" w:eastAsia="仿宋_GB2312" w:cs="仿宋_GB2312"/>
                <w:sz w:val="20"/>
                <w:szCs w:val="20"/>
                <w:highlight w:val="none"/>
                <w:lang w:val="en-US" w:eastAsia="zh-CN"/>
              </w:rPr>
              <w:t>0</w:t>
            </w:r>
          </w:p>
        </w:tc>
        <w:tc>
          <w:tcPr>
            <w:tcW w:w="1059" w:type="dxa"/>
            <w:tcBorders>
              <w:top w:val="nil"/>
              <w:left w:val="nil"/>
              <w:bottom w:val="single" w:color="auto" w:sz="4" w:space="0"/>
              <w:right w:val="single" w:color="auto" w:sz="4" w:space="0"/>
            </w:tcBorders>
            <w:noWrap w:val="0"/>
            <w:vAlign w:val="center"/>
          </w:tcPr>
          <w:p w14:paraId="091D7E93">
            <w:pPr>
              <w:widowControl/>
              <w:shd w:val="clear"/>
              <w:spacing w:line="360" w:lineRule="exact"/>
              <w:jc w:val="center"/>
              <w:rPr>
                <w:rFonts w:hint="eastAsia" w:ascii="仿宋_GB2312" w:hAnsi="仿宋_GB2312" w:eastAsia="仿宋_GB2312" w:cs="仿宋_GB2312"/>
                <w:sz w:val="20"/>
                <w:szCs w:val="20"/>
                <w:highlight w:val="none"/>
                <w:lang w:eastAsia="zh-CN"/>
              </w:rPr>
            </w:pPr>
            <w:r>
              <w:rPr>
                <w:rFonts w:hint="eastAsia" w:ascii="仿宋_GB2312" w:hAnsi="仿宋_GB2312" w:eastAsia="仿宋_GB2312" w:cs="仿宋_GB2312"/>
                <w:sz w:val="20"/>
                <w:szCs w:val="20"/>
                <w:highlight w:val="none"/>
                <w:lang w:val="en-US" w:eastAsia="zh-CN"/>
              </w:rPr>
              <w:t>0</w:t>
            </w:r>
          </w:p>
        </w:tc>
        <w:tc>
          <w:tcPr>
            <w:tcW w:w="1216" w:type="dxa"/>
            <w:tcBorders>
              <w:top w:val="nil"/>
              <w:left w:val="nil"/>
              <w:bottom w:val="single" w:color="auto" w:sz="4" w:space="0"/>
              <w:right w:val="single" w:color="auto" w:sz="4" w:space="0"/>
            </w:tcBorders>
            <w:noWrap w:val="0"/>
            <w:vAlign w:val="center"/>
          </w:tcPr>
          <w:p w14:paraId="33EE9133">
            <w:pPr>
              <w:widowControl/>
              <w:shd w:val="clear"/>
              <w:spacing w:line="360" w:lineRule="exact"/>
              <w:jc w:val="center"/>
              <w:rPr>
                <w:rFonts w:hint="eastAsia" w:ascii="仿宋_GB2312" w:hAnsi="仿宋_GB2312" w:eastAsia="仿宋_GB2312" w:cs="仿宋_GB2312"/>
                <w:sz w:val="20"/>
                <w:szCs w:val="20"/>
                <w:highlight w:val="none"/>
                <w:lang w:eastAsia="zh-CN"/>
              </w:rPr>
            </w:pPr>
            <w:r>
              <w:rPr>
                <w:rFonts w:hint="eastAsia" w:ascii="仿宋_GB2312" w:hAnsi="仿宋_GB2312" w:eastAsia="仿宋_GB2312" w:cs="仿宋_GB2312"/>
                <w:sz w:val="20"/>
                <w:szCs w:val="20"/>
                <w:highlight w:val="none"/>
                <w:lang w:val="en-US" w:eastAsia="zh-CN"/>
              </w:rPr>
              <w:t>/</w:t>
            </w:r>
          </w:p>
        </w:tc>
        <w:tc>
          <w:tcPr>
            <w:tcW w:w="1117" w:type="dxa"/>
            <w:tcBorders>
              <w:top w:val="nil"/>
              <w:left w:val="nil"/>
              <w:bottom w:val="single" w:color="auto" w:sz="4" w:space="0"/>
              <w:right w:val="single" w:color="auto" w:sz="4" w:space="0"/>
            </w:tcBorders>
            <w:noWrap w:val="0"/>
            <w:vAlign w:val="center"/>
          </w:tcPr>
          <w:p w14:paraId="7ECCB3CB">
            <w:pPr>
              <w:widowControl/>
              <w:shd w:val="clear"/>
              <w:spacing w:line="360" w:lineRule="exact"/>
              <w:jc w:val="center"/>
              <w:rPr>
                <w:rFonts w:hint="eastAsia" w:ascii="仿宋_GB2312" w:hAnsi="仿宋_GB2312" w:eastAsia="仿宋_GB2312" w:cs="仿宋_GB2312"/>
                <w:sz w:val="20"/>
                <w:szCs w:val="20"/>
                <w:highlight w:val="none"/>
                <w:lang w:eastAsia="zh-CN"/>
              </w:rPr>
            </w:pPr>
            <w:r>
              <w:rPr>
                <w:rFonts w:hint="eastAsia" w:ascii="仿宋_GB2312" w:hAnsi="仿宋_GB2312" w:eastAsia="仿宋_GB2312" w:cs="仿宋_GB2312"/>
                <w:sz w:val="20"/>
                <w:szCs w:val="20"/>
                <w:highlight w:val="none"/>
                <w:lang w:val="en-US" w:eastAsia="zh-CN"/>
              </w:rPr>
              <w:t>0</w:t>
            </w:r>
          </w:p>
        </w:tc>
        <w:tc>
          <w:tcPr>
            <w:tcW w:w="1117" w:type="dxa"/>
            <w:tcBorders>
              <w:top w:val="nil"/>
              <w:left w:val="nil"/>
              <w:bottom w:val="single" w:color="auto" w:sz="4" w:space="0"/>
              <w:right w:val="single" w:color="auto" w:sz="4" w:space="0"/>
            </w:tcBorders>
            <w:noWrap w:val="0"/>
            <w:vAlign w:val="center"/>
          </w:tcPr>
          <w:p w14:paraId="0BE08ACC">
            <w:pPr>
              <w:widowControl/>
              <w:shd w:val="clear"/>
              <w:spacing w:line="360" w:lineRule="exact"/>
              <w:jc w:val="center"/>
              <w:rPr>
                <w:rFonts w:hint="eastAsia" w:ascii="仿宋_GB2312" w:hAnsi="仿宋_GB2312" w:eastAsia="仿宋_GB2312" w:cs="仿宋_GB2312"/>
                <w:sz w:val="20"/>
                <w:szCs w:val="20"/>
                <w:highlight w:val="none"/>
                <w:lang w:eastAsia="zh-CN"/>
              </w:rPr>
            </w:pPr>
            <w:r>
              <w:rPr>
                <w:rFonts w:hint="eastAsia" w:ascii="仿宋_GB2312" w:hAnsi="仿宋_GB2312" w:eastAsia="仿宋_GB2312" w:cs="仿宋_GB2312"/>
                <w:sz w:val="20"/>
                <w:szCs w:val="20"/>
                <w:highlight w:val="none"/>
                <w:lang w:val="en-US" w:eastAsia="zh-CN"/>
              </w:rPr>
              <w:t>0</w:t>
            </w:r>
          </w:p>
        </w:tc>
        <w:tc>
          <w:tcPr>
            <w:tcW w:w="1056" w:type="dxa"/>
            <w:tcBorders>
              <w:top w:val="nil"/>
              <w:left w:val="nil"/>
              <w:bottom w:val="single" w:color="auto" w:sz="4" w:space="0"/>
              <w:right w:val="single" w:color="auto" w:sz="4" w:space="0"/>
            </w:tcBorders>
            <w:noWrap w:val="0"/>
            <w:vAlign w:val="center"/>
          </w:tcPr>
          <w:p w14:paraId="77931136">
            <w:pPr>
              <w:widowControl/>
              <w:shd w:val="clear"/>
              <w:spacing w:line="360" w:lineRule="exact"/>
              <w:jc w:val="center"/>
              <w:rPr>
                <w:rFonts w:hint="eastAsia" w:ascii="仿宋_GB2312" w:hAnsi="仿宋_GB2312" w:eastAsia="仿宋_GB2312" w:cs="仿宋_GB2312"/>
                <w:sz w:val="20"/>
                <w:szCs w:val="20"/>
                <w:highlight w:val="none"/>
                <w:lang w:eastAsia="zh-CN"/>
              </w:rPr>
            </w:pPr>
            <w:r>
              <w:rPr>
                <w:rFonts w:hint="eastAsia" w:ascii="仿宋_GB2312" w:hAnsi="仿宋_GB2312" w:eastAsia="仿宋_GB2312" w:cs="仿宋_GB2312"/>
                <w:sz w:val="20"/>
                <w:szCs w:val="20"/>
                <w:highlight w:val="none"/>
                <w:lang w:val="en-US" w:eastAsia="zh-CN"/>
              </w:rPr>
              <w:t>/</w:t>
            </w:r>
          </w:p>
        </w:tc>
      </w:tr>
      <w:tr w14:paraId="441F9118">
        <w:tblPrEx>
          <w:tblCellMar>
            <w:top w:w="0" w:type="dxa"/>
            <w:left w:w="108" w:type="dxa"/>
            <w:bottom w:w="0" w:type="dxa"/>
            <w:right w:w="108" w:type="dxa"/>
          </w:tblCellMar>
        </w:tblPrEx>
        <w:trPr>
          <w:trHeight w:val="0" w:hRule="atLeast"/>
          <w:jc w:val="center"/>
        </w:trPr>
        <w:tc>
          <w:tcPr>
            <w:tcW w:w="3008" w:type="dxa"/>
            <w:tcBorders>
              <w:top w:val="nil"/>
              <w:left w:val="single" w:color="auto" w:sz="4" w:space="0"/>
              <w:bottom w:val="single" w:color="auto" w:sz="4" w:space="0"/>
              <w:right w:val="single" w:color="auto" w:sz="4" w:space="0"/>
            </w:tcBorders>
            <w:noWrap w:val="0"/>
            <w:vAlign w:val="center"/>
          </w:tcPr>
          <w:p w14:paraId="2A313559">
            <w:pPr>
              <w:widowControl/>
              <w:shd w:val="clear"/>
              <w:spacing w:line="360" w:lineRule="exact"/>
              <w:jc w:val="center"/>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厉行节约保障措施</w:t>
            </w:r>
          </w:p>
        </w:tc>
        <w:tc>
          <w:tcPr>
            <w:tcW w:w="6665" w:type="dxa"/>
            <w:gridSpan w:val="6"/>
            <w:tcBorders>
              <w:top w:val="single" w:color="auto" w:sz="4" w:space="0"/>
              <w:left w:val="nil"/>
              <w:bottom w:val="single" w:color="auto" w:sz="4" w:space="0"/>
              <w:right w:val="single" w:color="000000" w:sz="4" w:space="0"/>
            </w:tcBorders>
            <w:noWrap w:val="0"/>
            <w:vAlign w:val="center"/>
          </w:tcPr>
          <w:p w14:paraId="48758825">
            <w:pPr>
              <w:widowControl/>
              <w:shd w:val="clear"/>
              <w:spacing w:line="360" w:lineRule="exact"/>
              <w:jc w:val="center"/>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开展“节约型机关”创建，建章立制，从严控制“三公”经费，提倡节俭，倡导环保节能。</w:t>
            </w:r>
          </w:p>
        </w:tc>
      </w:tr>
    </w:tbl>
    <w:p w14:paraId="61D3D08B">
      <w:pPr>
        <w:widowControl/>
        <w:shd w:val="clear"/>
        <w:spacing w:after="0" w:afterLines="0" w:line="400" w:lineRule="exact"/>
        <w:jc w:val="left"/>
        <w:rPr>
          <w:rFonts w:hint="default" w:ascii="Times New Roman" w:hAnsi="Times New Roman" w:eastAsia="仿宋_GB2312" w:cs="Times New Roman"/>
          <w:sz w:val="22"/>
          <w:highlight w:val="none"/>
        </w:rPr>
      </w:pPr>
    </w:p>
    <w:p w14:paraId="4C2D94AC">
      <w:pPr>
        <w:widowControl/>
        <w:shd w:val="clear"/>
        <w:spacing w:after="0" w:afterLines="0" w:line="400" w:lineRule="exact"/>
        <w:jc w:val="left"/>
        <w:rPr>
          <w:rFonts w:hint="eastAsia" w:ascii="黑体" w:hAnsi="黑体" w:eastAsia="黑体" w:cs="黑体"/>
          <w:sz w:val="32"/>
          <w:szCs w:val="32"/>
          <w:highlight w:val="none"/>
          <w:lang w:eastAsia="zh-CN"/>
        </w:rPr>
      </w:pPr>
      <w:r>
        <w:rPr>
          <w:rFonts w:hint="default" w:ascii="Times New Roman" w:hAnsi="Times New Roman" w:eastAsia="仿宋_GB2312" w:cs="Times New Roman"/>
          <w:sz w:val="22"/>
          <w:highlight w:val="none"/>
        </w:rPr>
        <w:t>填表人：        填报日期：          联系电话：            单位负责人签字：</w:t>
      </w:r>
      <w:r>
        <w:rPr>
          <w:rFonts w:hint="default" w:ascii="Times New Roman" w:hAnsi="Times New Roman" w:eastAsia="仿宋_GB2312" w:cs="Times New Roman"/>
          <w:sz w:val="22"/>
          <w:highlight w:val="none"/>
        </w:rPr>
        <w:br w:type="page"/>
      </w:r>
      <w:r>
        <w:rPr>
          <w:rFonts w:hint="eastAsia" w:ascii="黑体" w:hAnsi="黑体" w:eastAsia="黑体" w:cs="黑体"/>
          <w:sz w:val="32"/>
          <w:szCs w:val="32"/>
          <w:highlight w:val="none"/>
        </w:rPr>
        <w:t>附件</w:t>
      </w:r>
      <w:r>
        <w:rPr>
          <w:rFonts w:hint="eastAsia" w:ascii="黑体" w:hAnsi="黑体" w:eastAsia="黑体" w:cs="黑体"/>
          <w:sz w:val="32"/>
          <w:szCs w:val="32"/>
          <w:highlight w:val="none"/>
          <w:lang w:val="en-US" w:eastAsia="zh-CN"/>
        </w:rPr>
        <w:t>2</w:t>
      </w:r>
    </w:p>
    <w:p w14:paraId="0A88D7D7">
      <w:pPr>
        <w:widowControl/>
        <w:shd w:val="clear"/>
        <w:spacing w:after="120" w:afterLines="50"/>
        <w:jc w:val="center"/>
        <w:rPr>
          <w:rFonts w:hint="eastAsia" w:ascii="方正小标宋简体" w:hAnsi="方正小标宋简体" w:eastAsia="方正小标宋简体" w:cs="方正小标宋简体"/>
          <w:color w:val="000000"/>
          <w:sz w:val="36"/>
          <w:szCs w:val="36"/>
          <w:highlight w:val="none"/>
        </w:rPr>
      </w:pPr>
      <w:r>
        <w:rPr>
          <w:rFonts w:hint="eastAsia" w:ascii="方正小标宋简体" w:hAnsi="方正小标宋简体" w:eastAsia="方正小标宋简体" w:cs="方正小标宋简体"/>
          <w:color w:val="000000"/>
          <w:sz w:val="36"/>
          <w:szCs w:val="36"/>
          <w:highlight w:val="none"/>
        </w:rPr>
        <w:t>202</w:t>
      </w:r>
      <w:r>
        <w:rPr>
          <w:rFonts w:hint="eastAsia" w:ascii="方正小标宋简体" w:hAnsi="方正小标宋简体" w:eastAsia="方正小标宋简体" w:cs="方正小标宋简体"/>
          <w:color w:val="000000"/>
          <w:sz w:val="36"/>
          <w:szCs w:val="36"/>
          <w:highlight w:val="none"/>
          <w:lang w:val="en-US" w:eastAsia="zh-CN"/>
        </w:rPr>
        <w:t>4</w:t>
      </w:r>
      <w:r>
        <w:rPr>
          <w:rFonts w:hint="eastAsia" w:ascii="方正小标宋简体" w:hAnsi="方正小标宋简体" w:eastAsia="方正小标宋简体" w:cs="方正小标宋简体"/>
          <w:color w:val="000000"/>
          <w:sz w:val="36"/>
          <w:szCs w:val="36"/>
          <w:highlight w:val="none"/>
        </w:rPr>
        <w:t>年度部门整体支出绩效自评表</w:t>
      </w:r>
    </w:p>
    <w:tbl>
      <w:tblPr>
        <w:tblStyle w:val="5"/>
        <w:tblW w:w="9539" w:type="dxa"/>
        <w:jc w:val="center"/>
        <w:tblLayout w:type="fixed"/>
        <w:tblCellMar>
          <w:top w:w="0" w:type="dxa"/>
          <w:left w:w="108" w:type="dxa"/>
          <w:bottom w:w="0" w:type="dxa"/>
          <w:right w:w="108" w:type="dxa"/>
        </w:tblCellMar>
      </w:tblPr>
      <w:tblGrid>
        <w:gridCol w:w="1016"/>
        <w:gridCol w:w="788"/>
        <w:gridCol w:w="1155"/>
        <w:gridCol w:w="1545"/>
        <w:gridCol w:w="1147"/>
        <w:gridCol w:w="1148"/>
        <w:gridCol w:w="577"/>
        <w:gridCol w:w="795"/>
        <w:gridCol w:w="1368"/>
      </w:tblGrid>
      <w:tr w14:paraId="3BD1A03F">
        <w:tblPrEx>
          <w:tblCellMar>
            <w:top w:w="0" w:type="dxa"/>
            <w:left w:w="108" w:type="dxa"/>
            <w:bottom w:w="0" w:type="dxa"/>
            <w:right w:w="108" w:type="dxa"/>
          </w:tblCellMar>
        </w:tblPrEx>
        <w:trPr>
          <w:trHeight w:val="90" w:hRule="atLeast"/>
          <w:jc w:val="center"/>
        </w:trPr>
        <w:tc>
          <w:tcPr>
            <w:tcW w:w="1016" w:type="dxa"/>
            <w:tcBorders>
              <w:top w:val="single" w:color="auto" w:sz="4" w:space="0"/>
              <w:left w:val="single" w:color="auto" w:sz="4" w:space="0"/>
              <w:bottom w:val="single" w:color="auto" w:sz="4" w:space="0"/>
              <w:right w:val="single" w:color="auto" w:sz="4" w:space="0"/>
            </w:tcBorders>
            <w:noWrap w:val="0"/>
            <w:vAlign w:val="center"/>
          </w:tcPr>
          <w:p w14:paraId="69115022">
            <w:pPr>
              <w:widowControl/>
              <w:shd w:val="clear"/>
              <w:spacing w:line="240" w:lineRule="exact"/>
              <w:jc w:val="left"/>
              <w:rPr>
                <w:rFonts w:hint="eastAsia" w:ascii="仿宋" w:hAnsi="仿宋" w:eastAsia="仿宋" w:cs="仿宋"/>
                <w:color w:val="000000"/>
                <w:sz w:val="18"/>
                <w:szCs w:val="18"/>
                <w:highlight w:val="none"/>
              </w:rPr>
            </w:pPr>
            <w:r>
              <w:rPr>
                <w:rFonts w:hint="eastAsia" w:ascii="仿宋" w:hAnsi="仿宋" w:eastAsia="仿宋" w:cs="仿宋"/>
                <w:color w:val="000000"/>
                <w:sz w:val="18"/>
                <w:szCs w:val="18"/>
                <w:highlight w:val="none"/>
                <w:lang w:eastAsia="zh-CN"/>
              </w:rPr>
              <w:t>市</w:t>
            </w:r>
            <w:r>
              <w:rPr>
                <w:rFonts w:hint="eastAsia" w:ascii="仿宋" w:hAnsi="仿宋" w:eastAsia="仿宋" w:cs="仿宋"/>
                <w:color w:val="000000"/>
                <w:sz w:val="18"/>
                <w:szCs w:val="18"/>
                <w:highlight w:val="none"/>
              </w:rPr>
              <w:t>级预算部门名称</w:t>
            </w:r>
          </w:p>
        </w:tc>
        <w:tc>
          <w:tcPr>
            <w:tcW w:w="8523" w:type="dxa"/>
            <w:gridSpan w:val="8"/>
            <w:tcBorders>
              <w:top w:val="single" w:color="auto" w:sz="4" w:space="0"/>
              <w:left w:val="nil"/>
              <w:bottom w:val="single" w:color="auto" w:sz="4" w:space="0"/>
              <w:right w:val="single" w:color="auto" w:sz="4" w:space="0"/>
            </w:tcBorders>
            <w:noWrap w:val="0"/>
            <w:vAlign w:val="center"/>
          </w:tcPr>
          <w:p w14:paraId="1BFFDB3F">
            <w:pPr>
              <w:widowControl/>
              <w:shd w:val="clear"/>
              <w:spacing w:line="240" w:lineRule="exact"/>
              <w:jc w:val="center"/>
              <w:rPr>
                <w:rFonts w:hint="eastAsia" w:ascii="仿宋" w:hAnsi="仿宋" w:eastAsia="仿宋" w:cs="仿宋"/>
                <w:color w:val="000000"/>
                <w:sz w:val="18"/>
                <w:szCs w:val="18"/>
                <w:highlight w:val="none"/>
              </w:rPr>
            </w:pPr>
            <w:r>
              <w:rPr>
                <w:rFonts w:hint="eastAsia" w:ascii="仿宋" w:hAnsi="仿宋" w:eastAsia="仿宋" w:cs="仿宋"/>
                <w:color w:val="000000"/>
                <w:sz w:val="18"/>
                <w:szCs w:val="18"/>
                <w:highlight w:val="none"/>
              </w:rPr>
              <w:t>中国共产党岳阳市岳阳楼区委员会统一战线工作部</w:t>
            </w:r>
          </w:p>
        </w:tc>
      </w:tr>
      <w:tr w14:paraId="03A0E407">
        <w:tblPrEx>
          <w:tblCellMar>
            <w:top w:w="0" w:type="dxa"/>
            <w:left w:w="108" w:type="dxa"/>
            <w:bottom w:w="0" w:type="dxa"/>
            <w:right w:w="108" w:type="dxa"/>
          </w:tblCellMar>
        </w:tblPrEx>
        <w:trPr>
          <w:trHeight w:val="90" w:hRule="atLeast"/>
          <w:jc w:val="center"/>
        </w:trPr>
        <w:tc>
          <w:tcPr>
            <w:tcW w:w="1016" w:type="dxa"/>
            <w:vMerge w:val="restart"/>
            <w:tcBorders>
              <w:top w:val="nil"/>
              <w:left w:val="single" w:color="auto" w:sz="4" w:space="0"/>
              <w:right w:val="single" w:color="auto" w:sz="4" w:space="0"/>
            </w:tcBorders>
            <w:noWrap w:val="0"/>
            <w:vAlign w:val="center"/>
          </w:tcPr>
          <w:p w14:paraId="113AE54A">
            <w:pPr>
              <w:widowControl/>
              <w:shd w:val="clear"/>
              <w:spacing w:line="240" w:lineRule="exact"/>
              <w:jc w:val="center"/>
              <w:rPr>
                <w:rFonts w:hint="eastAsia" w:ascii="仿宋" w:hAnsi="仿宋" w:eastAsia="仿宋" w:cs="仿宋"/>
                <w:color w:val="000000"/>
                <w:sz w:val="18"/>
                <w:szCs w:val="18"/>
                <w:highlight w:val="none"/>
              </w:rPr>
            </w:pPr>
            <w:r>
              <w:rPr>
                <w:rFonts w:hint="eastAsia" w:ascii="仿宋" w:hAnsi="仿宋" w:eastAsia="仿宋" w:cs="仿宋"/>
                <w:color w:val="000000"/>
                <w:sz w:val="18"/>
                <w:szCs w:val="18"/>
                <w:highlight w:val="none"/>
              </w:rPr>
              <w:t>年度预</w:t>
            </w:r>
          </w:p>
          <w:p w14:paraId="1A84756F">
            <w:pPr>
              <w:widowControl/>
              <w:shd w:val="clear"/>
              <w:spacing w:line="240" w:lineRule="exact"/>
              <w:jc w:val="center"/>
              <w:rPr>
                <w:rFonts w:hint="eastAsia" w:ascii="仿宋" w:hAnsi="仿宋" w:eastAsia="仿宋" w:cs="仿宋"/>
                <w:color w:val="000000"/>
                <w:sz w:val="18"/>
                <w:szCs w:val="18"/>
                <w:highlight w:val="none"/>
              </w:rPr>
            </w:pPr>
            <w:r>
              <w:rPr>
                <w:rFonts w:hint="eastAsia" w:ascii="仿宋" w:hAnsi="仿宋" w:eastAsia="仿宋" w:cs="仿宋"/>
                <w:color w:val="000000"/>
                <w:sz w:val="18"/>
                <w:szCs w:val="18"/>
                <w:highlight w:val="none"/>
              </w:rPr>
              <w:t>算申请（万元）</w:t>
            </w:r>
          </w:p>
        </w:tc>
        <w:tc>
          <w:tcPr>
            <w:tcW w:w="1943" w:type="dxa"/>
            <w:gridSpan w:val="2"/>
            <w:tcBorders>
              <w:top w:val="nil"/>
              <w:left w:val="nil"/>
              <w:bottom w:val="single" w:color="auto" w:sz="4" w:space="0"/>
              <w:right w:val="single" w:color="auto" w:sz="4" w:space="0"/>
            </w:tcBorders>
            <w:noWrap w:val="0"/>
            <w:vAlign w:val="center"/>
          </w:tcPr>
          <w:p w14:paraId="179DDD12">
            <w:pPr>
              <w:shd w:val="clear"/>
              <w:spacing w:line="240" w:lineRule="exact"/>
              <w:jc w:val="center"/>
              <w:rPr>
                <w:rFonts w:hint="eastAsia" w:ascii="仿宋" w:hAnsi="仿宋" w:eastAsia="仿宋" w:cs="仿宋"/>
                <w:sz w:val="18"/>
                <w:szCs w:val="18"/>
                <w:highlight w:val="none"/>
              </w:rPr>
            </w:pPr>
          </w:p>
        </w:tc>
        <w:tc>
          <w:tcPr>
            <w:tcW w:w="1545" w:type="dxa"/>
            <w:tcBorders>
              <w:top w:val="nil"/>
              <w:left w:val="nil"/>
              <w:bottom w:val="single" w:color="auto" w:sz="4" w:space="0"/>
              <w:right w:val="single" w:color="auto" w:sz="4" w:space="0"/>
            </w:tcBorders>
            <w:noWrap w:val="0"/>
            <w:vAlign w:val="center"/>
          </w:tcPr>
          <w:p w14:paraId="2A70E0FA">
            <w:pPr>
              <w:shd w:val="clear"/>
              <w:spacing w:line="240" w:lineRule="exact"/>
              <w:jc w:val="both"/>
              <w:rPr>
                <w:rFonts w:hint="eastAsia" w:ascii="仿宋" w:hAnsi="仿宋" w:eastAsia="仿宋" w:cs="仿宋"/>
                <w:sz w:val="18"/>
                <w:szCs w:val="18"/>
                <w:highlight w:val="none"/>
              </w:rPr>
            </w:pPr>
            <w:r>
              <w:rPr>
                <w:rFonts w:hint="eastAsia" w:ascii="仿宋" w:hAnsi="仿宋" w:eastAsia="仿宋" w:cs="仿宋"/>
                <w:sz w:val="18"/>
                <w:szCs w:val="18"/>
                <w:highlight w:val="none"/>
              </w:rPr>
              <w:t>年初预算数</w:t>
            </w:r>
          </w:p>
        </w:tc>
        <w:tc>
          <w:tcPr>
            <w:tcW w:w="1147" w:type="dxa"/>
            <w:tcBorders>
              <w:top w:val="nil"/>
              <w:left w:val="nil"/>
              <w:bottom w:val="single" w:color="auto" w:sz="4" w:space="0"/>
              <w:right w:val="single" w:color="auto" w:sz="4" w:space="0"/>
            </w:tcBorders>
            <w:noWrap w:val="0"/>
            <w:vAlign w:val="center"/>
          </w:tcPr>
          <w:p w14:paraId="5743E230">
            <w:pPr>
              <w:shd w:val="clear"/>
              <w:spacing w:line="240" w:lineRule="exact"/>
              <w:jc w:val="both"/>
              <w:rPr>
                <w:rFonts w:hint="eastAsia" w:ascii="仿宋" w:hAnsi="仿宋" w:eastAsia="仿宋" w:cs="仿宋"/>
                <w:sz w:val="18"/>
                <w:szCs w:val="18"/>
                <w:highlight w:val="none"/>
              </w:rPr>
            </w:pPr>
            <w:r>
              <w:rPr>
                <w:rFonts w:hint="eastAsia" w:ascii="仿宋" w:hAnsi="仿宋" w:eastAsia="仿宋" w:cs="仿宋"/>
                <w:sz w:val="18"/>
                <w:szCs w:val="18"/>
                <w:highlight w:val="none"/>
              </w:rPr>
              <w:t>全年预算数</w:t>
            </w:r>
          </w:p>
        </w:tc>
        <w:tc>
          <w:tcPr>
            <w:tcW w:w="1148" w:type="dxa"/>
            <w:tcBorders>
              <w:top w:val="nil"/>
              <w:left w:val="nil"/>
              <w:bottom w:val="single" w:color="auto" w:sz="4" w:space="0"/>
              <w:right w:val="single" w:color="auto" w:sz="4" w:space="0"/>
            </w:tcBorders>
            <w:noWrap w:val="0"/>
            <w:vAlign w:val="center"/>
          </w:tcPr>
          <w:p w14:paraId="5B87E1BC">
            <w:pPr>
              <w:shd w:val="clear"/>
              <w:spacing w:line="240" w:lineRule="exact"/>
              <w:jc w:val="both"/>
              <w:rPr>
                <w:rFonts w:hint="eastAsia" w:ascii="仿宋" w:hAnsi="仿宋" w:eastAsia="仿宋" w:cs="仿宋"/>
                <w:sz w:val="18"/>
                <w:szCs w:val="18"/>
                <w:highlight w:val="none"/>
              </w:rPr>
            </w:pPr>
            <w:r>
              <w:rPr>
                <w:rFonts w:hint="eastAsia" w:ascii="仿宋" w:hAnsi="仿宋" w:eastAsia="仿宋" w:cs="仿宋"/>
                <w:sz w:val="18"/>
                <w:szCs w:val="18"/>
                <w:highlight w:val="none"/>
              </w:rPr>
              <w:t>全年执行数</w:t>
            </w:r>
          </w:p>
        </w:tc>
        <w:tc>
          <w:tcPr>
            <w:tcW w:w="577" w:type="dxa"/>
            <w:tcBorders>
              <w:top w:val="nil"/>
              <w:left w:val="nil"/>
              <w:bottom w:val="single" w:color="auto" w:sz="4" w:space="0"/>
              <w:right w:val="single" w:color="auto" w:sz="4" w:space="0"/>
            </w:tcBorders>
            <w:noWrap w:val="0"/>
            <w:vAlign w:val="center"/>
          </w:tcPr>
          <w:p w14:paraId="45B15BDA">
            <w:pPr>
              <w:shd w:val="clear"/>
              <w:spacing w:line="240" w:lineRule="exact"/>
              <w:jc w:val="center"/>
              <w:rPr>
                <w:rFonts w:hint="eastAsia" w:ascii="仿宋" w:hAnsi="仿宋" w:eastAsia="仿宋" w:cs="仿宋"/>
                <w:sz w:val="18"/>
                <w:szCs w:val="18"/>
                <w:highlight w:val="none"/>
              </w:rPr>
            </w:pPr>
            <w:r>
              <w:rPr>
                <w:rFonts w:hint="eastAsia" w:ascii="仿宋" w:hAnsi="仿宋" w:eastAsia="仿宋" w:cs="仿宋"/>
                <w:sz w:val="18"/>
                <w:szCs w:val="18"/>
                <w:highlight w:val="none"/>
              </w:rPr>
              <w:t>分值</w:t>
            </w:r>
          </w:p>
        </w:tc>
        <w:tc>
          <w:tcPr>
            <w:tcW w:w="795" w:type="dxa"/>
            <w:tcBorders>
              <w:top w:val="nil"/>
              <w:left w:val="nil"/>
              <w:bottom w:val="single" w:color="auto" w:sz="4" w:space="0"/>
              <w:right w:val="single" w:color="auto" w:sz="4" w:space="0"/>
            </w:tcBorders>
            <w:noWrap w:val="0"/>
            <w:vAlign w:val="center"/>
          </w:tcPr>
          <w:p w14:paraId="5C5168F1">
            <w:pPr>
              <w:shd w:val="clear"/>
              <w:spacing w:line="240" w:lineRule="exact"/>
              <w:jc w:val="center"/>
              <w:rPr>
                <w:rFonts w:hint="eastAsia" w:ascii="仿宋" w:hAnsi="仿宋" w:eastAsia="仿宋" w:cs="仿宋"/>
                <w:sz w:val="18"/>
                <w:szCs w:val="18"/>
                <w:highlight w:val="none"/>
              </w:rPr>
            </w:pPr>
            <w:r>
              <w:rPr>
                <w:rFonts w:hint="eastAsia" w:ascii="仿宋" w:hAnsi="仿宋" w:eastAsia="仿宋" w:cs="仿宋"/>
                <w:sz w:val="18"/>
                <w:szCs w:val="18"/>
                <w:highlight w:val="none"/>
              </w:rPr>
              <w:t>执行率</w:t>
            </w:r>
          </w:p>
        </w:tc>
        <w:tc>
          <w:tcPr>
            <w:tcW w:w="1368" w:type="dxa"/>
            <w:tcBorders>
              <w:top w:val="nil"/>
              <w:left w:val="nil"/>
              <w:bottom w:val="single" w:color="auto" w:sz="4" w:space="0"/>
              <w:right w:val="single" w:color="auto" w:sz="4" w:space="0"/>
            </w:tcBorders>
            <w:noWrap w:val="0"/>
            <w:vAlign w:val="center"/>
          </w:tcPr>
          <w:p w14:paraId="12D5BF3B">
            <w:pPr>
              <w:shd w:val="clear"/>
              <w:spacing w:line="240" w:lineRule="exact"/>
              <w:jc w:val="center"/>
              <w:rPr>
                <w:rFonts w:hint="eastAsia" w:ascii="仿宋" w:hAnsi="仿宋" w:eastAsia="仿宋" w:cs="仿宋"/>
                <w:sz w:val="18"/>
                <w:szCs w:val="18"/>
                <w:highlight w:val="none"/>
              </w:rPr>
            </w:pPr>
            <w:r>
              <w:rPr>
                <w:rFonts w:hint="eastAsia" w:ascii="仿宋" w:hAnsi="仿宋" w:eastAsia="仿宋" w:cs="仿宋"/>
                <w:sz w:val="18"/>
                <w:szCs w:val="18"/>
                <w:highlight w:val="none"/>
              </w:rPr>
              <w:t>得分</w:t>
            </w:r>
          </w:p>
        </w:tc>
      </w:tr>
      <w:tr w14:paraId="7BA0B9B9">
        <w:tblPrEx>
          <w:tblCellMar>
            <w:top w:w="0" w:type="dxa"/>
            <w:left w:w="108" w:type="dxa"/>
            <w:bottom w:w="0" w:type="dxa"/>
            <w:right w:w="108" w:type="dxa"/>
          </w:tblCellMar>
        </w:tblPrEx>
        <w:trPr>
          <w:trHeight w:val="90" w:hRule="atLeast"/>
          <w:jc w:val="center"/>
        </w:trPr>
        <w:tc>
          <w:tcPr>
            <w:tcW w:w="1016" w:type="dxa"/>
            <w:vMerge w:val="continue"/>
            <w:tcBorders>
              <w:top w:val="nil"/>
              <w:left w:val="single" w:color="auto" w:sz="4" w:space="0"/>
              <w:right w:val="single" w:color="auto" w:sz="4" w:space="0"/>
            </w:tcBorders>
            <w:noWrap w:val="0"/>
            <w:vAlign w:val="center"/>
          </w:tcPr>
          <w:p w14:paraId="5941E64B">
            <w:pPr>
              <w:widowControl/>
              <w:shd w:val="clear"/>
              <w:spacing w:line="240" w:lineRule="exact"/>
              <w:jc w:val="center"/>
              <w:rPr>
                <w:rFonts w:hint="eastAsia" w:ascii="仿宋" w:hAnsi="仿宋" w:eastAsia="仿宋" w:cs="仿宋"/>
                <w:color w:val="000000"/>
                <w:sz w:val="18"/>
                <w:szCs w:val="18"/>
                <w:highlight w:val="none"/>
              </w:rPr>
            </w:pPr>
          </w:p>
        </w:tc>
        <w:tc>
          <w:tcPr>
            <w:tcW w:w="1943" w:type="dxa"/>
            <w:gridSpan w:val="2"/>
            <w:tcBorders>
              <w:top w:val="nil"/>
              <w:left w:val="nil"/>
              <w:bottom w:val="single" w:color="auto" w:sz="4" w:space="0"/>
              <w:right w:val="single" w:color="auto" w:sz="4" w:space="0"/>
            </w:tcBorders>
            <w:noWrap w:val="0"/>
            <w:vAlign w:val="center"/>
          </w:tcPr>
          <w:p w14:paraId="0C77DB89">
            <w:pPr>
              <w:shd w:val="clear"/>
              <w:spacing w:line="240" w:lineRule="exact"/>
              <w:jc w:val="center"/>
              <w:rPr>
                <w:rFonts w:hint="eastAsia" w:ascii="仿宋" w:hAnsi="仿宋" w:eastAsia="仿宋" w:cs="仿宋"/>
                <w:sz w:val="18"/>
                <w:szCs w:val="18"/>
                <w:highlight w:val="none"/>
              </w:rPr>
            </w:pPr>
            <w:r>
              <w:rPr>
                <w:rFonts w:hint="eastAsia" w:ascii="仿宋" w:hAnsi="仿宋" w:eastAsia="仿宋" w:cs="仿宋"/>
                <w:color w:val="000000"/>
                <w:sz w:val="18"/>
                <w:szCs w:val="18"/>
                <w:highlight w:val="none"/>
              </w:rPr>
              <w:t>年度资金总额</w:t>
            </w:r>
          </w:p>
        </w:tc>
        <w:tc>
          <w:tcPr>
            <w:tcW w:w="1545" w:type="dxa"/>
            <w:tcBorders>
              <w:top w:val="nil"/>
              <w:left w:val="nil"/>
              <w:bottom w:val="single" w:color="auto" w:sz="4" w:space="0"/>
              <w:right w:val="single" w:color="auto" w:sz="4" w:space="0"/>
            </w:tcBorders>
            <w:noWrap w:val="0"/>
            <w:vAlign w:val="center"/>
          </w:tcPr>
          <w:p w14:paraId="0213BB18">
            <w:pPr>
              <w:shd w:val="clear"/>
              <w:spacing w:line="240" w:lineRule="exact"/>
              <w:jc w:val="center"/>
              <w:rPr>
                <w:rFonts w:hint="eastAsia" w:ascii="仿宋" w:hAnsi="仿宋" w:eastAsia="仿宋" w:cs="仿宋"/>
                <w:sz w:val="18"/>
                <w:szCs w:val="18"/>
                <w:highlight w:val="none"/>
                <w:lang w:val="en-US" w:eastAsia="zh-CN"/>
              </w:rPr>
            </w:pPr>
            <w:r>
              <w:rPr>
                <w:rFonts w:hint="eastAsia" w:ascii="仿宋" w:hAnsi="仿宋" w:eastAsia="仿宋" w:cs="仿宋"/>
                <w:sz w:val="18"/>
                <w:szCs w:val="18"/>
                <w:highlight w:val="none"/>
                <w:lang w:val="en-US" w:eastAsia="zh-CN"/>
              </w:rPr>
              <w:t>257.28</w:t>
            </w:r>
          </w:p>
        </w:tc>
        <w:tc>
          <w:tcPr>
            <w:tcW w:w="1147" w:type="dxa"/>
            <w:tcBorders>
              <w:top w:val="nil"/>
              <w:left w:val="nil"/>
              <w:bottom w:val="single" w:color="auto" w:sz="4" w:space="0"/>
              <w:right w:val="single" w:color="auto" w:sz="4" w:space="0"/>
            </w:tcBorders>
            <w:noWrap w:val="0"/>
            <w:vAlign w:val="center"/>
          </w:tcPr>
          <w:p w14:paraId="5B2F76B2">
            <w:pPr>
              <w:shd w:val="clear"/>
              <w:spacing w:line="240" w:lineRule="exact"/>
              <w:jc w:val="center"/>
              <w:rPr>
                <w:rFonts w:hint="eastAsia" w:ascii="仿宋" w:hAnsi="仿宋" w:eastAsia="仿宋" w:cs="仿宋"/>
                <w:sz w:val="18"/>
                <w:szCs w:val="18"/>
                <w:highlight w:val="none"/>
                <w:lang w:val="en-US" w:eastAsia="zh-CN"/>
              </w:rPr>
            </w:pPr>
            <w:r>
              <w:rPr>
                <w:rFonts w:hint="eastAsia" w:ascii="仿宋" w:hAnsi="仿宋" w:eastAsia="仿宋" w:cs="仿宋"/>
                <w:sz w:val="18"/>
                <w:szCs w:val="18"/>
                <w:highlight w:val="none"/>
                <w:lang w:val="en-US" w:eastAsia="zh-CN"/>
              </w:rPr>
              <w:t>357.17</w:t>
            </w:r>
          </w:p>
        </w:tc>
        <w:tc>
          <w:tcPr>
            <w:tcW w:w="1148" w:type="dxa"/>
            <w:tcBorders>
              <w:top w:val="nil"/>
              <w:left w:val="nil"/>
              <w:bottom w:val="single" w:color="auto" w:sz="4" w:space="0"/>
              <w:right w:val="single" w:color="auto" w:sz="4" w:space="0"/>
            </w:tcBorders>
            <w:noWrap w:val="0"/>
            <w:vAlign w:val="center"/>
          </w:tcPr>
          <w:p w14:paraId="694A692E">
            <w:pPr>
              <w:shd w:val="clear"/>
              <w:spacing w:line="240" w:lineRule="exact"/>
              <w:jc w:val="center"/>
              <w:rPr>
                <w:rFonts w:hint="eastAsia" w:ascii="仿宋" w:hAnsi="仿宋" w:eastAsia="仿宋" w:cs="仿宋"/>
                <w:sz w:val="18"/>
                <w:szCs w:val="18"/>
                <w:highlight w:val="none"/>
                <w:lang w:val="en-US" w:eastAsia="zh-CN"/>
              </w:rPr>
            </w:pPr>
            <w:r>
              <w:rPr>
                <w:rFonts w:hint="eastAsia" w:ascii="仿宋" w:hAnsi="仿宋" w:eastAsia="仿宋" w:cs="仿宋"/>
                <w:sz w:val="18"/>
                <w:szCs w:val="18"/>
                <w:highlight w:val="none"/>
                <w:lang w:val="en-US" w:eastAsia="zh-CN"/>
              </w:rPr>
              <w:t>341.59</w:t>
            </w:r>
          </w:p>
        </w:tc>
        <w:tc>
          <w:tcPr>
            <w:tcW w:w="577" w:type="dxa"/>
            <w:tcBorders>
              <w:top w:val="nil"/>
              <w:left w:val="nil"/>
              <w:bottom w:val="single" w:color="auto" w:sz="4" w:space="0"/>
              <w:right w:val="single" w:color="auto" w:sz="4" w:space="0"/>
            </w:tcBorders>
            <w:noWrap w:val="0"/>
            <w:vAlign w:val="center"/>
          </w:tcPr>
          <w:p w14:paraId="29C76773">
            <w:pPr>
              <w:shd w:val="clear"/>
              <w:spacing w:line="240" w:lineRule="exact"/>
              <w:jc w:val="center"/>
              <w:rPr>
                <w:rFonts w:hint="eastAsia" w:ascii="仿宋" w:hAnsi="仿宋" w:eastAsia="仿宋" w:cs="仿宋"/>
                <w:sz w:val="18"/>
                <w:szCs w:val="18"/>
                <w:highlight w:val="none"/>
              </w:rPr>
            </w:pPr>
            <w:r>
              <w:rPr>
                <w:rFonts w:hint="eastAsia" w:ascii="仿宋" w:hAnsi="仿宋" w:eastAsia="仿宋" w:cs="仿宋"/>
                <w:sz w:val="18"/>
                <w:szCs w:val="18"/>
                <w:highlight w:val="none"/>
              </w:rPr>
              <w:t>10</w:t>
            </w:r>
          </w:p>
        </w:tc>
        <w:tc>
          <w:tcPr>
            <w:tcW w:w="795" w:type="dxa"/>
            <w:tcBorders>
              <w:top w:val="nil"/>
              <w:left w:val="nil"/>
              <w:bottom w:val="single" w:color="auto" w:sz="4" w:space="0"/>
              <w:right w:val="single" w:color="auto" w:sz="4" w:space="0"/>
            </w:tcBorders>
            <w:noWrap w:val="0"/>
            <w:vAlign w:val="center"/>
          </w:tcPr>
          <w:p w14:paraId="0E22839A">
            <w:pPr>
              <w:shd w:val="clear"/>
              <w:spacing w:line="240" w:lineRule="exact"/>
              <w:jc w:val="center"/>
              <w:rPr>
                <w:rFonts w:hint="eastAsia" w:ascii="仿宋" w:hAnsi="仿宋" w:eastAsia="仿宋" w:cs="仿宋"/>
                <w:sz w:val="18"/>
                <w:szCs w:val="18"/>
                <w:highlight w:val="none"/>
                <w:lang w:val="en-US" w:eastAsia="zh-CN"/>
              </w:rPr>
            </w:pPr>
            <w:r>
              <w:rPr>
                <w:rFonts w:hint="eastAsia" w:ascii="仿宋" w:hAnsi="仿宋" w:eastAsia="仿宋" w:cs="仿宋"/>
                <w:sz w:val="18"/>
                <w:szCs w:val="18"/>
                <w:highlight w:val="none"/>
                <w:lang w:val="en-US" w:eastAsia="zh-CN"/>
              </w:rPr>
              <w:t>95.64%</w:t>
            </w:r>
          </w:p>
        </w:tc>
        <w:tc>
          <w:tcPr>
            <w:tcW w:w="1368" w:type="dxa"/>
            <w:tcBorders>
              <w:top w:val="nil"/>
              <w:left w:val="nil"/>
              <w:bottom w:val="single" w:color="auto" w:sz="4" w:space="0"/>
              <w:right w:val="single" w:color="auto" w:sz="4" w:space="0"/>
            </w:tcBorders>
            <w:noWrap w:val="0"/>
            <w:vAlign w:val="center"/>
          </w:tcPr>
          <w:p w14:paraId="50086320">
            <w:pPr>
              <w:shd w:val="clear"/>
              <w:spacing w:line="240" w:lineRule="exact"/>
              <w:jc w:val="center"/>
              <w:rPr>
                <w:rFonts w:hint="eastAsia" w:ascii="仿宋" w:hAnsi="仿宋" w:eastAsia="仿宋" w:cs="仿宋"/>
                <w:sz w:val="18"/>
                <w:szCs w:val="18"/>
                <w:highlight w:val="none"/>
                <w:lang w:val="en-US" w:eastAsia="zh-CN"/>
              </w:rPr>
            </w:pPr>
            <w:r>
              <w:rPr>
                <w:rFonts w:hint="eastAsia" w:ascii="仿宋" w:hAnsi="仿宋" w:eastAsia="仿宋" w:cs="仿宋"/>
                <w:sz w:val="18"/>
                <w:szCs w:val="18"/>
                <w:highlight w:val="none"/>
                <w:lang w:val="en-US" w:eastAsia="zh-CN"/>
              </w:rPr>
              <w:t>9.57</w:t>
            </w:r>
          </w:p>
        </w:tc>
      </w:tr>
      <w:tr w14:paraId="678A2BE8">
        <w:tblPrEx>
          <w:tblCellMar>
            <w:top w:w="0" w:type="dxa"/>
            <w:left w:w="108" w:type="dxa"/>
            <w:bottom w:w="0" w:type="dxa"/>
            <w:right w:w="108" w:type="dxa"/>
          </w:tblCellMar>
        </w:tblPrEx>
        <w:trPr>
          <w:trHeight w:val="90" w:hRule="atLeast"/>
          <w:jc w:val="center"/>
        </w:trPr>
        <w:tc>
          <w:tcPr>
            <w:tcW w:w="1016" w:type="dxa"/>
            <w:vMerge w:val="continue"/>
            <w:tcBorders>
              <w:left w:val="single" w:color="auto" w:sz="4" w:space="0"/>
              <w:right w:val="single" w:color="auto" w:sz="4" w:space="0"/>
            </w:tcBorders>
            <w:noWrap w:val="0"/>
            <w:vAlign w:val="center"/>
          </w:tcPr>
          <w:p w14:paraId="7DAF6A26">
            <w:pPr>
              <w:widowControl/>
              <w:shd w:val="clear"/>
              <w:spacing w:line="240" w:lineRule="exact"/>
              <w:jc w:val="left"/>
              <w:rPr>
                <w:rFonts w:hint="eastAsia" w:ascii="仿宋" w:hAnsi="仿宋" w:eastAsia="仿宋" w:cs="仿宋"/>
                <w:color w:val="000000"/>
                <w:sz w:val="18"/>
                <w:szCs w:val="18"/>
                <w:highlight w:val="none"/>
              </w:rPr>
            </w:pPr>
          </w:p>
        </w:tc>
        <w:tc>
          <w:tcPr>
            <w:tcW w:w="4635" w:type="dxa"/>
            <w:gridSpan w:val="4"/>
            <w:tcBorders>
              <w:top w:val="nil"/>
              <w:left w:val="nil"/>
              <w:bottom w:val="single" w:color="auto" w:sz="4" w:space="0"/>
              <w:right w:val="single" w:color="auto" w:sz="4" w:space="0"/>
            </w:tcBorders>
            <w:noWrap w:val="0"/>
            <w:vAlign w:val="center"/>
          </w:tcPr>
          <w:p w14:paraId="1B0AE201">
            <w:pPr>
              <w:widowControl/>
              <w:shd w:val="clear"/>
              <w:spacing w:line="240" w:lineRule="exact"/>
              <w:jc w:val="left"/>
              <w:rPr>
                <w:rFonts w:hint="eastAsia" w:ascii="仿宋" w:hAnsi="仿宋" w:eastAsia="仿宋" w:cs="仿宋"/>
                <w:color w:val="000000"/>
                <w:sz w:val="18"/>
                <w:szCs w:val="18"/>
                <w:highlight w:val="none"/>
              </w:rPr>
            </w:pPr>
            <w:r>
              <w:rPr>
                <w:rFonts w:hint="eastAsia" w:ascii="仿宋" w:hAnsi="仿宋" w:eastAsia="仿宋" w:cs="仿宋"/>
                <w:color w:val="000000"/>
                <w:sz w:val="18"/>
                <w:szCs w:val="18"/>
                <w:highlight w:val="none"/>
              </w:rPr>
              <w:t>按收入性质分：</w:t>
            </w:r>
          </w:p>
        </w:tc>
        <w:tc>
          <w:tcPr>
            <w:tcW w:w="3888" w:type="dxa"/>
            <w:gridSpan w:val="4"/>
            <w:tcBorders>
              <w:top w:val="nil"/>
              <w:left w:val="nil"/>
              <w:bottom w:val="single" w:color="auto" w:sz="4" w:space="0"/>
              <w:right w:val="single" w:color="auto" w:sz="4" w:space="0"/>
            </w:tcBorders>
            <w:noWrap w:val="0"/>
            <w:vAlign w:val="center"/>
          </w:tcPr>
          <w:p w14:paraId="5A5DDFE6">
            <w:pPr>
              <w:widowControl/>
              <w:shd w:val="clear"/>
              <w:spacing w:line="240" w:lineRule="exact"/>
              <w:jc w:val="left"/>
              <w:rPr>
                <w:rFonts w:hint="eastAsia" w:ascii="仿宋" w:hAnsi="仿宋" w:eastAsia="仿宋" w:cs="仿宋"/>
                <w:color w:val="000000"/>
                <w:sz w:val="18"/>
                <w:szCs w:val="18"/>
                <w:highlight w:val="none"/>
              </w:rPr>
            </w:pPr>
            <w:r>
              <w:rPr>
                <w:rFonts w:hint="eastAsia" w:ascii="仿宋" w:hAnsi="仿宋" w:eastAsia="仿宋" w:cs="仿宋"/>
                <w:color w:val="000000"/>
                <w:sz w:val="18"/>
                <w:szCs w:val="18"/>
                <w:highlight w:val="none"/>
              </w:rPr>
              <w:t>按支出性质分：</w:t>
            </w:r>
          </w:p>
        </w:tc>
      </w:tr>
      <w:tr w14:paraId="5C626501">
        <w:tblPrEx>
          <w:tblCellMar>
            <w:top w:w="0" w:type="dxa"/>
            <w:left w:w="108" w:type="dxa"/>
            <w:bottom w:w="0" w:type="dxa"/>
            <w:right w:w="108" w:type="dxa"/>
          </w:tblCellMar>
        </w:tblPrEx>
        <w:trPr>
          <w:trHeight w:val="90" w:hRule="atLeast"/>
          <w:jc w:val="center"/>
        </w:trPr>
        <w:tc>
          <w:tcPr>
            <w:tcW w:w="1016" w:type="dxa"/>
            <w:vMerge w:val="continue"/>
            <w:tcBorders>
              <w:left w:val="single" w:color="auto" w:sz="4" w:space="0"/>
              <w:right w:val="single" w:color="auto" w:sz="4" w:space="0"/>
            </w:tcBorders>
            <w:noWrap w:val="0"/>
            <w:vAlign w:val="center"/>
          </w:tcPr>
          <w:p w14:paraId="5F37F75F">
            <w:pPr>
              <w:widowControl/>
              <w:shd w:val="clear"/>
              <w:spacing w:line="240" w:lineRule="exact"/>
              <w:jc w:val="left"/>
              <w:rPr>
                <w:rFonts w:hint="eastAsia" w:ascii="仿宋" w:hAnsi="仿宋" w:eastAsia="仿宋" w:cs="仿宋"/>
                <w:color w:val="000000"/>
                <w:sz w:val="18"/>
                <w:szCs w:val="18"/>
                <w:highlight w:val="none"/>
              </w:rPr>
            </w:pPr>
          </w:p>
        </w:tc>
        <w:tc>
          <w:tcPr>
            <w:tcW w:w="4635" w:type="dxa"/>
            <w:gridSpan w:val="4"/>
            <w:tcBorders>
              <w:top w:val="nil"/>
              <w:left w:val="nil"/>
              <w:bottom w:val="single" w:color="auto" w:sz="4" w:space="0"/>
              <w:right w:val="single" w:color="auto" w:sz="4" w:space="0"/>
            </w:tcBorders>
            <w:noWrap w:val="0"/>
            <w:vAlign w:val="center"/>
          </w:tcPr>
          <w:p w14:paraId="546F3C1D">
            <w:pPr>
              <w:widowControl/>
              <w:shd w:val="clear"/>
              <w:spacing w:line="240" w:lineRule="exact"/>
              <w:jc w:val="left"/>
              <w:rPr>
                <w:rFonts w:hint="eastAsia" w:ascii="仿宋" w:hAnsi="仿宋" w:eastAsia="仿宋" w:cs="仿宋"/>
                <w:color w:val="000000"/>
                <w:sz w:val="18"/>
                <w:szCs w:val="18"/>
                <w:highlight w:val="none"/>
                <w:lang w:val="en-US" w:eastAsia="zh-CN"/>
              </w:rPr>
            </w:pPr>
            <w:r>
              <w:rPr>
                <w:rFonts w:hint="eastAsia" w:ascii="仿宋" w:hAnsi="仿宋" w:eastAsia="仿宋" w:cs="仿宋"/>
                <w:color w:val="000000"/>
                <w:sz w:val="18"/>
                <w:szCs w:val="18"/>
                <w:highlight w:val="none"/>
              </w:rPr>
              <w:t xml:space="preserve">  其中：一般公共预算：</w:t>
            </w:r>
            <w:r>
              <w:rPr>
                <w:rFonts w:hint="eastAsia" w:ascii="仿宋" w:hAnsi="仿宋" w:eastAsia="仿宋" w:cs="仿宋"/>
                <w:sz w:val="18"/>
                <w:szCs w:val="18"/>
                <w:highlight w:val="none"/>
                <w:lang w:val="en-US" w:eastAsia="zh-CN"/>
              </w:rPr>
              <w:t>357.17</w:t>
            </w:r>
          </w:p>
        </w:tc>
        <w:tc>
          <w:tcPr>
            <w:tcW w:w="3888" w:type="dxa"/>
            <w:gridSpan w:val="4"/>
            <w:tcBorders>
              <w:top w:val="nil"/>
              <w:left w:val="nil"/>
              <w:bottom w:val="single" w:color="auto" w:sz="4" w:space="0"/>
              <w:right w:val="single" w:color="auto" w:sz="4" w:space="0"/>
            </w:tcBorders>
            <w:noWrap w:val="0"/>
            <w:vAlign w:val="center"/>
          </w:tcPr>
          <w:p w14:paraId="6C2DC185">
            <w:pPr>
              <w:widowControl/>
              <w:shd w:val="clear"/>
              <w:spacing w:line="240" w:lineRule="exact"/>
              <w:jc w:val="left"/>
              <w:rPr>
                <w:rFonts w:hint="eastAsia" w:ascii="仿宋" w:hAnsi="仿宋" w:eastAsia="仿宋" w:cs="仿宋"/>
                <w:color w:val="000000"/>
                <w:sz w:val="18"/>
                <w:szCs w:val="18"/>
                <w:highlight w:val="none"/>
                <w:lang w:val="en-US" w:eastAsia="zh-CN"/>
              </w:rPr>
            </w:pPr>
            <w:r>
              <w:rPr>
                <w:rFonts w:hint="eastAsia" w:ascii="仿宋" w:hAnsi="仿宋" w:eastAsia="仿宋" w:cs="仿宋"/>
                <w:color w:val="000000"/>
                <w:sz w:val="18"/>
                <w:szCs w:val="18"/>
                <w:highlight w:val="none"/>
              </w:rPr>
              <w:t>其中：基本支出：</w:t>
            </w:r>
            <w:r>
              <w:rPr>
                <w:rFonts w:hint="eastAsia" w:ascii="仿宋" w:hAnsi="仿宋" w:eastAsia="仿宋" w:cs="仿宋"/>
                <w:sz w:val="18"/>
                <w:szCs w:val="18"/>
                <w:highlight w:val="none"/>
                <w:lang w:val="en-US" w:eastAsia="zh-CN"/>
              </w:rPr>
              <w:t>250.26</w:t>
            </w:r>
          </w:p>
        </w:tc>
      </w:tr>
      <w:tr w14:paraId="49F1F4DB">
        <w:tblPrEx>
          <w:tblCellMar>
            <w:top w:w="0" w:type="dxa"/>
            <w:left w:w="108" w:type="dxa"/>
            <w:bottom w:w="0" w:type="dxa"/>
            <w:right w:w="108" w:type="dxa"/>
          </w:tblCellMar>
        </w:tblPrEx>
        <w:trPr>
          <w:trHeight w:val="90" w:hRule="atLeast"/>
          <w:jc w:val="center"/>
        </w:trPr>
        <w:tc>
          <w:tcPr>
            <w:tcW w:w="1016" w:type="dxa"/>
            <w:vMerge w:val="continue"/>
            <w:tcBorders>
              <w:left w:val="single" w:color="auto" w:sz="4" w:space="0"/>
              <w:right w:val="single" w:color="auto" w:sz="4" w:space="0"/>
            </w:tcBorders>
            <w:noWrap w:val="0"/>
            <w:vAlign w:val="center"/>
          </w:tcPr>
          <w:p w14:paraId="3042EC7B">
            <w:pPr>
              <w:widowControl/>
              <w:shd w:val="clear"/>
              <w:spacing w:line="240" w:lineRule="exact"/>
              <w:jc w:val="left"/>
              <w:rPr>
                <w:rFonts w:hint="eastAsia" w:ascii="仿宋" w:hAnsi="仿宋" w:eastAsia="仿宋" w:cs="仿宋"/>
                <w:color w:val="000000"/>
                <w:sz w:val="18"/>
                <w:szCs w:val="18"/>
                <w:highlight w:val="none"/>
              </w:rPr>
            </w:pPr>
          </w:p>
        </w:tc>
        <w:tc>
          <w:tcPr>
            <w:tcW w:w="4635" w:type="dxa"/>
            <w:gridSpan w:val="4"/>
            <w:tcBorders>
              <w:top w:val="nil"/>
              <w:left w:val="nil"/>
              <w:bottom w:val="single" w:color="auto" w:sz="4" w:space="0"/>
              <w:right w:val="single" w:color="auto" w:sz="4" w:space="0"/>
            </w:tcBorders>
            <w:noWrap w:val="0"/>
            <w:vAlign w:val="center"/>
          </w:tcPr>
          <w:p w14:paraId="34B3AA19">
            <w:pPr>
              <w:widowControl/>
              <w:shd w:val="clear"/>
              <w:spacing w:line="240" w:lineRule="exact"/>
              <w:ind w:firstLine="720" w:firstLineChars="400"/>
              <w:jc w:val="left"/>
              <w:rPr>
                <w:rFonts w:hint="eastAsia" w:ascii="仿宋" w:hAnsi="仿宋" w:eastAsia="仿宋" w:cs="仿宋"/>
                <w:color w:val="000000"/>
                <w:sz w:val="18"/>
                <w:szCs w:val="18"/>
                <w:highlight w:val="none"/>
              </w:rPr>
            </w:pPr>
            <w:r>
              <w:rPr>
                <w:rFonts w:hint="eastAsia" w:ascii="仿宋" w:hAnsi="仿宋" w:eastAsia="仿宋" w:cs="仿宋"/>
                <w:color w:val="000000"/>
                <w:sz w:val="18"/>
                <w:szCs w:val="18"/>
                <w:highlight w:val="none"/>
              </w:rPr>
              <w:t>政府性基金拨款：</w:t>
            </w:r>
          </w:p>
        </w:tc>
        <w:tc>
          <w:tcPr>
            <w:tcW w:w="3888" w:type="dxa"/>
            <w:gridSpan w:val="4"/>
            <w:tcBorders>
              <w:top w:val="nil"/>
              <w:left w:val="nil"/>
              <w:bottom w:val="single" w:color="auto" w:sz="4" w:space="0"/>
              <w:right w:val="single" w:color="auto" w:sz="4" w:space="0"/>
            </w:tcBorders>
            <w:noWrap w:val="0"/>
            <w:vAlign w:val="center"/>
          </w:tcPr>
          <w:p w14:paraId="084BAEEC">
            <w:pPr>
              <w:widowControl/>
              <w:shd w:val="clear"/>
              <w:spacing w:line="240" w:lineRule="exact"/>
              <w:ind w:firstLine="540" w:firstLineChars="300"/>
              <w:jc w:val="left"/>
              <w:rPr>
                <w:rFonts w:hint="eastAsia" w:ascii="仿宋" w:hAnsi="仿宋" w:eastAsia="仿宋" w:cs="仿宋"/>
                <w:color w:val="000000"/>
                <w:sz w:val="18"/>
                <w:szCs w:val="18"/>
                <w:highlight w:val="none"/>
                <w:lang w:val="en-US" w:eastAsia="zh-CN"/>
              </w:rPr>
            </w:pPr>
            <w:r>
              <w:rPr>
                <w:rFonts w:hint="eastAsia" w:ascii="仿宋" w:hAnsi="仿宋" w:eastAsia="仿宋" w:cs="仿宋"/>
                <w:color w:val="000000"/>
                <w:sz w:val="18"/>
                <w:szCs w:val="18"/>
                <w:highlight w:val="none"/>
              </w:rPr>
              <w:t>项目支出：</w:t>
            </w:r>
            <w:r>
              <w:rPr>
                <w:rFonts w:hint="eastAsia" w:ascii="仿宋" w:hAnsi="仿宋" w:eastAsia="仿宋" w:cs="仿宋"/>
                <w:sz w:val="18"/>
                <w:szCs w:val="18"/>
                <w:highlight w:val="none"/>
                <w:lang w:val="en-US" w:eastAsia="zh-CN"/>
              </w:rPr>
              <w:t>91.33</w:t>
            </w:r>
          </w:p>
        </w:tc>
      </w:tr>
      <w:tr w14:paraId="5F7733B4">
        <w:tblPrEx>
          <w:tblCellMar>
            <w:top w:w="0" w:type="dxa"/>
            <w:left w:w="108" w:type="dxa"/>
            <w:bottom w:w="0" w:type="dxa"/>
            <w:right w:w="108" w:type="dxa"/>
          </w:tblCellMar>
        </w:tblPrEx>
        <w:trPr>
          <w:trHeight w:val="90" w:hRule="atLeast"/>
          <w:jc w:val="center"/>
        </w:trPr>
        <w:tc>
          <w:tcPr>
            <w:tcW w:w="1016" w:type="dxa"/>
            <w:vMerge w:val="continue"/>
            <w:tcBorders>
              <w:left w:val="single" w:color="auto" w:sz="4" w:space="0"/>
              <w:right w:val="single" w:color="auto" w:sz="4" w:space="0"/>
            </w:tcBorders>
            <w:noWrap w:val="0"/>
            <w:vAlign w:val="center"/>
          </w:tcPr>
          <w:p w14:paraId="509D10BB">
            <w:pPr>
              <w:widowControl/>
              <w:shd w:val="clear"/>
              <w:spacing w:line="240" w:lineRule="exact"/>
              <w:jc w:val="left"/>
              <w:rPr>
                <w:rFonts w:hint="eastAsia" w:ascii="仿宋" w:hAnsi="仿宋" w:eastAsia="仿宋" w:cs="仿宋"/>
                <w:color w:val="000000"/>
                <w:sz w:val="18"/>
                <w:szCs w:val="18"/>
                <w:highlight w:val="none"/>
              </w:rPr>
            </w:pPr>
          </w:p>
        </w:tc>
        <w:tc>
          <w:tcPr>
            <w:tcW w:w="4635" w:type="dxa"/>
            <w:gridSpan w:val="4"/>
            <w:tcBorders>
              <w:top w:val="nil"/>
              <w:left w:val="nil"/>
              <w:bottom w:val="single" w:color="auto" w:sz="4" w:space="0"/>
              <w:right w:val="single" w:color="auto" w:sz="4" w:space="0"/>
            </w:tcBorders>
            <w:noWrap w:val="0"/>
            <w:vAlign w:val="center"/>
          </w:tcPr>
          <w:p w14:paraId="2C6DAF6E">
            <w:pPr>
              <w:widowControl/>
              <w:shd w:val="clear"/>
              <w:spacing w:line="240" w:lineRule="exact"/>
              <w:jc w:val="left"/>
              <w:rPr>
                <w:rFonts w:hint="eastAsia" w:ascii="仿宋" w:hAnsi="仿宋" w:eastAsia="仿宋" w:cs="仿宋"/>
                <w:color w:val="000000"/>
                <w:sz w:val="18"/>
                <w:szCs w:val="18"/>
                <w:highlight w:val="none"/>
              </w:rPr>
            </w:pPr>
            <w:r>
              <w:rPr>
                <w:rFonts w:hint="eastAsia" w:ascii="仿宋" w:hAnsi="仿宋" w:eastAsia="仿宋" w:cs="仿宋"/>
                <w:color w:val="000000"/>
                <w:sz w:val="18"/>
                <w:szCs w:val="18"/>
                <w:highlight w:val="none"/>
              </w:rPr>
              <w:t>纳入专户管理的非税收入拨款：</w:t>
            </w:r>
          </w:p>
        </w:tc>
        <w:tc>
          <w:tcPr>
            <w:tcW w:w="3888" w:type="dxa"/>
            <w:gridSpan w:val="4"/>
            <w:tcBorders>
              <w:top w:val="nil"/>
              <w:left w:val="nil"/>
              <w:bottom w:val="single" w:color="auto" w:sz="4" w:space="0"/>
              <w:right w:val="single" w:color="auto" w:sz="4" w:space="0"/>
            </w:tcBorders>
            <w:noWrap w:val="0"/>
            <w:vAlign w:val="center"/>
          </w:tcPr>
          <w:p w14:paraId="798A870F">
            <w:pPr>
              <w:widowControl/>
              <w:shd w:val="clear"/>
              <w:spacing w:line="240" w:lineRule="exact"/>
              <w:jc w:val="left"/>
              <w:rPr>
                <w:rFonts w:hint="eastAsia" w:ascii="仿宋" w:hAnsi="仿宋" w:eastAsia="仿宋" w:cs="仿宋"/>
                <w:color w:val="000000"/>
                <w:sz w:val="18"/>
                <w:szCs w:val="18"/>
                <w:highlight w:val="none"/>
              </w:rPr>
            </w:pPr>
          </w:p>
        </w:tc>
      </w:tr>
      <w:tr w14:paraId="0560CCD7">
        <w:tblPrEx>
          <w:tblCellMar>
            <w:top w:w="0" w:type="dxa"/>
            <w:left w:w="108" w:type="dxa"/>
            <w:bottom w:w="0" w:type="dxa"/>
            <w:right w:w="108" w:type="dxa"/>
          </w:tblCellMar>
        </w:tblPrEx>
        <w:trPr>
          <w:trHeight w:val="90" w:hRule="atLeast"/>
          <w:jc w:val="center"/>
        </w:trPr>
        <w:tc>
          <w:tcPr>
            <w:tcW w:w="1016" w:type="dxa"/>
            <w:vMerge w:val="continue"/>
            <w:tcBorders>
              <w:left w:val="single" w:color="auto" w:sz="4" w:space="0"/>
              <w:bottom w:val="single" w:color="000000" w:sz="4" w:space="0"/>
              <w:right w:val="single" w:color="auto" w:sz="4" w:space="0"/>
            </w:tcBorders>
            <w:noWrap w:val="0"/>
            <w:vAlign w:val="center"/>
          </w:tcPr>
          <w:p w14:paraId="0A2C52E6">
            <w:pPr>
              <w:widowControl/>
              <w:shd w:val="clear"/>
              <w:spacing w:line="240" w:lineRule="exact"/>
              <w:jc w:val="left"/>
              <w:rPr>
                <w:rFonts w:hint="eastAsia" w:ascii="仿宋" w:hAnsi="仿宋" w:eastAsia="仿宋" w:cs="仿宋"/>
                <w:color w:val="000000"/>
                <w:sz w:val="18"/>
                <w:szCs w:val="18"/>
                <w:highlight w:val="none"/>
              </w:rPr>
            </w:pPr>
          </w:p>
        </w:tc>
        <w:tc>
          <w:tcPr>
            <w:tcW w:w="4635" w:type="dxa"/>
            <w:gridSpan w:val="4"/>
            <w:tcBorders>
              <w:top w:val="nil"/>
              <w:left w:val="nil"/>
              <w:bottom w:val="single" w:color="auto" w:sz="4" w:space="0"/>
              <w:right w:val="single" w:color="auto" w:sz="4" w:space="0"/>
            </w:tcBorders>
            <w:noWrap w:val="0"/>
            <w:vAlign w:val="center"/>
          </w:tcPr>
          <w:p w14:paraId="730D5DC9">
            <w:pPr>
              <w:widowControl/>
              <w:shd w:val="clear"/>
              <w:spacing w:line="240" w:lineRule="exact"/>
              <w:ind w:firstLine="1260" w:firstLineChars="700"/>
              <w:jc w:val="left"/>
              <w:rPr>
                <w:rFonts w:hint="eastAsia" w:ascii="仿宋" w:hAnsi="仿宋" w:eastAsia="仿宋" w:cs="仿宋"/>
                <w:color w:val="000000"/>
                <w:sz w:val="18"/>
                <w:szCs w:val="18"/>
                <w:highlight w:val="none"/>
              </w:rPr>
            </w:pPr>
            <w:r>
              <w:rPr>
                <w:rFonts w:hint="eastAsia" w:ascii="仿宋" w:hAnsi="仿宋" w:eastAsia="仿宋" w:cs="仿宋"/>
                <w:color w:val="000000"/>
                <w:sz w:val="18"/>
                <w:szCs w:val="18"/>
                <w:highlight w:val="none"/>
              </w:rPr>
              <w:t>其他资金：</w:t>
            </w:r>
          </w:p>
        </w:tc>
        <w:tc>
          <w:tcPr>
            <w:tcW w:w="3888" w:type="dxa"/>
            <w:gridSpan w:val="4"/>
            <w:tcBorders>
              <w:top w:val="nil"/>
              <w:left w:val="nil"/>
              <w:bottom w:val="single" w:color="auto" w:sz="4" w:space="0"/>
              <w:right w:val="single" w:color="auto" w:sz="4" w:space="0"/>
            </w:tcBorders>
            <w:noWrap w:val="0"/>
            <w:vAlign w:val="center"/>
          </w:tcPr>
          <w:p w14:paraId="7A631EF9">
            <w:pPr>
              <w:widowControl/>
              <w:shd w:val="clear"/>
              <w:spacing w:line="240" w:lineRule="exact"/>
              <w:jc w:val="left"/>
              <w:rPr>
                <w:rFonts w:hint="eastAsia" w:ascii="仿宋" w:hAnsi="仿宋" w:eastAsia="仿宋" w:cs="仿宋"/>
                <w:color w:val="000000"/>
                <w:sz w:val="18"/>
                <w:szCs w:val="18"/>
                <w:highlight w:val="none"/>
              </w:rPr>
            </w:pPr>
          </w:p>
        </w:tc>
      </w:tr>
      <w:tr w14:paraId="1796E319">
        <w:tblPrEx>
          <w:tblCellMar>
            <w:top w:w="0" w:type="dxa"/>
            <w:left w:w="108" w:type="dxa"/>
            <w:bottom w:w="0" w:type="dxa"/>
            <w:right w:w="108" w:type="dxa"/>
          </w:tblCellMar>
        </w:tblPrEx>
        <w:trPr>
          <w:trHeight w:val="90" w:hRule="atLeast"/>
          <w:jc w:val="center"/>
        </w:trPr>
        <w:tc>
          <w:tcPr>
            <w:tcW w:w="1016" w:type="dxa"/>
            <w:vMerge w:val="restart"/>
            <w:tcBorders>
              <w:top w:val="nil"/>
              <w:left w:val="single" w:color="auto" w:sz="4" w:space="0"/>
              <w:bottom w:val="single" w:color="000000" w:sz="4" w:space="0"/>
              <w:right w:val="single" w:color="auto" w:sz="4" w:space="0"/>
            </w:tcBorders>
            <w:noWrap w:val="0"/>
            <w:vAlign w:val="center"/>
          </w:tcPr>
          <w:p w14:paraId="426DF67B">
            <w:pPr>
              <w:widowControl/>
              <w:shd w:val="clear"/>
              <w:spacing w:line="240" w:lineRule="exact"/>
              <w:jc w:val="center"/>
              <w:rPr>
                <w:rFonts w:hint="eastAsia" w:ascii="仿宋" w:hAnsi="仿宋" w:eastAsia="仿宋" w:cs="仿宋"/>
                <w:color w:val="000000"/>
                <w:sz w:val="18"/>
                <w:szCs w:val="18"/>
                <w:highlight w:val="none"/>
              </w:rPr>
            </w:pPr>
            <w:r>
              <w:rPr>
                <w:rFonts w:hint="eastAsia" w:ascii="仿宋" w:hAnsi="仿宋" w:eastAsia="仿宋" w:cs="仿宋"/>
                <w:color w:val="000000"/>
                <w:sz w:val="18"/>
                <w:szCs w:val="18"/>
                <w:highlight w:val="none"/>
              </w:rPr>
              <w:t>年度总体目标</w:t>
            </w:r>
          </w:p>
        </w:tc>
        <w:tc>
          <w:tcPr>
            <w:tcW w:w="4635" w:type="dxa"/>
            <w:gridSpan w:val="4"/>
            <w:tcBorders>
              <w:top w:val="single" w:color="auto" w:sz="4" w:space="0"/>
              <w:left w:val="nil"/>
              <w:bottom w:val="single" w:color="auto" w:sz="4" w:space="0"/>
              <w:right w:val="single" w:color="000000" w:sz="4" w:space="0"/>
            </w:tcBorders>
            <w:noWrap w:val="0"/>
            <w:vAlign w:val="center"/>
          </w:tcPr>
          <w:p w14:paraId="4EE0D380">
            <w:pPr>
              <w:widowControl/>
              <w:shd w:val="clear"/>
              <w:spacing w:line="240" w:lineRule="exact"/>
              <w:jc w:val="center"/>
              <w:rPr>
                <w:rFonts w:hint="eastAsia" w:ascii="仿宋" w:hAnsi="仿宋" w:eastAsia="仿宋" w:cs="仿宋"/>
                <w:color w:val="000000"/>
                <w:sz w:val="18"/>
                <w:szCs w:val="18"/>
                <w:highlight w:val="none"/>
              </w:rPr>
            </w:pPr>
            <w:r>
              <w:rPr>
                <w:rFonts w:hint="eastAsia" w:ascii="仿宋" w:hAnsi="仿宋" w:eastAsia="仿宋" w:cs="仿宋"/>
                <w:color w:val="000000"/>
                <w:sz w:val="18"/>
                <w:szCs w:val="18"/>
                <w:highlight w:val="none"/>
              </w:rPr>
              <w:t>预期目标</w:t>
            </w:r>
          </w:p>
        </w:tc>
        <w:tc>
          <w:tcPr>
            <w:tcW w:w="3888" w:type="dxa"/>
            <w:gridSpan w:val="4"/>
            <w:tcBorders>
              <w:top w:val="single" w:color="auto" w:sz="4" w:space="0"/>
              <w:left w:val="nil"/>
              <w:bottom w:val="single" w:color="auto" w:sz="4" w:space="0"/>
              <w:right w:val="single" w:color="auto" w:sz="4" w:space="0"/>
            </w:tcBorders>
            <w:noWrap w:val="0"/>
            <w:vAlign w:val="center"/>
          </w:tcPr>
          <w:p w14:paraId="53DD795D">
            <w:pPr>
              <w:widowControl/>
              <w:shd w:val="clear"/>
              <w:spacing w:line="240" w:lineRule="exact"/>
              <w:jc w:val="center"/>
              <w:rPr>
                <w:rFonts w:hint="eastAsia" w:ascii="仿宋" w:hAnsi="仿宋" w:eastAsia="仿宋" w:cs="仿宋"/>
                <w:color w:val="000000"/>
                <w:sz w:val="18"/>
                <w:szCs w:val="18"/>
                <w:highlight w:val="none"/>
              </w:rPr>
            </w:pPr>
            <w:r>
              <w:rPr>
                <w:rFonts w:hint="eastAsia" w:ascii="仿宋" w:hAnsi="仿宋" w:eastAsia="仿宋" w:cs="仿宋"/>
                <w:color w:val="000000"/>
                <w:sz w:val="18"/>
                <w:szCs w:val="18"/>
                <w:highlight w:val="none"/>
              </w:rPr>
              <w:t>实际完成情况</w:t>
            </w:r>
          </w:p>
        </w:tc>
      </w:tr>
      <w:tr w14:paraId="5AD70F46">
        <w:tblPrEx>
          <w:tblCellMar>
            <w:top w:w="0" w:type="dxa"/>
            <w:left w:w="108" w:type="dxa"/>
            <w:bottom w:w="0" w:type="dxa"/>
            <w:right w:w="108" w:type="dxa"/>
          </w:tblCellMar>
        </w:tblPrEx>
        <w:trPr>
          <w:trHeight w:val="90" w:hRule="atLeast"/>
          <w:jc w:val="center"/>
        </w:trPr>
        <w:tc>
          <w:tcPr>
            <w:tcW w:w="1016" w:type="dxa"/>
            <w:vMerge w:val="continue"/>
            <w:tcBorders>
              <w:top w:val="nil"/>
              <w:left w:val="single" w:color="auto" w:sz="4" w:space="0"/>
              <w:bottom w:val="single" w:color="000000" w:sz="4" w:space="0"/>
              <w:right w:val="single" w:color="auto" w:sz="4" w:space="0"/>
            </w:tcBorders>
            <w:noWrap w:val="0"/>
            <w:vAlign w:val="center"/>
          </w:tcPr>
          <w:p w14:paraId="6B56FA70">
            <w:pPr>
              <w:widowControl/>
              <w:shd w:val="clear"/>
              <w:spacing w:line="240" w:lineRule="exact"/>
              <w:jc w:val="left"/>
              <w:rPr>
                <w:rFonts w:hint="eastAsia" w:ascii="仿宋" w:hAnsi="仿宋" w:eastAsia="仿宋" w:cs="仿宋"/>
                <w:color w:val="000000"/>
                <w:sz w:val="18"/>
                <w:szCs w:val="18"/>
                <w:highlight w:val="none"/>
              </w:rPr>
            </w:pPr>
          </w:p>
        </w:tc>
        <w:tc>
          <w:tcPr>
            <w:tcW w:w="4635" w:type="dxa"/>
            <w:gridSpan w:val="4"/>
            <w:tcBorders>
              <w:top w:val="single" w:color="auto" w:sz="4" w:space="0"/>
              <w:left w:val="nil"/>
              <w:bottom w:val="single" w:color="auto" w:sz="4" w:space="0"/>
              <w:right w:val="single" w:color="000000" w:sz="4" w:space="0"/>
            </w:tcBorders>
            <w:noWrap w:val="0"/>
            <w:vAlign w:val="center"/>
          </w:tcPr>
          <w:p w14:paraId="7EC70499">
            <w:pPr>
              <w:widowControl/>
              <w:shd w:val="clear"/>
              <w:spacing w:line="240" w:lineRule="exact"/>
              <w:jc w:val="left"/>
              <w:rPr>
                <w:rFonts w:hint="eastAsia" w:ascii="仿宋" w:hAnsi="仿宋" w:eastAsia="仿宋" w:cs="仿宋"/>
                <w:color w:val="000000"/>
                <w:sz w:val="18"/>
                <w:szCs w:val="18"/>
                <w:highlight w:val="none"/>
              </w:rPr>
            </w:pPr>
            <w:r>
              <w:rPr>
                <w:rFonts w:hint="eastAsia" w:ascii="仿宋" w:hAnsi="仿宋" w:eastAsia="仿宋" w:cs="仿宋"/>
                <w:color w:val="000000"/>
                <w:sz w:val="18"/>
                <w:szCs w:val="18"/>
                <w:highlight w:val="none"/>
              </w:rPr>
              <w:t>按要求开展统一战线专题活动；聚集统战力量，服务经济社会发展；加强党外代表人士队伍和统战干部建设；确保民族宗教、民主党派、民营经济人士、新的社会阶层人士、党外知识分子等工作按质按量完成。</w:t>
            </w:r>
          </w:p>
        </w:tc>
        <w:tc>
          <w:tcPr>
            <w:tcW w:w="3888" w:type="dxa"/>
            <w:gridSpan w:val="4"/>
            <w:tcBorders>
              <w:top w:val="single" w:color="auto" w:sz="4" w:space="0"/>
              <w:left w:val="nil"/>
              <w:bottom w:val="single" w:color="auto" w:sz="4" w:space="0"/>
              <w:right w:val="single" w:color="auto" w:sz="4" w:space="0"/>
            </w:tcBorders>
            <w:noWrap w:val="0"/>
            <w:vAlign w:val="center"/>
          </w:tcPr>
          <w:p w14:paraId="5A9A7009">
            <w:pPr>
              <w:widowControl/>
              <w:shd w:val="clear"/>
              <w:spacing w:line="240" w:lineRule="exact"/>
              <w:jc w:val="left"/>
              <w:rPr>
                <w:rFonts w:hint="eastAsia" w:ascii="仿宋" w:hAnsi="仿宋" w:eastAsia="仿宋" w:cs="仿宋"/>
                <w:color w:val="000000"/>
                <w:sz w:val="18"/>
                <w:szCs w:val="18"/>
                <w:highlight w:val="none"/>
                <w:lang w:val="en-US" w:eastAsia="zh-CN"/>
              </w:rPr>
            </w:pPr>
            <w:r>
              <w:rPr>
                <w:rFonts w:hint="eastAsia" w:ascii="仿宋" w:hAnsi="仿宋" w:eastAsia="仿宋" w:cs="仿宋"/>
                <w:color w:val="000000"/>
                <w:sz w:val="18"/>
                <w:szCs w:val="18"/>
                <w:highlight w:val="none"/>
                <w:lang w:val="en-US" w:eastAsia="zh-CN"/>
              </w:rPr>
              <w:t>已完成预期目标</w:t>
            </w:r>
          </w:p>
        </w:tc>
      </w:tr>
      <w:tr w14:paraId="2BF607B4">
        <w:tblPrEx>
          <w:tblCellMar>
            <w:top w:w="0" w:type="dxa"/>
            <w:left w:w="108" w:type="dxa"/>
            <w:bottom w:w="0" w:type="dxa"/>
            <w:right w:w="108" w:type="dxa"/>
          </w:tblCellMar>
        </w:tblPrEx>
        <w:trPr>
          <w:trHeight w:val="90" w:hRule="atLeast"/>
          <w:jc w:val="center"/>
        </w:trPr>
        <w:tc>
          <w:tcPr>
            <w:tcW w:w="1016" w:type="dxa"/>
            <w:vMerge w:val="restart"/>
            <w:tcBorders>
              <w:top w:val="single" w:color="auto" w:sz="4" w:space="0"/>
              <w:left w:val="single" w:color="auto" w:sz="4" w:space="0"/>
              <w:bottom w:val="single" w:color="auto" w:sz="4" w:space="0"/>
              <w:right w:val="single" w:color="auto" w:sz="4" w:space="0"/>
            </w:tcBorders>
            <w:noWrap w:val="0"/>
            <w:vAlign w:val="center"/>
          </w:tcPr>
          <w:p w14:paraId="5F6C3B3A">
            <w:pPr>
              <w:widowControl/>
              <w:shd w:val="clear"/>
              <w:spacing w:line="240" w:lineRule="exact"/>
              <w:jc w:val="center"/>
              <w:rPr>
                <w:rFonts w:hint="eastAsia" w:ascii="仿宋" w:hAnsi="仿宋" w:eastAsia="仿宋" w:cs="仿宋"/>
                <w:color w:val="000000"/>
                <w:sz w:val="18"/>
                <w:szCs w:val="18"/>
                <w:highlight w:val="none"/>
              </w:rPr>
            </w:pPr>
            <w:r>
              <w:rPr>
                <w:rFonts w:hint="eastAsia" w:ascii="仿宋" w:hAnsi="仿宋" w:eastAsia="仿宋" w:cs="仿宋"/>
                <w:color w:val="000000"/>
                <w:sz w:val="18"/>
                <w:szCs w:val="18"/>
                <w:highlight w:val="none"/>
              </w:rPr>
              <w:t>绩</w:t>
            </w:r>
          </w:p>
          <w:p w14:paraId="7F8EBCB6">
            <w:pPr>
              <w:widowControl/>
              <w:shd w:val="clear"/>
              <w:spacing w:line="240" w:lineRule="exact"/>
              <w:jc w:val="center"/>
              <w:rPr>
                <w:rFonts w:hint="eastAsia" w:ascii="仿宋" w:hAnsi="仿宋" w:eastAsia="仿宋" w:cs="仿宋"/>
                <w:color w:val="000000"/>
                <w:sz w:val="18"/>
                <w:szCs w:val="18"/>
                <w:highlight w:val="none"/>
              </w:rPr>
            </w:pPr>
            <w:r>
              <w:rPr>
                <w:rFonts w:hint="eastAsia" w:ascii="仿宋" w:hAnsi="仿宋" w:eastAsia="仿宋" w:cs="仿宋"/>
                <w:color w:val="000000"/>
                <w:sz w:val="18"/>
                <w:szCs w:val="18"/>
                <w:highlight w:val="none"/>
              </w:rPr>
              <w:t>效</w:t>
            </w:r>
          </w:p>
          <w:p w14:paraId="2709A634">
            <w:pPr>
              <w:widowControl/>
              <w:shd w:val="clear"/>
              <w:spacing w:line="240" w:lineRule="exact"/>
              <w:jc w:val="center"/>
              <w:rPr>
                <w:rFonts w:hint="eastAsia" w:ascii="仿宋" w:hAnsi="仿宋" w:eastAsia="仿宋" w:cs="仿宋"/>
                <w:color w:val="000000"/>
                <w:sz w:val="18"/>
                <w:szCs w:val="18"/>
                <w:highlight w:val="none"/>
              </w:rPr>
            </w:pPr>
            <w:r>
              <w:rPr>
                <w:rFonts w:hint="eastAsia" w:ascii="仿宋" w:hAnsi="仿宋" w:eastAsia="仿宋" w:cs="仿宋"/>
                <w:color w:val="000000"/>
                <w:sz w:val="18"/>
                <w:szCs w:val="18"/>
                <w:highlight w:val="none"/>
              </w:rPr>
              <w:t>指</w:t>
            </w:r>
          </w:p>
          <w:p w14:paraId="5C729E87">
            <w:pPr>
              <w:widowControl/>
              <w:shd w:val="clear"/>
              <w:spacing w:line="240" w:lineRule="exact"/>
              <w:jc w:val="center"/>
              <w:rPr>
                <w:rFonts w:hint="eastAsia" w:ascii="仿宋" w:hAnsi="仿宋" w:eastAsia="仿宋" w:cs="仿宋"/>
                <w:color w:val="000000"/>
                <w:sz w:val="18"/>
                <w:szCs w:val="18"/>
                <w:highlight w:val="none"/>
              </w:rPr>
            </w:pPr>
            <w:r>
              <w:rPr>
                <w:rFonts w:hint="eastAsia" w:ascii="仿宋" w:hAnsi="仿宋" w:eastAsia="仿宋" w:cs="仿宋"/>
                <w:color w:val="000000"/>
                <w:sz w:val="18"/>
                <w:szCs w:val="18"/>
                <w:highlight w:val="none"/>
              </w:rPr>
              <w:t>标</w:t>
            </w:r>
          </w:p>
          <w:p w14:paraId="447E9E2B">
            <w:pPr>
              <w:widowControl/>
              <w:shd w:val="clear"/>
              <w:spacing w:line="240" w:lineRule="exact"/>
              <w:jc w:val="center"/>
              <w:rPr>
                <w:rFonts w:hint="eastAsia" w:ascii="仿宋" w:hAnsi="仿宋" w:eastAsia="仿宋" w:cs="仿宋"/>
                <w:color w:val="000000"/>
                <w:sz w:val="18"/>
                <w:szCs w:val="18"/>
                <w:highlight w:val="none"/>
              </w:rPr>
            </w:pPr>
          </w:p>
        </w:tc>
        <w:tc>
          <w:tcPr>
            <w:tcW w:w="788" w:type="dxa"/>
            <w:tcBorders>
              <w:top w:val="single" w:color="auto" w:sz="4" w:space="0"/>
              <w:left w:val="single" w:color="auto" w:sz="4" w:space="0"/>
              <w:bottom w:val="single" w:color="auto" w:sz="4" w:space="0"/>
              <w:right w:val="single" w:color="auto" w:sz="4" w:space="0"/>
            </w:tcBorders>
            <w:noWrap w:val="0"/>
            <w:vAlign w:val="center"/>
          </w:tcPr>
          <w:p w14:paraId="26330B27">
            <w:pPr>
              <w:widowControl/>
              <w:shd w:val="clear"/>
              <w:spacing w:line="240" w:lineRule="exact"/>
              <w:jc w:val="center"/>
              <w:rPr>
                <w:rFonts w:hint="eastAsia" w:ascii="仿宋" w:hAnsi="仿宋" w:eastAsia="仿宋" w:cs="仿宋"/>
                <w:color w:val="000000"/>
                <w:sz w:val="18"/>
                <w:szCs w:val="18"/>
                <w:highlight w:val="none"/>
              </w:rPr>
            </w:pPr>
            <w:r>
              <w:rPr>
                <w:rFonts w:hint="eastAsia" w:ascii="仿宋" w:hAnsi="仿宋" w:eastAsia="仿宋" w:cs="仿宋"/>
                <w:color w:val="000000"/>
                <w:sz w:val="18"/>
                <w:szCs w:val="18"/>
                <w:highlight w:val="none"/>
              </w:rPr>
              <w:t>一级指标</w:t>
            </w:r>
          </w:p>
        </w:tc>
        <w:tc>
          <w:tcPr>
            <w:tcW w:w="1155" w:type="dxa"/>
            <w:tcBorders>
              <w:top w:val="single" w:color="auto" w:sz="4" w:space="0"/>
              <w:left w:val="single" w:color="auto" w:sz="4" w:space="0"/>
              <w:bottom w:val="single" w:color="auto" w:sz="4" w:space="0"/>
              <w:right w:val="single" w:color="auto" w:sz="4" w:space="0"/>
            </w:tcBorders>
            <w:noWrap w:val="0"/>
            <w:vAlign w:val="center"/>
          </w:tcPr>
          <w:p w14:paraId="2BB91B0F">
            <w:pPr>
              <w:widowControl/>
              <w:shd w:val="clear"/>
              <w:spacing w:line="240" w:lineRule="exact"/>
              <w:jc w:val="center"/>
              <w:rPr>
                <w:rFonts w:hint="eastAsia" w:ascii="仿宋" w:hAnsi="仿宋" w:eastAsia="仿宋" w:cs="仿宋"/>
                <w:color w:val="000000"/>
                <w:sz w:val="18"/>
                <w:szCs w:val="18"/>
                <w:highlight w:val="none"/>
              </w:rPr>
            </w:pPr>
            <w:r>
              <w:rPr>
                <w:rFonts w:hint="eastAsia" w:ascii="仿宋" w:hAnsi="仿宋" w:eastAsia="仿宋" w:cs="仿宋"/>
                <w:color w:val="000000"/>
                <w:sz w:val="18"/>
                <w:szCs w:val="18"/>
                <w:highlight w:val="none"/>
              </w:rPr>
              <w:t>二级指标</w:t>
            </w:r>
          </w:p>
        </w:tc>
        <w:tc>
          <w:tcPr>
            <w:tcW w:w="1545" w:type="dxa"/>
            <w:tcBorders>
              <w:top w:val="single" w:color="auto" w:sz="4" w:space="0"/>
              <w:left w:val="single" w:color="auto" w:sz="4" w:space="0"/>
              <w:bottom w:val="single" w:color="auto" w:sz="4" w:space="0"/>
              <w:right w:val="single" w:color="auto" w:sz="4" w:space="0"/>
            </w:tcBorders>
            <w:noWrap w:val="0"/>
            <w:vAlign w:val="center"/>
          </w:tcPr>
          <w:p w14:paraId="024C7B0E">
            <w:pPr>
              <w:widowControl/>
              <w:shd w:val="clear"/>
              <w:spacing w:line="240" w:lineRule="exact"/>
              <w:jc w:val="center"/>
              <w:rPr>
                <w:rFonts w:hint="eastAsia" w:ascii="仿宋" w:hAnsi="仿宋" w:eastAsia="仿宋" w:cs="仿宋"/>
                <w:color w:val="000000"/>
                <w:sz w:val="18"/>
                <w:szCs w:val="18"/>
                <w:highlight w:val="none"/>
              </w:rPr>
            </w:pPr>
            <w:r>
              <w:rPr>
                <w:rFonts w:hint="eastAsia" w:ascii="仿宋" w:hAnsi="仿宋" w:eastAsia="仿宋" w:cs="仿宋"/>
                <w:color w:val="000000"/>
                <w:sz w:val="18"/>
                <w:szCs w:val="18"/>
                <w:highlight w:val="none"/>
              </w:rPr>
              <w:t>三级指标</w:t>
            </w:r>
          </w:p>
        </w:tc>
        <w:tc>
          <w:tcPr>
            <w:tcW w:w="1147" w:type="dxa"/>
            <w:tcBorders>
              <w:top w:val="nil"/>
              <w:left w:val="nil"/>
              <w:bottom w:val="single" w:color="auto" w:sz="4" w:space="0"/>
              <w:right w:val="single" w:color="auto" w:sz="4" w:space="0"/>
            </w:tcBorders>
            <w:noWrap w:val="0"/>
            <w:vAlign w:val="center"/>
          </w:tcPr>
          <w:p w14:paraId="550C2040">
            <w:pPr>
              <w:widowControl/>
              <w:shd w:val="clear"/>
              <w:spacing w:line="240" w:lineRule="exact"/>
              <w:jc w:val="both"/>
              <w:rPr>
                <w:rFonts w:hint="eastAsia" w:ascii="仿宋" w:hAnsi="仿宋" w:eastAsia="仿宋" w:cs="仿宋"/>
                <w:color w:val="000000"/>
                <w:sz w:val="18"/>
                <w:szCs w:val="18"/>
                <w:highlight w:val="none"/>
              </w:rPr>
            </w:pPr>
            <w:r>
              <w:rPr>
                <w:rFonts w:hint="eastAsia" w:ascii="仿宋" w:hAnsi="仿宋" w:eastAsia="仿宋" w:cs="仿宋"/>
                <w:color w:val="000000"/>
                <w:sz w:val="18"/>
                <w:szCs w:val="18"/>
                <w:highlight w:val="none"/>
              </w:rPr>
              <w:t>年度指标值</w:t>
            </w:r>
          </w:p>
        </w:tc>
        <w:tc>
          <w:tcPr>
            <w:tcW w:w="1148" w:type="dxa"/>
            <w:tcBorders>
              <w:top w:val="nil"/>
              <w:left w:val="nil"/>
              <w:bottom w:val="single" w:color="auto" w:sz="4" w:space="0"/>
              <w:right w:val="single" w:color="auto" w:sz="4" w:space="0"/>
            </w:tcBorders>
            <w:noWrap w:val="0"/>
            <w:vAlign w:val="center"/>
          </w:tcPr>
          <w:p w14:paraId="37E41C67">
            <w:pPr>
              <w:widowControl/>
              <w:shd w:val="clear"/>
              <w:spacing w:line="240" w:lineRule="exact"/>
              <w:rPr>
                <w:rFonts w:hint="eastAsia" w:ascii="仿宋" w:hAnsi="仿宋" w:eastAsia="仿宋" w:cs="仿宋"/>
                <w:color w:val="000000"/>
                <w:sz w:val="18"/>
                <w:szCs w:val="18"/>
                <w:highlight w:val="none"/>
              </w:rPr>
            </w:pPr>
            <w:r>
              <w:rPr>
                <w:rFonts w:hint="eastAsia" w:ascii="仿宋" w:hAnsi="仿宋" w:eastAsia="仿宋" w:cs="仿宋"/>
                <w:color w:val="000000"/>
                <w:sz w:val="18"/>
                <w:szCs w:val="18"/>
                <w:highlight w:val="none"/>
              </w:rPr>
              <w:t>实际完成值</w:t>
            </w:r>
          </w:p>
        </w:tc>
        <w:tc>
          <w:tcPr>
            <w:tcW w:w="577" w:type="dxa"/>
            <w:tcBorders>
              <w:top w:val="nil"/>
              <w:left w:val="nil"/>
              <w:bottom w:val="single" w:color="auto" w:sz="4" w:space="0"/>
              <w:right w:val="single" w:color="auto" w:sz="4" w:space="0"/>
            </w:tcBorders>
            <w:noWrap w:val="0"/>
            <w:vAlign w:val="center"/>
          </w:tcPr>
          <w:p w14:paraId="347F2311">
            <w:pPr>
              <w:widowControl/>
              <w:shd w:val="clear"/>
              <w:spacing w:line="240" w:lineRule="exact"/>
              <w:jc w:val="center"/>
              <w:rPr>
                <w:rFonts w:hint="eastAsia" w:ascii="仿宋" w:hAnsi="仿宋" w:eastAsia="仿宋" w:cs="仿宋"/>
                <w:color w:val="000000"/>
                <w:sz w:val="18"/>
                <w:szCs w:val="18"/>
                <w:highlight w:val="none"/>
              </w:rPr>
            </w:pPr>
            <w:r>
              <w:rPr>
                <w:rFonts w:hint="eastAsia" w:ascii="仿宋" w:hAnsi="仿宋" w:eastAsia="仿宋" w:cs="仿宋"/>
                <w:color w:val="000000"/>
                <w:sz w:val="18"/>
                <w:szCs w:val="18"/>
                <w:highlight w:val="none"/>
              </w:rPr>
              <w:t>分值</w:t>
            </w:r>
          </w:p>
        </w:tc>
        <w:tc>
          <w:tcPr>
            <w:tcW w:w="795" w:type="dxa"/>
            <w:tcBorders>
              <w:top w:val="nil"/>
              <w:left w:val="nil"/>
              <w:bottom w:val="single" w:color="auto" w:sz="4" w:space="0"/>
              <w:right w:val="single" w:color="auto" w:sz="4" w:space="0"/>
            </w:tcBorders>
            <w:noWrap w:val="0"/>
            <w:vAlign w:val="center"/>
          </w:tcPr>
          <w:p w14:paraId="0CFAAB40">
            <w:pPr>
              <w:widowControl/>
              <w:shd w:val="clear"/>
              <w:spacing w:line="240" w:lineRule="exact"/>
              <w:jc w:val="center"/>
              <w:rPr>
                <w:rFonts w:hint="eastAsia" w:ascii="仿宋" w:hAnsi="仿宋" w:eastAsia="仿宋" w:cs="仿宋"/>
                <w:color w:val="000000"/>
                <w:sz w:val="18"/>
                <w:szCs w:val="18"/>
                <w:highlight w:val="none"/>
              </w:rPr>
            </w:pPr>
            <w:r>
              <w:rPr>
                <w:rFonts w:hint="eastAsia" w:ascii="仿宋" w:hAnsi="仿宋" w:eastAsia="仿宋" w:cs="仿宋"/>
                <w:color w:val="000000"/>
                <w:sz w:val="18"/>
                <w:szCs w:val="18"/>
                <w:highlight w:val="none"/>
              </w:rPr>
              <w:t>得分</w:t>
            </w:r>
          </w:p>
        </w:tc>
        <w:tc>
          <w:tcPr>
            <w:tcW w:w="1368" w:type="dxa"/>
            <w:tcBorders>
              <w:top w:val="nil"/>
              <w:left w:val="nil"/>
              <w:bottom w:val="single" w:color="auto" w:sz="4" w:space="0"/>
              <w:right w:val="single" w:color="auto" w:sz="4" w:space="0"/>
            </w:tcBorders>
            <w:noWrap w:val="0"/>
            <w:vAlign w:val="center"/>
          </w:tcPr>
          <w:p w14:paraId="6A4F2F59">
            <w:pPr>
              <w:widowControl/>
              <w:shd w:val="clear"/>
              <w:spacing w:line="240" w:lineRule="exact"/>
              <w:jc w:val="both"/>
              <w:rPr>
                <w:rFonts w:hint="eastAsia" w:ascii="仿宋" w:hAnsi="仿宋" w:eastAsia="仿宋" w:cs="仿宋"/>
                <w:color w:val="000000"/>
                <w:sz w:val="18"/>
                <w:szCs w:val="18"/>
                <w:highlight w:val="none"/>
              </w:rPr>
            </w:pPr>
            <w:r>
              <w:rPr>
                <w:rFonts w:hint="eastAsia" w:ascii="仿宋" w:hAnsi="仿宋" w:eastAsia="仿宋" w:cs="仿宋"/>
                <w:color w:val="000000"/>
                <w:sz w:val="18"/>
                <w:szCs w:val="18"/>
                <w:highlight w:val="none"/>
              </w:rPr>
              <w:t>偏差原因分析及改进措施</w:t>
            </w:r>
          </w:p>
        </w:tc>
      </w:tr>
      <w:tr w14:paraId="2B1122BE">
        <w:tblPrEx>
          <w:tblCellMar>
            <w:top w:w="0" w:type="dxa"/>
            <w:left w:w="108" w:type="dxa"/>
            <w:bottom w:w="0" w:type="dxa"/>
            <w:right w:w="108" w:type="dxa"/>
          </w:tblCellMar>
        </w:tblPrEx>
        <w:trPr>
          <w:trHeight w:val="90" w:hRule="atLeast"/>
          <w:jc w:val="center"/>
        </w:trPr>
        <w:tc>
          <w:tcPr>
            <w:tcW w:w="1016" w:type="dxa"/>
            <w:vMerge w:val="continue"/>
            <w:tcBorders>
              <w:top w:val="single" w:color="auto" w:sz="4" w:space="0"/>
              <w:left w:val="single" w:color="auto" w:sz="4" w:space="0"/>
              <w:bottom w:val="single" w:color="auto" w:sz="4" w:space="0"/>
              <w:right w:val="single" w:color="auto" w:sz="4" w:space="0"/>
            </w:tcBorders>
            <w:noWrap w:val="0"/>
            <w:vAlign w:val="center"/>
          </w:tcPr>
          <w:p w14:paraId="31A9BF1C">
            <w:pPr>
              <w:shd w:val="clear"/>
              <w:spacing w:line="240" w:lineRule="exact"/>
              <w:jc w:val="left"/>
              <w:rPr>
                <w:rFonts w:hint="eastAsia" w:ascii="仿宋" w:hAnsi="仿宋" w:eastAsia="仿宋" w:cs="仿宋"/>
                <w:color w:val="000000"/>
                <w:sz w:val="18"/>
                <w:szCs w:val="18"/>
                <w:highlight w:val="none"/>
              </w:rPr>
            </w:pPr>
          </w:p>
        </w:tc>
        <w:tc>
          <w:tcPr>
            <w:tcW w:w="788" w:type="dxa"/>
            <w:vMerge w:val="restart"/>
            <w:tcBorders>
              <w:top w:val="single" w:color="auto" w:sz="4" w:space="0"/>
              <w:left w:val="single" w:color="auto" w:sz="4" w:space="0"/>
              <w:bottom w:val="single" w:color="auto" w:sz="4" w:space="0"/>
              <w:right w:val="single" w:color="auto" w:sz="4" w:space="0"/>
            </w:tcBorders>
            <w:noWrap w:val="0"/>
            <w:vAlign w:val="center"/>
          </w:tcPr>
          <w:p w14:paraId="03510B5A">
            <w:pPr>
              <w:widowControl/>
              <w:shd w:val="clear"/>
              <w:spacing w:line="240" w:lineRule="exact"/>
              <w:jc w:val="center"/>
              <w:rPr>
                <w:rFonts w:hint="eastAsia" w:ascii="仿宋" w:hAnsi="仿宋" w:eastAsia="仿宋" w:cs="仿宋"/>
                <w:color w:val="000000"/>
                <w:sz w:val="18"/>
                <w:szCs w:val="18"/>
                <w:highlight w:val="none"/>
              </w:rPr>
            </w:pPr>
            <w:r>
              <w:rPr>
                <w:rFonts w:hint="eastAsia" w:ascii="仿宋" w:hAnsi="仿宋" w:eastAsia="仿宋" w:cs="仿宋"/>
                <w:color w:val="000000"/>
                <w:sz w:val="18"/>
                <w:szCs w:val="18"/>
                <w:highlight w:val="none"/>
              </w:rPr>
              <w:t>产出</w:t>
            </w:r>
          </w:p>
          <w:p w14:paraId="695BEDE4">
            <w:pPr>
              <w:widowControl/>
              <w:shd w:val="clear"/>
              <w:spacing w:line="240" w:lineRule="exact"/>
              <w:jc w:val="center"/>
              <w:rPr>
                <w:rFonts w:hint="eastAsia" w:ascii="仿宋" w:hAnsi="仿宋" w:eastAsia="仿宋" w:cs="仿宋"/>
                <w:color w:val="000000"/>
                <w:sz w:val="18"/>
                <w:szCs w:val="18"/>
                <w:highlight w:val="none"/>
              </w:rPr>
            </w:pPr>
            <w:r>
              <w:rPr>
                <w:rFonts w:hint="eastAsia" w:ascii="仿宋" w:hAnsi="仿宋" w:eastAsia="仿宋" w:cs="仿宋"/>
                <w:color w:val="000000"/>
                <w:sz w:val="18"/>
                <w:szCs w:val="18"/>
                <w:highlight w:val="none"/>
              </w:rPr>
              <w:t>指标</w:t>
            </w:r>
          </w:p>
          <w:p w14:paraId="31889D84">
            <w:pPr>
              <w:widowControl/>
              <w:shd w:val="clear"/>
              <w:spacing w:line="240" w:lineRule="exact"/>
              <w:jc w:val="center"/>
              <w:rPr>
                <w:rFonts w:hint="eastAsia" w:ascii="仿宋" w:hAnsi="仿宋" w:eastAsia="仿宋" w:cs="仿宋"/>
                <w:color w:val="000000"/>
                <w:sz w:val="18"/>
                <w:szCs w:val="18"/>
                <w:highlight w:val="none"/>
              </w:rPr>
            </w:pPr>
          </w:p>
          <w:p w14:paraId="1CC682A4">
            <w:pPr>
              <w:widowControl/>
              <w:shd w:val="clear"/>
              <w:spacing w:line="240" w:lineRule="exact"/>
              <w:jc w:val="center"/>
              <w:rPr>
                <w:rFonts w:hint="eastAsia" w:ascii="仿宋" w:hAnsi="仿宋" w:eastAsia="仿宋" w:cs="仿宋"/>
                <w:color w:val="000000"/>
                <w:sz w:val="18"/>
                <w:szCs w:val="18"/>
                <w:highlight w:val="none"/>
              </w:rPr>
            </w:pPr>
          </w:p>
        </w:tc>
        <w:tc>
          <w:tcPr>
            <w:tcW w:w="1155" w:type="dxa"/>
            <w:vMerge w:val="restart"/>
            <w:tcBorders>
              <w:top w:val="single" w:color="auto" w:sz="4" w:space="0"/>
              <w:left w:val="single" w:color="auto" w:sz="4" w:space="0"/>
              <w:bottom w:val="single" w:color="auto" w:sz="4" w:space="0"/>
              <w:right w:val="single" w:color="auto" w:sz="4" w:space="0"/>
            </w:tcBorders>
            <w:noWrap w:val="0"/>
            <w:vAlign w:val="center"/>
          </w:tcPr>
          <w:p w14:paraId="7892DA72">
            <w:pPr>
              <w:widowControl/>
              <w:shd w:val="clear"/>
              <w:spacing w:line="240" w:lineRule="exact"/>
              <w:jc w:val="center"/>
              <w:rPr>
                <w:rFonts w:hint="eastAsia" w:ascii="仿宋" w:hAnsi="仿宋" w:eastAsia="仿宋" w:cs="仿宋"/>
                <w:color w:val="000000"/>
                <w:sz w:val="18"/>
                <w:szCs w:val="18"/>
                <w:highlight w:val="none"/>
              </w:rPr>
            </w:pPr>
            <w:r>
              <w:rPr>
                <w:rFonts w:hint="eastAsia" w:ascii="仿宋" w:hAnsi="仿宋" w:eastAsia="仿宋" w:cs="仿宋"/>
                <w:color w:val="000000"/>
                <w:sz w:val="18"/>
                <w:szCs w:val="18"/>
                <w:highlight w:val="none"/>
              </w:rPr>
              <w:t>数量指标</w:t>
            </w:r>
          </w:p>
        </w:tc>
        <w:tc>
          <w:tcPr>
            <w:tcW w:w="1545" w:type="dxa"/>
            <w:tcBorders>
              <w:top w:val="single" w:color="auto" w:sz="4" w:space="0"/>
              <w:left w:val="single" w:color="auto" w:sz="4" w:space="0"/>
              <w:bottom w:val="single" w:color="auto" w:sz="4" w:space="0"/>
              <w:right w:val="single" w:color="auto" w:sz="4" w:space="0"/>
            </w:tcBorders>
            <w:noWrap w:val="0"/>
            <w:vAlign w:val="center"/>
          </w:tcPr>
          <w:p w14:paraId="0883C117">
            <w:pPr>
              <w:widowControl/>
              <w:shd w:val="clear"/>
              <w:spacing w:line="240" w:lineRule="exact"/>
              <w:jc w:val="left"/>
              <w:rPr>
                <w:rFonts w:hint="eastAsia" w:ascii="仿宋" w:hAnsi="仿宋" w:eastAsia="仿宋" w:cs="仿宋"/>
                <w:color w:val="000000"/>
                <w:sz w:val="18"/>
                <w:szCs w:val="18"/>
                <w:highlight w:val="none"/>
              </w:rPr>
            </w:pPr>
            <w:r>
              <w:rPr>
                <w:rFonts w:hint="eastAsia" w:ascii="仿宋" w:hAnsi="仿宋" w:eastAsia="仿宋" w:cs="仿宋"/>
                <w:color w:val="000000"/>
                <w:sz w:val="18"/>
                <w:szCs w:val="18"/>
                <w:highlight w:val="none"/>
              </w:rPr>
              <w:t>开展统战对象培训</w:t>
            </w:r>
          </w:p>
        </w:tc>
        <w:tc>
          <w:tcPr>
            <w:tcW w:w="1147" w:type="dxa"/>
            <w:tcBorders>
              <w:top w:val="single" w:color="auto" w:sz="4" w:space="0"/>
              <w:left w:val="single" w:color="auto" w:sz="4" w:space="0"/>
              <w:bottom w:val="single" w:color="auto" w:sz="4" w:space="0"/>
              <w:right w:val="single" w:color="auto" w:sz="4" w:space="0"/>
            </w:tcBorders>
            <w:noWrap w:val="0"/>
            <w:vAlign w:val="center"/>
          </w:tcPr>
          <w:p w14:paraId="1D4C7625">
            <w:pPr>
              <w:widowControl/>
              <w:shd w:val="clear"/>
              <w:spacing w:line="240" w:lineRule="exact"/>
              <w:jc w:val="left"/>
              <w:rPr>
                <w:rFonts w:hint="eastAsia" w:ascii="仿宋" w:hAnsi="仿宋" w:eastAsia="仿宋" w:cs="仿宋"/>
                <w:color w:val="000000"/>
                <w:sz w:val="18"/>
                <w:szCs w:val="18"/>
                <w:highlight w:val="none"/>
              </w:rPr>
            </w:pPr>
            <w:r>
              <w:rPr>
                <w:rFonts w:hint="eastAsia" w:ascii="仿宋" w:hAnsi="仿宋" w:eastAsia="仿宋" w:cs="仿宋"/>
                <w:color w:val="000000"/>
                <w:sz w:val="18"/>
                <w:szCs w:val="18"/>
                <w:highlight w:val="none"/>
                <w:lang w:val="en-US" w:eastAsia="zh-CN"/>
              </w:rPr>
              <w:t>3次</w:t>
            </w:r>
          </w:p>
        </w:tc>
        <w:tc>
          <w:tcPr>
            <w:tcW w:w="1148" w:type="dxa"/>
            <w:tcBorders>
              <w:top w:val="single" w:color="auto" w:sz="4" w:space="0"/>
              <w:left w:val="single" w:color="auto" w:sz="4" w:space="0"/>
              <w:bottom w:val="single" w:color="auto" w:sz="4" w:space="0"/>
              <w:right w:val="single" w:color="auto" w:sz="4" w:space="0"/>
            </w:tcBorders>
            <w:noWrap w:val="0"/>
            <w:vAlign w:val="center"/>
          </w:tcPr>
          <w:p w14:paraId="030617D0">
            <w:pPr>
              <w:widowControl/>
              <w:shd w:val="clear"/>
              <w:spacing w:line="240" w:lineRule="exact"/>
              <w:jc w:val="left"/>
              <w:rPr>
                <w:rFonts w:hint="eastAsia" w:ascii="仿宋" w:hAnsi="仿宋" w:eastAsia="仿宋" w:cs="仿宋"/>
                <w:color w:val="000000"/>
                <w:sz w:val="18"/>
                <w:szCs w:val="18"/>
                <w:highlight w:val="none"/>
              </w:rPr>
            </w:pPr>
            <w:r>
              <w:rPr>
                <w:rFonts w:hint="eastAsia" w:ascii="仿宋" w:hAnsi="仿宋" w:eastAsia="仿宋" w:cs="仿宋"/>
                <w:color w:val="000000"/>
                <w:sz w:val="18"/>
                <w:szCs w:val="18"/>
                <w:highlight w:val="none"/>
                <w:lang w:val="en-US" w:eastAsia="zh-CN"/>
              </w:rPr>
              <w:t>15次</w:t>
            </w:r>
          </w:p>
        </w:tc>
        <w:tc>
          <w:tcPr>
            <w:tcW w:w="577" w:type="dxa"/>
            <w:tcBorders>
              <w:top w:val="nil"/>
              <w:left w:val="nil"/>
              <w:bottom w:val="single" w:color="auto" w:sz="4" w:space="0"/>
              <w:right w:val="single" w:color="auto" w:sz="4" w:space="0"/>
            </w:tcBorders>
            <w:noWrap w:val="0"/>
            <w:vAlign w:val="center"/>
          </w:tcPr>
          <w:p w14:paraId="54E426FB">
            <w:pPr>
              <w:widowControl/>
              <w:shd w:val="clear"/>
              <w:spacing w:line="240" w:lineRule="exact"/>
              <w:jc w:val="center"/>
              <w:rPr>
                <w:rFonts w:hint="eastAsia" w:ascii="仿宋" w:hAnsi="仿宋" w:eastAsia="仿宋" w:cs="仿宋"/>
                <w:color w:val="000000"/>
                <w:sz w:val="18"/>
                <w:szCs w:val="18"/>
                <w:highlight w:val="none"/>
                <w:lang w:val="en-US" w:eastAsia="zh-CN"/>
              </w:rPr>
            </w:pPr>
            <w:r>
              <w:rPr>
                <w:rFonts w:hint="eastAsia" w:ascii="仿宋" w:hAnsi="仿宋" w:eastAsia="仿宋" w:cs="仿宋"/>
                <w:color w:val="000000"/>
                <w:sz w:val="18"/>
                <w:szCs w:val="18"/>
                <w:highlight w:val="none"/>
                <w:lang w:val="en-US" w:eastAsia="zh-CN"/>
              </w:rPr>
              <w:t>10</w:t>
            </w:r>
          </w:p>
        </w:tc>
        <w:tc>
          <w:tcPr>
            <w:tcW w:w="795" w:type="dxa"/>
            <w:tcBorders>
              <w:top w:val="nil"/>
              <w:left w:val="nil"/>
              <w:bottom w:val="single" w:color="auto" w:sz="4" w:space="0"/>
              <w:right w:val="single" w:color="auto" w:sz="4" w:space="0"/>
            </w:tcBorders>
            <w:noWrap w:val="0"/>
            <w:vAlign w:val="center"/>
          </w:tcPr>
          <w:p w14:paraId="299C9B20">
            <w:pPr>
              <w:widowControl/>
              <w:shd w:val="clear"/>
              <w:spacing w:line="240" w:lineRule="exact"/>
              <w:jc w:val="center"/>
              <w:rPr>
                <w:rFonts w:hint="eastAsia" w:ascii="仿宋" w:hAnsi="仿宋" w:eastAsia="仿宋" w:cs="仿宋"/>
                <w:color w:val="000000"/>
                <w:sz w:val="18"/>
                <w:szCs w:val="18"/>
                <w:highlight w:val="none"/>
                <w:lang w:val="en-US" w:eastAsia="zh-CN"/>
              </w:rPr>
            </w:pPr>
            <w:r>
              <w:rPr>
                <w:rFonts w:hint="eastAsia" w:ascii="仿宋" w:hAnsi="仿宋" w:eastAsia="仿宋" w:cs="仿宋"/>
                <w:color w:val="000000"/>
                <w:sz w:val="18"/>
                <w:szCs w:val="18"/>
                <w:highlight w:val="none"/>
                <w:lang w:val="en-US" w:eastAsia="zh-CN"/>
              </w:rPr>
              <w:t>10</w:t>
            </w:r>
          </w:p>
        </w:tc>
        <w:tc>
          <w:tcPr>
            <w:tcW w:w="1368" w:type="dxa"/>
            <w:tcBorders>
              <w:top w:val="nil"/>
              <w:left w:val="nil"/>
              <w:bottom w:val="single" w:color="auto" w:sz="4" w:space="0"/>
              <w:right w:val="single" w:color="auto" w:sz="4" w:space="0"/>
            </w:tcBorders>
            <w:noWrap w:val="0"/>
            <w:vAlign w:val="center"/>
          </w:tcPr>
          <w:p w14:paraId="32B6505B">
            <w:pPr>
              <w:widowControl/>
              <w:shd w:val="clear"/>
              <w:spacing w:line="240" w:lineRule="exact"/>
              <w:jc w:val="left"/>
              <w:rPr>
                <w:rFonts w:hint="eastAsia" w:ascii="仿宋" w:hAnsi="仿宋" w:eastAsia="仿宋" w:cs="仿宋"/>
                <w:color w:val="000000"/>
                <w:sz w:val="18"/>
                <w:szCs w:val="18"/>
                <w:highlight w:val="none"/>
              </w:rPr>
            </w:pPr>
            <w:r>
              <w:rPr>
                <w:rFonts w:hint="eastAsia" w:ascii="仿宋" w:hAnsi="仿宋" w:eastAsia="仿宋" w:cs="仿宋"/>
                <w:color w:val="000000"/>
                <w:sz w:val="18"/>
                <w:szCs w:val="18"/>
                <w:highlight w:val="none"/>
                <w:lang w:eastAsia="zh-CN"/>
              </w:rPr>
              <w:t>无偏差</w:t>
            </w:r>
          </w:p>
        </w:tc>
      </w:tr>
      <w:tr w14:paraId="63F268BC">
        <w:tblPrEx>
          <w:tblCellMar>
            <w:top w:w="0" w:type="dxa"/>
            <w:left w:w="108" w:type="dxa"/>
            <w:bottom w:w="0" w:type="dxa"/>
            <w:right w:w="108" w:type="dxa"/>
          </w:tblCellMar>
        </w:tblPrEx>
        <w:trPr>
          <w:trHeight w:val="90" w:hRule="atLeast"/>
          <w:jc w:val="center"/>
        </w:trPr>
        <w:tc>
          <w:tcPr>
            <w:tcW w:w="1016" w:type="dxa"/>
            <w:vMerge w:val="continue"/>
            <w:tcBorders>
              <w:top w:val="single" w:color="auto" w:sz="4" w:space="0"/>
              <w:left w:val="single" w:color="auto" w:sz="4" w:space="0"/>
              <w:bottom w:val="single" w:color="auto" w:sz="4" w:space="0"/>
              <w:right w:val="single" w:color="auto" w:sz="4" w:space="0"/>
            </w:tcBorders>
            <w:noWrap w:val="0"/>
            <w:vAlign w:val="center"/>
          </w:tcPr>
          <w:p w14:paraId="311E97D7">
            <w:pPr>
              <w:shd w:val="clear"/>
              <w:spacing w:line="240" w:lineRule="exact"/>
              <w:jc w:val="left"/>
              <w:rPr>
                <w:rFonts w:hint="eastAsia" w:ascii="仿宋" w:hAnsi="仿宋" w:eastAsia="仿宋" w:cs="仿宋"/>
                <w:color w:val="000000"/>
                <w:sz w:val="18"/>
                <w:szCs w:val="18"/>
                <w:highlight w:val="none"/>
              </w:rPr>
            </w:pPr>
          </w:p>
        </w:tc>
        <w:tc>
          <w:tcPr>
            <w:tcW w:w="788" w:type="dxa"/>
            <w:vMerge w:val="continue"/>
            <w:tcBorders>
              <w:top w:val="single" w:color="auto" w:sz="4" w:space="0"/>
              <w:left w:val="single" w:color="auto" w:sz="4" w:space="0"/>
              <w:bottom w:val="single" w:color="auto" w:sz="4" w:space="0"/>
              <w:right w:val="single" w:color="auto" w:sz="4" w:space="0"/>
            </w:tcBorders>
            <w:noWrap w:val="0"/>
            <w:vAlign w:val="center"/>
          </w:tcPr>
          <w:p w14:paraId="159A1EF4">
            <w:pPr>
              <w:shd w:val="clear"/>
              <w:spacing w:line="240" w:lineRule="exact"/>
              <w:jc w:val="left"/>
              <w:rPr>
                <w:rFonts w:hint="eastAsia" w:ascii="仿宋" w:hAnsi="仿宋" w:eastAsia="仿宋" w:cs="仿宋"/>
                <w:color w:val="000000"/>
                <w:sz w:val="18"/>
                <w:szCs w:val="18"/>
                <w:highlight w:val="none"/>
              </w:rPr>
            </w:pPr>
          </w:p>
        </w:tc>
        <w:tc>
          <w:tcPr>
            <w:tcW w:w="1155" w:type="dxa"/>
            <w:vMerge w:val="continue"/>
            <w:tcBorders>
              <w:top w:val="single" w:color="auto" w:sz="4" w:space="0"/>
              <w:left w:val="single" w:color="auto" w:sz="4" w:space="0"/>
              <w:bottom w:val="single" w:color="auto" w:sz="4" w:space="0"/>
              <w:right w:val="single" w:color="auto" w:sz="4" w:space="0"/>
            </w:tcBorders>
            <w:noWrap w:val="0"/>
            <w:vAlign w:val="center"/>
          </w:tcPr>
          <w:p w14:paraId="60F49B51">
            <w:pPr>
              <w:shd w:val="clear"/>
              <w:spacing w:line="240" w:lineRule="exact"/>
              <w:jc w:val="center"/>
              <w:rPr>
                <w:rFonts w:hint="eastAsia" w:ascii="仿宋" w:hAnsi="仿宋" w:eastAsia="仿宋" w:cs="仿宋"/>
                <w:color w:val="000000"/>
                <w:sz w:val="18"/>
                <w:szCs w:val="18"/>
                <w:highlight w:val="none"/>
              </w:rPr>
            </w:pPr>
          </w:p>
        </w:tc>
        <w:tc>
          <w:tcPr>
            <w:tcW w:w="1545" w:type="dxa"/>
            <w:tcBorders>
              <w:top w:val="single" w:color="auto" w:sz="4" w:space="0"/>
              <w:left w:val="single" w:color="auto" w:sz="4" w:space="0"/>
              <w:bottom w:val="single" w:color="auto" w:sz="4" w:space="0"/>
              <w:right w:val="single" w:color="auto" w:sz="4" w:space="0"/>
            </w:tcBorders>
            <w:noWrap w:val="0"/>
            <w:vAlign w:val="center"/>
          </w:tcPr>
          <w:p w14:paraId="03F8E277">
            <w:pPr>
              <w:widowControl/>
              <w:shd w:val="clear"/>
              <w:spacing w:line="240" w:lineRule="exact"/>
              <w:jc w:val="left"/>
              <w:rPr>
                <w:rFonts w:hint="eastAsia" w:ascii="仿宋" w:hAnsi="仿宋" w:eastAsia="仿宋" w:cs="仿宋"/>
                <w:color w:val="000000"/>
                <w:sz w:val="18"/>
                <w:szCs w:val="18"/>
                <w:highlight w:val="none"/>
              </w:rPr>
            </w:pPr>
            <w:r>
              <w:rPr>
                <w:rFonts w:hint="eastAsia" w:ascii="仿宋" w:hAnsi="仿宋" w:eastAsia="仿宋" w:cs="仿宋"/>
                <w:color w:val="000000"/>
                <w:sz w:val="18"/>
                <w:szCs w:val="18"/>
                <w:highlight w:val="none"/>
              </w:rPr>
              <w:t>创建“同心美丽社区”</w:t>
            </w:r>
          </w:p>
        </w:tc>
        <w:tc>
          <w:tcPr>
            <w:tcW w:w="1147" w:type="dxa"/>
            <w:tcBorders>
              <w:top w:val="single" w:color="auto" w:sz="4" w:space="0"/>
              <w:left w:val="single" w:color="auto" w:sz="4" w:space="0"/>
              <w:bottom w:val="single" w:color="auto" w:sz="4" w:space="0"/>
              <w:right w:val="single" w:color="auto" w:sz="4" w:space="0"/>
            </w:tcBorders>
            <w:noWrap w:val="0"/>
            <w:vAlign w:val="center"/>
          </w:tcPr>
          <w:p w14:paraId="658491C8">
            <w:pPr>
              <w:widowControl/>
              <w:shd w:val="clear"/>
              <w:spacing w:line="240" w:lineRule="exact"/>
              <w:jc w:val="left"/>
              <w:rPr>
                <w:rFonts w:hint="eastAsia" w:ascii="仿宋" w:hAnsi="仿宋" w:eastAsia="仿宋" w:cs="仿宋"/>
                <w:color w:val="000000"/>
                <w:sz w:val="18"/>
                <w:szCs w:val="18"/>
                <w:highlight w:val="none"/>
              </w:rPr>
            </w:pPr>
            <w:r>
              <w:rPr>
                <w:rFonts w:hint="eastAsia" w:ascii="仿宋" w:hAnsi="仿宋" w:eastAsia="仿宋" w:cs="仿宋"/>
                <w:color w:val="000000"/>
                <w:sz w:val="18"/>
                <w:szCs w:val="18"/>
                <w:highlight w:val="none"/>
                <w:lang w:val="en-US" w:eastAsia="zh-CN"/>
              </w:rPr>
              <w:t>6次</w:t>
            </w:r>
          </w:p>
        </w:tc>
        <w:tc>
          <w:tcPr>
            <w:tcW w:w="1148" w:type="dxa"/>
            <w:tcBorders>
              <w:top w:val="single" w:color="auto" w:sz="4" w:space="0"/>
              <w:left w:val="single" w:color="auto" w:sz="4" w:space="0"/>
              <w:bottom w:val="single" w:color="auto" w:sz="4" w:space="0"/>
              <w:right w:val="single" w:color="auto" w:sz="4" w:space="0"/>
            </w:tcBorders>
            <w:noWrap w:val="0"/>
            <w:vAlign w:val="center"/>
          </w:tcPr>
          <w:p w14:paraId="0B14D4F6">
            <w:pPr>
              <w:widowControl/>
              <w:shd w:val="clear"/>
              <w:spacing w:line="240" w:lineRule="exact"/>
              <w:jc w:val="left"/>
              <w:rPr>
                <w:rFonts w:hint="eastAsia" w:ascii="仿宋" w:hAnsi="仿宋" w:eastAsia="仿宋" w:cs="仿宋"/>
                <w:color w:val="000000"/>
                <w:sz w:val="18"/>
                <w:szCs w:val="18"/>
                <w:highlight w:val="none"/>
              </w:rPr>
            </w:pPr>
            <w:r>
              <w:rPr>
                <w:rFonts w:hint="eastAsia" w:ascii="仿宋" w:hAnsi="仿宋" w:eastAsia="仿宋" w:cs="仿宋"/>
                <w:color w:val="000000"/>
                <w:sz w:val="18"/>
                <w:szCs w:val="18"/>
                <w:highlight w:val="none"/>
                <w:lang w:val="en-US" w:eastAsia="zh-CN"/>
              </w:rPr>
              <w:t>6次</w:t>
            </w:r>
          </w:p>
        </w:tc>
        <w:tc>
          <w:tcPr>
            <w:tcW w:w="577" w:type="dxa"/>
            <w:tcBorders>
              <w:top w:val="nil"/>
              <w:left w:val="nil"/>
              <w:bottom w:val="single" w:color="auto" w:sz="4" w:space="0"/>
              <w:right w:val="single" w:color="auto" w:sz="4" w:space="0"/>
            </w:tcBorders>
            <w:noWrap w:val="0"/>
            <w:vAlign w:val="center"/>
          </w:tcPr>
          <w:p w14:paraId="22166FB7">
            <w:pPr>
              <w:widowControl/>
              <w:shd w:val="clear"/>
              <w:spacing w:line="240" w:lineRule="exact"/>
              <w:jc w:val="center"/>
              <w:rPr>
                <w:rFonts w:hint="eastAsia" w:ascii="仿宋" w:hAnsi="仿宋" w:eastAsia="仿宋" w:cs="仿宋"/>
                <w:color w:val="000000"/>
                <w:sz w:val="18"/>
                <w:szCs w:val="18"/>
                <w:highlight w:val="none"/>
                <w:lang w:val="en-US"/>
              </w:rPr>
            </w:pPr>
            <w:r>
              <w:rPr>
                <w:rFonts w:hint="eastAsia" w:ascii="仿宋" w:hAnsi="仿宋" w:eastAsia="仿宋" w:cs="仿宋"/>
                <w:color w:val="000000"/>
                <w:sz w:val="18"/>
                <w:szCs w:val="18"/>
                <w:highlight w:val="none"/>
                <w:lang w:val="en-US" w:eastAsia="zh-CN"/>
              </w:rPr>
              <w:t>10</w:t>
            </w:r>
          </w:p>
        </w:tc>
        <w:tc>
          <w:tcPr>
            <w:tcW w:w="795" w:type="dxa"/>
            <w:tcBorders>
              <w:top w:val="nil"/>
              <w:left w:val="nil"/>
              <w:bottom w:val="single" w:color="auto" w:sz="4" w:space="0"/>
              <w:right w:val="single" w:color="auto" w:sz="4" w:space="0"/>
            </w:tcBorders>
            <w:noWrap w:val="0"/>
            <w:vAlign w:val="center"/>
          </w:tcPr>
          <w:p w14:paraId="7D828DD9">
            <w:pPr>
              <w:widowControl/>
              <w:shd w:val="clear"/>
              <w:spacing w:line="240" w:lineRule="exact"/>
              <w:jc w:val="center"/>
              <w:rPr>
                <w:rFonts w:hint="eastAsia" w:ascii="仿宋" w:hAnsi="仿宋" w:eastAsia="仿宋" w:cs="仿宋"/>
                <w:color w:val="000000"/>
                <w:sz w:val="18"/>
                <w:szCs w:val="18"/>
                <w:highlight w:val="none"/>
                <w:lang w:val="en-US"/>
              </w:rPr>
            </w:pPr>
            <w:r>
              <w:rPr>
                <w:rFonts w:hint="eastAsia" w:ascii="仿宋" w:hAnsi="仿宋" w:eastAsia="仿宋" w:cs="仿宋"/>
                <w:color w:val="000000"/>
                <w:sz w:val="18"/>
                <w:szCs w:val="18"/>
                <w:highlight w:val="none"/>
                <w:lang w:val="en-US" w:eastAsia="zh-CN"/>
              </w:rPr>
              <w:t>10</w:t>
            </w:r>
          </w:p>
        </w:tc>
        <w:tc>
          <w:tcPr>
            <w:tcW w:w="1368" w:type="dxa"/>
            <w:tcBorders>
              <w:top w:val="nil"/>
              <w:left w:val="nil"/>
              <w:bottom w:val="single" w:color="auto" w:sz="4" w:space="0"/>
              <w:right w:val="single" w:color="auto" w:sz="4" w:space="0"/>
            </w:tcBorders>
            <w:noWrap w:val="0"/>
            <w:vAlign w:val="center"/>
          </w:tcPr>
          <w:p w14:paraId="7B839078">
            <w:pPr>
              <w:widowControl/>
              <w:shd w:val="clear"/>
              <w:spacing w:line="240" w:lineRule="exact"/>
              <w:jc w:val="left"/>
              <w:rPr>
                <w:rFonts w:hint="eastAsia" w:ascii="仿宋" w:hAnsi="仿宋" w:eastAsia="仿宋" w:cs="仿宋"/>
                <w:color w:val="000000"/>
                <w:sz w:val="18"/>
                <w:szCs w:val="18"/>
                <w:highlight w:val="none"/>
              </w:rPr>
            </w:pPr>
            <w:r>
              <w:rPr>
                <w:rFonts w:hint="eastAsia" w:ascii="仿宋" w:hAnsi="仿宋" w:eastAsia="仿宋" w:cs="仿宋"/>
                <w:color w:val="000000"/>
                <w:sz w:val="18"/>
                <w:szCs w:val="18"/>
                <w:highlight w:val="none"/>
                <w:lang w:eastAsia="zh-CN"/>
              </w:rPr>
              <w:t>无偏差</w:t>
            </w:r>
          </w:p>
        </w:tc>
      </w:tr>
      <w:tr w14:paraId="3E3B308D">
        <w:tblPrEx>
          <w:tblCellMar>
            <w:top w:w="0" w:type="dxa"/>
            <w:left w:w="108" w:type="dxa"/>
            <w:bottom w:w="0" w:type="dxa"/>
            <w:right w:w="108" w:type="dxa"/>
          </w:tblCellMar>
        </w:tblPrEx>
        <w:trPr>
          <w:trHeight w:val="90" w:hRule="atLeast"/>
          <w:jc w:val="center"/>
        </w:trPr>
        <w:tc>
          <w:tcPr>
            <w:tcW w:w="1016" w:type="dxa"/>
            <w:vMerge w:val="continue"/>
            <w:tcBorders>
              <w:top w:val="single" w:color="auto" w:sz="4" w:space="0"/>
              <w:left w:val="single" w:color="auto" w:sz="4" w:space="0"/>
              <w:bottom w:val="single" w:color="auto" w:sz="4" w:space="0"/>
              <w:right w:val="single" w:color="auto" w:sz="4" w:space="0"/>
            </w:tcBorders>
            <w:noWrap w:val="0"/>
            <w:vAlign w:val="center"/>
          </w:tcPr>
          <w:p w14:paraId="60C14C2E">
            <w:pPr>
              <w:shd w:val="clear"/>
              <w:spacing w:line="240" w:lineRule="exact"/>
              <w:jc w:val="left"/>
              <w:rPr>
                <w:rFonts w:hint="eastAsia" w:ascii="仿宋" w:hAnsi="仿宋" w:eastAsia="仿宋" w:cs="仿宋"/>
                <w:color w:val="000000"/>
                <w:sz w:val="18"/>
                <w:szCs w:val="18"/>
                <w:highlight w:val="none"/>
              </w:rPr>
            </w:pPr>
          </w:p>
        </w:tc>
        <w:tc>
          <w:tcPr>
            <w:tcW w:w="788" w:type="dxa"/>
            <w:vMerge w:val="continue"/>
            <w:tcBorders>
              <w:top w:val="single" w:color="auto" w:sz="4" w:space="0"/>
              <w:left w:val="single" w:color="auto" w:sz="4" w:space="0"/>
              <w:bottom w:val="single" w:color="auto" w:sz="4" w:space="0"/>
              <w:right w:val="single" w:color="auto" w:sz="4" w:space="0"/>
            </w:tcBorders>
            <w:noWrap w:val="0"/>
            <w:vAlign w:val="center"/>
          </w:tcPr>
          <w:p w14:paraId="6BD4B337">
            <w:pPr>
              <w:shd w:val="clear"/>
              <w:spacing w:line="240" w:lineRule="exact"/>
              <w:jc w:val="left"/>
              <w:rPr>
                <w:rFonts w:hint="eastAsia" w:ascii="仿宋" w:hAnsi="仿宋" w:eastAsia="仿宋" w:cs="仿宋"/>
                <w:color w:val="000000"/>
                <w:sz w:val="18"/>
                <w:szCs w:val="18"/>
                <w:highlight w:val="none"/>
              </w:rPr>
            </w:pPr>
          </w:p>
        </w:tc>
        <w:tc>
          <w:tcPr>
            <w:tcW w:w="1155" w:type="dxa"/>
            <w:vMerge w:val="continue"/>
            <w:tcBorders>
              <w:top w:val="single" w:color="auto" w:sz="4" w:space="0"/>
              <w:left w:val="single" w:color="auto" w:sz="4" w:space="0"/>
              <w:bottom w:val="single" w:color="auto" w:sz="4" w:space="0"/>
              <w:right w:val="single" w:color="auto" w:sz="4" w:space="0"/>
            </w:tcBorders>
            <w:noWrap w:val="0"/>
            <w:vAlign w:val="center"/>
          </w:tcPr>
          <w:p w14:paraId="3DC26B3D">
            <w:pPr>
              <w:widowControl/>
              <w:shd w:val="clear"/>
              <w:spacing w:line="240" w:lineRule="exact"/>
              <w:jc w:val="center"/>
              <w:rPr>
                <w:rFonts w:hint="eastAsia" w:ascii="仿宋" w:hAnsi="仿宋" w:eastAsia="仿宋" w:cs="仿宋"/>
                <w:color w:val="000000"/>
                <w:sz w:val="18"/>
                <w:szCs w:val="18"/>
                <w:highlight w:val="none"/>
              </w:rPr>
            </w:pPr>
          </w:p>
        </w:tc>
        <w:tc>
          <w:tcPr>
            <w:tcW w:w="1545" w:type="dxa"/>
            <w:tcBorders>
              <w:top w:val="single" w:color="auto" w:sz="4" w:space="0"/>
              <w:left w:val="single" w:color="auto" w:sz="4" w:space="0"/>
              <w:bottom w:val="single" w:color="auto" w:sz="4" w:space="0"/>
              <w:right w:val="single" w:color="auto" w:sz="4" w:space="0"/>
            </w:tcBorders>
            <w:noWrap w:val="0"/>
            <w:vAlign w:val="center"/>
          </w:tcPr>
          <w:p w14:paraId="73119F8E">
            <w:pPr>
              <w:widowControl/>
              <w:shd w:val="clear"/>
              <w:spacing w:line="240" w:lineRule="exact"/>
              <w:jc w:val="both"/>
              <w:rPr>
                <w:rFonts w:hint="eastAsia" w:ascii="仿宋" w:hAnsi="仿宋" w:eastAsia="仿宋" w:cs="仿宋"/>
                <w:color w:val="000000"/>
                <w:sz w:val="18"/>
                <w:szCs w:val="18"/>
                <w:highlight w:val="none"/>
              </w:rPr>
            </w:pPr>
            <w:r>
              <w:rPr>
                <w:rFonts w:hint="eastAsia" w:ascii="仿宋" w:hAnsi="仿宋" w:eastAsia="仿宋" w:cs="仿宋"/>
                <w:color w:val="000000"/>
                <w:sz w:val="18"/>
                <w:szCs w:val="18"/>
                <w:highlight w:val="none"/>
              </w:rPr>
              <w:t>优化民营经济营商环境</w:t>
            </w:r>
          </w:p>
        </w:tc>
        <w:tc>
          <w:tcPr>
            <w:tcW w:w="1147" w:type="dxa"/>
            <w:tcBorders>
              <w:top w:val="single" w:color="auto" w:sz="4" w:space="0"/>
              <w:left w:val="single" w:color="auto" w:sz="4" w:space="0"/>
              <w:bottom w:val="single" w:color="auto" w:sz="4" w:space="0"/>
              <w:right w:val="single" w:color="auto" w:sz="4" w:space="0"/>
            </w:tcBorders>
            <w:noWrap w:val="0"/>
            <w:vAlign w:val="center"/>
          </w:tcPr>
          <w:p w14:paraId="1A9C6DE2">
            <w:pPr>
              <w:widowControl/>
              <w:shd w:val="clear"/>
              <w:spacing w:line="240" w:lineRule="exact"/>
              <w:jc w:val="left"/>
              <w:rPr>
                <w:rFonts w:hint="eastAsia" w:ascii="仿宋" w:hAnsi="仿宋" w:eastAsia="仿宋" w:cs="仿宋"/>
                <w:color w:val="000000"/>
                <w:sz w:val="18"/>
                <w:szCs w:val="18"/>
                <w:highlight w:val="none"/>
              </w:rPr>
            </w:pPr>
            <w:r>
              <w:rPr>
                <w:rFonts w:hint="eastAsia" w:ascii="仿宋" w:hAnsi="仿宋" w:eastAsia="仿宋" w:cs="仿宋"/>
                <w:color w:val="000000"/>
                <w:sz w:val="18"/>
                <w:szCs w:val="18"/>
                <w:highlight w:val="none"/>
                <w:lang w:val="en-US" w:eastAsia="zh-CN"/>
              </w:rPr>
              <w:t>50</w:t>
            </w:r>
            <w:r>
              <w:rPr>
                <w:rFonts w:hint="eastAsia" w:ascii="仿宋" w:hAnsi="仿宋" w:eastAsia="仿宋" w:cs="仿宋"/>
                <w:color w:val="000000"/>
                <w:sz w:val="18"/>
                <w:szCs w:val="18"/>
                <w:highlight w:val="none"/>
              </w:rPr>
              <w:t>个</w:t>
            </w:r>
          </w:p>
        </w:tc>
        <w:tc>
          <w:tcPr>
            <w:tcW w:w="1148" w:type="dxa"/>
            <w:tcBorders>
              <w:top w:val="single" w:color="auto" w:sz="4" w:space="0"/>
              <w:left w:val="single" w:color="auto" w:sz="4" w:space="0"/>
              <w:bottom w:val="single" w:color="auto" w:sz="4" w:space="0"/>
              <w:right w:val="single" w:color="auto" w:sz="4" w:space="0"/>
            </w:tcBorders>
            <w:noWrap w:val="0"/>
            <w:vAlign w:val="center"/>
          </w:tcPr>
          <w:p w14:paraId="28ACE649">
            <w:pPr>
              <w:widowControl/>
              <w:shd w:val="clear"/>
              <w:spacing w:line="240" w:lineRule="exact"/>
              <w:jc w:val="left"/>
              <w:rPr>
                <w:rFonts w:hint="eastAsia" w:ascii="仿宋" w:hAnsi="仿宋" w:eastAsia="仿宋" w:cs="仿宋"/>
                <w:color w:val="000000"/>
                <w:sz w:val="18"/>
                <w:szCs w:val="18"/>
                <w:highlight w:val="none"/>
              </w:rPr>
            </w:pPr>
            <w:r>
              <w:rPr>
                <w:rFonts w:hint="eastAsia" w:ascii="仿宋" w:hAnsi="仿宋" w:eastAsia="仿宋" w:cs="仿宋"/>
                <w:color w:val="000000"/>
                <w:sz w:val="18"/>
                <w:szCs w:val="18"/>
                <w:highlight w:val="none"/>
                <w:lang w:val="en-US" w:eastAsia="zh-CN"/>
              </w:rPr>
              <w:t>50</w:t>
            </w:r>
            <w:r>
              <w:rPr>
                <w:rFonts w:hint="eastAsia" w:ascii="仿宋" w:hAnsi="仿宋" w:eastAsia="仿宋" w:cs="仿宋"/>
                <w:color w:val="000000"/>
                <w:sz w:val="18"/>
                <w:szCs w:val="18"/>
                <w:highlight w:val="none"/>
              </w:rPr>
              <w:t>个</w:t>
            </w:r>
          </w:p>
        </w:tc>
        <w:tc>
          <w:tcPr>
            <w:tcW w:w="577" w:type="dxa"/>
            <w:tcBorders>
              <w:top w:val="nil"/>
              <w:left w:val="nil"/>
              <w:bottom w:val="single" w:color="auto" w:sz="4" w:space="0"/>
              <w:right w:val="single" w:color="auto" w:sz="4" w:space="0"/>
            </w:tcBorders>
            <w:noWrap w:val="0"/>
            <w:vAlign w:val="center"/>
          </w:tcPr>
          <w:p w14:paraId="2736BD71">
            <w:pPr>
              <w:widowControl/>
              <w:shd w:val="clear"/>
              <w:spacing w:line="240" w:lineRule="exact"/>
              <w:jc w:val="center"/>
              <w:rPr>
                <w:rFonts w:hint="eastAsia" w:ascii="仿宋" w:hAnsi="仿宋" w:eastAsia="仿宋" w:cs="仿宋"/>
                <w:color w:val="000000"/>
                <w:sz w:val="18"/>
                <w:szCs w:val="18"/>
                <w:highlight w:val="none"/>
                <w:lang w:val="en-US"/>
              </w:rPr>
            </w:pPr>
            <w:r>
              <w:rPr>
                <w:rFonts w:hint="eastAsia" w:ascii="仿宋" w:hAnsi="仿宋" w:eastAsia="仿宋" w:cs="仿宋"/>
                <w:color w:val="000000"/>
                <w:sz w:val="18"/>
                <w:szCs w:val="18"/>
                <w:highlight w:val="none"/>
                <w:lang w:val="en-US" w:eastAsia="zh-CN"/>
              </w:rPr>
              <w:t>10</w:t>
            </w:r>
          </w:p>
        </w:tc>
        <w:tc>
          <w:tcPr>
            <w:tcW w:w="795" w:type="dxa"/>
            <w:tcBorders>
              <w:top w:val="nil"/>
              <w:left w:val="nil"/>
              <w:bottom w:val="single" w:color="auto" w:sz="4" w:space="0"/>
              <w:right w:val="single" w:color="auto" w:sz="4" w:space="0"/>
            </w:tcBorders>
            <w:noWrap w:val="0"/>
            <w:vAlign w:val="center"/>
          </w:tcPr>
          <w:p w14:paraId="39AC5CA2">
            <w:pPr>
              <w:widowControl/>
              <w:shd w:val="clear"/>
              <w:spacing w:line="240" w:lineRule="exact"/>
              <w:jc w:val="center"/>
              <w:rPr>
                <w:rFonts w:hint="eastAsia" w:ascii="仿宋" w:hAnsi="仿宋" w:eastAsia="仿宋" w:cs="仿宋"/>
                <w:color w:val="000000"/>
                <w:sz w:val="18"/>
                <w:szCs w:val="18"/>
                <w:highlight w:val="none"/>
                <w:lang w:val="en-US"/>
              </w:rPr>
            </w:pPr>
            <w:r>
              <w:rPr>
                <w:rFonts w:hint="eastAsia" w:ascii="仿宋" w:hAnsi="仿宋" w:eastAsia="仿宋" w:cs="仿宋"/>
                <w:color w:val="000000"/>
                <w:sz w:val="18"/>
                <w:szCs w:val="18"/>
                <w:highlight w:val="none"/>
                <w:lang w:val="en-US" w:eastAsia="zh-CN"/>
              </w:rPr>
              <w:t>10</w:t>
            </w:r>
          </w:p>
        </w:tc>
        <w:tc>
          <w:tcPr>
            <w:tcW w:w="1368" w:type="dxa"/>
            <w:tcBorders>
              <w:top w:val="nil"/>
              <w:left w:val="nil"/>
              <w:bottom w:val="single" w:color="auto" w:sz="4" w:space="0"/>
              <w:right w:val="single" w:color="auto" w:sz="4" w:space="0"/>
            </w:tcBorders>
            <w:noWrap w:val="0"/>
            <w:vAlign w:val="center"/>
          </w:tcPr>
          <w:p w14:paraId="533A6B53">
            <w:pPr>
              <w:widowControl/>
              <w:shd w:val="clear"/>
              <w:spacing w:line="240" w:lineRule="exact"/>
              <w:jc w:val="left"/>
              <w:rPr>
                <w:rFonts w:hint="eastAsia" w:ascii="仿宋" w:hAnsi="仿宋" w:eastAsia="仿宋" w:cs="仿宋"/>
                <w:color w:val="000000"/>
                <w:sz w:val="18"/>
                <w:szCs w:val="18"/>
                <w:highlight w:val="none"/>
              </w:rPr>
            </w:pPr>
            <w:r>
              <w:rPr>
                <w:rFonts w:hint="eastAsia" w:ascii="仿宋" w:hAnsi="仿宋" w:eastAsia="仿宋" w:cs="仿宋"/>
                <w:color w:val="000000"/>
                <w:sz w:val="18"/>
                <w:szCs w:val="18"/>
                <w:highlight w:val="none"/>
                <w:lang w:eastAsia="zh-CN"/>
              </w:rPr>
              <w:t>无偏差</w:t>
            </w:r>
          </w:p>
        </w:tc>
      </w:tr>
      <w:tr w14:paraId="1FE72DD1">
        <w:tblPrEx>
          <w:tblCellMar>
            <w:top w:w="0" w:type="dxa"/>
            <w:left w:w="108" w:type="dxa"/>
            <w:bottom w:w="0" w:type="dxa"/>
            <w:right w:w="108" w:type="dxa"/>
          </w:tblCellMar>
        </w:tblPrEx>
        <w:trPr>
          <w:trHeight w:val="90" w:hRule="atLeast"/>
          <w:jc w:val="center"/>
        </w:trPr>
        <w:tc>
          <w:tcPr>
            <w:tcW w:w="1016" w:type="dxa"/>
            <w:vMerge w:val="continue"/>
            <w:tcBorders>
              <w:top w:val="single" w:color="auto" w:sz="4" w:space="0"/>
              <w:left w:val="single" w:color="auto" w:sz="4" w:space="0"/>
              <w:bottom w:val="single" w:color="auto" w:sz="4" w:space="0"/>
              <w:right w:val="single" w:color="auto" w:sz="4" w:space="0"/>
            </w:tcBorders>
            <w:noWrap w:val="0"/>
            <w:vAlign w:val="center"/>
          </w:tcPr>
          <w:p w14:paraId="3E0441BE">
            <w:pPr>
              <w:shd w:val="clear"/>
              <w:spacing w:line="240" w:lineRule="exact"/>
              <w:jc w:val="left"/>
              <w:rPr>
                <w:rFonts w:hint="eastAsia" w:ascii="仿宋" w:hAnsi="仿宋" w:eastAsia="仿宋" w:cs="仿宋"/>
                <w:color w:val="000000"/>
                <w:sz w:val="18"/>
                <w:szCs w:val="18"/>
                <w:highlight w:val="none"/>
              </w:rPr>
            </w:pPr>
          </w:p>
        </w:tc>
        <w:tc>
          <w:tcPr>
            <w:tcW w:w="788" w:type="dxa"/>
            <w:vMerge w:val="continue"/>
            <w:tcBorders>
              <w:top w:val="single" w:color="auto" w:sz="4" w:space="0"/>
              <w:left w:val="single" w:color="auto" w:sz="4" w:space="0"/>
              <w:bottom w:val="single" w:color="auto" w:sz="4" w:space="0"/>
              <w:right w:val="single" w:color="auto" w:sz="4" w:space="0"/>
            </w:tcBorders>
            <w:noWrap w:val="0"/>
            <w:vAlign w:val="center"/>
          </w:tcPr>
          <w:p w14:paraId="2F530A1A">
            <w:pPr>
              <w:shd w:val="clear"/>
              <w:spacing w:line="240" w:lineRule="exact"/>
              <w:jc w:val="left"/>
              <w:rPr>
                <w:rFonts w:hint="eastAsia" w:ascii="仿宋" w:hAnsi="仿宋" w:eastAsia="仿宋" w:cs="仿宋"/>
                <w:color w:val="000000"/>
                <w:sz w:val="18"/>
                <w:szCs w:val="18"/>
                <w:highlight w:val="none"/>
              </w:rPr>
            </w:pPr>
          </w:p>
        </w:tc>
        <w:tc>
          <w:tcPr>
            <w:tcW w:w="1155" w:type="dxa"/>
            <w:tcBorders>
              <w:top w:val="single" w:color="auto" w:sz="4" w:space="0"/>
              <w:left w:val="single" w:color="auto" w:sz="4" w:space="0"/>
              <w:bottom w:val="single" w:color="auto" w:sz="4" w:space="0"/>
              <w:right w:val="single" w:color="auto" w:sz="4" w:space="0"/>
            </w:tcBorders>
            <w:noWrap w:val="0"/>
            <w:vAlign w:val="center"/>
          </w:tcPr>
          <w:p w14:paraId="7C9D137F">
            <w:pPr>
              <w:widowControl/>
              <w:shd w:val="clear"/>
              <w:spacing w:line="240" w:lineRule="exact"/>
              <w:jc w:val="center"/>
              <w:rPr>
                <w:rFonts w:hint="eastAsia" w:ascii="仿宋" w:hAnsi="仿宋" w:eastAsia="仿宋" w:cs="仿宋"/>
                <w:color w:val="000000"/>
                <w:sz w:val="18"/>
                <w:szCs w:val="18"/>
                <w:highlight w:val="none"/>
              </w:rPr>
            </w:pPr>
            <w:r>
              <w:rPr>
                <w:rFonts w:hint="eastAsia" w:ascii="仿宋" w:hAnsi="仿宋" w:eastAsia="仿宋" w:cs="仿宋"/>
                <w:color w:val="000000"/>
                <w:sz w:val="18"/>
                <w:szCs w:val="18"/>
                <w:highlight w:val="none"/>
              </w:rPr>
              <w:t>质量指标</w:t>
            </w:r>
          </w:p>
        </w:tc>
        <w:tc>
          <w:tcPr>
            <w:tcW w:w="1545" w:type="dxa"/>
            <w:tcBorders>
              <w:top w:val="single" w:color="auto" w:sz="4" w:space="0"/>
              <w:left w:val="single" w:color="auto" w:sz="4" w:space="0"/>
              <w:bottom w:val="single" w:color="auto" w:sz="4" w:space="0"/>
              <w:right w:val="single" w:color="auto" w:sz="4" w:space="0"/>
            </w:tcBorders>
            <w:noWrap w:val="0"/>
            <w:vAlign w:val="center"/>
          </w:tcPr>
          <w:p w14:paraId="4DA895BE">
            <w:pPr>
              <w:widowControl/>
              <w:shd w:val="clear"/>
              <w:spacing w:line="240" w:lineRule="exact"/>
              <w:jc w:val="left"/>
              <w:rPr>
                <w:rFonts w:hint="eastAsia" w:ascii="仿宋" w:hAnsi="仿宋" w:eastAsia="仿宋" w:cs="仿宋"/>
                <w:color w:val="000000"/>
                <w:sz w:val="18"/>
                <w:szCs w:val="18"/>
                <w:highlight w:val="none"/>
              </w:rPr>
            </w:pPr>
            <w:r>
              <w:rPr>
                <w:rFonts w:hint="eastAsia" w:ascii="仿宋" w:hAnsi="仿宋" w:eastAsia="仿宋" w:cs="仿宋"/>
                <w:color w:val="000000"/>
                <w:sz w:val="18"/>
                <w:szCs w:val="18"/>
                <w:highlight w:val="none"/>
                <w:lang w:eastAsia="zh-CN"/>
              </w:rPr>
              <w:t>工作按质保量完成</w:t>
            </w:r>
          </w:p>
        </w:tc>
        <w:tc>
          <w:tcPr>
            <w:tcW w:w="1147" w:type="dxa"/>
            <w:tcBorders>
              <w:top w:val="single" w:color="auto" w:sz="4" w:space="0"/>
              <w:left w:val="single" w:color="auto" w:sz="4" w:space="0"/>
              <w:bottom w:val="single" w:color="auto" w:sz="4" w:space="0"/>
              <w:right w:val="single" w:color="auto" w:sz="4" w:space="0"/>
            </w:tcBorders>
            <w:noWrap w:val="0"/>
            <w:vAlign w:val="center"/>
          </w:tcPr>
          <w:p w14:paraId="0AAD102D">
            <w:pPr>
              <w:widowControl/>
              <w:shd w:val="clear"/>
              <w:spacing w:line="240" w:lineRule="exact"/>
              <w:jc w:val="left"/>
              <w:rPr>
                <w:rFonts w:hint="eastAsia" w:ascii="仿宋" w:hAnsi="仿宋" w:eastAsia="仿宋" w:cs="仿宋"/>
                <w:color w:val="000000"/>
                <w:sz w:val="18"/>
                <w:szCs w:val="18"/>
                <w:highlight w:val="none"/>
              </w:rPr>
            </w:pPr>
            <w:r>
              <w:rPr>
                <w:rFonts w:hint="eastAsia" w:ascii="仿宋" w:hAnsi="仿宋" w:eastAsia="仿宋" w:cs="仿宋"/>
                <w:color w:val="000000"/>
                <w:sz w:val="18"/>
                <w:szCs w:val="18"/>
                <w:highlight w:val="none"/>
                <w:lang w:val="en-US" w:eastAsia="zh-CN"/>
              </w:rPr>
              <w:t>100%</w:t>
            </w:r>
          </w:p>
        </w:tc>
        <w:tc>
          <w:tcPr>
            <w:tcW w:w="1148" w:type="dxa"/>
            <w:tcBorders>
              <w:top w:val="single" w:color="auto" w:sz="4" w:space="0"/>
              <w:left w:val="single" w:color="auto" w:sz="4" w:space="0"/>
              <w:bottom w:val="single" w:color="auto" w:sz="4" w:space="0"/>
              <w:right w:val="single" w:color="auto" w:sz="4" w:space="0"/>
            </w:tcBorders>
            <w:noWrap w:val="0"/>
            <w:vAlign w:val="center"/>
          </w:tcPr>
          <w:p w14:paraId="1FA3A5F4">
            <w:pPr>
              <w:widowControl/>
              <w:shd w:val="clear"/>
              <w:spacing w:line="240" w:lineRule="exact"/>
              <w:jc w:val="left"/>
              <w:rPr>
                <w:rFonts w:hint="eastAsia" w:ascii="仿宋" w:hAnsi="仿宋" w:eastAsia="仿宋" w:cs="仿宋"/>
                <w:color w:val="000000"/>
                <w:sz w:val="18"/>
                <w:szCs w:val="18"/>
                <w:highlight w:val="none"/>
              </w:rPr>
            </w:pPr>
            <w:r>
              <w:rPr>
                <w:rFonts w:hint="eastAsia" w:ascii="仿宋" w:hAnsi="仿宋" w:eastAsia="仿宋" w:cs="仿宋"/>
                <w:color w:val="000000"/>
                <w:sz w:val="18"/>
                <w:szCs w:val="18"/>
                <w:highlight w:val="none"/>
                <w:lang w:val="en-US" w:eastAsia="zh-CN"/>
              </w:rPr>
              <w:t>100%</w:t>
            </w:r>
          </w:p>
        </w:tc>
        <w:tc>
          <w:tcPr>
            <w:tcW w:w="577" w:type="dxa"/>
            <w:tcBorders>
              <w:top w:val="nil"/>
              <w:left w:val="nil"/>
              <w:bottom w:val="single" w:color="auto" w:sz="4" w:space="0"/>
              <w:right w:val="single" w:color="auto" w:sz="4" w:space="0"/>
            </w:tcBorders>
            <w:noWrap w:val="0"/>
            <w:vAlign w:val="center"/>
          </w:tcPr>
          <w:p w14:paraId="47E14EDA">
            <w:pPr>
              <w:widowControl/>
              <w:shd w:val="clear"/>
              <w:spacing w:line="240" w:lineRule="exact"/>
              <w:jc w:val="center"/>
              <w:rPr>
                <w:rFonts w:hint="eastAsia" w:ascii="仿宋" w:hAnsi="仿宋" w:eastAsia="仿宋" w:cs="仿宋"/>
                <w:color w:val="000000"/>
                <w:sz w:val="18"/>
                <w:szCs w:val="18"/>
                <w:highlight w:val="none"/>
                <w:lang w:val="en-US" w:eastAsia="zh-CN"/>
              </w:rPr>
            </w:pPr>
            <w:r>
              <w:rPr>
                <w:rFonts w:hint="eastAsia" w:ascii="仿宋" w:hAnsi="仿宋" w:eastAsia="仿宋" w:cs="仿宋"/>
                <w:color w:val="000000"/>
                <w:sz w:val="18"/>
                <w:szCs w:val="18"/>
                <w:highlight w:val="none"/>
                <w:lang w:val="en-US" w:eastAsia="zh-CN"/>
              </w:rPr>
              <w:t>5</w:t>
            </w:r>
          </w:p>
        </w:tc>
        <w:tc>
          <w:tcPr>
            <w:tcW w:w="795" w:type="dxa"/>
            <w:tcBorders>
              <w:top w:val="nil"/>
              <w:left w:val="nil"/>
              <w:bottom w:val="single" w:color="auto" w:sz="4" w:space="0"/>
              <w:right w:val="single" w:color="auto" w:sz="4" w:space="0"/>
            </w:tcBorders>
            <w:noWrap w:val="0"/>
            <w:vAlign w:val="center"/>
          </w:tcPr>
          <w:p w14:paraId="0FB5FF09">
            <w:pPr>
              <w:widowControl/>
              <w:shd w:val="clear"/>
              <w:spacing w:line="240" w:lineRule="exact"/>
              <w:jc w:val="center"/>
              <w:rPr>
                <w:rFonts w:hint="eastAsia" w:ascii="仿宋" w:hAnsi="仿宋" w:eastAsia="仿宋" w:cs="仿宋"/>
                <w:color w:val="000000"/>
                <w:sz w:val="18"/>
                <w:szCs w:val="18"/>
                <w:highlight w:val="none"/>
              </w:rPr>
            </w:pPr>
            <w:r>
              <w:rPr>
                <w:rFonts w:hint="eastAsia" w:ascii="仿宋" w:hAnsi="仿宋" w:eastAsia="仿宋" w:cs="仿宋"/>
                <w:color w:val="000000"/>
                <w:sz w:val="18"/>
                <w:szCs w:val="18"/>
                <w:highlight w:val="none"/>
                <w:lang w:val="en-US" w:eastAsia="zh-CN"/>
              </w:rPr>
              <w:t>5</w:t>
            </w:r>
          </w:p>
        </w:tc>
        <w:tc>
          <w:tcPr>
            <w:tcW w:w="1368" w:type="dxa"/>
            <w:tcBorders>
              <w:top w:val="nil"/>
              <w:left w:val="nil"/>
              <w:bottom w:val="single" w:color="auto" w:sz="4" w:space="0"/>
              <w:right w:val="single" w:color="auto" w:sz="4" w:space="0"/>
            </w:tcBorders>
            <w:noWrap w:val="0"/>
            <w:vAlign w:val="center"/>
          </w:tcPr>
          <w:p w14:paraId="1EA7ECB4">
            <w:pPr>
              <w:widowControl/>
              <w:shd w:val="clear"/>
              <w:spacing w:line="240" w:lineRule="exact"/>
              <w:jc w:val="left"/>
              <w:rPr>
                <w:rFonts w:hint="eastAsia" w:ascii="仿宋" w:hAnsi="仿宋" w:eastAsia="仿宋" w:cs="仿宋"/>
                <w:color w:val="000000"/>
                <w:sz w:val="18"/>
                <w:szCs w:val="18"/>
                <w:highlight w:val="none"/>
              </w:rPr>
            </w:pPr>
            <w:r>
              <w:rPr>
                <w:rFonts w:hint="eastAsia" w:ascii="仿宋" w:hAnsi="仿宋" w:eastAsia="仿宋" w:cs="仿宋"/>
                <w:color w:val="000000"/>
                <w:sz w:val="18"/>
                <w:szCs w:val="18"/>
                <w:highlight w:val="none"/>
                <w:lang w:eastAsia="zh-CN"/>
              </w:rPr>
              <w:t>无偏差</w:t>
            </w:r>
          </w:p>
        </w:tc>
      </w:tr>
      <w:tr w14:paraId="2825D2AA">
        <w:tblPrEx>
          <w:tblCellMar>
            <w:top w:w="0" w:type="dxa"/>
            <w:left w:w="108" w:type="dxa"/>
            <w:bottom w:w="0" w:type="dxa"/>
            <w:right w:w="108" w:type="dxa"/>
          </w:tblCellMar>
        </w:tblPrEx>
        <w:trPr>
          <w:trHeight w:val="90" w:hRule="atLeast"/>
          <w:jc w:val="center"/>
        </w:trPr>
        <w:tc>
          <w:tcPr>
            <w:tcW w:w="1016" w:type="dxa"/>
            <w:vMerge w:val="continue"/>
            <w:tcBorders>
              <w:top w:val="single" w:color="auto" w:sz="4" w:space="0"/>
              <w:left w:val="single" w:color="auto" w:sz="4" w:space="0"/>
              <w:bottom w:val="single" w:color="auto" w:sz="4" w:space="0"/>
              <w:right w:val="single" w:color="auto" w:sz="4" w:space="0"/>
            </w:tcBorders>
            <w:noWrap w:val="0"/>
            <w:vAlign w:val="center"/>
          </w:tcPr>
          <w:p w14:paraId="4765F34D">
            <w:pPr>
              <w:shd w:val="clear"/>
              <w:spacing w:line="240" w:lineRule="exact"/>
              <w:jc w:val="left"/>
              <w:rPr>
                <w:rFonts w:hint="eastAsia" w:ascii="仿宋" w:hAnsi="仿宋" w:eastAsia="仿宋" w:cs="仿宋"/>
                <w:color w:val="000000"/>
                <w:sz w:val="18"/>
                <w:szCs w:val="18"/>
                <w:highlight w:val="none"/>
              </w:rPr>
            </w:pPr>
          </w:p>
        </w:tc>
        <w:tc>
          <w:tcPr>
            <w:tcW w:w="788" w:type="dxa"/>
            <w:vMerge w:val="continue"/>
            <w:tcBorders>
              <w:top w:val="single" w:color="auto" w:sz="4" w:space="0"/>
              <w:left w:val="single" w:color="auto" w:sz="4" w:space="0"/>
              <w:bottom w:val="single" w:color="auto" w:sz="4" w:space="0"/>
              <w:right w:val="single" w:color="auto" w:sz="4" w:space="0"/>
            </w:tcBorders>
            <w:noWrap w:val="0"/>
            <w:vAlign w:val="center"/>
          </w:tcPr>
          <w:p w14:paraId="5D4E89BE">
            <w:pPr>
              <w:shd w:val="clear"/>
              <w:spacing w:line="240" w:lineRule="exact"/>
              <w:jc w:val="left"/>
              <w:rPr>
                <w:rFonts w:hint="eastAsia" w:ascii="仿宋" w:hAnsi="仿宋" w:eastAsia="仿宋" w:cs="仿宋"/>
                <w:color w:val="000000"/>
                <w:sz w:val="18"/>
                <w:szCs w:val="18"/>
                <w:highlight w:val="none"/>
              </w:rPr>
            </w:pPr>
          </w:p>
        </w:tc>
        <w:tc>
          <w:tcPr>
            <w:tcW w:w="1155" w:type="dxa"/>
            <w:tcBorders>
              <w:top w:val="single" w:color="auto" w:sz="4" w:space="0"/>
              <w:left w:val="single" w:color="auto" w:sz="4" w:space="0"/>
              <w:bottom w:val="single" w:color="auto" w:sz="4" w:space="0"/>
              <w:right w:val="single" w:color="auto" w:sz="4" w:space="0"/>
            </w:tcBorders>
            <w:noWrap w:val="0"/>
            <w:vAlign w:val="center"/>
          </w:tcPr>
          <w:p w14:paraId="4AB1414D">
            <w:pPr>
              <w:widowControl/>
              <w:shd w:val="clear"/>
              <w:spacing w:line="240" w:lineRule="exact"/>
              <w:jc w:val="center"/>
              <w:rPr>
                <w:rFonts w:hint="eastAsia" w:ascii="仿宋" w:hAnsi="仿宋" w:eastAsia="仿宋" w:cs="仿宋"/>
                <w:color w:val="000000"/>
                <w:sz w:val="18"/>
                <w:szCs w:val="18"/>
                <w:highlight w:val="none"/>
              </w:rPr>
            </w:pPr>
            <w:r>
              <w:rPr>
                <w:rFonts w:hint="eastAsia" w:ascii="仿宋" w:hAnsi="仿宋" w:eastAsia="仿宋" w:cs="仿宋"/>
                <w:color w:val="000000"/>
                <w:sz w:val="18"/>
                <w:szCs w:val="18"/>
                <w:highlight w:val="none"/>
              </w:rPr>
              <w:t>时效指标</w:t>
            </w:r>
          </w:p>
        </w:tc>
        <w:tc>
          <w:tcPr>
            <w:tcW w:w="1545" w:type="dxa"/>
            <w:tcBorders>
              <w:top w:val="single" w:color="auto" w:sz="4" w:space="0"/>
              <w:left w:val="single" w:color="auto" w:sz="4" w:space="0"/>
              <w:bottom w:val="single" w:color="auto" w:sz="4" w:space="0"/>
              <w:right w:val="single" w:color="auto" w:sz="4" w:space="0"/>
            </w:tcBorders>
            <w:noWrap w:val="0"/>
            <w:vAlign w:val="center"/>
          </w:tcPr>
          <w:p w14:paraId="305333FE">
            <w:pPr>
              <w:widowControl/>
              <w:shd w:val="clear"/>
              <w:spacing w:line="240" w:lineRule="exact"/>
              <w:jc w:val="left"/>
              <w:rPr>
                <w:rFonts w:hint="eastAsia" w:ascii="仿宋" w:hAnsi="仿宋" w:eastAsia="仿宋" w:cs="仿宋"/>
                <w:color w:val="000000"/>
                <w:kern w:val="0"/>
                <w:sz w:val="18"/>
                <w:szCs w:val="18"/>
                <w:highlight w:val="none"/>
                <w:lang w:val="en-US" w:eastAsia="zh-CN" w:bidi="ar-SA"/>
              </w:rPr>
            </w:pPr>
            <w:r>
              <w:rPr>
                <w:rFonts w:hint="eastAsia" w:ascii="仿宋" w:hAnsi="仿宋" w:eastAsia="仿宋" w:cs="仿宋"/>
                <w:color w:val="000000"/>
                <w:sz w:val="18"/>
                <w:szCs w:val="18"/>
                <w:highlight w:val="none"/>
              </w:rPr>
              <w:t>按时完成全年各项统战工作任务</w:t>
            </w:r>
          </w:p>
        </w:tc>
        <w:tc>
          <w:tcPr>
            <w:tcW w:w="1147" w:type="dxa"/>
            <w:tcBorders>
              <w:top w:val="single" w:color="auto" w:sz="4" w:space="0"/>
              <w:left w:val="single" w:color="auto" w:sz="4" w:space="0"/>
              <w:bottom w:val="single" w:color="auto" w:sz="4" w:space="0"/>
              <w:right w:val="single" w:color="auto" w:sz="4" w:space="0"/>
            </w:tcBorders>
            <w:noWrap w:val="0"/>
            <w:vAlign w:val="center"/>
          </w:tcPr>
          <w:p w14:paraId="41E78968">
            <w:pPr>
              <w:widowControl/>
              <w:shd w:val="clear"/>
              <w:spacing w:line="240" w:lineRule="exact"/>
              <w:jc w:val="left"/>
              <w:rPr>
                <w:rFonts w:hint="eastAsia" w:ascii="仿宋" w:hAnsi="仿宋" w:eastAsia="仿宋" w:cs="仿宋"/>
                <w:color w:val="000000"/>
                <w:kern w:val="0"/>
                <w:sz w:val="18"/>
                <w:szCs w:val="18"/>
                <w:highlight w:val="none"/>
                <w:lang w:val="en-US" w:eastAsia="zh-CN" w:bidi="ar-SA"/>
              </w:rPr>
            </w:pPr>
            <w:r>
              <w:rPr>
                <w:rFonts w:hint="eastAsia" w:ascii="仿宋" w:hAnsi="仿宋" w:eastAsia="仿宋" w:cs="仿宋"/>
                <w:color w:val="000000"/>
                <w:sz w:val="18"/>
                <w:szCs w:val="18"/>
                <w:highlight w:val="none"/>
              </w:rPr>
              <w:t>202</w:t>
            </w:r>
            <w:r>
              <w:rPr>
                <w:rFonts w:hint="eastAsia" w:ascii="仿宋" w:hAnsi="仿宋" w:eastAsia="仿宋" w:cs="仿宋"/>
                <w:color w:val="000000"/>
                <w:sz w:val="18"/>
                <w:szCs w:val="18"/>
                <w:highlight w:val="none"/>
                <w:lang w:val="en-US" w:eastAsia="zh-CN"/>
              </w:rPr>
              <w:t>4</w:t>
            </w:r>
            <w:r>
              <w:rPr>
                <w:rFonts w:hint="eastAsia" w:ascii="仿宋" w:hAnsi="仿宋" w:eastAsia="仿宋" w:cs="仿宋"/>
                <w:color w:val="000000"/>
                <w:sz w:val="18"/>
                <w:szCs w:val="18"/>
                <w:highlight w:val="none"/>
              </w:rPr>
              <w:t>年度</w:t>
            </w:r>
          </w:p>
        </w:tc>
        <w:tc>
          <w:tcPr>
            <w:tcW w:w="1148" w:type="dxa"/>
            <w:tcBorders>
              <w:top w:val="single" w:color="auto" w:sz="4" w:space="0"/>
              <w:left w:val="single" w:color="auto" w:sz="4" w:space="0"/>
              <w:bottom w:val="single" w:color="auto" w:sz="4" w:space="0"/>
              <w:right w:val="single" w:color="auto" w:sz="4" w:space="0"/>
            </w:tcBorders>
            <w:noWrap w:val="0"/>
            <w:vAlign w:val="center"/>
          </w:tcPr>
          <w:p w14:paraId="6F3AB141">
            <w:pPr>
              <w:widowControl/>
              <w:shd w:val="clear"/>
              <w:spacing w:line="240" w:lineRule="exact"/>
              <w:jc w:val="left"/>
              <w:rPr>
                <w:rFonts w:hint="eastAsia" w:ascii="仿宋" w:hAnsi="仿宋" w:eastAsia="仿宋" w:cs="仿宋"/>
                <w:color w:val="000000"/>
                <w:kern w:val="0"/>
                <w:sz w:val="18"/>
                <w:szCs w:val="18"/>
                <w:highlight w:val="none"/>
                <w:lang w:val="en-US" w:eastAsia="zh-CN" w:bidi="ar-SA"/>
              </w:rPr>
            </w:pPr>
            <w:r>
              <w:rPr>
                <w:rFonts w:hint="eastAsia" w:ascii="仿宋" w:hAnsi="仿宋" w:eastAsia="仿宋" w:cs="仿宋"/>
                <w:color w:val="000000"/>
                <w:sz w:val="18"/>
                <w:szCs w:val="18"/>
                <w:highlight w:val="none"/>
              </w:rPr>
              <w:t>202</w:t>
            </w:r>
            <w:r>
              <w:rPr>
                <w:rFonts w:hint="eastAsia" w:ascii="仿宋" w:hAnsi="仿宋" w:eastAsia="仿宋" w:cs="仿宋"/>
                <w:color w:val="000000"/>
                <w:sz w:val="18"/>
                <w:szCs w:val="18"/>
                <w:highlight w:val="none"/>
                <w:lang w:val="en-US" w:eastAsia="zh-CN"/>
              </w:rPr>
              <w:t>4</w:t>
            </w:r>
            <w:r>
              <w:rPr>
                <w:rFonts w:hint="eastAsia" w:ascii="仿宋" w:hAnsi="仿宋" w:eastAsia="仿宋" w:cs="仿宋"/>
                <w:color w:val="000000"/>
                <w:sz w:val="18"/>
                <w:szCs w:val="18"/>
                <w:highlight w:val="none"/>
              </w:rPr>
              <w:t>年度</w:t>
            </w:r>
          </w:p>
        </w:tc>
        <w:tc>
          <w:tcPr>
            <w:tcW w:w="577" w:type="dxa"/>
            <w:tcBorders>
              <w:top w:val="nil"/>
              <w:left w:val="nil"/>
              <w:bottom w:val="single" w:color="auto" w:sz="4" w:space="0"/>
              <w:right w:val="single" w:color="auto" w:sz="4" w:space="0"/>
            </w:tcBorders>
            <w:noWrap w:val="0"/>
            <w:vAlign w:val="center"/>
          </w:tcPr>
          <w:p w14:paraId="07E8A437">
            <w:pPr>
              <w:widowControl/>
              <w:shd w:val="clear"/>
              <w:spacing w:line="240" w:lineRule="exact"/>
              <w:jc w:val="center"/>
              <w:rPr>
                <w:rFonts w:hint="eastAsia" w:ascii="仿宋" w:hAnsi="仿宋" w:eastAsia="仿宋" w:cs="仿宋"/>
                <w:color w:val="000000"/>
                <w:sz w:val="18"/>
                <w:szCs w:val="18"/>
                <w:highlight w:val="none"/>
                <w:lang w:val="en-US" w:eastAsia="zh-CN"/>
              </w:rPr>
            </w:pPr>
            <w:r>
              <w:rPr>
                <w:rFonts w:hint="eastAsia" w:ascii="仿宋" w:hAnsi="仿宋" w:eastAsia="仿宋" w:cs="仿宋"/>
                <w:color w:val="000000"/>
                <w:sz w:val="18"/>
                <w:szCs w:val="18"/>
                <w:highlight w:val="none"/>
                <w:lang w:val="en-US" w:eastAsia="zh-CN"/>
              </w:rPr>
              <w:t>10</w:t>
            </w:r>
          </w:p>
        </w:tc>
        <w:tc>
          <w:tcPr>
            <w:tcW w:w="795" w:type="dxa"/>
            <w:tcBorders>
              <w:top w:val="nil"/>
              <w:left w:val="nil"/>
              <w:bottom w:val="single" w:color="auto" w:sz="4" w:space="0"/>
              <w:right w:val="single" w:color="auto" w:sz="4" w:space="0"/>
            </w:tcBorders>
            <w:noWrap w:val="0"/>
            <w:vAlign w:val="center"/>
          </w:tcPr>
          <w:p w14:paraId="6F0CAA3A">
            <w:pPr>
              <w:widowControl/>
              <w:shd w:val="clear"/>
              <w:spacing w:line="240" w:lineRule="exact"/>
              <w:jc w:val="center"/>
              <w:rPr>
                <w:rFonts w:hint="eastAsia" w:ascii="仿宋" w:hAnsi="仿宋" w:eastAsia="仿宋" w:cs="仿宋"/>
                <w:color w:val="000000"/>
                <w:sz w:val="18"/>
                <w:szCs w:val="18"/>
                <w:highlight w:val="none"/>
                <w:lang w:val="en-US" w:eastAsia="zh-CN"/>
              </w:rPr>
            </w:pPr>
            <w:r>
              <w:rPr>
                <w:rFonts w:hint="eastAsia" w:ascii="仿宋" w:hAnsi="仿宋" w:eastAsia="仿宋" w:cs="仿宋"/>
                <w:color w:val="000000"/>
                <w:sz w:val="18"/>
                <w:szCs w:val="18"/>
                <w:highlight w:val="none"/>
                <w:lang w:val="en-US" w:eastAsia="zh-CN"/>
              </w:rPr>
              <w:t>10</w:t>
            </w:r>
          </w:p>
        </w:tc>
        <w:tc>
          <w:tcPr>
            <w:tcW w:w="1368" w:type="dxa"/>
            <w:tcBorders>
              <w:top w:val="nil"/>
              <w:left w:val="nil"/>
              <w:bottom w:val="single" w:color="auto" w:sz="4" w:space="0"/>
              <w:right w:val="single" w:color="auto" w:sz="4" w:space="0"/>
            </w:tcBorders>
            <w:noWrap w:val="0"/>
            <w:vAlign w:val="center"/>
          </w:tcPr>
          <w:p w14:paraId="573DEF4A">
            <w:pPr>
              <w:widowControl/>
              <w:shd w:val="clear"/>
              <w:spacing w:line="240" w:lineRule="exact"/>
              <w:jc w:val="left"/>
              <w:rPr>
                <w:rFonts w:hint="eastAsia" w:ascii="仿宋" w:hAnsi="仿宋" w:eastAsia="仿宋" w:cs="仿宋"/>
                <w:color w:val="000000"/>
                <w:sz w:val="18"/>
                <w:szCs w:val="18"/>
                <w:highlight w:val="none"/>
              </w:rPr>
            </w:pPr>
            <w:r>
              <w:rPr>
                <w:rFonts w:hint="eastAsia" w:ascii="仿宋" w:hAnsi="仿宋" w:eastAsia="仿宋" w:cs="仿宋"/>
                <w:color w:val="000000"/>
                <w:sz w:val="18"/>
                <w:szCs w:val="18"/>
                <w:highlight w:val="none"/>
                <w:lang w:eastAsia="zh-CN"/>
              </w:rPr>
              <w:t>无偏差</w:t>
            </w:r>
          </w:p>
        </w:tc>
      </w:tr>
      <w:tr w14:paraId="2602B33E">
        <w:tblPrEx>
          <w:tblCellMar>
            <w:top w:w="0" w:type="dxa"/>
            <w:left w:w="108" w:type="dxa"/>
            <w:bottom w:w="0" w:type="dxa"/>
            <w:right w:w="108" w:type="dxa"/>
          </w:tblCellMar>
        </w:tblPrEx>
        <w:trPr>
          <w:trHeight w:val="90" w:hRule="atLeast"/>
          <w:jc w:val="center"/>
        </w:trPr>
        <w:tc>
          <w:tcPr>
            <w:tcW w:w="1016" w:type="dxa"/>
            <w:vMerge w:val="continue"/>
            <w:tcBorders>
              <w:top w:val="single" w:color="auto" w:sz="4" w:space="0"/>
              <w:left w:val="single" w:color="auto" w:sz="4" w:space="0"/>
              <w:bottom w:val="single" w:color="auto" w:sz="4" w:space="0"/>
              <w:right w:val="single" w:color="auto" w:sz="4" w:space="0"/>
            </w:tcBorders>
            <w:noWrap w:val="0"/>
            <w:vAlign w:val="center"/>
          </w:tcPr>
          <w:p w14:paraId="01DCDAD4">
            <w:pPr>
              <w:shd w:val="clear"/>
              <w:spacing w:line="240" w:lineRule="exact"/>
              <w:jc w:val="left"/>
              <w:rPr>
                <w:rFonts w:hint="eastAsia" w:ascii="仿宋" w:hAnsi="仿宋" w:eastAsia="仿宋" w:cs="仿宋"/>
                <w:color w:val="000000"/>
                <w:sz w:val="18"/>
                <w:szCs w:val="18"/>
                <w:highlight w:val="none"/>
              </w:rPr>
            </w:pPr>
          </w:p>
        </w:tc>
        <w:tc>
          <w:tcPr>
            <w:tcW w:w="788" w:type="dxa"/>
            <w:vMerge w:val="restart"/>
            <w:tcBorders>
              <w:top w:val="single" w:color="auto" w:sz="4" w:space="0"/>
              <w:left w:val="single" w:color="auto" w:sz="4" w:space="0"/>
              <w:bottom w:val="single" w:color="auto" w:sz="4" w:space="0"/>
              <w:right w:val="single" w:color="auto" w:sz="4" w:space="0"/>
            </w:tcBorders>
            <w:noWrap w:val="0"/>
            <w:vAlign w:val="center"/>
          </w:tcPr>
          <w:p w14:paraId="4B02B614">
            <w:pPr>
              <w:widowControl/>
              <w:shd w:val="clear"/>
              <w:spacing w:line="240" w:lineRule="exact"/>
              <w:jc w:val="left"/>
              <w:rPr>
                <w:rFonts w:hint="eastAsia" w:ascii="仿宋" w:hAnsi="仿宋" w:eastAsia="仿宋" w:cs="仿宋"/>
                <w:color w:val="000000"/>
                <w:sz w:val="18"/>
                <w:szCs w:val="18"/>
                <w:highlight w:val="none"/>
              </w:rPr>
            </w:pPr>
            <w:r>
              <w:rPr>
                <w:rFonts w:hint="eastAsia" w:ascii="仿宋" w:hAnsi="仿宋" w:eastAsia="仿宋" w:cs="仿宋"/>
                <w:color w:val="000000"/>
                <w:sz w:val="18"/>
                <w:szCs w:val="18"/>
                <w:highlight w:val="none"/>
              </w:rPr>
              <w:t>效益</w:t>
            </w:r>
          </w:p>
          <w:p w14:paraId="4E3D18D0">
            <w:pPr>
              <w:widowControl/>
              <w:shd w:val="clear"/>
              <w:spacing w:line="240" w:lineRule="exact"/>
              <w:jc w:val="left"/>
              <w:rPr>
                <w:rFonts w:hint="eastAsia" w:ascii="仿宋" w:hAnsi="仿宋" w:eastAsia="仿宋" w:cs="仿宋"/>
                <w:color w:val="000000"/>
                <w:sz w:val="18"/>
                <w:szCs w:val="18"/>
                <w:highlight w:val="none"/>
              </w:rPr>
            </w:pPr>
            <w:r>
              <w:rPr>
                <w:rFonts w:hint="eastAsia" w:ascii="仿宋" w:hAnsi="仿宋" w:eastAsia="仿宋" w:cs="仿宋"/>
                <w:color w:val="000000"/>
                <w:sz w:val="18"/>
                <w:szCs w:val="18"/>
                <w:highlight w:val="none"/>
              </w:rPr>
              <w:t>指标</w:t>
            </w:r>
          </w:p>
          <w:p w14:paraId="28811056">
            <w:pPr>
              <w:widowControl/>
              <w:shd w:val="clear"/>
              <w:spacing w:line="240" w:lineRule="exact"/>
              <w:jc w:val="left"/>
              <w:rPr>
                <w:rFonts w:hint="eastAsia" w:ascii="仿宋" w:hAnsi="仿宋" w:eastAsia="仿宋" w:cs="仿宋"/>
                <w:color w:val="000000"/>
                <w:sz w:val="18"/>
                <w:szCs w:val="18"/>
                <w:highlight w:val="none"/>
              </w:rPr>
            </w:pPr>
          </w:p>
          <w:p w14:paraId="34C9D93A">
            <w:pPr>
              <w:widowControl/>
              <w:shd w:val="clear"/>
              <w:spacing w:line="240" w:lineRule="exact"/>
              <w:jc w:val="left"/>
              <w:rPr>
                <w:rFonts w:hint="eastAsia" w:ascii="仿宋" w:hAnsi="仿宋" w:eastAsia="仿宋" w:cs="仿宋"/>
                <w:color w:val="000000"/>
                <w:sz w:val="18"/>
                <w:szCs w:val="18"/>
                <w:highlight w:val="none"/>
              </w:rPr>
            </w:pPr>
            <w:r>
              <w:rPr>
                <w:rFonts w:hint="eastAsia" w:ascii="仿宋" w:hAnsi="仿宋" w:eastAsia="仿宋" w:cs="仿宋"/>
                <w:color w:val="000000"/>
                <w:sz w:val="18"/>
                <w:szCs w:val="18"/>
                <w:highlight w:val="none"/>
              </w:rPr>
              <w:t>　</w:t>
            </w:r>
          </w:p>
        </w:tc>
        <w:tc>
          <w:tcPr>
            <w:tcW w:w="1155" w:type="dxa"/>
            <w:tcBorders>
              <w:top w:val="single" w:color="auto" w:sz="4" w:space="0"/>
              <w:left w:val="single" w:color="auto" w:sz="4" w:space="0"/>
              <w:bottom w:val="single" w:color="auto" w:sz="4" w:space="0"/>
              <w:right w:val="single" w:color="auto" w:sz="4" w:space="0"/>
            </w:tcBorders>
            <w:noWrap w:val="0"/>
            <w:vAlign w:val="center"/>
          </w:tcPr>
          <w:p w14:paraId="1812D473">
            <w:pPr>
              <w:widowControl/>
              <w:shd w:val="clear"/>
              <w:spacing w:line="240" w:lineRule="exact"/>
              <w:jc w:val="both"/>
              <w:rPr>
                <w:rFonts w:hint="eastAsia" w:ascii="仿宋" w:hAnsi="仿宋" w:eastAsia="仿宋" w:cs="仿宋"/>
                <w:color w:val="000000"/>
                <w:sz w:val="18"/>
                <w:szCs w:val="18"/>
                <w:highlight w:val="none"/>
              </w:rPr>
            </w:pPr>
            <w:r>
              <w:rPr>
                <w:rFonts w:hint="eastAsia" w:ascii="仿宋" w:hAnsi="仿宋" w:eastAsia="仿宋" w:cs="仿宋"/>
                <w:color w:val="000000"/>
                <w:sz w:val="18"/>
                <w:szCs w:val="18"/>
                <w:highlight w:val="none"/>
              </w:rPr>
              <w:t>经济效益指标</w:t>
            </w:r>
          </w:p>
        </w:tc>
        <w:tc>
          <w:tcPr>
            <w:tcW w:w="1545" w:type="dxa"/>
            <w:tcBorders>
              <w:top w:val="single" w:color="auto" w:sz="4" w:space="0"/>
              <w:left w:val="single" w:color="auto" w:sz="4" w:space="0"/>
              <w:bottom w:val="single" w:color="auto" w:sz="4" w:space="0"/>
              <w:right w:val="single" w:color="auto" w:sz="4" w:space="0"/>
            </w:tcBorders>
            <w:noWrap w:val="0"/>
            <w:vAlign w:val="center"/>
          </w:tcPr>
          <w:p w14:paraId="7533C553">
            <w:pPr>
              <w:widowControl/>
              <w:shd w:val="clear"/>
              <w:spacing w:line="240" w:lineRule="exact"/>
              <w:jc w:val="both"/>
              <w:rPr>
                <w:rFonts w:hint="eastAsia" w:ascii="仿宋" w:hAnsi="仿宋" w:eastAsia="仿宋" w:cs="仿宋"/>
                <w:color w:val="000000"/>
                <w:sz w:val="18"/>
                <w:szCs w:val="18"/>
                <w:highlight w:val="none"/>
                <w:lang w:val="en-US" w:eastAsia="zh-CN"/>
              </w:rPr>
            </w:pPr>
            <w:r>
              <w:rPr>
                <w:rFonts w:hint="eastAsia" w:ascii="仿宋" w:hAnsi="仿宋" w:eastAsia="仿宋" w:cs="仿宋"/>
                <w:color w:val="000000"/>
                <w:sz w:val="18"/>
                <w:szCs w:val="18"/>
                <w:highlight w:val="none"/>
                <w:lang w:eastAsia="zh-CN"/>
              </w:rPr>
              <w:t>民营经济发展增速达标</w:t>
            </w:r>
          </w:p>
        </w:tc>
        <w:tc>
          <w:tcPr>
            <w:tcW w:w="1147" w:type="dxa"/>
            <w:tcBorders>
              <w:top w:val="single" w:color="auto" w:sz="4" w:space="0"/>
              <w:left w:val="single" w:color="auto" w:sz="4" w:space="0"/>
              <w:bottom w:val="single" w:color="auto" w:sz="4" w:space="0"/>
              <w:right w:val="single" w:color="auto" w:sz="4" w:space="0"/>
            </w:tcBorders>
            <w:noWrap w:val="0"/>
            <w:vAlign w:val="center"/>
          </w:tcPr>
          <w:p w14:paraId="2B862715">
            <w:pPr>
              <w:widowControl/>
              <w:shd w:val="clear"/>
              <w:spacing w:line="240" w:lineRule="exact"/>
              <w:jc w:val="left"/>
              <w:rPr>
                <w:rFonts w:hint="eastAsia" w:ascii="仿宋" w:hAnsi="仿宋" w:eastAsia="仿宋" w:cs="仿宋"/>
                <w:color w:val="000000"/>
                <w:sz w:val="18"/>
                <w:szCs w:val="18"/>
                <w:highlight w:val="none"/>
                <w:lang w:val="en-US" w:eastAsia="zh-CN"/>
              </w:rPr>
            </w:pPr>
            <w:r>
              <w:rPr>
                <w:rFonts w:hint="eastAsia" w:ascii="仿宋" w:hAnsi="仿宋" w:eastAsia="仿宋" w:cs="仿宋"/>
                <w:color w:val="000000"/>
                <w:sz w:val="18"/>
                <w:szCs w:val="18"/>
                <w:highlight w:val="none"/>
                <w:lang w:eastAsia="zh-CN"/>
              </w:rPr>
              <w:t>有所提升</w:t>
            </w:r>
          </w:p>
        </w:tc>
        <w:tc>
          <w:tcPr>
            <w:tcW w:w="1148" w:type="dxa"/>
            <w:tcBorders>
              <w:top w:val="single" w:color="auto" w:sz="4" w:space="0"/>
              <w:left w:val="single" w:color="auto" w:sz="4" w:space="0"/>
              <w:bottom w:val="single" w:color="auto" w:sz="4" w:space="0"/>
              <w:right w:val="single" w:color="auto" w:sz="4" w:space="0"/>
            </w:tcBorders>
            <w:noWrap w:val="0"/>
            <w:vAlign w:val="center"/>
          </w:tcPr>
          <w:p w14:paraId="7BAC6A22">
            <w:pPr>
              <w:widowControl/>
              <w:shd w:val="clear"/>
              <w:spacing w:line="240" w:lineRule="exact"/>
              <w:jc w:val="left"/>
              <w:rPr>
                <w:rFonts w:hint="eastAsia" w:ascii="仿宋" w:hAnsi="仿宋" w:eastAsia="仿宋" w:cs="仿宋"/>
                <w:color w:val="000000"/>
                <w:sz w:val="18"/>
                <w:szCs w:val="18"/>
                <w:highlight w:val="none"/>
                <w:lang w:val="en-US" w:eastAsia="zh-CN"/>
              </w:rPr>
            </w:pPr>
            <w:r>
              <w:rPr>
                <w:rFonts w:hint="eastAsia" w:ascii="仿宋" w:hAnsi="仿宋" w:eastAsia="仿宋" w:cs="仿宋"/>
                <w:color w:val="000000"/>
                <w:sz w:val="18"/>
                <w:szCs w:val="18"/>
                <w:highlight w:val="none"/>
                <w:lang w:eastAsia="zh-CN"/>
              </w:rPr>
              <w:t>有所提升</w:t>
            </w:r>
          </w:p>
        </w:tc>
        <w:tc>
          <w:tcPr>
            <w:tcW w:w="577" w:type="dxa"/>
            <w:tcBorders>
              <w:top w:val="nil"/>
              <w:left w:val="single" w:color="auto" w:sz="4" w:space="0"/>
              <w:bottom w:val="single" w:color="auto" w:sz="4" w:space="0"/>
              <w:right w:val="single" w:color="auto" w:sz="4" w:space="0"/>
            </w:tcBorders>
            <w:noWrap w:val="0"/>
            <w:vAlign w:val="center"/>
          </w:tcPr>
          <w:p w14:paraId="7D6384B6">
            <w:pPr>
              <w:widowControl/>
              <w:shd w:val="clear"/>
              <w:spacing w:line="240" w:lineRule="exact"/>
              <w:jc w:val="center"/>
              <w:rPr>
                <w:rFonts w:hint="eastAsia" w:ascii="仿宋" w:hAnsi="仿宋" w:eastAsia="仿宋" w:cs="仿宋"/>
                <w:color w:val="000000"/>
                <w:sz w:val="18"/>
                <w:szCs w:val="18"/>
                <w:highlight w:val="none"/>
                <w:lang w:val="en-US"/>
              </w:rPr>
            </w:pPr>
            <w:r>
              <w:rPr>
                <w:rFonts w:hint="eastAsia" w:ascii="仿宋" w:hAnsi="仿宋" w:eastAsia="仿宋" w:cs="仿宋"/>
                <w:color w:val="000000"/>
                <w:sz w:val="18"/>
                <w:szCs w:val="18"/>
                <w:highlight w:val="none"/>
                <w:lang w:val="en-US" w:eastAsia="zh-CN"/>
              </w:rPr>
              <w:t>10</w:t>
            </w:r>
          </w:p>
        </w:tc>
        <w:tc>
          <w:tcPr>
            <w:tcW w:w="795" w:type="dxa"/>
            <w:tcBorders>
              <w:top w:val="nil"/>
              <w:left w:val="nil"/>
              <w:bottom w:val="single" w:color="auto" w:sz="4" w:space="0"/>
              <w:right w:val="single" w:color="auto" w:sz="4" w:space="0"/>
            </w:tcBorders>
            <w:noWrap w:val="0"/>
            <w:vAlign w:val="center"/>
          </w:tcPr>
          <w:p w14:paraId="04D6BB6A">
            <w:pPr>
              <w:widowControl/>
              <w:shd w:val="clear"/>
              <w:spacing w:line="240" w:lineRule="exact"/>
              <w:jc w:val="center"/>
              <w:rPr>
                <w:rFonts w:hint="eastAsia" w:ascii="仿宋" w:hAnsi="仿宋" w:eastAsia="仿宋" w:cs="仿宋"/>
                <w:color w:val="000000"/>
                <w:sz w:val="18"/>
                <w:szCs w:val="18"/>
                <w:highlight w:val="none"/>
                <w:lang w:val="en-US"/>
              </w:rPr>
            </w:pPr>
            <w:r>
              <w:rPr>
                <w:rFonts w:hint="eastAsia" w:ascii="仿宋" w:hAnsi="仿宋" w:eastAsia="仿宋" w:cs="仿宋"/>
                <w:color w:val="000000"/>
                <w:sz w:val="18"/>
                <w:szCs w:val="18"/>
                <w:highlight w:val="none"/>
                <w:lang w:val="en-US" w:eastAsia="zh-CN"/>
              </w:rPr>
              <w:t>10</w:t>
            </w:r>
          </w:p>
        </w:tc>
        <w:tc>
          <w:tcPr>
            <w:tcW w:w="1368" w:type="dxa"/>
            <w:tcBorders>
              <w:top w:val="nil"/>
              <w:left w:val="nil"/>
              <w:bottom w:val="single" w:color="auto" w:sz="4" w:space="0"/>
              <w:right w:val="single" w:color="auto" w:sz="4" w:space="0"/>
            </w:tcBorders>
            <w:noWrap w:val="0"/>
            <w:vAlign w:val="center"/>
          </w:tcPr>
          <w:p w14:paraId="658F2155">
            <w:pPr>
              <w:widowControl/>
              <w:shd w:val="clear"/>
              <w:spacing w:line="240" w:lineRule="exact"/>
              <w:jc w:val="left"/>
              <w:rPr>
                <w:rFonts w:hint="eastAsia" w:ascii="仿宋" w:hAnsi="仿宋" w:eastAsia="仿宋" w:cs="仿宋"/>
                <w:color w:val="000000"/>
                <w:sz w:val="18"/>
                <w:szCs w:val="18"/>
                <w:highlight w:val="none"/>
              </w:rPr>
            </w:pPr>
            <w:r>
              <w:rPr>
                <w:rFonts w:hint="eastAsia" w:ascii="仿宋" w:hAnsi="仿宋" w:eastAsia="仿宋" w:cs="仿宋"/>
                <w:color w:val="000000"/>
                <w:sz w:val="18"/>
                <w:szCs w:val="18"/>
                <w:highlight w:val="none"/>
                <w:lang w:eastAsia="zh-CN"/>
              </w:rPr>
              <w:t>无偏差</w:t>
            </w:r>
          </w:p>
        </w:tc>
      </w:tr>
      <w:tr w14:paraId="252E70D1">
        <w:tblPrEx>
          <w:tblCellMar>
            <w:top w:w="0" w:type="dxa"/>
            <w:left w:w="108" w:type="dxa"/>
            <w:bottom w:w="0" w:type="dxa"/>
            <w:right w:w="108" w:type="dxa"/>
          </w:tblCellMar>
        </w:tblPrEx>
        <w:trPr>
          <w:trHeight w:val="90" w:hRule="atLeast"/>
          <w:jc w:val="center"/>
        </w:trPr>
        <w:tc>
          <w:tcPr>
            <w:tcW w:w="1016" w:type="dxa"/>
            <w:vMerge w:val="continue"/>
            <w:tcBorders>
              <w:top w:val="single" w:color="auto" w:sz="4" w:space="0"/>
              <w:left w:val="single" w:color="auto" w:sz="4" w:space="0"/>
              <w:bottom w:val="single" w:color="auto" w:sz="4" w:space="0"/>
              <w:right w:val="single" w:color="auto" w:sz="4" w:space="0"/>
            </w:tcBorders>
            <w:noWrap w:val="0"/>
            <w:vAlign w:val="center"/>
          </w:tcPr>
          <w:p w14:paraId="2F89B76C">
            <w:pPr>
              <w:shd w:val="clear"/>
              <w:spacing w:line="240" w:lineRule="exact"/>
              <w:jc w:val="left"/>
              <w:rPr>
                <w:rFonts w:hint="eastAsia" w:ascii="仿宋" w:hAnsi="仿宋" w:eastAsia="仿宋" w:cs="仿宋"/>
                <w:color w:val="000000"/>
                <w:sz w:val="18"/>
                <w:szCs w:val="18"/>
                <w:highlight w:val="none"/>
              </w:rPr>
            </w:pPr>
          </w:p>
        </w:tc>
        <w:tc>
          <w:tcPr>
            <w:tcW w:w="788" w:type="dxa"/>
            <w:vMerge w:val="continue"/>
            <w:tcBorders>
              <w:top w:val="single" w:color="auto" w:sz="4" w:space="0"/>
              <w:left w:val="single" w:color="auto" w:sz="4" w:space="0"/>
              <w:bottom w:val="single" w:color="auto" w:sz="4" w:space="0"/>
              <w:right w:val="single" w:color="auto" w:sz="4" w:space="0"/>
            </w:tcBorders>
            <w:noWrap w:val="0"/>
            <w:vAlign w:val="center"/>
          </w:tcPr>
          <w:p w14:paraId="149307FF">
            <w:pPr>
              <w:shd w:val="clear"/>
              <w:spacing w:line="240" w:lineRule="exact"/>
              <w:jc w:val="left"/>
              <w:rPr>
                <w:rFonts w:hint="eastAsia" w:ascii="仿宋" w:hAnsi="仿宋" w:eastAsia="仿宋" w:cs="仿宋"/>
                <w:color w:val="000000"/>
                <w:sz w:val="18"/>
                <w:szCs w:val="18"/>
                <w:highlight w:val="none"/>
              </w:rPr>
            </w:pPr>
          </w:p>
        </w:tc>
        <w:tc>
          <w:tcPr>
            <w:tcW w:w="1155" w:type="dxa"/>
            <w:tcBorders>
              <w:top w:val="single" w:color="auto" w:sz="4" w:space="0"/>
              <w:left w:val="single" w:color="auto" w:sz="4" w:space="0"/>
              <w:bottom w:val="single" w:color="auto" w:sz="4" w:space="0"/>
              <w:right w:val="single" w:color="auto" w:sz="4" w:space="0"/>
            </w:tcBorders>
            <w:noWrap w:val="0"/>
            <w:vAlign w:val="center"/>
          </w:tcPr>
          <w:p w14:paraId="292080B9">
            <w:pPr>
              <w:widowControl/>
              <w:shd w:val="clear"/>
              <w:spacing w:line="240" w:lineRule="exact"/>
              <w:jc w:val="both"/>
              <w:rPr>
                <w:rFonts w:hint="eastAsia" w:ascii="仿宋" w:hAnsi="仿宋" w:eastAsia="仿宋" w:cs="仿宋"/>
                <w:color w:val="000000"/>
                <w:sz w:val="18"/>
                <w:szCs w:val="18"/>
                <w:highlight w:val="none"/>
              </w:rPr>
            </w:pPr>
            <w:r>
              <w:rPr>
                <w:rFonts w:hint="eastAsia" w:ascii="仿宋" w:hAnsi="仿宋" w:eastAsia="仿宋" w:cs="仿宋"/>
                <w:color w:val="000000"/>
                <w:sz w:val="18"/>
                <w:szCs w:val="18"/>
                <w:highlight w:val="none"/>
              </w:rPr>
              <w:t>社会效益指标</w:t>
            </w:r>
          </w:p>
        </w:tc>
        <w:tc>
          <w:tcPr>
            <w:tcW w:w="1545" w:type="dxa"/>
            <w:tcBorders>
              <w:top w:val="single" w:color="auto" w:sz="4" w:space="0"/>
              <w:left w:val="single" w:color="auto" w:sz="4" w:space="0"/>
              <w:bottom w:val="single" w:color="auto" w:sz="4" w:space="0"/>
              <w:right w:val="single" w:color="auto" w:sz="4" w:space="0"/>
            </w:tcBorders>
            <w:noWrap w:val="0"/>
            <w:vAlign w:val="center"/>
          </w:tcPr>
          <w:p w14:paraId="242FB70B">
            <w:pPr>
              <w:widowControl/>
              <w:shd w:val="clear"/>
              <w:spacing w:line="240" w:lineRule="exact"/>
              <w:jc w:val="both"/>
              <w:rPr>
                <w:rFonts w:hint="eastAsia" w:ascii="仿宋" w:hAnsi="仿宋" w:eastAsia="仿宋" w:cs="仿宋"/>
                <w:color w:val="000000"/>
                <w:sz w:val="18"/>
                <w:szCs w:val="18"/>
                <w:highlight w:val="none"/>
                <w:lang w:val="en-US" w:eastAsia="zh-CN"/>
              </w:rPr>
            </w:pPr>
            <w:r>
              <w:rPr>
                <w:rFonts w:hint="eastAsia" w:ascii="仿宋" w:hAnsi="仿宋" w:eastAsia="仿宋" w:cs="仿宋"/>
                <w:color w:val="000000"/>
                <w:sz w:val="18"/>
                <w:szCs w:val="18"/>
                <w:highlight w:val="none"/>
                <w:lang w:val="en-US" w:eastAsia="zh-CN"/>
              </w:rPr>
              <w:t>为全区经济社会发展凝聚广泛的统战力量。</w:t>
            </w:r>
          </w:p>
        </w:tc>
        <w:tc>
          <w:tcPr>
            <w:tcW w:w="1147" w:type="dxa"/>
            <w:tcBorders>
              <w:top w:val="single" w:color="auto" w:sz="4" w:space="0"/>
              <w:left w:val="single" w:color="auto" w:sz="4" w:space="0"/>
              <w:bottom w:val="single" w:color="auto" w:sz="4" w:space="0"/>
              <w:right w:val="single" w:color="auto" w:sz="4" w:space="0"/>
            </w:tcBorders>
            <w:noWrap w:val="0"/>
            <w:vAlign w:val="center"/>
          </w:tcPr>
          <w:p w14:paraId="7E6F8CE5">
            <w:pPr>
              <w:widowControl/>
              <w:shd w:val="clear"/>
              <w:spacing w:line="240" w:lineRule="exact"/>
              <w:jc w:val="left"/>
              <w:rPr>
                <w:rFonts w:hint="eastAsia" w:ascii="仿宋" w:hAnsi="仿宋" w:eastAsia="仿宋" w:cs="仿宋"/>
                <w:color w:val="000000"/>
                <w:sz w:val="18"/>
                <w:szCs w:val="18"/>
                <w:highlight w:val="none"/>
                <w:lang w:val="en-US" w:eastAsia="zh-CN"/>
              </w:rPr>
            </w:pPr>
            <w:r>
              <w:rPr>
                <w:rFonts w:hint="eastAsia" w:ascii="仿宋" w:hAnsi="仿宋" w:eastAsia="仿宋" w:cs="仿宋"/>
                <w:color w:val="000000"/>
                <w:sz w:val="18"/>
                <w:szCs w:val="18"/>
                <w:highlight w:val="none"/>
                <w:lang w:eastAsia="zh-CN"/>
              </w:rPr>
              <w:t>有加强</w:t>
            </w:r>
          </w:p>
        </w:tc>
        <w:tc>
          <w:tcPr>
            <w:tcW w:w="1148" w:type="dxa"/>
            <w:tcBorders>
              <w:top w:val="single" w:color="auto" w:sz="4" w:space="0"/>
              <w:left w:val="single" w:color="auto" w:sz="4" w:space="0"/>
              <w:bottom w:val="single" w:color="auto" w:sz="4" w:space="0"/>
              <w:right w:val="single" w:color="auto" w:sz="4" w:space="0"/>
            </w:tcBorders>
            <w:noWrap w:val="0"/>
            <w:vAlign w:val="center"/>
          </w:tcPr>
          <w:p w14:paraId="5A386080">
            <w:pPr>
              <w:widowControl/>
              <w:shd w:val="clear"/>
              <w:spacing w:line="240" w:lineRule="exact"/>
              <w:jc w:val="left"/>
              <w:rPr>
                <w:rFonts w:hint="eastAsia" w:ascii="仿宋" w:hAnsi="仿宋" w:eastAsia="仿宋" w:cs="仿宋"/>
                <w:color w:val="000000"/>
                <w:sz w:val="18"/>
                <w:szCs w:val="18"/>
                <w:highlight w:val="none"/>
                <w:lang w:val="en-US" w:eastAsia="zh-CN"/>
              </w:rPr>
            </w:pPr>
            <w:r>
              <w:rPr>
                <w:rFonts w:hint="eastAsia" w:ascii="仿宋" w:hAnsi="仿宋" w:eastAsia="仿宋" w:cs="仿宋"/>
                <w:color w:val="000000"/>
                <w:sz w:val="18"/>
                <w:szCs w:val="18"/>
                <w:highlight w:val="none"/>
                <w:lang w:eastAsia="zh-CN"/>
              </w:rPr>
              <w:t>有加强</w:t>
            </w:r>
          </w:p>
        </w:tc>
        <w:tc>
          <w:tcPr>
            <w:tcW w:w="577" w:type="dxa"/>
            <w:tcBorders>
              <w:top w:val="nil"/>
              <w:left w:val="single" w:color="auto" w:sz="4" w:space="0"/>
              <w:bottom w:val="single" w:color="auto" w:sz="4" w:space="0"/>
              <w:right w:val="single" w:color="auto" w:sz="4" w:space="0"/>
            </w:tcBorders>
            <w:noWrap w:val="0"/>
            <w:vAlign w:val="center"/>
          </w:tcPr>
          <w:p w14:paraId="680F313B">
            <w:pPr>
              <w:widowControl/>
              <w:shd w:val="clear"/>
              <w:spacing w:line="240" w:lineRule="exact"/>
              <w:jc w:val="center"/>
              <w:rPr>
                <w:rFonts w:hint="eastAsia" w:ascii="仿宋" w:hAnsi="仿宋" w:eastAsia="仿宋" w:cs="仿宋"/>
                <w:color w:val="000000"/>
                <w:sz w:val="18"/>
                <w:szCs w:val="18"/>
                <w:highlight w:val="none"/>
                <w:lang w:val="en-US" w:eastAsia="zh-CN"/>
              </w:rPr>
            </w:pPr>
            <w:r>
              <w:rPr>
                <w:rFonts w:hint="eastAsia" w:ascii="仿宋" w:hAnsi="仿宋" w:eastAsia="仿宋" w:cs="仿宋"/>
                <w:color w:val="000000"/>
                <w:sz w:val="18"/>
                <w:szCs w:val="18"/>
                <w:highlight w:val="none"/>
                <w:lang w:val="en-US" w:eastAsia="zh-CN"/>
              </w:rPr>
              <w:t>10</w:t>
            </w:r>
          </w:p>
        </w:tc>
        <w:tc>
          <w:tcPr>
            <w:tcW w:w="795" w:type="dxa"/>
            <w:tcBorders>
              <w:top w:val="nil"/>
              <w:left w:val="nil"/>
              <w:bottom w:val="single" w:color="auto" w:sz="4" w:space="0"/>
              <w:right w:val="single" w:color="auto" w:sz="4" w:space="0"/>
            </w:tcBorders>
            <w:noWrap w:val="0"/>
            <w:vAlign w:val="center"/>
          </w:tcPr>
          <w:p w14:paraId="3853366C">
            <w:pPr>
              <w:widowControl/>
              <w:shd w:val="clear"/>
              <w:spacing w:line="240" w:lineRule="exact"/>
              <w:jc w:val="center"/>
              <w:rPr>
                <w:rFonts w:hint="eastAsia" w:ascii="仿宋" w:hAnsi="仿宋" w:eastAsia="仿宋" w:cs="仿宋"/>
                <w:color w:val="000000"/>
                <w:sz w:val="18"/>
                <w:szCs w:val="18"/>
                <w:highlight w:val="none"/>
                <w:lang w:val="en-US" w:eastAsia="zh-CN"/>
              </w:rPr>
            </w:pPr>
            <w:r>
              <w:rPr>
                <w:rFonts w:hint="eastAsia" w:ascii="仿宋" w:hAnsi="仿宋" w:eastAsia="仿宋" w:cs="仿宋"/>
                <w:color w:val="000000"/>
                <w:sz w:val="18"/>
                <w:szCs w:val="18"/>
                <w:highlight w:val="none"/>
                <w:lang w:val="en-US" w:eastAsia="zh-CN"/>
              </w:rPr>
              <w:t>10</w:t>
            </w:r>
          </w:p>
        </w:tc>
        <w:tc>
          <w:tcPr>
            <w:tcW w:w="1368" w:type="dxa"/>
            <w:tcBorders>
              <w:top w:val="nil"/>
              <w:left w:val="nil"/>
              <w:bottom w:val="single" w:color="auto" w:sz="4" w:space="0"/>
              <w:right w:val="single" w:color="auto" w:sz="4" w:space="0"/>
            </w:tcBorders>
            <w:noWrap w:val="0"/>
            <w:vAlign w:val="center"/>
          </w:tcPr>
          <w:p w14:paraId="5AE9B97B">
            <w:pPr>
              <w:widowControl/>
              <w:shd w:val="clear"/>
              <w:spacing w:line="240" w:lineRule="exact"/>
              <w:jc w:val="left"/>
              <w:rPr>
                <w:rFonts w:hint="eastAsia" w:ascii="仿宋" w:hAnsi="仿宋" w:eastAsia="仿宋" w:cs="仿宋"/>
                <w:color w:val="000000"/>
                <w:sz w:val="18"/>
                <w:szCs w:val="18"/>
                <w:highlight w:val="none"/>
              </w:rPr>
            </w:pPr>
            <w:r>
              <w:rPr>
                <w:rFonts w:hint="eastAsia" w:ascii="仿宋" w:hAnsi="仿宋" w:eastAsia="仿宋" w:cs="仿宋"/>
                <w:color w:val="000000"/>
                <w:sz w:val="18"/>
                <w:szCs w:val="18"/>
                <w:highlight w:val="none"/>
                <w:lang w:eastAsia="zh-CN"/>
              </w:rPr>
              <w:t>无偏差</w:t>
            </w:r>
          </w:p>
        </w:tc>
      </w:tr>
      <w:tr w14:paraId="7F52B622">
        <w:tblPrEx>
          <w:tblCellMar>
            <w:top w:w="0" w:type="dxa"/>
            <w:left w:w="108" w:type="dxa"/>
            <w:bottom w:w="0" w:type="dxa"/>
            <w:right w:w="108" w:type="dxa"/>
          </w:tblCellMar>
        </w:tblPrEx>
        <w:trPr>
          <w:trHeight w:val="90" w:hRule="atLeast"/>
          <w:jc w:val="center"/>
        </w:trPr>
        <w:tc>
          <w:tcPr>
            <w:tcW w:w="1016" w:type="dxa"/>
            <w:vMerge w:val="continue"/>
            <w:tcBorders>
              <w:top w:val="single" w:color="auto" w:sz="4" w:space="0"/>
              <w:left w:val="single" w:color="auto" w:sz="4" w:space="0"/>
              <w:bottom w:val="single" w:color="auto" w:sz="4" w:space="0"/>
              <w:right w:val="single" w:color="auto" w:sz="4" w:space="0"/>
            </w:tcBorders>
            <w:noWrap w:val="0"/>
            <w:vAlign w:val="center"/>
          </w:tcPr>
          <w:p w14:paraId="0C7693FD">
            <w:pPr>
              <w:shd w:val="clear"/>
              <w:spacing w:line="240" w:lineRule="exact"/>
              <w:jc w:val="left"/>
              <w:rPr>
                <w:rFonts w:hint="eastAsia" w:ascii="仿宋" w:hAnsi="仿宋" w:eastAsia="仿宋" w:cs="仿宋"/>
                <w:color w:val="000000"/>
                <w:sz w:val="18"/>
                <w:szCs w:val="18"/>
                <w:highlight w:val="none"/>
              </w:rPr>
            </w:pPr>
          </w:p>
        </w:tc>
        <w:tc>
          <w:tcPr>
            <w:tcW w:w="788" w:type="dxa"/>
            <w:vMerge w:val="continue"/>
            <w:tcBorders>
              <w:top w:val="single" w:color="auto" w:sz="4" w:space="0"/>
              <w:left w:val="single" w:color="auto" w:sz="4" w:space="0"/>
              <w:bottom w:val="single" w:color="auto" w:sz="4" w:space="0"/>
              <w:right w:val="single" w:color="auto" w:sz="4" w:space="0"/>
            </w:tcBorders>
            <w:noWrap w:val="0"/>
            <w:vAlign w:val="center"/>
          </w:tcPr>
          <w:p w14:paraId="4D279314">
            <w:pPr>
              <w:shd w:val="clear"/>
              <w:spacing w:line="240" w:lineRule="exact"/>
              <w:jc w:val="left"/>
              <w:rPr>
                <w:rFonts w:hint="eastAsia" w:ascii="仿宋" w:hAnsi="仿宋" w:eastAsia="仿宋" w:cs="仿宋"/>
                <w:color w:val="000000"/>
                <w:sz w:val="18"/>
                <w:szCs w:val="18"/>
                <w:highlight w:val="none"/>
              </w:rPr>
            </w:pPr>
          </w:p>
        </w:tc>
        <w:tc>
          <w:tcPr>
            <w:tcW w:w="1155" w:type="dxa"/>
            <w:tcBorders>
              <w:top w:val="single" w:color="auto" w:sz="4" w:space="0"/>
              <w:left w:val="single" w:color="auto" w:sz="4" w:space="0"/>
              <w:bottom w:val="single" w:color="auto" w:sz="4" w:space="0"/>
              <w:right w:val="single" w:color="auto" w:sz="4" w:space="0"/>
            </w:tcBorders>
            <w:noWrap w:val="0"/>
            <w:vAlign w:val="center"/>
          </w:tcPr>
          <w:p w14:paraId="0FBC4166">
            <w:pPr>
              <w:widowControl/>
              <w:shd w:val="clear"/>
              <w:spacing w:line="240" w:lineRule="exact"/>
              <w:jc w:val="both"/>
              <w:rPr>
                <w:rFonts w:hint="eastAsia" w:ascii="仿宋" w:hAnsi="仿宋" w:eastAsia="仿宋" w:cs="仿宋"/>
                <w:color w:val="000000"/>
                <w:sz w:val="18"/>
                <w:szCs w:val="18"/>
                <w:highlight w:val="none"/>
              </w:rPr>
            </w:pPr>
            <w:r>
              <w:rPr>
                <w:rFonts w:hint="eastAsia" w:ascii="仿宋" w:hAnsi="仿宋" w:eastAsia="仿宋" w:cs="仿宋"/>
                <w:color w:val="000000"/>
                <w:sz w:val="18"/>
                <w:szCs w:val="18"/>
                <w:highlight w:val="none"/>
              </w:rPr>
              <w:t>生态效益指标</w:t>
            </w:r>
          </w:p>
        </w:tc>
        <w:tc>
          <w:tcPr>
            <w:tcW w:w="1545" w:type="dxa"/>
            <w:tcBorders>
              <w:top w:val="single" w:color="auto" w:sz="4" w:space="0"/>
              <w:left w:val="single" w:color="auto" w:sz="4" w:space="0"/>
              <w:bottom w:val="single" w:color="auto" w:sz="4" w:space="0"/>
              <w:right w:val="single" w:color="auto" w:sz="4" w:space="0"/>
            </w:tcBorders>
            <w:noWrap w:val="0"/>
            <w:vAlign w:val="center"/>
          </w:tcPr>
          <w:p w14:paraId="69F14E51">
            <w:pPr>
              <w:widowControl/>
              <w:shd w:val="clear"/>
              <w:spacing w:line="240" w:lineRule="exact"/>
              <w:jc w:val="both"/>
              <w:rPr>
                <w:rFonts w:hint="eastAsia" w:ascii="仿宋" w:hAnsi="仿宋" w:eastAsia="仿宋" w:cs="仿宋"/>
                <w:color w:val="000000"/>
                <w:sz w:val="18"/>
                <w:szCs w:val="18"/>
                <w:highlight w:val="none"/>
                <w:lang w:val="en-US" w:eastAsia="zh-CN"/>
              </w:rPr>
            </w:pPr>
            <w:r>
              <w:rPr>
                <w:rFonts w:hint="eastAsia" w:ascii="仿宋" w:hAnsi="仿宋" w:eastAsia="仿宋" w:cs="仿宋"/>
                <w:color w:val="000000"/>
                <w:sz w:val="18"/>
                <w:szCs w:val="18"/>
                <w:highlight w:val="none"/>
                <w:lang w:val="en-US" w:eastAsia="zh-CN"/>
              </w:rPr>
              <w:t>支持民主党派开展长江、洞庭湖生态环境监督</w:t>
            </w:r>
          </w:p>
        </w:tc>
        <w:tc>
          <w:tcPr>
            <w:tcW w:w="1147" w:type="dxa"/>
            <w:tcBorders>
              <w:top w:val="single" w:color="auto" w:sz="4" w:space="0"/>
              <w:left w:val="single" w:color="auto" w:sz="4" w:space="0"/>
              <w:bottom w:val="single" w:color="auto" w:sz="4" w:space="0"/>
              <w:right w:val="single" w:color="auto" w:sz="4" w:space="0"/>
            </w:tcBorders>
            <w:noWrap w:val="0"/>
            <w:vAlign w:val="center"/>
          </w:tcPr>
          <w:p w14:paraId="3850C37E">
            <w:pPr>
              <w:widowControl/>
              <w:shd w:val="clear"/>
              <w:spacing w:line="240" w:lineRule="exact"/>
              <w:jc w:val="left"/>
              <w:rPr>
                <w:rFonts w:hint="eastAsia" w:ascii="仿宋" w:hAnsi="仿宋" w:eastAsia="仿宋" w:cs="仿宋"/>
                <w:color w:val="000000"/>
                <w:sz w:val="18"/>
                <w:szCs w:val="18"/>
                <w:highlight w:val="none"/>
                <w:lang w:eastAsia="zh-CN"/>
              </w:rPr>
            </w:pPr>
            <w:r>
              <w:rPr>
                <w:rFonts w:hint="eastAsia" w:ascii="仿宋" w:hAnsi="仿宋" w:eastAsia="仿宋" w:cs="仿宋"/>
                <w:color w:val="000000"/>
                <w:sz w:val="18"/>
                <w:szCs w:val="18"/>
                <w:highlight w:val="none"/>
                <w:lang w:eastAsia="zh-CN"/>
              </w:rPr>
              <w:t>保障监督成效</w:t>
            </w:r>
          </w:p>
        </w:tc>
        <w:tc>
          <w:tcPr>
            <w:tcW w:w="1148" w:type="dxa"/>
            <w:tcBorders>
              <w:top w:val="single" w:color="auto" w:sz="4" w:space="0"/>
              <w:left w:val="single" w:color="auto" w:sz="4" w:space="0"/>
              <w:bottom w:val="single" w:color="auto" w:sz="4" w:space="0"/>
              <w:right w:val="single" w:color="auto" w:sz="4" w:space="0"/>
            </w:tcBorders>
            <w:noWrap w:val="0"/>
            <w:vAlign w:val="center"/>
          </w:tcPr>
          <w:p w14:paraId="67315A86">
            <w:pPr>
              <w:widowControl/>
              <w:shd w:val="clear"/>
              <w:spacing w:line="240" w:lineRule="exact"/>
              <w:jc w:val="left"/>
              <w:rPr>
                <w:rFonts w:hint="eastAsia" w:ascii="仿宋" w:hAnsi="仿宋" w:eastAsia="仿宋" w:cs="仿宋"/>
                <w:color w:val="000000"/>
                <w:sz w:val="18"/>
                <w:szCs w:val="18"/>
                <w:highlight w:val="none"/>
                <w:lang w:eastAsia="zh-CN"/>
              </w:rPr>
            </w:pPr>
            <w:r>
              <w:rPr>
                <w:rFonts w:hint="eastAsia" w:ascii="仿宋" w:hAnsi="仿宋" w:eastAsia="仿宋" w:cs="仿宋"/>
                <w:color w:val="000000"/>
                <w:sz w:val="18"/>
                <w:szCs w:val="18"/>
                <w:highlight w:val="none"/>
                <w:lang w:eastAsia="zh-CN"/>
              </w:rPr>
              <w:t>保障监督成效</w:t>
            </w:r>
          </w:p>
        </w:tc>
        <w:tc>
          <w:tcPr>
            <w:tcW w:w="577" w:type="dxa"/>
            <w:tcBorders>
              <w:top w:val="nil"/>
              <w:left w:val="single" w:color="auto" w:sz="4" w:space="0"/>
              <w:bottom w:val="single" w:color="auto" w:sz="4" w:space="0"/>
              <w:right w:val="single" w:color="auto" w:sz="4" w:space="0"/>
            </w:tcBorders>
            <w:noWrap w:val="0"/>
            <w:vAlign w:val="center"/>
          </w:tcPr>
          <w:p w14:paraId="36F5DFA8">
            <w:pPr>
              <w:widowControl/>
              <w:shd w:val="clear"/>
              <w:spacing w:line="240" w:lineRule="exact"/>
              <w:jc w:val="center"/>
              <w:rPr>
                <w:rFonts w:hint="eastAsia" w:ascii="仿宋" w:hAnsi="仿宋" w:eastAsia="仿宋" w:cs="仿宋"/>
                <w:color w:val="000000"/>
                <w:sz w:val="18"/>
                <w:szCs w:val="18"/>
                <w:highlight w:val="none"/>
                <w:lang w:val="en-US" w:eastAsia="zh-CN"/>
              </w:rPr>
            </w:pPr>
            <w:r>
              <w:rPr>
                <w:rFonts w:hint="eastAsia" w:ascii="仿宋" w:hAnsi="仿宋" w:eastAsia="仿宋" w:cs="仿宋"/>
                <w:color w:val="000000"/>
                <w:sz w:val="18"/>
                <w:szCs w:val="18"/>
                <w:highlight w:val="none"/>
                <w:lang w:val="en-US" w:eastAsia="zh-CN"/>
              </w:rPr>
              <w:t>5</w:t>
            </w:r>
          </w:p>
        </w:tc>
        <w:tc>
          <w:tcPr>
            <w:tcW w:w="795" w:type="dxa"/>
            <w:tcBorders>
              <w:top w:val="nil"/>
              <w:left w:val="nil"/>
              <w:bottom w:val="single" w:color="auto" w:sz="4" w:space="0"/>
              <w:right w:val="single" w:color="auto" w:sz="4" w:space="0"/>
            </w:tcBorders>
            <w:noWrap w:val="0"/>
            <w:vAlign w:val="center"/>
          </w:tcPr>
          <w:p w14:paraId="3C297939">
            <w:pPr>
              <w:widowControl/>
              <w:shd w:val="clear"/>
              <w:spacing w:line="240" w:lineRule="exact"/>
              <w:jc w:val="center"/>
              <w:rPr>
                <w:rFonts w:hint="eastAsia" w:ascii="仿宋" w:hAnsi="仿宋" w:eastAsia="仿宋" w:cs="仿宋"/>
                <w:color w:val="000000"/>
                <w:sz w:val="18"/>
                <w:szCs w:val="18"/>
                <w:highlight w:val="none"/>
                <w:lang w:val="en-US" w:eastAsia="zh-CN"/>
              </w:rPr>
            </w:pPr>
            <w:r>
              <w:rPr>
                <w:rFonts w:hint="eastAsia" w:ascii="仿宋" w:hAnsi="仿宋" w:eastAsia="仿宋" w:cs="仿宋"/>
                <w:color w:val="000000"/>
                <w:sz w:val="18"/>
                <w:szCs w:val="18"/>
                <w:highlight w:val="none"/>
                <w:lang w:val="en-US" w:eastAsia="zh-CN"/>
              </w:rPr>
              <w:t>5</w:t>
            </w:r>
          </w:p>
        </w:tc>
        <w:tc>
          <w:tcPr>
            <w:tcW w:w="1368" w:type="dxa"/>
            <w:tcBorders>
              <w:top w:val="nil"/>
              <w:left w:val="nil"/>
              <w:bottom w:val="single" w:color="auto" w:sz="4" w:space="0"/>
              <w:right w:val="single" w:color="auto" w:sz="4" w:space="0"/>
            </w:tcBorders>
            <w:noWrap w:val="0"/>
            <w:vAlign w:val="center"/>
          </w:tcPr>
          <w:p w14:paraId="72A72A62">
            <w:pPr>
              <w:widowControl/>
              <w:shd w:val="clear"/>
              <w:spacing w:line="240" w:lineRule="exact"/>
              <w:jc w:val="left"/>
              <w:rPr>
                <w:rFonts w:hint="eastAsia" w:ascii="仿宋" w:hAnsi="仿宋" w:eastAsia="仿宋" w:cs="仿宋"/>
                <w:color w:val="000000"/>
                <w:sz w:val="18"/>
                <w:szCs w:val="18"/>
                <w:highlight w:val="none"/>
                <w:lang w:eastAsia="zh-CN"/>
              </w:rPr>
            </w:pPr>
            <w:r>
              <w:rPr>
                <w:rFonts w:hint="eastAsia" w:ascii="仿宋" w:hAnsi="仿宋" w:eastAsia="仿宋" w:cs="仿宋"/>
                <w:color w:val="000000"/>
                <w:sz w:val="18"/>
                <w:szCs w:val="18"/>
                <w:highlight w:val="none"/>
                <w:lang w:eastAsia="zh-CN"/>
              </w:rPr>
              <w:t>无偏差</w:t>
            </w:r>
          </w:p>
        </w:tc>
      </w:tr>
      <w:tr w14:paraId="230E6431">
        <w:tblPrEx>
          <w:tblCellMar>
            <w:top w:w="0" w:type="dxa"/>
            <w:left w:w="108" w:type="dxa"/>
            <w:bottom w:w="0" w:type="dxa"/>
            <w:right w:w="108" w:type="dxa"/>
          </w:tblCellMar>
        </w:tblPrEx>
        <w:trPr>
          <w:trHeight w:val="90" w:hRule="atLeast"/>
          <w:jc w:val="center"/>
        </w:trPr>
        <w:tc>
          <w:tcPr>
            <w:tcW w:w="1016" w:type="dxa"/>
            <w:vMerge w:val="continue"/>
            <w:tcBorders>
              <w:top w:val="single" w:color="auto" w:sz="4" w:space="0"/>
              <w:left w:val="single" w:color="auto" w:sz="4" w:space="0"/>
              <w:bottom w:val="single" w:color="auto" w:sz="4" w:space="0"/>
              <w:right w:val="single" w:color="auto" w:sz="4" w:space="0"/>
            </w:tcBorders>
            <w:noWrap w:val="0"/>
            <w:vAlign w:val="center"/>
          </w:tcPr>
          <w:p w14:paraId="5D45BA4F">
            <w:pPr>
              <w:widowControl/>
              <w:shd w:val="clear"/>
              <w:spacing w:line="240" w:lineRule="exact"/>
              <w:jc w:val="center"/>
              <w:rPr>
                <w:rFonts w:hint="eastAsia" w:ascii="仿宋" w:hAnsi="仿宋" w:eastAsia="仿宋" w:cs="仿宋"/>
                <w:color w:val="000000"/>
                <w:sz w:val="18"/>
                <w:szCs w:val="18"/>
                <w:highlight w:val="none"/>
              </w:rPr>
            </w:pPr>
          </w:p>
        </w:tc>
        <w:tc>
          <w:tcPr>
            <w:tcW w:w="788" w:type="dxa"/>
            <w:vMerge w:val="continue"/>
            <w:tcBorders>
              <w:top w:val="single" w:color="auto" w:sz="4" w:space="0"/>
              <w:left w:val="single" w:color="auto" w:sz="4" w:space="0"/>
              <w:bottom w:val="single" w:color="auto" w:sz="4" w:space="0"/>
              <w:right w:val="single" w:color="auto" w:sz="4" w:space="0"/>
            </w:tcBorders>
            <w:noWrap w:val="0"/>
            <w:vAlign w:val="center"/>
          </w:tcPr>
          <w:p w14:paraId="6B748395">
            <w:pPr>
              <w:widowControl/>
              <w:shd w:val="clear"/>
              <w:spacing w:line="240" w:lineRule="exact"/>
              <w:jc w:val="left"/>
              <w:rPr>
                <w:rFonts w:hint="eastAsia" w:ascii="仿宋" w:hAnsi="仿宋" w:eastAsia="仿宋" w:cs="仿宋"/>
                <w:color w:val="000000"/>
                <w:sz w:val="18"/>
                <w:szCs w:val="18"/>
                <w:highlight w:val="none"/>
              </w:rPr>
            </w:pPr>
          </w:p>
        </w:tc>
        <w:tc>
          <w:tcPr>
            <w:tcW w:w="1155" w:type="dxa"/>
            <w:tcBorders>
              <w:top w:val="single" w:color="auto" w:sz="4" w:space="0"/>
              <w:left w:val="single" w:color="auto" w:sz="4" w:space="0"/>
              <w:bottom w:val="single" w:color="auto" w:sz="4" w:space="0"/>
              <w:right w:val="single" w:color="auto" w:sz="4" w:space="0"/>
            </w:tcBorders>
            <w:noWrap w:val="0"/>
            <w:vAlign w:val="center"/>
          </w:tcPr>
          <w:p w14:paraId="6E7C24D2">
            <w:pPr>
              <w:widowControl/>
              <w:shd w:val="clear"/>
              <w:spacing w:line="240" w:lineRule="exact"/>
              <w:jc w:val="both"/>
              <w:rPr>
                <w:rFonts w:hint="eastAsia" w:ascii="仿宋" w:hAnsi="仿宋" w:eastAsia="仿宋" w:cs="仿宋"/>
                <w:color w:val="000000"/>
                <w:sz w:val="18"/>
                <w:szCs w:val="18"/>
                <w:highlight w:val="none"/>
              </w:rPr>
            </w:pPr>
            <w:r>
              <w:rPr>
                <w:rFonts w:hint="eastAsia" w:ascii="仿宋" w:hAnsi="仿宋" w:eastAsia="仿宋" w:cs="仿宋"/>
                <w:color w:val="000000"/>
                <w:sz w:val="18"/>
                <w:szCs w:val="18"/>
                <w:highlight w:val="none"/>
              </w:rPr>
              <w:t>可持续影响指标</w:t>
            </w:r>
          </w:p>
        </w:tc>
        <w:tc>
          <w:tcPr>
            <w:tcW w:w="1545" w:type="dxa"/>
            <w:tcBorders>
              <w:top w:val="single" w:color="auto" w:sz="4" w:space="0"/>
              <w:left w:val="single" w:color="auto" w:sz="4" w:space="0"/>
              <w:bottom w:val="single" w:color="auto" w:sz="4" w:space="0"/>
              <w:right w:val="single" w:color="auto" w:sz="4" w:space="0"/>
            </w:tcBorders>
            <w:noWrap w:val="0"/>
            <w:vAlign w:val="center"/>
          </w:tcPr>
          <w:p w14:paraId="76AB1FE3">
            <w:pPr>
              <w:widowControl/>
              <w:shd w:val="clear"/>
              <w:spacing w:line="240" w:lineRule="exact"/>
              <w:jc w:val="both"/>
              <w:rPr>
                <w:rFonts w:hint="eastAsia" w:ascii="仿宋" w:hAnsi="仿宋" w:eastAsia="仿宋" w:cs="仿宋"/>
                <w:color w:val="000000"/>
                <w:sz w:val="18"/>
                <w:szCs w:val="18"/>
                <w:highlight w:val="none"/>
              </w:rPr>
            </w:pPr>
            <w:r>
              <w:rPr>
                <w:rFonts w:hint="eastAsia" w:ascii="仿宋" w:hAnsi="仿宋" w:eastAsia="仿宋" w:cs="仿宋"/>
                <w:color w:val="000000"/>
                <w:sz w:val="18"/>
                <w:szCs w:val="18"/>
                <w:highlight w:val="none"/>
                <w:lang w:val="en-US" w:eastAsia="zh-CN"/>
              </w:rPr>
              <w:t>党外代表人士队伍建设成效明显</w:t>
            </w:r>
          </w:p>
        </w:tc>
        <w:tc>
          <w:tcPr>
            <w:tcW w:w="1147" w:type="dxa"/>
            <w:tcBorders>
              <w:top w:val="single" w:color="auto" w:sz="4" w:space="0"/>
              <w:left w:val="single" w:color="auto" w:sz="4" w:space="0"/>
              <w:bottom w:val="single" w:color="auto" w:sz="4" w:space="0"/>
              <w:right w:val="single" w:color="auto" w:sz="4" w:space="0"/>
            </w:tcBorders>
            <w:noWrap w:val="0"/>
            <w:vAlign w:val="center"/>
          </w:tcPr>
          <w:p w14:paraId="09F695D2">
            <w:pPr>
              <w:widowControl/>
              <w:shd w:val="clear"/>
              <w:spacing w:line="240" w:lineRule="exact"/>
              <w:jc w:val="left"/>
              <w:rPr>
                <w:rFonts w:hint="eastAsia" w:ascii="仿宋" w:hAnsi="仿宋" w:eastAsia="仿宋" w:cs="仿宋"/>
                <w:color w:val="000000"/>
                <w:sz w:val="18"/>
                <w:szCs w:val="18"/>
                <w:highlight w:val="none"/>
              </w:rPr>
            </w:pPr>
            <w:r>
              <w:rPr>
                <w:rFonts w:hint="eastAsia" w:ascii="仿宋" w:hAnsi="仿宋" w:eastAsia="仿宋" w:cs="仿宋"/>
                <w:color w:val="000000"/>
                <w:sz w:val="18"/>
                <w:szCs w:val="18"/>
                <w:highlight w:val="none"/>
              </w:rPr>
              <w:t>明显有效</w:t>
            </w:r>
          </w:p>
        </w:tc>
        <w:tc>
          <w:tcPr>
            <w:tcW w:w="1148" w:type="dxa"/>
            <w:tcBorders>
              <w:top w:val="single" w:color="auto" w:sz="4" w:space="0"/>
              <w:left w:val="single" w:color="auto" w:sz="4" w:space="0"/>
              <w:bottom w:val="single" w:color="auto" w:sz="4" w:space="0"/>
              <w:right w:val="single" w:color="auto" w:sz="4" w:space="0"/>
            </w:tcBorders>
            <w:noWrap w:val="0"/>
            <w:vAlign w:val="center"/>
          </w:tcPr>
          <w:p w14:paraId="7ADF5C41">
            <w:pPr>
              <w:widowControl/>
              <w:shd w:val="clear"/>
              <w:spacing w:line="240" w:lineRule="exact"/>
              <w:jc w:val="left"/>
              <w:rPr>
                <w:rFonts w:hint="eastAsia" w:ascii="仿宋" w:hAnsi="仿宋" w:eastAsia="仿宋" w:cs="仿宋"/>
                <w:color w:val="000000"/>
                <w:sz w:val="18"/>
                <w:szCs w:val="18"/>
                <w:highlight w:val="none"/>
              </w:rPr>
            </w:pPr>
            <w:r>
              <w:rPr>
                <w:rFonts w:hint="eastAsia" w:ascii="仿宋" w:hAnsi="仿宋" w:eastAsia="仿宋" w:cs="仿宋"/>
                <w:color w:val="000000"/>
                <w:sz w:val="18"/>
                <w:szCs w:val="18"/>
                <w:highlight w:val="none"/>
              </w:rPr>
              <w:t>明显有效</w:t>
            </w:r>
          </w:p>
        </w:tc>
        <w:tc>
          <w:tcPr>
            <w:tcW w:w="577" w:type="dxa"/>
            <w:tcBorders>
              <w:top w:val="single" w:color="auto" w:sz="4" w:space="0"/>
              <w:left w:val="single" w:color="auto" w:sz="4" w:space="0"/>
              <w:bottom w:val="single" w:color="auto" w:sz="4" w:space="0"/>
              <w:right w:val="single" w:color="auto" w:sz="4" w:space="0"/>
            </w:tcBorders>
            <w:noWrap w:val="0"/>
            <w:vAlign w:val="center"/>
          </w:tcPr>
          <w:p w14:paraId="5A84131F">
            <w:pPr>
              <w:widowControl/>
              <w:shd w:val="clear"/>
              <w:spacing w:line="240" w:lineRule="exact"/>
              <w:jc w:val="center"/>
              <w:rPr>
                <w:rFonts w:hint="eastAsia" w:ascii="仿宋" w:hAnsi="仿宋" w:eastAsia="仿宋" w:cs="仿宋"/>
                <w:color w:val="000000"/>
                <w:sz w:val="18"/>
                <w:szCs w:val="18"/>
                <w:highlight w:val="none"/>
                <w:lang w:val="en-US" w:eastAsia="zh-CN"/>
              </w:rPr>
            </w:pPr>
            <w:r>
              <w:rPr>
                <w:rFonts w:hint="eastAsia" w:ascii="仿宋" w:hAnsi="仿宋" w:eastAsia="仿宋" w:cs="仿宋"/>
                <w:color w:val="000000"/>
                <w:sz w:val="18"/>
                <w:szCs w:val="18"/>
                <w:highlight w:val="none"/>
                <w:lang w:val="en-US" w:eastAsia="zh-CN"/>
              </w:rPr>
              <w:t>10</w:t>
            </w:r>
          </w:p>
        </w:tc>
        <w:tc>
          <w:tcPr>
            <w:tcW w:w="795" w:type="dxa"/>
            <w:tcBorders>
              <w:top w:val="single" w:color="auto" w:sz="4" w:space="0"/>
              <w:left w:val="single" w:color="auto" w:sz="4" w:space="0"/>
              <w:bottom w:val="single" w:color="auto" w:sz="4" w:space="0"/>
              <w:right w:val="single" w:color="auto" w:sz="4" w:space="0"/>
            </w:tcBorders>
            <w:noWrap w:val="0"/>
            <w:vAlign w:val="center"/>
          </w:tcPr>
          <w:p w14:paraId="22946BB6">
            <w:pPr>
              <w:widowControl/>
              <w:shd w:val="clear"/>
              <w:spacing w:line="240" w:lineRule="exact"/>
              <w:jc w:val="center"/>
              <w:rPr>
                <w:rFonts w:hint="eastAsia" w:ascii="仿宋" w:hAnsi="仿宋" w:eastAsia="仿宋" w:cs="仿宋"/>
                <w:color w:val="000000"/>
                <w:sz w:val="18"/>
                <w:szCs w:val="18"/>
                <w:highlight w:val="none"/>
                <w:lang w:val="en-US" w:eastAsia="zh-CN"/>
              </w:rPr>
            </w:pPr>
            <w:r>
              <w:rPr>
                <w:rFonts w:hint="eastAsia" w:ascii="仿宋" w:hAnsi="仿宋" w:eastAsia="仿宋" w:cs="仿宋"/>
                <w:color w:val="000000"/>
                <w:sz w:val="18"/>
                <w:szCs w:val="18"/>
                <w:highlight w:val="none"/>
                <w:lang w:val="en-US" w:eastAsia="zh-CN"/>
              </w:rPr>
              <w:t>10</w:t>
            </w:r>
          </w:p>
        </w:tc>
        <w:tc>
          <w:tcPr>
            <w:tcW w:w="1368" w:type="dxa"/>
            <w:tcBorders>
              <w:top w:val="single" w:color="auto" w:sz="4" w:space="0"/>
              <w:left w:val="single" w:color="auto" w:sz="4" w:space="0"/>
              <w:bottom w:val="single" w:color="auto" w:sz="4" w:space="0"/>
              <w:right w:val="single" w:color="auto" w:sz="4" w:space="0"/>
            </w:tcBorders>
            <w:noWrap w:val="0"/>
            <w:vAlign w:val="center"/>
          </w:tcPr>
          <w:p w14:paraId="0E1F6E01">
            <w:pPr>
              <w:widowControl/>
              <w:shd w:val="clear"/>
              <w:spacing w:line="240" w:lineRule="exact"/>
              <w:jc w:val="left"/>
              <w:rPr>
                <w:rFonts w:hint="eastAsia" w:ascii="仿宋" w:hAnsi="仿宋" w:eastAsia="仿宋" w:cs="仿宋"/>
                <w:color w:val="000000"/>
                <w:sz w:val="18"/>
                <w:szCs w:val="18"/>
                <w:highlight w:val="none"/>
              </w:rPr>
            </w:pPr>
            <w:r>
              <w:rPr>
                <w:rFonts w:hint="eastAsia" w:ascii="仿宋" w:hAnsi="仿宋" w:eastAsia="仿宋" w:cs="仿宋"/>
                <w:color w:val="000000"/>
                <w:sz w:val="18"/>
                <w:szCs w:val="18"/>
                <w:highlight w:val="none"/>
                <w:lang w:eastAsia="zh-CN"/>
              </w:rPr>
              <w:t>无偏差</w:t>
            </w:r>
          </w:p>
        </w:tc>
      </w:tr>
      <w:tr w14:paraId="31BAEE9D">
        <w:tblPrEx>
          <w:tblCellMar>
            <w:top w:w="0" w:type="dxa"/>
            <w:left w:w="108" w:type="dxa"/>
            <w:bottom w:w="0" w:type="dxa"/>
            <w:right w:w="108" w:type="dxa"/>
          </w:tblCellMar>
        </w:tblPrEx>
        <w:trPr>
          <w:trHeight w:val="621" w:hRule="atLeast"/>
          <w:jc w:val="center"/>
        </w:trPr>
        <w:tc>
          <w:tcPr>
            <w:tcW w:w="1016" w:type="dxa"/>
            <w:vMerge w:val="continue"/>
            <w:tcBorders>
              <w:top w:val="single" w:color="auto" w:sz="4" w:space="0"/>
              <w:left w:val="single" w:color="auto" w:sz="4" w:space="0"/>
              <w:bottom w:val="single" w:color="auto" w:sz="4" w:space="0"/>
              <w:right w:val="single" w:color="auto" w:sz="4" w:space="0"/>
            </w:tcBorders>
            <w:noWrap w:val="0"/>
            <w:vAlign w:val="center"/>
          </w:tcPr>
          <w:p w14:paraId="3E5F9A56">
            <w:pPr>
              <w:shd w:val="clear"/>
              <w:spacing w:line="240" w:lineRule="exact"/>
              <w:jc w:val="left"/>
              <w:rPr>
                <w:rFonts w:hint="eastAsia" w:ascii="仿宋" w:hAnsi="仿宋" w:eastAsia="仿宋" w:cs="仿宋"/>
                <w:color w:val="000000"/>
                <w:sz w:val="18"/>
                <w:szCs w:val="18"/>
                <w:highlight w:val="none"/>
              </w:rPr>
            </w:pPr>
          </w:p>
        </w:tc>
        <w:tc>
          <w:tcPr>
            <w:tcW w:w="788" w:type="dxa"/>
            <w:vMerge w:val="restart"/>
            <w:tcBorders>
              <w:top w:val="single" w:color="auto" w:sz="4" w:space="0"/>
              <w:left w:val="single" w:color="auto" w:sz="4" w:space="0"/>
              <w:right w:val="single" w:color="auto" w:sz="4" w:space="0"/>
            </w:tcBorders>
            <w:noWrap w:val="0"/>
            <w:vAlign w:val="center"/>
          </w:tcPr>
          <w:p w14:paraId="5A72AB48">
            <w:pPr>
              <w:widowControl/>
              <w:shd w:val="clear"/>
              <w:spacing w:line="240" w:lineRule="exact"/>
              <w:jc w:val="center"/>
              <w:rPr>
                <w:rFonts w:hint="eastAsia" w:ascii="仿宋" w:hAnsi="仿宋" w:eastAsia="仿宋" w:cs="仿宋"/>
                <w:color w:val="000000"/>
                <w:sz w:val="18"/>
                <w:szCs w:val="18"/>
                <w:highlight w:val="none"/>
                <w:lang w:val="en-US" w:eastAsia="zh-CN"/>
              </w:rPr>
            </w:pPr>
            <w:r>
              <w:rPr>
                <w:rFonts w:hint="eastAsia" w:ascii="仿宋" w:hAnsi="仿宋" w:eastAsia="仿宋" w:cs="仿宋"/>
                <w:color w:val="000000"/>
                <w:sz w:val="18"/>
                <w:szCs w:val="18"/>
                <w:highlight w:val="none"/>
                <w:lang w:val="en-US" w:eastAsia="zh-CN"/>
              </w:rPr>
              <w:t>成本指标</w:t>
            </w:r>
          </w:p>
          <w:p w14:paraId="06817C03">
            <w:pPr>
              <w:widowControl/>
              <w:shd w:val="clear"/>
              <w:spacing w:line="240" w:lineRule="exact"/>
              <w:jc w:val="center"/>
              <w:rPr>
                <w:rFonts w:hint="eastAsia" w:ascii="仿宋" w:hAnsi="仿宋" w:eastAsia="仿宋" w:cs="仿宋"/>
                <w:color w:val="000000"/>
                <w:sz w:val="18"/>
                <w:szCs w:val="18"/>
                <w:highlight w:val="none"/>
                <w:lang w:val="en-US" w:eastAsia="zh-CN"/>
              </w:rPr>
            </w:pPr>
          </w:p>
        </w:tc>
        <w:tc>
          <w:tcPr>
            <w:tcW w:w="1155" w:type="dxa"/>
            <w:tcBorders>
              <w:top w:val="single" w:color="auto" w:sz="4" w:space="0"/>
              <w:left w:val="single" w:color="auto" w:sz="4" w:space="0"/>
              <w:bottom w:val="single" w:color="auto" w:sz="4" w:space="0"/>
              <w:right w:val="single" w:color="auto" w:sz="4" w:space="0"/>
            </w:tcBorders>
            <w:noWrap w:val="0"/>
            <w:vAlign w:val="center"/>
          </w:tcPr>
          <w:p w14:paraId="0F60338B">
            <w:pPr>
              <w:widowControl/>
              <w:shd w:val="clear"/>
              <w:tabs>
                <w:tab w:val="left" w:pos="263"/>
              </w:tabs>
              <w:spacing w:line="240" w:lineRule="exact"/>
              <w:jc w:val="left"/>
              <w:rPr>
                <w:rFonts w:hint="eastAsia" w:ascii="仿宋" w:hAnsi="仿宋" w:eastAsia="仿宋" w:cs="仿宋"/>
                <w:color w:val="000000"/>
                <w:sz w:val="18"/>
                <w:szCs w:val="18"/>
                <w:highlight w:val="none"/>
                <w:lang w:eastAsia="zh-CN"/>
              </w:rPr>
            </w:pPr>
            <w:r>
              <w:rPr>
                <w:rFonts w:hint="eastAsia" w:ascii="仿宋" w:hAnsi="仿宋" w:eastAsia="仿宋" w:cs="仿宋"/>
                <w:color w:val="000000"/>
                <w:sz w:val="18"/>
                <w:szCs w:val="18"/>
                <w:highlight w:val="none"/>
                <w:lang w:eastAsia="zh-CN"/>
              </w:rPr>
              <w:t>经济成本指标</w:t>
            </w:r>
          </w:p>
        </w:tc>
        <w:tc>
          <w:tcPr>
            <w:tcW w:w="1545" w:type="dxa"/>
            <w:tcBorders>
              <w:top w:val="single" w:color="auto" w:sz="4" w:space="0"/>
              <w:left w:val="single" w:color="auto" w:sz="4" w:space="0"/>
              <w:bottom w:val="single" w:color="auto" w:sz="4" w:space="0"/>
              <w:right w:val="single" w:color="auto" w:sz="4" w:space="0"/>
            </w:tcBorders>
            <w:noWrap w:val="0"/>
            <w:vAlign w:val="center"/>
          </w:tcPr>
          <w:p w14:paraId="47CBEF1D">
            <w:pPr>
              <w:widowControl/>
              <w:shd w:val="clear"/>
              <w:spacing w:line="240" w:lineRule="exact"/>
              <w:jc w:val="both"/>
              <w:rPr>
                <w:rFonts w:hint="eastAsia" w:ascii="仿宋" w:hAnsi="仿宋" w:eastAsia="仿宋" w:cs="仿宋"/>
                <w:color w:val="000000"/>
                <w:sz w:val="18"/>
                <w:szCs w:val="18"/>
                <w:highlight w:val="none"/>
              </w:rPr>
            </w:pPr>
            <w:r>
              <w:rPr>
                <w:rFonts w:hint="eastAsia" w:ascii="仿宋" w:hAnsi="仿宋" w:eastAsia="仿宋" w:cs="仿宋"/>
                <w:color w:val="000000"/>
                <w:sz w:val="18"/>
                <w:szCs w:val="18"/>
                <w:highlight w:val="none"/>
              </w:rPr>
              <w:t>总成本控制</w:t>
            </w:r>
          </w:p>
        </w:tc>
        <w:tc>
          <w:tcPr>
            <w:tcW w:w="1147" w:type="dxa"/>
            <w:tcBorders>
              <w:top w:val="single" w:color="auto" w:sz="4" w:space="0"/>
              <w:left w:val="single" w:color="auto" w:sz="4" w:space="0"/>
              <w:bottom w:val="single" w:color="auto" w:sz="4" w:space="0"/>
              <w:right w:val="single" w:color="auto" w:sz="4" w:space="0"/>
            </w:tcBorders>
            <w:noWrap w:val="0"/>
            <w:vAlign w:val="center"/>
          </w:tcPr>
          <w:p w14:paraId="1AC12525">
            <w:pPr>
              <w:widowControl/>
              <w:shd w:val="clear"/>
              <w:spacing w:line="240" w:lineRule="exact"/>
              <w:jc w:val="left"/>
              <w:rPr>
                <w:rFonts w:hint="eastAsia" w:ascii="仿宋" w:hAnsi="仿宋" w:eastAsia="仿宋" w:cs="仿宋"/>
                <w:color w:val="000000"/>
                <w:sz w:val="18"/>
                <w:szCs w:val="18"/>
                <w:highlight w:val="none"/>
                <w:lang w:val="en-US" w:eastAsia="zh-CN"/>
              </w:rPr>
            </w:pPr>
            <w:r>
              <w:rPr>
                <w:rFonts w:hint="eastAsia" w:ascii="仿宋" w:hAnsi="仿宋" w:eastAsia="仿宋" w:cs="仿宋"/>
                <w:color w:val="000000"/>
                <w:sz w:val="18"/>
                <w:szCs w:val="18"/>
                <w:highlight w:val="none"/>
                <w:lang w:val="en-US" w:eastAsia="zh-CN"/>
              </w:rPr>
              <w:t>357.17万元</w:t>
            </w:r>
          </w:p>
        </w:tc>
        <w:tc>
          <w:tcPr>
            <w:tcW w:w="1148" w:type="dxa"/>
            <w:tcBorders>
              <w:top w:val="single" w:color="auto" w:sz="4" w:space="0"/>
              <w:left w:val="single" w:color="auto" w:sz="4" w:space="0"/>
              <w:bottom w:val="single" w:color="auto" w:sz="4" w:space="0"/>
              <w:right w:val="single" w:color="auto" w:sz="4" w:space="0"/>
            </w:tcBorders>
            <w:noWrap w:val="0"/>
            <w:vAlign w:val="center"/>
          </w:tcPr>
          <w:p w14:paraId="6F58D112">
            <w:pPr>
              <w:widowControl/>
              <w:shd w:val="clear"/>
              <w:spacing w:line="240" w:lineRule="exact"/>
              <w:jc w:val="left"/>
              <w:rPr>
                <w:rFonts w:hint="eastAsia" w:ascii="仿宋" w:hAnsi="仿宋" w:eastAsia="仿宋" w:cs="仿宋"/>
                <w:color w:val="000000"/>
                <w:sz w:val="18"/>
                <w:szCs w:val="18"/>
                <w:highlight w:val="none"/>
                <w:lang w:val="en-US" w:eastAsia="zh-CN"/>
              </w:rPr>
            </w:pPr>
            <w:r>
              <w:rPr>
                <w:rFonts w:hint="eastAsia" w:ascii="仿宋" w:hAnsi="仿宋" w:eastAsia="仿宋" w:cs="仿宋"/>
                <w:color w:val="000000"/>
                <w:sz w:val="18"/>
                <w:szCs w:val="18"/>
                <w:highlight w:val="none"/>
                <w:lang w:val="en-US" w:eastAsia="zh-CN"/>
              </w:rPr>
              <w:t>341.59万元</w:t>
            </w:r>
          </w:p>
        </w:tc>
        <w:tc>
          <w:tcPr>
            <w:tcW w:w="577" w:type="dxa"/>
            <w:tcBorders>
              <w:top w:val="nil"/>
              <w:left w:val="single" w:color="auto" w:sz="4" w:space="0"/>
              <w:bottom w:val="single" w:color="auto" w:sz="4" w:space="0"/>
              <w:right w:val="single" w:color="auto" w:sz="4" w:space="0"/>
            </w:tcBorders>
            <w:noWrap w:val="0"/>
            <w:vAlign w:val="center"/>
          </w:tcPr>
          <w:p w14:paraId="56DB84DA">
            <w:pPr>
              <w:widowControl/>
              <w:shd w:val="clear"/>
              <w:spacing w:line="240" w:lineRule="exact"/>
              <w:jc w:val="center"/>
              <w:rPr>
                <w:rFonts w:hint="eastAsia" w:ascii="仿宋" w:hAnsi="仿宋" w:eastAsia="仿宋" w:cs="仿宋"/>
                <w:color w:val="000000"/>
                <w:sz w:val="18"/>
                <w:szCs w:val="18"/>
                <w:highlight w:val="none"/>
                <w:lang w:val="en-US" w:eastAsia="zh-CN"/>
              </w:rPr>
            </w:pPr>
            <w:r>
              <w:rPr>
                <w:rFonts w:hint="eastAsia" w:ascii="仿宋" w:hAnsi="仿宋" w:eastAsia="仿宋" w:cs="仿宋"/>
                <w:color w:val="000000"/>
                <w:sz w:val="18"/>
                <w:szCs w:val="18"/>
                <w:highlight w:val="none"/>
                <w:lang w:val="en-US" w:eastAsia="zh-CN"/>
              </w:rPr>
              <w:t>5</w:t>
            </w:r>
          </w:p>
        </w:tc>
        <w:tc>
          <w:tcPr>
            <w:tcW w:w="795" w:type="dxa"/>
            <w:tcBorders>
              <w:top w:val="nil"/>
              <w:left w:val="nil"/>
              <w:bottom w:val="single" w:color="auto" w:sz="4" w:space="0"/>
              <w:right w:val="single" w:color="auto" w:sz="4" w:space="0"/>
            </w:tcBorders>
            <w:noWrap w:val="0"/>
            <w:vAlign w:val="center"/>
          </w:tcPr>
          <w:p w14:paraId="245A6F03">
            <w:pPr>
              <w:widowControl/>
              <w:shd w:val="clear"/>
              <w:spacing w:line="240" w:lineRule="exact"/>
              <w:jc w:val="center"/>
              <w:rPr>
                <w:rFonts w:hint="eastAsia" w:ascii="仿宋" w:hAnsi="仿宋" w:eastAsia="仿宋" w:cs="仿宋"/>
                <w:color w:val="000000"/>
                <w:sz w:val="18"/>
                <w:szCs w:val="18"/>
                <w:highlight w:val="none"/>
                <w:lang w:val="en-US" w:eastAsia="zh-CN"/>
              </w:rPr>
            </w:pPr>
            <w:r>
              <w:rPr>
                <w:rFonts w:hint="eastAsia" w:ascii="仿宋" w:hAnsi="仿宋" w:eastAsia="仿宋" w:cs="仿宋"/>
                <w:color w:val="000000"/>
                <w:sz w:val="18"/>
                <w:szCs w:val="18"/>
                <w:highlight w:val="none"/>
                <w:lang w:val="en-US" w:eastAsia="zh-CN"/>
              </w:rPr>
              <w:t>5</w:t>
            </w:r>
          </w:p>
        </w:tc>
        <w:tc>
          <w:tcPr>
            <w:tcW w:w="1368" w:type="dxa"/>
            <w:tcBorders>
              <w:top w:val="nil"/>
              <w:left w:val="nil"/>
              <w:bottom w:val="single" w:color="auto" w:sz="4" w:space="0"/>
              <w:right w:val="single" w:color="auto" w:sz="4" w:space="0"/>
            </w:tcBorders>
            <w:noWrap w:val="0"/>
            <w:vAlign w:val="center"/>
          </w:tcPr>
          <w:p w14:paraId="7EC8C63D">
            <w:pPr>
              <w:widowControl/>
              <w:shd w:val="clear"/>
              <w:spacing w:line="240" w:lineRule="exact"/>
              <w:jc w:val="left"/>
              <w:rPr>
                <w:rFonts w:hint="eastAsia" w:ascii="仿宋" w:hAnsi="仿宋" w:eastAsia="仿宋" w:cs="仿宋"/>
                <w:color w:val="000000"/>
                <w:sz w:val="18"/>
                <w:szCs w:val="18"/>
                <w:highlight w:val="none"/>
                <w:lang w:eastAsia="zh-CN"/>
              </w:rPr>
            </w:pPr>
          </w:p>
        </w:tc>
      </w:tr>
      <w:tr w14:paraId="519A4145">
        <w:tblPrEx>
          <w:tblCellMar>
            <w:top w:w="0" w:type="dxa"/>
            <w:left w:w="108" w:type="dxa"/>
            <w:bottom w:w="0" w:type="dxa"/>
            <w:right w:w="108" w:type="dxa"/>
          </w:tblCellMar>
        </w:tblPrEx>
        <w:trPr>
          <w:trHeight w:val="90" w:hRule="atLeast"/>
          <w:jc w:val="center"/>
        </w:trPr>
        <w:tc>
          <w:tcPr>
            <w:tcW w:w="1016" w:type="dxa"/>
            <w:vMerge w:val="continue"/>
            <w:tcBorders>
              <w:top w:val="single" w:color="auto" w:sz="4" w:space="0"/>
              <w:left w:val="single" w:color="auto" w:sz="4" w:space="0"/>
              <w:bottom w:val="single" w:color="auto" w:sz="4" w:space="0"/>
              <w:right w:val="single" w:color="auto" w:sz="4" w:space="0"/>
            </w:tcBorders>
            <w:noWrap w:val="0"/>
            <w:vAlign w:val="center"/>
          </w:tcPr>
          <w:p w14:paraId="51CE71F1">
            <w:pPr>
              <w:shd w:val="clear"/>
              <w:spacing w:line="240" w:lineRule="exact"/>
              <w:jc w:val="left"/>
              <w:rPr>
                <w:rFonts w:hint="eastAsia" w:ascii="仿宋" w:hAnsi="仿宋" w:eastAsia="仿宋" w:cs="仿宋"/>
                <w:color w:val="000000"/>
                <w:sz w:val="18"/>
                <w:szCs w:val="18"/>
                <w:highlight w:val="none"/>
              </w:rPr>
            </w:pPr>
          </w:p>
        </w:tc>
        <w:tc>
          <w:tcPr>
            <w:tcW w:w="788" w:type="dxa"/>
            <w:vMerge w:val="continue"/>
            <w:tcBorders>
              <w:left w:val="single" w:color="auto" w:sz="4" w:space="0"/>
              <w:right w:val="single" w:color="auto" w:sz="4" w:space="0"/>
            </w:tcBorders>
            <w:noWrap w:val="0"/>
            <w:vAlign w:val="center"/>
          </w:tcPr>
          <w:p w14:paraId="0D96DBCC">
            <w:pPr>
              <w:widowControl/>
              <w:shd w:val="clear"/>
              <w:spacing w:line="240" w:lineRule="exact"/>
              <w:jc w:val="center"/>
              <w:rPr>
                <w:rFonts w:hint="eastAsia" w:ascii="仿宋" w:hAnsi="仿宋" w:eastAsia="仿宋" w:cs="仿宋"/>
                <w:color w:val="000000"/>
                <w:sz w:val="18"/>
                <w:szCs w:val="18"/>
                <w:highlight w:val="none"/>
              </w:rPr>
            </w:pPr>
          </w:p>
        </w:tc>
        <w:tc>
          <w:tcPr>
            <w:tcW w:w="1155" w:type="dxa"/>
            <w:tcBorders>
              <w:top w:val="single" w:color="auto" w:sz="4" w:space="0"/>
              <w:left w:val="single" w:color="auto" w:sz="4" w:space="0"/>
              <w:bottom w:val="single" w:color="auto" w:sz="4" w:space="0"/>
              <w:right w:val="single" w:color="auto" w:sz="4" w:space="0"/>
            </w:tcBorders>
            <w:noWrap w:val="0"/>
            <w:vAlign w:val="center"/>
          </w:tcPr>
          <w:p w14:paraId="1734FF27">
            <w:pPr>
              <w:widowControl/>
              <w:shd w:val="clear"/>
              <w:spacing w:line="240" w:lineRule="exact"/>
              <w:jc w:val="both"/>
              <w:rPr>
                <w:rFonts w:hint="eastAsia" w:ascii="仿宋" w:hAnsi="仿宋" w:eastAsia="仿宋" w:cs="仿宋"/>
                <w:color w:val="000000"/>
                <w:sz w:val="18"/>
                <w:szCs w:val="18"/>
                <w:highlight w:val="none"/>
              </w:rPr>
            </w:pPr>
            <w:r>
              <w:rPr>
                <w:rFonts w:hint="eastAsia" w:ascii="仿宋" w:hAnsi="仿宋" w:eastAsia="仿宋" w:cs="仿宋"/>
                <w:color w:val="000000"/>
                <w:sz w:val="18"/>
                <w:szCs w:val="18"/>
                <w:highlight w:val="none"/>
              </w:rPr>
              <w:t>社会成本指标</w:t>
            </w:r>
          </w:p>
        </w:tc>
        <w:tc>
          <w:tcPr>
            <w:tcW w:w="1545" w:type="dxa"/>
            <w:tcBorders>
              <w:top w:val="single" w:color="auto" w:sz="4" w:space="0"/>
              <w:left w:val="single" w:color="auto" w:sz="4" w:space="0"/>
              <w:bottom w:val="single" w:color="auto" w:sz="4" w:space="0"/>
              <w:right w:val="single" w:color="auto" w:sz="4" w:space="0"/>
            </w:tcBorders>
            <w:noWrap w:val="0"/>
            <w:vAlign w:val="center"/>
          </w:tcPr>
          <w:p w14:paraId="143F1822">
            <w:pPr>
              <w:widowControl/>
              <w:shd w:val="clear"/>
              <w:spacing w:line="240" w:lineRule="exact"/>
              <w:jc w:val="left"/>
              <w:rPr>
                <w:rFonts w:hint="eastAsia" w:ascii="仿宋" w:hAnsi="仿宋" w:eastAsia="仿宋" w:cs="仿宋"/>
                <w:color w:val="000000"/>
                <w:sz w:val="18"/>
                <w:szCs w:val="18"/>
                <w:highlight w:val="none"/>
              </w:rPr>
            </w:pPr>
            <w:r>
              <w:rPr>
                <w:rFonts w:hint="eastAsia" w:ascii="仿宋" w:hAnsi="仿宋" w:eastAsia="仿宋" w:cs="仿宋"/>
                <w:color w:val="000000"/>
                <w:sz w:val="18"/>
                <w:szCs w:val="18"/>
                <w:highlight w:val="none"/>
                <w:lang w:val="en-US" w:eastAsia="zh-CN"/>
              </w:rPr>
              <w:t>/</w:t>
            </w:r>
          </w:p>
        </w:tc>
        <w:tc>
          <w:tcPr>
            <w:tcW w:w="1147" w:type="dxa"/>
            <w:tcBorders>
              <w:top w:val="single" w:color="auto" w:sz="4" w:space="0"/>
              <w:left w:val="single" w:color="auto" w:sz="4" w:space="0"/>
              <w:bottom w:val="single" w:color="auto" w:sz="4" w:space="0"/>
              <w:right w:val="single" w:color="auto" w:sz="4" w:space="0"/>
            </w:tcBorders>
            <w:noWrap w:val="0"/>
            <w:vAlign w:val="center"/>
          </w:tcPr>
          <w:p w14:paraId="62CF5B95">
            <w:pPr>
              <w:widowControl/>
              <w:shd w:val="clear"/>
              <w:spacing w:line="240" w:lineRule="exact"/>
              <w:jc w:val="left"/>
              <w:rPr>
                <w:rFonts w:hint="eastAsia" w:ascii="仿宋" w:hAnsi="仿宋" w:eastAsia="仿宋" w:cs="仿宋"/>
                <w:color w:val="000000"/>
                <w:sz w:val="18"/>
                <w:szCs w:val="18"/>
                <w:highlight w:val="none"/>
              </w:rPr>
            </w:pPr>
            <w:r>
              <w:rPr>
                <w:rFonts w:hint="eastAsia" w:ascii="仿宋" w:hAnsi="仿宋" w:eastAsia="仿宋" w:cs="仿宋"/>
                <w:color w:val="000000"/>
                <w:sz w:val="18"/>
                <w:szCs w:val="18"/>
                <w:highlight w:val="none"/>
                <w:lang w:val="en-US" w:eastAsia="zh-CN"/>
              </w:rPr>
              <w:t>/</w:t>
            </w:r>
          </w:p>
        </w:tc>
        <w:tc>
          <w:tcPr>
            <w:tcW w:w="1148" w:type="dxa"/>
            <w:tcBorders>
              <w:top w:val="single" w:color="auto" w:sz="4" w:space="0"/>
              <w:left w:val="single" w:color="auto" w:sz="4" w:space="0"/>
              <w:bottom w:val="single" w:color="auto" w:sz="4" w:space="0"/>
              <w:right w:val="single" w:color="auto" w:sz="4" w:space="0"/>
            </w:tcBorders>
            <w:noWrap w:val="0"/>
            <w:vAlign w:val="center"/>
          </w:tcPr>
          <w:p w14:paraId="4FB6A453">
            <w:pPr>
              <w:widowControl/>
              <w:shd w:val="clear"/>
              <w:spacing w:line="240" w:lineRule="exact"/>
              <w:jc w:val="left"/>
              <w:rPr>
                <w:rFonts w:hint="eastAsia" w:ascii="仿宋" w:hAnsi="仿宋" w:eastAsia="仿宋" w:cs="仿宋"/>
                <w:color w:val="000000"/>
                <w:sz w:val="18"/>
                <w:szCs w:val="18"/>
                <w:highlight w:val="none"/>
                <w:lang w:val="en-US" w:eastAsia="zh-CN"/>
              </w:rPr>
            </w:pPr>
            <w:r>
              <w:rPr>
                <w:rFonts w:hint="eastAsia" w:ascii="仿宋" w:hAnsi="仿宋" w:eastAsia="仿宋" w:cs="仿宋"/>
                <w:color w:val="000000"/>
                <w:sz w:val="18"/>
                <w:szCs w:val="18"/>
                <w:highlight w:val="none"/>
                <w:lang w:val="en-US" w:eastAsia="zh-CN"/>
              </w:rPr>
              <w:t>/</w:t>
            </w:r>
          </w:p>
        </w:tc>
        <w:tc>
          <w:tcPr>
            <w:tcW w:w="577" w:type="dxa"/>
            <w:tcBorders>
              <w:top w:val="nil"/>
              <w:left w:val="single" w:color="auto" w:sz="4" w:space="0"/>
              <w:bottom w:val="single" w:color="auto" w:sz="4" w:space="0"/>
              <w:right w:val="single" w:color="auto" w:sz="4" w:space="0"/>
            </w:tcBorders>
            <w:noWrap w:val="0"/>
            <w:vAlign w:val="center"/>
          </w:tcPr>
          <w:p w14:paraId="1EF0FC6E">
            <w:pPr>
              <w:widowControl/>
              <w:shd w:val="clear"/>
              <w:spacing w:line="240" w:lineRule="exact"/>
              <w:jc w:val="center"/>
              <w:rPr>
                <w:rFonts w:hint="eastAsia" w:ascii="仿宋" w:hAnsi="仿宋" w:eastAsia="仿宋" w:cs="仿宋"/>
                <w:color w:val="000000"/>
                <w:sz w:val="18"/>
                <w:szCs w:val="18"/>
                <w:highlight w:val="none"/>
                <w:lang w:val="en-US" w:eastAsia="zh-CN"/>
              </w:rPr>
            </w:pPr>
            <w:r>
              <w:rPr>
                <w:rFonts w:hint="eastAsia" w:ascii="仿宋" w:hAnsi="仿宋" w:eastAsia="仿宋" w:cs="仿宋"/>
                <w:color w:val="000000"/>
                <w:sz w:val="18"/>
                <w:szCs w:val="18"/>
                <w:highlight w:val="none"/>
                <w:lang w:val="en-US" w:eastAsia="zh-CN"/>
              </w:rPr>
              <w:t>/</w:t>
            </w:r>
          </w:p>
        </w:tc>
        <w:tc>
          <w:tcPr>
            <w:tcW w:w="795" w:type="dxa"/>
            <w:tcBorders>
              <w:top w:val="nil"/>
              <w:left w:val="nil"/>
              <w:bottom w:val="single" w:color="auto" w:sz="4" w:space="0"/>
              <w:right w:val="single" w:color="auto" w:sz="4" w:space="0"/>
            </w:tcBorders>
            <w:noWrap w:val="0"/>
            <w:vAlign w:val="center"/>
          </w:tcPr>
          <w:p w14:paraId="28C772CC">
            <w:pPr>
              <w:widowControl/>
              <w:shd w:val="clear"/>
              <w:spacing w:line="240" w:lineRule="exact"/>
              <w:jc w:val="center"/>
              <w:rPr>
                <w:rFonts w:hint="eastAsia" w:ascii="仿宋" w:hAnsi="仿宋" w:eastAsia="仿宋" w:cs="仿宋"/>
                <w:color w:val="000000"/>
                <w:sz w:val="18"/>
                <w:szCs w:val="18"/>
                <w:highlight w:val="none"/>
                <w:lang w:val="en-US" w:eastAsia="zh-CN"/>
              </w:rPr>
            </w:pPr>
            <w:r>
              <w:rPr>
                <w:rFonts w:hint="eastAsia" w:ascii="仿宋" w:hAnsi="仿宋" w:eastAsia="仿宋" w:cs="仿宋"/>
                <w:color w:val="000000"/>
                <w:sz w:val="18"/>
                <w:szCs w:val="18"/>
                <w:highlight w:val="none"/>
                <w:lang w:val="en-US" w:eastAsia="zh-CN"/>
              </w:rPr>
              <w:t>/</w:t>
            </w:r>
          </w:p>
        </w:tc>
        <w:tc>
          <w:tcPr>
            <w:tcW w:w="1368" w:type="dxa"/>
            <w:tcBorders>
              <w:top w:val="nil"/>
              <w:left w:val="nil"/>
              <w:bottom w:val="single" w:color="auto" w:sz="4" w:space="0"/>
              <w:right w:val="single" w:color="auto" w:sz="4" w:space="0"/>
            </w:tcBorders>
            <w:noWrap w:val="0"/>
            <w:vAlign w:val="center"/>
          </w:tcPr>
          <w:p w14:paraId="1FFB9AD1">
            <w:pPr>
              <w:widowControl/>
              <w:shd w:val="clear"/>
              <w:spacing w:line="240" w:lineRule="exact"/>
              <w:jc w:val="left"/>
              <w:rPr>
                <w:rFonts w:hint="eastAsia" w:ascii="仿宋" w:hAnsi="仿宋" w:eastAsia="仿宋" w:cs="仿宋"/>
                <w:color w:val="000000"/>
                <w:sz w:val="18"/>
                <w:szCs w:val="18"/>
                <w:highlight w:val="none"/>
                <w:lang w:eastAsia="zh-CN"/>
              </w:rPr>
            </w:pPr>
            <w:r>
              <w:rPr>
                <w:rFonts w:hint="eastAsia" w:ascii="仿宋" w:hAnsi="仿宋" w:eastAsia="仿宋" w:cs="仿宋"/>
                <w:color w:val="000000"/>
                <w:sz w:val="18"/>
                <w:szCs w:val="18"/>
                <w:highlight w:val="none"/>
                <w:lang w:val="en-US" w:eastAsia="zh-CN"/>
              </w:rPr>
              <w:t>/</w:t>
            </w:r>
          </w:p>
        </w:tc>
      </w:tr>
      <w:tr w14:paraId="23DA6881">
        <w:tblPrEx>
          <w:tblCellMar>
            <w:top w:w="0" w:type="dxa"/>
            <w:left w:w="108" w:type="dxa"/>
            <w:bottom w:w="0" w:type="dxa"/>
            <w:right w:w="108" w:type="dxa"/>
          </w:tblCellMar>
        </w:tblPrEx>
        <w:trPr>
          <w:trHeight w:val="90" w:hRule="atLeast"/>
          <w:jc w:val="center"/>
        </w:trPr>
        <w:tc>
          <w:tcPr>
            <w:tcW w:w="1016" w:type="dxa"/>
            <w:vMerge w:val="continue"/>
            <w:tcBorders>
              <w:top w:val="single" w:color="auto" w:sz="4" w:space="0"/>
              <w:left w:val="single" w:color="auto" w:sz="4" w:space="0"/>
              <w:bottom w:val="single" w:color="auto" w:sz="4" w:space="0"/>
              <w:right w:val="single" w:color="auto" w:sz="4" w:space="0"/>
            </w:tcBorders>
            <w:noWrap w:val="0"/>
            <w:vAlign w:val="center"/>
          </w:tcPr>
          <w:p w14:paraId="56F5E9CE">
            <w:pPr>
              <w:shd w:val="clear"/>
              <w:spacing w:line="240" w:lineRule="exact"/>
              <w:jc w:val="left"/>
              <w:rPr>
                <w:rFonts w:hint="eastAsia" w:ascii="仿宋" w:hAnsi="仿宋" w:eastAsia="仿宋" w:cs="仿宋"/>
                <w:color w:val="000000"/>
                <w:sz w:val="18"/>
                <w:szCs w:val="18"/>
                <w:highlight w:val="none"/>
              </w:rPr>
            </w:pPr>
          </w:p>
        </w:tc>
        <w:tc>
          <w:tcPr>
            <w:tcW w:w="788" w:type="dxa"/>
            <w:vMerge w:val="continue"/>
            <w:tcBorders>
              <w:left w:val="single" w:color="auto" w:sz="4" w:space="0"/>
              <w:bottom w:val="single" w:color="auto" w:sz="4" w:space="0"/>
              <w:right w:val="single" w:color="auto" w:sz="4" w:space="0"/>
            </w:tcBorders>
            <w:noWrap w:val="0"/>
            <w:vAlign w:val="center"/>
          </w:tcPr>
          <w:p w14:paraId="78D976AB">
            <w:pPr>
              <w:widowControl/>
              <w:shd w:val="clear"/>
              <w:spacing w:line="240" w:lineRule="exact"/>
              <w:jc w:val="center"/>
              <w:rPr>
                <w:rFonts w:hint="eastAsia" w:ascii="仿宋" w:hAnsi="仿宋" w:eastAsia="仿宋" w:cs="仿宋"/>
                <w:color w:val="000000"/>
                <w:sz w:val="18"/>
                <w:szCs w:val="18"/>
                <w:highlight w:val="none"/>
              </w:rPr>
            </w:pPr>
          </w:p>
        </w:tc>
        <w:tc>
          <w:tcPr>
            <w:tcW w:w="1155" w:type="dxa"/>
            <w:tcBorders>
              <w:top w:val="single" w:color="auto" w:sz="4" w:space="0"/>
              <w:left w:val="single" w:color="auto" w:sz="4" w:space="0"/>
              <w:bottom w:val="single" w:color="auto" w:sz="4" w:space="0"/>
              <w:right w:val="single" w:color="auto" w:sz="4" w:space="0"/>
            </w:tcBorders>
            <w:noWrap w:val="0"/>
            <w:vAlign w:val="center"/>
          </w:tcPr>
          <w:p w14:paraId="3BB0BE59">
            <w:pPr>
              <w:widowControl/>
              <w:shd w:val="clear"/>
              <w:spacing w:line="240" w:lineRule="exact"/>
              <w:jc w:val="both"/>
              <w:rPr>
                <w:rFonts w:hint="eastAsia" w:ascii="仿宋" w:hAnsi="仿宋" w:eastAsia="仿宋" w:cs="仿宋"/>
                <w:color w:val="000000"/>
                <w:sz w:val="18"/>
                <w:szCs w:val="18"/>
                <w:highlight w:val="none"/>
              </w:rPr>
            </w:pPr>
            <w:r>
              <w:rPr>
                <w:rFonts w:hint="eastAsia" w:ascii="仿宋" w:hAnsi="仿宋" w:eastAsia="仿宋" w:cs="仿宋"/>
                <w:color w:val="000000"/>
                <w:sz w:val="18"/>
                <w:szCs w:val="18"/>
                <w:highlight w:val="none"/>
              </w:rPr>
              <w:t>生态环境成本指标</w:t>
            </w:r>
          </w:p>
        </w:tc>
        <w:tc>
          <w:tcPr>
            <w:tcW w:w="154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6ACB8F6">
            <w:pPr>
              <w:widowControl/>
              <w:shd w:val="clear"/>
              <w:spacing w:line="240" w:lineRule="exact"/>
              <w:jc w:val="left"/>
              <w:rPr>
                <w:rFonts w:hint="eastAsia" w:ascii="仿宋" w:hAnsi="仿宋" w:eastAsia="仿宋" w:cs="仿宋"/>
                <w:color w:val="000000"/>
                <w:kern w:val="0"/>
                <w:sz w:val="18"/>
                <w:szCs w:val="18"/>
                <w:highlight w:val="none"/>
                <w:lang w:val="en-US" w:eastAsia="zh-CN" w:bidi="ar-SA"/>
              </w:rPr>
            </w:pPr>
            <w:r>
              <w:rPr>
                <w:rFonts w:hint="eastAsia" w:ascii="仿宋" w:hAnsi="仿宋" w:eastAsia="仿宋" w:cs="仿宋"/>
                <w:color w:val="000000"/>
                <w:sz w:val="18"/>
                <w:szCs w:val="18"/>
                <w:highlight w:val="none"/>
                <w:lang w:val="en-US" w:eastAsia="zh-CN"/>
              </w:rPr>
              <w:t>/</w:t>
            </w:r>
          </w:p>
        </w:tc>
        <w:tc>
          <w:tcPr>
            <w:tcW w:w="1147" w:type="dxa"/>
            <w:tcBorders>
              <w:top w:val="single" w:color="auto" w:sz="4" w:space="0"/>
              <w:left w:val="single" w:color="auto" w:sz="4" w:space="0"/>
              <w:bottom w:val="single" w:color="auto" w:sz="4" w:space="0"/>
              <w:right w:val="single" w:color="auto" w:sz="4" w:space="0"/>
            </w:tcBorders>
            <w:noWrap w:val="0"/>
            <w:vAlign w:val="center"/>
          </w:tcPr>
          <w:p w14:paraId="7195D856">
            <w:pPr>
              <w:widowControl/>
              <w:shd w:val="clear"/>
              <w:spacing w:line="240" w:lineRule="exact"/>
              <w:jc w:val="left"/>
              <w:rPr>
                <w:rFonts w:hint="eastAsia" w:ascii="仿宋" w:hAnsi="仿宋" w:eastAsia="仿宋" w:cs="仿宋"/>
                <w:color w:val="000000"/>
                <w:sz w:val="18"/>
                <w:szCs w:val="18"/>
                <w:highlight w:val="none"/>
              </w:rPr>
            </w:pPr>
            <w:r>
              <w:rPr>
                <w:rFonts w:hint="eastAsia" w:ascii="仿宋" w:hAnsi="仿宋" w:eastAsia="仿宋" w:cs="仿宋"/>
                <w:color w:val="000000"/>
                <w:sz w:val="18"/>
                <w:szCs w:val="18"/>
                <w:highlight w:val="none"/>
                <w:lang w:val="en-US" w:eastAsia="zh-CN"/>
              </w:rPr>
              <w:t>/</w:t>
            </w:r>
          </w:p>
        </w:tc>
        <w:tc>
          <w:tcPr>
            <w:tcW w:w="1148" w:type="dxa"/>
            <w:tcBorders>
              <w:top w:val="single" w:color="auto" w:sz="4" w:space="0"/>
              <w:left w:val="single" w:color="auto" w:sz="4" w:space="0"/>
              <w:bottom w:val="single" w:color="auto" w:sz="4" w:space="0"/>
              <w:right w:val="single" w:color="auto" w:sz="4" w:space="0"/>
            </w:tcBorders>
            <w:noWrap w:val="0"/>
            <w:vAlign w:val="center"/>
          </w:tcPr>
          <w:p w14:paraId="4DA9274C">
            <w:pPr>
              <w:widowControl/>
              <w:shd w:val="clear"/>
              <w:spacing w:line="240" w:lineRule="exact"/>
              <w:jc w:val="left"/>
              <w:rPr>
                <w:rFonts w:hint="eastAsia" w:ascii="仿宋" w:hAnsi="仿宋" w:eastAsia="仿宋" w:cs="仿宋"/>
                <w:color w:val="000000"/>
                <w:sz w:val="18"/>
                <w:szCs w:val="18"/>
                <w:highlight w:val="none"/>
                <w:lang w:val="en-US" w:eastAsia="zh-CN"/>
              </w:rPr>
            </w:pPr>
            <w:r>
              <w:rPr>
                <w:rFonts w:hint="eastAsia" w:ascii="仿宋" w:hAnsi="仿宋" w:eastAsia="仿宋" w:cs="仿宋"/>
                <w:color w:val="000000"/>
                <w:sz w:val="18"/>
                <w:szCs w:val="18"/>
                <w:highlight w:val="none"/>
                <w:lang w:val="en-US" w:eastAsia="zh-CN"/>
              </w:rPr>
              <w:t>/</w:t>
            </w:r>
          </w:p>
        </w:tc>
        <w:tc>
          <w:tcPr>
            <w:tcW w:w="577" w:type="dxa"/>
            <w:tcBorders>
              <w:top w:val="nil"/>
              <w:left w:val="single" w:color="auto" w:sz="4" w:space="0"/>
              <w:bottom w:val="single" w:color="auto" w:sz="4" w:space="0"/>
              <w:right w:val="single" w:color="auto" w:sz="4" w:space="0"/>
            </w:tcBorders>
            <w:noWrap w:val="0"/>
            <w:vAlign w:val="center"/>
          </w:tcPr>
          <w:p w14:paraId="75A8DFCD">
            <w:pPr>
              <w:widowControl/>
              <w:shd w:val="clear"/>
              <w:spacing w:line="240" w:lineRule="exact"/>
              <w:jc w:val="center"/>
              <w:rPr>
                <w:rFonts w:hint="eastAsia" w:ascii="仿宋" w:hAnsi="仿宋" w:eastAsia="仿宋" w:cs="仿宋"/>
                <w:color w:val="000000"/>
                <w:sz w:val="18"/>
                <w:szCs w:val="18"/>
                <w:highlight w:val="none"/>
                <w:lang w:val="en-US" w:eastAsia="zh-CN"/>
              </w:rPr>
            </w:pPr>
            <w:r>
              <w:rPr>
                <w:rFonts w:hint="eastAsia" w:ascii="仿宋" w:hAnsi="仿宋" w:eastAsia="仿宋" w:cs="仿宋"/>
                <w:color w:val="000000"/>
                <w:sz w:val="18"/>
                <w:szCs w:val="18"/>
                <w:highlight w:val="none"/>
                <w:lang w:val="en-US" w:eastAsia="zh-CN"/>
              </w:rPr>
              <w:t>/</w:t>
            </w:r>
          </w:p>
        </w:tc>
        <w:tc>
          <w:tcPr>
            <w:tcW w:w="795" w:type="dxa"/>
            <w:tcBorders>
              <w:top w:val="nil"/>
              <w:left w:val="nil"/>
              <w:bottom w:val="single" w:color="auto" w:sz="4" w:space="0"/>
              <w:right w:val="single" w:color="auto" w:sz="4" w:space="0"/>
            </w:tcBorders>
            <w:noWrap w:val="0"/>
            <w:vAlign w:val="center"/>
          </w:tcPr>
          <w:p w14:paraId="5DB35D48">
            <w:pPr>
              <w:widowControl/>
              <w:shd w:val="clear"/>
              <w:spacing w:line="240" w:lineRule="exact"/>
              <w:jc w:val="center"/>
              <w:rPr>
                <w:rFonts w:hint="eastAsia" w:ascii="仿宋" w:hAnsi="仿宋" w:eastAsia="仿宋" w:cs="仿宋"/>
                <w:color w:val="000000"/>
                <w:sz w:val="18"/>
                <w:szCs w:val="18"/>
                <w:highlight w:val="none"/>
                <w:lang w:val="en-US" w:eastAsia="zh-CN"/>
              </w:rPr>
            </w:pPr>
            <w:r>
              <w:rPr>
                <w:rFonts w:hint="eastAsia" w:ascii="仿宋" w:hAnsi="仿宋" w:eastAsia="仿宋" w:cs="仿宋"/>
                <w:color w:val="000000"/>
                <w:sz w:val="18"/>
                <w:szCs w:val="18"/>
                <w:highlight w:val="none"/>
                <w:lang w:val="en-US" w:eastAsia="zh-CN"/>
              </w:rPr>
              <w:t>/</w:t>
            </w:r>
          </w:p>
        </w:tc>
        <w:tc>
          <w:tcPr>
            <w:tcW w:w="1368" w:type="dxa"/>
            <w:tcBorders>
              <w:top w:val="nil"/>
              <w:left w:val="nil"/>
              <w:bottom w:val="single" w:color="auto" w:sz="4" w:space="0"/>
              <w:right w:val="single" w:color="auto" w:sz="4" w:space="0"/>
            </w:tcBorders>
            <w:noWrap w:val="0"/>
            <w:vAlign w:val="center"/>
          </w:tcPr>
          <w:p w14:paraId="3477319A">
            <w:pPr>
              <w:widowControl/>
              <w:shd w:val="clear"/>
              <w:spacing w:line="240" w:lineRule="exact"/>
              <w:jc w:val="left"/>
              <w:rPr>
                <w:rFonts w:hint="eastAsia" w:ascii="仿宋" w:hAnsi="仿宋" w:eastAsia="仿宋" w:cs="仿宋"/>
                <w:color w:val="000000"/>
                <w:sz w:val="18"/>
                <w:szCs w:val="18"/>
                <w:highlight w:val="none"/>
                <w:lang w:eastAsia="zh-CN"/>
              </w:rPr>
            </w:pPr>
            <w:r>
              <w:rPr>
                <w:rFonts w:hint="eastAsia" w:ascii="仿宋" w:hAnsi="仿宋" w:eastAsia="仿宋" w:cs="仿宋"/>
                <w:color w:val="000000"/>
                <w:sz w:val="18"/>
                <w:szCs w:val="18"/>
                <w:highlight w:val="none"/>
                <w:lang w:val="en-US" w:eastAsia="zh-CN"/>
              </w:rPr>
              <w:t>/</w:t>
            </w:r>
          </w:p>
        </w:tc>
      </w:tr>
      <w:tr w14:paraId="5E95DD2E">
        <w:tblPrEx>
          <w:tblCellMar>
            <w:top w:w="0" w:type="dxa"/>
            <w:left w:w="108" w:type="dxa"/>
            <w:bottom w:w="0" w:type="dxa"/>
            <w:right w:w="108" w:type="dxa"/>
          </w:tblCellMar>
        </w:tblPrEx>
        <w:trPr>
          <w:trHeight w:val="90" w:hRule="atLeast"/>
          <w:jc w:val="center"/>
        </w:trPr>
        <w:tc>
          <w:tcPr>
            <w:tcW w:w="1016" w:type="dxa"/>
            <w:vMerge w:val="continue"/>
            <w:tcBorders>
              <w:top w:val="single" w:color="auto" w:sz="4" w:space="0"/>
              <w:left w:val="single" w:color="auto" w:sz="4" w:space="0"/>
              <w:bottom w:val="single" w:color="auto" w:sz="4" w:space="0"/>
              <w:right w:val="single" w:color="auto" w:sz="4" w:space="0"/>
            </w:tcBorders>
            <w:noWrap w:val="0"/>
            <w:vAlign w:val="center"/>
          </w:tcPr>
          <w:p w14:paraId="10F6F8FA">
            <w:pPr>
              <w:shd w:val="clear"/>
              <w:spacing w:line="240" w:lineRule="exact"/>
              <w:jc w:val="left"/>
              <w:rPr>
                <w:rFonts w:hint="eastAsia" w:ascii="仿宋" w:hAnsi="仿宋" w:eastAsia="仿宋" w:cs="仿宋"/>
                <w:color w:val="000000"/>
                <w:sz w:val="18"/>
                <w:szCs w:val="18"/>
                <w:highlight w:val="none"/>
              </w:rPr>
            </w:pPr>
          </w:p>
        </w:tc>
        <w:tc>
          <w:tcPr>
            <w:tcW w:w="788" w:type="dxa"/>
            <w:tcBorders>
              <w:top w:val="single" w:color="auto" w:sz="4" w:space="0"/>
              <w:left w:val="single" w:color="auto" w:sz="4" w:space="0"/>
              <w:bottom w:val="single" w:color="auto" w:sz="4" w:space="0"/>
              <w:right w:val="single" w:color="auto" w:sz="4" w:space="0"/>
            </w:tcBorders>
            <w:noWrap w:val="0"/>
            <w:vAlign w:val="center"/>
          </w:tcPr>
          <w:p w14:paraId="246E4803">
            <w:pPr>
              <w:widowControl/>
              <w:shd w:val="clear"/>
              <w:spacing w:line="240" w:lineRule="exact"/>
              <w:jc w:val="both"/>
              <w:rPr>
                <w:rFonts w:hint="eastAsia" w:ascii="仿宋" w:hAnsi="仿宋" w:eastAsia="仿宋" w:cs="仿宋"/>
                <w:color w:val="000000"/>
                <w:sz w:val="18"/>
                <w:szCs w:val="18"/>
                <w:highlight w:val="none"/>
              </w:rPr>
            </w:pPr>
            <w:r>
              <w:rPr>
                <w:rFonts w:hint="eastAsia" w:ascii="仿宋" w:hAnsi="仿宋" w:eastAsia="仿宋" w:cs="仿宋"/>
                <w:color w:val="000000"/>
                <w:sz w:val="18"/>
                <w:szCs w:val="18"/>
                <w:highlight w:val="none"/>
              </w:rPr>
              <w:t>满意度指标</w:t>
            </w:r>
          </w:p>
        </w:tc>
        <w:tc>
          <w:tcPr>
            <w:tcW w:w="1155" w:type="dxa"/>
            <w:tcBorders>
              <w:top w:val="single" w:color="auto" w:sz="4" w:space="0"/>
              <w:left w:val="single" w:color="auto" w:sz="4" w:space="0"/>
              <w:bottom w:val="single" w:color="auto" w:sz="4" w:space="0"/>
              <w:right w:val="single" w:color="auto" w:sz="4" w:space="0"/>
            </w:tcBorders>
            <w:noWrap w:val="0"/>
            <w:vAlign w:val="center"/>
          </w:tcPr>
          <w:p w14:paraId="0DCD0BD7">
            <w:pPr>
              <w:widowControl/>
              <w:shd w:val="clear"/>
              <w:spacing w:line="240" w:lineRule="exact"/>
              <w:jc w:val="both"/>
              <w:rPr>
                <w:rFonts w:hint="eastAsia" w:ascii="仿宋" w:hAnsi="仿宋" w:eastAsia="仿宋" w:cs="仿宋"/>
                <w:color w:val="000000"/>
                <w:sz w:val="18"/>
                <w:szCs w:val="18"/>
                <w:highlight w:val="none"/>
              </w:rPr>
            </w:pPr>
            <w:r>
              <w:rPr>
                <w:rFonts w:hint="eastAsia" w:ascii="仿宋" w:hAnsi="仿宋" w:eastAsia="仿宋" w:cs="仿宋"/>
                <w:color w:val="000000"/>
                <w:sz w:val="18"/>
                <w:szCs w:val="18"/>
                <w:highlight w:val="none"/>
              </w:rPr>
              <w:t>服务对象满意度指标</w:t>
            </w:r>
          </w:p>
        </w:tc>
        <w:tc>
          <w:tcPr>
            <w:tcW w:w="1545" w:type="dxa"/>
            <w:tcBorders>
              <w:top w:val="single" w:color="auto" w:sz="4" w:space="0"/>
              <w:left w:val="single" w:color="auto" w:sz="4" w:space="0"/>
              <w:bottom w:val="single" w:color="auto" w:sz="4" w:space="0"/>
              <w:right w:val="single" w:color="auto" w:sz="4" w:space="0"/>
            </w:tcBorders>
            <w:noWrap w:val="0"/>
            <w:vAlign w:val="center"/>
          </w:tcPr>
          <w:p w14:paraId="74D783B5">
            <w:pPr>
              <w:widowControl/>
              <w:shd w:val="clear"/>
              <w:spacing w:line="240" w:lineRule="exact"/>
              <w:jc w:val="both"/>
              <w:rPr>
                <w:rFonts w:hint="eastAsia" w:ascii="仿宋" w:hAnsi="仿宋" w:eastAsia="仿宋" w:cs="仿宋"/>
                <w:color w:val="000000"/>
                <w:kern w:val="0"/>
                <w:sz w:val="18"/>
                <w:szCs w:val="18"/>
                <w:highlight w:val="none"/>
                <w:lang w:val="en-US" w:eastAsia="zh-CN" w:bidi="ar-SA"/>
              </w:rPr>
            </w:pPr>
            <w:r>
              <w:rPr>
                <w:rFonts w:hint="eastAsia" w:ascii="仿宋" w:hAnsi="仿宋" w:eastAsia="仿宋" w:cs="仿宋"/>
                <w:color w:val="000000"/>
                <w:sz w:val="18"/>
                <w:szCs w:val="18"/>
                <w:highlight w:val="none"/>
              </w:rPr>
              <w:t>社会公众满意度</w:t>
            </w:r>
          </w:p>
        </w:tc>
        <w:tc>
          <w:tcPr>
            <w:tcW w:w="1147" w:type="dxa"/>
            <w:tcBorders>
              <w:top w:val="single" w:color="auto" w:sz="4" w:space="0"/>
              <w:left w:val="single" w:color="auto" w:sz="4" w:space="0"/>
              <w:bottom w:val="single" w:color="auto" w:sz="4" w:space="0"/>
              <w:right w:val="single" w:color="auto" w:sz="4" w:space="0"/>
            </w:tcBorders>
            <w:noWrap w:val="0"/>
            <w:vAlign w:val="center"/>
          </w:tcPr>
          <w:p w14:paraId="7CFB7EB8">
            <w:pPr>
              <w:widowControl/>
              <w:shd w:val="clear"/>
              <w:spacing w:line="240" w:lineRule="exact"/>
              <w:jc w:val="left"/>
              <w:rPr>
                <w:rFonts w:hint="eastAsia" w:ascii="仿宋" w:hAnsi="仿宋" w:eastAsia="仿宋" w:cs="仿宋"/>
                <w:color w:val="000000"/>
                <w:kern w:val="0"/>
                <w:sz w:val="18"/>
                <w:szCs w:val="18"/>
                <w:highlight w:val="none"/>
                <w:lang w:val="en-US" w:eastAsia="zh-CN" w:bidi="ar-SA"/>
              </w:rPr>
            </w:pPr>
            <w:r>
              <w:rPr>
                <w:rFonts w:hint="eastAsia" w:ascii="仿宋" w:hAnsi="仿宋" w:eastAsia="仿宋" w:cs="仿宋"/>
                <w:color w:val="000000"/>
                <w:sz w:val="18"/>
                <w:szCs w:val="18"/>
                <w:highlight w:val="none"/>
              </w:rPr>
              <w:t>≥95%</w:t>
            </w:r>
          </w:p>
        </w:tc>
        <w:tc>
          <w:tcPr>
            <w:tcW w:w="1148" w:type="dxa"/>
            <w:tcBorders>
              <w:top w:val="single" w:color="auto" w:sz="4" w:space="0"/>
              <w:left w:val="single" w:color="auto" w:sz="4" w:space="0"/>
              <w:bottom w:val="single" w:color="auto" w:sz="4" w:space="0"/>
              <w:right w:val="single" w:color="auto" w:sz="4" w:space="0"/>
            </w:tcBorders>
            <w:noWrap w:val="0"/>
            <w:vAlign w:val="center"/>
          </w:tcPr>
          <w:p w14:paraId="0A9504A2">
            <w:pPr>
              <w:widowControl/>
              <w:shd w:val="clear"/>
              <w:spacing w:line="240" w:lineRule="exact"/>
              <w:jc w:val="left"/>
              <w:rPr>
                <w:rFonts w:hint="eastAsia" w:ascii="仿宋" w:hAnsi="仿宋" w:eastAsia="仿宋" w:cs="仿宋"/>
                <w:color w:val="000000"/>
                <w:kern w:val="0"/>
                <w:sz w:val="18"/>
                <w:szCs w:val="18"/>
                <w:highlight w:val="none"/>
                <w:lang w:val="en-US" w:eastAsia="zh-CN" w:bidi="ar-SA"/>
              </w:rPr>
            </w:pPr>
            <w:r>
              <w:rPr>
                <w:rFonts w:hint="eastAsia" w:ascii="仿宋" w:hAnsi="仿宋" w:eastAsia="仿宋" w:cs="仿宋"/>
                <w:color w:val="000000"/>
                <w:sz w:val="18"/>
                <w:szCs w:val="18"/>
                <w:highlight w:val="none"/>
                <w:lang w:val="en-US" w:eastAsia="zh-CN"/>
              </w:rPr>
              <w:t>98%</w:t>
            </w:r>
          </w:p>
        </w:tc>
        <w:tc>
          <w:tcPr>
            <w:tcW w:w="577" w:type="dxa"/>
            <w:tcBorders>
              <w:top w:val="nil"/>
              <w:left w:val="single" w:color="auto" w:sz="4" w:space="0"/>
              <w:bottom w:val="single" w:color="auto" w:sz="4" w:space="0"/>
              <w:right w:val="single" w:color="auto" w:sz="4" w:space="0"/>
            </w:tcBorders>
            <w:noWrap w:val="0"/>
            <w:vAlign w:val="center"/>
          </w:tcPr>
          <w:p w14:paraId="41898F19">
            <w:pPr>
              <w:widowControl/>
              <w:shd w:val="clear"/>
              <w:spacing w:line="240" w:lineRule="exact"/>
              <w:jc w:val="center"/>
              <w:rPr>
                <w:rFonts w:hint="eastAsia" w:ascii="仿宋" w:hAnsi="仿宋" w:eastAsia="仿宋" w:cs="仿宋"/>
                <w:color w:val="000000"/>
                <w:kern w:val="0"/>
                <w:sz w:val="18"/>
                <w:szCs w:val="18"/>
                <w:highlight w:val="none"/>
                <w:lang w:val="en-US" w:eastAsia="zh-CN" w:bidi="ar-SA"/>
              </w:rPr>
            </w:pPr>
            <w:r>
              <w:rPr>
                <w:rFonts w:hint="eastAsia" w:ascii="仿宋" w:hAnsi="仿宋" w:eastAsia="仿宋" w:cs="仿宋"/>
                <w:color w:val="000000"/>
                <w:sz w:val="18"/>
                <w:szCs w:val="18"/>
                <w:highlight w:val="none"/>
                <w:lang w:val="en-US" w:eastAsia="zh-CN"/>
              </w:rPr>
              <w:t>5</w:t>
            </w:r>
          </w:p>
        </w:tc>
        <w:tc>
          <w:tcPr>
            <w:tcW w:w="795" w:type="dxa"/>
            <w:tcBorders>
              <w:top w:val="nil"/>
              <w:left w:val="nil"/>
              <w:bottom w:val="single" w:color="auto" w:sz="4" w:space="0"/>
              <w:right w:val="single" w:color="auto" w:sz="4" w:space="0"/>
            </w:tcBorders>
            <w:noWrap w:val="0"/>
            <w:vAlign w:val="center"/>
          </w:tcPr>
          <w:p w14:paraId="130C0651">
            <w:pPr>
              <w:widowControl/>
              <w:shd w:val="clear"/>
              <w:spacing w:line="240" w:lineRule="exact"/>
              <w:jc w:val="center"/>
              <w:rPr>
                <w:rFonts w:hint="eastAsia" w:ascii="仿宋" w:hAnsi="仿宋" w:eastAsia="仿宋" w:cs="仿宋"/>
                <w:color w:val="000000"/>
                <w:kern w:val="0"/>
                <w:sz w:val="18"/>
                <w:szCs w:val="18"/>
                <w:highlight w:val="none"/>
                <w:lang w:val="en-US" w:eastAsia="zh-CN" w:bidi="ar-SA"/>
              </w:rPr>
            </w:pPr>
            <w:r>
              <w:rPr>
                <w:rFonts w:hint="eastAsia" w:ascii="仿宋" w:hAnsi="仿宋" w:eastAsia="仿宋" w:cs="仿宋"/>
                <w:color w:val="000000"/>
                <w:sz w:val="18"/>
                <w:szCs w:val="18"/>
                <w:highlight w:val="none"/>
                <w:lang w:val="en-US" w:eastAsia="zh-CN"/>
              </w:rPr>
              <w:t>5</w:t>
            </w:r>
          </w:p>
        </w:tc>
        <w:tc>
          <w:tcPr>
            <w:tcW w:w="1368" w:type="dxa"/>
            <w:tcBorders>
              <w:top w:val="nil"/>
              <w:left w:val="nil"/>
              <w:bottom w:val="single" w:color="auto" w:sz="4" w:space="0"/>
              <w:right w:val="single" w:color="auto" w:sz="4" w:space="0"/>
            </w:tcBorders>
            <w:noWrap w:val="0"/>
            <w:vAlign w:val="center"/>
          </w:tcPr>
          <w:p w14:paraId="077BDCAB">
            <w:pPr>
              <w:widowControl/>
              <w:shd w:val="clear"/>
              <w:spacing w:line="240" w:lineRule="exact"/>
              <w:jc w:val="left"/>
              <w:rPr>
                <w:rFonts w:hint="eastAsia" w:ascii="仿宋" w:hAnsi="仿宋" w:eastAsia="仿宋" w:cs="仿宋"/>
                <w:color w:val="000000"/>
                <w:kern w:val="0"/>
                <w:sz w:val="18"/>
                <w:szCs w:val="18"/>
                <w:highlight w:val="none"/>
                <w:lang w:val="en-US" w:eastAsia="zh-CN" w:bidi="ar-SA"/>
              </w:rPr>
            </w:pPr>
            <w:r>
              <w:rPr>
                <w:rFonts w:hint="eastAsia" w:ascii="仿宋" w:hAnsi="仿宋" w:eastAsia="仿宋" w:cs="仿宋"/>
                <w:color w:val="000000"/>
                <w:sz w:val="18"/>
                <w:szCs w:val="18"/>
                <w:highlight w:val="none"/>
                <w:lang w:eastAsia="zh-CN"/>
              </w:rPr>
              <w:t>无偏差</w:t>
            </w:r>
          </w:p>
        </w:tc>
      </w:tr>
      <w:tr w14:paraId="425DF209">
        <w:tblPrEx>
          <w:tblCellMar>
            <w:top w:w="0" w:type="dxa"/>
            <w:left w:w="108" w:type="dxa"/>
            <w:bottom w:w="0" w:type="dxa"/>
            <w:right w:w="108" w:type="dxa"/>
          </w:tblCellMar>
        </w:tblPrEx>
        <w:trPr>
          <w:trHeight w:val="348" w:hRule="atLeast"/>
          <w:jc w:val="center"/>
        </w:trPr>
        <w:tc>
          <w:tcPr>
            <w:tcW w:w="6799" w:type="dxa"/>
            <w:gridSpan w:val="6"/>
            <w:tcBorders>
              <w:top w:val="single" w:color="auto" w:sz="4" w:space="0"/>
              <w:left w:val="single" w:color="auto" w:sz="4" w:space="0"/>
              <w:bottom w:val="single" w:color="auto" w:sz="4" w:space="0"/>
              <w:right w:val="single" w:color="auto" w:sz="4" w:space="0"/>
            </w:tcBorders>
            <w:noWrap w:val="0"/>
            <w:vAlign w:val="center"/>
          </w:tcPr>
          <w:p w14:paraId="49655FC5">
            <w:pPr>
              <w:widowControl/>
              <w:shd w:val="clear"/>
              <w:spacing w:line="240" w:lineRule="exact"/>
              <w:jc w:val="center"/>
              <w:rPr>
                <w:rFonts w:hint="eastAsia" w:ascii="仿宋" w:hAnsi="仿宋" w:eastAsia="仿宋" w:cs="仿宋"/>
                <w:color w:val="000000"/>
                <w:sz w:val="18"/>
                <w:szCs w:val="18"/>
                <w:highlight w:val="none"/>
              </w:rPr>
            </w:pPr>
            <w:r>
              <w:rPr>
                <w:rFonts w:hint="eastAsia" w:ascii="仿宋" w:hAnsi="仿宋" w:eastAsia="仿宋" w:cs="仿宋"/>
                <w:color w:val="000000"/>
                <w:sz w:val="18"/>
                <w:szCs w:val="18"/>
                <w:highlight w:val="none"/>
              </w:rPr>
              <w:t>总分</w:t>
            </w:r>
          </w:p>
        </w:tc>
        <w:tc>
          <w:tcPr>
            <w:tcW w:w="577" w:type="dxa"/>
            <w:tcBorders>
              <w:top w:val="nil"/>
              <w:left w:val="single" w:color="auto" w:sz="4" w:space="0"/>
              <w:bottom w:val="single" w:color="auto" w:sz="4" w:space="0"/>
              <w:right w:val="single" w:color="auto" w:sz="4" w:space="0"/>
            </w:tcBorders>
            <w:noWrap w:val="0"/>
            <w:vAlign w:val="center"/>
          </w:tcPr>
          <w:p w14:paraId="749124F8">
            <w:pPr>
              <w:widowControl/>
              <w:shd w:val="clear"/>
              <w:spacing w:line="240" w:lineRule="exact"/>
              <w:jc w:val="center"/>
              <w:rPr>
                <w:rFonts w:hint="eastAsia" w:ascii="仿宋" w:hAnsi="仿宋" w:eastAsia="仿宋" w:cs="仿宋"/>
                <w:color w:val="000000"/>
                <w:sz w:val="18"/>
                <w:szCs w:val="18"/>
                <w:highlight w:val="none"/>
              </w:rPr>
            </w:pPr>
            <w:r>
              <w:rPr>
                <w:rFonts w:hint="eastAsia" w:ascii="仿宋" w:hAnsi="仿宋" w:eastAsia="仿宋" w:cs="仿宋"/>
                <w:color w:val="000000"/>
                <w:sz w:val="18"/>
                <w:szCs w:val="18"/>
                <w:highlight w:val="none"/>
              </w:rPr>
              <w:t>100</w:t>
            </w:r>
          </w:p>
        </w:tc>
        <w:tc>
          <w:tcPr>
            <w:tcW w:w="795" w:type="dxa"/>
            <w:tcBorders>
              <w:top w:val="nil"/>
              <w:left w:val="nil"/>
              <w:bottom w:val="single" w:color="auto" w:sz="4" w:space="0"/>
              <w:right w:val="single" w:color="auto" w:sz="4" w:space="0"/>
            </w:tcBorders>
            <w:noWrap w:val="0"/>
            <w:vAlign w:val="center"/>
          </w:tcPr>
          <w:p w14:paraId="32A042C9">
            <w:pPr>
              <w:widowControl/>
              <w:shd w:val="clear"/>
              <w:spacing w:line="240" w:lineRule="exact"/>
              <w:jc w:val="center"/>
              <w:rPr>
                <w:rFonts w:hint="eastAsia" w:ascii="仿宋" w:hAnsi="仿宋" w:eastAsia="仿宋" w:cs="仿宋"/>
                <w:color w:val="000000"/>
                <w:sz w:val="18"/>
                <w:szCs w:val="18"/>
                <w:highlight w:val="none"/>
                <w:lang w:val="en-US" w:eastAsia="zh-CN"/>
              </w:rPr>
            </w:pPr>
            <w:r>
              <w:rPr>
                <w:rFonts w:hint="eastAsia" w:ascii="仿宋" w:hAnsi="仿宋" w:eastAsia="仿宋" w:cs="仿宋"/>
                <w:color w:val="000000"/>
                <w:sz w:val="18"/>
                <w:szCs w:val="18"/>
                <w:highlight w:val="none"/>
                <w:lang w:val="en-US" w:eastAsia="zh-CN"/>
              </w:rPr>
              <w:t>99.57</w:t>
            </w:r>
          </w:p>
        </w:tc>
        <w:tc>
          <w:tcPr>
            <w:tcW w:w="1368" w:type="dxa"/>
            <w:tcBorders>
              <w:top w:val="nil"/>
              <w:left w:val="nil"/>
              <w:bottom w:val="single" w:color="auto" w:sz="4" w:space="0"/>
              <w:right w:val="single" w:color="auto" w:sz="4" w:space="0"/>
            </w:tcBorders>
            <w:noWrap w:val="0"/>
            <w:vAlign w:val="center"/>
          </w:tcPr>
          <w:p w14:paraId="4E640EBE">
            <w:pPr>
              <w:widowControl/>
              <w:shd w:val="clear"/>
              <w:spacing w:line="240" w:lineRule="exact"/>
              <w:jc w:val="left"/>
              <w:rPr>
                <w:rFonts w:hint="eastAsia" w:ascii="仿宋" w:hAnsi="仿宋" w:eastAsia="仿宋" w:cs="仿宋"/>
                <w:color w:val="000000"/>
                <w:sz w:val="18"/>
                <w:szCs w:val="18"/>
                <w:highlight w:val="none"/>
              </w:rPr>
            </w:pPr>
          </w:p>
        </w:tc>
      </w:tr>
    </w:tbl>
    <w:p w14:paraId="73ECE922">
      <w:pPr>
        <w:widowControl/>
        <w:shd w:val="clear"/>
        <w:spacing w:line="600" w:lineRule="exact"/>
        <w:jc w:val="left"/>
        <w:rPr>
          <w:rFonts w:hint="eastAsia" w:ascii="Times New Roman" w:hAnsi="Times New Roman" w:eastAsia="黑体" w:cs="Times New Roman"/>
          <w:sz w:val="32"/>
          <w:szCs w:val="32"/>
          <w:highlight w:val="none"/>
          <w:lang w:eastAsia="zh-CN"/>
        </w:rPr>
      </w:pPr>
      <w:r>
        <w:rPr>
          <w:rFonts w:hint="default" w:ascii="Times New Roman" w:hAnsi="Times New Roman" w:eastAsia="仿宋_GB2312" w:cs="Times New Roman"/>
          <w:sz w:val="22"/>
          <w:szCs w:val="22"/>
          <w:highlight w:val="none"/>
        </w:rPr>
        <w:t xml:space="preserve">填表人：      填报日期：         联系电话：     </w:t>
      </w:r>
      <w:r>
        <w:rPr>
          <w:rFonts w:hint="eastAsia" w:ascii="Times New Roman" w:hAnsi="Times New Roman" w:eastAsia="仿宋_GB2312" w:cs="Times New Roman"/>
          <w:sz w:val="22"/>
          <w:szCs w:val="22"/>
          <w:highlight w:val="none"/>
          <w:lang w:val="en-US" w:eastAsia="zh-CN"/>
        </w:rPr>
        <w:t xml:space="preserve">           </w:t>
      </w:r>
      <w:r>
        <w:rPr>
          <w:rFonts w:hint="default" w:ascii="Times New Roman" w:hAnsi="Times New Roman" w:eastAsia="仿宋_GB2312" w:cs="Times New Roman"/>
          <w:sz w:val="22"/>
          <w:szCs w:val="22"/>
          <w:highlight w:val="none"/>
        </w:rPr>
        <w:t>单位负责人签字：</w:t>
      </w:r>
      <w:r>
        <w:rPr>
          <w:rFonts w:hint="default" w:ascii="Times New Roman" w:hAnsi="Times New Roman" w:eastAsia="仿宋_GB2312" w:cs="Times New Roman"/>
          <w:sz w:val="22"/>
          <w:szCs w:val="22"/>
          <w:highlight w:val="none"/>
        </w:rPr>
        <w:br w:type="page"/>
      </w:r>
      <w:r>
        <w:rPr>
          <w:rFonts w:hint="eastAsia" w:ascii="黑体" w:hAnsi="黑体" w:eastAsia="黑体" w:cs="黑体"/>
          <w:sz w:val="32"/>
          <w:szCs w:val="32"/>
          <w:highlight w:val="none"/>
        </w:rPr>
        <w:t>附件</w:t>
      </w:r>
      <w:r>
        <w:rPr>
          <w:rFonts w:hint="eastAsia" w:ascii="黑体" w:hAnsi="黑体" w:eastAsia="黑体" w:cs="黑体"/>
          <w:sz w:val="32"/>
          <w:szCs w:val="32"/>
          <w:highlight w:val="none"/>
          <w:lang w:val="en-US" w:eastAsia="zh-CN"/>
        </w:rPr>
        <w:t>3</w:t>
      </w:r>
    </w:p>
    <w:p w14:paraId="3AC845E8">
      <w:pPr>
        <w:widowControl/>
        <w:shd w:val="clear"/>
        <w:spacing w:line="600" w:lineRule="exact"/>
        <w:jc w:val="center"/>
        <w:rPr>
          <w:rFonts w:hint="eastAsia" w:ascii="方正小标宋简体" w:hAnsi="方正小标宋简体" w:eastAsia="方正小标宋简体" w:cs="方正小标宋简体"/>
          <w:color w:val="000000"/>
          <w:sz w:val="36"/>
          <w:szCs w:val="36"/>
          <w:highlight w:val="none"/>
        </w:rPr>
      </w:pPr>
      <w:r>
        <w:rPr>
          <w:rFonts w:hint="eastAsia" w:ascii="方正小标宋简体" w:hAnsi="方正小标宋简体" w:eastAsia="方正小标宋简体" w:cs="方正小标宋简体"/>
          <w:color w:val="000000"/>
          <w:sz w:val="36"/>
          <w:szCs w:val="36"/>
          <w:highlight w:val="none"/>
        </w:rPr>
        <w:t>202</w:t>
      </w:r>
      <w:r>
        <w:rPr>
          <w:rFonts w:hint="eastAsia" w:ascii="方正小标宋简体" w:hAnsi="方正小标宋简体" w:eastAsia="方正小标宋简体" w:cs="方正小标宋简体"/>
          <w:color w:val="000000"/>
          <w:sz w:val="36"/>
          <w:szCs w:val="36"/>
          <w:highlight w:val="none"/>
          <w:lang w:val="en-US" w:eastAsia="zh-CN"/>
        </w:rPr>
        <w:t>4</w:t>
      </w:r>
      <w:r>
        <w:rPr>
          <w:rFonts w:hint="eastAsia" w:ascii="方正小标宋简体" w:hAnsi="方正小标宋简体" w:eastAsia="方正小标宋简体" w:cs="方正小标宋简体"/>
          <w:color w:val="000000"/>
          <w:sz w:val="36"/>
          <w:szCs w:val="36"/>
          <w:highlight w:val="none"/>
        </w:rPr>
        <w:t>年度项目支出绩效自评表</w:t>
      </w:r>
    </w:p>
    <w:tbl>
      <w:tblPr>
        <w:tblStyle w:val="5"/>
        <w:tblW w:w="9851" w:type="dxa"/>
        <w:jc w:val="center"/>
        <w:tblLayout w:type="fixed"/>
        <w:tblCellMar>
          <w:top w:w="0" w:type="dxa"/>
          <w:left w:w="108" w:type="dxa"/>
          <w:bottom w:w="0" w:type="dxa"/>
          <w:right w:w="108" w:type="dxa"/>
        </w:tblCellMar>
      </w:tblPr>
      <w:tblGrid>
        <w:gridCol w:w="1080"/>
        <w:gridCol w:w="1080"/>
        <w:gridCol w:w="992"/>
        <w:gridCol w:w="1504"/>
        <w:gridCol w:w="1219"/>
        <w:gridCol w:w="1170"/>
        <w:gridCol w:w="660"/>
        <w:gridCol w:w="780"/>
        <w:gridCol w:w="1366"/>
      </w:tblGrid>
      <w:tr w14:paraId="001D0E0E">
        <w:tblPrEx>
          <w:tblCellMar>
            <w:top w:w="0" w:type="dxa"/>
            <w:left w:w="108" w:type="dxa"/>
            <w:bottom w:w="0" w:type="dxa"/>
            <w:right w:w="108" w:type="dxa"/>
          </w:tblCellMar>
        </w:tblPrEx>
        <w:trPr>
          <w:jc w:val="center"/>
        </w:trPr>
        <w:tc>
          <w:tcPr>
            <w:tcW w:w="1080" w:type="dxa"/>
            <w:tcBorders>
              <w:top w:val="single" w:color="auto" w:sz="4" w:space="0"/>
              <w:left w:val="single" w:color="auto" w:sz="4" w:space="0"/>
              <w:bottom w:val="single" w:color="auto" w:sz="4" w:space="0"/>
              <w:right w:val="single" w:color="auto" w:sz="4" w:space="0"/>
            </w:tcBorders>
            <w:noWrap w:val="0"/>
            <w:vAlign w:val="center"/>
          </w:tcPr>
          <w:p w14:paraId="51CBC85E">
            <w:pPr>
              <w:keepNext w:val="0"/>
              <w:keepLines w:val="0"/>
              <w:pageBreakBefore w:val="0"/>
              <w:widowControl/>
              <w:shd w:val="clear"/>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sz w:val="18"/>
                <w:szCs w:val="18"/>
                <w:highlight w:val="none"/>
              </w:rPr>
            </w:pPr>
            <w:r>
              <w:rPr>
                <w:rFonts w:hint="eastAsia" w:ascii="仿宋" w:hAnsi="仿宋" w:eastAsia="仿宋" w:cs="仿宋"/>
                <w:color w:val="000000"/>
                <w:sz w:val="18"/>
                <w:szCs w:val="18"/>
                <w:highlight w:val="none"/>
              </w:rPr>
              <w:t>项目支</w:t>
            </w:r>
          </w:p>
          <w:p w14:paraId="665C8347">
            <w:pPr>
              <w:keepNext w:val="0"/>
              <w:keepLines w:val="0"/>
              <w:pageBreakBefore w:val="0"/>
              <w:widowControl/>
              <w:shd w:val="clear"/>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sz w:val="18"/>
                <w:szCs w:val="18"/>
                <w:highlight w:val="none"/>
              </w:rPr>
            </w:pPr>
            <w:r>
              <w:rPr>
                <w:rFonts w:hint="eastAsia" w:ascii="仿宋" w:hAnsi="仿宋" w:eastAsia="仿宋" w:cs="仿宋"/>
                <w:color w:val="000000"/>
                <w:sz w:val="18"/>
                <w:szCs w:val="18"/>
                <w:highlight w:val="none"/>
              </w:rPr>
              <w:t>出名称</w:t>
            </w:r>
          </w:p>
        </w:tc>
        <w:tc>
          <w:tcPr>
            <w:tcW w:w="8771" w:type="dxa"/>
            <w:gridSpan w:val="8"/>
            <w:tcBorders>
              <w:top w:val="single" w:color="auto" w:sz="4" w:space="0"/>
              <w:left w:val="nil"/>
              <w:bottom w:val="single" w:color="auto" w:sz="4" w:space="0"/>
              <w:right w:val="single" w:color="auto" w:sz="4" w:space="0"/>
            </w:tcBorders>
            <w:noWrap w:val="0"/>
            <w:vAlign w:val="center"/>
          </w:tcPr>
          <w:p w14:paraId="1457D92E">
            <w:pPr>
              <w:keepNext w:val="0"/>
              <w:keepLines w:val="0"/>
              <w:pageBreakBefore w:val="0"/>
              <w:widowControl/>
              <w:shd w:val="clear"/>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sz w:val="18"/>
                <w:szCs w:val="18"/>
                <w:highlight w:val="none"/>
              </w:rPr>
            </w:pPr>
            <w:r>
              <w:rPr>
                <w:rFonts w:hint="eastAsia" w:ascii="仿宋" w:hAnsi="仿宋" w:eastAsia="仿宋" w:cs="仿宋"/>
                <w:color w:val="000000"/>
                <w:sz w:val="18"/>
                <w:szCs w:val="18"/>
                <w:highlight w:val="none"/>
              </w:rPr>
              <w:t>业务工作经费</w:t>
            </w:r>
          </w:p>
        </w:tc>
      </w:tr>
      <w:tr w14:paraId="4ADE2769">
        <w:tblPrEx>
          <w:tblCellMar>
            <w:top w:w="0" w:type="dxa"/>
            <w:left w:w="108" w:type="dxa"/>
            <w:bottom w:w="0" w:type="dxa"/>
            <w:right w:w="108" w:type="dxa"/>
          </w:tblCellMar>
        </w:tblPrEx>
        <w:trPr>
          <w:jc w:val="center"/>
        </w:trPr>
        <w:tc>
          <w:tcPr>
            <w:tcW w:w="1080" w:type="dxa"/>
            <w:tcBorders>
              <w:top w:val="nil"/>
              <w:left w:val="single" w:color="auto" w:sz="4" w:space="0"/>
              <w:bottom w:val="single" w:color="auto" w:sz="4" w:space="0"/>
              <w:right w:val="single" w:color="auto" w:sz="4" w:space="0"/>
            </w:tcBorders>
            <w:noWrap w:val="0"/>
            <w:vAlign w:val="center"/>
          </w:tcPr>
          <w:p w14:paraId="0B8EA2EE">
            <w:pPr>
              <w:keepNext w:val="0"/>
              <w:keepLines w:val="0"/>
              <w:pageBreakBefore w:val="0"/>
              <w:widowControl/>
              <w:shd w:val="clear"/>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sz w:val="18"/>
                <w:szCs w:val="18"/>
                <w:highlight w:val="none"/>
              </w:rPr>
            </w:pPr>
            <w:r>
              <w:rPr>
                <w:rFonts w:hint="eastAsia" w:ascii="仿宋" w:hAnsi="仿宋" w:eastAsia="仿宋" w:cs="仿宋"/>
                <w:color w:val="000000"/>
                <w:sz w:val="18"/>
                <w:szCs w:val="18"/>
                <w:highlight w:val="none"/>
              </w:rPr>
              <w:t>主管部门</w:t>
            </w:r>
          </w:p>
        </w:tc>
        <w:tc>
          <w:tcPr>
            <w:tcW w:w="4795" w:type="dxa"/>
            <w:gridSpan w:val="4"/>
            <w:tcBorders>
              <w:top w:val="single" w:color="auto" w:sz="4" w:space="0"/>
              <w:left w:val="nil"/>
              <w:bottom w:val="single" w:color="auto" w:sz="4" w:space="0"/>
              <w:right w:val="single" w:color="auto" w:sz="4" w:space="0"/>
            </w:tcBorders>
            <w:noWrap w:val="0"/>
            <w:vAlign w:val="center"/>
          </w:tcPr>
          <w:p w14:paraId="47412C82">
            <w:pPr>
              <w:keepNext w:val="0"/>
              <w:keepLines w:val="0"/>
              <w:pageBreakBefore w:val="0"/>
              <w:widowControl/>
              <w:shd w:val="clear"/>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sz w:val="18"/>
                <w:szCs w:val="18"/>
                <w:highlight w:val="none"/>
              </w:rPr>
            </w:pPr>
            <w:r>
              <w:rPr>
                <w:rFonts w:hint="eastAsia" w:ascii="仿宋" w:hAnsi="仿宋" w:eastAsia="仿宋" w:cs="仿宋"/>
                <w:color w:val="000000"/>
                <w:sz w:val="18"/>
                <w:szCs w:val="18"/>
                <w:highlight w:val="none"/>
              </w:rPr>
              <w:t>中共岳阳市岳阳楼区委员会</w:t>
            </w:r>
          </w:p>
        </w:tc>
        <w:tc>
          <w:tcPr>
            <w:tcW w:w="1170" w:type="dxa"/>
            <w:tcBorders>
              <w:top w:val="single" w:color="auto" w:sz="4" w:space="0"/>
              <w:left w:val="nil"/>
              <w:bottom w:val="single" w:color="auto" w:sz="4" w:space="0"/>
              <w:right w:val="single" w:color="000000" w:sz="4" w:space="0"/>
            </w:tcBorders>
            <w:noWrap w:val="0"/>
            <w:vAlign w:val="center"/>
          </w:tcPr>
          <w:p w14:paraId="72DE7E0D">
            <w:pPr>
              <w:keepNext w:val="0"/>
              <w:keepLines w:val="0"/>
              <w:pageBreakBefore w:val="0"/>
              <w:widowControl/>
              <w:shd w:val="clear"/>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sz w:val="18"/>
                <w:szCs w:val="18"/>
                <w:highlight w:val="none"/>
              </w:rPr>
            </w:pPr>
            <w:r>
              <w:rPr>
                <w:rFonts w:hint="eastAsia" w:ascii="仿宋" w:hAnsi="仿宋" w:eastAsia="仿宋" w:cs="仿宋"/>
                <w:color w:val="000000"/>
                <w:sz w:val="18"/>
                <w:szCs w:val="18"/>
                <w:highlight w:val="none"/>
              </w:rPr>
              <w:t>实施单位</w:t>
            </w:r>
          </w:p>
        </w:tc>
        <w:tc>
          <w:tcPr>
            <w:tcW w:w="2806" w:type="dxa"/>
            <w:gridSpan w:val="3"/>
            <w:tcBorders>
              <w:top w:val="single" w:color="auto" w:sz="4" w:space="0"/>
              <w:left w:val="nil"/>
              <w:bottom w:val="single" w:color="auto" w:sz="4" w:space="0"/>
              <w:right w:val="single" w:color="auto" w:sz="4" w:space="0"/>
            </w:tcBorders>
            <w:noWrap w:val="0"/>
            <w:vAlign w:val="center"/>
          </w:tcPr>
          <w:p w14:paraId="4DE14760">
            <w:pPr>
              <w:keepNext w:val="0"/>
              <w:keepLines w:val="0"/>
              <w:pageBreakBefore w:val="0"/>
              <w:widowControl/>
              <w:shd w:val="clear"/>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sz w:val="18"/>
                <w:szCs w:val="18"/>
                <w:highlight w:val="none"/>
              </w:rPr>
            </w:pPr>
            <w:r>
              <w:rPr>
                <w:rFonts w:hint="eastAsia" w:ascii="仿宋" w:hAnsi="仿宋" w:eastAsia="仿宋" w:cs="仿宋"/>
                <w:color w:val="000000"/>
                <w:sz w:val="18"/>
                <w:szCs w:val="18"/>
                <w:highlight w:val="none"/>
              </w:rPr>
              <w:t>中国共产党岳阳市岳阳楼区委员会统一战线工作部</w:t>
            </w:r>
          </w:p>
        </w:tc>
      </w:tr>
      <w:tr w14:paraId="3DB0DBA1">
        <w:tblPrEx>
          <w:tblCellMar>
            <w:top w:w="0" w:type="dxa"/>
            <w:left w:w="108" w:type="dxa"/>
            <w:bottom w:w="0" w:type="dxa"/>
            <w:right w:w="108" w:type="dxa"/>
          </w:tblCellMar>
        </w:tblPrEx>
        <w:trPr>
          <w:jc w:val="center"/>
        </w:trPr>
        <w:tc>
          <w:tcPr>
            <w:tcW w:w="1080" w:type="dxa"/>
            <w:vMerge w:val="restart"/>
            <w:tcBorders>
              <w:top w:val="nil"/>
              <w:left w:val="single" w:color="auto" w:sz="4" w:space="0"/>
              <w:bottom w:val="single" w:color="000000" w:sz="4" w:space="0"/>
              <w:right w:val="single" w:color="auto" w:sz="4" w:space="0"/>
            </w:tcBorders>
            <w:noWrap w:val="0"/>
            <w:vAlign w:val="center"/>
          </w:tcPr>
          <w:p w14:paraId="6C5A7594">
            <w:pPr>
              <w:keepNext w:val="0"/>
              <w:keepLines w:val="0"/>
              <w:pageBreakBefore w:val="0"/>
              <w:widowControl/>
              <w:shd w:val="clear"/>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sz w:val="18"/>
                <w:szCs w:val="18"/>
                <w:highlight w:val="none"/>
              </w:rPr>
            </w:pPr>
            <w:r>
              <w:rPr>
                <w:rFonts w:hint="eastAsia" w:ascii="仿宋" w:hAnsi="仿宋" w:eastAsia="仿宋" w:cs="仿宋"/>
                <w:color w:val="000000"/>
                <w:sz w:val="18"/>
                <w:szCs w:val="18"/>
                <w:highlight w:val="none"/>
              </w:rPr>
              <w:t>项目资金</w:t>
            </w:r>
            <w:r>
              <w:rPr>
                <w:rFonts w:hint="eastAsia" w:ascii="仿宋" w:hAnsi="仿宋" w:eastAsia="仿宋" w:cs="仿宋"/>
                <w:color w:val="000000"/>
                <w:sz w:val="18"/>
                <w:szCs w:val="18"/>
                <w:highlight w:val="none"/>
              </w:rPr>
              <w:br w:type="textWrapping"/>
            </w:r>
            <w:r>
              <w:rPr>
                <w:rFonts w:hint="eastAsia" w:ascii="仿宋" w:hAnsi="仿宋" w:eastAsia="仿宋" w:cs="仿宋"/>
                <w:color w:val="000000"/>
                <w:sz w:val="18"/>
                <w:szCs w:val="18"/>
                <w:highlight w:val="none"/>
              </w:rPr>
              <w:t>（万元）</w:t>
            </w:r>
          </w:p>
        </w:tc>
        <w:tc>
          <w:tcPr>
            <w:tcW w:w="2072" w:type="dxa"/>
            <w:gridSpan w:val="2"/>
            <w:tcBorders>
              <w:top w:val="nil"/>
              <w:left w:val="nil"/>
              <w:bottom w:val="single" w:color="auto" w:sz="4" w:space="0"/>
              <w:right w:val="single" w:color="auto" w:sz="4" w:space="0"/>
            </w:tcBorders>
            <w:noWrap w:val="0"/>
            <w:vAlign w:val="center"/>
          </w:tcPr>
          <w:p w14:paraId="703183E1">
            <w:pPr>
              <w:keepNext w:val="0"/>
              <w:keepLines w:val="0"/>
              <w:pageBreakBefore w:val="0"/>
              <w:widowControl/>
              <w:shd w:val="clear"/>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sz w:val="18"/>
                <w:szCs w:val="18"/>
                <w:highlight w:val="none"/>
              </w:rPr>
            </w:pPr>
          </w:p>
        </w:tc>
        <w:tc>
          <w:tcPr>
            <w:tcW w:w="1504" w:type="dxa"/>
            <w:tcBorders>
              <w:top w:val="nil"/>
              <w:left w:val="nil"/>
              <w:bottom w:val="single" w:color="auto" w:sz="4" w:space="0"/>
              <w:right w:val="single" w:color="auto" w:sz="4" w:space="0"/>
            </w:tcBorders>
            <w:noWrap w:val="0"/>
            <w:vAlign w:val="center"/>
          </w:tcPr>
          <w:p w14:paraId="1C6450EB">
            <w:pPr>
              <w:keepNext w:val="0"/>
              <w:keepLines w:val="0"/>
              <w:pageBreakBefore w:val="0"/>
              <w:widowControl/>
              <w:shd w:val="clear"/>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sz w:val="18"/>
                <w:szCs w:val="18"/>
                <w:highlight w:val="none"/>
              </w:rPr>
            </w:pPr>
            <w:r>
              <w:rPr>
                <w:rFonts w:hint="eastAsia" w:ascii="仿宋" w:hAnsi="仿宋" w:eastAsia="仿宋" w:cs="仿宋"/>
                <w:color w:val="000000"/>
                <w:sz w:val="18"/>
                <w:szCs w:val="18"/>
                <w:highlight w:val="none"/>
              </w:rPr>
              <w:t>年初</w:t>
            </w:r>
          </w:p>
          <w:p w14:paraId="45260F7B">
            <w:pPr>
              <w:keepNext w:val="0"/>
              <w:keepLines w:val="0"/>
              <w:pageBreakBefore w:val="0"/>
              <w:widowControl/>
              <w:shd w:val="clear"/>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sz w:val="18"/>
                <w:szCs w:val="18"/>
                <w:highlight w:val="none"/>
              </w:rPr>
            </w:pPr>
            <w:r>
              <w:rPr>
                <w:rFonts w:hint="eastAsia" w:ascii="仿宋" w:hAnsi="仿宋" w:eastAsia="仿宋" w:cs="仿宋"/>
                <w:color w:val="000000"/>
                <w:sz w:val="18"/>
                <w:szCs w:val="18"/>
                <w:highlight w:val="none"/>
              </w:rPr>
              <w:t>预算数</w:t>
            </w:r>
          </w:p>
        </w:tc>
        <w:tc>
          <w:tcPr>
            <w:tcW w:w="1219" w:type="dxa"/>
            <w:tcBorders>
              <w:top w:val="nil"/>
              <w:left w:val="nil"/>
              <w:bottom w:val="single" w:color="auto" w:sz="4" w:space="0"/>
              <w:right w:val="single" w:color="auto" w:sz="4" w:space="0"/>
            </w:tcBorders>
            <w:noWrap w:val="0"/>
            <w:vAlign w:val="center"/>
          </w:tcPr>
          <w:p w14:paraId="739C3015">
            <w:pPr>
              <w:keepNext w:val="0"/>
              <w:keepLines w:val="0"/>
              <w:pageBreakBefore w:val="0"/>
              <w:widowControl/>
              <w:shd w:val="clear"/>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sz w:val="18"/>
                <w:szCs w:val="18"/>
                <w:highlight w:val="none"/>
              </w:rPr>
            </w:pPr>
            <w:r>
              <w:rPr>
                <w:rFonts w:hint="eastAsia" w:ascii="仿宋" w:hAnsi="仿宋" w:eastAsia="仿宋" w:cs="仿宋"/>
                <w:color w:val="000000"/>
                <w:sz w:val="18"/>
                <w:szCs w:val="18"/>
                <w:highlight w:val="none"/>
              </w:rPr>
              <w:t>全年</w:t>
            </w:r>
          </w:p>
          <w:p w14:paraId="0DEFDE42">
            <w:pPr>
              <w:keepNext w:val="0"/>
              <w:keepLines w:val="0"/>
              <w:pageBreakBefore w:val="0"/>
              <w:widowControl/>
              <w:shd w:val="clear"/>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sz w:val="18"/>
                <w:szCs w:val="18"/>
                <w:highlight w:val="none"/>
              </w:rPr>
            </w:pPr>
            <w:r>
              <w:rPr>
                <w:rFonts w:hint="eastAsia" w:ascii="仿宋" w:hAnsi="仿宋" w:eastAsia="仿宋" w:cs="仿宋"/>
                <w:color w:val="000000"/>
                <w:sz w:val="18"/>
                <w:szCs w:val="18"/>
                <w:highlight w:val="none"/>
              </w:rPr>
              <w:t>预算数</w:t>
            </w:r>
          </w:p>
        </w:tc>
        <w:tc>
          <w:tcPr>
            <w:tcW w:w="1170" w:type="dxa"/>
            <w:tcBorders>
              <w:top w:val="nil"/>
              <w:left w:val="nil"/>
              <w:bottom w:val="single" w:color="auto" w:sz="4" w:space="0"/>
              <w:right w:val="single" w:color="auto" w:sz="4" w:space="0"/>
            </w:tcBorders>
            <w:noWrap w:val="0"/>
            <w:vAlign w:val="center"/>
          </w:tcPr>
          <w:p w14:paraId="554DEEC8">
            <w:pPr>
              <w:keepNext w:val="0"/>
              <w:keepLines w:val="0"/>
              <w:pageBreakBefore w:val="0"/>
              <w:shd w:val="clear"/>
              <w:kinsoku/>
              <w:wordWrap/>
              <w:overflowPunct/>
              <w:topLinePunct w:val="0"/>
              <w:autoSpaceDE/>
              <w:autoSpaceDN/>
              <w:bidi w:val="0"/>
              <w:adjustRightInd/>
              <w:snapToGrid/>
              <w:spacing w:line="260" w:lineRule="exact"/>
              <w:jc w:val="center"/>
              <w:textAlignment w:val="auto"/>
              <w:rPr>
                <w:rFonts w:hint="eastAsia" w:ascii="仿宋" w:hAnsi="仿宋" w:eastAsia="仿宋" w:cs="仿宋"/>
                <w:sz w:val="18"/>
                <w:szCs w:val="18"/>
                <w:highlight w:val="none"/>
              </w:rPr>
            </w:pPr>
            <w:r>
              <w:rPr>
                <w:rFonts w:hint="eastAsia" w:ascii="仿宋" w:hAnsi="仿宋" w:eastAsia="仿宋" w:cs="仿宋"/>
                <w:sz w:val="18"/>
                <w:szCs w:val="18"/>
                <w:highlight w:val="none"/>
              </w:rPr>
              <w:t>全年</w:t>
            </w:r>
          </w:p>
          <w:p w14:paraId="4FE73A5B">
            <w:pPr>
              <w:keepNext w:val="0"/>
              <w:keepLines w:val="0"/>
              <w:pageBreakBefore w:val="0"/>
              <w:shd w:val="clear"/>
              <w:kinsoku/>
              <w:wordWrap/>
              <w:overflowPunct/>
              <w:topLinePunct w:val="0"/>
              <w:autoSpaceDE/>
              <w:autoSpaceDN/>
              <w:bidi w:val="0"/>
              <w:adjustRightInd/>
              <w:snapToGrid/>
              <w:spacing w:line="260" w:lineRule="exact"/>
              <w:jc w:val="center"/>
              <w:textAlignment w:val="auto"/>
              <w:rPr>
                <w:rFonts w:hint="eastAsia" w:ascii="仿宋" w:hAnsi="仿宋" w:eastAsia="仿宋" w:cs="仿宋"/>
                <w:sz w:val="18"/>
                <w:szCs w:val="18"/>
                <w:highlight w:val="none"/>
              </w:rPr>
            </w:pPr>
            <w:r>
              <w:rPr>
                <w:rFonts w:hint="eastAsia" w:ascii="仿宋" w:hAnsi="仿宋" w:eastAsia="仿宋" w:cs="仿宋"/>
                <w:sz w:val="18"/>
                <w:szCs w:val="18"/>
                <w:highlight w:val="none"/>
              </w:rPr>
              <w:t>执行数</w:t>
            </w:r>
          </w:p>
        </w:tc>
        <w:tc>
          <w:tcPr>
            <w:tcW w:w="660" w:type="dxa"/>
            <w:tcBorders>
              <w:top w:val="nil"/>
              <w:left w:val="nil"/>
              <w:bottom w:val="single" w:color="auto" w:sz="4" w:space="0"/>
              <w:right w:val="single" w:color="auto" w:sz="4" w:space="0"/>
            </w:tcBorders>
            <w:noWrap w:val="0"/>
            <w:vAlign w:val="center"/>
          </w:tcPr>
          <w:p w14:paraId="5E8D5C65">
            <w:pPr>
              <w:keepNext w:val="0"/>
              <w:keepLines w:val="0"/>
              <w:pageBreakBefore w:val="0"/>
              <w:shd w:val="clear"/>
              <w:kinsoku/>
              <w:wordWrap/>
              <w:overflowPunct/>
              <w:topLinePunct w:val="0"/>
              <w:autoSpaceDE/>
              <w:autoSpaceDN/>
              <w:bidi w:val="0"/>
              <w:adjustRightInd/>
              <w:snapToGrid/>
              <w:spacing w:line="260" w:lineRule="exact"/>
              <w:jc w:val="center"/>
              <w:textAlignment w:val="auto"/>
              <w:rPr>
                <w:rFonts w:hint="eastAsia" w:ascii="仿宋" w:hAnsi="仿宋" w:eastAsia="仿宋" w:cs="仿宋"/>
                <w:sz w:val="18"/>
                <w:szCs w:val="18"/>
                <w:highlight w:val="none"/>
              </w:rPr>
            </w:pPr>
            <w:r>
              <w:rPr>
                <w:rFonts w:hint="eastAsia" w:ascii="仿宋" w:hAnsi="仿宋" w:eastAsia="仿宋" w:cs="仿宋"/>
                <w:sz w:val="18"/>
                <w:szCs w:val="18"/>
                <w:highlight w:val="none"/>
              </w:rPr>
              <w:t>分值</w:t>
            </w:r>
          </w:p>
        </w:tc>
        <w:tc>
          <w:tcPr>
            <w:tcW w:w="780" w:type="dxa"/>
            <w:tcBorders>
              <w:top w:val="nil"/>
              <w:left w:val="nil"/>
              <w:bottom w:val="single" w:color="auto" w:sz="4" w:space="0"/>
              <w:right w:val="single" w:color="auto" w:sz="4" w:space="0"/>
            </w:tcBorders>
            <w:noWrap w:val="0"/>
            <w:vAlign w:val="center"/>
          </w:tcPr>
          <w:p w14:paraId="364848E0">
            <w:pPr>
              <w:keepNext w:val="0"/>
              <w:keepLines w:val="0"/>
              <w:pageBreakBefore w:val="0"/>
              <w:shd w:val="clear"/>
              <w:kinsoku/>
              <w:wordWrap/>
              <w:overflowPunct/>
              <w:topLinePunct w:val="0"/>
              <w:autoSpaceDE/>
              <w:autoSpaceDN/>
              <w:bidi w:val="0"/>
              <w:adjustRightInd/>
              <w:snapToGrid/>
              <w:spacing w:line="260" w:lineRule="exact"/>
              <w:jc w:val="center"/>
              <w:textAlignment w:val="auto"/>
              <w:rPr>
                <w:rFonts w:hint="eastAsia" w:ascii="仿宋" w:hAnsi="仿宋" w:eastAsia="仿宋" w:cs="仿宋"/>
                <w:sz w:val="18"/>
                <w:szCs w:val="18"/>
                <w:highlight w:val="none"/>
              </w:rPr>
            </w:pPr>
            <w:r>
              <w:rPr>
                <w:rFonts w:hint="eastAsia" w:ascii="仿宋" w:hAnsi="仿宋" w:eastAsia="仿宋" w:cs="仿宋"/>
                <w:sz w:val="18"/>
                <w:szCs w:val="18"/>
                <w:highlight w:val="none"/>
              </w:rPr>
              <w:t>执行率</w:t>
            </w:r>
          </w:p>
        </w:tc>
        <w:tc>
          <w:tcPr>
            <w:tcW w:w="1366" w:type="dxa"/>
            <w:tcBorders>
              <w:top w:val="nil"/>
              <w:left w:val="nil"/>
              <w:bottom w:val="single" w:color="auto" w:sz="4" w:space="0"/>
              <w:right w:val="single" w:color="auto" w:sz="4" w:space="0"/>
            </w:tcBorders>
            <w:noWrap w:val="0"/>
            <w:vAlign w:val="center"/>
          </w:tcPr>
          <w:p w14:paraId="6B3ED24B">
            <w:pPr>
              <w:keepNext w:val="0"/>
              <w:keepLines w:val="0"/>
              <w:pageBreakBefore w:val="0"/>
              <w:shd w:val="clear"/>
              <w:kinsoku/>
              <w:wordWrap/>
              <w:overflowPunct/>
              <w:topLinePunct w:val="0"/>
              <w:autoSpaceDE/>
              <w:autoSpaceDN/>
              <w:bidi w:val="0"/>
              <w:adjustRightInd/>
              <w:snapToGrid/>
              <w:spacing w:line="260" w:lineRule="exact"/>
              <w:jc w:val="center"/>
              <w:textAlignment w:val="auto"/>
              <w:rPr>
                <w:rFonts w:hint="eastAsia" w:ascii="仿宋" w:hAnsi="仿宋" w:eastAsia="仿宋" w:cs="仿宋"/>
                <w:sz w:val="18"/>
                <w:szCs w:val="18"/>
                <w:highlight w:val="none"/>
              </w:rPr>
            </w:pPr>
            <w:r>
              <w:rPr>
                <w:rFonts w:hint="eastAsia" w:ascii="仿宋" w:hAnsi="仿宋" w:eastAsia="仿宋" w:cs="仿宋"/>
                <w:sz w:val="18"/>
                <w:szCs w:val="18"/>
                <w:highlight w:val="none"/>
              </w:rPr>
              <w:t>得分</w:t>
            </w:r>
          </w:p>
        </w:tc>
      </w:tr>
      <w:tr w14:paraId="3E2E5AE2">
        <w:tblPrEx>
          <w:tblCellMar>
            <w:top w:w="0" w:type="dxa"/>
            <w:left w:w="108" w:type="dxa"/>
            <w:bottom w:w="0" w:type="dxa"/>
            <w:right w:w="108" w:type="dxa"/>
          </w:tblCellMar>
        </w:tblPrEx>
        <w:trPr>
          <w:jc w:val="center"/>
        </w:trPr>
        <w:tc>
          <w:tcPr>
            <w:tcW w:w="1080" w:type="dxa"/>
            <w:vMerge w:val="continue"/>
            <w:tcBorders>
              <w:top w:val="nil"/>
              <w:left w:val="single" w:color="auto" w:sz="4" w:space="0"/>
              <w:bottom w:val="single" w:color="000000" w:sz="4" w:space="0"/>
              <w:right w:val="single" w:color="auto" w:sz="4" w:space="0"/>
            </w:tcBorders>
            <w:noWrap w:val="0"/>
            <w:vAlign w:val="center"/>
          </w:tcPr>
          <w:p w14:paraId="5D874638">
            <w:pPr>
              <w:keepNext w:val="0"/>
              <w:keepLines w:val="0"/>
              <w:pageBreakBefore w:val="0"/>
              <w:widowControl/>
              <w:shd w:val="clear"/>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sz w:val="18"/>
                <w:szCs w:val="18"/>
                <w:highlight w:val="none"/>
              </w:rPr>
            </w:pPr>
          </w:p>
        </w:tc>
        <w:tc>
          <w:tcPr>
            <w:tcW w:w="2072" w:type="dxa"/>
            <w:gridSpan w:val="2"/>
            <w:tcBorders>
              <w:top w:val="nil"/>
              <w:left w:val="nil"/>
              <w:bottom w:val="single" w:color="auto" w:sz="4" w:space="0"/>
              <w:right w:val="single" w:color="auto" w:sz="4" w:space="0"/>
            </w:tcBorders>
            <w:noWrap w:val="0"/>
            <w:vAlign w:val="center"/>
          </w:tcPr>
          <w:p w14:paraId="1736BFA9">
            <w:pPr>
              <w:keepNext w:val="0"/>
              <w:keepLines w:val="0"/>
              <w:pageBreakBefore w:val="0"/>
              <w:widowControl/>
              <w:shd w:val="clear"/>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sz w:val="18"/>
                <w:szCs w:val="18"/>
                <w:highlight w:val="none"/>
              </w:rPr>
            </w:pPr>
            <w:r>
              <w:rPr>
                <w:rFonts w:hint="eastAsia" w:ascii="仿宋" w:hAnsi="仿宋" w:eastAsia="仿宋" w:cs="仿宋"/>
                <w:color w:val="000000"/>
                <w:sz w:val="18"/>
                <w:szCs w:val="18"/>
                <w:highlight w:val="none"/>
              </w:rPr>
              <w:t>年度资金总额</w:t>
            </w:r>
          </w:p>
        </w:tc>
        <w:tc>
          <w:tcPr>
            <w:tcW w:w="1504" w:type="dxa"/>
            <w:tcBorders>
              <w:top w:val="nil"/>
              <w:left w:val="nil"/>
              <w:bottom w:val="single" w:color="auto" w:sz="4" w:space="0"/>
              <w:right w:val="single" w:color="auto" w:sz="4" w:space="0"/>
            </w:tcBorders>
            <w:noWrap w:val="0"/>
            <w:vAlign w:val="center"/>
          </w:tcPr>
          <w:p w14:paraId="4317135D">
            <w:pPr>
              <w:keepNext w:val="0"/>
              <w:keepLines w:val="0"/>
              <w:pageBreakBefore w:val="0"/>
              <w:widowControl/>
              <w:shd w:val="clear"/>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sz w:val="18"/>
                <w:szCs w:val="18"/>
                <w:highlight w:val="none"/>
                <w:lang w:val="en-US" w:eastAsia="zh-CN"/>
              </w:rPr>
            </w:pPr>
            <w:r>
              <w:rPr>
                <w:rFonts w:hint="eastAsia" w:ascii="仿宋" w:hAnsi="仿宋" w:eastAsia="仿宋" w:cs="仿宋"/>
                <w:color w:val="000000"/>
                <w:sz w:val="18"/>
                <w:szCs w:val="18"/>
                <w:highlight w:val="none"/>
                <w:lang w:val="en-US" w:eastAsia="zh-CN"/>
              </w:rPr>
              <w:t>98.00</w:t>
            </w:r>
          </w:p>
        </w:tc>
        <w:tc>
          <w:tcPr>
            <w:tcW w:w="1219" w:type="dxa"/>
            <w:tcBorders>
              <w:top w:val="nil"/>
              <w:left w:val="nil"/>
              <w:bottom w:val="single" w:color="auto" w:sz="4" w:space="0"/>
              <w:right w:val="single" w:color="auto" w:sz="4" w:space="0"/>
            </w:tcBorders>
            <w:noWrap w:val="0"/>
            <w:vAlign w:val="center"/>
          </w:tcPr>
          <w:p w14:paraId="3DA92860">
            <w:pPr>
              <w:keepNext w:val="0"/>
              <w:keepLines w:val="0"/>
              <w:pageBreakBefore w:val="0"/>
              <w:widowControl/>
              <w:shd w:val="clear"/>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sz w:val="18"/>
                <w:szCs w:val="18"/>
                <w:highlight w:val="none"/>
                <w:lang w:val="en-US" w:eastAsia="zh-CN"/>
              </w:rPr>
            </w:pPr>
            <w:r>
              <w:rPr>
                <w:rFonts w:hint="eastAsia" w:ascii="仿宋" w:hAnsi="仿宋" w:eastAsia="仿宋" w:cs="仿宋"/>
                <w:color w:val="000000"/>
                <w:sz w:val="18"/>
                <w:szCs w:val="18"/>
                <w:highlight w:val="none"/>
                <w:lang w:val="en-US" w:eastAsia="zh-CN"/>
              </w:rPr>
              <w:t>92.00</w:t>
            </w:r>
          </w:p>
        </w:tc>
        <w:tc>
          <w:tcPr>
            <w:tcW w:w="1170" w:type="dxa"/>
            <w:tcBorders>
              <w:top w:val="nil"/>
              <w:left w:val="nil"/>
              <w:bottom w:val="single" w:color="auto" w:sz="4" w:space="0"/>
              <w:right w:val="single" w:color="auto" w:sz="4" w:space="0"/>
            </w:tcBorders>
            <w:noWrap w:val="0"/>
            <w:vAlign w:val="center"/>
          </w:tcPr>
          <w:p w14:paraId="779B3DB9">
            <w:pPr>
              <w:keepNext w:val="0"/>
              <w:keepLines w:val="0"/>
              <w:pageBreakBefore w:val="0"/>
              <w:widowControl/>
              <w:shd w:val="clear"/>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sz w:val="18"/>
                <w:szCs w:val="18"/>
                <w:highlight w:val="none"/>
                <w:lang w:val="en-US" w:eastAsia="zh-CN"/>
              </w:rPr>
            </w:pPr>
            <w:r>
              <w:rPr>
                <w:rFonts w:hint="eastAsia" w:ascii="仿宋" w:hAnsi="仿宋" w:eastAsia="仿宋" w:cs="仿宋"/>
                <w:color w:val="000000"/>
                <w:sz w:val="18"/>
                <w:szCs w:val="18"/>
                <w:highlight w:val="none"/>
                <w:lang w:val="en-US" w:eastAsia="zh-CN"/>
              </w:rPr>
              <w:t>91.33</w:t>
            </w:r>
          </w:p>
        </w:tc>
        <w:tc>
          <w:tcPr>
            <w:tcW w:w="660" w:type="dxa"/>
            <w:tcBorders>
              <w:top w:val="nil"/>
              <w:left w:val="nil"/>
              <w:bottom w:val="single" w:color="auto" w:sz="4" w:space="0"/>
              <w:right w:val="single" w:color="auto" w:sz="4" w:space="0"/>
            </w:tcBorders>
            <w:noWrap w:val="0"/>
            <w:vAlign w:val="center"/>
          </w:tcPr>
          <w:p w14:paraId="505A6F69">
            <w:pPr>
              <w:keepNext w:val="0"/>
              <w:keepLines w:val="0"/>
              <w:pageBreakBefore w:val="0"/>
              <w:widowControl/>
              <w:shd w:val="clear"/>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sz w:val="18"/>
                <w:szCs w:val="18"/>
                <w:highlight w:val="none"/>
              </w:rPr>
            </w:pPr>
            <w:r>
              <w:rPr>
                <w:rFonts w:hint="eastAsia" w:ascii="仿宋" w:hAnsi="仿宋" w:eastAsia="仿宋" w:cs="仿宋"/>
                <w:color w:val="000000"/>
                <w:sz w:val="18"/>
                <w:szCs w:val="18"/>
                <w:highlight w:val="none"/>
              </w:rPr>
              <w:t>10</w:t>
            </w:r>
          </w:p>
        </w:tc>
        <w:tc>
          <w:tcPr>
            <w:tcW w:w="780" w:type="dxa"/>
            <w:tcBorders>
              <w:top w:val="nil"/>
              <w:left w:val="nil"/>
              <w:bottom w:val="single" w:color="auto" w:sz="4" w:space="0"/>
              <w:right w:val="single" w:color="auto" w:sz="4" w:space="0"/>
            </w:tcBorders>
            <w:noWrap w:val="0"/>
            <w:vAlign w:val="center"/>
          </w:tcPr>
          <w:p w14:paraId="2B948415">
            <w:pPr>
              <w:keepNext w:val="0"/>
              <w:keepLines w:val="0"/>
              <w:pageBreakBefore w:val="0"/>
              <w:widowControl/>
              <w:shd w:val="clear"/>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sz w:val="18"/>
                <w:szCs w:val="18"/>
                <w:highlight w:val="none"/>
                <w:lang w:val="en-US" w:eastAsia="zh-CN"/>
              </w:rPr>
            </w:pPr>
            <w:r>
              <w:rPr>
                <w:rFonts w:hint="eastAsia" w:ascii="仿宋" w:hAnsi="仿宋" w:eastAsia="仿宋" w:cs="仿宋"/>
                <w:color w:val="000000"/>
                <w:sz w:val="18"/>
                <w:szCs w:val="18"/>
                <w:highlight w:val="none"/>
                <w:lang w:val="en-US" w:eastAsia="zh-CN"/>
              </w:rPr>
              <w:t>99.27%</w:t>
            </w:r>
          </w:p>
        </w:tc>
        <w:tc>
          <w:tcPr>
            <w:tcW w:w="1366" w:type="dxa"/>
            <w:tcBorders>
              <w:top w:val="nil"/>
              <w:left w:val="nil"/>
              <w:bottom w:val="single" w:color="auto" w:sz="4" w:space="0"/>
              <w:right w:val="single" w:color="auto" w:sz="4" w:space="0"/>
            </w:tcBorders>
            <w:noWrap w:val="0"/>
            <w:vAlign w:val="center"/>
          </w:tcPr>
          <w:p w14:paraId="384C3A9A">
            <w:pPr>
              <w:keepNext w:val="0"/>
              <w:keepLines w:val="0"/>
              <w:pageBreakBefore w:val="0"/>
              <w:widowControl/>
              <w:shd w:val="clear"/>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sz w:val="18"/>
                <w:szCs w:val="18"/>
                <w:highlight w:val="none"/>
                <w:lang w:val="en-US" w:eastAsia="zh-CN"/>
              </w:rPr>
            </w:pPr>
            <w:r>
              <w:rPr>
                <w:rFonts w:hint="eastAsia" w:ascii="仿宋" w:hAnsi="仿宋" w:eastAsia="仿宋" w:cs="仿宋"/>
                <w:color w:val="000000"/>
                <w:sz w:val="18"/>
                <w:szCs w:val="18"/>
                <w:highlight w:val="none"/>
                <w:lang w:val="en-US" w:eastAsia="zh-CN"/>
              </w:rPr>
              <w:t>9.9</w:t>
            </w:r>
            <w:r>
              <w:rPr>
                <w:rFonts w:hint="eastAsia" w:eastAsia="仿宋" w:cs="仿宋"/>
                <w:color w:val="000000"/>
                <w:sz w:val="18"/>
                <w:szCs w:val="18"/>
                <w:highlight w:val="none"/>
                <w:lang w:val="en-US" w:eastAsia="zh-CN"/>
              </w:rPr>
              <w:t>0</w:t>
            </w:r>
          </w:p>
        </w:tc>
      </w:tr>
      <w:tr w14:paraId="248CBC80">
        <w:tblPrEx>
          <w:tblCellMar>
            <w:top w:w="0" w:type="dxa"/>
            <w:left w:w="108" w:type="dxa"/>
            <w:bottom w:w="0" w:type="dxa"/>
            <w:right w:w="108" w:type="dxa"/>
          </w:tblCellMar>
        </w:tblPrEx>
        <w:trPr>
          <w:jc w:val="center"/>
        </w:trPr>
        <w:tc>
          <w:tcPr>
            <w:tcW w:w="1080" w:type="dxa"/>
            <w:vMerge w:val="continue"/>
            <w:tcBorders>
              <w:top w:val="nil"/>
              <w:left w:val="single" w:color="auto" w:sz="4" w:space="0"/>
              <w:bottom w:val="single" w:color="000000" w:sz="4" w:space="0"/>
              <w:right w:val="single" w:color="auto" w:sz="4" w:space="0"/>
            </w:tcBorders>
            <w:noWrap w:val="0"/>
            <w:vAlign w:val="center"/>
          </w:tcPr>
          <w:p w14:paraId="009112C5">
            <w:pPr>
              <w:keepNext w:val="0"/>
              <w:keepLines w:val="0"/>
              <w:pageBreakBefore w:val="0"/>
              <w:widowControl/>
              <w:shd w:val="clear"/>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sz w:val="18"/>
                <w:szCs w:val="18"/>
                <w:highlight w:val="none"/>
              </w:rPr>
            </w:pPr>
          </w:p>
        </w:tc>
        <w:tc>
          <w:tcPr>
            <w:tcW w:w="2072" w:type="dxa"/>
            <w:gridSpan w:val="2"/>
            <w:tcBorders>
              <w:top w:val="nil"/>
              <w:left w:val="nil"/>
              <w:bottom w:val="single" w:color="auto" w:sz="4" w:space="0"/>
              <w:right w:val="single" w:color="auto" w:sz="4" w:space="0"/>
            </w:tcBorders>
            <w:noWrap w:val="0"/>
            <w:vAlign w:val="center"/>
          </w:tcPr>
          <w:p w14:paraId="1C40BEDF">
            <w:pPr>
              <w:keepNext w:val="0"/>
              <w:keepLines w:val="0"/>
              <w:pageBreakBefore w:val="0"/>
              <w:widowControl/>
              <w:shd w:val="clear"/>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sz w:val="18"/>
                <w:szCs w:val="18"/>
                <w:highlight w:val="none"/>
              </w:rPr>
            </w:pPr>
            <w:r>
              <w:rPr>
                <w:rFonts w:hint="eastAsia" w:ascii="仿宋" w:hAnsi="仿宋" w:eastAsia="仿宋" w:cs="仿宋"/>
                <w:color w:val="000000"/>
                <w:sz w:val="18"/>
                <w:szCs w:val="18"/>
                <w:highlight w:val="none"/>
              </w:rPr>
              <w:t>其中：当年财政拨款</w:t>
            </w:r>
          </w:p>
        </w:tc>
        <w:tc>
          <w:tcPr>
            <w:tcW w:w="1504" w:type="dxa"/>
            <w:tcBorders>
              <w:top w:val="nil"/>
              <w:left w:val="nil"/>
              <w:bottom w:val="single" w:color="auto" w:sz="4" w:space="0"/>
              <w:right w:val="single" w:color="auto" w:sz="4" w:space="0"/>
            </w:tcBorders>
            <w:noWrap w:val="0"/>
            <w:vAlign w:val="center"/>
          </w:tcPr>
          <w:p w14:paraId="5BAF2CB2">
            <w:pPr>
              <w:keepNext w:val="0"/>
              <w:keepLines w:val="0"/>
              <w:pageBreakBefore w:val="0"/>
              <w:widowControl/>
              <w:shd w:val="clear"/>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sz w:val="18"/>
                <w:szCs w:val="18"/>
                <w:highlight w:val="none"/>
              </w:rPr>
            </w:pPr>
            <w:r>
              <w:rPr>
                <w:rFonts w:hint="eastAsia" w:ascii="仿宋" w:hAnsi="仿宋" w:eastAsia="仿宋" w:cs="仿宋"/>
                <w:color w:val="000000"/>
                <w:sz w:val="18"/>
                <w:szCs w:val="18"/>
                <w:highlight w:val="none"/>
                <w:lang w:val="en-US" w:eastAsia="zh-CN"/>
              </w:rPr>
              <w:t>98.00</w:t>
            </w:r>
          </w:p>
        </w:tc>
        <w:tc>
          <w:tcPr>
            <w:tcW w:w="1219" w:type="dxa"/>
            <w:tcBorders>
              <w:top w:val="nil"/>
              <w:left w:val="nil"/>
              <w:bottom w:val="single" w:color="auto" w:sz="4" w:space="0"/>
              <w:right w:val="single" w:color="auto" w:sz="4" w:space="0"/>
            </w:tcBorders>
            <w:noWrap w:val="0"/>
            <w:vAlign w:val="center"/>
          </w:tcPr>
          <w:p w14:paraId="49B8DCDC">
            <w:pPr>
              <w:keepNext w:val="0"/>
              <w:keepLines w:val="0"/>
              <w:pageBreakBefore w:val="0"/>
              <w:widowControl/>
              <w:shd w:val="clear"/>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sz w:val="18"/>
                <w:szCs w:val="18"/>
                <w:highlight w:val="none"/>
                <w:lang w:val="en-US"/>
              </w:rPr>
            </w:pPr>
            <w:r>
              <w:rPr>
                <w:rFonts w:hint="eastAsia" w:ascii="仿宋" w:hAnsi="仿宋" w:eastAsia="仿宋" w:cs="仿宋"/>
                <w:color w:val="000000"/>
                <w:sz w:val="18"/>
                <w:szCs w:val="18"/>
                <w:highlight w:val="none"/>
                <w:lang w:val="en-US" w:eastAsia="zh-CN"/>
              </w:rPr>
              <w:t>92.00</w:t>
            </w:r>
          </w:p>
        </w:tc>
        <w:tc>
          <w:tcPr>
            <w:tcW w:w="1170" w:type="dxa"/>
            <w:tcBorders>
              <w:top w:val="nil"/>
              <w:left w:val="nil"/>
              <w:bottom w:val="single" w:color="auto" w:sz="4" w:space="0"/>
              <w:right w:val="single" w:color="auto" w:sz="4" w:space="0"/>
            </w:tcBorders>
            <w:noWrap w:val="0"/>
            <w:vAlign w:val="center"/>
          </w:tcPr>
          <w:p w14:paraId="15A42AB4">
            <w:pPr>
              <w:keepNext w:val="0"/>
              <w:keepLines w:val="0"/>
              <w:pageBreakBefore w:val="0"/>
              <w:widowControl/>
              <w:shd w:val="clear"/>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sz w:val="18"/>
                <w:szCs w:val="18"/>
                <w:highlight w:val="none"/>
                <w:lang w:val="en-US"/>
              </w:rPr>
            </w:pPr>
            <w:r>
              <w:rPr>
                <w:rFonts w:hint="eastAsia" w:ascii="仿宋" w:hAnsi="仿宋" w:eastAsia="仿宋" w:cs="仿宋"/>
                <w:color w:val="000000"/>
                <w:sz w:val="18"/>
                <w:szCs w:val="18"/>
                <w:highlight w:val="none"/>
                <w:lang w:val="en-US" w:eastAsia="zh-CN"/>
              </w:rPr>
              <w:t>91.33</w:t>
            </w:r>
          </w:p>
        </w:tc>
        <w:tc>
          <w:tcPr>
            <w:tcW w:w="660" w:type="dxa"/>
            <w:tcBorders>
              <w:top w:val="nil"/>
              <w:left w:val="nil"/>
              <w:bottom w:val="single" w:color="auto" w:sz="4" w:space="0"/>
              <w:right w:val="single" w:color="auto" w:sz="4" w:space="0"/>
            </w:tcBorders>
            <w:noWrap w:val="0"/>
            <w:vAlign w:val="center"/>
          </w:tcPr>
          <w:p w14:paraId="22572940">
            <w:pPr>
              <w:keepNext w:val="0"/>
              <w:keepLines w:val="0"/>
              <w:pageBreakBefore w:val="0"/>
              <w:widowControl/>
              <w:shd w:val="clear"/>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sz w:val="18"/>
                <w:szCs w:val="18"/>
                <w:highlight w:val="none"/>
              </w:rPr>
            </w:pPr>
          </w:p>
        </w:tc>
        <w:tc>
          <w:tcPr>
            <w:tcW w:w="780" w:type="dxa"/>
            <w:tcBorders>
              <w:top w:val="nil"/>
              <w:left w:val="nil"/>
              <w:bottom w:val="single" w:color="auto" w:sz="4" w:space="0"/>
              <w:right w:val="single" w:color="auto" w:sz="4" w:space="0"/>
            </w:tcBorders>
            <w:noWrap w:val="0"/>
            <w:vAlign w:val="center"/>
          </w:tcPr>
          <w:p w14:paraId="4B81499E">
            <w:pPr>
              <w:keepNext w:val="0"/>
              <w:keepLines w:val="0"/>
              <w:pageBreakBefore w:val="0"/>
              <w:widowControl/>
              <w:shd w:val="clear"/>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sz w:val="18"/>
                <w:szCs w:val="18"/>
                <w:highlight w:val="none"/>
              </w:rPr>
            </w:pPr>
          </w:p>
        </w:tc>
        <w:tc>
          <w:tcPr>
            <w:tcW w:w="1366" w:type="dxa"/>
            <w:tcBorders>
              <w:top w:val="nil"/>
              <w:left w:val="nil"/>
              <w:bottom w:val="single" w:color="auto" w:sz="4" w:space="0"/>
              <w:right w:val="single" w:color="auto" w:sz="4" w:space="0"/>
            </w:tcBorders>
            <w:noWrap w:val="0"/>
            <w:vAlign w:val="center"/>
          </w:tcPr>
          <w:p w14:paraId="6FE61E57">
            <w:pPr>
              <w:keepNext w:val="0"/>
              <w:keepLines w:val="0"/>
              <w:pageBreakBefore w:val="0"/>
              <w:widowControl/>
              <w:shd w:val="clear"/>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sz w:val="18"/>
                <w:szCs w:val="18"/>
                <w:highlight w:val="none"/>
              </w:rPr>
            </w:pPr>
          </w:p>
        </w:tc>
      </w:tr>
      <w:tr w14:paraId="4497BF67">
        <w:tblPrEx>
          <w:tblCellMar>
            <w:top w:w="0" w:type="dxa"/>
            <w:left w:w="108" w:type="dxa"/>
            <w:bottom w:w="0" w:type="dxa"/>
            <w:right w:w="108" w:type="dxa"/>
          </w:tblCellMar>
        </w:tblPrEx>
        <w:trPr>
          <w:jc w:val="center"/>
        </w:trPr>
        <w:tc>
          <w:tcPr>
            <w:tcW w:w="1080" w:type="dxa"/>
            <w:vMerge w:val="continue"/>
            <w:tcBorders>
              <w:top w:val="nil"/>
              <w:left w:val="single" w:color="auto" w:sz="4" w:space="0"/>
              <w:bottom w:val="single" w:color="000000" w:sz="4" w:space="0"/>
              <w:right w:val="single" w:color="auto" w:sz="4" w:space="0"/>
            </w:tcBorders>
            <w:noWrap w:val="0"/>
            <w:vAlign w:val="center"/>
          </w:tcPr>
          <w:p w14:paraId="714F22B5">
            <w:pPr>
              <w:keepNext w:val="0"/>
              <w:keepLines w:val="0"/>
              <w:pageBreakBefore w:val="0"/>
              <w:widowControl/>
              <w:shd w:val="clear"/>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sz w:val="18"/>
                <w:szCs w:val="18"/>
                <w:highlight w:val="none"/>
              </w:rPr>
            </w:pPr>
          </w:p>
        </w:tc>
        <w:tc>
          <w:tcPr>
            <w:tcW w:w="2072" w:type="dxa"/>
            <w:gridSpan w:val="2"/>
            <w:tcBorders>
              <w:top w:val="nil"/>
              <w:left w:val="nil"/>
              <w:bottom w:val="single" w:color="auto" w:sz="4" w:space="0"/>
              <w:right w:val="single" w:color="auto" w:sz="4" w:space="0"/>
            </w:tcBorders>
            <w:noWrap w:val="0"/>
            <w:vAlign w:val="center"/>
          </w:tcPr>
          <w:p w14:paraId="3A362578">
            <w:pPr>
              <w:keepNext w:val="0"/>
              <w:keepLines w:val="0"/>
              <w:pageBreakBefore w:val="0"/>
              <w:widowControl/>
              <w:shd w:val="clear"/>
              <w:kinsoku/>
              <w:wordWrap/>
              <w:overflowPunct/>
              <w:topLinePunct w:val="0"/>
              <w:autoSpaceDE/>
              <w:autoSpaceDN/>
              <w:bidi w:val="0"/>
              <w:adjustRightInd/>
              <w:snapToGrid/>
              <w:spacing w:line="260" w:lineRule="exact"/>
              <w:ind w:firstLine="540" w:firstLineChars="300"/>
              <w:jc w:val="left"/>
              <w:textAlignment w:val="auto"/>
              <w:rPr>
                <w:rFonts w:hint="eastAsia" w:ascii="仿宋" w:hAnsi="仿宋" w:eastAsia="仿宋" w:cs="仿宋"/>
                <w:color w:val="000000"/>
                <w:sz w:val="18"/>
                <w:szCs w:val="18"/>
                <w:highlight w:val="none"/>
              </w:rPr>
            </w:pPr>
            <w:r>
              <w:rPr>
                <w:rFonts w:hint="eastAsia" w:ascii="仿宋" w:hAnsi="仿宋" w:eastAsia="仿宋" w:cs="仿宋"/>
                <w:color w:val="000000"/>
                <w:sz w:val="18"/>
                <w:szCs w:val="18"/>
                <w:highlight w:val="none"/>
              </w:rPr>
              <w:t>上年结转资金</w:t>
            </w:r>
          </w:p>
        </w:tc>
        <w:tc>
          <w:tcPr>
            <w:tcW w:w="1504" w:type="dxa"/>
            <w:tcBorders>
              <w:top w:val="nil"/>
              <w:left w:val="nil"/>
              <w:bottom w:val="single" w:color="auto" w:sz="4" w:space="0"/>
              <w:right w:val="single" w:color="auto" w:sz="4" w:space="0"/>
            </w:tcBorders>
            <w:noWrap w:val="0"/>
            <w:vAlign w:val="center"/>
          </w:tcPr>
          <w:p w14:paraId="5AAA3F61">
            <w:pPr>
              <w:keepNext w:val="0"/>
              <w:keepLines w:val="0"/>
              <w:pageBreakBefore w:val="0"/>
              <w:widowControl/>
              <w:shd w:val="clear"/>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sz w:val="18"/>
                <w:szCs w:val="18"/>
                <w:highlight w:val="none"/>
              </w:rPr>
            </w:pPr>
            <w:r>
              <w:rPr>
                <w:rFonts w:hint="eastAsia" w:ascii="仿宋" w:hAnsi="仿宋" w:eastAsia="仿宋" w:cs="仿宋"/>
                <w:color w:val="000000"/>
                <w:sz w:val="18"/>
                <w:szCs w:val="18"/>
                <w:highlight w:val="none"/>
              </w:rPr>
              <w:t>　</w:t>
            </w:r>
          </w:p>
        </w:tc>
        <w:tc>
          <w:tcPr>
            <w:tcW w:w="1219" w:type="dxa"/>
            <w:tcBorders>
              <w:top w:val="nil"/>
              <w:left w:val="nil"/>
              <w:bottom w:val="single" w:color="auto" w:sz="4" w:space="0"/>
              <w:right w:val="single" w:color="auto" w:sz="4" w:space="0"/>
            </w:tcBorders>
            <w:noWrap w:val="0"/>
            <w:vAlign w:val="center"/>
          </w:tcPr>
          <w:p w14:paraId="7F4FE1ED">
            <w:pPr>
              <w:keepNext w:val="0"/>
              <w:keepLines w:val="0"/>
              <w:pageBreakBefore w:val="0"/>
              <w:widowControl/>
              <w:shd w:val="clear"/>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sz w:val="18"/>
                <w:szCs w:val="18"/>
                <w:highlight w:val="none"/>
              </w:rPr>
            </w:pPr>
            <w:r>
              <w:rPr>
                <w:rFonts w:hint="eastAsia" w:ascii="仿宋" w:hAnsi="仿宋" w:eastAsia="仿宋" w:cs="仿宋"/>
                <w:color w:val="000000"/>
                <w:sz w:val="18"/>
                <w:szCs w:val="18"/>
                <w:highlight w:val="none"/>
              </w:rPr>
              <w:t>　</w:t>
            </w:r>
          </w:p>
        </w:tc>
        <w:tc>
          <w:tcPr>
            <w:tcW w:w="1170" w:type="dxa"/>
            <w:tcBorders>
              <w:top w:val="nil"/>
              <w:left w:val="nil"/>
              <w:bottom w:val="single" w:color="auto" w:sz="4" w:space="0"/>
              <w:right w:val="single" w:color="auto" w:sz="4" w:space="0"/>
            </w:tcBorders>
            <w:noWrap w:val="0"/>
            <w:vAlign w:val="center"/>
          </w:tcPr>
          <w:p w14:paraId="3674D251">
            <w:pPr>
              <w:keepNext w:val="0"/>
              <w:keepLines w:val="0"/>
              <w:pageBreakBefore w:val="0"/>
              <w:widowControl/>
              <w:shd w:val="clear"/>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sz w:val="18"/>
                <w:szCs w:val="18"/>
                <w:highlight w:val="none"/>
              </w:rPr>
            </w:pPr>
            <w:r>
              <w:rPr>
                <w:rFonts w:hint="eastAsia" w:ascii="仿宋" w:hAnsi="仿宋" w:eastAsia="仿宋" w:cs="仿宋"/>
                <w:color w:val="000000"/>
                <w:sz w:val="18"/>
                <w:szCs w:val="18"/>
                <w:highlight w:val="none"/>
              </w:rPr>
              <w:t>　</w:t>
            </w:r>
          </w:p>
        </w:tc>
        <w:tc>
          <w:tcPr>
            <w:tcW w:w="660" w:type="dxa"/>
            <w:tcBorders>
              <w:top w:val="nil"/>
              <w:left w:val="nil"/>
              <w:bottom w:val="single" w:color="auto" w:sz="4" w:space="0"/>
              <w:right w:val="single" w:color="auto" w:sz="4" w:space="0"/>
            </w:tcBorders>
            <w:noWrap w:val="0"/>
            <w:vAlign w:val="center"/>
          </w:tcPr>
          <w:p w14:paraId="31E38F44">
            <w:pPr>
              <w:keepNext w:val="0"/>
              <w:keepLines w:val="0"/>
              <w:pageBreakBefore w:val="0"/>
              <w:widowControl/>
              <w:shd w:val="clear"/>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sz w:val="18"/>
                <w:szCs w:val="18"/>
                <w:highlight w:val="none"/>
              </w:rPr>
            </w:pPr>
            <w:r>
              <w:rPr>
                <w:rFonts w:hint="eastAsia" w:ascii="仿宋" w:hAnsi="仿宋" w:eastAsia="仿宋" w:cs="仿宋"/>
                <w:color w:val="000000"/>
                <w:sz w:val="18"/>
                <w:szCs w:val="18"/>
                <w:highlight w:val="none"/>
              </w:rPr>
              <w:t>　</w:t>
            </w:r>
          </w:p>
        </w:tc>
        <w:tc>
          <w:tcPr>
            <w:tcW w:w="780" w:type="dxa"/>
            <w:tcBorders>
              <w:top w:val="nil"/>
              <w:left w:val="nil"/>
              <w:bottom w:val="single" w:color="auto" w:sz="4" w:space="0"/>
              <w:right w:val="single" w:color="auto" w:sz="4" w:space="0"/>
            </w:tcBorders>
            <w:noWrap w:val="0"/>
            <w:vAlign w:val="center"/>
          </w:tcPr>
          <w:p w14:paraId="3E03B474">
            <w:pPr>
              <w:keepNext w:val="0"/>
              <w:keepLines w:val="0"/>
              <w:pageBreakBefore w:val="0"/>
              <w:widowControl/>
              <w:shd w:val="clear"/>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sz w:val="18"/>
                <w:szCs w:val="18"/>
                <w:highlight w:val="none"/>
              </w:rPr>
            </w:pPr>
            <w:r>
              <w:rPr>
                <w:rFonts w:hint="eastAsia" w:ascii="仿宋" w:hAnsi="仿宋" w:eastAsia="仿宋" w:cs="仿宋"/>
                <w:color w:val="000000"/>
                <w:sz w:val="18"/>
                <w:szCs w:val="18"/>
                <w:highlight w:val="none"/>
              </w:rPr>
              <w:t>　</w:t>
            </w:r>
          </w:p>
        </w:tc>
        <w:tc>
          <w:tcPr>
            <w:tcW w:w="1366" w:type="dxa"/>
            <w:tcBorders>
              <w:top w:val="nil"/>
              <w:left w:val="nil"/>
              <w:bottom w:val="single" w:color="auto" w:sz="4" w:space="0"/>
              <w:right w:val="single" w:color="auto" w:sz="4" w:space="0"/>
            </w:tcBorders>
            <w:noWrap w:val="0"/>
            <w:vAlign w:val="center"/>
          </w:tcPr>
          <w:p w14:paraId="1FE16675">
            <w:pPr>
              <w:keepNext w:val="0"/>
              <w:keepLines w:val="0"/>
              <w:pageBreakBefore w:val="0"/>
              <w:widowControl/>
              <w:shd w:val="clear"/>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sz w:val="18"/>
                <w:szCs w:val="18"/>
                <w:highlight w:val="none"/>
              </w:rPr>
            </w:pPr>
            <w:r>
              <w:rPr>
                <w:rFonts w:hint="eastAsia" w:ascii="仿宋" w:hAnsi="仿宋" w:eastAsia="仿宋" w:cs="仿宋"/>
                <w:color w:val="000000"/>
                <w:sz w:val="18"/>
                <w:szCs w:val="18"/>
                <w:highlight w:val="none"/>
              </w:rPr>
              <w:t>　</w:t>
            </w:r>
          </w:p>
        </w:tc>
      </w:tr>
      <w:tr w14:paraId="1BEE3399">
        <w:tblPrEx>
          <w:tblCellMar>
            <w:top w:w="0" w:type="dxa"/>
            <w:left w:w="108" w:type="dxa"/>
            <w:bottom w:w="0" w:type="dxa"/>
            <w:right w:w="108" w:type="dxa"/>
          </w:tblCellMar>
        </w:tblPrEx>
        <w:trPr>
          <w:jc w:val="center"/>
        </w:trPr>
        <w:tc>
          <w:tcPr>
            <w:tcW w:w="1080" w:type="dxa"/>
            <w:vMerge w:val="continue"/>
            <w:tcBorders>
              <w:top w:val="nil"/>
              <w:left w:val="single" w:color="auto" w:sz="4" w:space="0"/>
              <w:bottom w:val="single" w:color="000000" w:sz="4" w:space="0"/>
              <w:right w:val="single" w:color="auto" w:sz="4" w:space="0"/>
            </w:tcBorders>
            <w:noWrap w:val="0"/>
            <w:vAlign w:val="center"/>
          </w:tcPr>
          <w:p w14:paraId="5E800A21">
            <w:pPr>
              <w:keepNext w:val="0"/>
              <w:keepLines w:val="0"/>
              <w:pageBreakBefore w:val="0"/>
              <w:widowControl/>
              <w:shd w:val="clear"/>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sz w:val="18"/>
                <w:szCs w:val="18"/>
                <w:highlight w:val="none"/>
              </w:rPr>
            </w:pPr>
          </w:p>
        </w:tc>
        <w:tc>
          <w:tcPr>
            <w:tcW w:w="2072" w:type="dxa"/>
            <w:gridSpan w:val="2"/>
            <w:tcBorders>
              <w:top w:val="nil"/>
              <w:left w:val="nil"/>
              <w:bottom w:val="single" w:color="auto" w:sz="4" w:space="0"/>
              <w:right w:val="single" w:color="auto" w:sz="4" w:space="0"/>
            </w:tcBorders>
            <w:noWrap w:val="0"/>
            <w:vAlign w:val="center"/>
          </w:tcPr>
          <w:p w14:paraId="20145E74">
            <w:pPr>
              <w:keepNext w:val="0"/>
              <w:keepLines w:val="0"/>
              <w:pageBreakBefore w:val="0"/>
              <w:widowControl/>
              <w:shd w:val="clear"/>
              <w:kinsoku/>
              <w:wordWrap/>
              <w:overflowPunct/>
              <w:topLinePunct w:val="0"/>
              <w:autoSpaceDE/>
              <w:autoSpaceDN/>
              <w:bidi w:val="0"/>
              <w:adjustRightInd/>
              <w:snapToGrid/>
              <w:spacing w:line="260" w:lineRule="exact"/>
              <w:ind w:firstLine="540" w:firstLineChars="300"/>
              <w:jc w:val="left"/>
              <w:textAlignment w:val="auto"/>
              <w:rPr>
                <w:rFonts w:hint="eastAsia" w:ascii="仿宋" w:hAnsi="仿宋" w:eastAsia="仿宋" w:cs="仿宋"/>
                <w:color w:val="000000"/>
                <w:sz w:val="18"/>
                <w:szCs w:val="18"/>
                <w:highlight w:val="none"/>
              </w:rPr>
            </w:pPr>
            <w:r>
              <w:rPr>
                <w:rFonts w:hint="eastAsia" w:ascii="仿宋" w:hAnsi="仿宋" w:eastAsia="仿宋" w:cs="仿宋"/>
                <w:color w:val="000000"/>
                <w:sz w:val="18"/>
                <w:szCs w:val="18"/>
                <w:highlight w:val="none"/>
              </w:rPr>
              <w:t>其他资金</w:t>
            </w:r>
          </w:p>
        </w:tc>
        <w:tc>
          <w:tcPr>
            <w:tcW w:w="1504" w:type="dxa"/>
            <w:tcBorders>
              <w:top w:val="nil"/>
              <w:left w:val="nil"/>
              <w:bottom w:val="single" w:color="auto" w:sz="4" w:space="0"/>
              <w:right w:val="single" w:color="auto" w:sz="4" w:space="0"/>
            </w:tcBorders>
            <w:noWrap w:val="0"/>
            <w:vAlign w:val="center"/>
          </w:tcPr>
          <w:p w14:paraId="20C42777">
            <w:pPr>
              <w:keepNext w:val="0"/>
              <w:keepLines w:val="0"/>
              <w:pageBreakBefore w:val="0"/>
              <w:widowControl/>
              <w:shd w:val="clear"/>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sz w:val="18"/>
                <w:szCs w:val="18"/>
                <w:highlight w:val="none"/>
              </w:rPr>
            </w:pPr>
            <w:r>
              <w:rPr>
                <w:rFonts w:hint="eastAsia" w:ascii="仿宋" w:hAnsi="仿宋" w:eastAsia="仿宋" w:cs="仿宋"/>
                <w:color w:val="000000"/>
                <w:sz w:val="18"/>
                <w:szCs w:val="18"/>
                <w:highlight w:val="none"/>
              </w:rPr>
              <w:t>　</w:t>
            </w:r>
          </w:p>
        </w:tc>
        <w:tc>
          <w:tcPr>
            <w:tcW w:w="1219" w:type="dxa"/>
            <w:tcBorders>
              <w:top w:val="nil"/>
              <w:left w:val="nil"/>
              <w:bottom w:val="single" w:color="auto" w:sz="4" w:space="0"/>
              <w:right w:val="single" w:color="auto" w:sz="4" w:space="0"/>
            </w:tcBorders>
            <w:noWrap w:val="0"/>
            <w:vAlign w:val="center"/>
          </w:tcPr>
          <w:p w14:paraId="0850E649">
            <w:pPr>
              <w:keepNext w:val="0"/>
              <w:keepLines w:val="0"/>
              <w:pageBreakBefore w:val="0"/>
              <w:widowControl/>
              <w:shd w:val="clear"/>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sz w:val="18"/>
                <w:szCs w:val="18"/>
                <w:highlight w:val="none"/>
              </w:rPr>
            </w:pPr>
            <w:r>
              <w:rPr>
                <w:rFonts w:hint="eastAsia" w:ascii="仿宋" w:hAnsi="仿宋" w:eastAsia="仿宋" w:cs="仿宋"/>
                <w:color w:val="000000"/>
                <w:sz w:val="18"/>
                <w:szCs w:val="18"/>
                <w:highlight w:val="none"/>
              </w:rPr>
              <w:t>　</w:t>
            </w:r>
          </w:p>
        </w:tc>
        <w:tc>
          <w:tcPr>
            <w:tcW w:w="1170" w:type="dxa"/>
            <w:tcBorders>
              <w:top w:val="nil"/>
              <w:left w:val="nil"/>
              <w:bottom w:val="single" w:color="auto" w:sz="4" w:space="0"/>
              <w:right w:val="single" w:color="auto" w:sz="4" w:space="0"/>
            </w:tcBorders>
            <w:noWrap w:val="0"/>
            <w:vAlign w:val="center"/>
          </w:tcPr>
          <w:p w14:paraId="136B96EA">
            <w:pPr>
              <w:keepNext w:val="0"/>
              <w:keepLines w:val="0"/>
              <w:pageBreakBefore w:val="0"/>
              <w:widowControl/>
              <w:shd w:val="clear"/>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sz w:val="18"/>
                <w:szCs w:val="18"/>
                <w:highlight w:val="none"/>
              </w:rPr>
            </w:pPr>
            <w:r>
              <w:rPr>
                <w:rFonts w:hint="eastAsia" w:ascii="仿宋" w:hAnsi="仿宋" w:eastAsia="仿宋" w:cs="仿宋"/>
                <w:color w:val="000000"/>
                <w:sz w:val="18"/>
                <w:szCs w:val="18"/>
                <w:highlight w:val="none"/>
              </w:rPr>
              <w:t>　</w:t>
            </w:r>
          </w:p>
        </w:tc>
        <w:tc>
          <w:tcPr>
            <w:tcW w:w="660" w:type="dxa"/>
            <w:tcBorders>
              <w:top w:val="nil"/>
              <w:left w:val="nil"/>
              <w:bottom w:val="single" w:color="auto" w:sz="4" w:space="0"/>
              <w:right w:val="single" w:color="auto" w:sz="4" w:space="0"/>
            </w:tcBorders>
            <w:noWrap w:val="0"/>
            <w:vAlign w:val="center"/>
          </w:tcPr>
          <w:p w14:paraId="029A0990">
            <w:pPr>
              <w:keepNext w:val="0"/>
              <w:keepLines w:val="0"/>
              <w:pageBreakBefore w:val="0"/>
              <w:widowControl/>
              <w:shd w:val="clear"/>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sz w:val="18"/>
                <w:szCs w:val="18"/>
                <w:highlight w:val="none"/>
              </w:rPr>
            </w:pPr>
            <w:r>
              <w:rPr>
                <w:rFonts w:hint="eastAsia" w:ascii="仿宋" w:hAnsi="仿宋" w:eastAsia="仿宋" w:cs="仿宋"/>
                <w:color w:val="000000"/>
                <w:sz w:val="18"/>
                <w:szCs w:val="18"/>
                <w:highlight w:val="none"/>
              </w:rPr>
              <w:t>　</w:t>
            </w:r>
          </w:p>
        </w:tc>
        <w:tc>
          <w:tcPr>
            <w:tcW w:w="780" w:type="dxa"/>
            <w:tcBorders>
              <w:top w:val="nil"/>
              <w:left w:val="nil"/>
              <w:bottom w:val="single" w:color="auto" w:sz="4" w:space="0"/>
              <w:right w:val="single" w:color="auto" w:sz="4" w:space="0"/>
            </w:tcBorders>
            <w:noWrap w:val="0"/>
            <w:vAlign w:val="center"/>
          </w:tcPr>
          <w:p w14:paraId="0CA6A4CE">
            <w:pPr>
              <w:keepNext w:val="0"/>
              <w:keepLines w:val="0"/>
              <w:pageBreakBefore w:val="0"/>
              <w:widowControl/>
              <w:shd w:val="clear"/>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sz w:val="18"/>
                <w:szCs w:val="18"/>
                <w:highlight w:val="none"/>
              </w:rPr>
            </w:pPr>
            <w:r>
              <w:rPr>
                <w:rFonts w:hint="eastAsia" w:ascii="仿宋" w:hAnsi="仿宋" w:eastAsia="仿宋" w:cs="仿宋"/>
                <w:color w:val="000000"/>
                <w:sz w:val="18"/>
                <w:szCs w:val="18"/>
                <w:highlight w:val="none"/>
              </w:rPr>
              <w:t>　</w:t>
            </w:r>
          </w:p>
        </w:tc>
        <w:tc>
          <w:tcPr>
            <w:tcW w:w="1366" w:type="dxa"/>
            <w:tcBorders>
              <w:top w:val="nil"/>
              <w:left w:val="nil"/>
              <w:bottom w:val="single" w:color="auto" w:sz="4" w:space="0"/>
              <w:right w:val="single" w:color="auto" w:sz="4" w:space="0"/>
            </w:tcBorders>
            <w:noWrap w:val="0"/>
            <w:vAlign w:val="center"/>
          </w:tcPr>
          <w:p w14:paraId="5731AE86">
            <w:pPr>
              <w:keepNext w:val="0"/>
              <w:keepLines w:val="0"/>
              <w:pageBreakBefore w:val="0"/>
              <w:widowControl/>
              <w:shd w:val="clear"/>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sz w:val="18"/>
                <w:szCs w:val="18"/>
                <w:highlight w:val="none"/>
              </w:rPr>
            </w:pPr>
            <w:r>
              <w:rPr>
                <w:rFonts w:hint="eastAsia" w:ascii="仿宋" w:hAnsi="仿宋" w:eastAsia="仿宋" w:cs="仿宋"/>
                <w:color w:val="000000"/>
                <w:sz w:val="18"/>
                <w:szCs w:val="18"/>
                <w:highlight w:val="none"/>
              </w:rPr>
              <w:t>　</w:t>
            </w:r>
          </w:p>
        </w:tc>
      </w:tr>
      <w:tr w14:paraId="739CFFC6">
        <w:tblPrEx>
          <w:tblCellMar>
            <w:top w:w="0" w:type="dxa"/>
            <w:left w:w="108" w:type="dxa"/>
            <w:bottom w:w="0" w:type="dxa"/>
            <w:right w:w="108" w:type="dxa"/>
          </w:tblCellMar>
        </w:tblPrEx>
        <w:trPr>
          <w:jc w:val="center"/>
        </w:trPr>
        <w:tc>
          <w:tcPr>
            <w:tcW w:w="1080" w:type="dxa"/>
            <w:vMerge w:val="restart"/>
            <w:tcBorders>
              <w:top w:val="nil"/>
              <w:left w:val="single" w:color="auto" w:sz="4" w:space="0"/>
              <w:bottom w:val="single" w:color="000000" w:sz="4" w:space="0"/>
              <w:right w:val="single" w:color="auto" w:sz="4" w:space="0"/>
            </w:tcBorders>
            <w:noWrap w:val="0"/>
            <w:vAlign w:val="center"/>
          </w:tcPr>
          <w:p w14:paraId="6FA9CDFF">
            <w:pPr>
              <w:keepNext w:val="0"/>
              <w:keepLines w:val="0"/>
              <w:pageBreakBefore w:val="0"/>
              <w:widowControl/>
              <w:shd w:val="clear"/>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sz w:val="18"/>
                <w:szCs w:val="18"/>
                <w:highlight w:val="none"/>
              </w:rPr>
            </w:pPr>
            <w:r>
              <w:rPr>
                <w:rFonts w:hint="eastAsia" w:ascii="仿宋" w:hAnsi="仿宋" w:eastAsia="仿宋" w:cs="仿宋"/>
                <w:color w:val="000000"/>
                <w:sz w:val="18"/>
                <w:szCs w:val="18"/>
                <w:highlight w:val="none"/>
              </w:rPr>
              <w:t>年度总体目标</w:t>
            </w:r>
          </w:p>
        </w:tc>
        <w:tc>
          <w:tcPr>
            <w:tcW w:w="4795" w:type="dxa"/>
            <w:gridSpan w:val="4"/>
            <w:tcBorders>
              <w:top w:val="single" w:color="auto" w:sz="4" w:space="0"/>
              <w:left w:val="nil"/>
              <w:bottom w:val="single" w:color="auto" w:sz="4" w:space="0"/>
              <w:right w:val="single" w:color="000000" w:sz="4" w:space="0"/>
            </w:tcBorders>
            <w:noWrap w:val="0"/>
            <w:vAlign w:val="center"/>
          </w:tcPr>
          <w:p w14:paraId="0E420679">
            <w:pPr>
              <w:keepNext w:val="0"/>
              <w:keepLines w:val="0"/>
              <w:pageBreakBefore w:val="0"/>
              <w:widowControl/>
              <w:shd w:val="clear"/>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sz w:val="18"/>
                <w:szCs w:val="18"/>
                <w:highlight w:val="none"/>
              </w:rPr>
            </w:pPr>
            <w:r>
              <w:rPr>
                <w:rFonts w:hint="eastAsia" w:ascii="仿宋" w:hAnsi="仿宋" w:eastAsia="仿宋" w:cs="仿宋"/>
                <w:color w:val="000000"/>
                <w:sz w:val="18"/>
                <w:szCs w:val="18"/>
                <w:highlight w:val="none"/>
              </w:rPr>
              <w:t>预期目标</w:t>
            </w:r>
          </w:p>
        </w:tc>
        <w:tc>
          <w:tcPr>
            <w:tcW w:w="3976" w:type="dxa"/>
            <w:gridSpan w:val="4"/>
            <w:tcBorders>
              <w:top w:val="single" w:color="auto" w:sz="4" w:space="0"/>
              <w:left w:val="nil"/>
              <w:bottom w:val="single" w:color="auto" w:sz="4" w:space="0"/>
              <w:right w:val="single" w:color="auto" w:sz="4" w:space="0"/>
            </w:tcBorders>
            <w:noWrap w:val="0"/>
            <w:vAlign w:val="center"/>
          </w:tcPr>
          <w:p w14:paraId="1A9B6DAF">
            <w:pPr>
              <w:keepNext w:val="0"/>
              <w:keepLines w:val="0"/>
              <w:pageBreakBefore w:val="0"/>
              <w:widowControl/>
              <w:shd w:val="clear"/>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sz w:val="18"/>
                <w:szCs w:val="18"/>
                <w:highlight w:val="none"/>
              </w:rPr>
            </w:pPr>
            <w:r>
              <w:rPr>
                <w:rFonts w:hint="eastAsia" w:ascii="仿宋" w:hAnsi="仿宋" w:eastAsia="仿宋" w:cs="仿宋"/>
                <w:color w:val="000000"/>
                <w:sz w:val="18"/>
                <w:szCs w:val="18"/>
                <w:highlight w:val="none"/>
              </w:rPr>
              <w:t>实际完成情况</w:t>
            </w:r>
          </w:p>
        </w:tc>
      </w:tr>
      <w:tr w14:paraId="623FAF65">
        <w:tblPrEx>
          <w:tblCellMar>
            <w:top w:w="0" w:type="dxa"/>
            <w:left w:w="108" w:type="dxa"/>
            <w:bottom w:w="0" w:type="dxa"/>
            <w:right w:w="108" w:type="dxa"/>
          </w:tblCellMar>
        </w:tblPrEx>
        <w:trPr>
          <w:jc w:val="center"/>
        </w:trPr>
        <w:tc>
          <w:tcPr>
            <w:tcW w:w="1080" w:type="dxa"/>
            <w:vMerge w:val="continue"/>
            <w:tcBorders>
              <w:top w:val="nil"/>
              <w:left w:val="single" w:color="auto" w:sz="4" w:space="0"/>
              <w:bottom w:val="single" w:color="000000" w:sz="4" w:space="0"/>
              <w:right w:val="single" w:color="auto" w:sz="4" w:space="0"/>
            </w:tcBorders>
            <w:noWrap w:val="0"/>
            <w:vAlign w:val="center"/>
          </w:tcPr>
          <w:p w14:paraId="410654C9">
            <w:pPr>
              <w:keepNext w:val="0"/>
              <w:keepLines w:val="0"/>
              <w:pageBreakBefore w:val="0"/>
              <w:widowControl/>
              <w:shd w:val="clear"/>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sz w:val="18"/>
                <w:szCs w:val="18"/>
                <w:highlight w:val="none"/>
              </w:rPr>
            </w:pPr>
          </w:p>
        </w:tc>
        <w:tc>
          <w:tcPr>
            <w:tcW w:w="4795" w:type="dxa"/>
            <w:gridSpan w:val="4"/>
            <w:tcBorders>
              <w:top w:val="single" w:color="auto" w:sz="4" w:space="0"/>
              <w:left w:val="nil"/>
              <w:bottom w:val="single" w:color="auto" w:sz="4" w:space="0"/>
              <w:right w:val="single" w:color="000000" w:sz="4" w:space="0"/>
            </w:tcBorders>
            <w:noWrap w:val="0"/>
            <w:vAlign w:val="center"/>
          </w:tcPr>
          <w:p w14:paraId="48FD7D12">
            <w:pPr>
              <w:keepNext w:val="0"/>
              <w:keepLines w:val="0"/>
              <w:pageBreakBefore w:val="0"/>
              <w:widowControl/>
              <w:shd w:val="clear"/>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sz w:val="18"/>
                <w:szCs w:val="18"/>
                <w:highlight w:val="none"/>
              </w:rPr>
            </w:pPr>
            <w:r>
              <w:rPr>
                <w:rFonts w:hint="eastAsia" w:ascii="仿宋" w:hAnsi="仿宋" w:eastAsia="仿宋" w:cs="仿宋"/>
                <w:color w:val="000000"/>
                <w:sz w:val="18"/>
                <w:szCs w:val="18"/>
                <w:highlight w:val="none"/>
              </w:rPr>
              <w:t>协调开展全区统一战线重大理论研究；负责发现、培养党外代表人士，负责党外人士的政治安排；负责联系各民主党派；统一管理民族宗教工作；联系、培养无党派代表人士；联系、培养党外知识分子；联系、培养新的社会阶层代表人士；参与拟订、推动落实鼓励支持引导非公有制经济发展的政策；统一领导全区海外统战工作，牵头开展港澳统战工作，开展对台统战工作；统一管理全区侨务工作。</w:t>
            </w:r>
          </w:p>
        </w:tc>
        <w:tc>
          <w:tcPr>
            <w:tcW w:w="3976" w:type="dxa"/>
            <w:gridSpan w:val="4"/>
            <w:tcBorders>
              <w:top w:val="single" w:color="auto" w:sz="4" w:space="0"/>
              <w:left w:val="nil"/>
              <w:bottom w:val="single" w:color="auto" w:sz="4" w:space="0"/>
              <w:right w:val="single" w:color="auto" w:sz="4" w:space="0"/>
            </w:tcBorders>
            <w:noWrap w:val="0"/>
            <w:vAlign w:val="center"/>
          </w:tcPr>
          <w:p w14:paraId="5799EB1F">
            <w:pPr>
              <w:keepNext w:val="0"/>
              <w:keepLines w:val="0"/>
              <w:pageBreakBefore w:val="0"/>
              <w:widowControl/>
              <w:shd w:val="clear"/>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sz w:val="18"/>
                <w:szCs w:val="18"/>
                <w:highlight w:val="none"/>
                <w:lang w:val="en-US" w:eastAsia="zh-CN"/>
              </w:rPr>
            </w:pPr>
            <w:r>
              <w:rPr>
                <w:rFonts w:hint="eastAsia" w:ascii="仿宋" w:hAnsi="仿宋" w:eastAsia="仿宋" w:cs="仿宋"/>
                <w:color w:val="000000"/>
                <w:sz w:val="18"/>
                <w:szCs w:val="18"/>
                <w:highlight w:val="none"/>
                <w:lang w:val="en-US" w:eastAsia="zh-CN"/>
              </w:rPr>
              <w:t>已完成预期目标</w:t>
            </w:r>
          </w:p>
        </w:tc>
      </w:tr>
      <w:tr w14:paraId="1587C536">
        <w:tblPrEx>
          <w:tblCellMar>
            <w:top w:w="0" w:type="dxa"/>
            <w:left w:w="108" w:type="dxa"/>
            <w:bottom w:w="0" w:type="dxa"/>
            <w:right w:w="108" w:type="dxa"/>
          </w:tblCellMar>
        </w:tblPrEx>
        <w:trPr>
          <w:jc w:val="center"/>
        </w:trPr>
        <w:tc>
          <w:tcPr>
            <w:tcW w:w="1080" w:type="dxa"/>
            <w:vMerge w:val="restart"/>
            <w:tcBorders>
              <w:top w:val="nil"/>
              <w:left w:val="single" w:color="auto" w:sz="4" w:space="0"/>
              <w:right w:val="single" w:color="auto" w:sz="4" w:space="0"/>
            </w:tcBorders>
            <w:noWrap w:val="0"/>
            <w:vAlign w:val="center"/>
          </w:tcPr>
          <w:p w14:paraId="077A4CAD">
            <w:pPr>
              <w:keepNext w:val="0"/>
              <w:keepLines w:val="0"/>
              <w:pageBreakBefore w:val="0"/>
              <w:widowControl/>
              <w:shd w:val="clear"/>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sz w:val="18"/>
                <w:szCs w:val="18"/>
                <w:highlight w:val="none"/>
              </w:rPr>
            </w:pPr>
            <w:r>
              <w:rPr>
                <w:rFonts w:hint="eastAsia" w:ascii="仿宋" w:hAnsi="仿宋" w:eastAsia="仿宋" w:cs="仿宋"/>
                <w:color w:val="000000"/>
                <w:sz w:val="18"/>
                <w:szCs w:val="18"/>
                <w:highlight w:val="none"/>
              </w:rPr>
              <w:t>绩</w:t>
            </w:r>
          </w:p>
          <w:p w14:paraId="1EA54704">
            <w:pPr>
              <w:keepNext w:val="0"/>
              <w:keepLines w:val="0"/>
              <w:pageBreakBefore w:val="0"/>
              <w:widowControl/>
              <w:shd w:val="clear"/>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sz w:val="18"/>
                <w:szCs w:val="18"/>
                <w:highlight w:val="none"/>
              </w:rPr>
            </w:pPr>
            <w:r>
              <w:rPr>
                <w:rFonts w:hint="eastAsia" w:ascii="仿宋" w:hAnsi="仿宋" w:eastAsia="仿宋" w:cs="仿宋"/>
                <w:color w:val="000000"/>
                <w:sz w:val="18"/>
                <w:szCs w:val="18"/>
                <w:highlight w:val="none"/>
              </w:rPr>
              <w:t>效</w:t>
            </w:r>
          </w:p>
          <w:p w14:paraId="0369C6C5">
            <w:pPr>
              <w:keepNext w:val="0"/>
              <w:keepLines w:val="0"/>
              <w:pageBreakBefore w:val="0"/>
              <w:widowControl/>
              <w:shd w:val="clear"/>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sz w:val="18"/>
                <w:szCs w:val="18"/>
                <w:highlight w:val="none"/>
              </w:rPr>
            </w:pPr>
            <w:r>
              <w:rPr>
                <w:rFonts w:hint="eastAsia" w:ascii="仿宋" w:hAnsi="仿宋" w:eastAsia="仿宋" w:cs="仿宋"/>
                <w:color w:val="000000"/>
                <w:sz w:val="18"/>
                <w:szCs w:val="18"/>
                <w:highlight w:val="none"/>
              </w:rPr>
              <w:t>指</w:t>
            </w:r>
          </w:p>
          <w:p w14:paraId="3751AFE3">
            <w:pPr>
              <w:keepNext w:val="0"/>
              <w:keepLines w:val="0"/>
              <w:pageBreakBefore w:val="0"/>
              <w:widowControl/>
              <w:shd w:val="clear"/>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sz w:val="18"/>
                <w:szCs w:val="18"/>
                <w:highlight w:val="none"/>
              </w:rPr>
            </w:pPr>
            <w:r>
              <w:rPr>
                <w:rFonts w:hint="eastAsia" w:ascii="仿宋" w:hAnsi="仿宋" w:eastAsia="仿宋" w:cs="仿宋"/>
                <w:color w:val="000000"/>
                <w:sz w:val="18"/>
                <w:szCs w:val="18"/>
                <w:highlight w:val="none"/>
              </w:rPr>
              <w:t>标</w:t>
            </w:r>
          </w:p>
        </w:tc>
        <w:tc>
          <w:tcPr>
            <w:tcW w:w="1080" w:type="dxa"/>
            <w:tcBorders>
              <w:top w:val="nil"/>
              <w:left w:val="nil"/>
              <w:bottom w:val="single" w:color="auto" w:sz="4" w:space="0"/>
              <w:right w:val="single" w:color="auto" w:sz="4" w:space="0"/>
            </w:tcBorders>
            <w:noWrap w:val="0"/>
            <w:vAlign w:val="center"/>
          </w:tcPr>
          <w:p w14:paraId="759CA39F">
            <w:pPr>
              <w:widowControl/>
              <w:shd w:val="clear"/>
              <w:spacing w:line="240" w:lineRule="exact"/>
              <w:jc w:val="center"/>
              <w:rPr>
                <w:rFonts w:hint="eastAsia" w:ascii="仿宋" w:hAnsi="仿宋" w:eastAsia="仿宋" w:cs="仿宋"/>
                <w:color w:val="000000"/>
                <w:sz w:val="18"/>
                <w:szCs w:val="18"/>
                <w:highlight w:val="none"/>
              </w:rPr>
            </w:pPr>
            <w:r>
              <w:rPr>
                <w:rFonts w:hint="eastAsia" w:ascii="仿宋" w:hAnsi="仿宋" w:eastAsia="仿宋" w:cs="仿宋"/>
                <w:color w:val="000000"/>
                <w:sz w:val="18"/>
                <w:szCs w:val="18"/>
                <w:highlight w:val="none"/>
              </w:rPr>
              <w:t>一级指标</w:t>
            </w:r>
          </w:p>
        </w:tc>
        <w:tc>
          <w:tcPr>
            <w:tcW w:w="992" w:type="dxa"/>
            <w:tcBorders>
              <w:top w:val="nil"/>
              <w:left w:val="nil"/>
              <w:bottom w:val="single" w:color="auto" w:sz="4" w:space="0"/>
              <w:right w:val="single" w:color="auto" w:sz="4" w:space="0"/>
            </w:tcBorders>
            <w:noWrap w:val="0"/>
            <w:vAlign w:val="center"/>
          </w:tcPr>
          <w:p w14:paraId="2D17E86C">
            <w:pPr>
              <w:widowControl/>
              <w:shd w:val="clear"/>
              <w:spacing w:line="240" w:lineRule="exact"/>
              <w:jc w:val="center"/>
              <w:rPr>
                <w:rFonts w:hint="eastAsia" w:ascii="仿宋" w:hAnsi="仿宋" w:eastAsia="仿宋" w:cs="仿宋"/>
                <w:color w:val="000000"/>
                <w:sz w:val="18"/>
                <w:szCs w:val="18"/>
                <w:highlight w:val="none"/>
              </w:rPr>
            </w:pPr>
            <w:r>
              <w:rPr>
                <w:rFonts w:hint="eastAsia" w:ascii="仿宋" w:hAnsi="仿宋" w:eastAsia="仿宋" w:cs="仿宋"/>
                <w:color w:val="000000"/>
                <w:sz w:val="18"/>
                <w:szCs w:val="18"/>
                <w:highlight w:val="none"/>
              </w:rPr>
              <w:t>二级指标</w:t>
            </w:r>
          </w:p>
        </w:tc>
        <w:tc>
          <w:tcPr>
            <w:tcW w:w="1504" w:type="dxa"/>
            <w:tcBorders>
              <w:top w:val="nil"/>
              <w:left w:val="nil"/>
              <w:bottom w:val="single" w:color="auto" w:sz="4" w:space="0"/>
              <w:right w:val="single" w:color="auto" w:sz="4" w:space="0"/>
            </w:tcBorders>
            <w:noWrap w:val="0"/>
            <w:vAlign w:val="center"/>
          </w:tcPr>
          <w:p w14:paraId="36B83483">
            <w:pPr>
              <w:widowControl/>
              <w:shd w:val="clear"/>
              <w:spacing w:line="240" w:lineRule="exact"/>
              <w:jc w:val="center"/>
              <w:rPr>
                <w:rFonts w:hint="eastAsia" w:ascii="仿宋" w:hAnsi="仿宋" w:eastAsia="仿宋" w:cs="仿宋"/>
                <w:color w:val="000000"/>
                <w:sz w:val="18"/>
                <w:szCs w:val="18"/>
                <w:highlight w:val="none"/>
              </w:rPr>
            </w:pPr>
            <w:r>
              <w:rPr>
                <w:rFonts w:hint="eastAsia" w:ascii="仿宋" w:hAnsi="仿宋" w:eastAsia="仿宋" w:cs="仿宋"/>
                <w:color w:val="000000"/>
                <w:sz w:val="18"/>
                <w:szCs w:val="18"/>
                <w:highlight w:val="none"/>
              </w:rPr>
              <w:t>三级指标</w:t>
            </w:r>
          </w:p>
        </w:tc>
        <w:tc>
          <w:tcPr>
            <w:tcW w:w="1219" w:type="dxa"/>
            <w:tcBorders>
              <w:top w:val="nil"/>
              <w:left w:val="nil"/>
              <w:bottom w:val="single" w:color="auto" w:sz="4" w:space="0"/>
              <w:right w:val="single" w:color="auto" w:sz="4" w:space="0"/>
            </w:tcBorders>
            <w:noWrap w:val="0"/>
            <w:vAlign w:val="center"/>
          </w:tcPr>
          <w:p w14:paraId="21E808FA">
            <w:pPr>
              <w:widowControl/>
              <w:shd w:val="clear"/>
              <w:spacing w:line="240" w:lineRule="exact"/>
              <w:jc w:val="both"/>
              <w:rPr>
                <w:rFonts w:hint="eastAsia" w:ascii="仿宋" w:hAnsi="仿宋" w:eastAsia="仿宋" w:cs="仿宋"/>
                <w:color w:val="000000"/>
                <w:sz w:val="18"/>
                <w:szCs w:val="18"/>
                <w:highlight w:val="none"/>
              </w:rPr>
            </w:pPr>
            <w:r>
              <w:rPr>
                <w:rFonts w:hint="eastAsia" w:ascii="仿宋" w:hAnsi="仿宋" w:eastAsia="仿宋" w:cs="仿宋"/>
                <w:color w:val="000000"/>
                <w:sz w:val="18"/>
                <w:szCs w:val="18"/>
                <w:highlight w:val="none"/>
              </w:rPr>
              <w:t>年度指标值</w:t>
            </w:r>
          </w:p>
        </w:tc>
        <w:tc>
          <w:tcPr>
            <w:tcW w:w="1170" w:type="dxa"/>
            <w:tcBorders>
              <w:top w:val="nil"/>
              <w:left w:val="nil"/>
              <w:bottom w:val="single" w:color="auto" w:sz="4" w:space="0"/>
              <w:right w:val="single" w:color="auto" w:sz="4" w:space="0"/>
            </w:tcBorders>
            <w:noWrap w:val="0"/>
            <w:vAlign w:val="center"/>
          </w:tcPr>
          <w:p w14:paraId="72D879D2">
            <w:pPr>
              <w:widowControl/>
              <w:shd w:val="clear"/>
              <w:spacing w:line="240" w:lineRule="exact"/>
              <w:rPr>
                <w:rFonts w:hint="eastAsia" w:ascii="仿宋" w:hAnsi="仿宋" w:eastAsia="仿宋" w:cs="仿宋"/>
                <w:color w:val="000000"/>
                <w:sz w:val="18"/>
                <w:szCs w:val="18"/>
                <w:highlight w:val="none"/>
              </w:rPr>
            </w:pPr>
            <w:r>
              <w:rPr>
                <w:rFonts w:hint="eastAsia" w:ascii="仿宋" w:hAnsi="仿宋" w:eastAsia="仿宋" w:cs="仿宋"/>
                <w:color w:val="000000"/>
                <w:sz w:val="18"/>
                <w:szCs w:val="18"/>
                <w:highlight w:val="none"/>
              </w:rPr>
              <w:t>实际完成值</w:t>
            </w:r>
          </w:p>
        </w:tc>
        <w:tc>
          <w:tcPr>
            <w:tcW w:w="660" w:type="dxa"/>
            <w:tcBorders>
              <w:top w:val="nil"/>
              <w:left w:val="nil"/>
              <w:bottom w:val="single" w:color="auto" w:sz="4" w:space="0"/>
              <w:right w:val="single" w:color="auto" w:sz="4" w:space="0"/>
            </w:tcBorders>
            <w:noWrap w:val="0"/>
            <w:vAlign w:val="center"/>
          </w:tcPr>
          <w:p w14:paraId="63DF7DEF">
            <w:pPr>
              <w:widowControl/>
              <w:shd w:val="clear"/>
              <w:spacing w:line="240" w:lineRule="exact"/>
              <w:jc w:val="center"/>
              <w:rPr>
                <w:rFonts w:hint="eastAsia" w:ascii="仿宋" w:hAnsi="仿宋" w:eastAsia="仿宋" w:cs="仿宋"/>
                <w:color w:val="000000"/>
                <w:sz w:val="18"/>
                <w:szCs w:val="18"/>
                <w:highlight w:val="none"/>
              </w:rPr>
            </w:pPr>
            <w:r>
              <w:rPr>
                <w:rFonts w:hint="eastAsia" w:ascii="仿宋" w:hAnsi="仿宋" w:eastAsia="仿宋" w:cs="仿宋"/>
                <w:color w:val="000000"/>
                <w:sz w:val="18"/>
                <w:szCs w:val="18"/>
                <w:highlight w:val="none"/>
              </w:rPr>
              <w:t>分值</w:t>
            </w:r>
          </w:p>
        </w:tc>
        <w:tc>
          <w:tcPr>
            <w:tcW w:w="780" w:type="dxa"/>
            <w:tcBorders>
              <w:top w:val="nil"/>
              <w:left w:val="nil"/>
              <w:bottom w:val="single" w:color="auto" w:sz="4" w:space="0"/>
              <w:right w:val="single" w:color="auto" w:sz="4" w:space="0"/>
            </w:tcBorders>
            <w:noWrap w:val="0"/>
            <w:vAlign w:val="center"/>
          </w:tcPr>
          <w:p w14:paraId="5925C55C">
            <w:pPr>
              <w:widowControl/>
              <w:shd w:val="clear"/>
              <w:spacing w:line="240" w:lineRule="exact"/>
              <w:jc w:val="center"/>
              <w:rPr>
                <w:rFonts w:hint="eastAsia" w:ascii="仿宋" w:hAnsi="仿宋" w:eastAsia="仿宋" w:cs="仿宋"/>
                <w:color w:val="000000"/>
                <w:sz w:val="18"/>
                <w:szCs w:val="18"/>
                <w:highlight w:val="none"/>
              </w:rPr>
            </w:pPr>
            <w:r>
              <w:rPr>
                <w:rFonts w:hint="eastAsia" w:ascii="仿宋" w:hAnsi="仿宋" w:eastAsia="仿宋" w:cs="仿宋"/>
                <w:color w:val="000000"/>
                <w:sz w:val="18"/>
                <w:szCs w:val="18"/>
                <w:highlight w:val="none"/>
              </w:rPr>
              <w:t>得分</w:t>
            </w:r>
          </w:p>
        </w:tc>
        <w:tc>
          <w:tcPr>
            <w:tcW w:w="1366" w:type="dxa"/>
            <w:tcBorders>
              <w:top w:val="nil"/>
              <w:left w:val="nil"/>
              <w:bottom w:val="single" w:color="auto" w:sz="4" w:space="0"/>
              <w:right w:val="single" w:color="auto" w:sz="4" w:space="0"/>
            </w:tcBorders>
            <w:noWrap w:val="0"/>
            <w:vAlign w:val="center"/>
          </w:tcPr>
          <w:p w14:paraId="7B2F2484">
            <w:pPr>
              <w:widowControl/>
              <w:shd w:val="clear"/>
              <w:spacing w:line="240" w:lineRule="exact"/>
              <w:jc w:val="both"/>
              <w:rPr>
                <w:rFonts w:hint="eastAsia" w:ascii="仿宋" w:hAnsi="仿宋" w:eastAsia="仿宋" w:cs="仿宋"/>
                <w:color w:val="000000"/>
                <w:sz w:val="18"/>
                <w:szCs w:val="18"/>
                <w:highlight w:val="none"/>
              </w:rPr>
            </w:pPr>
            <w:r>
              <w:rPr>
                <w:rFonts w:hint="eastAsia" w:ascii="仿宋" w:hAnsi="仿宋" w:eastAsia="仿宋" w:cs="仿宋"/>
                <w:color w:val="000000"/>
                <w:sz w:val="18"/>
                <w:szCs w:val="18"/>
                <w:highlight w:val="none"/>
              </w:rPr>
              <w:t>偏差原因分析及改进措施</w:t>
            </w:r>
          </w:p>
        </w:tc>
      </w:tr>
      <w:tr w14:paraId="172E78B9">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14:paraId="03259692">
            <w:pPr>
              <w:keepNext w:val="0"/>
              <w:keepLines w:val="0"/>
              <w:pageBreakBefore w:val="0"/>
              <w:shd w:val="clear"/>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sz w:val="18"/>
                <w:szCs w:val="18"/>
                <w:highlight w:val="none"/>
              </w:rPr>
            </w:pPr>
          </w:p>
        </w:tc>
        <w:tc>
          <w:tcPr>
            <w:tcW w:w="1080" w:type="dxa"/>
            <w:vMerge w:val="restart"/>
            <w:tcBorders>
              <w:top w:val="single" w:color="auto" w:sz="4" w:space="0"/>
              <w:left w:val="single" w:color="auto" w:sz="4" w:space="0"/>
              <w:bottom w:val="single" w:color="auto" w:sz="4" w:space="0"/>
              <w:right w:val="single" w:color="auto" w:sz="4" w:space="0"/>
            </w:tcBorders>
            <w:noWrap w:val="0"/>
            <w:vAlign w:val="center"/>
          </w:tcPr>
          <w:p w14:paraId="7D521D8D">
            <w:pPr>
              <w:widowControl/>
              <w:shd w:val="clear"/>
              <w:spacing w:line="240" w:lineRule="exact"/>
              <w:jc w:val="center"/>
              <w:rPr>
                <w:rFonts w:hint="eastAsia" w:ascii="仿宋" w:hAnsi="仿宋" w:eastAsia="仿宋" w:cs="仿宋"/>
                <w:color w:val="000000"/>
                <w:sz w:val="18"/>
                <w:szCs w:val="18"/>
                <w:highlight w:val="none"/>
              </w:rPr>
            </w:pPr>
            <w:r>
              <w:rPr>
                <w:rFonts w:hint="eastAsia" w:ascii="仿宋" w:hAnsi="仿宋" w:eastAsia="仿宋" w:cs="仿宋"/>
                <w:color w:val="000000"/>
                <w:sz w:val="18"/>
                <w:szCs w:val="18"/>
                <w:highlight w:val="none"/>
              </w:rPr>
              <w:t>产出指标</w:t>
            </w:r>
          </w:p>
          <w:p w14:paraId="6C9E573F">
            <w:pPr>
              <w:widowControl/>
              <w:shd w:val="clear"/>
              <w:spacing w:line="240" w:lineRule="exact"/>
              <w:jc w:val="center"/>
              <w:rPr>
                <w:rFonts w:hint="eastAsia" w:ascii="仿宋" w:hAnsi="仿宋" w:eastAsia="仿宋" w:cs="仿宋"/>
                <w:color w:val="000000"/>
                <w:sz w:val="18"/>
                <w:szCs w:val="18"/>
                <w:highlight w:val="none"/>
              </w:rPr>
            </w:pPr>
          </w:p>
          <w:p w14:paraId="1D5782FD">
            <w:pPr>
              <w:widowControl/>
              <w:shd w:val="clear"/>
              <w:spacing w:line="240" w:lineRule="exact"/>
              <w:jc w:val="center"/>
              <w:rPr>
                <w:rFonts w:hint="eastAsia" w:ascii="仿宋" w:hAnsi="仿宋" w:eastAsia="仿宋" w:cs="仿宋"/>
                <w:color w:val="000000"/>
                <w:sz w:val="18"/>
                <w:szCs w:val="18"/>
                <w:highlight w:val="none"/>
              </w:rPr>
            </w:pPr>
          </w:p>
        </w:tc>
        <w:tc>
          <w:tcPr>
            <w:tcW w:w="992" w:type="dxa"/>
            <w:vMerge w:val="restart"/>
            <w:tcBorders>
              <w:top w:val="single" w:color="auto" w:sz="4" w:space="0"/>
              <w:left w:val="single" w:color="auto" w:sz="4" w:space="0"/>
              <w:bottom w:val="single" w:color="auto" w:sz="4" w:space="0"/>
              <w:right w:val="single" w:color="auto" w:sz="4" w:space="0"/>
            </w:tcBorders>
            <w:noWrap w:val="0"/>
            <w:vAlign w:val="center"/>
          </w:tcPr>
          <w:p w14:paraId="1556CB9C">
            <w:pPr>
              <w:widowControl/>
              <w:shd w:val="clear"/>
              <w:spacing w:line="240" w:lineRule="exact"/>
              <w:jc w:val="center"/>
              <w:rPr>
                <w:rFonts w:hint="eastAsia" w:ascii="仿宋" w:hAnsi="仿宋" w:eastAsia="仿宋" w:cs="仿宋"/>
                <w:color w:val="000000"/>
                <w:sz w:val="18"/>
                <w:szCs w:val="18"/>
                <w:highlight w:val="none"/>
              </w:rPr>
            </w:pPr>
            <w:r>
              <w:rPr>
                <w:rFonts w:hint="eastAsia" w:ascii="仿宋" w:hAnsi="仿宋" w:eastAsia="仿宋" w:cs="仿宋"/>
                <w:color w:val="000000"/>
                <w:sz w:val="18"/>
                <w:szCs w:val="18"/>
                <w:highlight w:val="none"/>
              </w:rPr>
              <w:t>数量指标</w:t>
            </w:r>
          </w:p>
        </w:tc>
        <w:tc>
          <w:tcPr>
            <w:tcW w:w="1504" w:type="dxa"/>
            <w:tcBorders>
              <w:top w:val="single" w:color="auto" w:sz="4" w:space="0"/>
              <w:left w:val="single" w:color="auto" w:sz="4" w:space="0"/>
              <w:bottom w:val="single" w:color="auto" w:sz="4" w:space="0"/>
              <w:right w:val="single" w:color="auto" w:sz="4" w:space="0"/>
            </w:tcBorders>
            <w:noWrap w:val="0"/>
            <w:vAlign w:val="center"/>
          </w:tcPr>
          <w:p w14:paraId="54561A90">
            <w:pPr>
              <w:widowControl/>
              <w:shd w:val="clear"/>
              <w:spacing w:line="240" w:lineRule="exact"/>
              <w:jc w:val="both"/>
              <w:rPr>
                <w:rFonts w:hint="eastAsia" w:ascii="仿宋" w:hAnsi="仿宋" w:eastAsia="仿宋" w:cs="仿宋"/>
                <w:color w:val="000000"/>
                <w:sz w:val="18"/>
                <w:szCs w:val="18"/>
                <w:highlight w:val="none"/>
                <w:lang w:eastAsia="zh-CN"/>
              </w:rPr>
            </w:pPr>
            <w:r>
              <w:rPr>
                <w:rFonts w:hint="eastAsia" w:ascii="仿宋" w:hAnsi="仿宋" w:eastAsia="仿宋" w:cs="仿宋"/>
                <w:color w:val="000000"/>
                <w:sz w:val="18"/>
                <w:szCs w:val="18"/>
                <w:highlight w:val="none"/>
              </w:rPr>
              <w:t>开展统战对象培训</w:t>
            </w:r>
          </w:p>
        </w:tc>
        <w:tc>
          <w:tcPr>
            <w:tcW w:w="1219" w:type="dxa"/>
            <w:tcBorders>
              <w:top w:val="single" w:color="auto" w:sz="4" w:space="0"/>
              <w:left w:val="single" w:color="auto" w:sz="4" w:space="0"/>
              <w:bottom w:val="single" w:color="auto" w:sz="4" w:space="0"/>
              <w:right w:val="single" w:color="auto" w:sz="4" w:space="0"/>
            </w:tcBorders>
            <w:noWrap w:val="0"/>
            <w:vAlign w:val="center"/>
          </w:tcPr>
          <w:p w14:paraId="1EB951BE">
            <w:pPr>
              <w:widowControl/>
              <w:shd w:val="clear"/>
              <w:spacing w:line="240" w:lineRule="exact"/>
              <w:jc w:val="both"/>
              <w:rPr>
                <w:rFonts w:hint="eastAsia" w:ascii="仿宋" w:hAnsi="仿宋" w:eastAsia="仿宋" w:cs="仿宋"/>
                <w:color w:val="000000"/>
                <w:sz w:val="18"/>
                <w:szCs w:val="18"/>
                <w:highlight w:val="none"/>
              </w:rPr>
            </w:pPr>
            <w:r>
              <w:rPr>
                <w:rFonts w:hint="eastAsia" w:ascii="仿宋" w:hAnsi="仿宋" w:eastAsia="仿宋" w:cs="仿宋"/>
                <w:color w:val="000000"/>
                <w:sz w:val="18"/>
                <w:szCs w:val="18"/>
                <w:highlight w:val="none"/>
                <w:lang w:val="en-US" w:eastAsia="zh-CN"/>
              </w:rPr>
              <w:t>3次</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028BA0B0">
            <w:pPr>
              <w:widowControl/>
              <w:shd w:val="clear"/>
              <w:spacing w:line="240" w:lineRule="exact"/>
              <w:jc w:val="both"/>
              <w:rPr>
                <w:rFonts w:hint="eastAsia" w:ascii="仿宋" w:hAnsi="仿宋" w:eastAsia="仿宋" w:cs="仿宋"/>
                <w:color w:val="000000"/>
                <w:sz w:val="18"/>
                <w:szCs w:val="18"/>
                <w:highlight w:val="none"/>
              </w:rPr>
            </w:pPr>
            <w:r>
              <w:rPr>
                <w:rFonts w:hint="eastAsia" w:ascii="仿宋" w:hAnsi="仿宋" w:eastAsia="仿宋" w:cs="仿宋"/>
                <w:color w:val="000000"/>
                <w:sz w:val="18"/>
                <w:szCs w:val="18"/>
                <w:highlight w:val="none"/>
                <w:lang w:val="en-US" w:eastAsia="zh-CN"/>
              </w:rPr>
              <w:t>15次</w:t>
            </w:r>
          </w:p>
        </w:tc>
        <w:tc>
          <w:tcPr>
            <w:tcW w:w="660" w:type="dxa"/>
            <w:tcBorders>
              <w:top w:val="single" w:color="auto" w:sz="4" w:space="0"/>
              <w:left w:val="single" w:color="auto" w:sz="4" w:space="0"/>
              <w:bottom w:val="single" w:color="auto" w:sz="4" w:space="0"/>
              <w:right w:val="single" w:color="auto" w:sz="4" w:space="0"/>
            </w:tcBorders>
            <w:noWrap w:val="0"/>
            <w:vAlign w:val="center"/>
          </w:tcPr>
          <w:p w14:paraId="4137BB32">
            <w:pPr>
              <w:widowControl/>
              <w:shd w:val="clear"/>
              <w:spacing w:line="240" w:lineRule="exact"/>
              <w:jc w:val="center"/>
              <w:rPr>
                <w:rFonts w:hint="eastAsia" w:ascii="仿宋" w:hAnsi="仿宋" w:eastAsia="仿宋" w:cs="仿宋"/>
                <w:color w:val="000000"/>
                <w:sz w:val="18"/>
                <w:szCs w:val="18"/>
                <w:highlight w:val="none"/>
                <w:lang w:val="en-US"/>
              </w:rPr>
            </w:pPr>
            <w:r>
              <w:rPr>
                <w:rFonts w:hint="eastAsia" w:ascii="仿宋" w:hAnsi="仿宋" w:eastAsia="仿宋" w:cs="仿宋"/>
                <w:color w:val="000000"/>
                <w:sz w:val="18"/>
                <w:szCs w:val="18"/>
                <w:highlight w:val="none"/>
                <w:lang w:val="en-US" w:eastAsia="zh-CN"/>
              </w:rPr>
              <w:t>5</w:t>
            </w:r>
          </w:p>
        </w:tc>
        <w:tc>
          <w:tcPr>
            <w:tcW w:w="780" w:type="dxa"/>
            <w:tcBorders>
              <w:top w:val="single" w:color="auto" w:sz="4" w:space="0"/>
              <w:left w:val="single" w:color="auto" w:sz="4" w:space="0"/>
              <w:bottom w:val="single" w:color="auto" w:sz="4" w:space="0"/>
              <w:right w:val="single" w:color="auto" w:sz="4" w:space="0"/>
            </w:tcBorders>
            <w:noWrap w:val="0"/>
            <w:vAlign w:val="center"/>
          </w:tcPr>
          <w:p w14:paraId="21D16F15">
            <w:pPr>
              <w:widowControl/>
              <w:shd w:val="clear"/>
              <w:spacing w:line="240" w:lineRule="exact"/>
              <w:jc w:val="center"/>
              <w:rPr>
                <w:rFonts w:hint="eastAsia" w:ascii="仿宋" w:hAnsi="仿宋" w:eastAsia="仿宋" w:cs="仿宋"/>
                <w:color w:val="000000"/>
                <w:sz w:val="18"/>
                <w:szCs w:val="18"/>
                <w:highlight w:val="none"/>
                <w:lang w:val="en-US"/>
              </w:rPr>
            </w:pPr>
            <w:r>
              <w:rPr>
                <w:rFonts w:hint="eastAsia" w:ascii="仿宋" w:hAnsi="仿宋" w:eastAsia="仿宋" w:cs="仿宋"/>
                <w:color w:val="000000"/>
                <w:sz w:val="18"/>
                <w:szCs w:val="18"/>
                <w:highlight w:val="none"/>
                <w:lang w:val="en-US" w:eastAsia="zh-CN"/>
              </w:rPr>
              <w:t>5</w:t>
            </w:r>
          </w:p>
        </w:tc>
        <w:tc>
          <w:tcPr>
            <w:tcW w:w="1366" w:type="dxa"/>
            <w:tcBorders>
              <w:top w:val="nil"/>
              <w:left w:val="nil"/>
              <w:bottom w:val="single" w:color="auto" w:sz="4" w:space="0"/>
              <w:right w:val="single" w:color="auto" w:sz="4" w:space="0"/>
            </w:tcBorders>
            <w:noWrap w:val="0"/>
            <w:vAlign w:val="center"/>
          </w:tcPr>
          <w:p w14:paraId="3BC0C1DF">
            <w:pPr>
              <w:widowControl/>
              <w:shd w:val="clear"/>
              <w:spacing w:line="240" w:lineRule="exact"/>
              <w:jc w:val="left"/>
              <w:rPr>
                <w:rFonts w:hint="eastAsia" w:ascii="仿宋" w:hAnsi="仿宋" w:eastAsia="仿宋" w:cs="仿宋"/>
                <w:color w:val="000000"/>
                <w:sz w:val="18"/>
                <w:szCs w:val="18"/>
                <w:highlight w:val="none"/>
              </w:rPr>
            </w:pPr>
            <w:r>
              <w:rPr>
                <w:rFonts w:hint="eastAsia" w:ascii="仿宋" w:hAnsi="仿宋" w:eastAsia="仿宋" w:cs="仿宋"/>
                <w:color w:val="000000"/>
                <w:sz w:val="18"/>
                <w:szCs w:val="18"/>
                <w:highlight w:val="none"/>
                <w:lang w:eastAsia="zh-CN"/>
              </w:rPr>
              <w:t>无偏差</w:t>
            </w:r>
          </w:p>
        </w:tc>
      </w:tr>
      <w:tr w14:paraId="150E27C1">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14:paraId="4C12AFAF">
            <w:pPr>
              <w:keepNext w:val="0"/>
              <w:keepLines w:val="0"/>
              <w:pageBreakBefore w:val="0"/>
              <w:shd w:val="clear"/>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sz w:val="18"/>
                <w:szCs w:val="18"/>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1E7EC479">
            <w:pPr>
              <w:shd w:val="clear"/>
              <w:spacing w:line="240" w:lineRule="exact"/>
              <w:jc w:val="left"/>
              <w:rPr>
                <w:rFonts w:hint="eastAsia" w:ascii="仿宋" w:hAnsi="仿宋" w:eastAsia="仿宋" w:cs="仿宋"/>
                <w:color w:val="000000"/>
                <w:sz w:val="18"/>
                <w:szCs w:val="18"/>
                <w:highlight w:val="none"/>
              </w:rPr>
            </w:pPr>
          </w:p>
        </w:tc>
        <w:tc>
          <w:tcPr>
            <w:tcW w:w="992" w:type="dxa"/>
            <w:vMerge w:val="continue"/>
            <w:tcBorders>
              <w:top w:val="single" w:color="auto" w:sz="4" w:space="0"/>
              <w:left w:val="single" w:color="auto" w:sz="4" w:space="0"/>
              <w:bottom w:val="single" w:color="auto" w:sz="4" w:space="0"/>
              <w:right w:val="single" w:color="auto" w:sz="4" w:space="0"/>
            </w:tcBorders>
            <w:noWrap w:val="0"/>
            <w:vAlign w:val="center"/>
          </w:tcPr>
          <w:p w14:paraId="4887CFDE">
            <w:pPr>
              <w:shd w:val="clear"/>
              <w:spacing w:line="240" w:lineRule="exact"/>
              <w:jc w:val="center"/>
              <w:rPr>
                <w:rFonts w:hint="eastAsia" w:ascii="仿宋" w:hAnsi="仿宋" w:eastAsia="仿宋" w:cs="仿宋"/>
                <w:color w:val="000000"/>
                <w:sz w:val="18"/>
                <w:szCs w:val="18"/>
                <w:highlight w:val="none"/>
              </w:rPr>
            </w:pPr>
          </w:p>
        </w:tc>
        <w:tc>
          <w:tcPr>
            <w:tcW w:w="1504" w:type="dxa"/>
            <w:tcBorders>
              <w:top w:val="single" w:color="auto" w:sz="4" w:space="0"/>
              <w:left w:val="single" w:color="auto" w:sz="4" w:space="0"/>
              <w:bottom w:val="single" w:color="auto" w:sz="4" w:space="0"/>
              <w:right w:val="single" w:color="auto" w:sz="4" w:space="0"/>
            </w:tcBorders>
            <w:noWrap w:val="0"/>
            <w:vAlign w:val="center"/>
          </w:tcPr>
          <w:p w14:paraId="46780888">
            <w:pPr>
              <w:widowControl/>
              <w:shd w:val="clear"/>
              <w:spacing w:line="240" w:lineRule="exact"/>
              <w:jc w:val="both"/>
              <w:rPr>
                <w:rFonts w:hint="eastAsia" w:ascii="仿宋" w:hAnsi="仿宋" w:eastAsia="仿宋" w:cs="仿宋"/>
                <w:color w:val="000000"/>
                <w:sz w:val="18"/>
                <w:szCs w:val="18"/>
                <w:highlight w:val="none"/>
              </w:rPr>
            </w:pPr>
            <w:r>
              <w:rPr>
                <w:rFonts w:hint="eastAsia" w:ascii="仿宋" w:hAnsi="仿宋" w:eastAsia="仿宋" w:cs="仿宋"/>
                <w:color w:val="000000"/>
                <w:sz w:val="18"/>
                <w:szCs w:val="18"/>
                <w:highlight w:val="none"/>
              </w:rPr>
              <w:t>创建“同心美丽社区”</w:t>
            </w:r>
          </w:p>
        </w:tc>
        <w:tc>
          <w:tcPr>
            <w:tcW w:w="1219" w:type="dxa"/>
            <w:tcBorders>
              <w:top w:val="single" w:color="auto" w:sz="4" w:space="0"/>
              <w:left w:val="single" w:color="auto" w:sz="4" w:space="0"/>
              <w:bottom w:val="single" w:color="auto" w:sz="4" w:space="0"/>
              <w:right w:val="single" w:color="auto" w:sz="4" w:space="0"/>
            </w:tcBorders>
            <w:noWrap w:val="0"/>
            <w:vAlign w:val="center"/>
          </w:tcPr>
          <w:p w14:paraId="00FBE356">
            <w:pPr>
              <w:widowControl/>
              <w:shd w:val="clear"/>
              <w:spacing w:line="240" w:lineRule="exact"/>
              <w:jc w:val="both"/>
              <w:rPr>
                <w:rFonts w:hint="eastAsia" w:ascii="仿宋" w:hAnsi="仿宋" w:eastAsia="仿宋" w:cs="仿宋"/>
                <w:color w:val="000000"/>
                <w:sz w:val="18"/>
                <w:szCs w:val="18"/>
                <w:highlight w:val="none"/>
              </w:rPr>
            </w:pPr>
            <w:r>
              <w:rPr>
                <w:rFonts w:hint="eastAsia" w:ascii="仿宋" w:hAnsi="仿宋" w:eastAsia="仿宋" w:cs="仿宋"/>
                <w:color w:val="000000"/>
                <w:sz w:val="18"/>
                <w:szCs w:val="18"/>
                <w:highlight w:val="none"/>
                <w:lang w:val="en-US" w:eastAsia="zh-CN"/>
              </w:rPr>
              <w:t>6次</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0D95F174">
            <w:pPr>
              <w:widowControl/>
              <w:shd w:val="clear"/>
              <w:spacing w:line="240" w:lineRule="exact"/>
              <w:jc w:val="both"/>
              <w:rPr>
                <w:rFonts w:hint="eastAsia" w:ascii="仿宋" w:hAnsi="仿宋" w:eastAsia="仿宋" w:cs="仿宋"/>
                <w:color w:val="000000"/>
                <w:sz w:val="18"/>
                <w:szCs w:val="18"/>
                <w:highlight w:val="none"/>
              </w:rPr>
            </w:pPr>
            <w:r>
              <w:rPr>
                <w:rFonts w:hint="eastAsia" w:ascii="仿宋" w:hAnsi="仿宋" w:eastAsia="仿宋" w:cs="仿宋"/>
                <w:color w:val="000000"/>
                <w:sz w:val="18"/>
                <w:szCs w:val="18"/>
                <w:highlight w:val="none"/>
                <w:lang w:val="en-US" w:eastAsia="zh-CN"/>
              </w:rPr>
              <w:t>6次</w:t>
            </w:r>
          </w:p>
        </w:tc>
        <w:tc>
          <w:tcPr>
            <w:tcW w:w="660" w:type="dxa"/>
            <w:tcBorders>
              <w:top w:val="single" w:color="auto" w:sz="4" w:space="0"/>
              <w:left w:val="single" w:color="auto" w:sz="4" w:space="0"/>
              <w:bottom w:val="single" w:color="auto" w:sz="4" w:space="0"/>
              <w:right w:val="single" w:color="auto" w:sz="4" w:space="0"/>
            </w:tcBorders>
            <w:noWrap w:val="0"/>
            <w:vAlign w:val="center"/>
          </w:tcPr>
          <w:p w14:paraId="680070AB">
            <w:pPr>
              <w:widowControl/>
              <w:shd w:val="clear"/>
              <w:spacing w:line="240" w:lineRule="exact"/>
              <w:jc w:val="center"/>
              <w:rPr>
                <w:rFonts w:hint="eastAsia" w:ascii="仿宋" w:hAnsi="仿宋" w:eastAsia="仿宋" w:cs="仿宋"/>
                <w:color w:val="000000"/>
                <w:sz w:val="18"/>
                <w:szCs w:val="18"/>
                <w:highlight w:val="none"/>
                <w:lang w:eastAsia="zh-CN"/>
              </w:rPr>
            </w:pPr>
            <w:r>
              <w:rPr>
                <w:rFonts w:hint="eastAsia" w:ascii="仿宋" w:hAnsi="仿宋" w:eastAsia="仿宋" w:cs="仿宋"/>
                <w:color w:val="000000"/>
                <w:sz w:val="18"/>
                <w:szCs w:val="18"/>
                <w:highlight w:val="none"/>
                <w:lang w:val="en-US" w:eastAsia="zh-CN"/>
              </w:rPr>
              <w:t>5</w:t>
            </w:r>
          </w:p>
        </w:tc>
        <w:tc>
          <w:tcPr>
            <w:tcW w:w="780" w:type="dxa"/>
            <w:tcBorders>
              <w:top w:val="single" w:color="auto" w:sz="4" w:space="0"/>
              <w:left w:val="single" w:color="auto" w:sz="4" w:space="0"/>
              <w:bottom w:val="single" w:color="auto" w:sz="4" w:space="0"/>
              <w:right w:val="single" w:color="auto" w:sz="4" w:space="0"/>
            </w:tcBorders>
            <w:noWrap w:val="0"/>
            <w:vAlign w:val="center"/>
          </w:tcPr>
          <w:p w14:paraId="58C74AED">
            <w:pPr>
              <w:widowControl/>
              <w:shd w:val="clear"/>
              <w:spacing w:line="240" w:lineRule="exact"/>
              <w:jc w:val="center"/>
              <w:rPr>
                <w:rFonts w:hint="eastAsia" w:ascii="仿宋" w:hAnsi="仿宋" w:eastAsia="仿宋" w:cs="仿宋"/>
                <w:color w:val="000000"/>
                <w:sz w:val="18"/>
                <w:szCs w:val="18"/>
                <w:highlight w:val="none"/>
                <w:lang w:val="en-US"/>
              </w:rPr>
            </w:pPr>
            <w:r>
              <w:rPr>
                <w:rFonts w:hint="eastAsia" w:ascii="仿宋" w:hAnsi="仿宋" w:eastAsia="仿宋" w:cs="仿宋"/>
                <w:color w:val="000000"/>
                <w:sz w:val="18"/>
                <w:szCs w:val="18"/>
                <w:highlight w:val="none"/>
                <w:lang w:val="en-US" w:eastAsia="zh-CN"/>
              </w:rPr>
              <w:t>5</w:t>
            </w:r>
          </w:p>
        </w:tc>
        <w:tc>
          <w:tcPr>
            <w:tcW w:w="1366" w:type="dxa"/>
            <w:tcBorders>
              <w:top w:val="nil"/>
              <w:left w:val="nil"/>
              <w:bottom w:val="single" w:color="auto" w:sz="4" w:space="0"/>
              <w:right w:val="single" w:color="auto" w:sz="4" w:space="0"/>
            </w:tcBorders>
            <w:noWrap w:val="0"/>
            <w:vAlign w:val="center"/>
          </w:tcPr>
          <w:p w14:paraId="65BC530E">
            <w:pPr>
              <w:widowControl/>
              <w:shd w:val="clear"/>
              <w:spacing w:line="240" w:lineRule="exact"/>
              <w:jc w:val="left"/>
              <w:rPr>
                <w:rFonts w:hint="eastAsia" w:ascii="仿宋" w:hAnsi="仿宋" w:eastAsia="仿宋" w:cs="仿宋"/>
                <w:color w:val="000000"/>
                <w:sz w:val="18"/>
                <w:szCs w:val="18"/>
                <w:highlight w:val="none"/>
              </w:rPr>
            </w:pPr>
            <w:r>
              <w:rPr>
                <w:rFonts w:hint="eastAsia" w:ascii="仿宋" w:hAnsi="仿宋" w:eastAsia="仿宋" w:cs="仿宋"/>
                <w:color w:val="000000"/>
                <w:sz w:val="18"/>
                <w:szCs w:val="18"/>
                <w:highlight w:val="none"/>
                <w:lang w:eastAsia="zh-CN"/>
              </w:rPr>
              <w:t>无偏差</w:t>
            </w:r>
          </w:p>
        </w:tc>
      </w:tr>
      <w:tr w14:paraId="0EB258FA">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14:paraId="12B3E077">
            <w:pPr>
              <w:keepNext w:val="0"/>
              <w:keepLines w:val="0"/>
              <w:pageBreakBefore w:val="0"/>
              <w:shd w:val="clear"/>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sz w:val="18"/>
                <w:szCs w:val="18"/>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09DDAD0B">
            <w:pPr>
              <w:shd w:val="clear"/>
              <w:spacing w:line="240" w:lineRule="exact"/>
              <w:jc w:val="left"/>
              <w:rPr>
                <w:rFonts w:hint="eastAsia" w:ascii="仿宋" w:hAnsi="仿宋" w:eastAsia="仿宋" w:cs="仿宋"/>
                <w:color w:val="000000"/>
                <w:sz w:val="18"/>
                <w:szCs w:val="18"/>
                <w:highlight w:val="none"/>
              </w:rPr>
            </w:pPr>
          </w:p>
        </w:tc>
        <w:tc>
          <w:tcPr>
            <w:tcW w:w="992" w:type="dxa"/>
            <w:vMerge w:val="continue"/>
            <w:tcBorders>
              <w:top w:val="single" w:color="auto" w:sz="4" w:space="0"/>
              <w:left w:val="single" w:color="auto" w:sz="4" w:space="0"/>
              <w:bottom w:val="single" w:color="auto" w:sz="4" w:space="0"/>
              <w:right w:val="single" w:color="auto" w:sz="4" w:space="0"/>
            </w:tcBorders>
            <w:noWrap w:val="0"/>
            <w:vAlign w:val="center"/>
          </w:tcPr>
          <w:p w14:paraId="1EA1C5F8">
            <w:pPr>
              <w:widowControl/>
              <w:shd w:val="clear"/>
              <w:spacing w:line="240" w:lineRule="exact"/>
              <w:jc w:val="center"/>
              <w:rPr>
                <w:rFonts w:hint="eastAsia" w:ascii="仿宋" w:hAnsi="仿宋" w:eastAsia="仿宋" w:cs="仿宋"/>
                <w:color w:val="000000"/>
                <w:sz w:val="18"/>
                <w:szCs w:val="18"/>
                <w:highlight w:val="none"/>
              </w:rPr>
            </w:pPr>
          </w:p>
        </w:tc>
        <w:tc>
          <w:tcPr>
            <w:tcW w:w="1504" w:type="dxa"/>
            <w:tcBorders>
              <w:top w:val="single" w:color="auto" w:sz="4" w:space="0"/>
              <w:left w:val="single" w:color="auto" w:sz="4" w:space="0"/>
              <w:bottom w:val="single" w:color="auto" w:sz="4" w:space="0"/>
              <w:right w:val="single" w:color="auto" w:sz="4" w:space="0"/>
            </w:tcBorders>
            <w:noWrap w:val="0"/>
            <w:vAlign w:val="center"/>
          </w:tcPr>
          <w:p w14:paraId="4DA85ACC">
            <w:pPr>
              <w:widowControl/>
              <w:shd w:val="clear"/>
              <w:spacing w:line="240" w:lineRule="exact"/>
              <w:jc w:val="both"/>
              <w:rPr>
                <w:rFonts w:hint="eastAsia" w:ascii="仿宋" w:hAnsi="仿宋" w:eastAsia="仿宋" w:cs="仿宋"/>
                <w:color w:val="000000"/>
                <w:sz w:val="18"/>
                <w:szCs w:val="18"/>
                <w:highlight w:val="none"/>
              </w:rPr>
            </w:pPr>
            <w:r>
              <w:rPr>
                <w:rFonts w:hint="eastAsia" w:ascii="仿宋" w:hAnsi="仿宋" w:eastAsia="仿宋" w:cs="仿宋"/>
                <w:color w:val="000000"/>
                <w:sz w:val="18"/>
                <w:szCs w:val="18"/>
                <w:highlight w:val="none"/>
              </w:rPr>
              <w:t>优化民营经济营商环境</w:t>
            </w:r>
          </w:p>
        </w:tc>
        <w:tc>
          <w:tcPr>
            <w:tcW w:w="1219" w:type="dxa"/>
            <w:tcBorders>
              <w:top w:val="single" w:color="auto" w:sz="4" w:space="0"/>
              <w:left w:val="single" w:color="auto" w:sz="4" w:space="0"/>
              <w:bottom w:val="single" w:color="auto" w:sz="4" w:space="0"/>
              <w:right w:val="single" w:color="auto" w:sz="4" w:space="0"/>
            </w:tcBorders>
            <w:noWrap w:val="0"/>
            <w:vAlign w:val="center"/>
          </w:tcPr>
          <w:p w14:paraId="33D2C1FD">
            <w:pPr>
              <w:widowControl/>
              <w:shd w:val="clear"/>
              <w:spacing w:line="240" w:lineRule="exact"/>
              <w:jc w:val="both"/>
              <w:rPr>
                <w:rFonts w:hint="eastAsia" w:ascii="仿宋" w:hAnsi="仿宋" w:eastAsia="仿宋" w:cs="仿宋"/>
                <w:color w:val="000000"/>
                <w:sz w:val="18"/>
                <w:szCs w:val="18"/>
                <w:highlight w:val="none"/>
              </w:rPr>
            </w:pPr>
            <w:r>
              <w:rPr>
                <w:rFonts w:hint="eastAsia" w:ascii="仿宋" w:hAnsi="仿宋" w:eastAsia="仿宋" w:cs="仿宋"/>
                <w:color w:val="000000"/>
                <w:sz w:val="18"/>
                <w:szCs w:val="18"/>
                <w:highlight w:val="none"/>
                <w:lang w:val="en-US" w:eastAsia="zh-CN"/>
              </w:rPr>
              <w:t>50</w:t>
            </w:r>
            <w:r>
              <w:rPr>
                <w:rFonts w:hint="eastAsia" w:ascii="仿宋" w:hAnsi="仿宋" w:eastAsia="仿宋" w:cs="仿宋"/>
                <w:color w:val="000000"/>
                <w:sz w:val="18"/>
                <w:szCs w:val="18"/>
                <w:highlight w:val="none"/>
              </w:rPr>
              <w:t>个</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151E8FFE">
            <w:pPr>
              <w:widowControl/>
              <w:shd w:val="clear"/>
              <w:spacing w:line="240" w:lineRule="exact"/>
              <w:jc w:val="both"/>
              <w:rPr>
                <w:rFonts w:hint="eastAsia" w:ascii="仿宋" w:hAnsi="仿宋" w:eastAsia="仿宋" w:cs="仿宋"/>
                <w:color w:val="000000"/>
                <w:sz w:val="18"/>
                <w:szCs w:val="18"/>
                <w:highlight w:val="none"/>
              </w:rPr>
            </w:pPr>
            <w:r>
              <w:rPr>
                <w:rFonts w:hint="eastAsia" w:ascii="仿宋" w:hAnsi="仿宋" w:eastAsia="仿宋" w:cs="仿宋"/>
                <w:color w:val="000000"/>
                <w:sz w:val="18"/>
                <w:szCs w:val="18"/>
                <w:highlight w:val="none"/>
                <w:lang w:val="en-US" w:eastAsia="zh-CN"/>
              </w:rPr>
              <w:t>50</w:t>
            </w:r>
            <w:r>
              <w:rPr>
                <w:rFonts w:hint="eastAsia" w:ascii="仿宋" w:hAnsi="仿宋" w:eastAsia="仿宋" w:cs="仿宋"/>
                <w:color w:val="000000"/>
                <w:sz w:val="18"/>
                <w:szCs w:val="18"/>
                <w:highlight w:val="none"/>
              </w:rPr>
              <w:t>个</w:t>
            </w:r>
          </w:p>
        </w:tc>
        <w:tc>
          <w:tcPr>
            <w:tcW w:w="660" w:type="dxa"/>
            <w:tcBorders>
              <w:top w:val="single" w:color="auto" w:sz="4" w:space="0"/>
              <w:left w:val="single" w:color="auto" w:sz="4" w:space="0"/>
              <w:bottom w:val="single" w:color="auto" w:sz="4" w:space="0"/>
              <w:right w:val="single" w:color="auto" w:sz="4" w:space="0"/>
            </w:tcBorders>
            <w:noWrap w:val="0"/>
            <w:vAlign w:val="center"/>
          </w:tcPr>
          <w:p w14:paraId="37EFE8DC">
            <w:pPr>
              <w:widowControl/>
              <w:shd w:val="clear"/>
              <w:spacing w:line="240" w:lineRule="exact"/>
              <w:jc w:val="center"/>
              <w:rPr>
                <w:rFonts w:hint="eastAsia" w:ascii="仿宋" w:hAnsi="仿宋" w:eastAsia="仿宋" w:cs="仿宋"/>
                <w:color w:val="000000"/>
                <w:sz w:val="18"/>
                <w:szCs w:val="18"/>
                <w:highlight w:val="none"/>
              </w:rPr>
            </w:pPr>
            <w:r>
              <w:rPr>
                <w:rFonts w:hint="eastAsia" w:ascii="仿宋" w:hAnsi="仿宋" w:eastAsia="仿宋" w:cs="仿宋"/>
                <w:color w:val="000000"/>
                <w:sz w:val="18"/>
                <w:szCs w:val="18"/>
                <w:highlight w:val="none"/>
                <w:lang w:val="en-US" w:eastAsia="zh-CN"/>
              </w:rPr>
              <w:t>10</w:t>
            </w:r>
          </w:p>
        </w:tc>
        <w:tc>
          <w:tcPr>
            <w:tcW w:w="780" w:type="dxa"/>
            <w:tcBorders>
              <w:top w:val="single" w:color="auto" w:sz="4" w:space="0"/>
              <w:left w:val="single" w:color="auto" w:sz="4" w:space="0"/>
              <w:bottom w:val="single" w:color="auto" w:sz="4" w:space="0"/>
              <w:right w:val="single" w:color="auto" w:sz="4" w:space="0"/>
            </w:tcBorders>
            <w:noWrap w:val="0"/>
            <w:vAlign w:val="center"/>
          </w:tcPr>
          <w:p w14:paraId="5D4152F7">
            <w:pPr>
              <w:widowControl/>
              <w:shd w:val="clear"/>
              <w:spacing w:line="240" w:lineRule="exact"/>
              <w:jc w:val="center"/>
              <w:rPr>
                <w:rFonts w:hint="eastAsia" w:ascii="仿宋" w:hAnsi="仿宋" w:eastAsia="仿宋" w:cs="仿宋"/>
                <w:color w:val="000000"/>
                <w:sz w:val="18"/>
                <w:szCs w:val="18"/>
                <w:highlight w:val="none"/>
                <w:lang w:val="en-US"/>
              </w:rPr>
            </w:pPr>
            <w:r>
              <w:rPr>
                <w:rFonts w:hint="eastAsia" w:ascii="仿宋" w:hAnsi="仿宋" w:eastAsia="仿宋" w:cs="仿宋"/>
                <w:color w:val="000000"/>
                <w:sz w:val="18"/>
                <w:szCs w:val="18"/>
                <w:highlight w:val="none"/>
                <w:lang w:val="en-US" w:eastAsia="zh-CN"/>
              </w:rPr>
              <w:t>10</w:t>
            </w:r>
          </w:p>
        </w:tc>
        <w:tc>
          <w:tcPr>
            <w:tcW w:w="1366" w:type="dxa"/>
            <w:tcBorders>
              <w:top w:val="nil"/>
              <w:left w:val="nil"/>
              <w:bottom w:val="single" w:color="auto" w:sz="4" w:space="0"/>
              <w:right w:val="single" w:color="auto" w:sz="4" w:space="0"/>
            </w:tcBorders>
            <w:noWrap w:val="0"/>
            <w:vAlign w:val="center"/>
          </w:tcPr>
          <w:p w14:paraId="035B49C0">
            <w:pPr>
              <w:widowControl/>
              <w:shd w:val="clear"/>
              <w:spacing w:line="240" w:lineRule="exact"/>
              <w:jc w:val="left"/>
              <w:rPr>
                <w:rFonts w:hint="eastAsia" w:ascii="仿宋" w:hAnsi="仿宋" w:eastAsia="仿宋" w:cs="仿宋"/>
                <w:color w:val="000000"/>
                <w:sz w:val="18"/>
                <w:szCs w:val="18"/>
                <w:highlight w:val="none"/>
              </w:rPr>
            </w:pPr>
            <w:r>
              <w:rPr>
                <w:rFonts w:hint="eastAsia" w:ascii="仿宋" w:hAnsi="仿宋" w:eastAsia="仿宋" w:cs="仿宋"/>
                <w:color w:val="000000"/>
                <w:sz w:val="18"/>
                <w:szCs w:val="18"/>
                <w:highlight w:val="none"/>
                <w:lang w:eastAsia="zh-CN"/>
              </w:rPr>
              <w:t>无偏差</w:t>
            </w:r>
          </w:p>
        </w:tc>
      </w:tr>
      <w:tr w14:paraId="5EC8D53B">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14:paraId="79ACD0B7">
            <w:pPr>
              <w:keepNext w:val="0"/>
              <w:keepLines w:val="0"/>
              <w:pageBreakBefore w:val="0"/>
              <w:shd w:val="clear"/>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sz w:val="18"/>
                <w:szCs w:val="18"/>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52827B3F">
            <w:pPr>
              <w:shd w:val="clear"/>
              <w:spacing w:line="240" w:lineRule="exact"/>
              <w:jc w:val="left"/>
              <w:rPr>
                <w:rFonts w:hint="eastAsia" w:ascii="仿宋" w:hAnsi="仿宋" w:eastAsia="仿宋" w:cs="仿宋"/>
                <w:color w:val="000000"/>
                <w:sz w:val="18"/>
                <w:szCs w:val="18"/>
                <w:highlight w:val="none"/>
              </w:rPr>
            </w:pPr>
          </w:p>
        </w:tc>
        <w:tc>
          <w:tcPr>
            <w:tcW w:w="992" w:type="dxa"/>
            <w:tcBorders>
              <w:top w:val="single" w:color="auto" w:sz="4" w:space="0"/>
              <w:left w:val="single" w:color="auto" w:sz="4" w:space="0"/>
              <w:bottom w:val="single" w:color="auto" w:sz="4" w:space="0"/>
              <w:right w:val="single" w:color="auto" w:sz="4" w:space="0"/>
            </w:tcBorders>
            <w:noWrap w:val="0"/>
            <w:vAlign w:val="center"/>
          </w:tcPr>
          <w:p w14:paraId="540234DE">
            <w:pPr>
              <w:widowControl/>
              <w:shd w:val="clear"/>
              <w:spacing w:line="240" w:lineRule="exact"/>
              <w:jc w:val="center"/>
              <w:rPr>
                <w:rFonts w:hint="eastAsia" w:ascii="仿宋" w:hAnsi="仿宋" w:eastAsia="仿宋" w:cs="仿宋"/>
                <w:color w:val="000000"/>
                <w:sz w:val="18"/>
                <w:szCs w:val="18"/>
                <w:highlight w:val="none"/>
              </w:rPr>
            </w:pPr>
            <w:r>
              <w:rPr>
                <w:rFonts w:hint="eastAsia" w:ascii="仿宋" w:hAnsi="仿宋" w:eastAsia="仿宋" w:cs="仿宋"/>
                <w:color w:val="000000"/>
                <w:sz w:val="18"/>
                <w:szCs w:val="18"/>
                <w:highlight w:val="none"/>
              </w:rPr>
              <w:t>质量指标</w:t>
            </w:r>
          </w:p>
        </w:tc>
        <w:tc>
          <w:tcPr>
            <w:tcW w:w="1504" w:type="dxa"/>
            <w:tcBorders>
              <w:top w:val="single" w:color="auto" w:sz="4" w:space="0"/>
              <w:left w:val="single" w:color="auto" w:sz="4" w:space="0"/>
              <w:bottom w:val="single" w:color="auto" w:sz="4" w:space="0"/>
              <w:right w:val="single" w:color="auto" w:sz="4" w:space="0"/>
            </w:tcBorders>
            <w:noWrap w:val="0"/>
            <w:vAlign w:val="center"/>
          </w:tcPr>
          <w:p w14:paraId="6A55D640">
            <w:pPr>
              <w:widowControl/>
              <w:shd w:val="clear"/>
              <w:spacing w:line="240" w:lineRule="exact"/>
              <w:jc w:val="both"/>
              <w:rPr>
                <w:rFonts w:hint="eastAsia" w:ascii="仿宋" w:hAnsi="仿宋" w:eastAsia="仿宋" w:cs="仿宋"/>
                <w:color w:val="000000"/>
                <w:sz w:val="18"/>
                <w:szCs w:val="18"/>
                <w:highlight w:val="none"/>
                <w:lang w:eastAsia="zh-CN"/>
              </w:rPr>
            </w:pPr>
            <w:r>
              <w:rPr>
                <w:rFonts w:hint="eastAsia" w:ascii="仿宋" w:hAnsi="仿宋" w:eastAsia="仿宋" w:cs="仿宋"/>
                <w:color w:val="000000"/>
                <w:sz w:val="18"/>
                <w:szCs w:val="18"/>
                <w:highlight w:val="none"/>
                <w:lang w:eastAsia="zh-CN"/>
              </w:rPr>
              <w:t>工作按质保量完成</w:t>
            </w:r>
          </w:p>
        </w:tc>
        <w:tc>
          <w:tcPr>
            <w:tcW w:w="1219" w:type="dxa"/>
            <w:tcBorders>
              <w:top w:val="single" w:color="auto" w:sz="4" w:space="0"/>
              <w:left w:val="single" w:color="auto" w:sz="4" w:space="0"/>
              <w:bottom w:val="single" w:color="auto" w:sz="4" w:space="0"/>
              <w:right w:val="single" w:color="auto" w:sz="4" w:space="0"/>
            </w:tcBorders>
            <w:noWrap w:val="0"/>
            <w:vAlign w:val="center"/>
          </w:tcPr>
          <w:p w14:paraId="56B14517">
            <w:pPr>
              <w:widowControl/>
              <w:shd w:val="clear"/>
              <w:spacing w:line="240" w:lineRule="exact"/>
              <w:jc w:val="both"/>
              <w:rPr>
                <w:rFonts w:hint="eastAsia" w:ascii="仿宋" w:hAnsi="仿宋" w:eastAsia="仿宋" w:cs="仿宋"/>
                <w:color w:val="000000"/>
                <w:sz w:val="18"/>
                <w:szCs w:val="18"/>
                <w:highlight w:val="none"/>
                <w:lang w:val="en-US" w:eastAsia="zh-CN"/>
              </w:rPr>
            </w:pPr>
            <w:r>
              <w:rPr>
                <w:rFonts w:hint="eastAsia" w:ascii="仿宋" w:hAnsi="仿宋" w:eastAsia="仿宋" w:cs="仿宋"/>
                <w:color w:val="000000"/>
                <w:sz w:val="18"/>
                <w:szCs w:val="18"/>
                <w:highlight w:val="none"/>
                <w:lang w:val="en-US" w:eastAsia="zh-CN"/>
              </w:rPr>
              <w:t>100%</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1501BEAC">
            <w:pPr>
              <w:widowControl/>
              <w:shd w:val="clear"/>
              <w:spacing w:line="240" w:lineRule="exact"/>
              <w:jc w:val="both"/>
              <w:rPr>
                <w:rFonts w:hint="eastAsia" w:ascii="仿宋" w:hAnsi="仿宋" w:eastAsia="仿宋" w:cs="仿宋"/>
                <w:color w:val="000000"/>
                <w:sz w:val="18"/>
                <w:szCs w:val="18"/>
                <w:highlight w:val="none"/>
              </w:rPr>
            </w:pPr>
            <w:r>
              <w:rPr>
                <w:rFonts w:hint="eastAsia" w:ascii="仿宋" w:hAnsi="仿宋" w:eastAsia="仿宋" w:cs="仿宋"/>
                <w:color w:val="000000"/>
                <w:sz w:val="18"/>
                <w:szCs w:val="18"/>
                <w:highlight w:val="none"/>
                <w:lang w:val="en-US" w:eastAsia="zh-CN"/>
              </w:rPr>
              <w:t>100%</w:t>
            </w:r>
          </w:p>
        </w:tc>
        <w:tc>
          <w:tcPr>
            <w:tcW w:w="660" w:type="dxa"/>
            <w:tcBorders>
              <w:top w:val="single" w:color="auto" w:sz="4" w:space="0"/>
              <w:left w:val="single" w:color="auto" w:sz="4" w:space="0"/>
              <w:bottom w:val="single" w:color="auto" w:sz="4" w:space="0"/>
              <w:right w:val="single" w:color="auto" w:sz="4" w:space="0"/>
            </w:tcBorders>
            <w:noWrap w:val="0"/>
            <w:vAlign w:val="center"/>
          </w:tcPr>
          <w:p w14:paraId="5D6516CB">
            <w:pPr>
              <w:widowControl/>
              <w:shd w:val="clear"/>
              <w:spacing w:line="240" w:lineRule="exact"/>
              <w:jc w:val="center"/>
              <w:rPr>
                <w:rFonts w:hint="eastAsia" w:ascii="仿宋" w:hAnsi="仿宋" w:eastAsia="仿宋" w:cs="仿宋"/>
                <w:color w:val="000000"/>
                <w:sz w:val="18"/>
                <w:szCs w:val="18"/>
                <w:highlight w:val="none"/>
                <w:lang w:val="en-US" w:eastAsia="zh-CN"/>
              </w:rPr>
            </w:pPr>
            <w:r>
              <w:rPr>
                <w:rFonts w:hint="eastAsia" w:ascii="仿宋" w:hAnsi="仿宋" w:eastAsia="仿宋" w:cs="仿宋"/>
                <w:color w:val="000000"/>
                <w:sz w:val="18"/>
                <w:szCs w:val="18"/>
                <w:highlight w:val="none"/>
                <w:lang w:val="en-US" w:eastAsia="zh-CN"/>
              </w:rPr>
              <w:t>10</w:t>
            </w:r>
          </w:p>
        </w:tc>
        <w:tc>
          <w:tcPr>
            <w:tcW w:w="780" w:type="dxa"/>
            <w:tcBorders>
              <w:top w:val="single" w:color="auto" w:sz="4" w:space="0"/>
              <w:left w:val="single" w:color="auto" w:sz="4" w:space="0"/>
              <w:bottom w:val="single" w:color="auto" w:sz="4" w:space="0"/>
              <w:right w:val="single" w:color="auto" w:sz="4" w:space="0"/>
            </w:tcBorders>
            <w:noWrap w:val="0"/>
            <w:vAlign w:val="center"/>
          </w:tcPr>
          <w:p w14:paraId="5AE19775">
            <w:pPr>
              <w:widowControl/>
              <w:shd w:val="clear"/>
              <w:spacing w:line="240" w:lineRule="exact"/>
              <w:jc w:val="center"/>
              <w:rPr>
                <w:rFonts w:hint="eastAsia" w:ascii="仿宋" w:hAnsi="仿宋" w:eastAsia="仿宋" w:cs="仿宋"/>
                <w:color w:val="000000"/>
                <w:sz w:val="18"/>
                <w:szCs w:val="18"/>
                <w:highlight w:val="none"/>
                <w:lang w:val="en-US" w:eastAsia="zh-CN"/>
              </w:rPr>
            </w:pPr>
            <w:r>
              <w:rPr>
                <w:rFonts w:hint="eastAsia" w:ascii="仿宋" w:hAnsi="仿宋" w:eastAsia="仿宋" w:cs="仿宋"/>
                <w:color w:val="000000"/>
                <w:sz w:val="18"/>
                <w:szCs w:val="18"/>
                <w:highlight w:val="none"/>
                <w:lang w:val="en-US" w:eastAsia="zh-CN"/>
              </w:rPr>
              <w:t>10</w:t>
            </w:r>
          </w:p>
        </w:tc>
        <w:tc>
          <w:tcPr>
            <w:tcW w:w="1366" w:type="dxa"/>
            <w:tcBorders>
              <w:top w:val="nil"/>
              <w:left w:val="nil"/>
              <w:bottom w:val="single" w:color="auto" w:sz="4" w:space="0"/>
              <w:right w:val="single" w:color="auto" w:sz="4" w:space="0"/>
            </w:tcBorders>
            <w:noWrap w:val="0"/>
            <w:vAlign w:val="center"/>
          </w:tcPr>
          <w:p w14:paraId="69E1079E">
            <w:pPr>
              <w:widowControl/>
              <w:shd w:val="clear"/>
              <w:spacing w:line="240" w:lineRule="exact"/>
              <w:jc w:val="left"/>
              <w:rPr>
                <w:rFonts w:hint="eastAsia" w:ascii="仿宋" w:hAnsi="仿宋" w:eastAsia="仿宋" w:cs="仿宋"/>
                <w:color w:val="000000"/>
                <w:sz w:val="18"/>
                <w:szCs w:val="18"/>
                <w:highlight w:val="none"/>
              </w:rPr>
            </w:pPr>
            <w:r>
              <w:rPr>
                <w:rFonts w:hint="eastAsia" w:ascii="仿宋" w:hAnsi="仿宋" w:eastAsia="仿宋" w:cs="仿宋"/>
                <w:color w:val="000000"/>
                <w:sz w:val="18"/>
                <w:szCs w:val="18"/>
                <w:highlight w:val="none"/>
                <w:lang w:eastAsia="zh-CN"/>
              </w:rPr>
              <w:t>无偏差</w:t>
            </w:r>
          </w:p>
        </w:tc>
      </w:tr>
      <w:tr w14:paraId="6DA98B09">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14:paraId="7E35309E">
            <w:pPr>
              <w:keepNext w:val="0"/>
              <w:keepLines w:val="0"/>
              <w:pageBreakBefore w:val="0"/>
              <w:shd w:val="clear"/>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sz w:val="18"/>
                <w:szCs w:val="18"/>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779262E1">
            <w:pPr>
              <w:shd w:val="clear"/>
              <w:spacing w:line="240" w:lineRule="exact"/>
              <w:jc w:val="left"/>
              <w:rPr>
                <w:rFonts w:hint="eastAsia" w:ascii="仿宋" w:hAnsi="仿宋" w:eastAsia="仿宋" w:cs="仿宋"/>
                <w:color w:val="000000"/>
                <w:sz w:val="18"/>
                <w:szCs w:val="18"/>
                <w:highlight w:val="none"/>
              </w:rPr>
            </w:pPr>
          </w:p>
        </w:tc>
        <w:tc>
          <w:tcPr>
            <w:tcW w:w="992" w:type="dxa"/>
            <w:tcBorders>
              <w:top w:val="single" w:color="auto" w:sz="4" w:space="0"/>
              <w:left w:val="single" w:color="auto" w:sz="4" w:space="0"/>
              <w:bottom w:val="single" w:color="auto" w:sz="4" w:space="0"/>
              <w:right w:val="single" w:color="auto" w:sz="4" w:space="0"/>
            </w:tcBorders>
            <w:noWrap w:val="0"/>
            <w:vAlign w:val="center"/>
          </w:tcPr>
          <w:p w14:paraId="53814BED">
            <w:pPr>
              <w:widowControl/>
              <w:shd w:val="clear"/>
              <w:spacing w:line="240" w:lineRule="exact"/>
              <w:jc w:val="center"/>
              <w:rPr>
                <w:rFonts w:hint="eastAsia" w:ascii="仿宋" w:hAnsi="仿宋" w:eastAsia="仿宋" w:cs="仿宋"/>
                <w:color w:val="000000"/>
                <w:sz w:val="18"/>
                <w:szCs w:val="18"/>
                <w:highlight w:val="none"/>
              </w:rPr>
            </w:pPr>
            <w:r>
              <w:rPr>
                <w:rFonts w:hint="eastAsia" w:ascii="仿宋" w:hAnsi="仿宋" w:eastAsia="仿宋" w:cs="仿宋"/>
                <w:color w:val="000000"/>
                <w:sz w:val="18"/>
                <w:szCs w:val="18"/>
                <w:highlight w:val="none"/>
              </w:rPr>
              <w:t>时效指标</w:t>
            </w:r>
          </w:p>
        </w:tc>
        <w:tc>
          <w:tcPr>
            <w:tcW w:w="1504" w:type="dxa"/>
            <w:tcBorders>
              <w:top w:val="single" w:color="auto" w:sz="4" w:space="0"/>
              <w:left w:val="single" w:color="auto" w:sz="4" w:space="0"/>
              <w:bottom w:val="single" w:color="auto" w:sz="4" w:space="0"/>
              <w:right w:val="single" w:color="auto" w:sz="4" w:space="0"/>
            </w:tcBorders>
            <w:noWrap w:val="0"/>
            <w:vAlign w:val="center"/>
          </w:tcPr>
          <w:p w14:paraId="19B8F617">
            <w:pPr>
              <w:widowControl/>
              <w:shd w:val="clear"/>
              <w:spacing w:line="240" w:lineRule="exact"/>
              <w:jc w:val="both"/>
              <w:rPr>
                <w:rFonts w:hint="eastAsia" w:ascii="仿宋" w:hAnsi="仿宋" w:eastAsia="仿宋" w:cs="仿宋"/>
                <w:color w:val="000000"/>
                <w:kern w:val="0"/>
                <w:sz w:val="18"/>
                <w:szCs w:val="18"/>
                <w:highlight w:val="none"/>
                <w:lang w:val="en-US" w:eastAsia="zh-CN" w:bidi="ar-SA"/>
              </w:rPr>
            </w:pPr>
            <w:r>
              <w:rPr>
                <w:rFonts w:hint="eastAsia" w:ascii="仿宋" w:hAnsi="仿宋" w:eastAsia="仿宋" w:cs="仿宋"/>
                <w:color w:val="000000"/>
                <w:sz w:val="18"/>
                <w:szCs w:val="18"/>
                <w:highlight w:val="none"/>
              </w:rPr>
              <w:t>按时完成全年各项统战工作任务</w:t>
            </w:r>
          </w:p>
        </w:tc>
        <w:tc>
          <w:tcPr>
            <w:tcW w:w="1219" w:type="dxa"/>
            <w:tcBorders>
              <w:top w:val="single" w:color="auto" w:sz="4" w:space="0"/>
              <w:left w:val="single" w:color="auto" w:sz="4" w:space="0"/>
              <w:bottom w:val="single" w:color="auto" w:sz="4" w:space="0"/>
              <w:right w:val="single" w:color="auto" w:sz="4" w:space="0"/>
            </w:tcBorders>
            <w:noWrap w:val="0"/>
            <w:vAlign w:val="center"/>
          </w:tcPr>
          <w:p w14:paraId="2CFCAA06">
            <w:pPr>
              <w:widowControl/>
              <w:shd w:val="clear"/>
              <w:spacing w:line="240" w:lineRule="exact"/>
              <w:jc w:val="both"/>
              <w:rPr>
                <w:rFonts w:hint="eastAsia" w:ascii="仿宋" w:hAnsi="仿宋" w:eastAsia="仿宋" w:cs="仿宋"/>
                <w:color w:val="000000"/>
                <w:kern w:val="0"/>
                <w:sz w:val="18"/>
                <w:szCs w:val="18"/>
                <w:highlight w:val="none"/>
                <w:lang w:val="en-US" w:eastAsia="zh-CN" w:bidi="ar-SA"/>
              </w:rPr>
            </w:pPr>
            <w:r>
              <w:rPr>
                <w:rFonts w:hint="eastAsia" w:ascii="仿宋" w:hAnsi="仿宋" w:eastAsia="仿宋" w:cs="仿宋"/>
                <w:color w:val="000000"/>
                <w:sz w:val="18"/>
                <w:szCs w:val="18"/>
                <w:highlight w:val="none"/>
              </w:rPr>
              <w:t>202</w:t>
            </w:r>
            <w:r>
              <w:rPr>
                <w:rFonts w:hint="eastAsia" w:ascii="仿宋" w:hAnsi="仿宋" w:eastAsia="仿宋" w:cs="仿宋"/>
                <w:color w:val="000000"/>
                <w:sz w:val="18"/>
                <w:szCs w:val="18"/>
                <w:highlight w:val="none"/>
                <w:lang w:val="en-US" w:eastAsia="zh-CN"/>
              </w:rPr>
              <w:t>4</w:t>
            </w:r>
            <w:r>
              <w:rPr>
                <w:rFonts w:hint="eastAsia" w:ascii="仿宋" w:hAnsi="仿宋" w:eastAsia="仿宋" w:cs="仿宋"/>
                <w:color w:val="000000"/>
                <w:sz w:val="18"/>
                <w:szCs w:val="18"/>
                <w:highlight w:val="none"/>
              </w:rPr>
              <w:t>年度</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5DD88658">
            <w:pPr>
              <w:widowControl/>
              <w:shd w:val="clear"/>
              <w:spacing w:line="240" w:lineRule="exact"/>
              <w:jc w:val="both"/>
              <w:rPr>
                <w:rFonts w:hint="eastAsia" w:ascii="仿宋" w:hAnsi="仿宋" w:eastAsia="仿宋" w:cs="仿宋"/>
                <w:color w:val="000000"/>
                <w:kern w:val="0"/>
                <w:sz w:val="18"/>
                <w:szCs w:val="18"/>
                <w:highlight w:val="none"/>
                <w:lang w:val="en-US" w:eastAsia="zh-CN" w:bidi="ar-SA"/>
              </w:rPr>
            </w:pPr>
            <w:r>
              <w:rPr>
                <w:rFonts w:hint="eastAsia" w:ascii="仿宋" w:hAnsi="仿宋" w:eastAsia="仿宋" w:cs="仿宋"/>
                <w:color w:val="000000"/>
                <w:sz w:val="18"/>
                <w:szCs w:val="18"/>
                <w:highlight w:val="none"/>
              </w:rPr>
              <w:t>202</w:t>
            </w:r>
            <w:r>
              <w:rPr>
                <w:rFonts w:hint="eastAsia" w:ascii="仿宋" w:hAnsi="仿宋" w:eastAsia="仿宋" w:cs="仿宋"/>
                <w:color w:val="000000"/>
                <w:sz w:val="18"/>
                <w:szCs w:val="18"/>
                <w:highlight w:val="none"/>
                <w:lang w:val="en-US" w:eastAsia="zh-CN"/>
              </w:rPr>
              <w:t>4</w:t>
            </w:r>
            <w:r>
              <w:rPr>
                <w:rFonts w:hint="eastAsia" w:ascii="仿宋" w:hAnsi="仿宋" w:eastAsia="仿宋" w:cs="仿宋"/>
                <w:color w:val="000000"/>
                <w:sz w:val="18"/>
                <w:szCs w:val="18"/>
                <w:highlight w:val="none"/>
              </w:rPr>
              <w:t>年度</w:t>
            </w:r>
          </w:p>
        </w:tc>
        <w:tc>
          <w:tcPr>
            <w:tcW w:w="660" w:type="dxa"/>
            <w:tcBorders>
              <w:top w:val="single" w:color="auto" w:sz="4" w:space="0"/>
              <w:left w:val="single" w:color="auto" w:sz="4" w:space="0"/>
              <w:bottom w:val="single" w:color="auto" w:sz="4" w:space="0"/>
              <w:right w:val="single" w:color="auto" w:sz="4" w:space="0"/>
            </w:tcBorders>
            <w:noWrap w:val="0"/>
            <w:vAlign w:val="center"/>
          </w:tcPr>
          <w:p w14:paraId="52F232CB">
            <w:pPr>
              <w:widowControl/>
              <w:shd w:val="clear"/>
              <w:spacing w:line="240" w:lineRule="exact"/>
              <w:jc w:val="center"/>
              <w:rPr>
                <w:rFonts w:hint="eastAsia" w:ascii="仿宋" w:hAnsi="仿宋" w:eastAsia="仿宋" w:cs="仿宋"/>
                <w:color w:val="000000"/>
                <w:sz w:val="18"/>
                <w:szCs w:val="18"/>
                <w:highlight w:val="none"/>
              </w:rPr>
            </w:pPr>
            <w:r>
              <w:rPr>
                <w:rFonts w:hint="eastAsia" w:ascii="仿宋" w:hAnsi="仿宋" w:eastAsia="仿宋" w:cs="仿宋"/>
                <w:color w:val="000000"/>
                <w:sz w:val="18"/>
                <w:szCs w:val="18"/>
                <w:highlight w:val="none"/>
                <w:lang w:val="en-US" w:eastAsia="zh-CN"/>
              </w:rPr>
              <w:t>10</w:t>
            </w:r>
          </w:p>
        </w:tc>
        <w:tc>
          <w:tcPr>
            <w:tcW w:w="780" w:type="dxa"/>
            <w:tcBorders>
              <w:top w:val="single" w:color="auto" w:sz="4" w:space="0"/>
              <w:left w:val="single" w:color="auto" w:sz="4" w:space="0"/>
              <w:bottom w:val="single" w:color="auto" w:sz="4" w:space="0"/>
              <w:right w:val="single" w:color="auto" w:sz="4" w:space="0"/>
            </w:tcBorders>
            <w:noWrap w:val="0"/>
            <w:vAlign w:val="center"/>
          </w:tcPr>
          <w:p w14:paraId="3B330508">
            <w:pPr>
              <w:widowControl/>
              <w:shd w:val="clear"/>
              <w:spacing w:line="240" w:lineRule="exact"/>
              <w:jc w:val="center"/>
              <w:rPr>
                <w:rFonts w:hint="eastAsia" w:ascii="仿宋" w:hAnsi="仿宋" w:eastAsia="仿宋" w:cs="仿宋"/>
                <w:color w:val="000000"/>
                <w:sz w:val="18"/>
                <w:szCs w:val="18"/>
                <w:highlight w:val="none"/>
              </w:rPr>
            </w:pPr>
            <w:r>
              <w:rPr>
                <w:rFonts w:hint="eastAsia" w:ascii="仿宋" w:hAnsi="仿宋" w:eastAsia="仿宋" w:cs="仿宋"/>
                <w:color w:val="000000"/>
                <w:sz w:val="18"/>
                <w:szCs w:val="18"/>
                <w:highlight w:val="none"/>
                <w:lang w:val="en-US" w:eastAsia="zh-CN"/>
              </w:rPr>
              <w:t>10</w:t>
            </w:r>
          </w:p>
        </w:tc>
        <w:tc>
          <w:tcPr>
            <w:tcW w:w="1366" w:type="dxa"/>
            <w:tcBorders>
              <w:top w:val="nil"/>
              <w:left w:val="nil"/>
              <w:bottom w:val="single" w:color="auto" w:sz="4" w:space="0"/>
              <w:right w:val="single" w:color="auto" w:sz="4" w:space="0"/>
            </w:tcBorders>
            <w:noWrap w:val="0"/>
            <w:vAlign w:val="center"/>
          </w:tcPr>
          <w:p w14:paraId="0C98DF87">
            <w:pPr>
              <w:widowControl/>
              <w:shd w:val="clear"/>
              <w:spacing w:line="240" w:lineRule="exact"/>
              <w:jc w:val="left"/>
              <w:rPr>
                <w:rFonts w:hint="eastAsia" w:ascii="仿宋" w:hAnsi="仿宋" w:eastAsia="仿宋" w:cs="仿宋"/>
                <w:color w:val="000000"/>
                <w:sz w:val="18"/>
                <w:szCs w:val="18"/>
                <w:highlight w:val="none"/>
              </w:rPr>
            </w:pPr>
            <w:r>
              <w:rPr>
                <w:rFonts w:hint="eastAsia" w:ascii="仿宋" w:hAnsi="仿宋" w:eastAsia="仿宋" w:cs="仿宋"/>
                <w:color w:val="000000"/>
                <w:sz w:val="18"/>
                <w:szCs w:val="18"/>
                <w:highlight w:val="none"/>
                <w:lang w:eastAsia="zh-CN"/>
              </w:rPr>
              <w:t>无偏差</w:t>
            </w:r>
          </w:p>
        </w:tc>
      </w:tr>
      <w:tr w14:paraId="5BB98683">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14:paraId="5DA69844">
            <w:pPr>
              <w:keepNext w:val="0"/>
              <w:keepLines w:val="0"/>
              <w:pageBreakBefore w:val="0"/>
              <w:shd w:val="clear"/>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sz w:val="18"/>
                <w:szCs w:val="18"/>
                <w:highlight w:val="none"/>
              </w:rPr>
            </w:pPr>
          </w:p>
        </w:tc>
        <w:tc>
          <w:tcPr>
            <w:tcW w:w="1080" w:type="dxa"/>
            <w:vMerge w:val="restart"/>
            <w:tcBorders>
              <w:top w:val="single" w:color="auto" w:sz="4" w:space="0"/>
              <w:left w:val="single" w:color="auto" w:sz="4" w:space="0"/>
              <w:bottom w:val="single" w:color="auto" w:sz="4" w:space="0"/>
              <w:right w:val="single" w:color="auto" w:sz="4" w:space="0"/>
            </w:tcBorders>
            <w:noWrap w:val="0"/>
            <w:vAlign w:val="center"/>
          </w:tcPr>
          <w:p w14:paraId="0E7380F7">
            <w:pPr>
              <w:widowControl/>
              <w:shd w:val="clear"/>
              <w:spacing w:line="240" w:lineRule="exact"/>
              <w:jc w:val="left"/>
              <w:rPr>
                <w:rFonts w:hint="eastAsia" w:ascii="仿宋" w:hAnsi="仿宋" w:eastAsia="仿宋" w:cs="仿宋"/>
                <w:color w:val="000000"/>
                <w:sz w:val="18"/>
                <w:szCs w:val="18"/>
                <w:highlight w:val="none"/>
              </w:rPr>
            </w:pPr>
            <w:r>
              <w:rPr>
                <w:rFonts w:hint="eastAsia" w:ascii="仿宋" w:hAnsi="仿宋" w:eastAsia="仿宋" w:cs="仿宋"/>
                <w:color w:val="000000"/>
                <w:sz w:val="18"/>
                <w:szCs w:val="18"/>
                <w:highlight w:val="none"/>
              </w:rPr>
              <w:t>效益指标</w:t>
            </w:r>
          </w:p>
          <w:p w14:paraId="5E766BD6">
            <w:pPr>
              <w:widowControl/>
              <w:shd w:val="clear"/>
              <w:spacing w:line="240" w:lineRule="exact"/>
              <w:jc w:val="left"/>
              <w:rPr>
                <w:rFonts w:hint="eastAsia" w:ascii="仿宋" w:hAnsi="仿宋" w:eastAsia="仿宋" w:cs="仿宋"/>
                <w:color w:val="000000"/>
                <w:sz w:val="18"/>
                <w:szCs w:val="18"/>
                <w:highlight w:val="none"/>
              </w:rPr>
            </w:pPr>
          </w:p>
          <w:p w14:paraId="268823EB">
            <w:pPr>
              <w:widowControl/>
              <w:shd w:val="clear"/>
              <w:spacing w:line="240" w:lineRule="exact"/>
              <w:jc w:val="left"/>
              <w:rPr>
                <w:rFonts w:hint="eastAsia" w:ascii="仿宋" w:hAnsi="仿宋" w:eastAsia="仿宋" w:cs="仿宋"/>
                <w:color w:val="000000"/>
                <w:sz w:val="18"/>
                <w:szCs w:val="18"/>
                <w:highlight w:val="none"/>
              </w:rPr>
            </w:pPr>
          </w:p>
        </w:tc>
        <w:tc>
          <w:tcPr>
            <w:tcW w:w="992" w:type="dxa"/>
            <w:tcBorders>
              <w:top w:val="single" w:color="auto" w:sz="4" w:space="0"/>
              <w:left w:val="single" w:color="auto" w:sz="4" w:space="0"/>
              <w:bottom w:val="single" w:color="auto" w:sz="4" w:space="0"/>
              <w:right w:val="single" w:color="auto" w:sz="4" w:space="0"/>
            </w:tcBorders>
            <w:noWrap w:val="0"/>
            <w:vAlign w:val="center"/>
          </w:tcPr>
          <w:p w14:paraId="37718DD0">
            <w:pPr>
              <w:widowControl/>
              <w:shd w:val="clear"/>
              <w:spacing w:line="240" w:lineRule="exact"/>
              <w:jc w:val="both"/>
              <w:rPr>
                <w:rFonts w:hint="eastAsia" w:ascii="仿宋" w:hAnsi="仿宋" w:eastAsia="仿宋" w:cs="仿宋"/>
                <w:color w:val="000000"/>
                <w:sz w:val="18"/>
                <w:szCs w:val="18"/>
                <w:highlight w:val="none"/>
              </w:rPr>
            </w:pPr>
            <w:r>
              <w:rPr>
                <w:rFonts w:hint="eastAsia" w:ascii="仿宋" w:hAnsi="仿宋" w:eastAsia="仿宋" w:cs="仿宋"/>
                <w:color w:val="000000"/>
                <w:sz w:val="18"/>
                <w:szCs w:val="18"/>
                <w:highlight w:val="none"/>
              </w:rPr>
              <w:t>经济效益指标</w:t>
            </w:r>
          </w:p>
        </w:tc>
        <w:tc>
          <w:tcPr>
            <w:tcW w:w="1504" w:type="dxa"/>
            <w:tcBorders>
              <w:top w:val="single" w:color="auto" w:sz="4" w:space="0"/>
              <w:left w:val="single" w:color="auto" w:sz="4" w:space="0"/>
              <w:bottom w:val="single" w:color="auto" w:sz="4" w:space="0"/>
              <w:right w:val="single" w:color="auto" w:sz="4" w:space="0"/>
            </w:tcBorders>
            <w:noWrap w:val="0"/>
            <w:vAlign w:val="center"/>
          </w:tcPr>
          <w:p w14:paraId="34E1B27F">
            <w:pPr>
              <w:widowControl/>
              <w:shd w:val="clear"/>
              <w:spacing w:line="240" w:lineRule="exact"/>
              <w:jc w:val="both"/>
              <w:rPr>
                <w:rFonts w:hint="eastAsia" w:ascii="仿宋" w:hAnsi="仿宋" w:eastAsia="仿宋" w:cs="仿宋"/>
                <w:color w:val="auto"/>
                <w:kern w:val="0"/>
                <w:sz w:val="18"/>
                <w:szCs w:val="18"/>
                <w:highlight w:val="none"/>
                <w:lang w:val="en-US" w:eastAsia="zh-CN" w:bidi="ar-SA"/>
              </w:rPr>
            </w:pPr>
            <w:r>
              <w:rPr>
                <w:rFonts w:hint="eastAsia" w:ascii="仿宋" w:hAnsi="仿宋" w:eastAsia="仿宋" w:cs="仿宋"/>
                <w:color w:val="000000"/>
                <w:sz w:val="18"/>
                <w:szCs w:val="18"/>
                <w:highlight w:val="none"/>
                <w:lang w:eastAsia="zh-CN"/>
              </w:rPr>
              <w:t>民营经济发展增速达标</w:t>
            </w:r>
          </w:p>
        </w:tc>
        <w:tc>
          <w:tcPr>
            <w:tcW w:w="1219" w:type="dxa"/>
            <w:tcBorders>
              <w:top w:val="single" w:color="auto" w:sz="4" w:space="0"/>
              <w:left w:val="single" w:color="auto" w:sz="4" w:space="0"/>
              <w:bottom w:val="single" w:color="auto" w:sz="4" w:space="0"/>
              <w:right w:val="single" w:color="auto" w:sz="4" w:space="0"/>
            </w:tcBorders>
            <w:noWrap w:val="0"/>
            <w:vAlign w:val="center"/>
          </w:tcPr>
          <w:p w14:paraId="23230F7A">
            <w:pPr>
              <w:widowControl/>
              <w:shd w:val="clear"/>
              <w:spacing w:line="240" w:lineRule="exact"/>
              <w:jc w:val="both"/>
              <w:rPr>
                <w:rFonts w:hint="eastAsia" w:ascii="仿宋" w:hAnsi="仿宋" w:eastAsia="仿宋" w:cs="仿宋"/>
                <w:color w:val="auto"/>
                <w:kern w:val="0"/>
                <w:sz w:val="18"/>
                <w:szCs w:val="18"/>
                <w:highlight w:val="none"/>
                <w:lang w:val="en-US" w:eastAsia="zh-CN" w:bidi="ar-SA"/>
              </w:rPr>
            </w:pPr>
            <w:r>
              <w:rPr>
                <w:rFonts w:hint="eastAsia" w:ascii="仿宋" w:hAnsi="仿宋" w:eastAsia="仿宋" w:cs="仿宋"/>
                <w:color w:val="000000"/>
                <w:sz w:val="18"/>
                <w:szCs w:val="18"/>
                <w:highlight w:val="none"/>
                <w:lang w:eastAsia="zh-CN"/>
              </w:rPr>
              <w:t>有所提升</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746D4C85">
            <w:pPr>
              <w:widowControl/>
              <w:shd w:val="clear"/>
              <w:spacing w:line="240" w:lineRule="exact"/>
              <w:jc w:val="both"/>
              <w:rPr>
                <w:rFonts w:hint="eastAsia" w:ascii="仿宋" w:hAnsi="仿宋" w:eastAsia="仿宋" w:cs="仿宋"/>
                <w:color w:val="auto"/>
                <w:kern w:val="0"/>
                <w:sz w:val="18"/>
                <w:szCs w:val="18"/>
                <w:highlight w:val="none"/>
                <w:lang w:val="en-US" w:eastAsia="zh-CN" w:bidi="ar-SA"/>
              </w:rPr>
            </w:pPr>
            <w:r>
              <w:rPr>
                <w:rFonts w:hint="eastAsia" w:ascii="仿宋" w:hAnsi="仿宋" w:eastAsia="仿宋" w:cs="仿宋"/>
                <w:color w:val="000000"/>
                <w:sz w:val="18"/>
                <w:szCs w:val="18"/>
                <w:highlight w:val="none"/>
                <w:lang w:eastAsia="zh-CN"/>
              </w:rPr>
              <w:t>有所提升</w:t>
            </w:r>
          </w:p>
        </w:tc>
        <w:tc>
          <w:tcPr>
            <w:tcW w:w="660" w:type="dxa"/>
            <w:tcBorders>
              <w:top w:val="single" w:color="auto" w:sz="4" w:space="0"/>
              <w:left w:val="single" w:color="auto" w:sz="4" w:space="0"/>
              <w:bottom w:val="single" w:color="auto" w:sz="4" w:space="0"/>
              <w:right w:val="single" w:color="auto" w:sz="4" w:space="0"/>
            </w:tcBorders>
            <w:noWrap w:val="0"/>
            <w:vAlign w:val="center"/>
          </w:tcPr>
          <w:p w14:paraId="27F306CC">
            <w:pPr>
              <w:widowControl/>
              <w:shd w:val="clear"/>
              <w:spacing w:line="240" w:lineRule="exact"/>
              <w:jc w:val="center"/>
              <w:rPr>
                <w:rFonts w:hint="eastAsia" w:ascii="仿宋" w:hAnsi="仿宋" w:eastAsia="仿宋" w:cs="仿宋"/>
                <w:color w:val="000000"/>
                <w:sz w:val="18"/>
                <w:szCs w:val="18"/>
                <w:highlight w:val="none"/>
                <w:lang w:eastAsia="zh-CN"/>
              </w:rPr>
            </w:pPr>
            <w:r>
              <w:rPr>
                <w:rFonts w:hint="eastAsia" w:ascii="仿宋" w:hAnsi="仿宋" w:eastAsia="仿宋" w:cs="仿宋"/>
                <w:color w:val="000000"/>
                <w:sz w:val="18"/>
                <w:szCs w:val="18"/>
                <w:highlight w:val="none"/>
                <w:lang w:val="en-US" w:eastAsia="zh-CN"/>
              </w:rPr>
              <w:t>10</w:t>
            </w:r>
          </w:p>
        </w:tc>
        <w:tc>
          <w:tcPr>
            <w:tcW w:w="780" w:type="dxa"/>
            <w:tcBorders>
              <w:top w:val="single" w:color="auto" w:sz="4" w:space="0"/>
              <w:left w:val="single" w:color="auto" w:sz="4" w:space="0"/>
              <w:bottom w:val="single" w:color="auto" w:sz="4" w:space="0"/>
              <w:right w:val="single" w:color="auto" w:sz="4" w:space="0"/>
            </w:tcBorders>
            <w:noWrap w:val="0"/>
            <w:vAlign w:val="center"/>
          </w:tcPr>
          <w:p w14:paraId="0C10BA6C">
            <w:pPr>
              <w:widowControl/>
              <w:shd w:val="clear"/>
              <w:spacing w:line="240" w:lineRule="exact"/>
              <w:jc w:val="center"/>
              <w:rPr>
                <w:rFonts w:hint="eastAsia" w:ascii="仿宋" w:hAnsi="仿宋" w:eastAsia="仿宋" w:cs="仿宋"/>
                <w:color w:val="000000"/>
                <w:sz w:val="18"/>
                <w:szCs w:val="18"/>
                <w:highlight w:val="none"/>
                <w:lang w:val="en-US"/>
              </w:rPr>
            </w:pPr>
            <w:r>
              <w:rPr>
                <w:rFonts w:hint="eastAsia" w:ascii="仿宋" w:hAnsi="仿宋" w:eastAsia="仿宋" w:cs="仿宋"/>
                <w:color w:val="000000"/>
                <w:sz w:val="18"/>
                <w:szCs w:val="18"/>
                <w:highlight w:val="none"/>
                <w:lang w:val="en-US" w:eastAsia="zh-CN"/>
              </w:rPr>
              <w:t>10</w:t>
            </w:r>
          </w:p>
        </w:tc>
        <w:tc>
          <w:tcPr>
            <w:tcW w:w="1366" w:type="dxa"/>
            <w:tcBorders>
              <w:top w:val="nil"/>
              <w:left w:val="nil"/>
              <w:bottom w:val="single" w:color="auto" w:sz="4" w:space="0"/>
              <w:right w:val="single" w:color="auto" w:sz="4" w:space="0"/>
            </w:tcBorders>
            <w:noWrap w:val="0"/>
            <w:vAlign w:val="center"/>
          </w:tcPr>
          <w:p w14:paraId="1F6924A1">
            <w:pPr>
              <w:widowControl/>
              <w:shd w:val="clear"/>
              <w:spacing w:line="240" w:lineRule="exact"/>
              <w:jc w:val="left"/>
              <w:rPr>
                <w:rFonts w:hint="eastAsia" w:ascii="仿宋" w:hAnsi="仿宋" w:eastAsia="仿宋" w:cs="仿宋"/>
                <w:color w:val="000000"/>
                <w:sz w:val="18"/>
                <w:szCs w:val="18"/>
                <w:highlight w:val="none"/>
              </w:rPr>
            </w:pPr>
            <w:r>
              <w:rPr>
                <w:rFonts w:hint="eastAsia" w:ascii="仿宋" w:hAnsi="仿宋" w:eastAsia="仿宋" w:cs="仿宋"/>
                <w:color w:val="000000"/>
                <w:sz w:val="18"/>
                <w:szCs w:val="18"/>
                <w:highlight w:val="none"/>
                <w:lang w:eastAsia="zh-CN"/>
              </w:rPr>
              <w:t>无偏差</w:t>
            </w:r>
          </w:p>
        </w:tc>
      </w:tr>
      <w:tr w14:paraId="756D9955">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14:paraId="1EE4BD5C">
            <w:pPr>
              <w:keepNext w:val="0"/>
              <w:keepLines w:val="0"/>
              <w:pageBreakBefore w:val="0"/>
              <w:shd w:val="clear"/>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sz w:val="18"/>
                <w:szCs w:val="18"/>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14A252CE">
            <w:pPr>
              <w:shd w:val="clear"/>
              <w:spacing w:line="240" w:lineRule="exact"/>
              <w:jc w:val="left"/>
              <w:rPr>
                <w:rFonts w:hint="eastAsia" w:ascii="仿宋" w:hAnsi="仿宋" w:eastAsia="仿宋" w:cs="仿宋"/>
                <w:color w:val="000000"/>
                <w:sz w:val="18"/>
                <w:szCs w:val="18"/>
                <w:highlight w:val="none"/>
              </w:rPr>
            </w:pPr>
          </w:p>
        </w:tc>
        <w:tc>
          <w:tcPr>
            <w:tcW w:w="992" w:type="dxa"/>
            <w:tcBorders>
              <w:top w:val="single" w:color="auto" w:sz="4" w:space="0"/>
              <w:left w:val="single" w:color="auto" w:sz="4" w:space="0"/>
              <w:bottom w:val="single" w:color="auto" w:sz="4" w:space="0"/>
              <w:right w:val="single" w:color="auto" w:sz="4" w:space="0"/>
            </w:tcBorders>
            <w:noWrap w:val="0"/>
            <w:vAlign w:val="center"/>
          </w:tcPr>
          <w:p w14:paraId="438EA696">
            <w:pPr>
              <w:widowControl/>
              <w:shd w:val="clear"/>
              <w:spacing w:line="240" w:lineRule="exact"/>
              <w:jc w:val="both"/>
              <w:rPr>
                <w:rFonts w:hint="eastAsia" w:ascii="仿宋" w:hAnsi="仿宋" w:eastAsia="仿宋" w:cs="仿宋"/>
                <w:color w:val="000000"/>
                <w:sz w:val="18"/>
                <w:szCs w:val="18"/>
                <w:highlight w:val="none"/>
              </w:rPr>
            </w:pPr>
            <w:r>
              <w:rPr>
                <w:rFonts w:hint="eastAsia" w:ascii="仿宋" w:hAnsi="仿宋" w:eastAsia="仿宋" w:cs="仿宋"/>
                <w:color w:val="000000"/>
                <w:sz w:val="18"/>
                <w:szCs w:val="18"/>
                <w:highlight w:val="none"/>
              </w:rPr>
              <w:t>社会效益指标</w:t>
            </w:r>
          </w:p>
        </w:tc>
        <w:tc>
          <w:tcPr>
            <w:tcW w:w="1504" w:type="dxa"/>
            <w:tcBorders>
              <w:top w:val="single" w:color="auto" w:sz="4" w:space="0"/>
              <w:left w:val="single" w:color="auto" w:sz="4" w:space="0"/>
              <w:bottom w:val="single" w:color="auto" w:sz="4" w:space="0"/>
              <w:right w:val="single" w:color="auto" w:sz="4" w:space="0"/>
            </w:tcBorders>
            <w:noWrap w:val="0"/>
            <w:vAlign w:val="center"/>
          </w:tcPr>
          <w:p w14:paraId="0B1EFB65">
            <w:pPr>
              <w:widowControl/>
              <w:shd w:val="clear"/>
              <w:spacing w:line="240" w:lineRule="exact"/>
              <w:jc w:val="both"/>
              <w:rPr>
                <w:rFonts w:hint="eastAsia" w:ascii="仿宋" w:hAnsi="仿宋" w:eastAsia="仿宋" w:cs="仿宋"/>
                <w:color w:val="000000"/>
                <w:sz w:val="18"/>
                <w:szCs w:val="18"/>
                <w:highlight w:val="none"/>
              </w:rPr>
            </w:pPr>
            <w:r>
              <w:rPr>
                <w:rFonts w:hint="eastAsia" w:ascii="仿宋" w:hAnsi="仿宋" w:eastAsia="仿宋" w:cs="仿宋"/>
                <w:color w:val="000000"/>
                <w:sz w:val="18"/>
                <w:szCs w:val="18"/>
                <w:highlight w:val="none"/>
                <w:lang w:val="en-US" w:eastAsia="zh-CN"/>
              </w:rPr>
              <w:t>为全区经济社会发展凝聚广泛的统战力量。</w:t>
            </w:r>
          </w:p>
        </w:tc>
        <w:tc>
          <w:tcPr>
            <w:tcW w:w="1219" w:type="dxa"/>
            <w:tcBorders>
              <w:top w:val="single" w:color="auto" w:sz="4" w:space="0"/>
              <w:left w:val="single" w:color="auto" w:sz="4" w:space="0"/>
              <w:bottom w:val="single" w:color="auto" w:sz="4" w:space="0"/>
              <w:right w:val="single" w:color="auto" w:sz="4" w:space="0"/>
            </w:tcBorders>
            <w:noWrap w:val="0"/>
            <w:vAlign w:val="center"/>
          </w:tcPr>
          <w:p w14:paraId="7A965321">
            <w:pPr>
              <w:widowControl/>
              <w:shd w:val="clear"/>
              <w:spacing w:line="240" w:lineRule="exact"/>
              <w:jc w:val="both"/>
              <w:rPr>
                <w:rFonts w:hint="eastAsia" w:ascii="仿宋" w:hAnsi="仿宋" w:eastAsia="仿宋" w:cs="仿宋"/>
                <w:color w:val="000000"/>
                <w:sz w:val="18"/>
                <w:szCs w:val="18"/>
                <w:highlight w:val="none"/>
                <w:lang w:eastAsia="zh-CN"/>
              </w:rPr>
            </w:pPr>
            <w:r>
              <w:rPr>
                <w:rFonts w:hint="eastAsia" w:ascii="仿宋" w:hAnsi="仿宋" w:eastAsia="仿宋" w:cs="仿宋"/>
                <w:color w:val="000000"/>
                <w:sz w:val="18"/>
                <w:szCs w:val="18"/>
                <w:highlight w:val="none"/>
                <w:lang w:eastAsia="zh-CN"/>
              </w:rPr>
              <w:t>有加强</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7C60F7E3">
            <w:pPr>
              <w:widowControl/>
              <w:shd w:val="clear"/>
              <w:spacing w:line="240" w:lineRule="exact"/>
              <w:jc w:val="both"/>
              <w:rPr>
                <w:rFonts w:hint="eastAsia" w:ascii="仿宋" w:hAnsi="仿宋" w:eastAsia="仿宋" w:cs="仿宋"/>
                <w:color w:val="000000"/>
                <w:kern w:val="0"/>
                <w:sz w:val="18"/>
                <w:szCs w:val="18"/>
                <w:highlight w:val="none"/>
                <w:lang w:val="en-US" w:eastAsia="zh-CN" w:bidi="ar-SA"/>
              </w:rPr>
            </w:pPr>
            <w:r>
              <w:rPr>
                <w:rFonts w:hint="eastAsia" w:ascii="仿宋" w:hAnsi="仿宋" w:eastAsia="仿宋" w:cs="仿宋"/>
                <w:color w:val="000000"/>
                <w:sz w:val="18"/>
                <w:szCs w:val="18"/>
                <w:highlight w:val="none"/>
                <w:lang w:eastAsia="zh-CN"/>
              </w:rPr>
              <w:t>有加强</w:t>
            </w:r>
          </w:p>
        </w:tc>
        <w:tc>
          <w:tcPr>
            <w:tcW w:w="660" w:type="dxa"/>
            <w:tcBorders>
              <w:top w:val="single" w:color="auto" w:sz="4" w:space="0"/>
              <w:left w:val="single" w:color="auto" w:sz="4" w:space="0"/>
              <w:bottom w:val="single" w:color="auto" w:sz="4" w:space="0"/>
              <w:right w:val="single" w:color="auto" w:sz="4" w:space="0"/>
            </w:tcBorders>
            <w:noWrap w:val="0"/>
            <w:vAlign w:val="center"/>
          </w:tcPr>
          <w:p w14:paraId="762E51FD">
            <w:pPr>
              <w:widowControl/>
              <w:shd w:val="clear"/>
              <w:spacing w:line="240" w:lineRule="exact"/>
              <w:jc w:val="center"/>
              <w:rPr>
                <w:rFonts w:hint="eastAsia" w:ascii="仿宋" w:hAnsi="仿宋" w:eastAsia="仿宋" w:cs="仿宋"/>
                <w:color w:val="000000"/>
                <w:sz w:val="18"/>
                <w:szCs w:val="18"/>
                <w:highlight w:val="none"/>
                <w:lang w:val="en-US" w:eastAsia="zh-CN"/>
              </w:rPr>
            </w:pPr>
            <w:r>
              <w:rPr>
                <w:rFonts w:hint="eastAsia" w:ascii="仿宋" w:hAnsi="仿宋" w:eastAsia="仿宋" w:cs="仿宋"/>
                <w:color w:val="000000"/>
                <w:sz w:val="18"/>
                <w:szCs w:val="18"/>
                <w:highlight w:val="none"/>
                <w:lang w:val="en-US" w:eastAsia="zh-CN"/>
              </w:rPr>
              <w:t>10</w:t>
            </w:r>
          </w:p>
        </w:tc>
        <w:tc>
          <w:tcPr>
            <w:tcW w:w="780" w:type="dxa"/>
            <w:tcBorders>
              <w:top w:val="single" w:color="auto" w:sz="4" w:space="0"/>
              <w:left w:val="single" w:color="auto" w:sz="4" w:space="0"/>
              <w:bottom w:val="single" w:color="auto" w:sz="4" w:space="0"/>
              <w:right w:val="single" w:color="auto" w:sz="4" w:space="0"/>
            </w:tcBorders>
            <w:noWrap w:val="0"/>
            <w:vAlign w:val="center"/>
          </w:tcPr>
          <w:p w14:paraId="0089C581">
            <w:pPr>
              <w:widowControl/>
              <w:shd w:val="clear"/>
              <w:spacing w:line="240" w:lineRule="exact"/>
              <w:jc w:val="center"/>
              <w:rPr>
                <w:rFonts w:hint="eastAsia" w:ascii="仿宋" w:hAnsi="仿宋" w:eastAsia="仿宋" w:cs="仿宋"/>
                <w:color w:val="000000"/>
                <w:sz w:val="18"/>
                <w:szCs w:val="18"/>
                <w:highlight w:val="none"/>
                <w:lang w:val="en-US"/>
              </w:rPr>
            </w:pPr>
            <w:r>
              <w:rPr>
                <w:rFonts w:hint="eastAsia" w:ascii="仿宋" w:hAnsi="仿宋" w:eastAsia="仿宋" w:cs="仿宋"/>
                <w:color w:val="000000"/>
                <w:sz w:val="18"/>
                <w:szCs w:val="18"/>
                <w:highlight w:val="none"/>
                <w:lang w:val="en-US" w:eastAsia="zh-CN"/>
              </w:rPr>
              <w:t>10</w:t>
            </w:r>
          </w:p>
        </w:tc>
        <w:tc>
          <w:tcPr>
            <w:tcW w:w="1366" w:type="dxa"/>
            <w:tcBorders>
              <w:top w:val="nil"/>
              <w:left w:val="nil"/>
              <w:bottom w:val="single" w:color="auto" w:sz="4" w:space="0"/>
              <w:right w:val="single" w:color="auto" w:sz="4" w:space="0"/>
            </w:tcBorders>
            <w:noWrap w:val="0"/>
            <w:vAlign w:val="center"/>
          </w:tcPr>
          <w:p w14:paraId="4E482AC2">
            <w:pPr>
              <w:widowControl/>
              <w:shd w:val="clear"/>
              <w:spacing w:line="240" w:lineRule="exact"/>
              <w:jc w:val="left"/>
              <w:rPr>
                <w:rFonts w:hint="eastAsia" w:ascii="仿宋" w:hAnsi="仿宋" w:eastAsia="仿宋" w:cs="仿宋"/>
                <w:color w:val="000000"/>
                <w:sz w:val="18"/>
                <w:szCs w:val="18"/>
                <w:highlight w:val="none"/>
              </w:rPr>
            </w:pPr>
            <w:r>
              <w:rPr>
                <w:rFonts w:hint="eastAsia" w:ascii="仿宋" w:hAnsi="仿宋" w:eastAsia="仿宋" w:cs="仿宋"/>
                <w:color w:val="000000"/>
                <w:sz w:val="18"/>
                <w:szCs w:val="18"/>
                <w:highlight w:val="none"/>
                <w:lang w:eastAsia="zh-CN"/>
              </w:rPr>
              <w:t>无偏差</w:t>
            </w:r>
          </w:p>
        </w:tc>
      </w:tr>
      <w:tr w14:paraId="49C03ECA">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14:paraId="4563FCC4">
            <w:pPr>
              <w:keepNext w:val="0"/>
              <w:keepLines w:val="0"/>
              <w:pageBreakBefore w:val="0"/>
              <w:shd w:val="clear"/>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sz w:val="18"/>
                <w:szCs w:val="18"/>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730FC8CF">
            <w:pPr>
              <w:shd w:val="clear"/>
              <w:spacing w:line="240" w:lineRule="exact"/>
              <w:jc w:val="left"/>
              <w:rPr>
                <w:rFonts w:hint="eastAsia" w:ascii="仿宋" w:hAnsi="仿宋" w:eastAsia="仿宋" w:cs="仿宋"/>
                <w:color w:val="000000"/>
                <w:sz w:val="18"/>
                <w:szCs w:val="18"/>
                <w:highlight w:val="none"/>
              </w:rPr>
            </w:pPr>
          </w:p>
        </w:tc>
        <w:tc>
          <w:tcPr>
            <w:tcW w:w="992" w:type="dxa"/>
            <w:tcBorders>
              <w:top w:val="single" w:color="auto" w:sz="4" w:space="0"/>
              <w:left w:val="single" w:color="auto" w:sz="4" w:space="0"/>
              <w:bottom w:val="single" w:color="auto" w:sz="4" w:space="0"/>
              <w:right w:val="single" w:color="auto" w:sz="4" w:space="0"/>
            </w:tcBorders>
            <w:noWrap w:val="0"/>
            <w:vAlign w:val="center"/>
          </w:tcPr>
          <w:p w14:paraId="0F286E0B">
            <w:pPr>
              <w:widowControl/>
              <w:shd w:val="clear"/>
              <w:spacing w:line="240" w:lineRule="exact"/>
              <w:jc w:val="both"/>
              <w:rPr>
                <w:rFonts w:hint="eastAsia" w:ascii="仿宋" w:hAnsi="仿宋" w:eastAsia="仿宋" w:cs="仿宋"/>
                <w:color w:val="000000"/>
                <w:sz w:val="18"/>
                <w:szCs w:val="18"/>
                <w:highlight w:val="none"/>
              </w:rPr>
            </w:pPr>
            <w:r>
              <w:rPr>
                <w:rFonts w:hint="eastAsia" w:ascii="仿宋" w:hAnsi="仿宋" w:eastAsia="仿宋" w:cs="仿宋"/>
                <w:color w:val="000000"/>
                <w:sz w:val="18"/>
                <w:szCs w:val="18"/>
                <w:highlight w:val="none"/>
              </w:rPr>
              <w:t>生态效益指标</w:t>
            </w:r>
          </w:p>
        </w:tc>
        <w:tc>
          <w:tcPr>
            <w:tcW w:w="1504" w:type="dxa"/>
            <w:tcBorders>
              <w:top w:val="single" w:color="auto" w:sz="4" w:space="0"/>
              <w:left w:val="single" w:color="auto" w:sz="4" w:space="0"/>
              <w:bottom w:val="single" w:color="auto" w:sz="4" w:space="0"/>
              <w:right w:val="single" w:color="auto" w:sz="4" w:space="0"/>
            </w:tcBorders>
            <w:noWrap w:val="0"/>
            <w:vAlign w:val="center"/>
          </w:tcPr>
          <w:p w14:paraId="323FBAAA">
            <w:pPr>
              <w:widowControl/>
              <w:shd w:val="clear"/>
              <w:spacing w:line="240" w:lineRule="exact"/>
              <w:jc w:val="both"/>
              <w:rPr>
                <w:rFonts w:hint="eastAsia" w:ascii="仿宋" w:hAnsi="仿宋" w:eastAsia="仿宋" w:cs="仿宋"/>
                <w:color w:val="000000"/>
                <w:sz w:val="18"/>
                <w:szCs w:val="18"/>
                <w:highlight w:val="none"/>
              </w:rPr>
            </w:pPr>
            <w:r>
              <w:rPr>
                <w:rFonts w:hint="eastAsia" w:ascii="仿宋" w:hAnsi="仿宋" w:eastAsia="仿宋" w:cs="仿宋"/>
                <w:color w:val="000000"/>
                <w:sz w:val="18"/>
                <w:szCs w:val="18"/>
                <w:highlight w:val="none"/>
                <w:lang w:val="en-US" w:eastAsia="zh-CN"/>
              </w:rPr>
              <w:t>支持民主党派开展长江、洞庭湖生态环境监督</w:t>
            </w:r>
          </w:p>
        </w:tc>
        <w:tc>
          <w:tcPr>
            <w:tcW w:w="1219" w:type="dxa"/>
            <w:tcBorders>
              <w:top w:val="single" w:color="auto" w:sz="4" w:space="0"/>
              <w:left w:val="single" w:color="auto" w:sz="4" w:space="0"/>
              <w:bottom w:val="single" w:color="auto" w:sz="4" w:space="0"/>
              <w:right w:val="single" w:color="auto" w:sz="4" w:space="0"/>
            </w:tcBorders>
            <w:noWrap w:val="0"/>
            <w:vAlign w:val="center"/>
          </w:tcPr>
          <w:p w14:paraId="599DD408">
            <w:pPr>
              <w:widowControl/>
              <w:shd w:val="clear"/>
              <w:spacing w:line="240" w:lineRule="exact"/>
              <w:jc w:val="both"/>
              <w:rPr>
                <w:rFonts w:hint="eastAsia" w:ascii="仿宋" w:hAnsi="仿宋" w:eastAsia="仿宋" w:cs="仿宋"/>
                <w:color w:val="000000"/>
                <w:sz w:val="18"/>
                <w:szCs w:val="18"/>
                <w:highlight w:val="none"/>
                <w:lang w:val="en-US" w:eastAsia="zh-CN"/>
              </w:rPr>
            </w:pPr>
            <w:r>
              <w:rPr>
                <w:rFonts w:hint="eastAsia" w:ascii="仿宋" w:hAnsi="仿宋" w:eastAsia="仿宋" w:cs="仿宋"/>
                <w:color w:val="000000"/>
                <w:sz w:val="18"/>
                <w:szCs w:val="18"/>
                <w:highlight w:val="none"/>
                <w:lang w:eastAsia="zh-CN"/>
              </w:rPr>
              <w:t>保障监督成效</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230A1285">
            <w:pPr>
              <w:widowControl/>
              <w:shd w:val="clear"/>
              <w:spacing w:line="240" w:lineRule="exact"/>
              <w:jc w:val="both"/>
              <w:rPr>
                <w:rFonts w:hint="eastAsia" w:ascii="仿宋" w:hAnsi="仿宋" w:eastAsia="仿宋" w:cs="仿宋"/>
                <w:color w:val="000000"/>
                <w:sz w:val="18"/>
                <w:szCs w:val="18"/>
                <w:highlight w:val="none"/>
              </w:rPr>
            </w:pPr>
            <w:r>
              <w:rPr>
                <w:rFonts w:hint="eastAsia" w:ascii="仿宋" w:hAnsi="仿宋" w:eastAsia="仿宋" w:cs="仿宋"/>
                <w:color w:val="000000"/>
                <w:sz w:val="18"/>
                <w:szCs w:val="18"/>
                <w:highlight w:val="none"/>
                <w:lang w:eastAsia="zh-CN"/>
              </w:rPr>
              <w:t>保障监督成效</w:t>
            </w:r>
          </w:p>
        </w:tc>
        <w:tc>
          <w:tcPr>
            <w:tcW w:w="660" w:type="dxa"/>
            <w:tcBorders>
              <w:top w:val="single" w:color="auto" w:sz="4" w:space="0"/>
              <w:left w:val="single" w:color="auto" w:sz="4" w:space="0"/>
              <w:bottom w:val="single" w:color="auto" w:sz="4" w:space="0"/>
              <w:right w:val="single" w:color="auto" w:sz="4" w:space="0"/>
            </w:tcBorders>
            <w:noWrap w:val="0"/>
            <w:vAlign w:val="center"/>
          </w:tcPr>
          <w:p w14:paraId="01E8ECDE">
            <w:pPr>
              <w:widowControl/>
              <w:shd w:val="clear"/>
              <w:spacing w:line="240" w:lineRule="exact"/>
              <w:jc w:val="center"/>
              <w:rPr>
                <w:rFonts w:hint="eastAsia" w:ascii="仿宋" w:hAnsi="仿宋" w:eastAsia="仿宋" w:cs="仿宋"/>
                <w:color w:val="000000"/>
                <w:sz w:val="18"/>
                <w:szCs w:val="18"/>
                <w:highlight w:val="none"/>
                <w:lang w:val="en-US" w:eastAsia="zh-CN"/>
              </w:rPr>
            </w:pPr>
            <w:r>
              <w:rPr>
                <w:rFonts w:hint="eastAsia" w:ascii="仿宋" w:hAnsi="仿宋" w:eastAsia="仿宋" w:cs="仿宋"/>
                <w:color w:val="000000"/>
                <w:sz w:val="18"/>
                <w:szCs w:val="18"/>
                <w:highlight w:val="none"/>
                <w:lang w:val="en-US" w:eastAsia="zh-CN"/>
              </w:rPr>
              <w:t>10</w:t>
            </w:r>
          </w:p>
        </w:tc>
        <w:tc>
          <w:tcPr>
            <w:tcW w:w="780" w:type="dxa"/>
            <w:tcBorders>
              <w:top w:val="single" w:color="auto" w:sz="4" w:space="0"/>
              <w:left w:val="single" w:color="auto" w:sz="4" w:space="0"/>
              <w:bottom w:val="single" w:color="auto" w:sz="4" w:space="0"/>
              <w:right w:val="single" w:color="auto" w:sz="4" w:space="0"/>
            </w:tcBorders>
            <w:noWrap w:val="0"/>
            <w:vAlign w:val="center"/>
          </w:tcPr>
          <w:p w14:paraId="29018350">
            <w:pPr>
              <w:widowControl/>
              <w:shd w:val="clear"/>
              <w:spacing w:line="240" w:lineRule="exact"/>
              <w:jc w:val="center"/>
              <w:rPr>
                <w:rFonts w:hint="eastAsia" w:ascii="仿宋" w:hAnsi="仿宋" w:eastAsia="仿宋" w:cs="仿宋"/>
                <w:color w:val="000000"/>
                <w:sz w:val="18"/>
                <w:szCs w:val="18"/>
                <w:highlight w:val="none"/>
                <w:lang w:val="en-US"/>
              </w:rPr>
            </w:pPr>
            <w:r>
              <w:rPr>
                <w:rFonts w:hint="eastAsia" w:ascii="仿宋" w:hAnsi="仿宋" w:eastAsia="仿宋" w:cs="仿宋"/>
                <w:color w:val="000000"/>
                <w:sz w:val="18"/>
                <w:szCs w:val="18"/>
                <w:highlight w:val="none"/>
                <w:lang w:val="en-US" w:eastAsia="zh-CN"/>
              </w:rPr>
              <w:t>10</w:t>
            </w:r>
          </w:p>
        </w:tc>
        <w:tc>
          <w:tcPr>
            <w:tcW w:w="1366" w:type="dxa"/>
            <w:tcBorders>
              <w:top w:val="nil"/>
              <w:left w:val="nil"/>
              <w:bottom w:val="single" w:color="auto" w:sz="4" w:space="0"/>
              <w:right w:val="single" w:color="auto" w:sz="4" w:space="0"/>
            </w:tcBorders>
            <w:noWrap w:val="0"/>
            <w:vAlign w:val="center"/>
          </w:tcPr>
          <w:p w14:paraId="722B8946">
            <w:pPr>
              <w:widowControl/>
              <w:shd w:val="clear"/>
              <w:spacing w:line="240" w:lineRule="exact"/>
              <w:jc w:val="left"/>
              <w:rPr>
                <w:rFonts w:hint="eastAsia" w:ascii="仿宋" w:hAnsi="仿宋" w:eastAsia="仿宋" w:cs="仿宋"/>
                <w:color w:val="000000"/>
                <w:sz w:val="18"/>
                <w:szCs w:val="18"/>
                <w:highlight w:val="none"/>
              </w:rPr>
            </w:pPr>
            <w:r>
              <w:rPr>
                <w:rFonts w:hint="eastAsia" w:ascii="仿宋" w:hAnsi="仿宋" w:eastAsia="仿宋" w:cs="仿宋"/>
                <w:color w:val="000000"/>
                <w:sz w:val="18"/>
                <w:szCs w:val="18"/>
                <w:highlight w:val="none"/>
                <w:lang w:eastAsia="zh-CN"/>
              </w:rPr>
              <w:t>无偏差</w:t>
            </w:r>
          </w:p>
        </w:tc>
      </w:tr>
      <w:tr w14:paraId="612970E3">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14:paraId="310B1475">
            <w:pPr>
              <w:keepNext w:val="0"/>
              <w:keepLines w:val="0"/>
              <w:pageBreakBefore w:val="0"/>
              <w:shd w:val="clear"/>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sz w:val="18"/>
                <w:szCs w:val="18"/>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7CB092FA">
            <w:pPr>
              <w:widowControl/>
              <w:shd w:val="clear"/>
              <w:spacing w:line="240" w:lineRule="exact"/>
              <w:jc w:val="left"/>
              <w:rPr>
                <w:rFonts w:hint="eastAsia" w:ascii="仿宋" w:hAnsi="仿宋" w:eastAsia="仿宋" w:cs="仿宋"/>
                <w:color w:val="000000"/>
                <w:sz w:val="18"/>
                <w:szCs w:val="18"/>
                <w:highlight w:val="none"/>
              </w:rPr>
            </w:pPr>
          </w:p>
        </w:tc>
        <w:tc>
          <w:tcPr>
            <w:tcW w:w="992" w:type="dxa"/>
            <w:tcBorders>
              <w:top w:val="single" w:color="auto" w:sz="4" w:space="0"/>
              <w:left w:val="single" w:color="auto" w:sz="4" w:space="0"/>
              <w:bottom w:val="single" w:color="auto" w:sz="4" w:space="0"/>
              <w:right w:val="single" w:color="auto" w:sz="4" w:space="0"/>
            </w:tcBorders>
            <w:noWrap w:val="0"/>
            <w:vAlign w:val="center"/>
          </w:tcPr>
          <w:p w14:paraId="18BF76E7">
            <w:pPr>
              <w:widowControl/>
              <w:shd w:val="clear"/>
              <w:spacing w:line="240" w:lineRule="exact"/>
              <w:jc w:val="both"/>
              <w:rPr>
                <w:rFonts w:hint="eastAsia" w:ascii="仿宋" w:hAnsi="仿宋" w:eastAsia="仿宋" w:cs="仿宋"/>
                <w:color w:val="000000"/>
                <w:sz w:val="18"/>
                <w:szCs w:val="18"/>
                <w:highlight w:val="none"/>
              </w:rPr>
            </w:pPr>
            <w:r>
              <w:rPr>
                <w:rFonts w:hint="eastAsia" w:ascii="仿宋" w:hAnsi="仿宋" w:eastAsia="仿宋" w:cs="仿宋"/>
                <w:color w:val="000000"/>
                <w:sz w:val="18"/>
                <w:szCs w:val="18"/>
                <w:highlight w:val="none"/>
              </w:rPr>
              <w:t>可持续影响指标</w:t>
            </w:r>
          </w:p>
        </w:tc>
        <w:tc>
          <w:tcPr>
            <w:tcW w:w="1504" w:type="dxa"/>
            <w:tcBorders>
              <w:top w:val="single" w:color="auto" w:sz="4" w:space="0"/>
              <w:left w:val="single" w:color="auto" w:sz="4" w:space="0"/>
              <w:bottom w:val="single" w:color="auto" w:sz="4" w:space="0"/>
              <w:right w:val="single" w:color="auto" w:sz="4" w:space="0"/>
            </w:tcBorders>
            <w:noWrap w:val="0"/>
            <w:vAlign w:val="center"/>
          </w:tcPr>
          <w:p w14:paraId="36A21039">
            <w:pPr>
              <w:widowControl/>
              <w:shd w:val="clear"/>
              <w:spacing w:line="240" w:lineRule="exact"/>
              <w:jc w:val="both"/>
              <w:rPr>
                <w:rFonts w:hint="eastAsia" w:ascii="仿宋" w:hAnsi="仿宋" w:eastAsia="仿宋" w:cs="仿宋"/>
                <w:color w:val="000000"/>
                <w:kern w:val="0"/>
                <w:sz w:val="18"/>
                <w:szCs w:val="18"/>
                <w:highlight w:val="none"/>
                <w:lang w:val="en-US" w:eastAsia="zh-CN" w:bidi="ar-SA"/>
              </w:rPr>
            </w:pPr>
            <w:r>
              <w:rPr>
                <w:rFonts w:hint="eastAsia" w:ascii="仿宋" w:hAnsi="仿宋" w:eastAsia="仿宋" w:cs="仿宋"/>
                <w:color w:val="000000"/>
                <w:sz w:val="18"/>
                <w:szCs w:val="18"/>
                <w:highlight w:val="none"/>
                <w:lang w:val="en-US" w:eastAsia="zh-CN"/>
              </w:rPr>
              <w:t>党外代表人士队伍建设成效明显</w:t>
            </w:r>
          </w:p>
        </w:tc>
        <w:tc>
          <w:tcPr>
            <w:tcW w:w="1219" w:type="dxa"/>
            <w:tcBorders>
              <w:top w:val="single" w:color="auto" w:sz="4" w:space="0"/>
              <w:left w:val="single" w:color="auto" w:sz="4" w:space="0"/>
              <w:bottom w:val="single" w:color="auto" w:sz="4" w:space="0"/>
              <w:right w:val="single" w:color="auto" w:sz="4" w:space="0"/>
            </w:tcBorders>
            <w:noWrap w:val="0"/>
            <w:vAlign w:val="center"/>
          </w:tcPr>
          <w:p w14:paraId="4D416880">
            <w:pPr>
              <w:widowControl/>
              <w:shd w:val="clear"/>
              <w:spacing w:line="240" w:lineRule="exact"/>
              <w:jc w:val="both"/>
              <w:rPr>
                <w:rFonts w:hint="eastAsia" w:ascii="仿宋" w:hAnsi="仿宋" w:eastAsia="仿宋" w:cs="仿宋"/>
                <w:color w:val="000000"/>
                <w:kern w:val="0"/>
                <w:sz w:val="18"/>
                <w:szCs w:val="18"/>
                <w:highlight w:val="none"/>
                <w:lang w:val="en-US" w:eastAsia="zh-CN" w:bidi="ar-SA"/>
              </w:rPr>
            </w:pPr>
            <w:r>
              <w:rPr>
                <w:rFonts w:hint="eastAsia" w:ascii="仿宋" w:hAnsi="仿宋" w:eastAsia="仿宋" w:cs="仿宋"/>
                <w:color w:val="000000"/>
                <w:sz w:val="18"/>
                <w:szCs w:val="18"/>
                <w:highlight w:val="none"/>
              </w:rPr>
              <w:t>明显有效</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6602BF60">
            <w:pPr>
              <w:widowControl/>
              <w:shd w:val="clear"/>
              <w:spacing w:line="240" w:lineRule="exact"/>
              <w:jc w:val="both"/>
              <w:rPr>
                <w:rFonts w:hint="eastAsia" w:ascii="仿宋" w:hAnsi="仿宋" w:eastAsia="仿宋" w:cs="仿宋"/>
                <w:color w:val="000000"/>
                <w:kern w:val="0"/>
                <w:sz w:val="18"/>
                <w:szCs w:val="18"/>
                <w:highlight w:val="none"/>
                <w:lang w:val="en-US" w:eastAsia="zh-CN" w:bidi="ar-SA"/>
              </w:rPr>
            </w:pPr>
            <w:r>
              <w:rPr>
                <w:rFonts w:hint="eastAsia" w:ascii="仿宋" w:hAnsi="仿宋" w:eastAsia="仿宋" w:cs="仿宋"/>
                <w:color w:val="000000"/>
                <w:sz w:val="18"/>
                <w:szCs w:val="18"/>
                <w:highlight w:val="none"/>
              </w:rPr>
              <w:t>明显有效</w:t>
            </w:r>
          </w:p>
        </w:tc>
        <w:tc>
          <w:tcPr>
            <w:tcW w:w="660" w:type="dxa"/>
            <w:tcBorders>
              <w:top w:val="single" w:color="auto" w:sz="4" w:space="0"/>
              <w:left w:val="single" w:color="auto" w:sz="4" w:space="0"/>
              <w:bottom w:val="single" w:color="auto" w:sz="4" w:space="0"/>
              <w:right w:val="single" w:color="auto" w:sz="4" w:space="0"/>
            </w:tcBorders>
            <w:noWrap w:val="0"/>
            <w:vAlign w:val="center"/>
          </w:tcPr>
          <w:p w14:paraId="0FED8355">
            <w:pPr>
              <w:widowControl/>
              <w:shd w:val="clear"/>
              <w:spacing w:line="240" w:lineRule="exact"/>
              <w:jc w:val="center"/>
              <w:rPr>
                <w:rFonts w:hint="eastAsia" w:ascii="仿宋" w:hAnsi="仿宋" w:eastAsia="仿宋" w:cs="仿宋"/>
                <w:color w:val="000000"/>
                <w:kern w:val="0"/>
                <w:sz w:val="18"/>
                <w:szCs w:val="18"/>
                <w:highlight w:val="none"/>
                <w:lang w:val="en-US" w:eastAsia="zh-CN" w:bidi="ar-SA"/>
              </w:rPr>
            </w:pPr>
            <w:r>
              <w:rPr>
                <w:rFonts w:hint="eastAsia" w:ascii="仿宋" w:hAnsi="仿宋" w:eastAsia="仿宋" w:cs="仿宋"/>
                <w:color w:val="000000"/>
                <w:sz w:val="18"/>
                <w:szCs w:val="18"/>
                <w:highlight w:val="none"/>
                <w:lang w:val="en-US" w:eastAsia="zh-CN"/>
              </w:rPr>
              <w:t>10</w:t>
            </w:r>
          </w:p>
        </w:tc>
        <w:tc>
          <w:tcPr>
            <w:tcW w:w="780" w:type="dxa"/>
            <w:tcBorders>
              <w:top w:val="single" w:color="auto" w:sz="4" w:space="0"/>
              <w:left w:val="single" w:color="auto" w:sz="4" w:space="0"/>
              <w:bottom w:val="single" w:color="auto" w:sz="4" w:space="0"/>
              <w:right w:val="single" w:color="auto" w:sz="4" w:space="0"/>
            </w:tcBorders>
            <w:noWrap w:val="0"/>
            <w:vAlign w:val="center"/>
          </w:tcPr>
          <w:p w14:paraId="46289D30">
            <w:pPr>
              <w:widowControl/>
              <w:shd w:val="clear"/>
              <w:spacing w:line="240" w:lineRule="exact"/>
              <w:jc w:val="center"/>
              <w:rPr>
                <w:rFonts w:hint="eastAsia" w:ascii="仿宋" w:hAnsi="仿宋" w:eastAsia="仿宋" w:cs="仿宋"/>
                <w:color w:val="000000"/>
                <w:kern w:val="0"/>
                <w:sz w:val="18"/>
                <w:szCs w:val="18"/>
                <w:highlight w:val="none"/>
                <w:lang w:val="en-US" w:eastAsia="zh-CN" w:bidi="ar-SA"/>
              </w:rPr>
            </w:pPr>
            <w:r>
              <w:rPr>
                <w:rFonts w:hint="eastAsia" w:ascii="仿宋" w:hAnsi="仿宋" w:eastAsia="仿宋" w:cs="仿宋"/>
                <w:color w:val="000000"/>
                <w:sz w:val="18"/>
                <w:szCs w:val="18"/>
                <w:highlight w:val="none"/>
                <w:lang w:val="en-US" w:eastAsia="zh-CN"/>
              </w:rPr>
              <w:t>10</w:t>
            </w:r>
          </w:p>
        </w:tc>
        <w:tc>
          <w:tcPr>
            <w:tcW w:w="1366" w:type="dxa"/>
            <w:tcBorders>
              <w:top w:val="nil"/>
              <w:left w:val="nil"/>
              <w:bottom w:val="single" w:color="auto" w:sz="4" w:space="0"/>
              <w:right w:val="single" w:color="auto" w:sz="4" w:space="0"/>
            </w:tcBorders>
            <w:noWrap w:val="0"/>
            <w:vAlign w:val="center"/>
          </w:tcPr>
          <w:p w14:paraId="6AACE124">
            <w:pPr>
              <w:widowControl/>
              <w:shd w:val="clear"/>
              <w:spacing w:line="240" w:lineRule="exact"/>
              <w:jc w:val="left"/>
              <w:rPr>
                <w:rFonts w:hint="eastAsia" w:ascii="仿宋" w:hAnsi="仿宋" w:eastAsia="仿宋" w:cs="仿宋"/>
                <w:color w:val="000000"/>
                <w:kern w:val="0"/>
                <w:sz w:val="18"/>
                <w:szCs w:val="18"/>
                <w:highlight w:val="none"/>
                <w:lang w:val="en-US" w:eastAsia="zh-CN" w:bidi="ar-SA"/>
              </w:rPr>
            </w:pPr>
            <w:r>
              <w:rPr>
                <w:rFonts w:hint="eastAsia" w:ascii="仿宋" w:hAnsi="仿宋" w:eastAsia="仿宋" w:cs="仿宋"/>
                <w:color w:val="000000"/>
                <w:sz w:val="18"/>
                <w:szCs w:val="18"/>
                <w:highlight w:val="none"/>
                <w:lang w:eastAsia="zh-CN"/>
              </w:rPr>
              <w:t>无偏差</w:t>
            </w:r>
          </w:p>
        </w:tc>
      </w:tr>
      <w:tr w14:paraId="68861DD4">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14:paraId="7BC8C6DC">
            <w:pPr>
              <w:keepNext w:val="0"/>
              <w:keepLines w:val="0"/>
              <w:pageBreakBefore w:val="0"/>
              <w:widowControl/>
              <w:shd w:val="clear"/>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sz w:val="18"/>
                <w:szCs w:val="18"/>
                <w:highlight w:val="none"/>
              </w:rPr>
            </w:pPr>
          </w:p>
        </w:tc>
        <w:tc>
          <w:tcPr>
            <w:tcW w:w="1080" w:type="dxa"/>
            <w:vMerge w:val="restart"/>
            <w:tcBorders>
              <w:top w:val="single" w:color="auto" w:sz="4" w:space="0"/>
              <w:left w:val="single" w:color="auto" w:sz="4" w:space="0"/>
              <w:bottom w:val="single" w:color="auto" w:sz="4" w:space="0"/>
              <w:right w:val="single" w:color="auto" w:sz="4" w:space="0"/>
            </w:tcBorders>
            <w:noWrap w:val="0"/>
            <w:vAlign w:val="center"/>
          </w:tcPr>
          <w:p w14:paraId="7227AD8B">
            <w:pPr>
              <w:widowControl/>
              <w:shd w:val="clear"/>
              <w:spacing w:line="240" w:lineRule="exact"/>
              <w:jc w:val="center"/>
              <w:rPr>
                <w:rFonts w:hint="eastAsia" w:ascii="仿宋" w:hAnsi="仿宋" w:eastAsia="仿宋" w:cs="仿宋"/>
                <w:color w:val="000000"/>
                <w:sz w:val="18"/>
                <w:szCs w:val="18"/>
                <w:highlight w:val="none"/>
                <w:lang w:val="en-US" w:eastAsia="zh-CN"/>
              </w:rPr>
            </w:pPr>
            <w:r>
              <w:rPr>
                <w:rFonts w:hint="eastAsia" w:ascii="仿宋" w:hAnsi="仿宋" w:eastAsia="仿宋" w:cs="仿宋"/>
                <w:color w:val="000000"/>
                <w:sz w:val="18"/>
                <w:szCs w:val="18"/>
                <w:highlight w:val="none"/>
                <w:lang w:val="en-US" w:eastAsia="zh-CN"/>
              </w:rPr>
              <w:t>成本指标</w:t>
            </w:r>
          </w:p>
          <w:p w14:paraId="1D6A6A6F">
            <w:pPr>
              <w:widowControl/>
              <w:shd w:val="clear"/>
              <w:spacing w:line="240" w:lineRule="exact"/>
              <w:jc w:val="both"/>
              <w:rPr>
                <w:rFonts w:hint="eastAsia" w:ascii="仿宋" w:hAnsi="仿宋" w:eastAsia="仿宋" w:cs="仿宋"/>
                <w:color w:val="000000"/>
                <w:sz w:val="18"/>
                <w:szCs w:val="18"/>
                <w:highlight w:val="none"/>
              </w:rPr>
            </w:pPr>
          </w:p>
        </w:tc>
        <w:tc>
          <w:tcPr>
            <w:tcW w:w="992" w:type="dxa"/>
            <w:tcBorders>
              <w:top w:val="single" w:color="auto" w:sz="4" w:space="0"/>
              <w:left w:val="single" w:color="auto" w:sz="4" w:space="0"/>
              <w:bottom w:val="single" w:color="auto" w:sz="4" w:space="0"/>
              <w:right w:val="single" w:color="auto" w:sz="4" w:space="0"/>
            </w:tcBorders>
            <w:noWrap w:val="0"/>
            <w:vAlign w:val="center"/>
          </w:tcPr>
          <w:p w14:paraId="693568D4">
            <w:pPr>
              <w:widowControl/>
              <w:shd w:val="clear"/>
              <w:tabs>
                <w:tab w:val="left" w:pos="263"/>
              </w:tabs>
              <w:spacing w:line="240" w:lineRule="exact"/>
              <w:jc w:val="left"/>
              <w:rPr>
                <w:rFonts w:hint="eastAsia" w:ascii="仿宋" w:hAnsi="仿宋" w:eastAsia="仿宋" w:cs="仿宋"/>
                <w:color w:val="000000"/>
                <w:sz w:val="18"/>
                <w:szCs w:val="18"/>
                <w:highlight w:val="none"/>
              </w:rPr>
            </w:pPr>
            <w:r>
              <w:rPr>
                <w:rFonts w:hint="eastAsia" w:ascii="仿宋" w:hAnsi="仿宋" w:eastAsia="仿宋" w:cs="仿宋"/>
                <w:color w:val="000000"/>
                <w:sz w:val="18"/>
                <w:szCs w:val="18"/>
                <w:highlight w:val="none"/>
                <w:lang w:eastAsia="zh-CN"/>
              </w:rPr>
              <w:t>经济成本指标</w:t>
            </w:r>
          </w:p>
        </w:tc>
        <w:tc>
          <w:tcPr>
            <w:tcW w:w="1504" w:type="dxa"/>
            <w:tcBorders>
              <w:top w:val="single" w:color="auto" w:sz="4" w:space="0"/>
              <w:left w:val="single" w:color="auto" w:sz="4" w:space="0"/>
              <w:bottom w:val="single" w:color="auto" w:sz="4" w:space="0"/>
              <w:right w:val="single" w:color="auto" w:sz="4" w:space="0"/>
            </w:tcBorders>
            <w:noWrap w:val="0"/>
            <w:vAlign w:val="center"/>
          </w:tcPr>
          <w:p w14:paraId="15FAFCB5">
            <w:pPr>
              <w:widowControl/>
              <w:shd w:val="clear"/>
              <w:spacing w:line="240" w:lineRule="exact"/>
              <w:jc w:val="both"/>
              <w:rPr>
                <w:rFonts w:hint="eastAsia" w:ascii="仿宋" w:hAnsi="仿宋" w:eastAsia="仿宋" w:cs="仿宋"/>
                <w:color w:val="000000"/>
                <w:kern w:val="0"/>
                <w:sz w:val="18"/>
                <w:szCs w:val="18"/>
                <w:highlight w:val="none"/>
                <w:lang w:val="en-US" w:eastAsia="zh-CN" w:bidi="ar-SA"/>
              </w:rPr>
            </w:pPr>
            <w:r>
              <w:rPr>
                <w:rFonts w:hint="eastAsia" w:ascii="仿宋" w:hAnsi="仿宋" w:eastAsia="仿宋" w:cs="仿宋"/>
                <w:color w:val="000000"/>
                <w:sz w:val="18"/>
                <w:szCs w:val="18"/>
                <w:highlight w:val="none"/>
              </w:rPr>
              <w:t>总成本控制</w:t>
            </w:r>
          </w:p>
        </w:tc>
        <w:tc>
          <w:tcPr>
            <w:tcW w:w="1219" w:type="dxa"/>
            <w:tcBorders>
              <w:top w:val="single" w:color="auto" w:sz="4" w:space="0"/>
              <w:left w:val="single" w:color="auto" w:sz="4" w:space="0"/>
              <w:bottom w:val="single" w:color="auto" w:sz="4" w:space="0"/>
              <w:right w:val="single" w:color="auto" w:sz="4" w:space="0"/>
            </w:tcBorders>
            <w:noWrap w:val="0"/>
            <w:vAlign w:val="center"/>
          </w:tcPr>
          <w:p w14:paraId="4BDE801D">
            <w:pPr>
              <w:widowControl/>
              <w:shd w:val="clear"/>
              <w:spacing w:line="240" w:lineRule="exact"/>
              <w:jc w:val="both"/>
              <w:rPr>
                <w:rFonts w:hint="eastAsia" w:ascii="仿宋" w:hAnsi="仿宋" w:eastAsia="仿宋" w:cs="仿宋"/>
                <w:color w:val="000000"/>
                <w:kern w:val="0"/>
                <w:sz w:val="18"/>
                <w:szCs w:val="18"/>
                <w:highlight w:val="none"/>
                <w:lang w:val="en-US" w:eastAsia="zh-CN" w:bidi="ar-SA"/>
              </w:rPr>
            </w:pPr>
            <w:r>
              <w:rPr>
                <w:rFonts w:hint="eastAsia" w:ascii="仿宋" w:hAnsi="仿宋" w:eastAsia="仿宋" w:cs="仿宋"/>
                <w:color w:val="000000"/>
                <w:sz w:val="18"/>
                <w:szCs w:val="18"/>
                <w:highlight w:val="none"/>
                <w:lang w:val="en-US" w:eastAsia="zh-CN"/>
              </w:rPr>
              <w:t>357.17万元</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0804FF2E">
            <w:pPr>
              <w:widowControl/>
              <w:shd w:val="clear"/>
              <w:spacing w:line="240" w:lineRule="exact"/>
              <w:jc w:val="both"/>
              <w:rPr>
                <w:rFonts w:hint="eastAsia" w:ascii="仿宋" w:hAnsi="仿宋" w:eastAsia="仿宋" w:cs="仿宋"/>
                <w:color w:val="000000"/>
                <w:kern w:val="0"/>
                <w:sz w:val="18"/>
                <w:szCs w:val="18"/>
                <w:highlight w:val="none"/>
                <w:lang w:val="en-US" w:eastAsia="zh-CN" w:bidi="ar-SA"/>
              </w:rPr>
            </w:pPr>
            <w:r>
              <w:rPr>
                <w:rFonts w:hint="eastAsia" w:ascii="仿宋" w:hAnsi="仿宋" w:eastAsia="仿宋" w:cs="仿宋"/>
                <w:color w:val="000000"/>
                <w:sz w:val="18"/>
                <w:szCs w:val="18"/>
                <w:highlight w:val="none"/>
                <w:lang w:val="en-US" w:eastAsia="zh-CN"/>
              </w:rPr>
              <w:t>341.59万元</w:t>
            </w:r>
          </w:p>
        </w:tc>
        <w:tc>
          <w:tcPr>
            <w:tcW w:w="660" w:type="dxa"/>
            <w:tcBorders>
              <w:top w:val="single" w:color="auto" w:sz="4" w:space="0"/>
              <w:left w:val="single" w:color="auto" w:sz="4" w:space="0"/>
              <w:bottom w:val="single" w:color="auto" w:sz="4" w:space="0"/>
              <w:right w:val="single" w:color="auto" w:sz="4" w:space="0"/>
            </w:tcBorders>
            <w:noWrap w:val="0"/>
            <w:vAlign w:val="center"/>
          </w:tcPr>
          <w:p w14:paraId="26A69E10">
            <w:pPr>
              <w:widowControl/>
              <w:shd w:val="clear"/>
              <w:spacing w:line="240" w:lineRule="exact"/>
              <w:jc w:val="center"/>
              <w:rPr>
                <w:rFonts w:hint="eastAsia" w:ascii="仿宋" w:hAnsi="仿宋" w:eastAsia="仿宋" w:cs="仿宋"/>
                <w:color w:val="000000"/>
                <w:kern w:val="0"/>
                <w:sz w:val="18"/>
                <w:szCs w:val="18"/>
                <w:highlight w:val="none"/>
                <w:lang w:val="en-US" w:eastAsia="zh-CN" w:bidi="ar-SA"/>
              </w:rPr>
            </w:pPr>
            <w:r>
              <w:rPr>
                <w:rFonts w:hint="eastAsia" w:ascii="仿宋" w:hAnsi="仿宋" w:eastAsia="仿宋" w:cs="仿宋"/>
                <w:color w:val="000000"/>
                <w:kern w:val="0"/>
                <w:sz w:val="18"/>
                <w:szCs w:val="18"/>
                <w:highlight w:val="none"/>
                <w:lang w:val="en-US" w:eastAsia="zh-CN" w:bidi="ar-SA"/>
              </w:rPr>
              <w:t>10</w:t>
            </w:r>
          </w:p>
        </w:tc>
        <w:tc>
          <w:tcPr>
            <w:tcW w:w="780" w:type="dxa"/>
            <w:tcBorders>
              <w:top w:val="single" w:color="auto" w:sz="4" w:space="0"/>
              <w:left w:val="single" w:color="auto" w:sz="4" w:space="0"/>
              <w:bottom w:val="single" w:color="auto" w:sz="4" w:space="0"/>
              <w:right w:val="single" w:color="auto" w:sz="4" w:space="0"/>
            </w:tcBorders>
            <w:noWrap w:val="0"/>
            <w:vAlign w:val="center"/>
          </w:tcPr>
          <w:p w14:paraId="08B2414F">
            <w:pPr>
              <w:widowControl/>
              <w:shd w:val="clear"/>
              <w:spacing w:line="240" w:lineRule="exact"/>
              <w:jc w:val="center"/>
              <w:rPr>
                <w:rFonts w:hint="eastAsia" w:ascii="仿宋" w:hAnsi="仿宋" w:eastAsia="仿宋" w:cs="仿宋"/>
                <w:color w:val="000000"/>
                <w:kern w:val="0"/>
                <w:sz w:val="18"/>
                <w:szCs w:val="18"/>
                <w:highlight w:val="none"/>
                <w:lang w:val="en-US" w:eastAsia="zh-CN" w:bidi="ar-SA"/>
              </w:rPr>
            </w:pPr>
            <w:r>
              <w:rPr>
                <w:rFonts w:hint="eastAsia" w:ascii="仿宋" w:hAnsi="仿宋" w:eastAsia="仿宋" w:cs="仿宋"/>
                <w:color w:val="000000"/>
                <w:sz w:val="18"/>
                <w:szCs w:val="18"/>
                <w:highlight w:val="none"/>
                <w:lang w:val="en-US" w:eastAsia="zh-CN"/>
              </w:rPr>
              <w:t>10</w:t>
            </w:r>
          </w:p>
        </w:tc>
        <w:tc>
          <w:tcPr>
            <w:tcW w:w="1366" w:type="dxa"/>
            <w:tcBorders>
              <w:top w:val="single" w:color="auto" w:sz="4" w:space="0"/>
              <w:left w:val="single" w:color="auto" w:sz="4" w:space="0"/>
              <w:bottom w:val="single" w:color="auto" w:sz="4" w:space="0"/>
              <w:right w:val="single" w:color="auto" w:sz="4" w:space="0"/>
            </w:tcBorders>
            <w:noWrap w:val="0"/>
            <w:vAlign w:val="center"/>
          </w:tcPr>
          <w:p w14:paraId="53D3BA3E">
            <w:pPr>
              <w:widowControl/>
              <w:shd w:val="clear"/>
              <w:spacing w:line="240" w:lineRule="exact"/>
              <w:jc w:val="left"/>
              <w:rPr>
                <w:rFonts w:hint="eastAsia" w:ascii="仿宋" w:hAnsi="仿宋" w:eastAsia="仿宋" w:cs="仿宋"/>
                <w:color w:val="000000"/>
                <w:kern w:val="0"/>
                <w:sz w:val="18"/>
                <w:szCs w:val="18"/>
                <w:highlight w:val="none"/>
                <w:lang w:val="en-US" w:eastAsia="zh-CN" w:bidi="ar-SA"/>
              </w:rPr>
            </w:pPr>
          </w:p>
        </w:tc>
      </w:tr>
      <w:tr w14:paraId="52E82E26">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14:paraId="4408D6B2">
            <w:pPr>
              <w:keepNext w:val="0"/>
              <w:keepLines w:val="0"/>
              <w:pageBreakBefore w:val="0"/>
              <w:shd w:val="clear"/>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sz w:val="18"/>
                <w:szCs w:val="18"/>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603373BA">
            <w:pPr>
              <w:widowControl/>
              <w:shd w:val="clear"/>
              <w:spacing w:line="240" w:lineRule="exact"/>
              <w:jc w:val="center"/>
              <w:rPr>
                <w:rFonts w:hint="eastAsia" w:ascii="仿宋" w:hAnsi="仿宋" w:eastAsia="仿宋" w:cs="仿宋"/>
                <w:color w:val="000000"/>
                <w:sz w:val="18"/>
                <w:szCs w:val="18"/>
                <w:highlight w:val="none"/>
              </w:rPr>
            </w:pPr>
          </w:p>
        </w:tc>
        <w:tc>
          <w:tcPr>
            <w:tcW w:w="992" w:type="dxa"/>
            <w:tcBorders>
              <w:top w:val="single" w:color="auto" w:sz="4" w:space="0"/>
              <w:left w:val="single" w:color="auto" w:sz="4" w:space="0"/>
              <w:bottom w:val="single" w:color="auto" w:sz="4" w:space="0"/>
              <w:right w:val="single" w:color="auto" w:sz="4" w:space="0"/>
            </w:tcBorders>
            <w:noWrap w:val="0"/>
            <w:vAlign w:val="center"/>
          </w:tcPr>
          <w:p w14:paraId="3524F7CC">
            <w:pPr>
              <w:widowControl/>
              <w:shd w:val="clear"/>
              <w:spacing w:line="240" w:lineRule="exact"/>
              <w:jc w:val="both"/>
              <w:rPr>
                <w:rFonts w:hint="eastAsia" w:ascii="仿宋" w:hAnsi="仿宋" w:eastAsia="仿宋" w:cs="仿宋"/>
                <w:color w:val="000000"/>
                <w:sz w:val="18"/>
                <w:szCs w:val="18"/>
                <w:highlight w:val="none"/>
              </w:rPr>
            </w:pPr>
            <w:r>
              <w:rPr>
                <w:rFonts w:hint="eastAsia" w:ascii="仿宋" w:hAnsi="仿宋" w:eastAsia="仿宋" w:cs="仿宋"/>
                <w:color w:val="000000"/>
                <w:sz w:val="18"/>
                <w:szCs w:val="18"/>
                <w:highlight w:val="none"/>
              </w:rPr>
              <w:t>社会成本指标</w:t>
            </w:r>
          </w:p>
        </w:tc>
        <w:tc>
          <w:tcPr>
            <w:tcW w:w="1504" w:type="dxa"/>
            <w:tcBorders>
              <w:top w:val="single" w:color="auto" w:sz="4" w:space="0"/>
              <w:left w:val="single" w:color="auto" w:sz="4" w:space="0"/>
              <w:bottom w:val="single" w:color="auto" w:sz="4" w:space="0"/>
              <w:right w:val="single" w:color="auto" w:sz="4" w:space="0"/>
            </w:tcBorders>
            <w:noWrap w:val="0"/>
            <w:vAlign w:val="center"/>
          </w:tcPr>
          <w:p w14:paraId="66B8DCC1">
            <w:pPr>
              <w:widowControl/>
              <w:shd w:val="clear"/>
              <w:spacing w:line="240" w:lineRule="exact"/>
              <w:jc w:val="left"/>
              <w:rPr>
                <w:rFonts w:hint="eastAsia" w:ascii="仿宋" w:hAnsi="仿宋" w:eastAsia="仿宋" w:cs="仿宋"/>
                <w:color w:val="000000"/>
                <w:kern w:val="0"/>
                <w:sz w:val="18"/>
                <w:szCs w:val="18"/>
                <w:highlight w:val="none"/>
                <w:lang w:val="en-US" w:eastAsia="zh-CN" w:bidi="ar-SA"/>
              </w:rPr>
            </w:pPr>
            <w:r>
              <w:rPr>
                <w:rFonts w:hint="eastAsia" w:ascii="仿宋" w:hAnsi="仿宋" w:eastAsia="仿宋" w:cs="仿宋"/>
                <w:color w:val="000000"/>
                <w:sz w:val="18"/>
                <w:szCs w:val="18"/>
                <w:highlight w:val="none"/>
                <w:lang w:val="en-US" w:eastAsia="zh-CN"/>
              </w:rPr>
              <w:t>/</w:t>
            </w:r>
          </w:p>
        </w:tc>
        <w:tc>
          <w:tcPr>
            <w:tcW w:w="1219" w:type="dxa"/>
            <w:tcBorders>
              <w:top w:val="single" w:color="auto" w:sz="4" w:space="0"/>
              <w:left w:val="single" w:color="auto" w:sz="4" w:space="0"/>
              <w:bottom w:val="single" w:color="auto" w:sz="4" w:space="0"/>
              <w:right w:val="single" w:color="auto" w:sz="4" w:space="0"/>
            </w:tcBorders>
            <w:noWrap w:val="0"/>
            <w:vAlign w:val="center"/>
          </w:tcPr>
          <w:p w14:paraId="72275969">
            <w:pPr>
              <w:widowControl/>
              <w:shd w:val="clear"/>
              <w:spacing w:line="240" w:lineRule="exact"/>
              <w:jc w:val="left"/>
              <w:rPr>
                <w:rFonts w:hint="eastAsia" w:ascii="仿宋" w:hAnsi="仿宋" w:eastAsia="仿宋" w:cs="仿宋"/>
                <w:color w:val="000000"/>
                <w:kern w:val="0"/>
                <w:sz w:val="18"/>
                <w:szCs w:val="18"/>
                <w:highlight w:val="none"/>
                <w:lang w:val="en-US" w:eastAsia="zh-CN" w:bidi="ar-SA"/>
              </w:rPr>
            </w:pPr>
            <w:r>
              <w:rPr>
                <w:rFonts w:hint="eastAsia" w:ascii="仿宋" w:hAnsi="仿宋" w:eastAsia="仿宋" w:cs="仿宋"/>
                <w:color w:val="000000"/>
                <w:sz w:val="18"/>
                <w:szCs w:val="18"/>
                <w:highlight w:val="none"/>
                <w:lang w:val="en-US" w:eastAsia="zh-CN"/>
              </w:rPr>
              <w:t>/</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704CCE40">
            <w:pPr>
              <w:widowControl/>
              <w:shd w:val="clear"/>
              <w:spacing w:line="240" w:lineRule="exact"/>
              <w:jc w:val="left"/>
              <w:rPr>
                <w:rFonts w:hint="eastAsia" w:ascii="仿宋" w:hAnsi="仿宋" w:eastAsia="仿宋" w:cs="仿宋"/>
                <w:color w:val="000000"/>
                <w:kern w:val="0"/>
                <w:sz w:val="18"/>
                <w:szCs w:val="18"/>
                <w:highlight w:val="none"/>
                <w:lang w:val="en-US" w:eastAsia="zh-CN" w:bidi="ar-SA"/>
              </w:rPr>
            </w:pPr>
            <w:r>
              <w:rPr>
                <w:rFonts w:hint="eastAsia" w:ascii="仿宋" w:hAnsi="仿宋" w:eastAsia="仿宋" w:cs="仿宋"/>
                <w:color w:val="000000"/>
                <w:sz w:val="18"/>
                <w:szCs w:val="18"/>
                <w:highlight w:val="none"/>
                <w:lang w:val="en-US" w:eastAsia="zh-CN"/>
              </w:rPr>
              <w:t>/</w:t>
            </w:r>
          </w:p>
        </w:tc>
        <w:tc>
          <w:tcPr>
            <w:tcW w:w="660" w:type="dxa"/>
            <w:tcBorders>
              <w:top w:val="single" w:color="auto" w:sz="4" w:space="0"/>
              <w:left w:val="single" w:color="auto" w:sz="4" w:space="0"/>
              <w:bottom w:val="single" w:color="auto" w:sz="4" w:space="0"/>
              <w:right w:val="single" w:color="auto" w:sz="4" w:space="0"/>
            </w:tcBorders>
            <w:noWrap w:val="0"/>
            <w:vAlign w:val="center"/>
          </w:tcPr>
          <w:p w14:paraId="219A8A56">
            <w:pPr>
              <w:widowControl/>
              <w:shd w:val="clear"/>
              <w:spacing w:line="240" w:lineRule="exact"/>
              <w:jc w:val="center"/>
              <w:rPr>
                <w:rFonts w:hint="eastAsia" w:ascii="仿宋" w:hAnsi="仿宋" w:eastAsia="仿宋" w:cs="仿宋"/>
                <w:color w:val="000000"/>
                <w:kern w:val="0"/>
                <w:sz w:val="18"/>
                <w:szCs w:val="18"/>
                <w:highlight w:val="none"/>
                <w:lang w:val="en-US" w:eastAsia="zh-CN" w:bidi="ar-SA"/>
              </w:rPr>
            </w:pPr>
            <w:r>
              <w:rPr>
                <w:rFonts w:hint="eastAsia" w:ascii="仿宋" w:hAnsi="仿宋" w:eastAsia="仿宋" w:cs="仿宋"/>
                <w:color w:val="000000"/>
                <w:sz w:val="18"/>
                <w:szCs w:val="18"/>
                <w:highlight w:val="none"/>
                <w:lang w:val="en-US" w:eastAsia="zh-CN"/>
              </w:rPr>
              <w:t>/</w:t>
            </w:r>
          </w:p>
        </w:tc>
        <w:tc>
          <w:tcPr>
            <w:tcW w:w="780" w:type="dxa"/>
            <w:tcBorders>
              <w:top w:val="single" w:color="auto" w:sz="4" w:space="0"/>
              <w:left w:val="single" w:color="auto" w:sz="4" w:space="0"/>
              <w:bottom w:val="single" w:color="auto" w:sz="4" w:space="0"/>
              <w:right w:val="single" w:color="auto" w:sz="4" w:space="0"/>
            </w:tcBorders>
            <w:noWrap w:val="0"/>
            <w:vAlign w:val="center"/>
          </w:tcPr>
          <w:p w14:paraId="49F46BBB">
            <w:pPr>
              <w:widowControl/>
              <w:shd w:val="clear"/>
              <w:spacing w:line="240" w:lineRule="exact"/>
              <w:jc w:val="center"/>
              <w:rPr>
                <w:rFonts w:hint="eastAsia" w:ascii="仿宋" w:hAnsi="仿宋" w:eastAsia="仿宋" w:cs="仿宋"/>
                <w:color w:val="000000"/>
                <w:kern w:val="0"/>
                <w:sz w:val="18"/>
                <w:szCs w:val="18"/>
                <w:highlight w:val="none"/>
                <w:lang w:val="en-US" w:eastAsia="zh-CN" w:bidi="ar-SA"/>
              </w:rPr>
            </w:pPr>
            <w:r>
              <w:rPr>
                <w:rFonts w:hint="eastAsia" w:ascii="仿宋" w:hAnsi="仿宋" w:eastAsia="仿宋" w:cs="仿宋"/>
                <w:color w:val="000000"/>
                <w:sz w:val="18"/>
                <w:szCs w:val="18"/>
                <w:highlight w:val="none"/>
                <w:lang w:val="en-US" w:eastAsia="zh-CN"/>
              </w:rPr>
              <w:t>/</w:t>
            </w:r>
          </w:p>
        </w:tc>
        <w:tc>
          <w:tcPr>
            <w:tcW w:w="1366" w:type="dxa"/>
            <w:tcBorders>
              <w:top w:val="nil"/>
              <w:left w:val="nil"/>
              <w:bottom w:val="single" w:color="auto" w:sz="4" w:space="0"/>
              <w:right w:val="single" w:color="auto" w:sz="4" w:space="0"/>
            </w:tcBorders>
            <w:noWrap w:val="0"/>
            <w:vAlign w:val="center"/>
          </w:tcPr>
          <w:p w14:paraId="35AA5432">
            <w:pPr>
              <w:widowControl/>
              <w:shd w:val="clear"/>
              <w:spacing w:line="240" w:lineRule="exact"/>
              <w:jc w:val="left"/>
              <w:rPr>
                <w:rFonts w:hint="eastAsia" w:ascii="仿宋" w:hAnsi="仿宋" w:eastAsia="仿宋" w:cs="仿宋"/>
                <w:color w:val="000000"/>
                <w:sz w:val="18"/>
                <w:szCs w:val="18"/>
                <w:highlight w:val="none"/>
              </w:rPr>
            </w:pPr>
            <w:r>
              <w:rPr>
                <w:rFonts w:hint="eastAsia" w:ascii="仿宋" w:hAnsi="仿宋" w:eastAsia="仿宋" w:cs="仿宋"/>
                <w:color w:val="000000"/>
                <w:sz w:val="18"/>
                <w:szCs w:val="18"/>
                <w:highlight w:val="none"/>
                <w:lang w:val="en-US" w:eastAsia="zh-CN"/>
              </w:rPr>
              <w:t>/</w:t>
            </w:r>
          </w:p>
        </w:tc>
      </w:tr>
      <w:tr w14:paraId="5E80DA4E">
        <w:tblPrEx>
          <w:tblCellMar>
            <w:top w:w="0" w:type="dxa"/>
            <w:left w:w="108" w:type="dxa"/>
            <w:bottom w:w="0" w:type="dxa"/>
            <w:right w:w="108" w:type="dxa"/>
          </w:tblCellMar>
        </w:tblPrEx>
        <w:trPr>
          <w:trHeight w:val="395" w:hRule="atLeast"/>
          <w:jc w:val="center"/>
        </w:trPr>
        <w:tc>
          <w:tcPr>
            <w:tcW w:w="7045" w:type="dxa"/>
            <w:gridSpan w:val="6"/>
            <w:tcBorders>
              <w:top w:val="single" w:color="auto" w:sz="4" w:space="0"/>
              <w:left w:val="single" w:color="auto" w:sz="4" w:space="0"/>
              <w:bottom w:val="single" w:color="auto" w:sz="4" w:space="0"/>
              <w:right w:val="single" w:color="auto" w:sz="4" w:space="0"/>
            </w:tcBorders>
            <w:noWrap w:val="0"/>
            <w:vAlign w:val="center"/>
          </w:tcPr>
          <w:p w14:paraId="234819E5">
            <w:pPr>
              <w:keepNext w:val="0"/>
              <w:keepLines w:val="0"/>
              <w:pageBreakBefore w:val="0"/>
              <w:widowControl/>
              <w:shd w:val="clear"/>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sz w:val="18"/>
                <w:szCs w:val="18"/>
                <w:highlight w:val="none"/>
              </w:rPr>
            </w:pPr>
            <w:r>
              <w:rPr>
                <w:rFonts w:hint="eastAsia" w:ascii="仿宋" w:hAnsi="仿宋" w:eastAsia="仿宋" w:cs="仿宋"/>
                <w:color w:val="000000"/>
                <w:sz w:val="18"/>
                <w:szCs w:val="18"/>
                <w:highlight w:val="none"/>
              </w:rPr>
              <w:t>总分</w:t>
            </w:r>
          </w:p>
        </w:tc>
        <w:tc>
          <w:tcPr>
            <w:tcW w:w="660" w:type="dxa"/>
            <w:tcBorders>
              <w:top w:val="single" w:color="auto" w:sz="4" w:space="0"/>
              <w:left w:val="single" w:color="auto" w:sz="4" w:space="0"/>
              <w:bottom w:val="single" w:color="auto" w:sz="4" w:space="0"/>
              <w:right w:val="single" w:color="auto" w:sz="4" w:space="0"/>
            </w:tcBorders>
            <w:noWrap w:val="0"/>
            <w:vAlign w:val="center"/>
          </w:tcPr>
          <w:p w14:paraId="67FE0D36">
            <w:pPr>
              <w:keepNext w:val="0"/>
              <w:keepLines w:val="0"/>
              <w:pageBreakBefore w:val="0"/>
              <w:widowControl/>
              <w:shd w:val="clear"/>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sz w:val="18"/>
                <w:szCs w:val="18"/>
                <w:highlight w:val="none"/>
              </w:rPr>
            </w:pPr>
            <w:r>
              <w:rPr>
                <w:rFonts w:hint="eastAsia" w:ascii="仿宋" w:hAnsi="仿宋" w:eastAsia="仿宋" w:cs="仿宋"/>
                <w:color w:val="000000"/>
                <w:sz w:val="18"/>
                <w:szCs w:val="18"/>
                <w:highlight w:val="none"/>
              </w:rPr>
              <w:t>100</w:t>
            </w:r>
          </w:p>
        </w:tc>
        <w:tc>
          <w:tcPr>
            <w:tcW w:w="780" w:type="dxa"/>
            <w:tcBorders>
              <w:top w:val="single" w:color="auto" w:sz="4" w:space="0"/>
              <w:left w:val="single" w:color="auto" w:sz="4" w:space="0"/>
              <w:bottom w:val="single" w:color="auto" w:sz="4" w:space="0"/>
              <w:right w:val="single" w:color="auto" w:sz="4" w:space="0"/>
            </w:tcBorders>
            <w:noWrap w:val="0"/>
            <w:vAlign w:val="center"/>
          </w:tcPr>
          <w:p w14:paraId="1AEFC373">
            <w:pPr>
              <w:keepNext w:val="0"/>
              <w:keepLines w:val="0"/>
              <w:pageBreakBefore w:val="0"/>
              <w:widowControl/>
              <w:shd w:val="clear"/>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sz w:val="18"/>
                <w:szCs w:val="18"/>
                <w:highlight w:val="none"/>
                <w:lang w:val="en-US" w:eastAsia="zh-CN"/>
              </w:rPr>
            </w:pPr>
            <w:r>
              <w:rPr>
                <w:rFonts w:hint="eastAsia" w:ascii="仿宋" w:hAnsi="仿宋" w:eastAsia="仿宋" w:cs="仿宋"/>
                <w:color w:val="000000"/>
                <w:sz w:val="18"/>
                <w:szCs w:val="18"/>
                <w:highlight w:val="none"/>
                <w:lang w:val="en-US" w:eastAsia="zh-CN"/>
              </w:rPr>
              <w:t>99.9</w:t>
            </w:r>
            <w:r>
              <w:rPr>
                <w:rFonts w:hint="eastAsia" w:eastAsia="仿宋" w:cs="仿宋"/>
                <w:color w:val="000000"/>
                <w:sz w:val="18"/>
                <w:szCs w:val="18"/>
                <w:highlight w:val="none"/>
                <w:lang w:val="en-US" w:eastAsia="zh-CN"/>
              </w:rPr>
              <w:t>0</w:t>
            </w:r>
          </w:p>
        </w:tc>
        <w:tc>
          <w:tcPr>
            <w:tcW w:w="1366" w:type="dxa"/>
            <w:tcBorders>
              <w:top w:val="nil"/>
              <w:left w:val="nil"/>
              <w:bottom w:val="single" w:color="auto" w:sz="4" w:space="0"/>
              <w:right w:val="single" w:color="auto" w:sz="4" w:space="0"/>
            </w:tcBorders>
            <w:noWrap w:val="0"/>
            <w:vAlign w:val="center"/>
          </w:tcPr>
          <w:p w14:paraId="41FADDA2">
            <w:pPr>
              <w:keepNext w:val="0"/>
              <w:keepLines w:val="0"/>
              <w:pageBreakBefore w:val="0"/>
              <w:widowControl/>
              <w:shd w:val="clear"/>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sz w:val="18"/>
                <w:szCs w:val="18"/>
                <w:highlight w:val="none"/>
                <w:lang w:eastAsia="zh-CN"/>
              </w:rPr>
            </w:pPr>
          </w:p>
        </w:tc>
      </w:tr>
    </w:tbl>
    <w:p w14:paraId="53D6F5E4">
      <w:pPr>
        <w:shd w:val="clear"/>
        <w:rPr>
          <w:rFonts w:hint="eastAsia" w:ascii="黑体" w:hAnsi="黑体" w:eastAsia="黑体" w:cs="黑体"/>
          <w:sz w:val="32"/>
          <w:szCs w:val="32"/>
          <w:highlight w:val="none"/>
          <w:lang w:val="en-US" w:eastAsia="zh-CN"/>
        </w:rPr>
      </w:pPr>
      <w:r>
        <w:rPr>
          <w:rFonts w:hint="eastAsia" w:ascii="仿宋" w:hAnsi="仿宋" w:eastAsia="仿宋" w:cs="仿宋"/>
          <w:sz w:val="21"/>
          <w:szCs w:val="21"/>
          <w:highlight w:val="none"/>
        </w:rPr>
        <w:t xml:space="preserve">填表人：       </w:t>
      </w:r>
      <w:r>
        <w:rPr>
          <w:rFonts w:hint="eastAsia" w:ascii="仿宋" w:hAnsi="仿宋" w:eastAsia="仿宋" w:cs="仿宋"/>
          <w:sz w:val="21"/>
          <w:szCs w:val="21"/>
          <w:highlight w:val="none"/>
          <w:lang w:val="en-US" w:eastAsia="zh-CN"/>
        </w:rPr>
        <w:t xml:space="preserve"> </w:t>
      </w:r>
      <w:r>
        <w:rPr>
          <w:rFonts w:hint="eastAsia" w:ascii="仿宋" w:hAnsi="仿宋" w:eastAsia="仿宋" w:cs="仿宋"/>
          <w:sz w:val="21"/>
          <w:szCs w:val="21"/>
          <w:highlight w:val="none"/>
        </w:rPr>
        <w:t xml:space="preserve">填报日期：     </w:t>
      </w:r>
      <w:r>
        <w:rPr>
          <w:rFonts w:hint="eastAsia" w:ascii="仿宋" w:hAnsi="仿宋" w:eastAsia="仿宋" w:cs="仿宋"/>
          <w:sz w:val="21"/>
          <w:szCs w:val="21"/>
          <w:highlight w:val="none"/>
          <w:lang w:val="en-US" w:eastAsia="zh-CN"/>
        </w:rPr>
        <w:t xml:space="preserve">      </w:t>
      </w:r>
      <w:r>
        <w:rPr>
          <w:rFonts w:hint="eastAsia" w:ascii="仿宋" w:hAnsi="仿宋" w:eastAsia="仿宋" w:cs="仿宋"/>
          <w:sz w:val="21"/>
          <w:szCs w:val="21"/>
          <w:highlight w:val="none"/>
        </w:rPr>
        <w:t xml:space="preserve">联系电话：   </w:t>
      </w:r>
      <w:r>
        <w:rPr>
          <w:rFonts w:hint="eastAsia" w:ascii="仿宋" w:hAnsi="仿宋" w:eastAsia="仿宋" w:cs="仿宋"/>
          <w:sz w:val="21"/>
          <w:szCs w:val="21"/>
          <w:highlight w:val="none"/>
          <w:lang w:val="en-US" w:eastAsia="zh-CN"/>
        </w:rPr>
        <w:t xml:space="preserve">         </w:t>
      </w:r>
      <w:r>
        <w:rPr>
          <w:rFonts w:hint="eastAsia" w:ascii="仿宋" w:hAnsi="仿宋" w:eastAsia="仿宋" w:cs="仿宋"/>
          <w:sz w:val="21"/>
          <w:szCs w:val="21"/>
          <w:highlight w:val="none"/>
        </w:rPr>
        <w:t xml:space="preserve"> 单位负责人签字：  </w:t>
      </w:r>
      <w:r>
        <w:rPr>
          <w:rFonts w:hint="default" w:ascii="Times New Roman" w:hAnsi="Times New Roman" w:eastAsia="仿宋_GB2312" w:cs="Times New Roman"/>
          <w:sz w:val="28"/>
          <w:szCs w:val="28"/>
          <w:highlight w:val="none"/>
        </w:rPr>
        <w:br w:type="page"/>
      </w:r>
      <w:r>
        <w:rPr>
          <w:rFonts w:hint="eastAsia" w:ascii="黑体" w:hAnsi="黑体" w:eastAsia="黑体" w:cs="黑体"/>
          <w:sz w:val="32"/>
          <w:szCs w:val="32"/>
          <w:highlight w:val="none"/>
        </w:rPr>
        <w:t>附件</w:t>
      </w:r>
      <w:r>
        <w:rPr>
          <w:rFonts w:hint="eastAsia" w:ascii="黑体" w:hAnsi="黑体" w:eastAsia="黑体" w:cs="黑体"/>
          <w:sz w:val="32"/>
          <w:szCs w:val="32"/>
          <w:highlight w:val="none"/>
          <w:lang w:val="en-US" w:eastAsia="zh-CN"/>
        </w:rPr>
        <w:t>4</w:t>
      </w:r>
    </w:p>
    <w:p w14:paraId="43D49826">
      <w:pPr>
        <w:shd w:val="clear"/>
        <w:jc w:val="center"/>
        <w:rPr>
          <w:rFonts w:hint="default" w:ascii="Times New Roman" w:hAnsi="Times New Roman" w:eastAsia="方正小标宋_GBK" w:cs="Times New Roman"/>
          <w:sz w:val="52"/>
          <w:szCs w:val="52"/>
          <w:highlight w:val="none"/>
        </w:rPr>
      </w:pPr>
    </w:p>
    <w:p w14:paraId="02D13A16">
      <w:pPr>
        <w:shd w:val="clear"/>
        <w:jc w:val="center"/>
        <w:rPr>
          <w:rFonts w:hint="eastAsia" w:ascii="方正小标宋简体" w:hAnsi="方正小标宋简体" w:eastAsia="方正小标宋简体" w:cs="方正小标宋简体"/>
          <w:sz w:val="44"/>
          <w:szCs w:val="44"/>
          <w:highlight w:val="none"/>
        </w:rPr>
      </w:pPr>
      <w:r>
        <w:rPr>
          <w:rFonts w:hint="eastAsia" w:ascii="方正小标宋简体" w:hAnsi="方正小标宋简体" w:eastAsia="方正小标宋简体" w:cs="方正小标宋简体"/>
          <w:sz w:val="44"/>
          <w:szCs w:val="44"/>
          <w:highlight w:val="none"/>
        </w:rPr>
        <w:t>202</w:t>
      </w:r>
      <w:r>
        <w:rPr>
          <w:rFonts w:hint="eastAsia" w:ascii="方正小标宋简体" w:hAnsi="方正小标宋简体" w:eastAsia="方正小标宋简体" w:cs="方正小标宋简体"/>
          <w:sz w:val="44"/>
          <w:szCs w:val="44"/>
          <w:highlight w:val="none"/>
          <w:lang w:val="en-US" w:eastAsia="zh-CN"/>
        </w:rPr>
        <w:t>4</w:t>
      </w:r>
      <w:r>
        <w:rPr>
          <w:rFonts w:hint="eastAsia" w:ascii="方正小标宋简体" w:hAnsi="方正小标宋简体" w:eastAsia="方正小标宋简体" w:cs="方正小标宋简体"/>
          <w:sz w:val="44"/>
          <w:szCs w:val="44"/>
          <w:highlight w:val="none"/>
        </w:rPr>
        <w:t>年度中国共产党岳阳市岳阳楼区委员会统一战线工作部整体支出绩效自评报告</w:t>
      </w:r>
    </w:p>
    <w:p w14:paraId="33C09511">
      <w:pPr>
        <w:shd w:val="clear"/>
        <w:jc w:val="center"/>
        <w:rPr>
          <w:rFonts w:hint="default" w:ascii="Times New Roman" w:hAnsi="Times New Roman" w:eastAsia="方正小标宋_GBK" w:cs="Times New Roman"/>
          <w:b/>
          <w:sz w:val="52"/>
          <w:szCs w:val="52"/>
          <w:highlight w:val="none"/>
        </w:rPr>
      </w:pPr>
    </w:p>
    <w:p w14:paraId="141631C3">
      <w:pPr>
        <w:shd w:val="clear"/>
        <w:jc w:val="center"/>
        <w:rPr>
          <w:rFonts w:hint="default" w:ascii="Times New Roman" w:hAnsi="Times New Roman" w:eastAsia="楷体_GB2312" w:cs="Times New Roman"/>
          <w:b/>
          <w:sz w:val="32"/>
          <w:szCs w:val="32"/>
          <w:highlight w:val="none"/>
        </w:rPr>
      </w:pPr>
    </w:p>
    <w:p w14:paraId="35143238">
      <w:pPr>
        <w:shd w:val="clear"/>
        <w:jc w:val="center"/>
        <w:rPr>
          <w:rFonts w:hint="default" w:ascii="Times New Roman" w:hAnsi="Times New Roman" w:eastAsia="楷体_GB2312" w:cs="Times New Roman"/>
          <w:b/>
          <w:sz w:val="32"/>
          <w:szCs w:val="32"/>
          <w:highlight w:val="none"/>
        </w:rPr>
      </w:pPr>
    </w:p>
    <w:p w14:paraId="3338A05E">
      <w:pPr>
        <w:shd w:val="clear"/>
        <w:jc w:val="center"/>
        <w:rPr>
          <w:rFonts w:hint="default" w:ascii="Times New Roman" w:hAnsi="Times New Roman" w:eastAsia="楷体_GB2312" w:cs="Times New Roman"/>
          <w:b/>
          <w:sz w:val="32"/>
          <w:szCs w:val="32"/>
          <w:highlight w:val="none"/>
        </w:rPr>
      </w:pPr>
    </w:p>
    <w:p w14:paraId="10AF1800">
      <w:pPr>
        <w:shd w:val="clear"/>
        <w:jc w:val="center"/>
        <w:rPr>
          <w:rFonts w:hint="default" w:ascii="Times New Roman" w:hAnsi="Times New Roman" w:eastAsia="楷体_GB2312" w:cs="Times New Roman"/>
          <w:b/>
          <w:sz w:val="32"/>
          <w:szCs w:val="32"/>
          <w:highlight w:val="none"/>
        </w:rPr>
      </w:pPr>
    </w:p>
    <w:p w14:paraId="03A6BF89">
      <w:pPr>
        <w:shd w:val="clear"/>
        <w:jc w:val="center"/>
        <w:rPr>
          <w:rFonts w:hint="default" w:ascii="Times New Roman" w:hAnsi="Times New Roman" w:eastAsia="楷体_GB2312" w:cs="Times New Roman"/>
          <w:b/>
          <w:sz w:val="32"/>
          <w:szCs w:val="32"/>
          <w:highlight w:val="none"/>
        </w:rPr>
      </w:pPr>
    </w:p>
    <w:p w14:paraId="60BCE4DD">
      <w:pPr>
        <w:shd w:val="clear"/>
        <w:jc w:val="center"/>
        <w:rPr>
          <w:rFonts w:hint="default" w:ascii="Times New Roman" w:hAnsi="Times New Roman" w:eastAsia="楷体_GB2312" w:cs="Times New Roman"/>
          <w:b/>
          <w:sz w:val="32"/>
          <w:szCs w:val="32"/>
          <w:highlight w:val="none"/>
        </w:rPr>
      </w:pPr>
    </w:p>
    <w:p w14:paraId="234F6B5B">
      <w:pPr>
        <w:shd w:val="clear"/>
        <w:jc w:val="center"/>
        <w:rPr>
          <w:rFonts w:hint="default" w:ascii="Times New Roman" w:hAnsi="Times New Roman" w:eastAsia="黑体" w:cs="Times New Roman"/>
          <w:sz w:val="32"/>
          <w:szCs w:val="32"/>
          <w:highlight w:val="none"/>
        </w:rPr>
      </w:pPr>
    </w:p>
    <w:p w14:paraId="08BAF7E8">
      <w:pPr>
        <w:shd w:val="clear"/>
        <w:jc w:val="center"/>
        <w:rPr>
          <w:rFonts w:hint="default" w:ascii="Times New Roman" w:hAnsi="Times New Roman" w:eastAsia="黑体" w:cs="Times New Roman"/>
          <w:sz w:val="32"/>
          <w:szCs w:val="32"/>
          <w:highlight w:val="none"/>
        </w:rPr>
      </w:pPr>
    </w:p>
    <w:p w14:paraId="112DFEF2">
      <w:pPr>
        <w:shd w:val="clear"/>
        <w:jc w:val="center"/>
        <w:rPr>
          <w:rFonts w:hint="default" w:ascii="Times New Roman" w:hAnsi="Times New Roman" w:eastAsia="黑体" w:cs="Times New Roman"/>
          <w:sz w:val="32"/>
          <w:szCs w:val="32"/>
          <w:highlight w:val="none"/>
        </w:rPr>
      </w:pPr>
    </w:p>
    <w:p w14:paraId="7ECDA504">
      <w:pPr>
        <w:shd w:val="clear"/>
        <w:jc w:val="both"/>
        <w:rPr>
          <w:rFonts w:hint="default" w:ascii="Times New Roman" w:hAnsi="Times New Roman" w:eastAsia="黑体" w:cs="Times New Roman"/>
          <w:sz w:val="32"/>
          <w:szCs w:val="32"/>
          <w:highlight w:val="none"/>
        </w:rPr>
      </w:pPr>
    </w:p>
    <w:p w14:paraId="70B672CC">
      <w:pPr>
        <w:shd w:val="clear"/>
        <w:jc w:val="center"/>
        <w:rPr>
          <w:rFonts w:hint="default" w:ascii="Times New Roman" w:hAnsi="Times New Roman" w:eastAsia="黑体" w:cs="Times New Roman"/>
          <w:sz w:val="32"/>
          <w:szCs w:val="32"/>
          <w:highlight w:val="none"/>
        </w:rPr>
      </w:pPr>
    </w:p>
    <w:p w14:paraId="0AC5CAF9">
      <w:pPr>
        <w:shd w:val="clear"/>
        <w:jc w:val="center"/>
        <w:rPr>
          <w:rFonts w:hint="default" w:ascii="Times New Roman" w:hAnsi="Times New Roman" w:eastAsia="黑体" w:cs="Times New Roman"/>
          <w:sz w:val="32"/>
          <w:szCs w:val="32"/>
          <w:highlight w:val="none"/>
        </w:rPr>
      </w:pPr>
    </w:p>
    <w:p w14:paraId="23E2D7EF">
      <w:pPr>
        <w:shd w:val="clear"/>
        <w:jc w:val="center"/>
        <w:rPr>
          <w:rFonts w:hint="default" w:ascii="Times New Roman" w:hAnsi="Times New Roman" w:eastAsia="黑体" w:cs="Times New Roman"/>
          <w:sz w:val="32"/>
          <w:szCs w:val="32"/>
          <w:highlight w:val="none"/>
        </w:rPr>
      </w:pPr>
    </w:p>
    <w:p w14:paraId="6E5E4C2E">
      <w:pPr>
        <w:shd w:val="clear"/>
        <w:spacing w:line="600" w:lineRule="exact"/>
        <w:jc w:val="center"/>
        <w:rPr>
          <w:rFonts w:hint="default" w:ascii="Times New Roman" w:hAnsi="Times New Roman" w:eastAsia="仿宋_GB2312" w:cs="Times New Roman"/>
          <w:sz w:val="32"/>
          <w:szCs w:val="32"/>
          <w:highlight w:val="none"/>
          <w:u w:val="single"/>
        </w:rPr>
      </w:pPr>
      <w:r>
        <w:rPr>
          <w:rFonts w:hint="default" w:ascii="Times New Roman" w:hAnsi="Times New Roman" w:eastAsia="仿宋_GB2312" w:cs="Times New Roman"/>
          <w:sz w:val="32"/>
          <w:szCs w:val="32"/>
          <w:highlight w:val="none"/>
        </w:rPr>
        <w:t>部门（单位）名称：</w:t>
      </w:r>
      <w:r>
        <w:rPr>
          <w:rFonts w:hint="default" w:ascii="Times New Roman" w:hAnsi="Times New Roman" w:eastAsia="仿宋_GB2312" w:cs="Times New Roman"/>
          <w:sz w:val="32"/>
          <w:szCs w:val="32"/>
          <w:highlight w:val="none"/>
          <w:u w:val="single"/>
        </w:rPr>
        <w:t>（盖章）</w:t>
      </w:r>
    </w:p>
    <w:p w14:paraId="171C7120">
      <w:pPr>
        <w:shd w:val="clear"/>
        <w:spacing w:line="600" w:lineRule="exact"/>
        <w:jc w:val="center"/>
        <w:rPr>
          <w:rFonts w:hint="default" w:ascii="Times New Roman" w:hAnsi="Times New Roman" w:eastAsia="楷体_GB2312" w:cs="Times New Roman"/>
          <w:sz w:val="32"/>
          <w:szCs w:val="32"/>
          <w:highlight w:val="none"/>
        </w:rPr>
      </w:pPr>
      <w:r>
        <w:rPr>
          <w:rFonts w:hint="eastAsia" w:ascii="Times New Roman" w:hAnsi="Times New Roman" w:eastAsia="楷体_GB2312" w:cs="Times New Roman"/>
          <w:sz w:val="32"/>
          <w:szCs w:val="32"/>
          <w:highlight w:val="none"/>
          <w:lang w:val="en-US" w:eastAsia="zh-CN"/>
        </w:rPr>
        <w:t>2025</w:t>
      </w:r>
      <w:r>
        <w:rPr>
          <w:rFonts w:hint="default" w:ascii="Times New Roman" w:hAnsi="Times New Roman" w:eastAsia="楷体_GB2312" w:cs="Times New Roman"/>
          <w:sz w:val="32"/>
          <w:szCs w:val="32"/>
          <w:highlight w:val="none"/>
        </w:rPr>
        <w:t>年</w:t>
      </w:r>
      <w:r>
        <w:rPr>
          <w:rFonts w:hint="eastAsia" w:ascii="Times New Roman" w:hAnsi="Times New Roman" w:eastAsia="楷体_GB2312" w:cs="Times New Roman"/>
          <w:sz w:val="32"/>
          <w:szCs w:val="32"/>
          <w:highlight w:val="none"/>
          <w:lang w:val="en-US" w:eastAsia="zh-CN"/>
        </w:rPr>
        <w:t>7</w:t>
      </w:r>
      <w:r>
        <w:rPr>
          <w:rFonts w:hint="default" w:ascii="Times New Roman" w:hAnsi="Times New Roman" w:eastAsia="楷体_GB2312" w:cs="Times New Roman"/>
          <w:sz w:val="32"/>
          <w:szCs w:val="32"/>
          <w:highlight w:val="none"/>
        </w:rPr>
        <w:t>月</w:t>
      </w:r>
      <w:r>
        <w:rPr>
          <w:rFonts w:hint="eastAsia" w:ascii="Times New Roman" w:hAnsi="Times New Roman" w:eastAsia="楷体_GB2312" w:cs="Times New Roman"/>
          <w:sz w:val="32"/>
          <w:szCs w:val="32"/>
          <w:highlight w:val="none"/>
          <w:lang w:val="en-US" w:eastAsia="zh-CN"/>
        </w:rPr>
        <w:t>10</w:t>
      </w:r>
      <w:r>
        <w:rPr>
          <w:rFonts w:hint="default" w:ascii="Times New Roman" w:hAnsi="Times New Roman" w:eastAsia="楷体_GB2312" w:cs="Times New Roman"/>
          <w:sz w:val="32"/>
          <w:szCs w:val="32"/>
          <w:highlight w:val="none"/>
        </w:rPr>
        <w:t>日</w:t>
      </w:r>
    </w:p>
    <w:p w14:paraId="30941524">
      <w:pPr>
        <w:shd w:val="clear"/>
        <w:jc w:val="center"/>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（此页为封面）</w:t>
      </w:r>
    </w:p>
    <w:p w14:paraId="62C17542">
      <w:pPr>
        <w:shd w:val="clear"/>
        <w:jc w:val="center"/>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br w:type="page"/>
      </w:r>
      <w:r>
        <w:rPr>
          <w:rFonts w:hint="eastAsia" w:ascii="方正小标宋简体" w:hAnsi="方正小标宋简体" w:eastAsia="方正小标宋简体" w:cs="方正小标宋简体"/>
          <w:sz w:val="44"/>
          <w:szCs w:val="44"/>
          <w:highlight w:val="none"/>
        </w:rPr>
        <w:t>202</w:t>
      </w:r>
      <w:r>
        <w:rPr>
          <w:rFonts w:hint="eastAsia" w:ascii="方正小标宋简体" w:hAnsi="方正小标宋简体" w:eastAsia="方正小标宋简体" w:cs="方正小标宋简体"/>
          <w:sz w:val="44"/>
          <w:szCs w:val="44"/>
          <w:highlight w:val="none"/>
          <w:lang w:val="en-US" w:eastAsia="zh-CN"/>
        </w:rPr>
        <w:t>4</w:t>
      </w:r>
      <w:r>
        <w:rPr>
          <w:rFonts w:hint="eastAsia" w:ascii="方正小标宋简体" w:hAnsi="方正小标宋简体" w:eastAsia="方正小标宋简体" w:cs="方正小标宋简体"/>
          <w:sz w:val="44"/>
          <w:szCs w:val="44"/>
          <w:highlight w:val="none"/>
        </w:rPr>
        <w:t>年度中国共产党岳阳市岳阳楼区委员会统一战线工作部整体支出绩效自评报告</w:t>
      </w:r>
    </w:p>
    <w:p w14:paraId="2273DEAE">
      <w:pPr>
        <w:keepNext w:val="0"/>
        <w:keepLines w:val="0"/>
        <w:pageBreakBefore w:val="0"/>
        <w:shd w:val="clear"/>
        <w:kinsoku/>
        <w:wordWrap/>
        <w:overflowPunct/>
        <w:topLinePunct w:val="0"/>
        <w:autoSpaceDE/>
        <w:autoSpaceDN/>
        <w:bidi w:val="0"/>
        <w:adjustRightInd/>
        <w:snapToGrid/>
        <w:spacing w:line="640" w:lineRule="exact"/>
        <w:ind w:firstLine="640" w:firstLineChars="200"/>
        <w:jc w:val="both"/>
        <w:textAlignment w:val="auto"/>
        <w:rPr>
          <w:rFonts w:hint="default" w:ascii="Times New Roman" w:hAnsi="Times New Roman" w:eastAsia="黑体" w:cs="Times New Roman"/>
          <w:sz w:val="32"/>
          <w:szCs w:val="32"/>
          <w:highlight w:val="none"/>
        </w:rPr>
      </w:pPr>
      <w:r>
        <w:rPr>
          <w:rFonts w:hint="default" w:ascii="Times New Roman" w:hAnsi="Times New Roman" w:eastAsia="黑体" w:cs="Times New Roman"/>
          <w:sz w:val="32"/>
          <w:szCs w:val="32"/>
          <w:highlight w:val="none"/>
        </w:rPr>
        <w:t>一、单位基本情况</w:t>
      </w:r>
    </w:p>
    <w:p w14:paraId="3339757E">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600" w:lineRule="atLeast"/>
        <w:ind w:left="0" w:right="0" w:firstLine="643"/>
        <w:jc w:val="both"/>
        <w:textAlignment w:val="center"/>
        <w:rPr>
          <w:rFonts w:hint="default" w:ascii="Times New Roman" w:hAnsi="Times New Roman" w:cs="Times New Roman"/>
          <w:i w:val="0"/>
          <w:iCs w:val="0"/>
          <w:caps w:val="0"/>
          <w:color w:val="333333"/>
          <w:spacing w:val="0"/>
          <w:sz w:val="21"/>
          <w:szCs w:val="21"/>
        </w:rPr>
      </w:pPr>
      <w:r>
        <w:rPr>
          <w:rFonts w:ascii="仿宋" w:hAnsi="仿宋" w:eastAsia="仿宋" w:cs="仿宋"/>
          <w:b/>
          <w:bCs/>
          <w:i w:val="0"/>
          <w:iCs w:val="0"/>
          <w:caps w:val="0"/>
          <w:color w:val="333333"/>
          <w:spacing w:val="0"/>
          <w:sz w:val="32"/>
          <w:szCs w:val="32"/>
          <w:shd w:val="clear" w:fill="FFFFFF"/>
        </w:rPr>
        <w:t>（一）职能职责</w:t>
      </w:r>
    </w:p>
    <w:p w14:paraId="7C4EF1FF">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left="0" w:right="0" w:firstLine="640"/>
        <w:jc w:val="both"/>
        <w:textAlignment w:val="center"/>
        <w:rPr>
          <w:rFonts w:hint="default" w:ascii="Times New Roman" w:hAnsi="Times New Roman" w:cs="Times New Roman"/>
          <w:i w:val="0"/>
          <w:iCs w:val="0"/>
          <w:caps w:val="0"/>
          <w:color w:val="333333"/>
          <w:spacing w:val="0"/>
          <w:sz w:val="24"/>
          <w:szCs w:val="24"/>
        </w:rPr>
      </w:pPr>
      <w:r>
        <w:rPr>
          <w:rFonts w:hint="eastAsia" w:ascii="仿宋" w:hAnsi="仿宋" w:eastAsia="仿宋" w:cs="仿宋"/>
          <w:i w:val="0"/>
          <w:iCs w:val="0"/>
          <w:caps w:val="0"/>
          <w:color w:val="333333"/>
          <w:spacing w:val="0"/>
          <w:sz w:val="32"/>
          <w:szCs w:val="32"/>
          <w:shd w:val="clear" w:fill="FFFFFF"/>
        </w:rPr>
        <w:t>1、贯彻落实和加强党对统一战线工作集中统一领导的要求，发挥区委在统战工作方面的参谋机构、组织协调机构、具体执行机构、督促检查机构作用。了解情况、掌握政策、协调关系、安排人事、增进共识、加强团结，协调统一战线各方面关系。组织和落实中央、省委、市委、区委关于统一战线工作重大决策部署，巩固壮大最广泛的统一战线。</w:t>
      </w:r>
    </w:p>
    <w:p w14:paraId="702E1BD2">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left="0" w:right="0" w:firstLine="640"/>
        <w:jc w:val="both"/>
        <w:textAlignment w:val="center"/>
        <w:rPr>
          <w:rFonts w:hint="default" w:ascii="Times New Roman" w:hAnsi="Times New Roman" w:cs="Times New Roman"/>
          <w:i w:val="0"/>
          <w:iCs w:val="0"/>
          <w:caps w:val="0"/>
          <w:color w:val="333333"/>
          <w:spacing w:val="0"/>
          <w:sz w:val="24"/>
          <w:szCs w:val="24"/>
        </w:rPr>
      </w:pPr>
      <w:r>
        <w:rPr>
          <w:rFonts w:hint="eastAsia" w:ascii="仿宋" w:hAnsi="仿宋" w:eastAsia="仿宋" w:cs="仿宋"/>
          <w:i w:val="0"/>
          <w:iCs w:val="0"/>
          <w:caps w:val="0"/>
          <w:color w:val="333333"/>
          <w:spacing w:val="0"/>
          <w:sz w:val="32"/>
          <w:szCs w:val="32"/>
          <w:shd w:val="clear" w:fill="FFFFFF"/>
        </w:rPr>
        <w:t>2、协调开展全区统一战线重大理论研究，拟订全区统一战线政策并推动落实。深入调查研究，及时向区委报告统一战线工作情况并提出建议。统筹协调和指导各街道（乡）、区直各单位统一战线工作。</w:t>
      </w:r>
    </w:p>
    <w:p w14:paraId="71610610">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left="0" w:right="0" w:firstLine="640"/>
        <w:jc w:val="both"/>
        <w:textAlignment w:val="center"/>
        <w:rPr>
          <w:rFonts w:hint="default" w:ascii="Times New Roman" w:hAnsi="Times New Roman" w:cs="Times New Roman"/>
          <w:i w:val="0"/>
          <w:iCs w:val="0"/>
          <w:caps w:val="0"/>
          <w:color w:val="333333"/>
          <w:spacing w:val="0"/>
          <w:sz w:val="24"/>
          <w:szCs w:val="24"/>
        </w:rPr>
      </w:pPr>
      <w:r>
        <w:rPr>
          <w:rFonts w:hint="eastAsia" w:ascii="仿宋" w:hAnsi="仿宋" w:eastAsia="仿宋" w:cs="仿宋"/>
          <w:i w:val="0"/>
          <w:iCs w:val="0"/>
          <w:caps w:val="0"/>
          <w:color w:val="333333"/>
          <w:spacing w:val="0"/>
          <w:sz w:val="32"/>
          <w:szCs w:val="32"/>
          <w:shd w:val="clear" w:fill="FFFFFF"/>
        </w:rPr>
        <w:t>3、负责发现、培养党外代表人士，负责党外人士的政治安排，会同有关部门做好安排党外人士担任政府和司法机关等领导职务的工作，协助各民主党派驻区组织、区工商联做好干部管理工作，反映和协调解决党外代表人士工作生活中的实际困难。</w:t>
      </w:r>
    </w:p>
    <w:p w14:paraId="03854EC9">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left="0" w:right="0" w:firstLine="640"/>
        <w:jc w:val="both"/>
        <w:textAlignment w:val="center"/>
        <w:rPr>
          <w:rFonts w:hint="default" w:ascii="Times New Roman" w:hAnsi="Times New Roman" w:cs="Times New Roman"/>
          <w:i w:val="0"/>
          <w:iCs w:val="0"/>
          <w:caps w:val="0"/>
          <w:color w:val="333333"/>
          <w:spacing w:val="0"/>
          <w:sz w:val="24"/>
          <w:szCs w:val="24"/>
        </w:rPr>
      </w:pPr>
      <w:r>
        <w:rPr>
          <w:rFonts w:hint="eastAsia" w:ascii="仿宋" w:hAnsi="仿宋" w:eastAsia="仿宋" w:cs="仿宋"/>
          <w:i w:val="0"/>
          <w:iCs w:val="0"/>
          <w:caps w:val="0"/>
          <w:color w:val="333333"/>
          <w:spacing w:val="0"/>
          <w:sz w:val="32"/>
          <w:szCs w:val="32"/>
          <w:shd w:val="clear" w:fill="FFFFFF"/>
        </w:rPr>
        <w:t>4、贯彻落实党的宣传工作方针，统筹推进全区统一战线宣传工作，拟订全区统一战线宣传工作规划并组织实施，研判涉及统一战线的舆情并协调有关部门应对处置。</w:t>
      </w:r>
    </w:p>
    <w:p w14:paraId="49215754">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left="0" w:right="0" w:firstLine="640"/>
        <w:jc w:val="both"/>
        <w:textAlignment w:val="center"/>
        <w:rPr>
          <w:rFonts w:hint="default" w:ascii="Times New Roman" w:hAnsi="Times New Roman" w:cs="Times New Roman"/>
          <w:i w:val="0"/>
          <w:iCs w:val="0"/>
          <w:caps w:val="0"/>
          <w:color w:val="333333"/>
          <w:spacing w:val="0"/>
          <w:sz w:val="24"/>
          <w:szCs w:val="24"/>
        </w:rPr>
      </w:pPr>
      <w:r>
        <w:rPr>
          <w:rFonts w:hint="eastAsia" w:ascii="仿宋" w:hAnsi="仿宋" w:eastAsia="仿宋" w:cs="仿宋"/>
          <w:i w:val="0"/>
          <w:iCs w:val="0"/>
          <w:caps w:val="0"/>
          <w:color w:val="333333"/>
          <w:spacing w:val="0"/>
          <w:sz w:val="32"/>
          <w:szCs w:val="32"/>
          <w:shd w:val="clear" w:fill="FFFFFF"/>
        </w:rPr>
        <w:t>5、负责联系各民主党派，通报情况、反映意见，贯彻落实中国共产党领导的多党合作和政治协商制度以及对民主党派的方针政策，支持、帮助各民主党派加强自身建设，做好支持民主党派履行职责、发挥作用的工作。</w:t>
      </w:r>
    </w:p>
    <w:p w14:paraId="102C643D">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left="0" w:right="0" w:firstLine="640"/>
        <w:jc w:val="both"/>
        <w:textAlignment w:val="center"/>
        <w:rPr>
          <w:rFonts w:hint="default" w:ascii="Times New Roman" w:hAnsi="Times New Roman" w:cs="Times New Roman"/>
          <w:i w:val="0"/>
          <w:iCs w:val="0"/>
          <w:caps w:val="0"/>
          <w:color w:val="333333"/>
          <w:spacing w:val="0"/>
          <w:sz w:val="24"/>
          <w:szCs w:val="24"/>
        </w:rPr>
      </w:pPr>
      <w:r>
        <w:rPr>
          <w:rFonts w:hint="eastAsia" w:ascii="仿宋" w:hAnsi="仿宋" w:eastAsia="仿宋" w:cs="仿宋"/>
          <w:i w:val="0"/>
          <w:iCs w:val="0"/>
          <w:caps w:val="0"/>
          <w:color w:val="333333"/>
          <w:spacing w:val="0"/>
          <w:sz w:val="32"/>
          <w:szCs w:val="32"/>
          <w:shd w:val="clear" w:fill="FFFFFF"/>
        </w:rPr>
        <w:t>6、统一管理民族宗教工作，贯彻落实党的民族和宗教工作方针和政策，研究拟订全区民族宗教工作的政策措施并督促落实，协调处理民族和宗教工作中的重大问题，依法管理民族宗教事务，根据分工做好少数民族干部工作，联系、培养宗教界代表人士，引导各宗教坚持中国化方向，巩固和发展党同宗教界的爱国统一战线。</w:t>
      </w:r>
    </w:p>
    <w:p w14:paraId="3398F249">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left="0" w:right="0" w:firstLine="640"/>
        <w:jc w:val="both"/>
        <w:textAlignment w:val="center"/>
        <w:rPr>
          <w:rFonts w:hint="default" w:ascii="Times New Roman" w:hAnsi="Times New Roman" w:cs="Times New Roman"/>
          <w:i w:val="0"/>
          <w:iCs w:val="0"/>
          <w:caps w:val="0"/>
          <w:color w:val="333333"/>
          <w:spacing w:val="0"/>
          <w:sz w:val="24"/>
          <w:szCs w:val="24"/>
        </w:rPr>
      </w:pPr>
      <w:r>
        <w:rPr>
          <w:rFonts w:hint="eastAsia" w:ascii="仿宋" w:hAnsi="仿宋" w:eastAsia="仿宋" w:cs="仿宋"/>
          <w:i w:val="0"/>
          <w:iCs w:val="0"/>
          <w:caps w:val="0"/>
          <w:color w:val="333333"/>
          <w:spacing w:val="0"/>
          <w:sz w:val="32"/>
          <w:szCs w:val="32"/>
          <w:shd w:val="clear" w:fill="FFFFFF"/>
        </w:rPr>
        <w:t>7、负责联系、培养无党派代表人士，支持、帮助无党派人士加强自身建设、发挥作用，调查研究党外知识分子情况，反映意见，协调关系，提出政策建议；联系、培养党外知识分子，开展思想政治工作，指导国有企业等有关单位和社会组织开展党外知识分子统战工作。</w:t>
      </w:r>
    </w:p>
    <w:p w14:paraId="7F4F8BF6">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left="0" w:right="0" w:firstLine="640"/>
        <w:jc w:val="both"/>
        <w:textAlignment w:val="center"/>
        <w:rPr>
          <w:rFonts w:hint="default" w:ascii="Times New Roman" w:hAnsi="Times New Roman" w:cs="Times New Roman"/>
          <w:i w:val="0"/>
          <w:iCs w:val="0"/>
          <w:caps w:val="0"/>
          <w:color w:val="333333"/>
          <w:spacing w:val="0"/>
          <w:sz w:val="24"/>
          <w:szCs w:val="24"/>
        </w:rPr>
      </w:pPr>
      <w:r>
        <w:rPr>
          <w:rFonts w:hint="eastAsia" w:ascii="仿宋" w:hAnsi="仿宋" w:eastAsia="仿宋" w:cs="仿宋"/>
          <w:i w:val="0"/>
          <w:iCs w:val="0"/>
          <w:caps w:val="0"/>
          <w:color w:val="333333"/>
          <w:spacing w:val="0"/>
          <w:sz w:val="32"/>
          <w:szCs w:val="32"/>
          <w:shd w:val="clear" w:fill="FFFFFF"/>
        </w:rPr>
        <w:t>8、调查研究新的社会阶层人士情况并提出政策建议；负责联系、培养新的社会阶层代表人士，充分发挥新的社会阶层人士在推动经济社会发展中的作用；积极探索建立新的社会阶层人士统战工作的机制和方法；建立一支高素质的新的社会阶层代表人士队伍。指导有关单位和社会组织开展新的社会阶层人士统战工作。</w:t>
      </w:r>
    </w:p>
    <w:p w14:paraId="4DA10087">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left="0" w:right="0" w:firstLine="640"/>
        <w:jc w:val="both"/>
        <w:textAlignment w:val="center"/>
        <w:rPr>
          <w:rFonts w:hint="default" w:ascii="Times New Roman" w:hAnsi="Times New Roman" w:cs="Times New Roman"/>
          <w:i w:val="0"/>
          <w:iCs w:val="0"/>
          <w:caps w:val="0"/>
          <w:color w:val="333333"/>
          <w:spacing w:val="0"/>
          <w:sz w:val="24"/>
          <w:szCs w:val="24"/>
        </w:rPr>
      </w:pPr>
      <w:r>
        <w:rPr>
          <w:rFonts w:hint="eastAsia" w:ascii="仿宋" w:hAnsi="仿宋" w:eastAsia="仿宋" w:cs="仿宋"/>
          <w:i w:val="0"/>
          <w:iCs w:val="0"/>
          <w:caps w:val="0"/>
          <w:color w:val="333333"/>
          <w:spacing w:val="0"/>
          <w:sz w:val="32"/>
          <w:szCs w:val="32"/>
          <w:shd w:val="clear" w:fill="FFFFFF"/>
        </w:rPr>
        <w:t>9、参与拟订、推动落实鼓励支持引导非公有制经济发展的政策，调查研究非公有制经济人士情况并提出政策建议，了解和反映非公有制经济人士的意见，团结、服务、引导、教育非公有制经济人士，促进非公有制经济健康发展和非公有制经济人士健康成长。</w:t>
      </w:r>
    </w:p>
    <w:p w14:paraId="0E6FAD6D">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left="0" w:right="0" w:firstLine="640"/>
        <w:jc w:val="both"/>
        <w:textAlignment w:val="center"/>
        <w:rPr>
          <w:rFonts w:hint="default" w:ascii="Times New Roman" w:hAnsi="Times New Roman" w:cs="Times New Roman"/>
          <w:i w:val="0"/>
          <w:iCs w:val="0"/>
          <w:caps w:val="0"/>
          <w:color w:val="333333"/>
          <w:spacing w:val="0"/>
          <w:sz w:val="24"/>
          <w:szCs w:val="24"/>
        </w:rPr>
      </w:pPr>
      <w:r>
        <w:rPr>
          <w:rFonts w:hint="eastAsia" w:ascii="仿宋" w:hAnsi="仿宋" w:eastAsia="仿宋" w:cs="仿宋"/>
          <w:i w:val="0"/>
          <w:iCs w:val="0"/>
          <w:caps w:val="0"/>
          <w:color w:val="333333"/>
          <w:spacing w:val="0"/>
          <w:sz w:val="32"/>
          <w:szCs w:val="32"/>
          <w:shd w:val="clear" w:fill="FFFFFF"/>
        </w:rPr>
        <w:t>10、统一领导全区海外统战工作，牵头开展港澳统战工作，开展对台统战工作。联系香港、澳门、台湾有关党派、团体及代表人士，联系海外有关社团及代表人士，做好统一战线外事管理工作。</w:t>
      </w:r>
    </w:p>
    <w:p w14:paraId="0FFB65DF">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left="0" w:right="0" w:firstLine="640"/>
        <w:jc w:val="both"/>
        <w:textAlignment w:val="center"/>
        <w:rPr>
          <w:rFonts w:hint="default" w:ascii="Times New Roman" w:hAnsi="Times New Roman" w:cs="Times New Roman"/>
          <w:i w:val="0"/>
          <w:iCs w:val="0"/>
          <w:caps w:val="0"/>
          <w:color w:val="333333"/>
          <w:spacing w:val="0"/>
          <w:sz w:val="24"/>
          <w:szCs w:val="24"/>
        </w:rPr>
      </w:pPr>
      <w:r>
        <w:rPr>
          <w:rFonts w:hint="eastAsia" w:ascii="仿宋" w:hAnsi="仿宋" w:eastAsia="仿宋" w:cs="仿宋"/>
          <w:i w:val="0"/>
          <w:iCs w:val="0"/>
          <w:caps w:val="0"/>
          <w:color w:val="333333"/>
          <w:spacing w:val="0"/>
          <w:sz w:val="32"/>
          <w:szCs w:val="32"/>
          <w:shd w:val="clear" w:fill="FFFFFF"/>
        </w:rPr>
        <w:t>11、统一管理全区侨务工作，贯彻落实党的侨务工作方针政策以及区委关于侨务工作的决定，调查研究全区有关侨情和侨务工作情况，管理侨务行政事务，统筹协调有关部门和社会团体涉侨工作，联系海外有关侨团和代表人士，指导推动涉侨宣传、文化交流、华文教育等工作，保护华侨和归侨侨眷合法权利和利益。</w:t>
      </w:r>
    </w:p>
    <w:p w14:paraId="26E646CA">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left="0" w:right="0" w:firstLine="640"/>
        <w:jc w:val="both"/>
        <w:textAlignment w:val="center"/>
        <w:rPr>
          <w:rFonts w:hint="default" w:ascii="Times New Roman" w:hAnsi="Times New Roman" w:cs="Times New Roman"/>
          <w:i w:val="0"/>
          <w:iCs w:val="0"/>
          <w:caps w:val="0"/>
          <w:color w:val="333333"/>
          <w:spacing w:val="0"/>
          <w:sz w:val="24"/>
          <w:szCs w:val="24"/>
        </w:rPr>
      </w:pPr>
      <w:r>
        <w:rPr>
          <w:rFonts w:hint="eastAsia" w:ascii="仿宋" w:hAnsi="仿宋" w:eastAsia="仿宋" w:cs="仿宋"/>
          <w:i w:val="0"/>
          <w:iCs w:val="0"/>
          <w:caps w:val="0"/>
          <w:color w:val="333333"/>
          <w:spacing w:val="0"/>
          <w:sz w:val="32"/>
          <w:szCs w:val="32"/>
          <w:shd w:val="clear" w:fill="FFFFFF"/>
        </w:rPr>
        <w:t>12、指导街道（乡）党（工）委统一战线工作。指导协调政府有关部门统一战线工作。受区委委托，领导区工商联党组，指导区工商联工作和区侨联工作。</w:t>
      </w:r>
    </w:p>
    <w:p w14:paraId="4640F351">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left="0" w:right="0" w:firstLine="640"/>
        <w:jc w:val="both"/>
        <w:textAlignment w:val="center"/>
        <w:rPr>
          <w:rFonts w:hint="default" w:ascii="Times New Roman" w:hAnsi="Times New Roman" w:cs="Times New Roman"/>
          <w:i w:val="0"/>
          <w:iCs w:val="0"/>
          <w:caps w:val="0"/>
          <w:color w:val="333333"/>
          <w:spacing w:val="0"/>
          <w:sz w:val="24"/>
          <w:szCs w:val="24"/>
        </w:rPr>
      </w:pPr>
      <w:r>
        <w:rPr>
          <w:rFonts w:hint="eastAsia" w:ascii="仿宋" w:hAnsi="仿宋" w:eastAsia="仿宋" w:cs="仿宋"/>
          <w:i w:val="0"/>
          <w:iCs w:val="0"/>
          <w:caps w:val="0"/>
          <w:color w:val="333333"/>
          <w:spacing w:val="0"/>
          <w:sz w:val="32"/>
          <w:szCs w:val="32"/>
          <w:shd w:val="clear" w:fill="FFFFFF"/>
        </w:rPr>
        <w:t>13、负责本单位、本系统的信访维稳和安全生产工作，承办区委、区政府交办的其他工作。</w:t>
      </w:r>
    </w:p>
    <w:p w14:paraId="1011767D">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left="0" w:right="0" w:firstLine="0"/>
        <w:jc w:val="both"/>
        <w:textAlignment w:val="center"/>
        <w:rPr>
          <w:rFonts w:hint="default" w:ascii="Times New Roman" w:hAnsi="Times New Roman" w:cs="Times New Roman"/>
          <w:i w:val="0"/>
          <w:iCs w:val="0"/>
          <w:caps w:val="0"/>
          <w:color w:val="333333"/>
          <w:spacing w:val="0"/>
          <w:sz w:val="24"/>
          <w:szCs w:val="24"/>
        </w:rPr>
      </w:pPr>
      <w:r>
        <w:rPr>
          <w:rFonts w:hint="eastAsia" w:ascii="仿宋" w:hAnsi="仿宋" w:eastAsia="仿宋" w:cs="仿宋"/>
          <w:i w:val="0"/>
          <w:iCs w:val="0"/>
          <w:caps w:val="0"/>
          <w:color w:val="333333"/>
          <w:spacing w:val="0"/>
          <w:sz w:val="32"/>
          <w:szCs w:val="32"/>
          <w:shd w:val="clear" w:fill="FFFFFF"/>
        </w:rPr>
        <w:t> </w:t>
      </w:r>
      <w:r>
        <w:rPr>
          <w:rFonts w:hint="eastAsia" w:ascii="仿宋" w:hAnsi="仿宋" w:eastAsia="仿宋" w:cs="仿宋"/>
          <w:b/>
          <w:bCs/>
          <w:i w:val="0"/>
          <w:iCs w:val="0"/>
          <w:caps w:val="0"/>
          <w:color w:val="333333"/>
          <w:spacing w:val="0"/>
          <w:sz w:val="32"/>
          <w:szCs w:val="32"/>
          <w:shd w:val="clear" w:fill="FFFFFF"/>
        </w:rPr>
        <w:t>（二）机构设置</w:t>
      </w:r>
    </w:p>
    <w:p w14:paraId="27984A07">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left="0" w:right="0" w:firstLine="640"/>
        <w:jc w:val="both"/>
        <w:textAlignment w:val="center"/>
        <w:rPr>
          <w:rFonts w:hint="default" w:ascii="Times New Roman" w:hAnsi="Times New Roman" w:cs="Times New Roman"/>
          <w:i w:val="0"/>
          <w:iCs w:val="0"/>
          <w:caps w:val="0"/>
          <w:color w:val="333333"/>
          <w:spacing w:val="0"/>
          <w:sz w:val="24"/>
          <w:szCs w:val="24"/>
        </w:rPr>
      </w:pPr>
      <w:r>
        <w:rPr>
          <w:rFonts w:hint="eastAsia" w:ascii="仿宋" w:hAnsi="仿宋" w:eastAsia="仿宋" w:cs="仿宋"/>
          <w:i w:val="0"/>
          <w:iCs w:val="0"/>
          <w:caps w:val="0"/>
          <w:color w:val="333333"/>
          <w:spacing w:val="0"/>
          <w:sz w:val="32"/>
          <w:szCs w:val="32"/>
          <w:shd w:val="clear" w:fill="FFFFFF"/>
        </w:rPr>
        <w:t>本单位是行政机关，现有编制人数13人，实有13人，退休12人。机关内设5个股室：办公室、民主党派工作办公室、经济联络办公室、民族宗教事务办公室、侨务办公室。</w:t>
      </w:r>
    </w:p>
    <w:p w14:paraId="659D4D5B">
      <w:pPr>
        <w:pStyle w:val="8"/>
        <w:keepNext w:val="0"/>
        <w:keepLines w:val="0"/>
        <w:pageBreakBefore w:val="0"/>
        <w:widowControl/>
        <w:shd w:val="clear"/>
        <w:kinsoku/>
        <w:wordWrap/>
        <w:overflowPunct/>
        <w:topLinePunct w:val="0"/>
        <w:autoSpaceDE/>
        <w:autoSpaceDN/>
        <w:bidi w:val="0"/>
        <w:adjustRightInd/>
        <w:snapToGrid/>
        <w:spacing w:line="640" w:lineRule="exact"/>
        <w:ind w:firstLine="640" w:firstLineChars="200"/>
        <w:jc w:val="both"/>
        <w:textAlignment w:val="auto"/>
        <w:rPr>
          <w:rFonts w:hint="default" w:ascii="Times New Roman" w:hAnsi="Times New Roman" w:eastAsia="黑体" w:cs="Times New Roman"/>
          <w:sz w:val="32"/>
          <w:szCs w:val="32"/>
          <w:highlight w:val="none"/>
        </w:rPr>
      </w:pPr>
      <w:r>
        <w:rPr>
          <w:rFonts w:hint="default" w:ascii="Times New Roman" w:hAnsi="Times New Roman" w:eastAsia="黑体" w:cs="Times New Roman"/>
          <w:sz w:val="32"/>
          <w:szCs w:val="32"/>
          <w:highlight w:val="none"/>
        </w:rPr>
        <w:t>二、一般公共预算支出情况</w:t>
      </w:r>
    </w:p>
    <w:p w14:paraId="3F32C2F4">
      <w:pPr>
        <w:pStyle w:val="8"/>
        <w:keepNext w:val="0"/>
        <w:keepLines w:val="0"/>
        <w:pageBreakBefore w:val="0"/>
        <w:widowControl/>
        <w:shd w:val="clear"/>
        <w:kinsoku/>
        <w:wordWrap/>
        <w:overflowPunct/>
        <w:topLinePunct w:val="0"/>
        <w:autoSpaceDE/>
        <w:autoSpaceDN/>
        <w:bidi w:val="0"/>
        <w:adjustRightInd/>
        <w:snapToGrid/>
        <w:spacing w:line="640" w:lineRule="exact"/>
        <w:ind w:firstLine="643" w:firstLineChars="200"/>
        <w:jc w:val="both"/>
        <w:textAlignment w:val="auto"/>
        <w:rPr>
          <w:rFonts w:hint="default" w:ascii="Times New Roman" w:hAnsi="Times New Roman" w:eastAsia="楷体_GB2312" w:cs="Times New Roman"/>
          <w:b/>
          <w:sz w:val="32"/>
          <w:szCs w:val="32"/>
          <w:highlight w:val="none"/>
        </w:rPr>
      </w:pPr>
      <w:r>
        <w:rPr>
          <w:rFonts w:hint="default" w:ascii="Times New Roman" w:hAnsi="Times New Roman" w:eastAsia="楷体_GB2312" w:cs="Times New Roman"/>
          <w:b/>
          <w:sz w:val="32"/>
          <w:szCs w:val="32"/>
          <w:highlight w:val="none"/>
        </w:rPr>
        <w:t>（一）基本支出情况</w:t>
      </w:r>
    </w:p>
    <w:p w14:paraId="2A518FB2">
      <w:pPr>
        <w:pStyle w:val="8"/>
        <w:keepNext w:val="0"/>
        <w:keepLines w:val="0"/>
        <w:pageBreakBefore w:val="0"/>
        <w:widowControl/>
        <w:shd w:val="clear"/>
        <w:kinsoku/>
        <w:wordWrap/>
        <w:overflowPunct/>
        <w:topLinePunct w:val="0"/>
        <w:autoSpaceDE/>
        <w:autoSpaceDN/>
        <w:bidi w:val="0"/>
        <w:adjustRightInd/>
        <w:snapToGrid/>
        <w:spacing w:line="640" w:lineRule="exact"/>
        <w:ind w:firstLine="640" w:firstLineChars="200"/>
        <w:jc w:val="both"/>
        <w:textAlignment w:val="auto"/>
        <w:rPr>
          <w:rFonts w:hint="default" w:ascii="Times New Roman" w:hAnsi="Times New Roman" w:eastAsia="楷体_GB2312" w:cs="Times New Roman"/>
          <w:b/>
          <w:sz w:val="32"/>
          <w:szCs w:val="32"/>
          <w:highlight w:val="none"/>
        </w:rPr>
      </w:pPr>
      <w:r>
        <w:rPr>
          <w:rFonts w:hint="default" w:ascii="仿宋_GB2312" w:hAnsi="仿宋_GB2312" w:eastAsia="仿宋_GB2312" w:cs="仿宋_GB2312"/>
          <w:bCs/>
          <w:sz w:val="32"/>
          <w:szCs w:val="32"/>
          <w:lang w:val="en-US" w:eastAsia="zh-CN"/>
        </w:rPr>
        <w:t>202</w:t>
      </w:r>
      <w:r>
        <w:rPr>
          <w:rFonts w:hint="eastAsia" w:ascii="仿宋_GB2312" w:hAnsi="仿宋_GB2312" w:eastAsia="仿宋_GB2312" w:cs="仿宋_GB2312"/>
          <w:bCs/>
          <w:sz w:val="32"/>
          <w:szCs w:val="32"/>
          <w:lang w:val="en-US" w:eastAsia="zh-CN"/>
        </w:rPr>
        <w:t>4</w:t>
      </w:r>
      <w:r>
        <w:rPr>
          <w:rFonts w:hint="default" w:ascii="仿宋_GB2312" w:hAnsi="仿宋_GB2312" w:eastAsia="仿宋_GB2312" w:cs="仿宋_GB2312"/>
          <w:bCs/>
          <w:sz w:val="32"/>
          <w:szCs w:val="32"/>
          <w:lang w:val="en-US" w:eastAsia="zh-CN"/>
        </w:rPr>
        <w:t>年基本支出预算数</w:t>
      </w:r>
      <w:r>
        <w:rPr>
          <w:rFonts w:hint="eastAsia" w:ascii="仿宋_GB2312" w:hAnsi="仿宋_GB2312" w:eastAsia="仿宋_GB2312" w:cs="仿宋_GB2312"/>
          <w:bCs/>
          <w:sz w:val="32"/>
          <w:szCs w:val="32"/>
          <w:lang w:val="en-US" w:eastAsia="zh-CN"/>
        </w:rPr>
        <w:t>265.17</w:t>
      </w:r>
      <w:r>
        <w:rPr>
          <w:rFonts w:hint="default" w:ascii="仿宋_GB2312" w:hAnsi="仿宋_GB2312" w:eastAsia="仿宋_GB2312" w:cs="仿宋_GB2312"/>
          <w:bCs/>
          <w:sz w:val="32"/>
          <w:szCs w:val="32"/>
          <w:lang w:val="en-US" w:eastAsia="zh-CN"/>
        </w:rPr>
        <w:t>万元，实际支出决算数</w:t>
      </w:r>
      <w:r>
        <w:rPr>
          <w:rFonts w:hint="eastAsia" w:ascii="仿宋_GB2312" w:hAnsi="仿宋_GB2312" w:eastAsia="仿宋_GB2312" w:cs="仿宋_GB2312"/>
          <w:bCs/>
          <w:sz w:val="32"/>
          <w:szCs w:val="32"/>
          <w:lang w:val="en-US" w:eastAsia="zh-CN"/>
        </w:rPr>
        <w:t>250.26</w:t>
      </w:r>
      <w:r>
        <w:rPr>
          <w:rFonts w:hint="default" w:ascii="仿宋_GB2312" w:hAnsi="仿宋_GB2312" w:eastAsia="仿宋_GB2312" w:cs="仿宋_GB2312"/>
          <w:bCs/>
          <w:sz w:val="32"/>
          <w:szCs w:val="32"/>
          <w:lang w:val="en-US" w:eastAsia="zh-CN"/>
        </w:rPr>
        <w:t>万元。主要包括：基本工资、津贴补贴、奖金、伙食补助费</w:t>
      </w:r>
      <w:r>
        <w:rPr>
          <w:rFonts w:hint="eastAsia" w:ascii="仿宋_GB2312" w:hAnsi="仿宋_GB2312" w:eastAsia="仿宋_GB2312" w:cs="仿宋_GB2312"/>
          <w:bCs/>
          <w:sz w:val="32"/>
          <w:szCs w:val="32"/>
          <w:lang w:val="en-US" w:eastAsia="zh-CN"/>
        </w:rPr>
        <w:t>、</w:t>
      </w:r>
      <w:r>
        <w:rPr>
          <w:rFonts w:hint="default" w:ascii="仿宋_GB2312" w:hAnsi="仿宋_GB2312" w:eastAsia="仿宋_GB2312" w:cs="仿宋_GB2312"/>
          <w:bCs/>
          <w:sz w:val="32"/>
          <w:szCs w:val="32"/>
          <w:lang w:val="en-US" w:eastAsia="zh-CN"/>
        </w:rPr>
        <w:t>绩效工资、机关事业单位基本养老保险缴费、职工基本医疗保险缴费、其他社会保障缴费、住房公积金、其他工资福利支出、其他对个人和家庭的补助；办公费、印刷费、邮电费、差旅费</w:t>
      </w:r>
      <w:r>
        <w:rPr>
          <w:rFonts w:hint="eastAsia" w:ascii="仿宋_GB2312" w:hAnsi="仿宋_GB2312" w:eastAsia="仿宋_GB2312" w:cs="仿宋_GB2312"/>
          <w:bCs/>
          <w:sz w:val="32"/>
          <w:szCs w:val="32"/>
          <w:lang w:val="en-US" w:eastAsia="zh-CN"/>
        </w:rPr>
        <w:t>、</w:t>
      </w:r>
      <w:r>
        <w:rPr>
          <w:rFonts w:hint="default" w:ascii="仿宋_GB2312" w:hAnsi="仿宋_GB2312" w:eastAsia="仿宋_GB2312" w:cs="仿宋_GB2312"/>
          <w:bCs/>
          <w:sz w:val="32"/>
          <w:szCs w:val="32"/>
          <w:lang w:val="en-US" w:eastAsia="zh-CN"/>
        </w:rPr>
        <w:t>维修（护）费、租赁费</w:t>
      </w:r>
      <w:r>
        <w:rPr>
          <w:rFonts w:hint="eastAsia" w:ascii="仿宋_GB2312" w:hAnsi="仿宋_GB2312" w:eastAsia="仿宋_GB2312" w:cs="仿宋_GB2312"/>
          <w:bCs/>
          <w:sz w:val="32"/>
          <w:szCs w:val="32"/>
          <w:lang w:val="en-US" w:eastAsia="zh-CN"/>
        </w:rPr>
        <w:t>、会议费、</w:t>
      </w:r>
      <w:r>
        <w:rPr>
          <w:rFonts w:hint="default" w:ascii="仿宋_GB2312" w:hAnsi="仿宋_GB2312" w:eastAsia="仿宋_GB2312" w:cs="仿宋_GB2312"/>
          <w:bCs/>
          <w:sz w:val="32"/>
          <w:szCs w:val="32"/>
          <w:lang w:val="en-US" w:eastAsia="zh-CN"/>
        </w:rPr>
        <w:t>培训费、公务接待费</w:t>
      </w:r>
      <w:r>
        <w:rPr>
          <w:rFonts w:hint="eastAsia" w:ascii="仿宋_GB2312" w:hAnsi="仿宋_GB2312" w:eastAsia="仿宋_GB2312" w:cs="仿宋_GB2312"/>
          <w:bCs/>
          <w:sz w:val="32"/>
          <w:szCs w:val="32"/>
          <w:lang w:val="en-US" w:eastAsia="zh-CN"/>
        </w:rPr>
        <w:t>、</w:t>
      </w:r>
      <w:r>
        <w:rPr>
          <w:rFonts w:hint="default" w:ascii="仿宋_GB2312" w:hAnsi="仿宋_GB2312" w:eastAsia="仿宋_GB2312" w:cs="仿宋_GB2312"/>
          <w:bCs/>
          <w:sz w:val="32"/>
          <w:szCs w:val="32"/>
          <w:lang w:val="en-US" w:eastAsia="zh-CN"/>
        </w:rPr>
        <w:t>劳务费、工会经费、其他交通费用</w:t>
      </w:r>
      <w:r>
        <w:rPr>
          <w:rFonts w:hint="eastAsia" w:ascii="仿宋_GB2312" w:hAnsi="仿宋_GB2312" w:eastAsia="仿宋_GB2312" w:cs="仿宋_GB2312"/>
          <w:bCs/>
          <w:sz w:val="32"/>
          <w:szCs w:val="32"/>
          <w:lang w:val="en-US" w:eastAsia="zh-CN"/>
        </w:rPr>
        <w:t>、</w:t>
      </w:r>
      <w:r>
        <w:rPr>
          <w:rFonts w:hint="default" w:ascii="仿宋_GB2312" w:hAnsi="仿宋_GB2312" w:eastAsia="仿宋_GB2312" w:cs="仿宋_GB2312"/>
          <w:bCs/>
          <w:sz w:val="32"/>
          <w:szCs w:val="32"/>
          <w:lang w:val="en-US" w:eastAsia="zh-CN"/>
        </w:rPr>
        <w:t>其他商品和服务支出等。</w:t>
      </w:r>
    </w:p>
    <w:p w14:paraId="5452E091">
      <w:pPr>
        <w:pStyle w:val="8"/>
        <w:keepNext w:val="0"/>
        <w:keepLines w:val="0"/>
        <w:pageBreakBefore w:val="0"/>
        <w:widowControl/>
        <w:shd w:val="clear"/>
        <w:kinsoku/>
        <w:wordWrap/>
        <w:overflowPunct/>
        <w:topLinePunct w:val="0"/>
        <w:autoSpaceDE/>
        <w:autoSpaceDN/>
        <w:bidi w:val="0"/>
        <w:adjustRightInd/>
        <w:snapToGrid/>
        <w:spacing w:line="640" w:lineRule="exact"/>
        <w:ind w:firstLine="643" w:firstLineChars="200"/>
        <w:jc w:val="both"/>
        <w:textAlignment w:val="auto"/>
        <w:rPr>
          <w:rFonts w:hint="default" w:ascii="Times New Roman" w:hAnsi="Times New Roman" w:eastAsia="楷体_GB2312" w:cs="Times New Roman"/>
          <w:b/>
          <w:sz w:val="32"/>
          <w:szCs w:val="32"/>
          <w:highlight w:val="none"/>
        </w:rPr>
      </w:pPr>
      <w:r>
        <w:rPr>
          <w:rFonts w:hint="default" w:ascii="Times New Roman" w:hAnsi="Times New Roman" w:eastAsia="楷体_GB2312" w:cs="Times New Roman"/>
          <w:b/>
          <w:sz w:val="32"/>
          <w:szCs w:val="32"/>
          <w:highlight w:val="none"/>
        </w:rPr>
        <w:t>（二）项目支出情况</w:t>
      </w:r>
    </w:p>
    <w:p w14:paraId="437908B1">
      <w:pPr>
        <w:pStyle w:val="8"/>
        <w:keepNext w:val="0"/>
        <w:keepLines w:val="0"/>
        <w:pageBreakBefore w:val="0"/>
        <w:widowControl/>
        <w:shd w:val="clear"/>
        <w:kinsoku/>
        <w:wordWrap/>
        <w:overflowPunct/>
        <w:topLinePunct w:val="0"/>
        <w:autoSpaceDE/>
        <w:autoSpaceDN/>
        <w:bidi w:val="0"/>
        <w:adjustRightInd/>
        <w:snapToGrid/>
        <w:spacing w:line="640" w:lineRule="exact"/>
        <w:ind w:firstLine="640" w:firstLineChars="200"/>
        <w:jc w:val="both"/>
        <w:textAlignment w:val="auto"/>
        <w:rPr>
          <w:rFonts w:hint="default"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202</w:t>
      </w:r>
      <w:r>
        <w:rPr>
          <w:rFonts w:hint="eastAsia" w:ascii="仿宋_GB2312" w:hAnsi="仿宋_GB2312" w:eastAsia="仿宋_GB2312" w:cs="仿宋_GB2312"/>
          <w:bCs/>
          <w:sz w:val="32"/>
          <w:szCs w:val="32"/>
          <w:lang w:val="en-US" w:eastAsia="zh-CN"/>
        </w:rPr>
        <w:t>4年项目资金年初预算项目支出为</w:t>
      </w:r>
      <w:r>
        <w:rPr>
          <w:rFonts w:hint="eastAsia" w:ascii="仿宋_GB2312" w:hAnsi="仿宋_GB2312" w:eastAsia="仿宋_GB2312" w:cs="仿宋_GB2312"/>
          <w:bCs/>
          <w:sz w:val="32"/>
          <w:szCs w:val="32"/>
          <w:lang w:val="en-US" w:eastAsia="zh-CN"/>
        </w:rPr>
        <w:t>92.00万元，实际支出为</w:t>
      </w:r>
      <w:r>
        <w:rPr>
          <w:rFonts w:hint="eastAsia" w:ascii="仿宋_GB2312" w:hAnsi="仿宋_GB2312" w:eastAsia="仿宋_GB2312" w:cs="仿宋_GB2312"/>
          <w:bCs/>
          <w:sz w:val="32"/>
          <w:szCs w:val="32"/>
          <w:lang w:val="en-US" w:eastAsia="zh-CN"/>
        </w:rPr>
        <w:t>91.33万元，主要用于处理涉及民族宗教领域有关事务；联络新的社会阶层人士、党外知识分子，处理好相关事宜；各驻区民主党派工作经费开支和全区党外干部培训及其相关工作等方面。</w:t>
      </w:r>
    </w:p>
    <w:p w14:paraId="4BC9E9B2">
      <w:pPr>
        <w:pStyle w:val="8"/>
        <w:keepNext w:val="0"/>
        <w:keepLines w:val="0"/>
        <w:pageBreakBefore w:val="0"/>
        <w:widowControl/>
        <w:shd w:val="clear"/>
        <w:kinsoku/>
        <w:wordWrap/>
        <w:overflowPunct/>
        <w:topLinePunct w:val="0"/>
        <w:autoSpaceDE/>
        <w:autoSpaceDN/>
        <w:bidi w:val="0"/>
        <w:adjustRightInd/>
        <w:snapToGrid/>
        <w:spacing w:line="640" w:lineRule="exact"/>
        <w:ind w:firstLine="640" w:firstLineChars="200"/>
        <w:jc w:val="both"/>
        <w:textAlignment w:val="auto"/>
        <w:rPr>
          <w:rFonts w:hint="default" w:ascii="Times New Roman" w:hAnsi="Times New Roman" w:eastAsia="黑体" w:cs="Times New Roman"/>
          <w:sz w:val="32"/>
          <w:szCs w:val="32"/>
          <w:highlight w:val="none"/>
        </w:rPr>
      </w:pPr>
      <w:r>
        <w:rPr>
          <w:rFonts w:hint="default" w:ascii="Times New Roman" w:hAnsi="Times New Roman" w:eastAsia="黑体" w:cs="Times New Roman"/>
          <w:sz w:val="32"/>
          <w:szCs w:val="32"/>
          <w:highlight w:val="none"/>
        </w:rPr>
        <w:t>三、政府性基金预算支出情况</w:t>
      </w:r>
    </w:p>
    <w:p w14:paraId="4189B1F5">
      <w:pPr>
        <w:pStyle w:val="8"/>
        <w:keepNext w:val="0"/>
        <w:keepLines w:val="0"/>
        <w:pageBreakBefore w:val="0"/>
        <w:widowControl/>
        <w:shd w:val="clear"/>
        <w:kinsoku/>
        <w:wordWrap/>
        <w:overflowPunct/>
        <w:topLinePunct w:val="0"/>
        <w:autoSpaceDE/>
        <w:autoSpaceDN/>
        <w:bidi w:val="0"/>
        <w:adjustRightInd/>
        <w:snapToGrid/>
        <w:spacing w:line="640" w:lineRule="exact"/>
        <w:ind w:firstLine="640" w:firstLineChars="200"/>
        <w:jc w:val="both"/>
        <w:textAlignment w:val="auto"/>
        <w:rPr>
          <w:rFonts w:hint="default" w:ascii="Times New Roman" w:hAnsi="Times New Roman" w:eastAsia="黑体" w:cs="Times New Roman"/>
          <w:sz w:val="32"/>
          <w:szCs w:val="32"/>
          <w:highlight w:val="none"/>
        </w:rPr>
      </w:pPr>
      <w:r>
        <w:rPr>
          <w:rFonts w:hint="eastAsia" w:ascii="Times New Roman" w:hAnsi="Times New Roman" w:eastAsia="仿宋_GB2312" w:cs="Times New Roman"/>
          <w:color w:val="000000"/>
          <w:sz w:val="32"/>
          <w:szCs w:val="32"/>
          <w:highlight w:val="none"/>
        </w:rPr>
        <w:t>202</w:t>
      </w:r>
      <w:r>
        <w:rPr>
          <w:rFonts w:hint="eastAsia" w:ascii="Times New Roman" w:hAnsi="Times New Roman" w:eastAsia="仿宋_GB2312" w:cs="Times New Roman"/>
          <w:color w:val="000000"/>
          <w:sz w:val="32"/>
          <w:szCs w:val="32"/>
          <w:highlight w:val="none"/>
          <w:lang w:val="en-US" w:eastAsia="zh-CN"/>
        </w:rPr>
        <w:t>4</w:t>
      </w:r>
      <w:r>
        <w:rPr>
          <w:rFonts w:hint="eastAsia" w:ascii="Times New Roman" w:hAnsi="Times New Roman" w:eastAsia="仿宋_GB2312" w:cs="Times New Roman"/>
          <w:color w:val="000000"/>
          <w:sz w:val="32"/>
          <w:szCs w:val="32"/>
          <w:highlight w:val="none"/>
        </w:rPr>
        <w:t>年度本单位无政府性基金安排的支出。</w:t>
      </w:r>
    </w:p>
    <w:p w14:paraId="174A7228">
      <w:pPr>
        <w:pStyle w:val="8"/>
        <w:keepNext w:val="0"/>
        <w:keepLines w:val="0"/>
        <w:pageBreakBefore w:val="0"/>
        <w:widowControl/>
        <w:shd w:val="clear"/>
        <w:kinsoku/>
        <w:wordWrap/>
        <w:overflowPunct/>
        <w:topLinePunct w:val="0"/>
        <w:autoSpaceDE/>
        <w:autoSpaceDN/>
        <w:bidi w:val="0"/>
        <w:adjustRightInd/>
        <w:snapToGrid/>
        <w:spacing w:line="640" w:lineRule="exact"/>
        <w:ind w:firstLine="640" w:firstLineChars="200"/>
        <w:jc w:val="both"/>
        <w:textAlignment w:val="auto"/>
        <w:rPr>
          <w:rFonts w:hint="default" w:ascii="Times New Roman" w:hAnsi="Times New Roman" w:eastAsia="黑体" w:cs="Times New Roman"/>
          <w:sz w:val="32"/>
          <w:szCs w:val="32"/>
          <w:highlight w:val="none"/>
        </w:rPr>
      </w:pPr>
      <w:r>
        <w:rPr>
          <w:rFonts w:hint="default" w:ascii="Times New Roman" w:hAnsi="Times New Roman" w:eastAsia="黑体" w:cs="Times New Roman"/>
          <w:sz w:val="32"/>
          <w:szCs w:val="32"/>
          <w:highlight w:val="none"/>
        </w:rPr>
        <w:t>四、国有资本经营预算支出情况</w:t>
      </w:r>
    </w:p>
    <w:p w14:paraId="7CC0C750">
      <w:pPr>
        <w:pStyle w:val="8"/>
        <w:keepNext w:val="0"/>
        <w:keepLines w:val="0"/>
        <w:pageBreakBefore w:val="0"/>
        <w:widowControl/>
        <w:shd w:val="clear"/>
        <w:kinsoku/>
        <w:wordWrap/>
        <w:overflowPunct/>
        <w:topLinePunct w:val="0"/>
        <w:autoSpaceDE/>
        <w:autoSpaceDN/>
        <w:bidi w:val="0"/>
        <w:adjustRightInd/>
        <w:snapToGrid/>
        <w:spacing w:line="640" w:lineRule="exact"/>
        <w:ind w:firstLine="640" w:firstLineChars="200"/>
        <w:jc w:val="both"/>
        <w:textAlignment w:val="auto"/>
        <w:rPr>
          <w:rFonts w:hint="default" w:ascii="Times New Roman" w:hAnsi="Times New Roman" w:eastAsia="黑体" w:cs="Times New Roman"/>
          <w:sz w:val="32"/>
          <w:szCs w:val="32"/>
          <w:highlight w:val="none"/>
        </w:rPr>
      </w:pPr>
      <w:r>
        <w:rPr>
          <w:rFonts w:hint="eastAsia" w:ascii="Times New Roman" w:hAnsi="Times New Roman" w:eastAsia="仿宋_GB2312" w:cs="Times New Roman"/>
          <w:color w:val="000000"/>
          <w:sz w:val="32"/>
          <w:szCs w:val="32"/>
          <w:highlight w:val="none"/>
        </w:rPr>
        <w:t>202</w:t>
      </w:r>
      <w:r>
        <w:rPr>
          <w:rFonts w:hint="eastAsia" w:ascii="Times New Roman" w:hAnsi="Times New Roman" w:eastAsia="仿宋_GB2312" w:cs="Times New Roman"/>
          <w:color w:val="000000"/>
          <w:sz w:val="32"/>
          <w:szCs w:val="32"/>
          <w:highlight w:val="none"/>
          <w:lang w:val="en-US" w:eastAsia="zh-CN"/>
        </w:rPr>
        <w:t>4</w:t>
      </w:r>
      <w:r>
        <w:rPr>
          <w:rFonts w:hint="eastAsia" w:ascii="Times New Roman" w:hAnsi="Times New Roman" w:eastAsia="仿宋_GB2312" w:cs="Times New Roman"/>
          <w:color w:val="000000"/>
          <w:sz w:val="32"/>
          <w:szCs w:val="32"/>
          <w:highlight w:val="none"/>
        </w:rPr>
        <w:t>年度本单位无国有资本经营预算支出。</w:t>
      </w:r>
    </w:p>
    <w:p w14:paraId="416C7D5E">
      <w:pPr>
        <w:pStyle w:val="8"/>
        <w:keepNext w:val="0"/>
        <w:keepLines w:val="0"/>
        <w:pageBreakBefore w:val="0"/>
        <w:widowControl/>
        <w:shd w:val="clear"/>
        <w:kinsoku/>
        <w:wordWrap/>
        <w:overflowPunct/>
        <w:topLinePunct w:val="0"/>
        <w:autoSpaceDE/>
        <w:autoSpaceDN/>
        <w:bidi w:val="0"/>
        <w:adjustRightInd/>
        <w:snapToGrid/>
        <w:spacing w:line="640" w:lineRule="exact"/>
        <w:ind w:firstLine="640" w:firstLineChars="200"/>
        <w:jc w:val="both"/>
        <w:textAlignment w:val="auto"/>
        <w:rPr>
          <w:rFonts w:hint="default" w:ascii="Times New Roman" w:hAnsi="Times New Roman" w:eastAsia="黑体" w:cs="Times New Roman"/>
          <w:sz w:val="32"/>
          <w:szCs w:val="32"/>
          <w:highlight w:val="none"/>
        </w:rPr>
      </w:pPr>
      <w:r>
        <w:rPr>
          <w:rFonts w:hint="default" w:ascii="Times New Roman" w:hAnsi="Times New Roman" w:eastAsia="黑体" w:cs="Times New Roman"/>
          <w:sz w:val="32"/>
          <w:szCs w:val="32"/>
          <w:highlight w:val="none"/>
        </w:rPr>
        <w:t>五、社会保险基金预算支出情况</w:t>
      </w:r>
    </w:p>
    <w:p w14:paraId="7368B3CF">
      <w:pPr>
        <w:pStyle w:val="8"/>
        <w:keepNext w:val="0"/>
        <w:keepLines w:val="0"/>
        <w:pageBreakBefore w:val="0"/>
        <w:widowControl/>
        <w:shd w:val="clear"/>
        <w:kinsoku/>
        <w:wordWrap/>
        <w:overflowPunct/>
        <w:topLinePunct w:val="0"/>
        <w:autoSpaceDE/>
        <w:autoSpaceDN/>
        <w:bidi w:val="0"/>
        <w:adjustRightInd/>
        <w:snapToGrid/>
        <w:spacing w:line="640" w:lineRule="exact"/>
        <w:ind w:firstLine="640" w:firstLineChars="200"/>
        <w:jc w:val="both"/>
        <w:textAlignment w:val="auto"/>
        <w:rPr>
          <w:rFonts w:hint="default" w:ascii="Times New Roman" w:hAnsi="Times New Roman" w:eastAsia="黑体" w:cs="Times New Roman"/>
          <w:sz w:val="32"/>
          <w:szCs w:val="32"/>
          <w:highlight w:val="none"/>
        </w:rPr>
      </w:pPr>
      <w:r>
        <w:rPr>
          <w:rFonts w:hint="eastAsia" w:ascii="Times New Roman" w:hAnsi="Times New Roman" w:eastAsia="仿宋_GB2312" w:cs="Times New Roman"/>
          <w:color w:val="000000"/>
          <w:sz w:val="32"/>
          <w:szCs w:val="32"/>
          <w:highlight w:val="none"/>
        </w:rPr>
        <w:t>202</w:t>
      </w:r>
      <w:r>
        <w:rPr>
          <w:rFonts w:hint="eastAsia" w:ascii="Times New Roman" w:hAnsi="Times New Roman" w:eastAsia="仿宋_GB2312" w:cs="Times New Roman"/>
          <w:color w:val="000000"/>
          <w:sz w:val="32"/>
          <w:szCs w:val="32"/>
          <w:highlight w:val="none"/>
          <w:lang w:val="en-US" w:eastAsia="zh-CN"/>
        </w:rPr>
        <w:t>4</w:t>
      </w:r>
      <w:r>
        <w:rPr>
          <w:rFonts w:hint="eastAsia" w:ascii="Times New Roman" w:hAnsi="Times New Roman" w:eastAsia="仿宋_GB2312" w:cs="Times New Roman"/>
          <w:color w:val="000000"/>
          <w:sz w:val="32"/>
          <w:szCs w:val="32"/>
          <w:highlight w:val="none"/>
        </w:rPr>
        <w:t>年度本单位无国有资本经营预算支出。</w:t>
      </w:r>
    </w:p>
    <w:p w14:paraId="06630F18">
      <w:pPr>
        <w:keepNext w:val="0"/>
        <w:keepLines w:val="0"/>
        <w:pageBreakBefore w:val="0"/>
        <w:widowControl/>
        <w:shd w:val="clear"/>
        <w:kinsoku/>
        <w:wordWrap/>
        <w:overflowPunct/>
        <w:topLinePunct w:val="0"/>
        <w:autoSpaceDE/>
        <w:autoSpaceDN/>
        <w:bidi w:val="0"/>
        <w:adjustRightInd/>
        <w:snapToGrid/>
        <w:spacing w:line="640" w:lineRule="exact"/>
        <w:ind w:firstLine="640" w:firstLineChars="200"/>
        <w:jc w:val="both"/>
        <w:textAlignment w:val="auto"/>
        <w:rPr>
          <w:rFonts w:hint="default" w:ascii="Times New Roman" w:hAnsi="Times New Roman" w:eastAsia="黑体" w:cs="Times New Roman"/>
          <w:sz w:val="32"/>
          <w:szCs w:val="32"/>
          <w:highlight w:val="none"/>
        </w:rPr>
      </w:pPr>
      <w:r>
        <w:rPr>
          <w:rFonts w:hint="default" w:ascii="Times New Roman" w:hAnsi="Times New Roman" w:eastAsia="黑体" w:cs="Times New Roman"/>
          <w:sz w:val="32"/>
          <w:szCs w:val="32"/>
          <w:highlight w:val="none"/>
        </w:rPr>
        <w:t>六、部门整体支出绩效情况</w:t>
      </w:r>
    </w:p>
    <w:p w14:paraId="639E8055">
      <w:pPr>
        <w:keepNext w:val="0"/>
        <w:keepLines w:val="0"/>
        <w:pageBreakBefore w:val="0"/>
        <w:widowControl/>
        <w:shd w:val="clear"/>
        <w:kinsoku/>
        <w:wordWrap/>
        <w:overflowPunct/>
        <w:topLinePunct w:val="0"/>
        <w:autoSpaceDE/>
        <w:autoSpaceDN/>
        <w:bidi w:val="0"/>
        <w:adjustRightInd/>
        <w:snapToGrid/>
        <w:spacing w:line="640" w:lineRule="exact"/>
        <w:ind w:firstLine="684" w:firstLineChars="200"/>
        <w:jc w:val="both"/>
        <w:textAlignment w:val="auto"/>
        <w:rPr>
          <w:rFonts w:hint="default" w:ascii="Times New Roman" w:hAnsi="Times New Roman" w:eastAsia="仿宋_GB2312" w:cs="Times New Roman"/>
          <w:spacing w:val="11"/>
          <w:sz w:val="32"/>
          <w:szCs w:val="32"/>
          <w:highlight w:val="none"/>
          <w:lang w:val="en-US"/>
        </w:rPr>
      </w:pPr>
      <w:r>
        <w:rPr>
          <w:rFonts w:hint="eastAsia" w:ascii="Times New Roman" w:hAnsi="Times New Roman" w:eastAsia="仿宋_GB2312" w:cs="Times New Roman"/>
          <w:spacing w:val="11"/>
          <w:sz w:val="32"/>
          <w:szCs w:val="32"/>
          <w:highlight w:val="none"/>
          <w:lang w:val="en-US" w:eastAsia="zh-CN"/>
        </w:rPr>
        <w:t>本单位各项项目资金其主要用途是确保单位的正常运转，促进各项工作任务顺利完成。在人员经费支出、公共支出严格执行区委、区政府的各项制度；在项目经费的使用上，在保证各项任务顺利完成的同时，严格落实厉行节约的原则。</w:t>
      </w:r>
    </w:p>
    <w:p w14:paraId="615C29CD">
      <w:pPr>
        <w:pStyle w:val="8"/>
        <w:keepNext w:val="0"/>
        <w:keepLines w:val="0"/>
        <w:pageBreakBefore w:val="0"/>
        <w:widowControl/>
        <w:shd w:val="clear"/>
        <w:kinsoku/>
        <w:wordWrap/>
        <w:overflowPunct/>
        <w:topLinePunct w:val="0"/>
        <w:autoSpaceDE/>
        <w:autoSpaceDN/>
        <w:bidi w:val="0"/>
        <w:adjustRightInd/>
        <w:snapToGrid/>
        <w:spacing w:line="640" w:lineRule="exact"/>
        <w:ind w:firstLine="640" w:firstLineChars="200"/>
        <w:jc w:val="both"/>
        <w:textAlignment w:val="auto"/>
        <w:rPr>
          <w:rFonts w:hint="default" w:ascii="Times New Roman" w:hAnsi="Times New Roman" w:eastAsia="黑体" w:cs="Times New Roman"/>
          <w:sz w:val="32"/>
          <w:szCs w:val="32"/>
          <w:highlight w:val="none"/>
        </w:rPr>
      </w:pPr>
      <w:r>
        <w:rPr>
          <w:rFonts w:hint="default" w:ascii="Times New Roman" w:hAnsi="Times New Roman" w:eastAsia="黑体" w:cs="Times New Roman"/>
          <w:sz w:val="32"/>
          <w:szCs w:val="32"/>
          <w:highlight w:val="none"/>
        </w:rPr>
        <w:t>七、存在的问题及原因分析</w:t>
      </w:r>
    </w:p>
    <w:p w14:paraId="380778FA">
      <w:pPr>
        <w:pStyle w:val="4"/>
        <w:keepNext w:val="0"/>
        <w:keepLines w:val="0"/>
        <w:widowControl/>
        <w:suppressLineNumbers w:val="0"/>
        <w:shd w:val="clear"/>
        <w:spacing w:before="0" w:beforeAutospacing="0" w:after="0" w:afterAutospacing="0" w:line="560" w:lineRule="exact"/>
        <w:ind w:left="0" w:right="0" w:firstLine="684" w:firstLineChars="200"/>
        <w:jc w:val="both"/>
        <w:rPr>
          <w:rFonts w:hint="default" w:ascii="Times New Roman" w:hAnsi="Times New Roman" w:eastAsia="仿宋_GB2312" w:cs="Times New Roman"/>
          <w:spacing w:val="11"/>
          <w:kern w:val="0"/>
          <w:sz w:val="32"/>
          <w:szCs w:val="32"/>
          <w:highlight w:val="none"/>
          <w:lang w:val="en-US" w:eastAsia="zh-CN" w:bidi="ar-SA"/>
        </w:rPr>
      </w:pPr>
      <w:r>
        <w:rPr>
          <w:rFonts w:hint="eastAsia" w:ascii="Times New Roman" w:hAnsi="Times New Roman" w:eastAsia="仿宋_GB2312" w:cs="Times New Roman"/>
          <w:spacing w:val="11"/>
          <w:kern w:val="0"/>
          <w:sz w:val="32"/>
          <w:szCs w:val="32"/>
          <w:highlight w:val="none"/>
          <w:lang w:val="en-US" w:eastAsia="zh-CN" w:bidi="ar-SA"/>
        </w:rPr>
        <w:t>（一）资金分配使用和管理方面</w:t>
      </w:r>
    </w:p>
    <w:p w14:paraId="2E2AB332">
      <w:pPr>
        <w:pStyle w:val="4"/>
        <w:keepNext w:val="0"/>
        <w:keepLines w:val="0"/>
        <w:pageBreakBefore w:val="0"/>
        <w:widowControl/>
        <w:suppressLineNumbers w:val="0"/>
        <w:shd w:val="clear" w:color="auto"/>
        <w:kinsoku/>
        <w:wordWrap/>
        <w:overflowPunct/>
        <w:topLinePunct w:val="0"/>
        <w:autoSpaceDE/>
        <w:autoSpaceDN/>
        <w:bidi w:val="0"/>
        <w:adjustRightInd/>
        <w:snapToGrid/>
        <w:spacing w:before="0" w:beforeAutospacing="0" w:after="0" w:afterAutospacing="0" w:line="480" w:lineRule="atLeast"/>
        <w:ind w:left="0" w:leftChars="0" w:right="0" w:firstLine="684" w:firstLineChars="200"/>
        <w:textAlignment w:val="auto"/>
        <w:rPr>
          <w:rFonts w:hint="default" w:ascii="Times New Roman" w:hAnsi="Times New Roman" w:eastAsia="仿宋_GB2312" w:cs="Times New Roman"/>
          <w:color w:val="000000"/>
          <w:sz w:val="32"/>
          <w:szCs w:val="32"/>
          <w:shd w:val="clear" w:color="auto" w:fill="FFFFFF"/>
          <w:lang w:val="en-US"/>
        </w:rPr>
      </w:pPr>
      <w:r>
        <w:rPr>
          <w:rFonts w:hint="eastAsia" w:ascii="Times New Roman" w:hAnsi="Times New Roman" w:eastAsia="仿宋_GB2312" w:cs="Times New Roman"/>
          <w:spacing w:val="11"/>
          <w:kern w:val="0"/>
          <w:sz w:val="32"/>
          <w:szCs w:val="32"/>
          <w:highlight w:val="none"/>
          <w:lang w:val="en-US" w:eastAsia="zh-CN" w:bidi="ar-SA"/>
        </w:rPr>
        <w:t>资金分配与项目预算不匹配，使用过程中与压缩财政一般性支出的要求不相适应。资金分配由财政主导，行业部门需根据政府财力获取分配资金，目前各级各部门存在经费保障不足的困境，政府出台了相关措施压缩经费支出，造成与使用过程中不相适应的局面。</w:t>
      </w:r>
    </w:p>
    <w:p w14:paraId="5D491D78">
      <w:pPr>
        <w:pStyle w:val="4"/>
        <w:keepNext w:val="0"/>
        <w:keepLines w:val="0"/>
        <w:widowControl/>
        <w:suppressLineNumbers w:val="0"/>
        <w:shd w:val="clear"/>
        <w:spacing w:before="0" w:beforeAutospacing="0" w:after="0" w:afterAutospacing="0" w:line="560" w:lineRule="exact"/>
        <w:ind w:left="0" w:right="0" w:firstLine="684" w:firstLineChars="200"/>
        <w:jc w:val="both"/>
        <w:rPr>
          <w:rFonts w:hint="default" w:ascii="Times New Roman" w:hAnsi="Times New Roman" w:eastAsia="仿宋_GB2312" w:cs="Times New Roman"/>
          <w:spacing w:val="11"/>
          <w:kern w:val="0"/>
          <w:sz w:val="32"/>
          <w:szCs w:val="32"/>
          <w:highlight w:val="none"/>
          <w:lang w:val="en-US" w:eastAsia="zh-CN" w:bidi="ar-SA"/>
        </w:rPr>
      </w:pPr>
      <w:r>
        <w:rPr>
          <w:rFonts w:hint="eastAsia" w:ascii="Times New Roman" w:hAnsi="Times New Roman" w:eastAsia="仿宋_GB2312" w:cs="Times New Roman"/>
          <w:spacing w:val="11"/>
          <w:kern w:val="0"/>
          <w:sz w:val="32"/>
          <w:szCs w:val="32"/>
          <w:highlight w:val="none"/>
          <w:lang w:val="en-US" w:eastAsia="zh-CN" w:bidi="ar-SA"/>
        </w:rPr>
        <w:t>（二）资产和财务管理与政府采购方面</w:t>
      </w:r>
    </w:p>
    <w:p w14:paraId="18659DE9">
      <w:pPr>
        <w:pStyle w:val="4"/>
        <w:keepNext w:val="0"/>
        <w:keepLines w:val="0"/>
        <w:widowControl/>
        <w:suppressLineNumbers w:val="0"/>
        <w:shd w:val="clear"/>
        <w:spacing w:before="0" w:beforeAutospacing="0" w:after="0" w:afterAutospacing="0" w:line="560" w:lineRule="exact"/>
        <w:ind w:left="0" w:right="0" w:firstLine="684" w:firstLineChars="200"/>
        <w:jc w:val="both"/>
        <w:rPr>
          <w:rFonts w:hint="default" w:ascii="Times New Roman" w:hAnsi="Times New Roman" w:eastAsia="仿宋_GB2312" w:cs="Times New Roman"/>
          <w:sz w:val="32"/>
          <w:szCs w:val="32"/>
          <w:highlight w:val="none"/>
        </w:rPr>
      </w:pPr>
      <w:r>
        <w:rPr>
          <w:rFonts w:hint="eastAsia" w:ascii="Times New Roman" w:hAnsi="Times New Roman" w:eastAsia="仿宋_GB2312" w:cs="Times New Roman"/>
          <w:spacing w:val="11"/>
          <w:kern w:val="0"/>
          <w:sz w:val="32"/>
          <w:szCs w:val="32"/>
          <w:highlight w:val="none"/>
          <w:lang w:val="en-US" w:eastAsia="zh-CN" w:bidi="ar-SA"/>
        </w:rPr>
        <w:t>资产采购不够科学。在实际预算执行中，全年实际执行与年初编制预算会存在一定偏差。部分资产管理存在报废年限过长的问题</w:t>
      </w:r>
      <w:r>
        <w:rPr>
          <w:rFonts w:hint="default" w:ascii="Times New Roman" w:hAnsi="Times New Roman" w:eastAsia="仿宋_GB2312" w:cs="Times New Roman"/>
          <w:spacing w:val="11"/>
          <w:kern w:val="0"/>
          <w:sz w:val="32"/>
          <w:szCs w:val="32"/>
          <w:highlight w:val="none"/>
          <w:lang w:val="en-US" w:eastAsia="zh-CN" w:bidi="ar-SA"/>
        </w:rPr>
        <w:t>。</w:t>
      </w:r>
    </w:p>
    <w:p w14:paraId="41E93982">
      <w:pPr>
        <w:keepNext w:val="0"/>
        <w:keepLines w:val="0"/>
        <w:pageBreakBefore w:val="0"/>
        <w:widowControl/>
        <w:shd w:val="clear"/>
        <w:kinsoku/>
        <w:wordWrap/>
        <w:overflowPunct/>
        <w:topLinePunct w:val="0"/>
        <w:autoSpaceDE/>
        <w:autoSpaceDN/>
        <w:bidi w:val="0"/>
        <w:adjustRightInd/>
        <w:snapToGrid/>
        <w:spacing w:line="640" w:lineRule="exact"/>
        <w:ind w:firstLine="640" w:firstLineChars="200"/>
        <w:jc w:val="both"/>
        <w:textAlignment w:val="auto"/>
        <w:rPr>
          <w:rFonts w:hint="default" w:ascii="Times New Roman" w:hAnsi="Times New Roman" w:eastAsia="黑体" w:cs="Times New Roman"/>
          <w:sz w:val="32"/>
          <w:szCs w:val="32"/>
          <w:highlight w:val="none"/>
        </w:rPr>
      </w:pPr>
      <w:r>
        <w:rPr>
          <w:rFonts w:hint="default" w:ascii="Times New Roman" w:hAnsi="Times New Roman" w:eastAsia="黑体" w:cs="Times New Roman"/>
          <w:sz w:val="32"/>
          <w:szCs w:val="32"/>
          <w:highlight w:val="none"/>
        </w:rPr>
        <w:t>八、下一步改进措施</w:t>
      </w:r>
    </w:p>
    <w:p w14:paraId="7BEA5407">
      <w:pPr>
        <w:keepNext w:val="0"/>
        <w:keepLines w:val="0"/>
        <w:pageBreakBefore w:val="0"/>
        <w:widowControl/>
        <w:shd w:val="clear"/>
        <w:kinsoku/>
        <w:wordWrap/>
        <w:overflowPunct/>
        <w:topLinePunct w:val="0"/>
        <w:autoSpaceDE/>
        <w:autoSpaceDN/>
        <w:bidi w:val="0"/>
        <w:adjustRightInd/>
        <w:snapToGrid/>
        <w:spacing w:line="640" w:lineRule="exact"/>
        <w:ind w:firstLine="640" w:firstLineChars="200"/>
        <w:jc w:val="both"/>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val="en-US" w:eastAsia="zh-CN"/>
        </w:rPr>
        <w:t>1.</w:t>
      </w:r>
      <w:r>
        <w:rPr>
          <w:rFonts w:hint="eastAsia" w:ascii="仿宋_GB2312" w:hAnsi="仿宋_GB2312" w:eastAsia="仿宋_GB2312" w:cs="仿宋_GB2312"/>
          <w:sz w:val="32"/>
          <w:szCs w:val="32"/>
          <w:highlight w:val="none"/>
          <w:lang w:eastAsia="zh-CN"/>
        </w:rPr>
        <w:t>加快基层队伍建设，增强绩效意识和管理人员专业水平。</w:t>
      </w:r>
    </w:p>
    <w:p w14:paraId="2E70CE2B">
      <w:pPr>
        <w:keepNext w:val="0"/>
        <w:keepLines w:val="0"/>
        <w:pageBreakBefore w:val="0"/>
        <w:widowControl/>
        <w:shd w:val="clear"/>
        <w:kinsoku/>
        <w:wordWrap/>
        <w:overflowPunct/>
        <w:topLinePunct w:val="0"/>
        <w:autoSpaceDE/>
        <w:autoSpaceDN/>
        <w:bidi w:val="0"/>
        <w:adjustRightInd/>
        <w:snapToGrid/>
        <w:spacing w:line="640" w:lineRule="exact"/>
        <w:ind w:firstLine="640" w:firstLineChars="200"/>
        <w:jc w:val="both"/>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val="en-US" w:eastAsia="zh-CN"/>
        </w:rPr>
        <w:t>2.</w:t>
      </w:r>
      <w:r>
        <w:rPr>
          <w:rFonts w:hint="eastAsia" w:ascii="仿宋_GB2312" w:hAnsi="仿宋_GB2312" w:eastAsia="仿宋_GB2312" w:cs="仿宋_GB2312"/>
          <w:sz w:val="32"/>
          <w:szCs w:val="32"/>
          <w:highlight w:val="none"/>
          <w:lang w:eastAsia="zh-CN"/>
        </w:rPr>
        <w:t>强化绩效目标管理，践行相关程序。</w:t>
      </w:r>
    </w:p>
    <w:p w14:paraId="2C69BC94">
      <w:pPr>
        <w:keepNext w:val="0"/>
        <w:keepLines w:val="0"/>
        <w:pageBreakBefore w:val="0"/>
        <w:widowControl/>
        <w:shd w:val="clear"/>
        <w:kinsoku/>
        <w:wordWrap/>
        <w:overflowPunct/>
        <w:topLinePunct w:val="0"/>
        <w:autoSpaceDE/>
        <w:autoSpaceDN/>
        <w:bidi w:val="0"/>
        <w:adjustRightInd/>
        <w:snapToGrid/>
        <w:spacing w:line="640" w:lineRule="exact"/>
        <w:ind w:firstLine="640" w:firstLineChars="200"/>
        <w:jc w:val="both"/>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val="en-US" w:eastAsia="zh-CN"/>
        </w:rPr>
        <w:t>3.</w:t>
      </w:r>
      <w:r>
        <w:rPr>
          <w:rFonts w:hint="eastAsia" w:ascii="仿宋_GB2312" w:hAnsi="仿宋_GB2312" w:eastAsia="仿宋_GB2312" w:cs="仿宋_GB2312"/>
          <w:sz w:val="32"/>
          <w:szCs w:val="32"/>
          <w:highlight w:val="none"/>
          <w:lang w:eastAsia="zh-CN"/>
        </w:rPr>
        <w:t>科学分配预算资金，切实有效保障资金供给。需财政部门加强开源节流，充分保障单位人员经费和公用经费开支，项目设定后严格按年初计划予以保障，以便工作能顺利开展。</w:t>
      </w:r>
    </w:p>
    <w:p w14:paraId="6B3FF55C">
      <w:pPr>
        <w:keepNext w:val="0"/>
        <w:keepLines w:val="0"/>
        <w:pageBreakBefore w:val="0"/>
        <w:widowControl/>
        <w:shd w:val="clear"/>
        <w:kinsoku/>
        <w:wordWrap/>
        <w:overflowPunct/>
        <w:topLinePunct w:val="0"/>
        <w:autoSpaceDE/>
        <w:autoSpaceDN/>
        <w:bidi w:val="0"/>
        <w:adjustRightInd/>
        <w:snapToGrid/>
        <w:spacing w:line="640" w:lineRule="exact"/>
        <w:ind w:firstLine="640" w:firstLineChars="200"/>
        <w:jc w:val="both"/>
        <w:textAlignment w:val="auto"/>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4.</w:t>
      </w:r>
      <w:r>
        <w:rPr>
          <w:rFonts w:hint="eastAsia" w:ascii="仿宋_GB2312" w:hAnsi="仿宋_GB2312" w:eastAsia="仿宋_GB2312" w:cs="仿宋_GB2312"/>
          <w:sz w:val="32"/>
          <w:szCs w:val="32"/>
          <w:highlight w:val="none"/>
          <w:lang w:eastAsia="zh-CN"/>
        </w:rPr>
        <w:t>全面编制预算，充分运用信息化手段不断完善资产管理水平。严格加强政府采购预算管理工作，政府采购预算编制是否科学、规范，采购项目是否完善、细致直接关系到整个政府采购活动的质量。优化政府采购预算的编制，将预计的省市区其他资金等全口径进行预算，细化采购项目预算的编制工作，制定切实可行的采购计划，增强采购的计划性，减少随意性。</w:t>
      </w:r>
    </w:p>
    <w:p w14:paraId="4A2A4CFB">
      <w:pPr>
        <w:keepNext w:val="0"/>
        <w:keepLines w:val="0"/>
        <w:pageBreakBefore w:val="0"/>
        <w:widowControl/>
        <w:shd w:val="clear"/>
        <w:kinsoku/>
        <w:wordWrap/>
        <w:overflowPunct/>
        <w:topLinePunct w:val="0"/>
        <w:autoSpaceDE/>
        <w:autoSpaceDN/>
        <w:bidi w:val="0"/>
        <w:adjustRightInd/>
        <w:snapToGrid/>
        <w:spacing w:line="640" w:lineRule="exact"/>
        <w:ind w:firstLine="640" w:firstLineChars="200"/>
        <w:jc w:val="both"/>
        <w:textAlignment w:val="auto"/>
        <w:rPr>
          <w:rFonts w:hint="default" w:ascii="Times New Roman" w:hAnsi="Times New Roman" w:eastAsia="黑体" w:cs="Times New Roman"/>
          <w:sz w:val="32"/>
          <w:szCs w:val="32"/>
          <w:highlight w:val="none"/>
        </w:rPr>
      </w:pPr>
      <w:r>
        <w:rPr>
          <w:rFonts w:hint="default" w:ascii="Times New Roman" w:hAnsi="Times New Roman" w:eastAsia="黑体" w:cs="Times New Roman"/>
          <w:sz w:val="32"/>
          <w:szCs w:val="32"/>
          <w:highlight w:val="none"/>
        </w:rPr>
        <w:t>九、部门整体支出绩效自评结果拟应用和公开情况</w:t>
      </w:r>
    </w:p>
    <w:p w14:paraId="2B5C628E">
      <w:pPr>
        <w:keepNext w:val="0"/>
        <w:keepLines w:val="0"/>
        <w:pageBreakBefore w:val="0"/>
        <w:widowControl/>
        <w:shd w:val="clear"/>
        <w:kinsoku/>
        <w:wordWrap/>
        <w:overflowPunct/>
        <w:topLinePunct w:val="0"/>
        <w:autoSpaceDE/>
        <w:autoSpaceDN/>
        <w:bidi w:val="0"/>
        <w:adjustRightInd/>
        <w:snapToGrid/>
        <w:spacing w:line="640" w:lineRule="exact"/>
        <w:ind w:firstLine="640" w:firstLineChars="200"/>
        <w:jc w:val="both"/>
        <w:textAlignment w:val="auto"/>
        <w:rPr>
          <w:rFonts w:hint="default" w:ascii="Times New Roman" w:hAnsi="Times New Roman" w:eastAsia="黑体" w:cs="Times New Roman"/>
          <w:sz w:val="32"/>
          <w:szCs w:val="32"/>
          <w:highlight w:val="none"/>
        </w:rPr>
      </w:pPr>
      <w:r>
        <w:rPr>
          <w:rFonts w:hint="eastAsia" w:ascii="仿宋_GB2312" w:hAnsi="仿宋_GB2312" w:eastAsia="仿宋_GB2312" w:cs="仿宋_GB2312"/>
          <w:color w:val="auto"/>
          <w:sz w:val="32"/>
          <w:szCs w:val="32"/>
          <w:lang w:eastAsia="zh-CN"/>
        </w:rPr>
        <w:t>绩效自评结果可以进一步规范财政资金管理，强化部门绩效和责任意识，切实提高财政资金使用效益，同时编制下一年的部门预算可以参考绩效自评结果，以提高预算编制的精准性。已按相关要求及时进行预决算公开及整体支出绩效自评的公开。</w:t>
      </w:r>
    </w:p>
    <w:p w14:paraId="6942676D">
      <w:pPr>
        <w:keepNext w:val="0"/>
        <w:keepLines w:val="0"/>
        <w:pageBreakBefore w:val="0"/>
        <w:widowControl/>
        <w:shd w:val="clear"/>
        <w:kinsoku/>
        <w:wordWrap/>
        <w:overflowPunct/>
        <w:topLinePunct w:val="0"/>
        <w:autoSpaceDE/>
        <w:autoSpaceDN/>
        <w:bidi w:val="0"/>
        <w:adjustRightInd/>
        <w:snapToGrid/>
        <w:spacing w:line="640" w:lineRule="exact"/>
        <w:ind w:firstLine="640" w:firstLineChars="200"/>
        <w:jc w:val="both"/>
        <w:textAlignment w:val="auto"/>
        <w:rPr>
          <w:rFonts w:hint="default" w:ascii="Times New Roman" w:hAnsi="Times New Roman" w:eastAsia="黑体" w:cs="Times New Roman"/>
          <w:sz w:val="32"/>
          <w:szCs w:val="32"/>
          <w:highlight w:val="none"/>
        </w:rPr>
      </w:pPr>
      <w:r>
        <w:rPr>
          <w:rFonts w:hint="eastAsia" w:ascii="Times New Roman" w:hAnsi="Times New Roman" w:eastAsia="黑体" w:cs="Times New Roman"/>
          <w:sz w:val="32"/>
          <w:szCs w:val="32"/>
          <w:highlight w:val="none"/>
          <w:lang w:eastAsia="zh-CN"/>
        </w:rPr>
        <w:t>十、</w:t>
      </w:r>
      <w:r>
        <w:rPr>
          <w:rFonts w:hint="default" w:ascii="Times New Roman" w:hAnsi="Times New Roman" w:eastAsia="黑体" w:cs="Times New Roman"/>
          <w:sz w:val="32"/>
          <w:szCs w:val="32"/>
          <w:highlight w:val="none"/>
        </w:rPr>
        <w:t>其他需要说明的情况</w:t>
      </w:r>
    </w:p>
    <w:p w14:paraId="59094D76">
      <w:pPr>
        <w:keepNext w:val="0"/>
        <w:keepLines w:val="0"/>
        <w:pageBreakBefore w:val="0"/>
        <w:widowControl/>
        <w:shd w:val="clear"/>
        <w:kinsoku/>
        <w:wordWrap/>
        <w:overflowPunct/>
        <w:topLinePunct w:val="0"/>
        <w:autoSpaceDE/>
        <w:autoSpaceDN/>
        <w:bidi w:val="0"/>
        <w:adjustRightInd/>
        <w:snapToGrid/>
        <w:spacing w:line="640" w:lineRule="exact"/>
        <w:ind w:firstLine="640" w:firstLineChars="200"/>
        <w:jc w:val="both"/>
        <w:textAlignment w:val="auto"/>
        <w:rPr>
          <w:rFonts w:hint="eastAsia" w:ascii="Times New Roman" w:hAnsi="Times New Roman" w:eastAsia="仿宋_GB2312" w:cs="Times New Roman"/>
          <w:sz w:val="32"/>
          <w:szCs w:val="32"/>
          <w:highlight w:val="none"/>
          <w:lang w:eastAsia="zh-CN"/>
        </w:rPr>
      </w:pPr>
      <w:r>
        <w:rPr>
          <w:rFonts w:hint="eastAsia" w:ascii="Times New Roman" w:hAnsi="Times New Roman" w:eastAsia="仿宋_GB2312" w:cs="Times New Roman"/>
          <w:sz w:val="32"/>
          <w:szCs w:val="32"/>
          <w:highlight w:val="none"/>
          <w:lang w:eastAsia="zh-CN"/>
        </w:rPr>
        <w:t>无</w:t>
      </w:r>
    </w:p>
    <w:p w14:paraId="6ADD383B">
      <w:pPr>
        <w:keepNext w:val="0"/>
        <w:keepLines w:val="0"/>
        <w:pageBreakBefore w:val="0"/>
        <w:widowControl/>
        <w:shd w:val="clear"/>
        <w:kinsoku/>
        <w:wordWrap/>
        <w:overflowPunct/>
        <w:topLinePunct w:val="0"/>
        <w:autoSpaceDE/>
        <w:autoSpaceDN/>
        <w:bidi w:val="0"/>
        <w:adjustRightInd/>
        <w:snapToGrid/>
        <w:spacing w:line="640" w:lineRule="exact"/>
        <w:ind w:firstLine="640" w:firstLineChars="200"/>
        <w:jc w:val="both"/>
        <w:textAlignment w:val="auto"/>
        <w:rPr>
          <w:rFonts w:hint="eastAsia" w:ascii="仿宋_GB2312" w:hAnsi="仿宋_GB2312" w:eastAsia="仿宋_GB2312" w:cs="仿宋_GB2312"/>
          <w:sz w:val="32"/>
          <w:szCs w:val="32"/>
          <w:highlight w:val="none"/>
        </w:rPr>
      </w:pPr>
    </w:p>
    <w:p w14:paraId="33D9EBDC">
      <w:pPr>
        <w:keepNext w:val="0"/>
        <w:keepLines w:val="0"/>
        <w:pageBreakBefore w:val="0"/>
        <w:widowControl/>
        <w:shd w:val="clear"/>
        <w:kinsoku/>
        <w:wordWrap/>
        <w:overflowPunct/>
        <w:topLinePunct w:val="0"/>
        <w:autoSpaceDE/>
        <w:autoSpaceDN/>
        <w:bidi w:val="0"/>
        <w:adjustRightInd/>
        <w:snapToGrid/>
        <w:spacing w:line="640" w:lineRule="exact"/>
        <w:ind w:firstLine="640" w:firstLineChars="200"/>
        <w:jc w:val="both"/>
        <w:textAlignment w:val="auto"/>
        <w:rPr>
          <w:rFonts w:hint="eastAsia" w:ascii="仿宋_GB2312" w:hAnsi="仿宋_GB2312" w:eastAsia="仿宋_GB2312" w:cs="仿宋_GB2312"/>
          <w:sz w:val="32"/>
          <w:szCs w:val="32"/>
          <w:highlight w:val="none"/>
        </w:rPr>
      </w:pPr>
      <w:bookmarkStart w:id="0" w:name="_GoBack"/>
      <w:bookmarkEnd w:id="0"/>
    </w:p>
    <w:p w14:paraId="0D1A426C">
      <w:pPr>
        <w:keepNext w:val="0"/>
        <w:keepLines w:val="0"/>
        <w:pageBreakBefore w:val="0"/>
        <w:widowControl/>
        <w:shd w:val="clear"/>
        <w:kinsoku/>
        <w:wordWrap/>
        <w:overflowPunct/>
        <w:topLinePunct w:val="0"/>
        <w:autoSpaceDE/>
        <w:autoSpaceDN/>
        <w:bidi w:val="0"/>
        <w:adjustRightInd/>
        <w:snapToGrid/>
        <w:spacing w:line="640" w:lineRule="exact"/>
        <w:ind w:firstLine="640"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报告需要以下附件：</w:t>
      </w:r>
    </w:p>
    <w:p w14:paraId="6575F504">
      <w:pPr>
        <w:keepNext w:val="0"/>
        <w:keepLines w:val="0"/>
        <w:pageBreakBefore w:val="0"/>
        <w:widowControl/>
        <w:shd w:val="clear"/>
        <w:kinsoku/>
        <w:wordWrap/>
        <w:overflowPunct/>
        <w:topLinePunct w:val="0"/>
        <w:autoSpaceDE/>
        <w:autoSpaceDN/>
        <w:bidi w:val="0"/>
        <w:adjustRightInd/>
        <w:snapToGrid/>
        <w:spacing w:line="640" w:lineRule="exact"/>
        <w:ind w:firstLine="640"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1</w:t>
      </w:r>
      <w:r>
        <w:rPr>
          <w:rFonts w:hint="eastAsia" w:ascii="仿宋_GB2312" w:hAnsi="仿宋_GB2312" w:eastAsia="仿宋_GB2312" w:cs="仿宋_GB2312"/>
          <w:sz w:val="32"/>
          <w:szCs w:val="32"/>
          <w:highlight w:val="none"/>
          <w:lang w:val="en-US" w:eastAsia="zh-CN"/>
        </w:rPr>
        <w:t>.</w:t>
      </w:r>
      <w:r>
        <w:rPr>
          <w:rFonts w:hint="eastAsia" w:ascii="仿宋_GB2312" w:hAnsi="仿宋_GB2312" w:eastAsia="仿宋_GB2312" w:cs="仿宋_GB2312"/>
          <w:sz w:val="32"/>
          <w:szCs w:val="32"/>
          <w:highlight w:val="none"/>
        </w:rPr>
        <w:t>部门整体支出绩效评价基础数据表</w:t>
      </w:r>
    </w:p>
    <w:p w14:paraId="67056A83">
      <w:pPr>
        <w:keepNext w:val="0"/>
        <w:keepLines w:val="0"/>
        <w:pageBreakBefore w:val="0"/>
        <w:widowControl/>
        <w:shd w:val="clear"/>
        <w:kinsoku/>
        <w:wordWrap/>
        <w:overflowPunct/>
        <w:topLinePunct w:val="0"/>
        <w:autoSpaceDE/>
        <w:autoSpaceDN/>
        <w:bidi w:val="0"/>
        <w:adjustRightInd/>
        <w:snapToGrid/>
        <w:spacing w:line="640" w:lineRule="exact"/>
        <w:ind w:firstLine="640"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2</w:t>
      </w:r>
      <w:r>
        <w:rPr>
          <w:rFonts w:hint="eastAsia" w:ascii="仿宋_GB2312" w:hAnsi="仿宋_GB2312" w:eastAsia="仿宋_GB2312" w:cs="仿宋_GB2312"/>
          <w:sz w:val="32"/>
          <w:szCs w:val="32"/>
          <w:highlight w:val="none"/>
          <w:lang w:val="en-US" w:eastAsia="zh-CN"/>
        </w:rPr>
        <w:t>.</w:t>
      </w:r>
      <w:r>
        <w:rPr>
          <w:rFonts w:hint="eastAsia" w:ascii="仿宋_GB2312" w:hAnsi="仿宋_GB2312" w:eastAsia="仿宋_GB2312" w:cs="仿宋_GB2312"/>
          <w:sz w:val="32"/>
          <w:szCs w:val="32"/>
          <w:highlight w:val="none"/>
        </w:rPr>
        <w:t>部门整体支出绩效自评表</w:t>
      </w:r>
    </w:p>
    <w:p w14:paraId="790575EC">
      <w:pPr>
        <w:keepNext w:val="0"/>
        <w:keepLines w:val="0"/>
        <w:pageBreakBefore w:val="0"/>
        <w:widowControl/>
        <w:shd w:val="clear"/>
        <w:kinsoku/>
        <w:wordWrap/>
        <w:overflowPunct/>
        <w:topLinePunct w:val="0"/>
        <w:autoSpaceDE/>
        <w:autoSpaceDN/>
        <w:bidi w:val="0"/>
        <w:adjustRightInd/>
        <w:snapToGrid/>
        <w:spacing w:line="640" w:lineRule="exact"/>
        <w:ind w:firstLine="640"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3</w:t>
      </w:r>
      <w:r>
        <w:rPr>
          <w:rFonts w:hint="eastAsia" w:ascii="仿宋_GB2312" w:hAnsi="仿宋_GB2312" w:eastAsia="仿宋_GB2312" w:cs="仿宋_GB2312"/>
          <w:sz w:val="32"/>
          <w:szCs w:val="32"/>
          <w:highlight w:val="none"/>
          <w:lang w:val="en-US" w:eastAsia="zh-CN"/>
        </w:rPr>
        <w:t>.</w:t>
      </w:r>
      <w:r>
        <w:rPr>
          <w:rFonts w:hint="eastAsia" w:ascii="仿宋_GB2312" w:hAnsi="仿宋_GB2312" w:eastAsia="仿宋_GB2312" w:cs="仿宋_GB2312"/>
          <w:sz w:val="32"/>
          <w:szCs w:val="32"/>
          <w:highlight w:val="none"/>
        </w:rPr>
        <w:t>项目支出绩效自评表（一个一级项目支出一张表）</w:t>
      </w:r>
    </w:p>
    <w:p w14:paraId="53926438">
      <w:pPr>
        <w:keepNext w:val="0"/>
        <w:keepLines w:val="0"/>
        <w:pageBreakBefore w:val="0"/>
        <w:widowControl/>
        <w:shd w:val="clear"/>
        <w:kinsoku/>
        <w:wordWrap/>
        <w:overflowPunct/>
        <w:topLinePunct w:val="0"/>
        <w:autoSpaceDE/>
        <w:autoSpaceDN/>
        <w:bidi w:val="0"/>
        <w:adjustRightInd/>
        <w:snapToGrid/>
        <w:spacing w:line="640" w:lineRule="exact"/>
        <w:ind w:firstLine="640"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4</w:t>
      </w:r>
      <w:r>
        <w:rPr>
          <w:rFonts w:hint="eastAsia" w:ascii="仿宋_GB2312" w:hAnsi="仿宋_GB2312" w:eastAsia="仿宋_GB2312" w:cs="仿宋_GB2312"/>
          <w:sz w:val="32"/>
          <w:szCs w:val="32"/>
          <w:highlight w:val="none"/>
          <w:lang w:val="en-US" w:eastAsia="zh-CN"/>
        </w:rPr>
        <w:t>.</w:t>
      </w:r>
      <w:r>
        <w:rPr>
          <w:rFonts w:hint="eastAsia" w:ascii="仿宋_GB2312" w:hAnsi="仿宋_GB2312" w:eastAsia="仿宋_GB2312" w:cs="仿宋_GB2312"/>
          <w:sz w:val="32"/>
          <w:szCs w:val="32"/>
          <w:highlight w:val="none"/>
        </w:rPr>
        <w:t>政府性基金预算支出情况表</w:t>
      </w:r>
    </w:p>
    <w:p w14:paraId="5BDD2226">
      <w:pPr>
        <w:keepNext w:val="0"/>
        <w:keepLines w:val="0"/>
        <w:pageBreakBefore w:val="0"/>
        <w:widowControl/>
        <w:shd w:val="clear"/>
        <w:kinsoku/>
        <w:wordWrap/>
        <w:overflowPunct/>
        <w:topLinePunct w:val="0"/>
        <w:autoSpaceDE/>
        <w:autoSpaceDN/>
        <w:bidi w:val="0"/>
        <w:adjustRightInd/>
        <w:snapToGrid/>
        <w:spacing w:line="640" w:lineRule="exact"/>
        <w:ind w:firstLine="640"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5</w:t>
      </w:r>
      <w:r>
        <w:rPr>
          <w:rFonts w:hint="eastAsia" w:ascii="仿宋_GB2312" w:hAnsi="仿宋_GB2312" w:eastAsia="仿宋_GB2312" w:cs="仿宋_GB2312"/>
          <w:sz w:val="32"/>
          <w:szCs w:val="32"/>
          <w:highlight w:val="none"/>
          <w:lang w:val="en-US" w:eastAsia="zh-CN"/>
        </w:rPr>
        <w:t>.</w:t>
      </w:r>
      <w:r>
        <w:rPr>
          <w:rFonts w:hint="eastAsia" w:ascii="仿宋_GB2312" w:hAnsi="仿宋_GB2312" w:eastAsia="仿宋_GB2312" w:cs="仿宋_GB2312"/>
          <w:sz w:val="32"/>
          <w:szCs w:val="32"/>
          <w:highlight w:val="none"/>
        </w:rPr>
        <w:t>国有资本经营预算支出情况表</w:t>
      </w:r>
    </w:p>
    <w:p w14:paraId="002D0B0C">
      <w:pPr>
        <w:keepNext w:val="0"/>
        <w:keepLines w:val="0"/>
        <w:pageBreakBefore w:val="0"/>
        <w:widowControl/>
        <w:shd w:val="clear"/>
        <w:kinsoku/>
        <w:wordWrap/>
        <w:overflowPunct/>
        <w:topLinePunct w:val="0"/>
        <w:autoSpaceDE/>
        <w:autoSpaceDN/>
        <w:bidi w:val="0"/>
        <w:adjustRightInd/>
        <w:snapToGrid/>
        <w:spacing w:line="640" w:lineRule="exact"/>
        <w:ind w:firstLine="640" w:firstLineChars="200"/>
        <w:jc w:val="both"/>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rPr>
        <w:t>6</w:t>
      </w:r>
      <w:r>
        <w:rPr>
          <w:rFonts w:hint="eastAsia" w:ascii="仿宋_GB2312" w:hAnsi="仿宋_GB2312" w:eastAsia="仿宋_GB2312" w:cs="仿宋_GB2312"/>
          <w:sz w:val="32"/>
          <w:szCs w:val="32"/>
          <w:highlight w:val="none"/>
          <w:lang w:val="en-US" w:eastAsia="zh-CN"/>
        </w:rPr>
        <w:t>.</w:t>
      </w:r>
      <w:r>
        <w:rPr>
          <w:rFonts w:hint="eastAsia" w:ascii="仿宋_GB2312" w:hAnsi="仿宋_GB2312" w:eastAsia="仿宋_GB2312" w:cs="仿宋_GB2312"/>
          <w:sz w:val="32"/>
          <w:szCs w:val="32"/>
          <w:highlight w:val="none"/>
        </w:rPr>
        <w:t>社会保险基金预算支出情况表</w:t>
      </w:r>
    </w:p>
    <w:sectPr>
      <w:pgSz w:w="11906" w:h="16838"/>
      <w:pgMar w:top="1440" w:right="1800" w:bottom="873"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方正小标宋简体">
    <w:altName w:val="黑体"/>
    <w:panose1 w:val="03000509000000000000"/>
    <w:charset w:val="86"/>
    <w:family w:val="auto"/>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方正小标宋_GBK">
    <w:altName w:val="微软雅黑"/>
    <w:panose1 w:val="02000000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KSOF439EEF50">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VhM2RiODNhYzYwODk5ZTg2MTVmODIyMGIzNjA1OGYifQ=="/>
  </w:docVars>
  <w:rsids>
    <w:rsidRoot w:val="59886344"/>
    <w:rsid w:val="00A25750"/>
    <w:rsid w:val="00B706D9"/>
    <w:rsid w:val="01066A48"/>
    <w:rsid w:val="01970495"/>
    <w:rsid w:val="0301396B"/>
    <w:rsid w:val="04BD6A50"/>
    <w:rsid w:val="09EB430C"/>
    <w:rsid w:val="106612B1"/>
    <w:rsid w:val="11A51F14"/>
    <w:rsid w:val="15225038"/>
    <w:rsid w:val="1B202213"/>
    <w:rsid w:val="1DB454B0"/>
    <w:rsid w:val="21101F15"/>
    <w:rsid w:val="225278E7"/>
    <w:rsid w:val="25AA086D"/>
    <w:rsid w:val="2CA27263"/>
    <w:rsid w:val="2D236912"/>
    <w:rsid w:val="32422304"/>
    <w:rsid w:val="336126A0"/>
    <w:rsid w:val="34E9168F"/>
    <w:rsid w:val="36B17396"/>
    <w:rsid w:val="37C506FA"/>
    <w:rsid w:val="39853948"/>
    <w:rsid w:val="3CE73FFB"/>
    <w:rsid w:val="3DC63FAB"/>
    <w:rsid w:val="3FE536F1"/>
    <w:rsid w:val="442E5667"/>
    <w:rsid w:val="445C43E0"/>
    <w:rsid w:val="446A724F"/>
    <w:rsid w:val="484F3DFE"/>
    <w:rsid w:val="4A855BA1"/>
    <w:rsid w:val="4BE15260"/>
    <w:rsid w:val="4C4577BE"/>
    <w:rsid w:val="4D06044A"/>
    <w:rsid w:val="56F664B8"/>
    <w:rsid w:val="59886344"/>
    <w:rsid w:val="5AF14E1D"/>
    <w:rsid w:val="5C995864"/>
    <w:rsid w:val="5F84662B"/>
    <w:rsid w:val="65D07B2A"/>
    <w:rsid w:val="681C1AF7"/>
    <w:rsid w:val="688B4586"/>
    <w:rsid w:val="6DD042BA"/>
    <w:rsid w:val="70757FF6"/>
    <w:rsid w:val="710E3FA6"/>
    <w:rsid w:val="724C3BD7"/>
    <w:rsid w:val="73893DB8"/>
    <w:rsid w:val="76182AFE"/>
    <w:rsid w:val="7A066163"/>
    <w:rsid w:val="7EB53831"/>
    <w:rsid w:val="7F8F09A8"/>
    <w:rsid w:val="DFEF88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99"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 w:hAnsi="仿宋" w:eastAsia="宋体" w:cs="Times New Roman"/>
      <w:kern w:val="0"/>
      <w:sz w:val="28"/>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toa heading"/>
    <w:basedOn w:val="1"/>
    <w:next w:val="1"/>
    <w:qFormat/>
    <w:uiPriority w:val="99"/>
    <w:pPr>
      <w:spacing w:before="120" w:after="200" w:line="276" w:lineRule="auto"/>
    </w:pPr>
    <w:rPr>
      <w:rFonts w:ascii="Arial" w:hAnsi="Arial"/>
      <w:sz w:val="24"/>
    </w:rPr>
  </w:style>
  <w:style w:type="paragraph" w:styleId="3">
    <w:name w:val="Body Text"/>
    <w:basedOn w:val="1"/>
    <w:semiHidden/>
    <w:qFormat/>
    <w:uiPriority w:val="0"/>
    <w:rPr>
      <w:rFonts w:ascii="仿宋" w:hAnsi="仿宋" w:eastAsia="仿宋" w:cs="仿宋"/>
      <w:sz w:val="31"/>
      <w:szCs w:val="31"/>
      <w:lang w:val="en-US" w:eastAsia="en-US" w:bidi="ar-SA"/>
    </w:rPr>
  </w:style>
  <w:style w:type="paragraph" w:styleId="4">
    <w:name w:val="Normal (Web)"/>
    <w:basedOn w:val="1"/>
    <w:qFormat/>
    <w:uiPriority w:val="0"/>
    <w:pPr>
      <w:keepNext w:val="0"/>
      <w:keepLines w:val="0"/>
      <w:widowControl w:val="0"/>
      <w:suppressLineNumbers w:val="0"/>
      <w:spacing w:before="100" w:beforeAutospacing="1" w:after="100" w:afterAutospacing="1"/>
      <w:ind w:left="0" w:right="0"/>
      <w:jc w:val="left"/>
    </w:pPr>
    <w:rPr>
      <w:rFonts w:hint="eastAsia" w:ascii="仿宋" w:hAnsi="仿宋" w:eastAsia="宋体" w:cs="Times New Roman"/>
      <w:kern w:val="0"/>
      <w:sz w:val="24"/>
      <w:szCs w:val="24"/>
      <w:lang w:val="en-US" w:eastAsia="zh-CN" w:bidi="ar"/>
    </w:rPr>
  </w:style>
  <w:style w:type="paragraph" w:customStyle="1" w:styleId="7">
    <w:name w:val="列出段落1"/>
    <w:basedOn w:val="1"/>
    <w:qFormat/>
    <w:uiPriority w:val="34"/>
    <w:pPr>
      <w:ind w:firstLine="420" w:firstLineChars="200"/>
    </w:pPr>
  </w:style>
  <w:style w:type="paragraph" w:styleId="8">
    <w:name w:val="List Paragraph"/>
    <w:basedOn w:val="1"/>
    <w:qFormat/>
    <w:uiPriority w:val="99"/>
    <w:pPr>
      <w:ind w:firstLine="420" w:firstLineChars="200"/>
    </w:pPr>
    <w:rPr>
      <w:rFonts w:ascii="Calibri" w:hAnsi="Calibri"/>
      <w:szCs w:val="22"/>
    </w:rPr>
  </w:style>
  <w:style w:type="table" w:customStyle="1" w:styleId="9">
    <w:name w:val="Table Normal"/>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8cfd109d-3ae6-49d1-97ef-a0ab150be8bf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54273FB7</paraID>
      <start>3</start>
      <end>5</end>
      <status>unmodified</status>
      <modifiedWord/>
      <trackRevisions>false</trackRevisions>
    </reviewItem>
    <reviewItem>
      <errorID>4cb47c1d-f1dc-4663-8782-3638025e4114</errorID>
      <errorWord>购置</errorWord>
      <group>L1_Punc</group>
      <groupName>标点问题</groupName>
      <ability>L2_Punc_CN</ability>
      <abilityName>标点符号问题</abilityName>
      <candidateList>
        <item>购置。</item>
      </candidateList>
      <explain/>
      <paraID>388CB071</paraID>
      <start>12</start>
      <end>14</end>
      <status>unmodified</status>
      <modifiedWord/>
      <trackRevisions>false</trackRevisions>
    </reviewItem>
    <reviewItem>
      <errorID>ecd5b829-1ff8-479e-970a-6999d355ec8b</errorID>
      <errorWord>维护</errorWord>
      <group>L1_Punc</group>
      <groupName>标点问题</groupName>
      <ability>L2_Punc_CN</ability>
      <abilityName>标点符号问题</abilityName>
      <candidateList>
        <item>维护。</item>
      </candidateList>
      <explain/>
      <paraID>7A2CA005</paraID>
      <start>17</start>
      <end>19</end>
      <status>unmodified</status>
      <modifiedWord/>
      <trackRevisions>false</trackRevisions>
    </reviewItem>
    <reviewItem>
      <errorID>bbea238a-37af-4690-852a-f3d3479ea85d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6408F1CB</paraID>
      <start>3</start>
      <end>5</end>
      <status>unmodified</status>
      <modifiedWord/>
      <trackRevisions>false</trackRevisions>
    </reviewItem>
    <reviewItem>
      <errorID>18fb09b7-48c8-4596-b827-199a26e3744d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EE3016C</paraID>
      <start>3</start>
      <end>5</end>
      <status>unmodified</status>
      <modifiedWord/>
      <trackRevisions>false</trackRevisions>
    </reviewItem>
    <reviewItem>
      <errorID>0733160a-3149-4e2b-9e55-d526087af72b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50B577A8</paraID>
      <start>4</start>
      <end>6</end>
      <status>unmodified</status>
      <modifiedWord/>
      <trackRevisions>false</trackRevisions>
    </reviewItem>
    <reviewItem>
      <errorID>8eed0830-d703-445f-8792-95caa46d3cf5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30908BFA</paraID>
      <start>4</start>
      <end>6</end>
      <status>unmodified</status>
      <modifiedWord/>
      <trackRevisions>false</trackRevisions>
    </reviewItem>
    <reviewItem>
      <errorID>8abc9bd5-981b-4d6f-8bb2-4e2947aedee7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149B0DC0</paraID>
      <start>0</start>
      <end>2</end>
      <status>unmodified</status>
      <modifiedWord/>
      <trackRevisions>false</trackRevisions>
    </reviewItem>
    <reviewItem>
      <errorID>1d187480-e8e8-4440-a5d7-1b1145d56e53</errorID>
      <errorWord>中共岳阳市岳阳楼区委员会</errorWord>
      <group>L1_Other</group>
      <groupName>其他问题</groupName>
      <ability>L2_Consistency</ability>
      <abilityName>一致性检查</abilityName>
      <candidateList>
        <item>中国共产党岳阳市岳阳楼区委员会统一战线工作部</item>
      </candidateList>
      <explain>实体一致性错误，本项目的实施单位为中国共产党岳阳市岳阳楼区委员会统一战线工作部，此处主管部门错误填写为中共岳阳市岳阳楼区委员会，与全文统一战线工作部作为预算部门的实体不一致</explain>
      <paraID>47412C82</paraID>
      <start>0</start>
      <end>12</end>
      <status>unmodified</status>
      <modifiedWord/>
      <trackRevisions>false</trackRevisions>
    </reviewItem>
    <reviewItem>
      <errorID>c5db454a-9acd-4e8f-81f4-47826fbada66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7C4EF1FF</paraID>
      <start>0</start>
      <end>2</end>
      <status>unmodified</status>
      <modifiedWord/>
      <trackRevisions>false</trackRevisions>
    </reviewItem>
    <reviewItem>
      <errorID>2e17fc9f-7fc5-44d3-8ca5-9c77cf22ee38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702E1BD2</paraID>
      <start>0</start>
      <end>2</end>
      <status>unmodified</status>
      <modifiedWord/>
      <trackRevisions>false</trackRevisions>
    </reviewItem>
    <reviewItem>
      <errorID>51e3b178-9c61-4c9e-b50f-144b07e83bc5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71610610</paraID>
      <start>0</start>
      <end>2</end>
      <status>unmodified</status>
      <modifiedWord/>
      <trackRevisions>false</trackRevisions>
    </reviewItem>
    <reviewItem>
      <errorID>e968190f-ec43-4165-bb33-315dc44e2071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3854EC9</paraID>
      <start>0</start>
      <end>2</end>
      <status>unmodified</status>
      <modifiedWord/>
      <trackRevisions>false</trackRevisions>
    </reviewItem>
    <reviewItem>
      <errorID>b27faddb-097d-4eef-a4e8-a7a47c154733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49215754</paraID>
      <start>0</start>
      <end>2</end>
      <status>unmodified</status>
      <modifiedWord/>
      <trackRevisions>false</trackRevisions>
    </reviewItem>
    <reviewItem>
      <errorID>c311ac60-1292-4b2e-a4d4-3f20838de157</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102C643D</paraID>
      <start>0</start>
      <end>2</end>
      <status>unmodified</status>
      <modifiedWord/>
      <trackRevisions>false</trackRevisions>
    </reviewItem>
    <reviewItem>
      <errorID>19dce45f-5d09-404e-80ef-144f2a98b940</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3398F249</paraID>
      <start>0</start>
      <end>2</end>
      <status>unmodified</status>
      <modifiedWord/>
      <trackRevisions>false</trackRevisions>
    </reviewItem>
    <reviewItem>
      <errorID>dd37cf30-5db8-432b-970a-c80028dab8ce</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7F4F8BF6</paraID>
      <start>0</start>
      <end>2</end>
      <status>unmodified</status>
      <modifiedWord/>
      <trackRevisions>false</trackRevisions>
    </reviewItem>
    <reviewItem>
      <errorID>6ea2091c-abf7-440c-ac61-01dd113c02df</errorID>
      <errorWord>代表人士</errorWord>
      <group>L1_Grammar</group>
      <groupName>语法问题</groupName>
      <ability>L2_Grammar</ability>
      <abilityName>语法错误</abilityName>
      <candidateList>
        <item>代表</item>
      </candidateList>
      <explain/>
      <paraID>7F4F8BF6</paraID>
      <start>107</start>
      <end>111</end>
      <status>unmodified</status>
      <modifiedWord/>
      <trackRevisions>false</trackRevisions>
    </reviewItem>
    <reviewItem>
      <errorID>3e775337-c9b9-4e32-8fd3-6f27cffa6197</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4DA10087</paraID>
      <start>0</start>
      <end>2</end>
      <status>unmodified</status>
      <modifiedWord/>
      <trackRevisions>false</trackRevisions>
    </reviewItem>
    <reviewItem>
      <errorID>03125628-6dfe-433f-86b0-c46ad0c82254</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E6FAD6D</paraID>
      <start>0</start>
      <end>3</end>
      <status>unmodified</status>
      <modifiedWord/>
      <trackRevisions>false</trackRevisions>
    </reviewItem>
    <reviewItem>
      <errorID>4a7ba117-1978-46dc-84f8-4080fffeb123</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FFB65DF</paraID>
      <start>0</start>
      <end>3</end>
      <status>unmodified</status>
      <modifiedWord/>
      <trackRevisions>false</trackRevisions>
    </reviewItem>
    <reviewItem>
      <errorID>0cacfe02-f6c7-47f1-836f-32ebbc4711f5</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26E646CA</paraID>
      <start>0</start>
      <end>3</end>
      <status>unmodified</status>
      <modifiedWord/>
      <trackRevisions>false</trackRevisions>
    </reviewItem>
    <reviewItem>
      <errorID>63b498ea-3c53-49a8-956a-53e3ca19f892</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4640F351</paraID>
      <start>0</start>
      <end>3</end>
      <status>unmodified</status>
      <modifiedWord/>
      <trackRevisions>false</trackRevisions>
    </reviewItem>
    <reviewItem>
      <errorID>f55e63f4-2e93-45f5-aa50-11b7cd9ff0a6</errorID>
      <errorWord>要求不相适</errorWord>
      <group>L1_Grammar</group>
      <groupName>语法问题</groupName>
      <ability>L2_Grammar</ability>
      <abilityName>语法错误</abilityName>
      <candidateList>
        <item>的要求不相适应</item>
      </candidateList>
      <explain/>
      <paraID>2E2AB332</paraID>
      <start>28</start>
      <end>35</end>
      <status>modified</status>
      <modifiedWord>的要求不相适应</modifiedWord>
      <trackRevisions>false</trackRevisions>
    </reviewItem>
    <reviewItem>
      <errorID>573601b9-f289-4bbc-8056-8598583aa162</errorID>
      <errorWord>长</errorWord>
      <group>L1_Grammar</group>
      <groupName>语法问题</groupName>
      <ability>L2_Grammar</ability>
      <abilityName>语法错误</abilityName>
      <candidateList>
        <item>过长的问题</item>
      </candidateList>
      <explain/>
      <paraID>18659DE9</paraID>
      <start>51</start>
      <end>56</end>
      <status>modified</status>
      <modifiedWord>过长的问题</modifiedWord>
      <trackRevisions>false</trackRevisions>
    </reviewItem>
    <reviewItem>
      <errorID>3ff76616-360b-45bc-8cba-fa3cbb1590a0</errorID>
      <errorWord>不断完善</errorWord>
      <group>L1_Word</group>
      <groupName>字词问题</groupName>
      <ability>L2_Typo</ability>
      <abilityName>字词错误</abilityName>
      <candidateList>
        <item>不断提升</item>
      </candidateList>
      <explain/>
      <paraID>6B3FF55C</paraID>
      <start>18</start>
      <end>22</end>
      <status>unmodified</status>
      <modifiedWord/>
      <trackRevisions>false</trackRevisions>
    </reviewItem>
    <reviewItem>
      <errorID>57bd9f7b-31ba-4bb2-b025-6dd452281f98</errorID>
      <errorWord>的</errorWord>
      <group>L1_Grammar</group>
      <groupName>语法问题</groupName>
      <ability>L2_Grammar</ability>
      <abilityName>语法错误</abilityName>
      <candidateList>
        <item>结果的</item>
      </candidateList>
      <explain/>
      <paraID>2B5C628E</paraID>
      <start>104</start>
      <end>105</end>
      <status>unmodified</status>
      <modifiedWord/>
      <trackRevisions>false</trackRevisions>
    </reviewItem>
  </reviewItems>
  <config/>
</contractReview>
</file>

<file path=customXml/itemProps1.xml><?xml version="1.0" encoding="utf-8"?>
<ds:datastoreItem xmlns:ds="http://schemas.openxmlformats.org/officeDocument/2006/customXml" ds:itemID="{01e9b5e0-ff51-44ab-bfe8-9ce4d382d087}">
  <ds:schemaRefs/>
</ds:datastoreItem>
</file>

<file path=docProps/app.xml><?xml version="1.0" encoding="utf-8"?>
<Properties xmlns="http://schemas.openxmlformats.org/officeDocument/2006/extended-properties" xmlns:vt="http://schemas.openxmlformats.org/officeDocument/2006/docPropsVTypes">
  <Template>Normal.dotm</Template>
  <Pages>11</Pages>
  <Words>4594</Words>
  <Characters>4952</Characters>
  <Lines>0</Lines>
  <Paragraphs>0</Paragraphs>
  <TotalTime>2</TotalTime>
  <ScaleCrop>false</ScaleCrop>
  <LinksUpToDate>false</LinksUpToDate>
  <CharactersWithSpaces>5126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2024-03-18T08:36:00Z</dcterms:created>
  <dc:creator>Administrator</dc:creator>
  <cp:lastModifiedBy>阿朵</cp:lastModifiedBy>
  <dcterms:modified xsi:type="dcterms:W3CDTF">2026-08-17T02:25:28Z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B137A993B7924A0FB275F9FD08E2FC68_13</vt:lpwstr>
  </property>
  <property fmtid="{D5CDD505-2E9C-101B-9397-08002B2CF9AE}" pid="4" name="KSOTemplateDocerSaveRecord">
    <vt:lpwstr>eyJoZGlkIjoiYjdlODU2YzIzYTNiMDQ4ZmVjOTRlMTRjOGVlNjdjOGIiLCJ1c2VySWQiOiI2MDE2NTg1ODEifQ==</vt:lpwstr>
  </property>
</Properties>
</file>