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33" w:line="198" w:lineRule="auto"/>
              <w:ind w:right="118" w:rightChars="0"/>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4"/>
                <w:szCs w:val="24"/>
              </w:rPr>
              <w:t>岳阳市岳阳楼区民政局</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77</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72</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93.51%</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3.18</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3.3</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2.24</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3</w:t>
            </w: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2.24</w:t>
            </w: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jc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jc w:val="center"/>
              <w:rPr>
                <w:rFonts w:hint="eastAsia" w:ascii="宋体" w:hAnsi="宋体" w:eastAsia="宋体" w:cs="宋体"/>
                <w:color w:val="000000"/>
                <w:sz w:val="24"/>
                <w:szCs w:val="24"/>
              </w:rPr>
            </w:pPr>
          </w:p>
        </w:tc>
        <w:tc>
          <w:tcPr>
            <w:tcW w:w="1750" w:type="dxa"/>
            <w:gridSpan w:val="2"/>
            <w:vAlign w:val="center"/>
          </w:tcPr>
          <w:p w14:paraId="01540FBB">
            <w:pPr>
              <w:jc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2.24</w:t>
            </w: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jc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jc w:val="center"/>
              <w:rPr>
                <w:rFonts w:hint="eastAsia" w:ascii="宋体" w:hAnsi="宋体" w:eastAsia="宋体" w:cs="宋体"/>
                <w:color w:val="000000"/>
                <w:sz w:val="24"/>
                <w:szCs w:val="24"/>
              </w:rPr>
            </w:pPr>
          </w:p>
        </w:tc>
        <w:tc>
          <w:tcPr>
            <w:tcW w:w="1750" w:type="dxa"/>
            <w:gridSpan w:val="2"/>
            <w:vAlign w:val="center"/>
          </w:tcPr>
          <w:p w14:paraId="5B8B122A">
            <w:pPr>
              <w:jc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0.18</w:t>
            </w: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0.3</w:t>
            </w:r>
          </w:p>
        </w:tc>
        <w:tc>
          <w:tcPr>
            <w:tcW w:w="1750" w:type="dxa"/>
            <w:gridSpan w:val="2"/>
            <w:vAlign w:val="center"/>
          </w:tcPr>
          <w:p w14:paraId="35853D59">
            <w:pPr>
              <w:jc w:val="center"/>
              <w:rPr>
                <w:rFonts w:hint="eastAsia" w:ascii="宋体" w:hAnsi="宋体" w:eastAsia="宋体" w:cs="宋体"/>
                <w:color w:val="000000"/>
                <w:sz w:val="24"/>
                <w:szCs w:val="24"/>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1574.02</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129</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10055.42</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center"/>
          </w:tcPr>
          <w:p w14:paraId="6867F6C1">
            <w:pPr>
              <w:spacing w:before="143" w:line="200" w:lineRule="auto"/>
              <w:ind w:left="84"/>
              <w:jc w:val="left"/>
              <w:rPr>
                <w:rFonts w:hint="eastAsia" w:ascii="宋体" w:hAnsi="宋体" w:eastAsia="宋体" w:cs="宋体"/>
                <w:color w:val="000000"/>
                <w:spacing w:val="19"/>
                <w:sz w:val="24"/>
                <w:szCs w:val="24"/>
              </w:rPr>
            </w:pPr>
            <w:r>
              <w:rPr>
                <w:rFonts w:hint="eastAsia" w:ascii="宋体" w:hAnsi="宋体" w:eastAsia="宋体" w:cs="宋体"/>
                <w:color w:val="000000"/>
                <w:spacing w:val="19"/>
                <w:sz w:val="24"/>
                <w:szCs w:val="24"/>
                <w:lang w:val="en-US" w:eastAsia="zh-CN"/>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157</w:t>
            </w: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126</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125.78</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center"/>
          </w:tcPr>
          <w:p w14:paraId="5E6309A5">
            <w:pPr>
              <w:spacing w:before="143" w:line="200" w:lineRule="auto"/>
              <w:ind w:left="84"/>
              <w:jc w:val="left"/>
              <w:rPr>
                <w:rFonts w:hint="eastAsia" w:ascii="宋体" w:hAnsi="宋体" w:eastAsia="宋体" w:cs="宋体"/>
                <w:color w:val="000000"/>
                <w:spacing w:val="19"/>
                <w:sz w:val="24"/>
                <w:szCs w:val="24"/>
              </w:rPr>
            </w:pPr>
            <w:r>
              <w:rPr>
                <w:rFonts w:hint="eastAsia" w:ascii="宋体" w:hAnsi="宋体" w:eastAsia="宋体" w:cs="宋体"/>
                <w:color w:val="000000"/>
                <w:spacing w:val="19"/>
                <w:sz w:val="24"/>
                <w:szCs w:val="24"/>
                <w:lang w:val="en-US" w:eastAsia="zh-CN"/>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2.24</w:t>
            </w: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center"/>
          </w:tcPr>
          <w:p w14:paraId="12542511">
            <w:pPr>
              <w:spacing w:before="143" w:line="200" w:lineRule="auto"/>
              <w:ind w:left="84"/>
              <w:jc w:val="left"/>
              <w:rPr>
                <w:rFonts w:hint="eastAsia" w:ascii="宋体" w:hAnsi="宋体" w:eastAsia="宋体" w:cs="宋体"/>
                <w:color w:val="000000"/>
                <w:spacing w:val="19"/>
                <w:sz w:val="24"/>
                <w:szCs w:val="24"/>
              </w:rPr>
            </w:pPr>
            <w:r>
              <w:rPr>
                <w:rFonts w:hint="eastAsia" w:ascii="宋体" w:hAnsi="宋体" w:eastAsia="宋体" w:cs="宋体"/>
                <w:color w:val="000000"/>
                <w:spacing w:val="19"/>
                <w:sz w:val="24"/>
                <w:szCs w:val="24"/>
                <w:lang w:val="en-US" w:eastAsia="zh-CN"/>
              </w:rPr>
              <w:t>3、本级专项资金（一个专项一行）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1414.02</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9927.4</w:t>
            </w:r>
          </w:p>
        </w:tc>
      </w:tr>
      <w:tr w14:paraId="0385C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6DECFC67">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铁山灌区伤残民工及死亡民工家属生活医药补助</w:t>
            </w:r>
          </w:p>
        </w:tc>
        <w:tc>
          <w:tcPr>
            <w:tcW w:w="1815" w:type="dxa"/>
            <w:gridSpan w:val="2"/>
            <w:shd w:val="clear" w:color="auto" w:fill="auto"/>
            <w:vAlign w:val="center"/>
          </w:tcPr>
          <w:p w14:paraId="04FAA4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2254" w:type="dxa"/>
            <w:gridSpan w:val="2"/>
            <w:vAlign w:val="center"/>
          </w:tcPr>
          <w:p w14:paraId="4DD3CC46">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206183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11.64</w:t>
            </w:r>
          </w:p>
        </w:tc>
      </w:tr>
      <w:tr w14:paraId="53B97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459EACE3">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2023年全区社会工作会议经费</w:t>
            </w:r>
          </w:p>
        </w:tc>
        <w:tc>
          <w:tcPr>
            <w:tcW w:w="1815" w:type="dxa"/>
            <w:gridSpan w:val="2"/>
            <w:shd w:val="clear" w:color="auto" w:fill="auto"/>
            <w:vAlign w:val="center"/>
          </w:tcPr>
          <w:p w14:paraId="217EB4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6.27</w:t>
            </w:r>
          </w:p>
        </w:tc>
        <w:tc>
          <w:tcPr>
            <w:tcW w:w="2254" w:type="dxa"/>
            <w:gridSpan w:val="2"/>
            <w:vAlign w:val="center"/>
          </w:tcPr>
          <w:p w14:paraId="121F5B09">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38DA4509">
            <w:pPr>
              <w:jc w:val="center"/>
              <w:rPr>
                <w:rFonts w:hint="eastAsia" w:ascii="宋体" w:hAnsi="宋体" w:eastAsia="宋体" w:cs="宋体"/>
                <w:i w:val="0"/>
                <w:iCs w:val="0"/>
                <w:color w:val="000000"/>
                <w:kern w:val="0"/>
                <w:sz w:val="18"/>
                <w:szCs w:val="18"/>
                <w:u w:val="none"/>
                <w:lang w:val="en-US" w:eastAsia="zh-CN" w:bidi="ar"/>
              </w:rPr>
            </w:pPr>
          </w:p>
        </w:tc>
      </w:tr>
      <w:tr w14:paraId="0B70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EEE96C2">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遗属补助</w:t>
            </w:r>
          </w:p>
        </w:tc>
        <w:tc>
          <w:tcPr>
            <w:tcW w:w="1815" w:type="dxa"/>
            <w:gridSpan w:val="2"/>
            <w:shd w:val="clear" w:color="auto" w:fill="auto"/>
            <w:vAlign w:val="center"/>
          </w:tcPr>
          <w:p w14:paraId="0CC0DB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w:t>
            </w:r>
          </w:p>
        </w:tc>
        <w:tc>
          <w:tcPr>
            <w:tcW w:w="2254" w:type="dxa"/>
            <w:gridSpan w:val="2"/>
            <w:vAlign w:val="center"/>
          </w:tcPr>
          <w:p w14:paraId="370F6D04">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652E79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0.83</w:t>
            </w:r>
          </w:p>
        </w:tc>
      </w:tr>
      <w:tr w14:paraId="4F840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1036052E">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独生子女父母奖励</w:t>
            </w:r>
          </w:p>
        </w:tc>
        <w:tc>
          <w:tcPr>
            <w:tcW w:w="1815" w:type="dxa"/>
            <w:gridSpan w:val="2"/>
            <w:shd w:val="clear" w:color="auto" w:fill="auto"/>
            <w:vAlign w:val="center"/>
          </w:tcPr>
          <w:p w14:paraId="0CD80B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0.10</w:t>
            </w:r>
          </w:p>
        </w:tc>
        <w:tc>
          <w:tcPr>
            <w:tcW w:w="2254" w:type="dxa"/>
            <w:gridSpan w:val="2"/>
            <w:vAlign w:val="center"/>
          </w:tcPr>
          <w:p w14:paraId="625A2468">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37E3EB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2.82</w:t>
            </w:r>
          </w:p>
        </w:tc>
      </w:tr>
      <w:tr w14:paraId="20B1B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03BD93E3">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事实无人抚养儿童及孤儿基本生活费</w:t>
            </w:r>
          </w:p>
        </w:tc>
        <w:tc>
          <w:tcPr>
            <w:tcW w:w="1815" w:type="dxa"/>
            <w:gridSpan w:val="2"/>
            <w:shd w:val="clear" w:color="auto" w:fill="auto"/>
            <w:vAlign w:val="center"/>
          </w:tcPr>
          <w:p w14:paraId="646E53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27.14</w:t>
            </w:r>
          </w:p>
        </w:tc>
        <w:tc>
          <w:tcPr>
            <w:tcW w:w="2254" w:type="dxa"/>
            <w:gridSpan w:val="2"/>
            <w:vAlign w:val="center"/>
          </w:tcPr>
          <w:p w14:paraId="3143B7ED">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6ECF8B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213.22</w:t>
            </w:r>
          </w:p>
        </w:tc>
      </w:tr>
      <w:tr w14:paraId="4A831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4DFF22C9">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福利彩票销售机构业务</w:t>
            </w:r>
          </w:p>
        </w:tc>
        <w:tc>
          <w:tcPr>
            <w:tcW w:w="1815" w:type="dxa"/>
            <w:gridSpan w:val="2"/>
            <w:shd w:val="clear" w:color="auto" w:fill="auto"/>
            <w:vAlign w:val="center"/>
          </w:tcPr>
          <w:p w14:paraId="171782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4.26</w:t>
            </w:r>
          </w:p>
        </w:tc>
        <w:tc>
          <w:tcPr>
            <w:tcW w:w="2254" w:type="dxa"/>
            <w:gridSpan w:val="2"/>
            <w:vAlign w:val="center"/>
          </w:tcPr>
          <w:p w14:paraId="5213A9B1">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10BEC7CA">
            <w:pPr>
              <w:jc w:val="center"/>
              <w:rPr>
                <w:rFonts w:hint="eastAsia" w:ascii="宋体" w:hAnsi="宋体" w:eastAsia="宋体" w:cs="宋体"/>
                <w:i w:val="0"/>
                <w:iCs w:val="0"/>
                <w:color w:val="000000"/>
                <w:kern w:val="0"/>
                <w:sz w:val="18"/>
                <w:szCs w:val="18"/>
                <w:u w:val="none"/>
                <w:lang w:val="en-US" w:eastAsia="zh-CN" w:bidi="ar"/>
              </w:rPr>
            </w:pPr>
          </w:p>
        </w:tc>
      </w:tr>
      <w:tr w14:paraId="68A14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146C4A6F">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六十年代精简退职人员生活补助</w:t>
            </w:r>
          </w:p>
        </w:tc>
        <w:tc>
          <w:tcPr>
            <w:tcW w:w="1815" w:type="dxa"/>
            <w:gridSpan w:val="2"/>
            <w:shd w:val="clear" w:color="auto" w:fill="auto"/>
            <w:vAlign w:val="center"/>
          </w:tcPr>
          <w:p w14:paraId="138209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0.63</w:t>
            </w:r>
          </w:p>
        </w:tc>
        <w:tc>
          <w:tcPr>
            <w:tcW w:w="2254" w:type="dxa"/>
            <w:gridSpan w:val="2"/>
            <w:vAlign w:val="center"/>
          </w:tcPr>
          <w:p w14:paraId="420A067E">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445786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4.72</w:t>
            </w:r>
          </w:p>
        </w:tc>
      </w:tr>
      <w:tr w14:paraId="4DFF2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097244C">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社会工作者</w:t>
            </w:r>
          </w:p>
        </w:tc>
        <w:tc>
          <w:tcPr>
            <w:tcW w:w="1815" w:type="dxa"/>
            <w:gridSpan w:val="2"/>
            <w:shd w:val="clear" w:color="auto" w:fill="auto"/>
            <w:vAlign w:val="center"/>
          </w:tcPr>
          <w:p w14:paraId="5A6749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31.72</w:t>
            </w:r>
          </w:p>
        </w:tc>
        <w:tc>
          <w:tcPr>
            <w:tcW w:w="2254" w:type="dxa"/>
            <w:gridSpan w:val="2"/>
            <w:vAlign w:val="center"/>
          </w:tcPr>
          <w:p w14:paraId="6931E5C1">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40189C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325.17</w:t>
            </w:r>
          </w:p>
        </w:tc>
      </w:tr>
      <w:tr w14:paraId="7891F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4EC37BCE">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业务工作经费等</w:t>
            </w:r>
          </w:p>
        </w:tc>
        <w:tc>
          <w:tcPr>
            <w:tcW w:w="1815" w:type="dxa"/>
            <w:gridSpan w:val="2"/>
            <w:shd w:val="clear" w:color="auto" w:fill="auto"/>
            <w:vAlign w:val="center"/>
          </w:tcPr>
          <w:p w14:paraId="72D418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41.76</w:t>
            </w:r>
          </w:p>
        </w:tc>
        <w:tc>
          <w:tcPr>
            <w:tcW w:w="2254" w:type="dxa"/>
            <w:gridSpan w:val="2"/>
            <w:vAlign w:val="center"/>
          </w:tcPr>
          <w:p w14:paraId="47AC4E38">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4C813F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4.23</w:t>
            </w:r>
          </w:p>
        </w:tc>
      </w:tr>
      <w:tr w14:paraId="15DA8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5B9C9934">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城乡低保</w:t>
            </w:r>
          </w:p>
        </w:tc>
        <w:tc>
          <w:tcPr>
            <w:tcW w:w="1815" w:type="dxa"/>
            <w:gridSpan w:val="2"/>
            <w:shd w:val="clear" w:color="auto" w:fill="auto"/>
            <w:vAlign w:val="center"/>
          </w:tcPr>
          <w:p w14:paraId="7F1C8C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1012.07</w:t>
            </w:r>
          </w:p>
        </w:tc>
        <w:tc>
          <w:tcPr>
            <w:tcW w:w="2254" w:type="dxa"/>
            <w:gridSpan w:val="2"/>
            <w:vAlign w:val="center"/>
          </w:tcPr>
          <w:p w14:paraId="3F7DFEC0">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0D0852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6990.32</w:t>
            </w:r>
          </w:p>
        </w:tc>
      </w:tr>
      <w:tr w14:paraId="2FABC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0BEA1A5D">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困难残疾人生活补贴和重度残疾人护理补贴</w:t>
            </w:r>
          </w:p>
        </w:tc>
        <w:tc>
          <w:tcPr>
            <w:tcW w:w="1815" w:type="dxa"/>
            <w:gridSpan w:val="2"/>
            <w:shd w:val="clear" w:color="auto" w:fill="auto"/>
            <w:vAlign w:val="center"/>
          </w:tcPr>
          <w:p w14:paraId="3291C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113.20</w:t>
            </w:r>
          </w:p>
        </w:tc>
        <w:tc>
          <w:tcPr>
            <w:tcW w:w="2254" w:type="dxa"/>
            <w:gridSpan w:val="2"/>
            <w:vAlign w:val="center"/>
          </w:tcPr>
          <w:p w14:paraId="3F384B5A">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117F00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836.34</w:t>
            </w:r>
          </w:p>
        </w:tc>
      </w:tr>
      <w:tr w14:paraId="7DA71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670B56A3">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政府专项债券项目咨询费</w:t>
            </w:r>
          </w:p>
        </w:tc>
        <w:tc>
          <w:tcPr>
            <w:tcW w:w="1815" w:type="dxa"/>
            <w:gridSpan w:val="2"/>
            <w:shd w:val="clear" w:color="auto" w:fill="auto"/>
            <w:vAlign w:val="center"/>
          </w:tcPr>
          <w:p w14:paraId="6CD617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2254" w:type="dxa"/>
            <w:gridSpan w:val="2"/>
            <w:vAlign w:val="center"/>
          </w:tcPr>
          <w:p w14:paraId="532B980F">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186C0A92">
            <w:pPr>
              <w:jc w:val="center"/>
              <w:rPr>
                <w:rFonts w:hint="eastAsia" w:ascii="宋体" w:hAnsi="宋体" w:eastAsia="宋体" w:cs="宋体"/>
                <w:i w:val="0"/>
                <w:iCs w:val="0"/>
                <w:color w:val="000000"/>
                <w:kern w:val="0"/>
                <w:sz w:val="18"/>
                <w:szCs w:val="18"/>
                <w:u w:val="none"/>
                <w:lang w:val="en-US" w:eastAsia="zh-CN" w:bidi="ar"/>
              </w:rPr>
            </w:pPr>
          </w:p>
        </w:tc>
      </w:tr>
      <w:tr w14:paraId="2E61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01E512A1">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适老化改造</w:t>
            </w:r>
          </w:p>
        </w:tc>
        <w:tc>
          <w:tcPr>
            <w:tcW w:w="1815" w:type="dxa"/>
            <w:gridSpan w:val="2"/>
            <w:shd w:val="clear" w:color="auto" w:fill="auto"/>
            <w:vAlign w:val="center"/>
          </w:tcPr>
          <w:p w14:paraId="5283DC90">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3A8A1D6D">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4FDBFE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31.36</w:t>
            </w:r>
          </w:p>
        </w:tc>
      </w:tr>
      <w:tr w14:paraId="385AE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A0D2313">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网格之星奖金</w:t>
            </w:r>
          </w:p>
        </w:tc>
        <w:tc>
          <w:tcPr>
            <w:tcW w:w="1815" w:type="dxa"/>
            <w:gridSpan w:val="2"/>
            <w:shd w:val="clear" w:color="auto" w:fill="auto"/>
            <w:vAlign w:val="center"/>
          </w:tcPr>
          <w:p w14:paraId="39E633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2254" w:type="dxa"/>
            <w:gridSpan w:val="2"/>
            <w:vAlign w:val="center"/>
          </w:tcPr>
          <w:p w14:paraId="6DEF299D">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3366BC56">
            <w:pPr>
              <w:jc w:val="center"/>
              <w:rPr>
                <w:rFonts w:hint="eastAsia" w:ascii="宋体" w:hAnsi="宋体" w:eastAsia="宋体" w:cs="宋体"/>
                <w:i w:val="0"/>
                <w:iCs w:val="0"/>
                <w:color w:val="000000"/>
                <w:kern w:val="0"/>
                <w:sz w:val="18"/>
                <w:szCs w:val="18"/>
                <w:u w:val="none"/>
                <w:lang w:val="en-US" w:eastAsia="zh-CN" w:bidi="ar"/>
              </w:rPr>
            </w:pPr>
          </w:p>
        </w:tc>
      </w:tr>
      <w:tr w14:paraId="5C61E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087BD47B">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彩票公益金</w:t>
            </w:r>
          </w:p>
        </w:tc>
        <w:tc>
          <w:tcPr>
            <w:tcW w:w="1815" w:type="dxa"/>
            <w:gridSpan w:val="2"/>
            <w:shd w:val="clear" w:color="auto" w:fill="auto"/>
            <w:vAlign w:val="center"/>
          </w:tcPr>
          <w:p w14:paraId="71CC12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62.69</w:t>
            </w:r>
          </w:p>
        </w:tc>
        <w:tc>
          <w:tcPr>
            <w:tcW w:w="2254" w:type="dxa"/>
            <w:gridSpan w:val="2"/>
            <w:vAlign w:val="center"/>
          </w:tcPr>
          <w:p w14:paraId="20DCC8F1">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40A57C36">
            <w:pPr>
              <w:jc w:val="center"/>
              <w:rPr>
                <w:rFonts w:hint="eastAsia" w:ascii="宋体" w:hAnsi="宋体" w:eastAsia="宋体" w:cs="宋体"/>
                <w:i w:val="0"/>
                <w:iCs w:val="0"/>
                <w:color w:val="000000"/>
                <w:kern w:val="0"/>
                <w:sz w:val="18"/>
                <w:szCs w:val="18"/>
                <w:u w:val="none"/>
                <w:lang w:val="en-US" w:eastAsia="zh-CN" w:bidi="ar"/>
              </w:rPr>
            </w:pPr>
          </w:p>
        </w:tc>
      </w:tr>
      <w:tr w14:paraId="472A7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20BBBD">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孤儿助学</w:t>
            </w:r>
          </w:p>
        </w:tc>
        <w:tc>
          <w:tcPr>
            <w:tcW w:w="1815" w:type="dxa"/>
            <w:gridSpan w:val="2"/>
            <w:shd w:val="clear" w:color="auto" w:fill="auto"/>
            <w:vAlign w:val="center"/>
          </w:tcPr>
          <w:p w14:paraId="2870EBAA">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4B53DAB5">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64CC55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7.75</w:t>
            </w:r>
          </w:p>
        </w:tc>
      </w:tr>
      <w:tr w14:paraId="53EAA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C51AD7">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白鹤陵园骨灰楼建设</w:t>
            </w:r>
          </w:p>
        </w:tc>
        <w:tc>
          <w:tcPr>
            <w:tcW w:w="1815" w:type="dxa"/>
            <w:gridSpan w:val="2"/>
            <w:shd w:val="clear" w:color="auto" w:fill="auto"/>
            <w:vAlign w:val="center"/>
          </w:tcPr>
          <w:p w14:paraId="4D397CB8">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69725F69">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288756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r>
      <w:tr w14:paraId="1C78D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10FF4844">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区级先进个人奖励</w:t>
            </w:r>
          </w:p>
        </w:tc>
        <w:tc>
          <w:tcPr>
            <w:tcW w:w="1815" w:type="dxa"/>
            <w:gridSpan w:val="2"/>
            <w:shd w:val="clear" w:color="auto" w:fill="auto"/>
            <w:vAlign w:val="center"/>
          </w:tcPr>
          <w:p w14:paraId="62A12FB3">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565BBDAB">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17E057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2.25</w:t>
            </w:r>
          </w:p>
        </w:tc>
      </w:tr>
      <w:tr w14:paraId="1FEB9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6D13318E">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养老机构床位建设及运营补贴</w:t>
            </w:r>
          </w:p>
        </w:tc>
        <w:tc>
          <w:tcPr>
            <w:tcW w:w="1815" w:type="dxa"/>
            <w:gridSpan w:val="2"/>
            <w:shd w:val="clear" w:color="auto" w:fill="auto"/>
            <w:vAlign w:val="center"/>
          </w:tcPr>
          <w:p w14:paraId="6B1759F1">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72BA5109">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48F829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141.39</w:t>
            </w:r>
          </w:p>
        </w:tc>
      </w:tr>
      <w:tr w14:paraId="425A3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3B89AE87">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春节慰问</w:t>
            </w:r>
          </w:p>
        </w:tc>
        <w:tc>
          <w:tcPr>
            <w:tcW w:w="1815" w:type="dxa"/>
            <w:gridSpan w:val="2"/>
            <w:shd w:val="clear" w:color="auto" w:fill="auto"/>
            <w:vAlign w:val="center"/>
          </w:tcPr>
          <w:p w14:paraId="70F895E5">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1683720F">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631C6A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24.6</w:t>
            </w:r>
          </w:p>
        </w:tc>
      </w:tr>
      <w:tr w14:paraId="6B106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4E7BCF7A">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百岁老人长寿金及高龄老人生活补贴</w:t>
            </w:r>
          </w:p>
        </w:tc>
        <w:tc>
          <w:tcPr>
            <w:tcW w:w="1815" w:type="dxa"/>
            <w:gridSpan w:val="2"/>
            <w:shd w:val="clear" w:color="auto" w:fill="auto"/>
            <w:vAlign w:val="center"/>
          </w:tcPr>
          <w:p w14:paraId="5C9675A6">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36BB3620">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0BFECF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170.72</w:t>
            </w:r>
          </w:p>
        </w:tc>
      </w:tr>
      <w:tr w14:paraId="6AA66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286B298">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儿童福利收养和评估</w:t>
            </w:r>
          </w:p>
        </w:tc>
        <w:tc>
          <w:tcPr>
            <w:tcW w:w="1815" w:type="dxa"/>
            <w:gridSpan w:val="2"/>
            <w:shd w:val="clear" w:color="auto" w:fill="auto"/>
            <w:vAlign w:val="center"/>
          </w:tcPr>
          <w:p w14:paraId="43FA952E">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4F6AF1B4">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3EEBD6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r>
      <w:tr w14:paraId="5921D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3D8F9CF4">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临时救助</w:t>
            </w:r>
          </w:p>
        </w:tc>
        <w:tc>
          <w:tcPr>
            <w:tcW w:w="1815" w:type="dxa"/>
            <w:gridSpan w:val="2"/>
            <w:shd w:val="clear" w:color="auto" w:fill="auto"/>
            <w:vAlign w:val="center"/>
          </w:tcPr>
          <w:p w14:paraId="24B6ACDE">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729609BC">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5A506F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54.61</w:t>
            </w:r>
          </w:p>
        </w:tc>
      </w:tr>
      <w:tr w14:paraId="7E774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1C531EAA">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老工伤伤残保建金</w:t>
            </w:r>
          </w:p>
        </w:tc>
        <w:tc>
          <w:tcPr>
            <w:tcW w:w="1815" w:type="dxa"/>
            <w:gridSpan w:val="2"/>
            <w:shd w:val="clear" w:color="auto" w:fill="auto"/>
            <w:vAlign w:val="center"/>
          </w:tcPr>
          <w:p w14:paraId="1E6DB9E9">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4170A204">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0DB41D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6.25</w:t>
            </w:r>
          </w:p>
        </w:tc>
      </w:tr>
      <w:tr w14:paraId="34EAD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6AECAE05">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社工购买服务</w:t>
            </w:r>
          </w:p>
        </w:tc>
        <w:tc>
          <w:tcPr>
            <w:tcW w:w="1815" w:type="dxa"/>
            <w:gridSpan w:val="2"/>
            <w:shd w:val="clear" w:color="auto" w:fill="auto"/>
            <w:vAlign w:val="center"/>
          </w:tcPr>
          <w:p w14:paraId="6676232B">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5D337535">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3D75A7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42.81</w:t>
            </w:r>
          </w:p>
        </w:tc>
      </w:tr>
      <w:tr w14:paraId="0DBC8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1A7354D4">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特困供养对象和部分特殊困难人员开展自理能力评估费用</w:t>
            </w:r>
          </w:p>
        </w:tc>
        <w:tc>
          <w:tcPr>
            <w:tcW w:w="1815" w:type="dxa"/>
            <w:gridSpan w:val="2"/>
            <w:shd w:val="clear" w:color="auto" w:fill="auto"/>
            <w:vAlign w:val="center"/>
          </w:tcPr>
          <w:p w14:paraId="28B5A900">
            <w:pPr>
              <w:jc w:val="center"/>
              <w:rPr>
                <w:rFonts w:hint="eastAsia" w:ascii="宋体" w:hAnsi="宋体" w:eastAsia="宋体" w:cs="宋体"/>
                <w:i w:val="0"/>
                <w:iCs w:val="0"/>
                <w:color w:val="000000"/>
                <w:kern w:val="0"/>
                <w:sz w:val="18"/>
                <w:szCs w:val="18"/>
                <w:u w:val="none"/>
                <w:lang w:val="en-US" w:eastAsia="zh-CN" w:bidi="ar"/>
              </w:rPr>
            </w:pPr>
          </w:p>
        </w:tc>
        <w:tc>
          <w:tcPr>
            <w:tcW w:w="2254" w:type="dxa"/>
            <w:gridSpan w:val="2"/>
            <w:vAlign w:val="center"/>
          </w:tcPr>
          <w:p w14:paraId="2B50A5DB">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276C9D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8.20</w:t>
            </w:r>
          </w:p>
        </w:tc>
      </w:tr>
      <w:tr w14:paraId="14998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64EF591B">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特困人员救助供养</w:t>
            </w:r>
          </w:p>
        </w:tc>
        <w:tc>
          <w:tcPr>
            <w:tcW w:w="1815" w:type="dxa"/>
            <w:gridSpan w:val="2"/>
            <w:shd w:val="clear" w:color="auto" w:fill="auto"/>
            <w:vAlign w:val="center"/>
          </w:tcPr>
          <w:p w14:paraId="62F757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78.52</w:t>
            </w:r>
          </w:p>
        </w:tc>
        <w:tc>
          <w:tcPr>
            <w:tcW w:w="2254" w:type="dxa"/>
            <w:gridSpan w:val="2"/>
            <w:vAlign w:val="center"/>
          </w:tcPr>
          <w:p w14:paraId="7E1E9662">
            <w:pPr>
              <w:jc w:val="center"/>
              <w:rPr>
                <w:rFonts w:hint="eastAsia" w:ascii="宋体" w:hAnsi="宋体" w:eastAsia="宋体" w:cs="宋体"/>
                <w:i w:val="0"/>
                <w:iCs w:val="0"/>
                <w:color w:val="000000"/>
                <w:kern w:val="0"/>
                <w:sz w:val="18"/>
                <w:szCs w:val="18"/>
                <w:u w:val="none"/>
                <w:lang w:val="en-US" w:eastAsia="zh-CN" w:bidi="ar"/>
              </w:rPr>
            </w:pPr>
          </w:p>
        </w:tc>
        <w:tc>
          <w:tcPr>
            <w:tcW w:w="1750" w:type="dxa"/>
            <w:gridSpan w:val="2"/>
            <w:vAlign w:val="center"/>
          </w:tcPr>
          <w:p w14:paraId="73400C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727.26</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143" w:line="200" w:lineRule="auto"/>
              <w:ind w:left="84"/>
              <w:jc w:val="left"/>
              <w:rPr>
                <w:rFonts w:hint="eastAsia" w:ascii="宋体" w:hAnsi="宋体" w:eastAsia="宋体" w:cs="宋体"/>
                <w:color w:val="000000"/>
                <w:spacing w:val="19"/>
                <w:sz w:val="24"/>
                <w:szCs w:val="24"/>
              </w:rPr>
            </w:pPr>
            <w:r>
              <w:rPr>
                <w:rFonts w:hint="eastAsia" w:ascii="宋体" w:hAnsi="宋体" w:eastAsia="宋体" w:cs="宋体"/>
                <w:color w:val="000000"/>
                <w:spacing w:val="19"/>
                <w:sz w:val="24"/>
                <w:szCs w:val="24"/>
                <w:lang w:val="en-US" w:eastAsia="zh-CN"/>
              </w:rPr>
              <w:t>三八家属连</w:t>
            </w:r>
          </w:p>
        </w:tc>
        <w:tc>
          <w:tcPr>
            <w:tcW w:w="1815" w:type="dxa"/>
            <w:gridSpan w:val="2"/>
            <w:shd w:val="clear" w:color="auto" w:fill="auto"/>
            <w:vAlign w:val="center"/>
          </w:tcPr>
          <w:p w14:paraId="18AB7228">
            <w:pPr>
              <w:jc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019C99F">
            <w:pPr>
              <w:jc w:val="center"/>
              <w:rPr>
                <w:rFonts w:hint="default" w:ascii="宋体" w:hAnsi="宋体" w:eastAsia="宋体" w:cs="宋体"/>
                <w:color w:val="000000"/>
                <w:sz w:val="24"/>
                <w:szCs w:val="24"/>
                <w:lang w:val="en-US" w:eastAsia="zh-CN"/>
              </w:rPr>
            </w:pP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13.23</w:t>
            </w:r>
          </w:p>
        </w:tc>
      </w:tr>
      <w:tr w14:paraId="3FAE9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D8CFD19">
            <w:pPr>
              <w:spacing w:before="143" w:line="200" w:lineRule="auto"/>
              <w:ind w:left="84"/>
              <w:jc w:val="left"/>
              <w:rPr>
                <w:rFonts w:hint="eastAsia" w:ascii="宋体" w:hAnsi="宋体" w:eastAsia="宋体" w:cs="宋体"/>
                <w:color w:val="000000"/>
                <w:spacing w:val="19"/>
                <w:sz w:val="24"/>
                <w:szCs w:val="24"/>
                <w:lang w:val="en-US" w:eastAsia="zh-CN"/>
              </w:rPr>
            </w:pPr>
            <w:r>
              <w:rPr>
                <w:rFonts w:hint="eastAsia" w:ascii="宋体" w:hAnsi="宋体" w:eastAsia="宋体" w:cs="宋体"/>
                <w:color w:val="000000"/>
                <w:spacing w:val="19"/>
                <w:sz w:val="24"/>
                <w:szCs w:val="24"/>
                <w:lang w:val="en-US" w:eastAsia="zh-CN"/>
              </w:rPr>
              <w:t>殡葬服务</w:t>
            </w:r>
          </w:p>
        </w:tc>
        <w:tc>
          <w:tcPr>
            <w:tcW w:w="1815" w:type="dxa"/>
            <w:gridSpan w:val="2"/>
            <w:shd w:val="clear" w:color="auto" w:fill="auto"/>
            <w:vAlign w:val="center"/>
          </w:tcPr>
          <w:p w14:paraId="45505654">
            <w:pPr>
              <w:jc w:val="center"/>
              <w:rPr>
                <w:rFonts w:hint="eastAsia" w:ascii="宋体" w:hAnsi="宋体" w:eastAsia="宋体" w:cs="宋体"/>
                <w:i w:val="0"/>
                <w:iCs w:val="0"/>
                <w:color w:val="000000"/>
                <w:kern w:val="0"/>
                <w:sz w:val="19"/>
                <w:szCs w:val="19"/>
                <w:u w:val="none"/>
                <w:lang w:val="en-US" w:eastAsia="zh-CN" w:bidi="ar"/>
              </w:rPr>
            </w:pPr>
          </w:p>
        </w:tc>
        <w:tc>
          <w:tcPr>
            <w:tcW w:w="2254" w:type="dxa"/>
            <w:gridSpan w:val="2"/>
            <w:vAlign w:val="center"/>
          </w:tcPr>
          <w:p w14:paraId="0ABE28B3">
            <w:pPr>
              <w:jc w:val="center"/>
              <w:rPr>
                <w:rFonts w:hint="eastAsia" w:ascii="宋体" w:hAnsi="宋体" w:eastAsia="宋体" w:cs="宋体"/>
                <w:i w:val="0"/>
                <w:iCs w:val="0"/>
                <w:color w:val="000000"/>
                <w:kern w:val="0"/>
                <w:sz w:val="19"/>
                <w:szCs w:val="19"/>
                <w:u w:val="none"/>
                <w:lang w:val="en-US" w:eastAsia="zh-CN" w:bidi="ar"/>
              </w:rPr>
            </w:pPr>
          </w:p>
        </w:tc>
        <w:tc>
          <w:tcPr>
            <w:tcW w:w="1750" w:type="dxa"/>
            <w:gridSpan w:val="2"/>
            <w:vAlign w:val="center"/>
          </w:tcPr>
          <w:p w14:paraId="48A49D55">
            <w:pPr>
              <w:keepNext w:val="0"/>
              <w:keepLines w:val="0"/>
              <w:widowControl/>
              <w:suppressLineNumbers w:val="0"/>
              <w:jc w:val="center"/>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8"/>
                <w:szCs w:val="18"/>
                <w:u w:val="none"/>
                <w:lang w:val="en-US" w:eastAsia="zh-CN" w:bidi="ar"/>
              </w:rPr>
              <w:t>101.98</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jc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269A9575">
            <w:pPr>
              <w:jc w:val="center"/>
              <w:rPr>
                <w:rFonts w:hint="default" w:ascii="宋体" w:hAnsi="宋体" w:eastAsia="宋体" w:cs="宋体"/>
                <w:color w:val="000000"/>
                <w:sz w:val="24"/>
                <w:szCs w:val="24"/>
                <w:lang w:val="en-US" w:eastAsia="zh-CN"/>
              </w:rPr>
            </w:pP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159.76</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13</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6.09</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7.40</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7.40</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2B9FDBD7">
            <w:pPr>
              <w:jc w:val="center"/>
              <w:rPr>
                <w:rFonts w:hint="eastAsia" w:ascii="宋体" w:hAnsi="宋体" w:eastAsia="宋体" w:cs="宋体"/>
                <w:color w:val="000000"/>
                <w:sz w:val="24"/>
                <w:szCs w:val="24"/>
              </w:rPr>
            </w:pP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307.96</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209.62</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590.56</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center"/>
          </w:tcPr>
          <w:p w14:paraId="5E549C57">
            <w:pPr>
              <w:keepNext w:val="0"/>
              <w:keepLines w:val="0"/>
              <w:widowControl/>
              <w:suppressLineNumbers w:val="0"/>
              <w:jc w:val="center"/>
              <w:textAlignment w:val="center"/>
              <w:rPr>
                <w:rFonts w:hint="eastAsia" w:ascii="宋体" w:hAnsi="宋体" w:eastAsia="宋体" w:cs="宋体"/>
                <w:color w:val="000000"/>
                <w:sz w:val="24"/>
                <w:szCs w:val="24"/>
              </w:rPr>
            </w:pPr>
          </w:p>
        </w:tc>
        <w:tc>
          <w:tcPr>
            <w:tcW w:w="2254" w:type="dxa"/>
            <w:gridSpan w:val="2"/>
            <w:vAlign w:val="center"/>
          </w:tcPr>
          <w:p w14:paraId="09E890F4">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1B64B7EF">
            <w:pPr>
              <w:keepNext w:val="0"/>
              <w:keepLines w:val="0"/>
              <w:widowControl/>
              <w:suppressLineNumbers w:val="0"/>
              <w:jc w:val="center"/>
              <w:textAlignment w:val="cente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21"/>
              </w:rPr>
            </w:pPr>
            <w:r>
              <w:rPr>
                <w:rFonts w:hint="eastAsia" w:ascii="宋体" w:hAnsi="宋体" w:eastAsia="宋体" w:cs="宋体"/>
                <w:color w:val="000000"/>
                <w:sz w:val="21"/>
              </w:rPr>
              <w:t>1、预算时合理规划资金使用范围及金额；2、加强厉行节约精神宣传，缩减日常经费开支。</w:t>
            </w:r>
          </w:p>
        </w:tc>
      </w:tr>
    </w:tbl>
    <w:p w14:paraId="4EA03A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2785A6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岳阳市岳阳楼区民政局</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1336.97</w:t>
            </w:r>
          </w:p>
        </w:tc>
        <w:tc>
          <w:tcPr>
            <w:tcW w:w="1212" w:type="dxa"/>
            <w:vAlign w:val="center"/>
          </w:tcPr>
          <w:p w14:paraId="122C9419">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11374.50</w:t>
            </w:r>
          </w:p>
        </w:tc>
        <w:tc>
          <w:tcPr>
            <w:tcW w:w="1286" w:type="dxa"/>
            <w:vAlign w:val="center"/>
          </w:tcPr>
          <w:p w14:paraId="3E29C04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11374.5</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宋体" w:hAnsi="宋体" w:eastAsia="宋体" w:cs="宋体"/>
                <w:i w:val="0"/>
                <w:iCs w:val="0"/>
                <w:color w:val="000000"/>
                <w:kern w:val="0"/>
                <w:sz w:val="18"/>
                <w:szCs w:val="18"/>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100.00%</w:t>
            </w:r>
          </w:p>
        </w:tc>
        <w:tc>
          <w:tcPr>
            <w:tcW w:w="1450" w:type="dxa"/>
            <w:vAlign w:val="center"/>
          </w:tcPr>
          <w:p w14:paraId="6CA57E7D">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10.00</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11142.16</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1319.08</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政府性基金拨款：37.61</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10055.42</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其他资金：194.73</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jc w:val="left"/>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进一步建立健全社会救助体系，切实抓好城乡低保救助、临时救助、慈善救助工作，做到精准实施。全面落实特困人员救助供养制度，同时加强对敬老院管理工作；加大农村留守儿童、困境儿童、孤残儿童等未成年人的关爱保护；继续抓好城乡居家养老点建设和运行工作，加大政府购买养老服务力度；积极开展”残疾人两项补贴”专项清理整顿和补贴发放工作；加大对城乡社区建设的指导力度，推进社区服务的精细化、便民化和功能化；继续抓好地名普查工作的成果转化运用工作；加强殡葬治理工作，推动移风易俗等工作。</w:t>
            </w:r>
          </w:p>
        </w:tc>
        <w:tc>
          <w:tcPr>
            <w:tcW w:w="4210" w:type="dxa"/>
            <w:gridSpan w:val="4"/>
            <w:vAlign w:val="center"/>
          </w:tcPr>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有效保证财政资金的合理使用，人员经费正常发放，确保单位经费正常运转，工作顺利开展；加大民生政策的宣传力度，按时发放公开各类补助资金，保障困难群众生活；落实养老等服务项目建设，开展适老化改造工程关注老年群体生活；进行政府购买服务工作，让社工总站服务更多人群；关注未成年人发展，做好儿童收养评估工作；开展殡葬秩序整治工作，倡导移风易俗；保障敬老院的正常运转；全面有效提升群众满意度、幸福感。</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9"/>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580"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212"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86"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35"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57BD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9"/>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6E655F8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tcBorders>
              <w:top w:val="single" w:color="auto" w:sz="4" w:space="0"/>
              <w:left w:val="single" w:color="auto" w:sz="4" w:space="0"/>
              <w:right w:val="single" w:color="auto" w:sz="4" w:space="0"/>
            </w:tcBorders>
            <w:vAlign w:val="center"/>
          </w:tcPr>
          <w:p w14:paraId="3C2DA70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办理慈善救助帮扶户数</w:t>
            </w:r>
          </w:p>
        </w:tc>
        <w:tc>
          <w:tcPr>
            <w:tcW w:w="1580" w:type="dxa"/>
            <w:tcBorders>
              <w:left w:val="single" w:color="auto" w:sz="4" w:space="0"/>
            </w:tcBorders>
            <w:vAlign w:val="center"/>
          </w:tcPr>
          <w:p w14:paraId="48C7CB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212" w:type="dxa"/>
            <w:vAlign w:val="center"/>
          </w:tcPr>
          <w:p w14:paraId="675693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1286" w:type="dxa"/>
            <w:vAlign w:val="center"/>
          </w:tcPr>
          <w:p w14:paraId="5F39D9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5" w:type="dxa"/>
            <w:vAlign w:val="center"/>
          </w:tcPr>
          <w:p w14:paraId="4FC526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454B00F5">
            <w:pPr>
              <w:jc w:val="center"/>
              <w:rPr>
                <w:rFonts w:hint="eastAsia" w:ascii="宋体" w:hAnsi="宋体" w:eastAsia="宋体" w:cs="宋体"/>
                <w:i w:val="0"/>
                <w:iCs w:val="0"/>
                <w:color w:val="000000"/>
                <w:kern w:val="0"/>
                <w:sz w:val="21"/>
                <w:szCs w:val="21"/>
                <w:u w:val="none"/>
                <w:lang w:val="en-US" w:eastAsia="zh-CN" w:bidi="ar"/>
              </w:rPr>
            </w:pPr>
          </w:p>
        </w:tc>
        <w:tc>
          <w:tcPr>
            <w:tcW w:w="1450" w:type="dxa"/>
            <w:vMerge w:val="restart"/>
            <w:vAlign w:val="center"/>
          </w:tcPr>
          <w:p w14:paraId="7FEBDB1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产出指标</w:t>
            </w:r>
          </w:p>
        </w:tc>
      </w:tr>
      <w:tr w14:paraId="0D057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C7625B">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87A6B26">
            <w:pPr>
              <w:rPr>
                <w:rFonts w:hint="eastAsia" w:ascii="宋体" w:hAnsi="宋体" w:eastAsia="宋体" w:cs="宋体"/>
                <w:i w:val="0"/>
                <w:iCs w:val="0"/>
                <w:color w:val="000000"/>
                <w:kern w:val="0"/>
                <w:sz w:val="21"/>
                <w:szCs w:val="21"/>
                <w:u w:val="none"/>
                <w:lang w:val="en-US" w:eastAsia="zh-CN" w:bidi="ar"/>
              </w:rPr>
            </w:pPr>
          </w:p>
        </w:tc>
        <w:tc>
          <w:tcPr>
            <w:tcW w:w="1053" w:type="dxa"/>
            <w:tcBorders>
              <w:left w:val="single" w:color="auto" w:sz="4" w:space="0"/>
              <w:right w:val="single" w:color="auto" w:sz="4" w:space="0"/>
            </w:tcBorders>
            <w:vAlign w:val="center"/>
          </w:tcPr>
          <w:p w14:paraId="5B86F6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实施低保救助人次</w:t>
            </w:r>
          </w:p>
        </w:tc>
        <w:tc>
          <w:tcPr>
            <w:tcW w:w="1580" w:type="dxa"/>
            <w:tcBorders>
              <w:left w:val="single" w:color="auto" w:sz="4" w:space="0"/>
            </w:tcBorders>
            <w:vAlign w:val="center"/>
          </w:tcPr>
          <w:p w14:paraId="313224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1212" w:type="dxa"/>
            <w:vAlign w:val="center"/>
          </w:tcPr>
          <w:p w14:paraId="21CB73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172273</w:t>
            </w:r>
          </w:p>
        </w:tc>
        <w:tc>
          <w:tcPr>
            <w:tcW w:w="1286" w:type="dxa"/>
            <w:vAlign w:val="center"/>
          </w:tcPr>
          <w:p w14:paraId="2C583B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5" w:type="dxa"/>
            <w:vAlign w:val="center"/>
          </w:tcPr>
          <w:p w14:paraId="3A2BA1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6D2E8EA">
            <w:pPr>
              <w:jc w:val="center"/>
              <w:rPr>
                <w:rFonts w:hint="eastAsia" w:ascii="宋体" w:hAnsi="宋体" w:eastAsia="宋体" w:cs="宋体"/>
                <w:i w:val="0"/>
                <w:iCs w:val="0"/>
                <w:color w:val="000000"/>
                <w:kern w:val="0"/>
                <w:sz w:val="21"/>
                <w:szCs w:val="21"/>
                <w:u w:val="none"/>
                <w:lang w:val="en-US" w:eastAsia="zh-CN" w:bidi="ar"/>
              </w:rPr>
            </w:pPr>
          </w:p>
        </w:tc>
        <w:tc>
          <w:tcPr>
            <w:tcW w:w="1450" w:type="dxa"/>
            <w:vMerge w:val="continue"/>
            <w:vAlign w:val="center"/>
          </w:tcPr>
          <w:p w14:paraId="53BA8961">
            <w:pPr>
              <w:rPr>
                <w:rFonts w:hint="eastAsia" w:ascii="宋体" w:hAnsi="宋体" w:eastAsia="宋体" w:cs="宋体"/>
                <w:i w:val="0"/>
                <w:iCs w:val="0"/>
                <w:color w:val="000000"/>
                <w:kern w:val="0"/>
                <w:sz w:val="21"/>
                <w:szCs w:val="21"/>
                <w:u w:val="none"/>
                <w:lang w:val="en-US" w:eastAsia="zh-CN" w:bidi="ar"/>
              </w:rPr>
            </w:pP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5E15783">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F831895">
            <w:pPr>
              <w:rPr>
                <w:rFonts w:hint="eastAsia" w:ascii="宋体" w:hAnsi="宋体" w:eastAsia="宋体" w:cs="宋体"/>
                <w:sz w:val="21"/>
                <w:szCs w:val="21"/>
              </w:rPr>
            </w:pPr>
          </w:p>
        </w:tc>
        <w:tc>
          <w:tcPr>
            <w:tcW w:w="1053" w:type="dxa"/>
            <w:tcBorders>
              <w:left w:val="single" w:color="auto" w:sz="4" w:space="0"/>
              <w:bottom w:val="single" w:color="auto" w:sz="4" w:space="0"/>
              <w:right w:val="single" w:color="auto" w:sz="4" w:space="0"/>
            </w:tcBorders>
            <w:vAlign w:val="center"/>
          </w:tcPr>
          <w:p w14:paraId="10C9D7C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发放残疾人“两项补贴”人次</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80000</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92978</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22D6C5D">
            <w:pPr>
              <w:jc w:val="center"/>
              <w:rPr>
                <w:rFonts w:hint="eastAsia" w:ascii="宋体" w:hAnsi="宋体" w:eastAsia="宋体" w:cs="宋体"/>
                <w:sz w:val="21"/>
                <w:szCs w:val="21"/>
                <w:lang w:val="en-US" w:eastAsia="zh-CN"/>
              </w:rPr>
            </w:pPr>
          </w:p>
        </w:tc>
        <w:tc>
          <w:tcPr>
            <w:tcW w:w="1450" w:type="dxa"/>
            <w:vMerge w:val="continue"/>
            <w:vAlign w:val="center"/>
          </w:tcPr>
          <w:p w14:paraId="344427C2">
            <w:pPr>
              <w:rPr>
                <w:rFonts w:hint="eastAsia" w:ascii="宋体" w:hAnsi="宋体" w:eastAsia="宋体" w:cs="宋体"/>
                <w:sz w:val="21"/>
                <w:szCs w:val="21"/>
              </w:rPr>
            </w:pPr>
          </w:p>
        </w:tc>
      </w:tr>
      <w:tr w14:paraId="008DE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B6E5E3E">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440211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发放特困供养人员基本生活补助人次</w:t>
            </w:r>
          </w:p>
        </w:tc>
        <w:tc>
          <w:tcPr>
            <w:tcW w:w="1580" w:type="dxa"/>
            <w:tcBorders>
              <w:left w:val="single" w:color="auto" w:sz="4" w:space="0"/>
            </w:tcBorders>
            <w:vAlign w:val="center"/>
          </w:tcPr>
          <w:p w14:paraId="025918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1212" w:type="dxa"/>
            <w:vAlign w:val="center"/>
          </w:tcPr>
          <w:p w14:paraId="2B18D6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11019</w:t>
            </w:r>
          </w:p>
        </w:tc>
        <w:tc>
          <w:tcPr>
            <w:tcW w:w="1286" w:type="dxa"/>
            <w:vAlign w:val="center"/>
          </w:tcPr>
          <w:p w14:paraId="6B0E2F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4BEA95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06F85855">
            <w:pPr>
              <w:jc w:val="center"/>
              <w:rPr>
                <w:rFonts w:hint="eastAsia" w:ascii="宋体" w:hAnsi="宋体" w:eastAsia="宋体" w:cs="宋体"/>
                <w:i w:val="0"/>
                <w:iCs w:val="0"/>
                <w:color w:val="000000"/>
                <w:kern w:val="0"/>
                <w:sz w:val="21"/>
                <w:szCs w:val="21"/>
                <w:u w:val="none"/>
                <w:lang w:val="en-US" w:eastAsia="zh-CN" w:bidi="ar"/>
              </w:rPr>
            </w:pPr>
          </w:p>
        </w:tc>
        <w:tc>
          <w:tcPr>
            <w:tcW w:w="1450" w:type="dxa"/>
            <w:vMerge w:val="continue"/>
            <w:vAlign w:val="center"/>
          </w:tcPr>
          <w:p w14:paraId="0C24F11A">
            <w:pPr>
              <w:rPr>
                <w:rFonts w:hint="eastAsia" w:ascii="宋体" w:hAnsi="宋体" w:eastAsia="宋体" w:cs="宋体"/>
                <w:i w:val="0"/>
                <w:iCs w:val="0"/>
                <w:color w:val="000000"/>
                <w:kern w:val="0"/>
                <w:sz w:val="21"/>
                <w:szCs w:val="21"/>
                <w:u w:val="none"/>
                <w:lang w:val="en-US" w:eastAsia="zh-CN" w:bidi="ar"/>
              </w:rPr>
            </w:pPr>
          </w:p>
        </w:tc>
      </w:tr>
      <w:tr w14:paraId="2DDC1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CE3A518">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20660230">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E6CC7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补助困难群众基本殡葬服务费人次</w:t>
            </w:r>
          </w:p>
        </w:tc>
        <w:tc>
          <w:tcPr>
            <w:tcW w:w="1580" w:type="dxa"/>
            <w:tcBorders>
              <w:left w:val="single" w:color="auto" w:sz="4" w:space="0"/>
            </w:tcBorders>
            <w:vAlign w:val="center"/>
          </w:tcPr>
          <w:p w14:paraId="2CA565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12" w:type="dxa"/>
            <w:vAlign w:val="center"/>
          </w:tcPr>
          <w:p w14:paraId="00C37E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112</w:t>
            </w:r>
          </w:p>
        </w:tc>
        <w:tc>
          <w:tcPr>
            <w:tcW w:w="1286" w:type="dxa"/>
            <w:vAlign w:val="center"/>
          </w:tcPr>
          <w:p w14:paraId="114419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2B09A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5AC5691D">
            <w:pPr>
              <w:jc w:val="center"/>
              <w:rPr>
                <w:rFonts w:hint="eastAsia" w:ascii="宋体" w:hAnsi="宋体" w:eastAsia="宋体" w:cs="宋体"/>
                <w:i w:val="0"/>
                <w:iCs w:val="0"/>
                <w:color w:val="000000"/>
                <w:kern w:val="0"/>
                <w:sz w:val="21"/>
                <w:szCs w:val="21"/>
                <w:u w:val="none"/>
                <w:lang w:val="en-US" w:eastAsia="zh-CN" w:bidi="ar"/>
              </w:rPr>
            </w:pPr>
          </w:p>
        </w:tc>
        <w:tc>
          <w:tcPr>
            <w:tcW w:w="1450" w:type="dxa"/>
            <w:vMerge w:val="continue"/>
            <w:vAlign w:val="center"/>
          </w:tcPr>
          <w:p w14:paraId="6435F119">
            <w:pPr>
              <w:rPr>
                <w:rFonts w:hint="eastAsia" w:ascii="宋体" w:hAnsi="宋体" w:eastAsia="宋体" w:cs="宋体"/>
                <w:i w:val="0"/>
                <w:iCs w:val="0"/>
                <w:color w:val="000000"/>
                <w:kern w:val="0"/>
                <w:sz w:val="21"/>
                <w:szCs w:val="21"/>
                <w:u w:val="none"/>
                <w:lang w:val="en-US" w:eastAsia="zh-CN" w:bidi="ar"/>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510557F">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办理爱心助学人数</w:t>
            </w: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49</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6FB309C1">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30B6B3C1">
            <w:pPr>
              <w:rPr>
                <w:rFonts w:hint="eastAsia" w:ascii="宋体" w:hAnsi="宋体" w:eastAsia="宋体" w:cs="宋体"/>
                <w:sz w:val="21"/>
                <w:szCs w:val="21"/>
              </w:rPr>
            </w:pPr>
          </w:p>
        </w:tc>
      </w:tr>
      <w:tr w14:paraId="149EB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2F5077C9">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23BFC4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困难老年人进行了居家适老化改造户数</w:t>
            </w:r>
          </w:p>
        </w:tc>
        <w:tc>
          <w:tcPr>
            <w:tcW w:w="1580" w:type="dxa"/>
            <w:tcBorders>
              <w:left w:val="single" w:color="auto" w:sz="4" w:space="0"/>
            </w:tcBorders>
            <w:vAlign w:val="center"/>
          </w:tcPr>
          <w:p w14:paraId="2D80F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12" w:type="dxa"/>
            <w:vAlign w:val="center"/>
          </w:tcPr>
          <w:p w14:paraId="563C42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197</w:t>
            </w:r>
          </w:p>
        </w:tc>
        <w:tc>
          <w:tcPr>
            <w:tcW w:w="1286" w:type="dxa"/>
            <w:vAlign w:val="center"/>
          </w:tcPr>
          <w:p w14:paraId="23FB84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4BDD73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64E64EA8">
            <w:pPr>
              <w:jc w:val="center"/>
              <w:rPr>
                <w:rFonts w:hint="eastAsia" w:ascii="宋体" w:hAnsi="宋体" w:eastAsia="宋体" w:cs="宋体"/>
                <w:i w:val="0"/>
                <w:iCs w:val="0"/>
                <w:color w:val="000000"/>
                <w:kern w:val="0"/>
                <w:sz w:val="21"/>
                <w:szCs w:val="21"/>
                <w:u w:val="none"/>
                <w:lang w:val="en-US" w:eastAsia="zh-CN" w:bidi="ar"/>
              </w:rPr>
            </w:pPr>
          </w:p>
        </w:tc>
        <w:tc>
          <w:tcPr>
            <w:tcW w:w="1450" w:type="dxa"/>
            <w:vMerge w:val="continue"/>
            <w:vAlign w:val="center"/>
          </w:tcPr>
          <w:p w14:paraId="629591D7">
            <w:pPr>
              <w:rPr>
                <w:rFonts w:hint="eastAsia" w:ascii="宋体" w:hAnsi="宋体" w:eastAsia="宋体" w:cs="宋体"/>
                <w:sz w:val="21"/>
                <w:szCs w:val="21"/>
              </w:rPr>
            </w:pPr>
          </w:p>
        </w:tc>
      </w:tr>
      <w:tr w14:paraId="632AC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559A808">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3B95FBA7">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3F584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社会救助工作摸排精准率</w:t>
            </w:r>
          </w:p>
        </w:tc>
        <w:tc>
          <w:tcPr>
            <w:tcW w:w="1580" w:type="dxa"/>
            <w:tcBorders>
              <w:left w:val="single" w:color="auto" w:sz="4" w:space="0"/>
            </w:tcBorders>
            <w:vAlign w:val="center"/>
          </w:tcPr>
          <w:p w14:paraId="18E97D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12" w:type="dxa"/>
            <w:vAlign w:val="center"/>
          </w:tcPr>
          <w:p w14:paraId="7D001F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2FBA00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323AE7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7C65C986">
            <w:pPr>
              <w:jc w:val="center"/>
              <w:rPr>
                <w:rFonts w:hint="eastAsia" w:ascii="宋体" w:hAnsi="宋体" w:eastAsia="宋体" w:cs="宋体"/>
                <w:i w:val="0"/>
                <w:iCs w:val="0"/>
                <w:color w:val="000000"/>
                <w:kern w:val="0"/>
                <w:sz w:val="21"/>
                <w:szCs w:val="21"/>
                <w:u w:val="none"/>
                <w:lang w:val="en-US" w:eastAsia="zh-CN" w:bidi="ar"/>
              </w:rPr>
            </w:pPr>
          </w:p>
        </w:tc>
        <w:tc>
          <w:tcPr>
            <w:tcW w:w="1450" w:type="dxa"/>
            <w:vMerge w:val="continue"/>
            <w:vAlign w:val="center"/>
          </w:tcPr>
          <w:p w14:paraId="2148081A">
            <w:pP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EAA5626">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地名边界勘察工作验收合格率</w:t>
            </w: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100%</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31F62117">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5EADC4FF">
            <w:pPr>
              <w:rPr>
                <w:rFonts w:hint="eastAsia" w:ascii="宋体" w:hAnsi="宋体" w:eastAsia="宋体" w:cs="宋体"/>
                <w:sz w:val="21"/>
                <w:szCs w:val="21"/>
              </w:rPr>
            </w:pPr>
          </w:p>
        </w:tc>
      </w:tr>
      <w:tr w14:paraId="437B8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74CC5D1">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50E27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上访事件发生数量</w:t>
            </w:r>
          </w:p>
        </w:tc>
        <w:tc>
          <w:tcPr>
            <w:tcW w:w="1580" w:type="dxa"/>
            <w:tcBorders>
              <w:left w:val="single" w:color="auto" w:sz="4" w:space="0"/>
            </w:tcBorders>
            <w:vAlign w:val="center"/>
          </w:tcPr>
          <w:p w14:paraId="056C29DA">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0起</w:t>
            </w:r>
          </w:p>
        </w:tc>
        <w:tc>
          <w:tcPr>
            <w:tcW w:w="1212" w:type="dxa"/>
            <w:vAlign w:val="center"/>
          </w:tcPr>
          <w:p w14:paraId="56A0448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0起</w:t>
            </w:r>
          </w:p>
        </w:tc>
        <w:tc>
          <w:tcPr>
            <w:tcW w:w="1286" w:type="dxa"/>
            <w:vAlign w:val="center"/>
          </w:tcPr>
          <w:p w14:paraId="677A2FA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40D7C2A6">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09283B37">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064D2378">
            <w:pPr>
              <w:rPr>
                <w:rFonts w:hint="eastAsia" w:ascii="宋体" w:hAnsi="宋体" w:eastAsia="宋体" w:cs="宋体"/>
                <w:sz w:val="21"/>
                <w:szCs w:val="21"/>
              </w:rPr>
            </w:pPr>
          </w:p>
        </w:tc>
      </w:tr>
      <w:tr w14:paraId="2156D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BDEB59">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114A290">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D410D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困难群众救助资金发放时间</w:t>
            </w:r>
          </w:p>
        </w:tc>
        <w:tc>
          <w:tcPr>
            <w:tcW w:w="1580" w:type="dxa"/>
            <w:tcBorders>
              <w:left w:val="single" w:color="auto" w:sz="4" w:space="0"/>
            </w:tcBorders>
            <w:vAlign w:val="center"/>
          </w:tcPr>
          <w:p w14:paraId="25360DE0">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每月30日前</w:t>
            </w:r>
          </w:p>
        </w:tc>
        <w:tc>
          <w:tcPr>
            <w:tcW w:w="1212" w:type="dxa"/>
            <w:vAlign w:val="center"/>
          </w:tcPr>
          <w:p w14:paraId="2E18D3E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每月30日前</w:t>
            </w:r>
          </w:p>
        </w:tc>
        <w:tc>
          <w:tcPr>
            <w:tcW w:w="1286" w:type="dxa"/>
            <w:vAlign w:val="center"/>
          </w:tcPr>
          <w:p w14:paraId="1921D59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3F7CA560">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5062F211">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70293D0A">
            <w:pPr>
              <w:rPr>
                <w:rFonts w:hint="eastAsia" w:ascii="宋体" w:hAnsi="宋体" w:eastAsia="宋体" w:cs="宋体"/>
                <w:sz w:val="21"/>
                <w:szCs w:val="21"/>
              </w:rPr>
            </w:pPr>
          </w:p>
        </w:tc>
      </w:tr>
      <w:tr w14:paraId="5E3CF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D5B1EF8">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E2A730D">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4A895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铁山移民伤残补助发放时间</w:t>
            </w:r>
          </w:p>
        </w:tc>
        <w:tc>
          <w:tcPr>
            <w:tcW w:w="1580" w:type="dxa"/>
            <w:tcBorders>
              <w:left w:val="single" w:color="auto" w:sz="4" w:space="0"/>
            </w:tcBorders>
            <w:vAlign w:val="center"/>
          </w:tcPr>
          <w:p w14:paraId="1ECC0A4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按季度发放</w:t>
            </w:r>
          </w:p>
        </w:tc>
        <w:tc>
          <w:tcPr>
            <w:tcW w:w="1212" w:type="dxa"/>
            <w:vAlign w:val="center"/>
          </w:tcPr>
          <w:p w14:paraId="3F15DAD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按季度发放</w:t>
            </w:r>
          </w:p>
        </w:tc>
        <w:tc>
          <w:tcPr>
            <w:tcW w:w="1286" w:type="dxa"/>
            <w:vAlign w:val="center"/>
          </w:tcPr>
          <w:p w14:paraId="09852C1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7D825B6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2B488B84">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4C9076E7">
            <w:pPr>
              <w:rPr>
                <w:rFonts w:hint="eastAsia" w:ascii="宋体" w:hAnsi="宋体" w:eastAsia="宋体" w:cs="宋体"/>
                <w:sz w:val="21"/>
                <w:szCs w:val="21"/>
              </w:rPr>
            </w:pPr>
          </w:p>
        </w:tc>
      </w:tr>
      <w:tr w14:paraId="3DC4D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EF0F9EB">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C41479E">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3ABE46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残疾人两项补贴发放时间</w:t>
            </w:r>
          </w:p>
        </w:tc>
        <w:tc>
          <w:tcPr>
            <w:tcW w:w="1580" w:type="dxa"/>
            <w:tcBorders>
              <w:left w:val="single" w:color="auto" w:sz="4" w:space="0"/>
            </w:tcBorders>
            <w:vAlign w:val="center"/>
          </w:tcPr>
          <w:p w14:paraId="0041D39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每月30日前</w:t>
            </w:r>
          </w:p>
        </w:tc>
        <w:tc>
          <w:tcPr>
            <w:tcW w:w="1212" w:type="dxa"/>
            <w:vAlign w:val="center"/>
          </w:tcPr>
          <w:p w14:paraId="28533CA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每月30日前</w:t>
            </w:r>
          </w:p>
        </w:tc>
        <w:tc>
          <w:tcPr>
            <w:tcW w:w="1286" w:type="dxa"/>
            <w:vAlign w:val="center"/>
          </w:tcPr>
          <w:p w14:paraId="25ED268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73CC38CC">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63006DCA">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2F5B889E">
            <w:pPr>
              <w:rPr>
                <w:rFonts w:hint="eastAsia" w:ascii="宋体" w:hAnsi="宋体" w:eastAsia="宋体" w:cs="宋体"/>
                <w:sz w:val="21"/>
                <w:szCs w:val="21"/>
              </w:rPr>
            </w:pPr>
          </w:p>
        </w:tc>
      </w:tr>
      <w:tr w14:paraId="2A13B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ADCDA67">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8B56514">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3CBAC4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养老服务相关补贴发放时间</w:t>
            </w:r>
          </w:p>
        </w:tc>
        <w:tc>
          <w:tcPr>
            <w:tcW w:w="1580" w:type="dxa"/>
            <w:tcBorders>
              <w:left w:val="single" w:color="auto" w:sz="4" w:space="0"/>
            </w:tcBorders>
            <w:vAlign w:val="center"/>
          </w:tcPr>
          <w:p w14:paraId="2DC1E4CA">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半年发放一次</w:t>
            </w:r>
          </w:p>
        </w:tc>
        <w:tc>
          <w:tcPr>
            <w:tcW w:w="1212" w:type="dxa"/>
            <w:vAlign w:val="center"/>
          </w:tcPr>
          <w:p w14:paraId="2F11B07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半年发放一次</w:t>
            </w:r>
          </w:p>
        </w:tc>
        <w:tc>
          <w:tcPr>
            <w:tcW w:w="1286" w:type="dxa"/>
            <w:vAlign w:val="center"/>
          </w:tcPr>
          <w:p w14:paraId="514849E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378101E3">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318BB2B3">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35CD0CED">
            <w:pPr>
              <w:rPr>
                <w:rFonts w:hint="eastAsia" w:ascii="宋体" w:hAnsi="宋体" w:eastAsia="宋体" w:cs="宋体"/>
                <w:sz w:val="21"/>
                <w:szCs w:val="21"/>
              </w:rPr>
            </w:pPr>
          </w:p>
        </w:tc>
      </w:tr>
      <w:tr w14:paraId="64C9E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BAE3042">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2C189F">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38B39A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福彩助学金发放时间</w:t>
            </w:r>
          </w:p>
        </w:tc>
        <w:tc>
          <w:tcPr>
            <w:tcW w:w="1580" w:type="dxa"/>
            <w:tcBorders>
              <w:left w:val="single" w:color="auto" w:sz="4" w:space="0"/>
            </w:tcBorders>
            <w:vAlign w:val="center"/>
          </w:tcPr>
          <w:p w14:paraId="3CFBAE1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按季度发放</w:t>
            </w:r>
          </w:p>
        </w:tc>
        <w:tc>
          <w:tcPr>
            <w:tcW w:w="1212" w:type="dxa"/>
            <w:vAlign w:val="center"/>
          </w:tcPr>
          <w:p w14:paraId="73FB87B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按季度发放</w:t>
            </w:r>
          </w:p>
        </w:tc>
        <w:tc>
          <w:tcPr>
            <w:tcW w:w="1286" w:type="dxa"/>
            <w:vAlign w:val="center"/>
          </w:tcPr>
          <w:p w14:paraId="11C1602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6902181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0B34E0AF">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2F3B0336">
            <w:pPr>
              <w:rPr>
                <w:rFonts w:hint="eastAsia" w:ascii="宋体" w:hAnsi="宋体" w:eastAsia="宋体" w:cs="宋体"/>
                <w:sz w:val="21"/>
                <w:szCs w:val="21"/>
              </w:rPr>
            </w:pPr>
          </w:p>
        </w:tc>
      </w:tr>
      <w:tr w14:paraId="52A1F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AFDF8A9">
            <w:pPr>
              <w:pStyle w:val="9"/>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399E22A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45B03F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全区养老机构安全事故发生数量</w:t>
            </w:r>
          </w:p>
        </w:tc>
        <w:tc>
          <w:tcPr>
            <w:tcW w:w="1580" w:type="dxa"/>
            <w:tcBorders>
              <w:left w:val="single" w:color="auto" w:sz="4" w:space="0"/>
            </w:tcBorders>
            <w:vAlign w:val="center"/>
          </w:tcPr>
          <w:p w14:paraId="10C1A85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0起</w:t>
            </w:r>
          </w:p>
        </w:tc>
        <w:tc>
          <w:tcPr>
            <w:tcW w:w="1212" w:type="dxa"/>
            <w:vAlign w:val="center"/>
          </w:tcPr>
          <w:p w14:paraId="0CD8939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0起</w:t>
            </w:r>
          </w:p>
        </w:tc>
        <w:tc>
          <w:tcPr>
            <w:tcW w:w="1286" w:type="dxa"/>
            <w:vAlign w:val="center"/>
          </w:tcPr>
          <w:p w14:paraId="7266050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c>
          <w:tcPr>
            <w:tcW w:w="735" w:type="dxa"/>
            <w:shd w:val="clear" w:color="auto" w:fill="auto"/>
            <w:vAlign w:val="center"/>
          </w:tcPr>
          <w:p w14:paraId="4D22790A">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40F6F72D">
            <w:pPr>
              <w:jc w:val="center"/>
              <w:rPr>
                <w:rFonts w:hint="eastAsia" w:ascii="宋体" w:hAnsi="宋体" w:eastAsia="宋体" w:cs="宋体"/>
                <w:kern w:val="2"/>
                <w:sz w:val="21"/>
                <w:szCs w:val="21"/>
                <w:lang w:val="en-US" w:eastAsia="zh-CN" w:bidi="ar-SA"/>
              </w:rPr>
            </w:pPr>
          </w:p>
        </w:tc>
        <w:tc>
          <w:tcPr>
            <w:tcW w:w="1450" w:type="dxa"/>
            <w:vMerge w:val="restart"/>
            <w:vAlign w:val="center"/>
          </w:tcPr>
          <w:p w14:paraId="666379A6">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效益指标</w:t>
            </w:r>
          </w:p>
        </w:tc>
      </w:tr>
      <w:tr w14:paraId="0F72D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7A2483">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AB8CF80">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0DB829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社会组织发展健康有序</w:t>
            </w:r>
          </w:p>
        </w:tc>
        <w:tc>
          <w:tcPr>
            <w:tcW w:w="1580" w:type="dxa"/>
            <w:tcBorders>
              <w:left w:val="single" w:color="auto" w:sz="4" w:space="0"/>
            </w:tcBorders>
            <w:vAlign w:val="center"/>
          </w:tcPr>
          <w:p w14:paraId="60332FC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稳步提升</w:t>
            </w:r>
          </w:p>
        </w:tc>
        <w:tc>
          <w:tcPr>
            <w:tcW w:w="1212" w:type="dxa"/>
            <w:vAlign w:val="center"/>
          </w:tcPr>
          <w:p w14:paraId="1F38AD2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稳步提升</w:t>
            </w:r>
          </w:p>
        </w:tc>
        <w:tc>
          <w:tcPr>
            <w:tcW w:w="1286" w:type="dxa"/>
            <w:vAlign w:val="center"/>
          </w:tcPr>
          <w:p w14:paraId="7815F36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c>
          <w:tcPr>
            <w:tcW w:w="735" w:type="dxa"/>
            <w:shd w:val="clear" w:color="auto" w:fill="auto"/>
            <w:vAlign w:val="center"/>
          </w:tcPr>
          <w:p w14:paraId="6977736C">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77E96A67">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672CBA9B">
            <w:pPr>
              <w:rPr>
                <w:rFonts w:hint="eastAsia" w:ascii="宋体" w:hAnsi="宋体" w:eastAsia="宋体" w:cs="宋体"/>
                <w:sz w:val="21"/>
                <w:szCs w:val="21"/>
              </w:rPr>
            </w:pPr>
          </w:p>
        </w:tc>
      </w:tr>
      <w:tr w14:paraId="38A34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C2FD668">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9B949BC">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69DF99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殡葬改革制度有序推进</w:t>
            </w:r>
          </w:p>
        </w:tc>
        <w:tc>
          <w:tcPr>
            <w:tcW w:w="1580" w:type="dxa"/>
            <w:tcBorders>
              <w:left w:val="single" w:color="auto" w:sz="4" w:space="0"/>
            </w:tcBorders>
            <w:vAlign w:val="center"/>
          </w:tcPr>
          <w:p w14:paraId="59D6E72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稳步提升</w:t>
            </w:r>
          </w:p>
        </w:tc>
        <w:tc>
          <w:tcPr>
            <w:tcW w:w="1212" w:type="dxa"/>
            <w:vAlign w:val="center"/>
          </w:tcPr>
          <w:p w14:paraId="367CCD6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稳步提升</w:t>
            </w:r>
          </w:p>
        </w:tc>
        <w:tc>
          <w:tcPr>
            <w:tcW w:w="1286" w:type="dxa"/>
            <w:vAlign w:val="center"/>
          </w:tcPr>
          <w:p w14:paraId="550BE36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c>
          <w:tcPr>
            <w:tcW w:w="735" w:type="dxa"/>
            <w:shd w:val="clear" w:color="auto" w:fill="auto"/>
            <w:vAlign w:val="center"/>
          </w:tcPr>
          <w:p w14:paraId="3448E74E">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449EA73B">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0FB9ED43">
            <w:pPr>
              <w:rPr>
                <w:rFonts w:hint="eastAsia" w:ascii="宋体" w:hAnsi="宋体" w:eastAsia="宋体" w:cs="宋体"/>
                <w:sz w:val="21"/>
                <w:szCs w:val="21"/>
              </w:rPr>
            </w:pPr>
          </w:p>
        </w:tc>
      </w:tr>
      <w:tr w14:paraId="4E7C4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38DE73">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8CF2805">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483C5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厉行节约，保护生态环境</w:t>
            </w:r>
          </w:p>
        </w:tc>
        <w:tc>
          <w:tcPr>
            <w:tcW w:w="1580" w:type="dxa"/>
            <w:tcBorders>
              <w:left w:val="single" w:color="auto" w:sz="4" w:space="0"/>
            </w:tcBorders>
            <w:vAlign w:val="center"/>
          </w:tcPr>
          <w:p w14:paraId="7C98C77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不适用</w:t>
            </w:r>
          </w:p>
        </w:tc>
        <w:tc>
          <w:tcPr>
            <w:tcW w:w="1212" w:type="dxa"/>
            <w:vAlign w:val="center"/>
          </w:tcPr>
          <w:p w14:paraId="14538D2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不适用</w:t>
            </w:r>
          </w:p>
        </w:tc>
        <w:tc>
          <w:tcPr>
            <w:tcW w:w="1286" w:type="dxa"/>
            <w:vAlign w:val="center"/>
          </w:tcPr>
          <w:p w14:paraId="0E9B5570">
            <w:pPr>
              <w:jc w:val="center"/>
              <w:rPr>
                <w:rFonts w:hint="eastAsia" w:ascii="宋体" w:hAnsi="宋体" w:eastAsia="宋体" w:cs="宋体"/>
                <w:sz w:val="21"/>
                <w:szCs w:val="21"/>
              </w:rPr>
            </w:pPr>
          </w:p>
        </w:tc>
        <w:tc>
          <w:tcPr>
            <w:tcW w:w="735" w:type="dxa"/>
            <w:shd w:val="clear" w:color="auto" w:fill="auto"/>
            <w:vAlign w:val="center"/>
          </w:tcPr>
          <w:p w14:paraId="0B1F130E">
            <w:pPr>
              <w:jc w:val="center"/>
              <w:rPr>
                <w:rFonts w:hint="eastAsia" w:ascii="宋体" w:hAnsi="宋体" w:eastAsia="宋体" w:cs="宋体"/>
                <w:kern w:val="2"/>
                <w:sz w:val="21"/>
                <w:szCs w:val="21"/>
                <w:lang w:val="en-US" w:eastAsia="zh-CN" w:bidi="ar-SA"/>
              </w:rPr>
            </w:pPr>
          </w:p>
        </w:tc>
        <w:tc>
          <w:tcPr>
            <w:tcW w:w="739" w:type="dxa"/>
            <w:shd w:val="clear" w:color="auto" w:fill="auto"/>
            <w:vAlign w:val="center"/>
          </w:tcPr>
          <w:p w14:paraId="1733601A">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68CAEEB9">
            <w:pPr>
              <w:rPr>
                <w:rFonts w:hint="eastAsia" w:ascii="宋体" w:hAnsi="宋体" w:eastAsia="宋体" w:cs="宋体"/>
                <w:sz w:val="21"/>
                <w:szCs w:val="21"/>
              </w:rPr>
            </w:pPr>
          </w:p>
        </w:tc>
      </w:tr>
      <w:tr w14:paraId="03F67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BFDD128">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94406A2">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21E54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完善民政工作相关规章制度，形成长效管理机制</w:t>
            </w:r>
          </w:p>
        </w:tc>
        <w:tc>
          <w:tcPr>
            <w:tcW w:w="1580" w:type="dxa"/>
            <w:tcBorders>
              <w:left w:val="single" w:color="auto" w:sz="4" w:space="0"/>
            </w:tcBorders>
            <w:vAlign w:val="center"/>
          </w:tcPr>
          <w:p w14:paraId="7B6BFDE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制定完善相关制度</w:t>
            </w:r>
          </w:p>
        </w:tc>
        <w:tc>
          <w:tcPr>
            <w:tcW w:w="1212" w:type="dxa"/>
            <w:vAlign w:val="center"/>
          </w:tcPr>
          <w:p w14:paraId="22B1556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关于印发2024年”提高孤儿和事实无人抚养儿童基本生活最低保障标准”重点民生事实项目实施方案的通知》《岳阳市居家社区基本养老服务提升行动项目实施方案》《岳阳市农村留守儿童和困境儿童关爱服务质量提升三年行动实施方案》《岳阳楼区人大常委会关于区人民政府殡葬支付整治工作情况的调研方案》《岳阳楼区社区专职工作者管理办法》</w:t>
            </w:r>
          </w:p>
        </w:tc>
        <w:tc>
          <w:tcPr>
            <w:tcW w:w="1286" w:type="dxa"/>
            <w:vAlign w:val="center"/>
          </w:tcPr>
          <w:p w14:paraId="5D37848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54357C7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468C52F4">
            <w:pPr>
              <w:jc w:val="center"/>
              <w:rPr>
                <w:rFonts w:hint="eastAsia" w:ascii="宋体" w:hAnsi="宋体" w:eastAsia="宋体" w:cs="宋体"/>
                <w:kern w:val="2"/>
                <w:sz w:val="21"/>
                <w:szCs w:val="21"/>
                <w:lang w:val="en-US" w:eastAsia="zh-CN" w:bidi="ar-SA"/>
              </w:rPr>
            </w:pPr>
          </w:p>
        </w:tc>
        <w:tc>
          <w:tcPr>
            <w:tcW w:w="1450" w:type="dxa"/>
            <w:vMerge w:val="continue"/>
            <w:vAlign w:val="center"/>
          </w:tcPr>
          <w:p w14:paraId="11111333">
            <w:pP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6DCC7BB">
            <w:pPr>
              <w:pStyle w:val="9"/>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551329D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提高农村低保、五保对象、服务对象满意度</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满意</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95%</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739" w:type="dxa"/>
            <w:shd w:val="clear" w:color="auto" w:fill="auto"/>
            <w:vAlign w:val="center"/>
          </w:tcPr>
          <w:p w14:paraId="26D3872B">
            <w:pPr>
              <w:jc w:val="center"/>
              <w:rPr>
                <w:rFonts w:hint="eastAsia" w:ascii="宋体" w:hAnsi="宋体" w:eastAsia="宋体" w:cs="宋体"/>
                <w:kern w:val="2"/>
                <w:sz w:val="21"/>
                <w:szCs w:val="21"/>
                <w:lang w:val="en-US" w:eastAsia="zh-CN" w:bidi="ar-SA"/>
              </w:rPr>
            </w:pPr>
          </w:p>
        </w:tc>
        <w:tc>
          <w:tcPr>
            <w:tcW w:w="1450" w:type="dxa"/>
            <w:vAlign w:val="center"/>
          </w:tcPr>
          <w:p w14:paraId="110BCCF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满意度指标</w:t>
            </w:r>
          </w:p>
        </w:tc>
      </w:tr>
      <w:tr w14:paraId="69556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9"/>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1A53851A">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169E3F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成本控制经费</w:t>
            </w:r>
          </w:p>
        </w:tc>
        <w:tc>
          <w:tcPr>
            <w:tcW w:w="1580" w:type="dxa"/>
            <w:tcBorders>
              <w:left w:val="single" w:color="auto" w:sz="4" w:space="0"/>
            </w:tcBorders>
            <w:vAlign w:val="center"/>
          </w:tcPr>
          <w:p w14:paraId="0990FA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总成本控制</w:t>
            </w:r>
          </w:p>
        </w:tc>
        <w:tc>
          <w:tcPr>
            <w:tcW w:w="1212" w:type="dxa"/>
            <w:vAlign w:val="center"/>
          </w:tcPr>
          <w:p w14:paraId="7BF3FD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不超预算</w:t>
            </w:r>
          </w:p>
        </w:tc>
        <w:tc>
          <w:tcPr>
            <w:tcW w:w="1286" w:type="dxa"/>
            <w:vAlign w:val="center"/>
          </w:tcPr>
          <w:p w14:paraId="2C475A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5" w:type="dxa"/>
            <w:shd w:val="clear" w:color="auto" w:fill="auto"/>
            <w:vAlign w:val="center"/>
          </w:tcPr>
          <w:p w14:paraId="168086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39" w:type="dxa"/>
            <w:shd w:val="clear" w:color="auto" w:fill="auto"/>
            <w:vAlign w:val="center"/>
          </w:tcPr>
          <w:p w14:paraId="2C1E607C">
            <w:pPr>
              <w:jc w:val="center"/>
              <w:rPr>
                <w:rFonts w:hint="eastAsia" w:ascii="宋体" w:hAnsi="宋体" w:eastAsia="宋体" w:cs="宋体"/>
                <w:i w:val="0"/>
                <w:iCs w:val="0"/>
                <w:color w:val="000000"/>
                <w:kern w:val="0"/>
                <w:sz w:val="21"/>
                <w:szCs w:val="21"/>
                <w:u w:val="none"/>
                <w:lang w:val="en-US" w:eastAsia="zh-CN" w:bidi="ar"/>
              </w:rPr>
            </w:pPr>
          </w:p>
        </w:tc>
        <w:tc>
          <w:tcPr>
            <w:tcW w:w="1450" w:type="dxa"/>
            <w:vAlign w:val="center"/>
          </w:tcPr>
          <w:p w14:paraId="7A953AF3">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成本指标</w:t>
            </w: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99</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7486A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ED33F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0F46DB7">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711A4CC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68E9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59DC3B88">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02085D6F">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0DD3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6581399">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6938EE8A">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3F77F83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2EB66F60">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EC7B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EDC56BC">
            <w:pPr>
              <w:spacing w:before="61" w:line="241" w:lineRule="auto"/>
              <w:ind w:right="141"/>
              <w:jc w:val="both"/>
              <w:rPr>
                <w:rFonts w:hint="eastAsia" w:ascii="宋体" w:hAnsi="宋体" w:cs="宋体"/>
                <w:sz w:val="19"/>
                <w:szCs w:val="19"/>
                <w:lang w:eastAsia="zh-CN"/>
              </w:rPr>
            </w:pPr>
          </w:p>
          <w:p w14:paraId="7093F227">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ADF37A0">
            <w:pPr>
              <w:pStyle w:val="9"/>
              <w:rPr>
                <w:rFonts w:hint="eastAsia" w:ascii="宋体" w:hAnsi="宋体" w:eastAsia="宋体" w:cs="宋体"/>
              </w:rPr>
            </w:pPr>
          </w:p>
        </w:tc>
        <w:tc>
          <w:tcPr>
            <w:tcW w:w="1244" w:type="dxa"/>
            <w:vAlign w:val="top"/>
          </w:tcPr>
          <w:p w14:paraId="4B8D5F9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4D9FA101">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3D6AB6BA">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15BB7711">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0295A58F">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4C81B2D7">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C2F3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CA7421F">
            <w:pPr>
              <w:pStyle w:val="9"/>
              <w:rPr>
                <w:rFonts w:hint="eastAsia" w:ascii="宋体" w:hAnsi="宋体" w:eastAsia="宋体" w:cs="宋体"/>
              </w:rPr>
            </w:pPr>
          </w:p>
        </w:tc>
        <w:tc>
          <w:tcPr>
            <w:tcW w:w="2034" w:type="dxa"/>
            <w:gridSpan w:val="2"/>
            <w:vAlign w:val="top"/>
          </w:tcPr>
          <w:p w14:paraId="36BF40E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4B6DD81">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59C1149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3CB36FDC">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61810C10">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0C7BF17C">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653FEF72">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A527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0DA807E">
            <w:pPr>
              <w:pStyle w:val="9"/>
              <w:rPr>
                <w:rFonts w:hint="eastAsia" w:ascii="宋体" w:hAnsi="宋体" w:eastAsia="宋体" w:cs="宋体"/>
              </w:rPr>
            </w:pPr>
          </w:p>
        </w:tc>
        <w:tc>
          <w:tcPr>
            <w:tcW w:w="2034" w:type="dxa"/>
            <w:gridSpan w:val="2"/>
            <w:vAlign w:val="top"/>
          </w:tcPr>
          <w:p w14:paraId="1AA4F28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38CA0BF5">
            <w:pPr>
              <w:pStyle w:val="9"/>
              <w:rPr>
                <w:rFonts w:hint="eastAsia" w:ascii="宋体" w:hAnsi="宋体" w:eastAsia="宋体" w:cs="宋体"/>
              </w:rPr>
            </w:pPr>
          </w:p>
        </w:tc>
        <w:tc>
          <w:tcPr>
            <w:tcW w:w="1244" w:type="dxa"/>
            <w:vAlign w:val="top"/>
          </w:tcPr>
          <w:p w14:paraId="712C4EBD">
            <w:pPr>
              <w:pStyle w:val="9"/>
              <w:rPr>
                <w:rFonts w:hint="eastAsia" w:ascii="宋体" w:hAnsi="宋体" w:eastAsia="宋体" w:cs="宋体"/>
              </w:rPr>
            </w:pPr>
          </w:p>
        </w:tc>
        <w:tc>
          <w:tcPr>
            <w:tcW w:w="1281" w:type="dxa"/>
            <w:vAlign w:val="top"/>
          </w:tcPr>
          <w:p w14:paraId="68C12B8D">
            <w:pPr>
              <w:pStyle w:val="9"/>
              <w:rPr>
                <w:rFonts w:hint="eastAsia" w:ascii="宋体" w:hAnsi="宋体" w:eastAsia="宋体" w:cs="宋体"/>
              </w:rPr>
            </w:pPr>
          </w:p>
        </w:tc>
        <w:tc>
          <w:tcPr>
            <w:tcW w:w="673" w:type="dxa"/>
            <w:vAlign w:val="top"/>
          </w:tcPr>
          <w:p w14:paraId="0D642E0B">
            <w:pPr>
              <w:pStyle w:val="9"/>
              <w:rPr>
                <w:rFonts w:hint="eastAsia" w:ascii="宋体" w:hAnsi="宋体" w:eastAsia="宋体" w:cs="宋体"/>
              </w:rPr>
            </w:pPr>
          </w:p>
        </w:tc>
        <w:tc>
          <w:tcPr>
            <w:tcW w:w="873" w:type="dxa"/>
            <w:vAlign w:val="top"/>
          </w:tcPr>
          <w:p w14:paraId="2DB753E0">
            <w:pPr>
              <w:pStyle w:val="9"/>
              <w:rPr>
                <w:rFonts w:hint="eastAsia" w:ascii="宋体" w:hAnsi="宋体" w:eastAsia="宋体" w:cs="宋体"/>
              </w:rPr>
            </w:pPr>
          </w:p>
        </w:tc>
        <w:tc>
          <w:tcPr>
            <w:tcW w:w="1422" w:type="dxa"/>
            <w:vAlign w:val="top"/>
          </w:tcPr>
          <w:p w14:paraId="16ADC393">
            <w:pPr>
              <w:pStyle w:val="9"/>
              <w:rPr>
                <w:rFonts w:hint="eastAsia" w:ascii="宋体" w:hAnsi="宋体" w:eastAsia="宋体" w:cs="宋体"/>
              </w:rPr>
            </w:pPr>
          </w:p>
        </w:tc>
      </w:tr>
      <w:tr w14:paraId="5BD06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01F8381">
            <w:pPr>
              <w:pStyle w:val="9"/>
              <w:rPr>
                <w:rFonts w:hint="eastAsia" w:ascii="宋体" w:hAnsi="宋体" w:eastAsia="宋体" w:cs="宋体"/>
              </w:rPr>
            </w:pPr>
          </w:p>
        </w:tc>
        <w:tc>
          <w:tcPr>
            <w:tcW w:w="2034" w:type="dxa"/>
            <w:gridSpan w:val="2"/>
            <w:vAlign w:val="top"/>
          </w:tcPr>
          <w:p w14:paraId="49E18FF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7AD12D5B">
            <w:pPr>
              <w:pStyle w:val="9"/>
              <w:rPr>
                <w:rFonts w:hint="eastAsia" w:ascii="宋体" w:hAnsi="宋体" w:eastAsia="宋体" w:cs="宋体"/>
              </w:rPr>
            </w:pPr>
          </w:p>
        </w:tc>
        <w:tc>
          <w:tcPr>
            <w:tcW w:w="1244" w:type="dxa"/>
            <w:vAlign w:val="top"/>
          </w:tcPr>
          <w:p w14:paraId="2E92181A">
            <w:pPr>
              <w:pStyle w:val="9"/>
              <w:rPr>
                <w:rFonts w:hint="eastAsia" w:ascii="宋体" w:hAnsi="宋体" w:eastAsia="宋体" w:cs="宋体"/>
              </w:rPr>
            </w:pPr>
          </w:p>
        </w:tc>
        <w:tc>
          <w:tcPr>
            <w:tcW w:w="1281" w:type="dxa"/>
            <w:vAlign w:val="top"/>
          </w:tcPr>
          <w:p w14:paraId="5D51F6A4">
            <w:pPr>
              <w:pStyle w:val="9"/>
              <w:rPr>
                <w:rFonts w:hint="eastAsia" w:ascii="宋体" w:hAnsi="宋体" w:eastAsia="宋体" w:cs="宋体"/>
              </w:rPr>
            </w:pPr>
          </w:p>
        </w:tc>
        <w:tc>
          <w:tcPr>
            <w:tcW w:w="673" w:type="dxa"/>
            <w:vAlign w:val="top"/>
          </w:tcPr>
          <w:p w14:paraId="4E47881D">
            <w:pPr>
              <w:pStyle w:val="9"/>
              <w:rPr>
                <w:rFonts w:hint="eastAsia" w:ascii="宋体" w:hAnsi="宋体" w:eastAsia="宋体" w:cs="宋体"/>
              </w:rPr>
            </w:pPr>
          </w:p>
        </w:tc>
        <w:tc>
          <w:tcPr>
            <w:tcW w:w="873" w:type="dxa"/>
            <w:vAlign w:val="top"/>
          </w:tcPr>
          <w:p w14:paraId="7738DB57">
            <w:pPr>
              <w:pStyle w:val="9"/>
              <w:rPr>
                <w:rFonts w:hint="eastAsia" w:ascii="宋体" w:hAnsi="宋体" w:eastAsia="宋体" w:cs="宋体"/>
              </w:rPr>
            </w:pPr>
          </w:p>
        </w:tc>
        <w:tc>
          <w:tcPr>
            <w:tcW w:w="1422" w:type="dxa"/>
            <w:vAlign w:val="top"/>
          </w:tcPr>
          <w:p w14:paraId="1559F35D">
            <w:pPr>
              <w:pStyle w:val="9"/>
              <w:rPr>
                <w:rFonts w:hint="eastAsia" w:ascii="宋体" w:hAnsi="宋体" w:eastAsia="宋体" w:cs="宋体"/>
              </w:rPr>
            </w:pPr>
          </w:p>
        </w:tc>
      </w:tr>
      <w:tr w14:paraId="62C63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65F1BD1">
            <w:pPr>
              <w:pStyle w:val="9"/>
              <w:rPr>
                <w:rFonts w:hint="eastAsia" w:ascii="宋体" w:hAnsi="宋体" w:eastAsia="宋体" w:cs="宋体"/>
              </w:rPr>
            </w:pPr>
          </w:p>
        </w:tc>
        <w:tc>
          <w:tcPr>
            <w:tcW w:w="2034" w:type="dxa"/>
            <w:gridSpan w:val="2"/>
            <w:vAlign w:val="top"/>
          </w:tcPr>
          <w:p w14:paraId="0F8C28F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288987B2">
            <w:pPr>
              <w:pStyle w:val="9"/>
              <w:rPr>
                <w:rFonts w:hint="eastAsia" w:ascii="宋体" w:hAnsi="宋体" w:eastAsia="宋体" w:cs="宋体"/>
              </w:rPr>
            </w:pPr>
          </w:p>
        </w:tc>
        <w:tc>
          <w:tcPr>
            <w:tcW w:w="1244" w:type="dxa"/>
            <w:vAlign w:val="top"/>
          </w:tcPr>
          <w:p w14:paraId="7E3B5E84">
            <w:pPr>
              <w:pStyle w:val="9"/>
              <w:rPr>
                <w:rFonts w:hint="eastAsia" w:ascii="宋体" w:hAnsi="宋体" w:eastAsia="宋体" w:cs="宋体"/>
              </w:rPr>
            </w:pPr>
          </w:p>
        </w:tc>
        <w:tc>
          <w:tcPr>
            <w:tcW w:w="1281" w:type="dxa"/>
            <w:vAlign w:val="top"/>
          </w:tcPr>
          <w:p w14:paraId="26486D73">
            <w:pPr>
              <w:pStyle w:val="9"/>
              <w:rPr>
                <w:rFonts w:hint="eastAsia" w:ascii="宋体" w:hAnsi="宋体" w:eastAsia="宋体" w:cs="宋体"/>
              </w:rPr>
            </w:pPr>
          </w:p>
        </w:tc>
        <w:tc>
          <w:tcPr>
            <w:tcW w:w="673" w:type="dxa"/>
            <w:vAlign w:val="top"/>
          </w:tcPr>
          <w:p w14:paraId="1FF63E68">
            <w:pPr>
              <w:pStyle w:val="9"/>
              <w:rPr>
                <w:rFonts w:hint="eastAsia" w:ascii="宋体" w:hAnsi="宋体" w:eastAsia="宋体" w:cs="宋体"/>
              </w:rPr>
            </w:pPr>
          </w:p>
        </w:tc>
        <w:tc>
          <w:tcPr>
            <w:tcW w:w="873" w:type="dxa"/>
            <w:vAlign w:val="top"/>
          </w:tcPr>
          <w:p w14:paraId="463DD986">
            <w:pPr>
              <w:pStyle w:val="9"/>
              <w:rPr>
                <w:rFonts w:hint="eastAsia" w:ascii="宋体" w:hAnsi="宋体" w:eastAsia="宋体" w:cs="宋体"/>
              </w:rPr>
            </w:pPr>
          </w:p>
        </w:tc>
        <w:tc>
          <w:tcPr>
            <w:tcW w:w="1422" w:type="dxa"/>
            <w:vAlign w:val="top"/>
          </w:tcPr>
          <w:p w14:paraId="0057459A">
            <w:pPr>
              <w:pStyle w:val="9"/>
              <w:rPr>
                <w:rFonts w:hint="eastAsia" w:ascii="宋体" w:hAnsi="宋体" w:eastAsia="宋体" w:cs="宋体"/>
              </w:rPr>
            </w:pPr>
          </w:p>
        </w:tc>
      </w:tr>
      <w:tr w14:paraId="6CFBC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560CD2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769686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25A155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2FA24A49">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1F379E3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9BBE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3861B6DE">
            <w:pPr>
              <w:pStyle w:val="9"/>
              <w:rPr>
                <w:rFonts w:hint="eastAsia" w:ascii="宋体" w:hAnsi="宋体" w:eastAsia="宋体" w:cs="宋体"/>
              </w:rPr>
            </w:pPr>
          </w:p>
        </w:tc>
        <w:tc>
          <w:tcPr>
            <w:tcW w:w="4522" w:type="dxa"/>
            <w:gridSpan w:val="4"/>
            <w:vAlign w:val="top"/>
          </w:tcPr>
          <w:p w14:paraId="67B2A324">
            <w:pPr>
              <w:pStyle w:val="9"/>
              <w:rPr>
                <w:rFonts w:hint="eastAsia" w:ascii="宋体" w:hAnsi="宋体" w:eastAsia="宋体" w:cs="宋体"/>
              </w:rPr>
            </w:pPr>
          </w:p>
        </w:tc>
        <w:tc>
          <w:tcPr>
            <w:tcW w:w="4249" w:type="dxa"/>
            <w:gridSpan w:val="4"/>
            <w:vAlign w:val="top"/>
          </w:tcPr>
          <w:p w14:paraId="71674998">
            <w:pPr>
              <w:pStyle w:val="9"/>
              <w:rPr>
                <w:rFonts w:hint="eastAsia" w:ascii="宋体" w:hAnsi="宋体" w:eastAsia="宋体" w:cs="宋体"/>
              </w:rPr>
            </w:pPr>
          </w:p>
        </w:tc>
      </w:tr>
      <w:tr w14:paraId="06AFE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39D9F647">
            <w:pPr>
              <w:pStyle w:val="9"/>
              <w:spacing w:line="366" w:lineRule="auto"/>
              <w:rPr>
                <w:rFonts w:hint="eastAsia" w:ascii="宋体" w:hAnsi="宋体" w:eastAsia="宋体" w:cs="宋体"/>
              </w:rPr>
            </w:pPr>
          </w:p>
          <w:p w14:paraId="3C227F1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4EC839AB">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2DF2211D">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4214A190">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6A8BCAAC">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DACEE6E">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5715389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937DD2A">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4B37A4F">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FD8D05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5E11A04C">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23F0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10A5F99">
            <w:pPr>
              <w:pStyle w:val="9"/>
              <w:rPr>
                <w:rFonts w:hint="eastAsia" w:ascii="宋体" w:hAnsi="宋体" w:eastAsia="宋体" w:cs="宋体"/>
              </w:rPr>
            </w:pPr>
          </w:p>
        </w:tc>
        <w:tc>
          <w:tcPr>
            <w:tcW w:w="1079" w:type="dxa"/>
            <w:vMerge w:val="restart"/>
            <w:tcBorders>
              <w:bottom w:val="nil"/>
            </w:tcBorders>
            <w:vAlign w:val="top"/>
          </w:tcPr>
          <w:p w14:paraId="65E1BAC2">
            <w:pPr>
              <w:pStyle w:val="9"/>
              <w:spacing w:line="256" w:lineRule="auto"/>
              <w:rPr>
                <w:rFonts w:hint="eastAsia" w:ascii="宋体" w:hAnsi="宋体" w:eastAsia="宋体" w:cs="宋体"/>
              </w:rPr>
            </w:pPr>
          </w:p>
          <w:p w14:paraId="39D73107">
            <w:pPr>
              <w:pStyle w:val="9"/>
              <w:spacing w:line="256" w:lineRule="auto"/>
              <w:rPr>
                <w:rFonts w:hint="eastAsia" w:ascii="宋体" w:hAnsi="宋体" w:eastAsia="宋体" w:cs="宋体"/>
              </w:rPr>
            </w:pPr>
          </w:p>
          <w:p w14:paraId="4C986F72">
            <w:pPr>
              <w:pStyle w:val="9"/>
              <w:spacing w:line="256" w:lineRule="auto"/>
              <w:rPr>
                <w:rFonts w:hint="eastAsia" w:ascii="宋体" w:hAnsi="宋体" w:eastAsia="宋体" w:cs="宋体"/>
              </w:rPr>
            </w:pPr>
          </w:p>
          <w:p w14:paraId="2D0C1C8E">
            <w:pPr>
              <w:pStyle w:val="9"/>
              <w:spacing w:line="257" w:lineRule="auto"/>
              <w:rPr>
                <w:rFonts w:hint="eastAsia" w:ascii="宋体" w:hAnsi="宋体" w:eastAsia="宋体" w:cs="宋体"/>
              </w:rPr>
            </w:pPr>
          </w:p>
          <w:p w14:paraId="679611E7">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4E1C7B75">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28064D26">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F18563C">
            <w:pPr>
              <w:spacing w:before="126" w:line="239" w:lineRule="auto"/>
              <w:ind w:left="379" w:right="175" w:hanging="192"/>
              <w:rPr>
                <w:rFonts w:hint="eastAsia" w:ascii="宋体" w:hAnsi="宋体" w:eastAsia="宋体" w:cs="宋体"/>
                <w:sz w:val="19"/>
                <w:szCs w:val="19"/>
              </w:rPr>
            </w:pPr>
          </w:p>
        </w:tc>
        <w:tc>
          <w:tcPr>
            <w:tcW w:w="1244" w:type="dxa"/>
            <w:vAlign w:val="top"/>
          </w:tcPr>
          <w:p w14:paraId="74676806">
            <w:pPr>
              <w:pStyle w:val="9"/>
              <w:spacing w:line="225" w:lineRule="exact"/>
              <w:rPr>
                <w:rFonts w:hint="eastAsia" w:ascii="宋体" w:hAnsi="宋体" w:eastAsia="宋体" w:cs="宋体"/>
                <w:sz w:val="19"/>
              </w:rPr>
            </w:pPr>
          </w:p>
        </w:tc>
        <w:tc>
          <w:tcPr>
            <w:tcW w:w="1244" w:type="dxa"/>
            <w:vAlign w:val="top"/>
          </w:tcPr>
          <w:p w14:paraId="69E104CB">
            <w:pPr>
              <w:pStyle w:val="9"/>
              <w:spacing w:line="225" w:lineRule="exact"/>
              <w:rPr>
                <w:rFonts w:hint="eastAsia" w:ascii="宋体" w:hAnsi="宋体" w:eastAsia="宋体" w:cs="宋体"/>
                <w:sz w:val="19"/>
              </w:rPr>
            </w:pPr>
          </w:p>
        </w:tc>
        <w:tc>
          <w:tcPr>
            <w:tcW w:w="1281" w:type="dxa"/>
            <w:vAlign w:val="top"/>
          </w:tcPr>
          <w:p w14:paraId="132A82C2">
            <w:pPr>
              <w:pStyle w:val="9"/>
              <w:spacing w:line="225" w:lineRule="exact"/>
              <w:rPr>
                <w:rFonts w:hint="eastAsia" w:ascii="宋体" w:hAnsi="宋体" w:eastAsia="宋体" w:cs="宋体"/>
                <w:sz w:val="19"/>
              </w:rPr>
            </w:pPr>
          </w:p>
        </w:tc>
        <w:tc>
          <w:tcPr>
            <w:tcW w:w="673" w:type="dxa"/>
            <w:vAlign w:val="top"/>
          </w:tcPr>
          <w:p w14:paraId="0A8D1867">
            <w:pPr>
              <w:pStyle w:val="9"/>
              <w:spacing w:line="225" w:lineRule="exact"/>
              <w:rPr>
                <w:rFonts w:hint="eastAsia" w:ascii="宋体" w:hAnsi="宋体" w:eastAsia="宋体" w:cs="宋体"/>
                <w:sz w:val="19"/>
              </w:rPr>
            </w:pPr>
          </w:p>
        </w:tc>
        <w:tc>
          <w:tcPr>
            <w:tcW w:w="873" w:type="dxa"/>
            <w:vAlign w:val="top"/>
          </w:tcPr>
          <w:p w14:paraId="7FE5D505">
            <w:pPr>
              <w:pStyle w:val="9"/>
              <w:spacing w:line="225" w:lineRule="exact"/>
              <w:rPr>
                <w:rFonts w:hint="eastAsia" w:ascii="宋体" w:hAnsi="宋体" w:eastAsia="宋体" w:cs="宋体"/>
                <w:sz w:val="19"/>
              </w:rPr>
            </w:pPr>
          </w:p>
        </w:tc>
        <w:tc>
          <w:tcPr>
            <w:tcW w:w="1422" w:type="dxa"/>
            <w:vAlign w:val="top"/>
          </w:tcPr>
          <w:p w14:paraId="0D181AD0">
            <w:pPr>
              <w:pStyle w:val="9"/>
              <w:spacing w:line="225" w:lineRule="exact"/>
              <w:rPr>
                <w:rFonts w:hint="eastAsia" w:ascii="宋体" w:hAnsi="宋体" w:eastAsia="宋体" w:cs="宋体"/>
                <w:sz w:val="19"/>
              </w:rPr>
            </w:pPr>
          </w:p>
        </w:tc>
      </w:tr>
      <w:tr w14:paraId="2DD51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8CD5C51">
            <w:pPr>
              <w:pStyle w:val="9"/>
              <w:rPr>
                <w:rFonts w:hint="eastAsia" w:ascii="宋体" w:hAnsi="宋体" w:eastAsia="宋体" w:cs="宋体"/>
              </w:rPr>
            </w:pPr>
          </w:p>
        </w:tc>
        <w:tc>
          <w:tcPr>
            <w:tcW w:w="1079" w:type="dxa"/>
            <w:vMerge w:val="continue"/>
            <w:tcBorders>
              <w:top w:val="nil"/>
              <w:bottom w:val="nil"/>
            </w:tcBorders>
            <w:vAlign w:val="top"/>
          </w:tcPr>
          <w:p w14:paraId="3F0F223C">
            <w:pPr>
              <w:pStyle w:val="9"/>
              <w:rPr>
                <w:rFonts w:hint="eastAsia" w:ascii="宋体" w:hAnsi="宋体" w:eastAsia="宋体" w:cs="宋体"/>
              </w:rPr>
            </w:pPr>
          </w:p>
        </w:tc>
        <w:tc>
          <w:tcPr>
            <w:tcW w:w="955" w:type="dxa"/>
            <w:vMerge w:val="continue"/>
            <w:tcBorders>
              <w:top w:val="nil"/>
              <w:bottom w:val="nil"/>
            </w:tcBorders>
            <w:vAlign w:val="top"/>
          </w:tcPr>
          <w:p w14:paraId="327B1A2A">
            <w:pPr>
              <w:pStyle w:val="9"/>
              <w:rPr>
                <w:rFonts w:hint="eastAsia" w:ascii="宋体" w:hAnsi="宋体" w:eastAsia="宋体" w:cs="宋体"/>
              </w:rPr>
            </w:pPr>
          </w:p>
        </w:tc>
        <w:tc>
          <w:tcPr>
            <w:tcW w:w="1244" w:type="dxa"/>
            <w:vAlign w:val="top"/>
          </w:tcPr>
          <w:p w14:paraId="27F04123">
            <w:pPr>
              <w:pStyle w:val="9"/>
              <w:spacing w:line="225" w:lineRule="exact"/>
              <w:rPr>
                <w:rFonts w:hint="eastAsia" w:ascii="宋体" w:hAnsi="宋体" w:eastAsia="宋体" w:cs="宋体"/>
                <w:sz w:val="19"/>
              </w:rPr>
            </w:pPr>
          </w:p>
        </w:tc>
        <w:tc>
          <w:tcPr>
            <w:tcW w:w="1244" w:type="dxa"/>
            <w:vAlign w:val="top"/>
          </w:tcPr>
          <w:p w14:paraId="3FA572BA">
            <w:pPr>
              <w:pStyle w:val="9"/>
              <w:spacing w:line="225" w:lineRule="exact"/>
              <w:rPr>
                <w:rFonts w:hint="eastAsia" w:ascii="宋体" w:hAnsi="宋体" w:eastAsia="宋体" w:cs="宋体"/>
                <w:sz w:val="19"/>
              </w:rPr>
            </w:pPr>
          </w:p>
        </w:tc>
        <w:tc>
          <w:tcPr>
            <w:tcW w:w="1281" w:type="dxa"/>
            <w:vAlign w:val="top"/>
          </w:tcPr>
          <w:p w14:paraId="1858E11A">
            <w:pPr>
              <w:pStyle w:val="9"/>
              <w:spacing w:line="225" w:lineRule="exact"/>
              <w:rPr>
                <w:rFonts w:hint="eastAsia" w:ascii="宋体" w:hAnsi="宋体" w:eastAsia="宋体" w:cs="宋体"/>
                <w:sz w:val="19"/>
              </w:rPr>
            </w:pPr>
          </w:p>
        </w:tc>
        <w:tc>
          <w:tcPr>
            <w:tcW w:w="673" w:type="dxa"/>
            <w:vAlign w:val="top"/>
          </w:tcPr>
          <w:p w14:paraId="78AFB0CD">
            <w:pPr>
              <w:pStyle w:val="9"/>
              <w:spacing w:line="225" w:lineRule="exact"/>
              <w:rPr>
                <w:rFonts w:hint="eastAsia" w:ascii="宋体" w:hAnsi="宋体" w:eastAsia="宋体" w:cs="宋体"/>
                <w:sz w:val="19"/>
              </w:rPr>
            </w:pPr>
          </w:p>
        </w:tc>
        <w:tc>
          <w:tcPr>
            <w:tcW w:w="873" w:type="dxa"/>
            <w:vAlign w:val="top"/>
          </w:tcPr>
          <w:p w14:paraId="19B45406">
            <w:pPr>
              <w:pStyle w:val="9"/>
              <w:spacing w:line="225" w:lineRule="exact"/>
              <w:rPr>
                <w:rFonts w:hint="eastAsia" w:ascii="宋体" w:hAnsi="宋体" w:eastAsia="宋体" w:cs="宋体"/>
                <w:sz w:val="19"/>
              </w:rPr>
            </w:pPr>
          </w:p>
        </w:tc>
        <w:tc>
          <w:tcPr>
            <w:tcW w:w="1422" w:type="dxa"/>
            <w:vAlign w:val="top"/>
          </w:tcPr>
          <w:p w14:paraId="47D3A7A6">
            <w:pPr>
              <w:pStyle w:val="9"/>
              <w:spacing w:line="225" w:lineRule="exact"/>
              <w:rPr>
                <w:rFonts w:hint="eastAsia" w:ascii="宋体" w:hAnsi="宋体" w:eastAsia="宋体" w:cs="宋体"/>
                <w:sz w:val="19"/>
              </w:rPr>
            </w:pPr>
          </w:p>
        </w:tc>
      </w:tr>
      <w:tr w14:paraId="12B3C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532710E">
            <w:pPr>
              <w:pStyle w:val="9"/>
              <w:rPr>
                <w:rFonts w:hint="eastAsia" w:ascii="宋体" w:hAnsi="宋体" w:eastAsia="宋体" w:cs="宋体"/>
              </w:rPr>
            </w:pPr>
          </w:p>
        </w:tc>
        <w:tc>
          <w:tcPr>
            <w:tcW w:w="1079" w:type="dxa"/>
            <w:vMerge w:val="continue"/>
            <w:tcBorders>
              <w:top w:val="nil"/>
              <w:bottom w:val="nil"/>
            </w:tcBorders>
            <w:vAlign w:val="top"/>
          </w:tcPr>
          <w:p w14:paraId="0A74AB83">
            <w:pPr>
              <w:pStyle w:val="9"/>
              <w:rPr>
                <w:rFonts w:hint="eastAsia" w:ascii="宋体" w:hAnsi="宋体" w:eastAsia="宋体" w:cs="宋体"/>
              </w:rPr>
            </w:pPr>
          </w:p>
        </w:tc>
        <w:tc>
          <w:tcPr>
            <w:tcW w:w="955" w:type="dxa"/>
            <w:vMerge w:val="continue"/>
            <w:tcBorders>
              <w:top w:val="nil"/>
            </w:tcBorders>
            <w:vAlign w:val="top"/>
          </w:tcPr>
          <w:p w14:paraId="7960622C">
            <w:pPr>
              <w:pStyle w:val="9"/>
              <w:rPr>
                <w:rFonts w:hint="eastAsia" w:ascii="宋体" w:hAnsi="宋体" w:eastAsia="宋体" w:cs="宋体"/>
              </w:rPr>
            </w:pPr>
          </w:p>
        </w:tc>
        <w:tc>
          <w:tcPr>
            <w:tcW w:w="1244" w:type="dxa"/>
            <w:vAlign w:val="top"/>
          </w:tcPr>
          <w:p w14:paraId="21A7DE0E">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5DB8A82">
            <w:pPr>
              <w:pStyle w:val="9"/>
              <w:spacing w:line="225" w:lineRule="exact"/>
              <w:rPr>
                <w:rFonts w:hint="eastAsia" w:ascii="宋体" w:hAnsi="宋体" w:eastAsia="宋体" w:cs="宋体"/>
                <w:sz w:val="19"/>
              </w:rPr>
            </w:pPr>
          </w:p>
        </w:tc>
        <w:tc>
          <w:tcPr>
            <w:tcW w:w="1281" w:type="dxa"/>
            <w:vAlign w:val="top"/>
          </w:tcPr>
          <w:p w14:paraId="43BECCE6">
            <w:pPr>
              <w:pStyle w:val="9"/>
              <w:spacing w:line="225" w:lineRule="exact"/>
              <w:rPr>
                <w:rFonts w:hint="eastAsia" w:ascii="宋体" w:hAnsi="宋体" w:eastAsia="宋体" w:cs="宋体"/>
                <w:sz w:val="19"/>
              </w:rPr>
            </w:pPr>
          </w:p>
        </w:tc>
        <w:tc>
          <w:tcPr>
            <w:tcW w:w="673" w:type="dxa"/>
            <w:vAlign w:val="top"/>
          </w:tcPr>
          <w:p w14:paraId="3095CF1D">
            <w:pPr>
              <w:pStyle w:val="9"/>
              <w:spacing w:line="225" w:lineRule="exact"/>
              <w:rPr>
                <w:rFonts w:hint="eastAsia" w:ascii="宋体" w:hAnsi="宋体" w:eastAsia="宋体" w:cs="宋体"/>
                <w:sz w:val="19"/>
              </w:rPr>
            </w:pPr>
          </w:p>
        </w:tc>
        <w:tc>
          <w:tcPr>
            <w:tcW w:w="873" w:type="dxa"/>
            <w:vAlign w:val="top"/>
          </w:tcPr>
          <w:p w14:paraId="667FAD83">
            <w:pPr>
              <w:pStyle w:val="9"/>
              <w:spacing w:line="225" w:lineRule="exact"/>
              <w:rPr>
                <w:rFonts w:hint="eastAsia" w:ascii="宋体" w:hAnsi="宋体" w:eastAsia="宋体" w:cs="宋体"/>
                <w:sz w:val="19"/>
              </w:rPr>
            </w:pPr>
          </w:p>
        </w:tc>
        <w:tc>
          <w:tcPr>
            <w:tcW w:w="1422" w:type="dxa"/>
            <w:vAlign w:val="top"/>
          </w:tcPr>
          <w:p w14:paraId="3C7E0B9F">
            <w:pPr>
              <w:pStyle w:val="9"/>
              <w:spacing w:line="225" w:lineRule="exact"/>
              <w:rPr>
                <w:rFonts w:hint="eastAsia" w:ascii="宋体" w:hAnsi="宋体" w:eastAsia="宋体" w:cs="宋体"/>
                <w:sz w:val="19"/>
              </w:rPr>
            </w:pPr>
          </w:p>
        </w:tc>
      </w:tr>
      <w:tr w14:paraId="17D85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C73B2B1">
            <w:pPr>
              <w:pStyle w:val="9"/>
              <w:rPr>
                <w:rFonts w:hint="eastAsia" w:ascii="宋体" w:hAnsi="宋体" w:eastAsia="宋体" w:cs="宋体"/>
              </w:rPr>
            </w:pPr>
          </w:p>
        </w:tc>
        <w:tc>
          <w:tcPr>
            <w:tcW w:w="1079" w:type="dxa"/>
            <w:vMerge w:val="continue"/>
            <w:tcBorders>
              <w:top w:val="nil"/>
              <w:bottom w:val="nil"/>
            </w:tcBorders>
            <w:vAlign w:val="top"/>
          </w:tcPr>
          <w:p w14:paraId="71BDC2AC">
            <w:pPr>
              <w:pStyle w:val="9"/>
              <w:rPr>
                <w:rFonts w:hint="eastAsia" w:ascii="宋体" w:hAnsi="宋体" w:eastAsia="宋体" w:cs="宋体"/>
              </w:rPr>
            </w:pPr>
          </w:p>
        </w:tc>
        <w:tc>
          <w:tcPr>
            <w:tcW w:w="955" w:type="dxa"/>
            <w:vMerge w:val="restart"/>
            <w:tcBorders>
              <w:bottom w:val="nil"/>
            </w:tcBorders>
            <w:vAlign w:val="top"/>
          </w:tcPr>
          <w:p w14:paraId="5BAB89EA">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03D8C054">
            <w:pPr>
              <w:spacing w:before="126" w:line="239" w:lineRule="auto"/>
              <w:ind w:left="379" w:right="175" w:hanging="196"/>
              <w:rPr>
                <w:rFonts w:hint="eastAsia" w:ascii="宋体" w:hAnsi="宋体" w:eastAsia="宋体" w:cs="宋体"/>
                <w:sz w:val="19"/>
                <w:szCs w:val="19"/>
              </w:rPr>
            </w:pPr>
          </w:p>
        </w:tc>
        <w:tc>
          <w:tcPr>
            <w:tcW w:w="1244" w:type="dxa"/>
            <w:vAlign w:val="top"/>
          </w:tcPr>
          <w:p w14:paraId="443BA128">
            <w:pPr>
              <w:pStyle w:val="9"/>
              <w:spacing w:line="225" w:lineRule="exact"/>
              <w:rPr>
                <w:rFonts w:hint="eastAsia" w:ascii="宋体" w:hAnsi="宋体" w:eastAsia="宋体" w:cs="宋体"/>
                <w:sz w:val="19"/>
              </w:rPr>
            </w:pPr>
          </w:p>
        </w:tc>
        <w:tc>
          <w:tcPr>
            <w:tcW w:w="1244" w:type="dxa"/>
            <w:vAlign w:val="top"/>
          </w:tcPr>
          <w:p w14:paraId="43458DA9">
            <w:pPr>
              <w:pStyle w:val="9"/>
              <w:spacing w:line="225" w:lineRule="exact"/>
              <w:rPr>
                <w:rFonts w:hint="eastAsia" w:ascii="宋体" w:hAnsi="宋体" w:eastAsia="宋体" w:cs="宋体"/>
                <w:sz w:val="19"/>
              </w:rPr>
            </w:pPr>
          </w:p>
        </w:tc>
        <w:tc>
          <w:tcPr>
            <w:tcW w:w="1281" w:type="dxa"/>
            <w:vAlign w:val="top"/>
          </w:tcPr>
          <w:p w14:paraId="62B318AA">
            <w:pPr>
              <w:pStyle w:val="9"/>
              <w:spacing w:line="225" w:lineRule="exact"/>
              <w:rPr>
                <w:rFonts w:hint="eastAsia" w:ascii="宋体" w:hAnsi="宋体" w:eastAsia="宋体" w:cs="宋体"/>
                <w:sz w:val="19"/>
              </w:rPr>
            </w:pPr>
          </w:p>
        </w:tc>
        <w:tc>
          <w:tcPr>
            <w:tcW w:w="673" w:type="dxa"/>
            <w:vAlign w:val="top"/>
          </w:tcPr>
          <w:p w14:paraId="047119D7">
            <w:pPr>
              <w:pStyle w:val="9"/>
              <w:spacing w:line="225" w:lineRule="exact"/>
              <w:rPr>
                <w:rFonts w:hint="eastAsia" w:ascii="宋体" w:hAnsi="宋体" w:eastAsia="宋体" w:cs="宋体"/>
                <w:sz w:val="19"/>
              </w:rPr>
            </w:pPr>
          </w:p>
        </w:tc>
        <w:tc>
          <w:tcPr>
            <w:tcW w:w="873" w:type="dxa"/>
            <w:vAlign w:val="top"/>
          </w:tcPr>
          <w:p w14:paraId="51CF9192">
            <w:pPr>
              <w:pStyle w:val="9"/>
              <w:spacing w:line="225" w:lineRule="exact"/>
              <w:rPr>
                <w:rFonts w:hint="eastAsia" w:ascii="宋体" w:hAnsi="宋体" w:eastAsia="宋体" w:cs="宋体"/>
                <w:sz w:val="19"/>
              </w:rPr>
            </w:pPr>
          </w:p>
        </w:tc>
        <w:tc>
          <w:tcPr>
            <w:tcW w:w="1422" w:type="dxa"/>
            <w:vAlign w:val="top"/>
          </w:tcPr>
          <w:p w14:paraId="336A51AE">
            <w:pPr>
              <w:pStyle w:val="9"/>
              <w:spacing w:line="225" w:lineRule="exact"/>
              <w:rPr>
                <w:rFonts w:hint="eastAsia" w:ascii="宋体" w:hAnsi="宋体" w:eastAsia="宋体" w:cs="宋体"/>
                <w:sz w:val="19"/>
              </w:rPr>
            </w:pPr>
          </w:p>
        </w:tc>
      </w:tr>
      <w:tr w14:paraId="5AB5A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8D97FF1">
            <w:pPr>
              <w:pStyle w:val="9"/>
              <w:rPr>
                <w:rFonts w:hint="eastAsia" w:ascii="宋体" w:hAnsi="宋体" w:eastAsia="宋体" w:cs="宋体"/>
              </w:rPr>
            </w:pPr>
          </w:p>
        </w:tc>
        <w:tc>
          <w:tcPr>
            <w:tcW w:w="1079" w:type="dxa"/>
            <w:vMerge w:val="continue"/>
            <w:tcBorders>
              <w:top w:val="nil"/>
              <w:bottom w:val="nil"/>
            </w:tcBorders>
            <w:vAlign w:val="top"/>
          </w:tcPr>
          <w:p w14:paraId="2E7A70F5">
            <w:pPr>
              <w:pStyle w:val="9"/>
              <w:rPr>
                <w:rFonts w:hint="eastAsia" w:ascii="宋体" w:hAnsi="宋体" w:eastAsia="宋体" w:cs="宋体"/>
              </w:rPr>
            </w:pPr>
          </w:p>
        </w:tc>
        <w:tc>
          <w:tcPr>
            <w:tcW w:w="955" w:type="dxa"/>
            <w:vMerge w:val="continue"/>
            <w:tcBorders>
              <w:top w:val="nil"/>
              <w:bottom w:val="nil"/>
            </w:tcBorders>
            <w:vAlign w:val="top"/>
          </w:tcPr>
          <w:p w14:paraId="5C11564A">
            <w:pPr>
              <w:pStyle w:val="9"/>
              <w:rPr>
                <w:rFonts w:hint="eastAsia" w:ascii="宋体" w:hAnsi="宋体" w:eastAsia="宋体" w:cs="宋体"/>
              </w:rPr>
            </w:pPr>
          </w:p>
        </w:tc>
        <w:tc>
          <w:tcPr>
            <w:tcW w:w="1244" w:type="dxa"/>
            <w:vAlign w:val="top"/>
          </w:tcPr>
          <w:p w14:paraId="3D0B7A0E">
            <w:pPr>
              <w:pStyle w:val="9"/>
              <w:spacing w:line="225" w:lineRule="exact"/>
              <w:rPr>
                <w:rFonts w:hint="eastAsia" w:ascii="宋体" w:hAnsi="宋体" w:eastAsia="宋体" w:cs="宋体"/>
                <w:sz w:val="19"/>
              </w:rPr>
            </w:pPr>
          </w:p>
        </w:tc>
        <w:tc>
          <w:tcPr>
            <w:tcW w:w="1244" w:type="dxa"/>
            <w:vAlign w:val="top"/>
          </w:tcPr>
          <w:p w14:paraId="51470231">
            <w:pPr>
              <w:pStyle w:val="9"/>
              <w:spacing w:line="225" w:lineRule="exact"/>
              <w:rPr>
                <w:rFonts w:hint="eastAsia" w:ascii="宋体" w:hAnsi="宋体" w:eastAsia="宋体" w:cs="宋体"/>
                <w:sz w:val="19"/>
              </w:rPr>
            </w:pPr>
          </w:p>
        </w:tc>
        <w:tc>
          <w:tcPr>
            <w:tcW w:w="1281" w:type="dxa"/>
            <w:vAlign w:val="top"/>
          </w:tcPr>
          <w:p w14:paraId="7DC232C8">
            <w:pPr>
              <w:pStyle w:val="9"/>
              <w:spacing w:line="225" w:lineRule="exact"/>
              <w:rPr>
                <w:rFonts w:hint="eastAsia" w:ascii="宋体" w:hAnsi="宋体" w:eastAsia="宋体" w:cs="宋体"/>
                <w:sz w:val="19"/>
              </w:rPr>
            </w:pPr>
          </w:p>
        </w:tc>
        <w:tc>
          <w:tcPr>
            <w:tcW w:w="673" w:type="dxa"/>
            <w:vAlign w:val="top"/>
          </w:tcPr>
          <w:p w14:paraId="23A0D5EF">
            <w:pPr>
              <w:pStyle w:val="9"/>
              <w:spacing w:line="225" w:lineRule="exact"/>
              <w:rPr>
                <w:rFonts w:hint="eastAsia" w:ascii="宋体" w:hAnsi="宋体" w:eastAsia="宋体" w:cs="宋体"/>
                <w:sz w:val="19"/>
              </w:rPr>
            </w:pPr>
          </w:p>
        </w:tc>
        <w:tc>
          <w:tcPr>
            <w:tcW w:w="873" w:type="dxa"/>
            <w:vAlign w:val="top"/>
          </w:tcPr>
          <w:p w14:paraId="49CD27AE">
            <w:pPr>
              <w:pStyle w:val="9"/>
              <w:spacing w:line="225" w:lineRule="exact"/>
              <w:rPr>
                <w:rFonts w:hint="eastAsia" w:ascii="宋体" w:hAnsi="宋体" w:eastAsia="宋体" w:cs="宋体"/>
                <w:sz w:val="19"/>
              </w:rPr>
            </w:pPr>
          </w:p>
        </w:tc>
        <w:tc>
          <w:tcPr>
            <w:tcW w:w="1422" w:type="dxa"/>
            <w:vAlign w:val="top"/>
          </w:tcPr>
          <w:p w14:paraId="740A85AA">
            <w:pPr>
              <w:pStyle w:val="9"/>
              <w:spacing w:line="225" w:lineRule="exact"/>
              <w:rPr>
                <w:rFonts w:hint="eastAsia" w:ascii="宋体" w:hAnsi="宋体" w:eastAsia="宋体" w:cs="宋体"/>
                <w:sz w:val="19"/>
              </w:rPr>
            </w:pPr>
          </w:p>
        </w:tc>
      </w:tr>
      <w:tr w14:paraId="5BB63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83A95AA">
            <w:pPr>
              <w:pStyle w:val="9"/>
              <w:rPr>
                <w:rFonts w:hint="eastAsia" w:ascii="宋体" w:hAnsi="宋体" w:eastAsia="宋体" w:cs="宋体"/>
              </w:rPr>
            </w:pPr>
          </w:p>
        </w:tc>
        <w:tc>
          <w:tcPr>
            <w:tcW w:w="1079" w:type="dxa"/>
            <w:vMerge w:val="continue"/>
            <w:tcBorders>
              <w:top w:val="nil"/>
              <w:bottom w:val="nil"/>
            </w:tcBorders>
            <w:vAlign w:val="top"/>
          </w:tcPr>
          <w:p w14:paraId="12B851D9">
            <w:pPr>
              <w:pStyle w:val="9"/>
              <w:rPr>
                <w:rFonts w:hint="eastAsia" w:ascii="宋体" w:hAnsi="宋体" w:eastAsia="宋体" w:cs="宋体"/>
              </w:rPr>
            </w:pPr>
          </w:p>
        </w:tc>
        <w:tc>
          <w:tcPr>
            <w:tcW w:w="955" w:type="dxa"/>
            <w:vMerge w:val="continue"/>
            <w:tcBorders>
              <w:top w:val="nil"/>
            </w:tcBorders>
            <w:vAlign w:val="top"/>
          </w:tcPr>
          <w:p w14:paraId="7F250D28">
            <w:pPr>
              <w:pStyle w:val="9"/>
              <w:rPr>
                <w:rFonts w:hint="eastAsia" w:ascii="宋体" w:hAnsi="宋体" w:eastAsia="宋体" w:cs="宋体"/>
              </w:rPr>
            </w:pPr>
          </w:p>
        </w:tc>
        <w:tc>
          <w:tcPr>
            <w:tcW w:w="1244" w:type="dxa"/>
            <w:vAlign w:val="top"/>
          </w:tcPr>
          <w:p w14:paraId="129A564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0873065">
            <w:pPr>
              <w:pStyle w:val="9"/>
              <w:spacing w:line="225" w:lineRule="exact"/>
              <w:rPr>
                <w:rFonts w:hint="eastAsia" w:ascii="宋体" w:hAnsi="宋体" w:eastAsia="宋体" w:cs="宋体"/>
                <w:sz w:val="19"/>
              </w:rPr>
            </w:pPr>
          </w:p>
        </w:tc>
        <w:tc>
          <w:tcPr>
            <w:tcW w:w="1281" w:type="dxa"/>
            <w:vAlign w:val="top"/>
          </w:tcPr>
          <w:p w14:paraId="755CD5FD">
            <w:pPr>
              <w:pStyle w:val="9"/>
              <w:spacing w:line="225" w:lineRule="exact"/>
              <w:rPr>
                <w:rFonts w:hint="eastAsia" w:ascii="宋体" w:hAnsi="宋体" w:eastAsia="宋体" w:cs="宋体"/>
                <w:sz w:val="19"/>
              </w:rPr>
            </w:pPr>
          </w:p>
        </w:tc>
        <w:tc>
          <w:tcPr>
            <w:tcW w:w="673" w:type="dxa"/>
            <w:vAlign w:val="top"/>
          </w:tcPr>
          <w:p w14:paraId="05ABCCCB">
            <w:pPr>
              <w:pStyle w:val="9"/>
              <w:spacing w:line="225" w:lineRule="exact"/>
              <w:rPr>
                <w:rFonts w:hint="eastAsia" w:ascii="宋体" w:hAnsi="宋体" w:eastAsia="宋体" w:cs="宋体"/>
                <w:sz w:val="19"/>
              </w:rPr>
            </w:pPr>
          </w:p>
        </w:tc>
        <w:tc>
          <w:tcPr>
            <w:tcW w:w="873" w:type="dxa"/>
            <w:vAlign w:val="top"/>
          </w:tcPr>
          <w:p w14:paraId="46A9806B">
            <w:pPr>
              <w:pStyle w:val="9"/>
              <w:spacing w:line="225" w:lineRule="exact"/>
              <w:rPr>
                <w:rFonts w:hint="eastAsia" w:ascii="宋体" w:hAnsi="宋体" w:eastAsia="宋体" w:cs="宋体"/>
                <w:sz w:val="19"/>
              </w:rPr>
            </w:pPr>
          </w:p>
        </w:tc>
        <w:tc>
          <w:tcPr>
            <w:tcW w:w="1422" w:type="dxa"/>
            <w:vAlign w:val="top"/>
          </w:tcPr>
          <w:p w14:paraId="094EC158">
            <w:pPr>
              <w:pStyle w:val="9"/>
              <w:spacing w:line="225" w:lineRule="exact"/>
              <w:rPr>
                <w:rFonts w:hint="eastAsia" w:ascii="宋体" w:hAnsi="宋体" w:eastAsia="宋体" w:cs="宋体"/>
                <w:sz w:val="19"/>
              </w:rPr>
            </w:pPr>
          </w:p>
        </w:tc>
      </w:tr>
      <w:tr w14:paraId="7109A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FB776F1">
            <w:pPr>
              <w:pStyle w:val="9"/>
              <w:rPr>
                <w:rFonts w:hint="eastAsia" w:ascii="宋体" w:hAnsi="宋体" w:eastAsia="宋体" w:cs="宋体"/>
              </w:rPr>
            </w:pPr>
          </w:p>
        </w:tc>
        <w:tc>
          <w:tcPr>
            <w:tcW w:w="1079" w:type="dxa"/>
            <w:vMerge w:val="continue"/>
            <w:tcBorders>
              <w:top w:val="nil"/>
              <w:bottom w:val="nil"/>
            </w:tcBorders>
            <w:vAlign w:val="top"/>
          </w:tcPr>
          <w:p w14:paraId="2569AD31">
            <w:pPr>
              <w:pStyle w:val="9"/>
              <w:rPr>
                <w:rFonts w:hint="eastAsia" w:ascii="宋体" w:hAnsi="宋体" w:eastAsia="宋体" w:cs="宋体"/>
              </w:rPr>
            </w:pPr>
          </w:p>
        </w:tc>
        <w:tc>
          <w:tcPr>
            <w:tcW w:w="955" w:type="dxa"/>
            <w:vMerge w:val="restart"/>
            <w:tcBorders>
              <w:bottom w:val="nil"/>
            </w:tcBorders>
            <w:vAlign w:val="top"/>
          </w:tcPr>
          <w:p w14:paraId="38B49E2D">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2F68F1C9">
            <w:pPr>
              <w:spacing w:before="126" w:line="239" w:lineRule="auto"/>
              <w:ind w:left="379" w:right="175" w:hanging="178"/>
              <w:rPr>
                <w:rFonts w:hint="eastAsia" w:ascii="宋体" w:hAnsi="宋体" w:eastAsia="宋体" w:cs="宋体"/>
                <w:sz w:val="19"/>
                <w:szCs w:val="19"/>
              </w:rPr>
            </w:pPr>
          </w:p>
        </w:tc>
        <w:tc>
          <w:tcPr>
            <w:tcW w:w="1244" w:type="dxa"/>
            <w:vAlign w:val="top"/>
          </w:tcPr>
          <w:p w14:paraId="211A0BED">
            <w:pPr>
              <w:pStyle w:val="9"/>
              <w:spacing w:line="224" w:lineRule="exact"/>
              <w:rPr>
                <w:rFonts w:hint="eastAsia" w:ascii="宋体" w:hAnsi="宋体" w:eastAsia="宋体" w:cs="宋体"/>
                <w:sz w:val="19"/>
              </w:rPr>
            </w:pPr>
          </w:p>
        </w:tc>
        <w:tc>
          <w:tcPr>
            <w:tcW w:w="1244" w:type="dxa"/>
            <w:vAlign w:val="top"/>
          </w:tcPr>
          <w:p w14:paraId="1A810C71">
            <w:pPr>
              <w:pStyle w:val="9"/>
              <w:spacing w:line="224" w:lineRule="exact"/>
              <w:rPr>
                <w:rFonts w:hint="eastAsia" w:ascii="宋体" w:hAnsi="宋体" w:eastAsia="宋体" w:cs="宋体"/>
                <w:sz w:val="19"/>
              </w:rPr>
            </w:pPr>
          </w:p>
        </w:tc>
        <w:tc>
          <w:tcPr>
            <w:tcW w:w="1281" w:type="dxa"/>
            <w:vAlign w:val="top"/>
          </w:tcPr>
          <w:p w14:paraId="1E47FDE6">
            <w:pPr>
              <w:pStyle w:val="9"/>
              <w:spacing w:line="224" w:lineRule="exact"/>
              <w:rPr>
                <w:rFonts w:hint="eastAsia" w:ascii="宋体" w:hAnsi="宋体" w:eastAsia="宋体" w:cs="宋体"/>
                <w:sz w:val="19"/>
              </w:rPr>
            </w:pPr>
          </w:p>
        </w:tc>
        <w:tc>
          <w:tcPr>
            <w:tcW w:w="673" w:type="dxa"/>
            <w:vAlign w:val="top"/>
          </w:tcPr>
          <w:p w14:paraId="41E47241">
            <w:pPr>
              <w:pStyle w:val="9"/>
              <w:spacing w:line="224" w:lineRule="exact"/>
              <w:rPr>
                <w:rFonts w:hint="eastAsia" w:ascii="宋体" w:hAnsi="宋体" w:eastAsia="宋体" w:cs="宋体"/>
                <w:sz w:val="19"/>
              </w:rPr>
            </w:pPr>
          </w:p>
        </w:tc>
        <w:tc>
          <w:tcPr>
            <w:tcW w:w="873" w:type="dxa"/>
            <w:vAlign w:val="top"/>
          </w:tcPr>
          <w:p w14:paraId="0BD27A6D">
            <w:pPr>
              <w:pStyle w:val="9"/>
              <w:spacing w:line="224" w:lineRule="exact"/>
              <w:rPr>
                <w:rFonts w:hint="eastAsia" w:ascii="宋体" w:hAnsi="宋体" w:eastAsia="宋体" w:cs="宋体"/>
                <w:sz w:val="19"/>
              </w:rPr>
            </w:pPr>
          </w:p>
        </w:tc>
        <w:tc>
          <w:tcPr>
            <w:tcW w:w="1422" w:type="dxa"/>
            <w:vAlign w:val="top"/>
          </w:tcPr>
          <w:p w14:paraId="4359C454">
            <w:pPr>
              <w:pStyle w:val="9"/>
              <w:spacing w:line="224" w:lineRule="exact"/>
              <w:rPr>
                <w:rFonts w:hint="eastAsia" w:ascii="宋体" w:hAnsi="宋体" w:eastAsia="宋体" w:cs="宋体"/>
                <w:sz w:val="19"/>
              </w:rPr>
            </w:pPr>
          </w:p>
        </w:tc>
      </w:tr>
      <w:tr w14:paraId="0690E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28DE142">
            <w:pPr>
              <w:pStyle w:val="9"/>
              <w:rPr>
                <w:rFonts w:hint="eastAsia" w:ascii="宋体" w:hAnsi="宋体" w:eastAsia="宋体" w:cs="宋体"/>
              </w:rPr>
            </w:pPr>
          </w:p>
        </w:tc>
        <w:tc>
          <w:tcPr>
            <w:tcW w:w="1079" w:type="dxa"/>
            <w:vMerge w:val="continue"/>
            <w:tcBorders>
              <w:top w:val="nil"/>
              <w:bottom w:val="nil"/>
            </w:tcBorders>
            <w:vAlign w:val="top"/>
          </w:tcPr>
          <w:p w14:paraId="0AA62F1D">
            <w:pPr>
              <w:pStyle w:val="9"/>
              <w:rPr>
                <w:rFonts w:hint="eastAsia" w:ascii="宋体" w:hAnsi="宋体" w:eastAsia="宋体" w:cs="宋体"/>
              </w:rPr>
            </w:pPr>
          </w:p>
        </w:tc>
        <w:tc>
          <w:tcPr>
            <w:tcW w:w="955" w:type="dxa"/>
            <w:vMerge w:val="continue"/>
            <w:tcBorders>
              <w:top w:val="nil"/>
              <w:bottom w:val="nil"/>
            </w:tcBorders>
            <w:vAlign w:val="top"/>
          </w:tcPr>
          <w:p w14:paraId="31C8AB82">
            <w:pPr>
              <w:pStyle w:val="9"/>
              <w:rPr>
                <w:rFonts w:hint="eastAsia" w:ascii="宋体" w:hAnsi="宋体" w:eastAsia="宋体" w:cs="宋体"/>
              </w:rPr>
            </w:pPr>
          </w:p>
        </w:tc>
        <w:tc>
          <w:tcPr>
            <w:tcW w:w="1244" w:type="dxa"/>
            <w:vAlign w:val="top"/>
          </w:tcPr>
          <w:p w14:paraId="66704CA8">
            <w:pPr>
              <w:pStyle w:val="9"/>
              <w:spacing w:line="225" w:lineRule="exact"/>
              <w:rPr>
                <w:rFonts w:hint="eastAsia" w:ascii="宋体" w:hAnsi="宋体" w:eastAsia="宋体" w:cs="宋体"/>
                <w:sz w:val="19"/>
              </w:rPr>
            </w:pPr>
          </w:p>
        </w:tc>
        <w:tc>
          <w:tcPr>
            <w:tcW w:w="1244" w:type="dxa"/>
            <w:vAlign w:val="top"/>
          </w:tcPr>
          <w:p w14:paraId="4DD3E31C">
            <w:pPr>
              <w:pStyle w:val="9"/>
              <w:spacing w:line="225" w:lineRule="exact"/>
              <w:rPr>
                <w:rFonts w:hint="eastAsia" w:ascii="宋体" w:hAnsi="宋体" w:eastAsia="宋体" w:cs="宋体"/>
                <w:sz w:val="19"/>
              </w:rPr>
            </w:pPr>
          </w:p>
        </w:tc>
        <w:tc>
          <w:tcPr>
            <w:tcW w:w="1281" w:type="dxa"/>
            <w:vAlign w:val="top"/>
          </w:tcPr>
          <w:p w14:paraId="3325F4B7">
            <w:pPr>
              <w:pStyle w:val="9"/>
              <w:spacing w:line="225" w:lineRule="exact"/>
              <w:rPr>
                <w:rFonts w:hint="eastAsia" w:ascii="宋体" w:hAnsi="宋体" w:eastAsia="宋体" w:cs="宋体"/>
                <w:sz w:val="19"/>
              </w:rPr>
            </w:pPr>
          </w:p>
        </w:tc>
        <w:tc>
          <w:tcPr>
            <w:tcW w:w="673" w:type="dxa"/>
            <w:vAlign w:val="top"/>
          </w:tcPr>
          <w:p w14:paraId="7E711C5C">
            <w:pPr>
              <w:pStyle w:val="9"/>
              <w:spacing w:line="225" w:lineRule="exact"/>
              <w:rPr>
                <w:rFonts w:hint="eastAsia" w:ascii="宋体" w:hAnsi="宋体" w:eastAsia="宋体" w:cs="宋体"/>
                <w:sz w:val="19"/>
              </w:rPr>
            </w:pPr>
          </w:p>
        </w:tc>
        <w:tc>
          <w:tcPr>
            <w:tcW w:w="873" w:type="dxa"/>
            <w:vAlign w:val="top"/>
          </w:tcPr>
          <w:p w14:paraId="436C7603">
            <w:pPr>
              <w:pStyle w:val="9"/>
              <w:spacing w:line="225" w:lineRule="exact"/>
              <w:rPr>
                <w:rFonts w:hint="eastAsia" w:ascii="宋体" w:hAnsi="宋体" w:eastAsia="宋体" w:cs="宋体"/>
                <w:sz w:val="19"/>
              </w:rPr>
            </w:pPr>
          </w:p>
        </w:tc>
        <w:tc>
          <w:tcPr>
            <w:tcW w:w="1422" w:type="dxa"/>
            <w:vAlign w:val="top"/>
          </w:tcPr>
          <w:p w14:paraId="6ECBBAB9">
            <w:pPr>
              <w:pStyle w:val="9"/>
              <w:spacing w:line="225" w:lineRule="exact"/>
              <w:rPr>
                <w:rFonts w:hint="eastAsia" w:ascii="宋体" w:hAnsi="宋体" w:eastAsia="宋体" w:cs="宋体"/>
                <w:sz w:val="19"/>
              </w:rPr>
            </w:pPr>
          </w:p>
        </w:tc>
      </w:tr>
      <w:tr w14:paraId="0AAC8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DB8725D">
            <w:pPr>
              <w:pStyle w:val="9"/>
              <w:rPr>
                <w:rFonts w:hint="eastAsia" w:ascii="宋体" w:hAnsi="宋体" w:eastAsia="宋体" w:cs="宋体"/>
              </w:rPr>
            </w:pPr>
          </w:p>
        </w:tc>
        <w:tc>
          <w:tcPr>
            <w:tcW w:w="1079" w:type="dxa"/>
            <w:vMerge w:val="continue"/>
            <w:tcBorders>
              <w:top w:val="nil"/>
              <w:bottom w:val="nil"/>
            </w:tcBorders>
            <w:vAlign w:val="top"/>
          </w:tcPr>
          <w:p w14:paraId="6A04A137">
            <w:pPr>
              <w:pStyle w:val="9"/>
              <w:rPr>
                <w:rFonts w:hint="eastAsia" w:ascii="宋体" w:hAnsi="宋体" w:eastAsia="宋体" w:cs="宋体"/>
              </w:rPr>
            </w:pPr>
          </w:p>
        </w:tc>
        <w:tc>
          <w:tcPr>
            <w:tcW w:w="955" w:type="dxa"/>
            <w:vMerge w:val="continue"/>
            <w:tcBorders>
              <w:top w:val="nil"/>
            </w:tcBorders>
            <w:vAlign w:val="top"/>
          </w:tcPr>
          <w:p w14:paraId="6265EDB8">
            <w:pPr>
              <w:pStyle w:val="9"/>
              <w:rPr>
                <w:rFonts w:hint="eastAsia" w:ascii="宋体" w:hAnsi="宋体" w:eastAsia="宋体" w:cs="宋体"/>
              </w:rPr>
            </w:pPr>
          </w:p>
        </w:tc>
        <w:tc>
          <w:tcPr>
            <w:tcW w:w="1244" w:type="dxa"/>
            <w:vAlign w:val="top"/>
          </w:tcPr>
          <w:p w14:paraId="063FD6B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94309FC">
            <w:pPr>
              <w:pStyle w:val="9"/>
              <w:spacing w:line="225" w:lineRule="exact"/>
              <w:rPr>
                <w:rFonts w:hint="eastAsia" w:ascii="宋体" w:hAnsi="宋体" w:eastAsia="宋体" w:cs="宋体"/>
                <w:sz w:val="19"/>
              </w:rPr>
            </w:pPr>
          </w:p>
        </w:tc>
        <w:tc>
          <w:tcPr>
            <w:tcW w:w="1281" w:type="dxa"/>
            <w:vAlign w:val="top"/>
          </w:tcPr>
          <w:p w14:paraId="27CA604B">
            <w:pPr>
              <w:pStyle w:val="9"/>
              <w:spacing w:line="225" w:lineRule="exact"/>
              <w:rPr>
                <w:rFonts w:hint="eastAsia" w:ascii="宋体" w:hAnsi="宋体" w:eastAsia="宋体" w:cs="宋体"/>
                <w:sz w:val="19"/>
              </w:rPr>
            </w:pPr>
          </w:p>
        </w:tc>
        <w:tc>
          <w:tcPr>
            <w:tcW w:w="673" w:type="dxa"/>
            <w:vAlign w:val="top"/>
          </w:tcPr>
          <w:p w14:paraId="5702B7D2">
            <w:pPr>
              <w:pStyle w:val="9"/>
              <w:spacing w:line="225" w:lineRule="exact"/>
              <w:rPr>
                <w:rFonts w:hint="eastAsia" w:ascii="宋体" w:hAnsi="宋体" w:eastAsia="宋体" w:cs="宋体"/>
                <w:sz w:val="19"/>
              </w:rPr>
            </w:pPr>
          </w:p>
        </w:tc>
        <w:tc>
          <w:tcPr>
            <w:tcW w:w="873" w:type="dxa"/>
            <w:vAlign w:val="top"/>
          </w:tcPr>
          <w:p w14:paraId="031FF834">
            <w:pPr>
              <w:pStyle w:val="9"/>
              <w:spacing w:line="225" w:lineRule="exact"/>
              <w:rPr>
                <w:rFonts w:hint="eastAsia" w:ascii="宋体" w:hAnsi="宋体" w:eastAsia="宋体" w:cs="宋体"/>
                <w:sz w:val="19"/>
              </w:rPr>
            </w:pPr>
          </w:p>
        </w:tc>
        <w:tc>
          <w:tcPr>
            <w:tcW w:w="1422" w:type="dxa"/>
            <w:vAlign w:val="top"/>
          </w:tcPr>
          <w:p w14:paraId="3ADC7802">
            <w:pPr>
              <w:pStyle w:val="9"/>
              <w:spacing w:line="225" w:lineRule="exact"/>
              <w:rPr>
                <w:rFonts w:hint="eastAsia" w:ascii="宋体" w:hAnsi="宋体" w:eastAsia="宋体" w:cs="宋体"/>
                <w:sz w:val="19"/>
              </w:rPr>
            </w:pPr>
          </w:p>
        </w:tc>
      </w:tr>
      <w:tr w14:paraId="2559F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CFE8A8">
            <w:pPr>
              <w:pStyle w:val="9"/>
              <w:rPr>
                <w:rFonts w:hint="eastAsia" w:ascii="宋体" w:hAnsi="宋体" w:eastAsia="宋体" w:cs="宋体"/>
              </w:rPr>
            </w:pPr>
          </w:p>
        </w:tc>
        <w:tc>
          <w:tcPr>
            <w:tcW w:w="1079" w:type="dxa"/>
            <w:vMerge w:val="continue"/>
            <w:tcBorders>
              <w:top w:val="nil"/>
              <w:bottom w:val="nil"/>
            </w:tcBorders>
            <w:vAlign w:val="top"/>
          </w:tcPr>
          <w:p w14:paraId="3CF80E2A">
            <w:pPr>
              <w:pStyle w:val="9"/>
              <w:rPr>
                <w:rFonts w:hint="eastAsia" w:ascii="宋体" w:hAnsi="宋体" w:eastAsia="宋体" w:cs="宋体"/>
              </w:rPr>
            </w:pPr>
          </w:p>
        </w:tc>
        <w:tc>
          <w:tcPr>
            <w:tcW w:w="955" w:type="dxa"/>
            <w:vMerge w:val="restart"/>
            <w:tcBorders>
              <w:bottom w:val="nil"/>
            </w:tcBorders>
            <w:vAlign w:val="top"/>
          </w:tcPr>
          <w:p w14:paraId="590EE756">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765AAB0C">
            <w:pPr>
              <w:spacing w:before="127" w:line="239" w:lineRule="auto"/>
              <w:ind w:left="379" w:right="175" w:hanging="192"/>
              <w:rPr>
                <w:rFonts w:hint="eastAsia" w:ascii="宋体" w:hAnsi="宋体" w:eastAsia="宋体" w:cs="宋体"/>
                <w:sz w:val="19"/>
                <w:szCs w:val="19"/>
              </w:rPr>
            </w:pPr>
          </w:p>
        </w:tc>
        <w:tc>
          <w:tcPr>
            <w:tcW w:w="1244" w:type="dxa"/>
            <w:vAlign w:val="top"/>
          </w:tcPr>
          <w:p w14:paraId="59E3B939">
            <w:pPr>
              <w:pStyle w:val="9"/>
              <w:spacing w:line="225" w:lineRule="exact"/>
              <w:rPr>
                <w:rFonts w:hint="eastAsia" w:ascii="宋体" w:hAnsi="宋体" w:eastAsia="宋体" w:cs="宋体"/>
                <w:sz w:val="19"/>
              </w:rPr>
            </w:pPr>
          </w:p>
        </w:tc>
        <w:tc>
          <w:tcPr>
            <w:tcW w:w="1244" w:type="dxa"/>
            <w:vAlign w:val="top"/>
          </w:tcPr>
          <w:p w14:paraId="66DCEE69">
            <w:pPr>
              <w:pStyle w:val="9"/>
              <w:spacing w:line="225" w:lineRule="exact"/>
              <w:rPr>
                <w:rFonts w:hint="eastAsia" w:ascii="宋体" w:hAnsi="宋体" w:eastAsia="宋体" w:cs="宋体"/>
                <w:sz w:val="19"/>
              </w:rPr>
            </w:pPr>
          </w:p>
        </w:tc>
        <w:tc>
          <w:tcPr>
            <w:tcW w:w="1281" w:type="dxa"/>
            <w:vAlign w:val="top"/>
          </w:tcPr>
          <w:p w14:paraId="13163695">
            <w:pPr>
              <w:pStyle w:val="9"/>
              <w:spacing w:line="225" w:lineRule="exact"/>
              <w:rPr>
                <w:rFonts w:hint="eastAsia" w:ascii="宋体" w:hAnsi="宋体" w:eastAsia="宋体" w:cs="宋体"/>
                <w:sz w:val="19"/>
              </w:rPr>
            </w:pPr>
          </w:p>
        </w:tc>
        <w:tc>
          <w:tcPr>
            <w:tcW w:w="673" w:type="dxa"/>
            <w:vAlign w:val="top"/>
          </w:tcPr>
          <w:p w14:paraId="6ECB14F0">
            <w:pPr>
              <w:pStyle w:val="9"/>
              <w:spacing w:line="225" w:lineRule="exact"/>
              <w:rPr>
                <w:rFonts w:hint="eastAsia" w:ascii="宋体" w:hAnsi="宋体" w:eastAsia="宋体" w:cs="宋体"/>
                <w:sz w:val="19"/>
              </w:rPr>
            </w:pPr>
          </w:p>
        </w:tc>
        <w:tc>
          <w:tcPr>
            <w:tcW w:w="873" w:type="dxa"/>
            <w:vAlign w:val="top"/>
          </w:tcPr>
          <w:p w14:paraId="458C7572">
            <w:pPr>
              <w:pStyle w:val="9"/>
              <w:spacing w:line="225" w:lineRule="exact"/>
              <w:rPr>
                <w:rFonts w:hint="eastAsia" w:ascii="宋体" w:hAnsi="宋体" w:eastAsia="宋体" w:cs="宋体"/>
                <w:sz w:val="19"/>
              </w:rPr>
            </w:pPr>
          </w:p>
        </w:tc>
        <w:tc>
          <w:tcPr>
            <w:tcW w:w="1422" w:type="dxa"/>
            <w:vAlign w:val="top"/>
          </w:tcPr>
          <w:p w14:paraId="5DD91D7F">
            <w:pPr>
              <w:pStyle w:val="9"/>
              <w:spacing w:line="225" w:lineRule="exact"/>
              <w:rPr>
                <w:rFonts w:hint="eastAsia" w:ascii="宋体" w:hAnsi="宋体" w:eastAsia="宋体" w:cs="宋体"/>
                <w:sz w:val="19"/>
              </w:rPr>
            </w:pPr>
          </w:p>
        </w:tc>
      </w:tr>
      <w:tr w14:paraId="1196A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A928B83">
            <w:pPr>
              <w:pStyle w:val="9"/>
              <w:rPr>
                <w:rFonts w:hint="eastAsia" w:ascii="宋体" w:hAnsi="宋体" w:eastAsia="宋体" w:cs="宋体"/>
              </w:rPr>
            </w:pPr>
          </w:p>
        </w:tc>
        <w:tc>
          <w:tcPr>
            <w:tcW w:w="1079" w:type="dxa"/>
            <w:vMerge w:val="continue"/>
            <w:tcBorders>
              <w:top w:val="nil"/>
              <w:bottom w:val="nil"/>
            </w:tcBorders>
            <w:vAlign w:val="top"/>
          </w:tcPr>
          <w:p w14:paraId="36A1162E">
            <w:pPr>
              <w:pStyle w:val="9"/>
              <w:rPr>
                <w:rFonts w:hint="eastAsia" w:ascii="宋体" w:hAnsi="宋体" w:eastAsia="宋体" w:cs="宋体"/>
              </w:rPr>
            </w:pPr>
          </w:p>
        </w:tc>
        <w:tc>
          <w:tcPr>
            <w:tcW w:w="955" w:type="dxa"/>
            <w:vMerge w:val="continue"/>
            <w:tcBorders>
              <w:top w:val="nil"/>
              <w:bottom w:val="nil"/>
            </w:tcBorders>
            <w:vAlign w:val="top"/>
          </w:tcPr>
          <w:p w14:paraId="61296310">
            <w:pPr>
              <w:pStyle w:val="9"/>
              <w:rPr>
                <w:rFonts w:hint="eastAsia" w:ascii="宋体" w:hAnsi="宋体" w:eastAsia="宋体" w:cs="宋体"/>
              </w:rPr>
            </w:pPr>
          </w:p>
        </w:tc>
        <w:tc>
          <w:tcPr>
            <w:tcW w:w="1244" w:type="dxa"/>
            <w:vAlign w:val="top"/>
          </w:tcPr>
          <w:p w14:paraId="5093591A">
            <w:pPr>
              <w:pStyle w:val="9"/>
              <w:spacing w:line="225" w:lineRule="exact"/>
              <w:rPr>
                <w:rFonts w:hint="eastAsia" w:ascii="宋体" w:hAnsi="宋体" w:eastAsia="宋体" w:cs="宋体"/>
                <w:sz w:val="19"/>
              </w:rPr>
            </w:pPr>
          </w:p>
        </w:tc>
        <w:tc>
          <w:tcPr>
            <w:tcW w:w="1244" w:type="dxa"/>
            <w:vAlign w:val="top"/>
          </w:tcPr>
          <w:p w14:paraId="03ACB402">
            <w:pPr>
              <w:pStyle w:val="9"/>
              <w:spacing w:line="225" w:lineRule="exact"/>
              <w:rPr>
                <w:rFonts w:hint="eastAsia" w:ascii="宋体" w:hAnsi="宋体" w:eastAsia="宋体" w:cs="宋体"/>
                <w:sz w:val="19"/>
              </w:rPr>
            </w:pPr>
          </w:p>
        </w:tc>
        <w:tc>
          <w:tcPr>
            <w:tcW w:w="1281" w:type="dxa"/>
            <w:vAlign w:val="top"/>
          </w:tcPr>
          <w:p w14:paraId="6A4B55D3">
            <w:pPr>
              <w:pStyle w:val="9"/>
              <w:spacing w:line="225" w:lineRule="exact"/>
              <w:rPr>
                <w:rFonts w:hint="eastAsia" w:ascii="宋体" w:hAnsi="宋体" w:eastAsia="宋体" w:cs="宋体"/>
                <w:sz w:val="19"/>
              </w:rPr>
            </w:pPr>
          </w:p>
        </w:tc>
        <w:tc>
          <w:tcPr>
            <w:tcW w:w="673" w:type="dxa"/>
            <w:vAlign w:val="top"/>
          </w:tcPr>
          <w:p w14:paraId="318BA48B">
            <w:pPr>
              <w:pStyle w:val="9"/>
              <w:spacing w:line="225" w:lineRule="exact"/>
              <w:rPr>
                <w:rFonts w:hint="eastAsia" w:ascii="宋体" w:hAnsi="宋体" w:eastAsia="宋体" w:cs="宋体"/>
                <w:sz w:val="19"/>
              </w:rPr>
            </w:pPr>
          </w:p>
        </w:tc>
        <w:tc>
          <w:tcPr>
            <w:tcW w:w="873" w:type="dxa"/>
            <w:vAlign w:val="top"/>
          </w:tcPr>
          <w:p w14:paraId="03CC33DF">
            <w:pPr>
              <w:pStyle w:val="9"/>
              <w:spacing w:line="225" w:lineRule="exact"/>
              <w:rPr>
                <w:rFonts w:hint="eastAsia" w:ascii="宋体" w:hAnsi="宋体" w:eastAsia="宋体" w:cs="宋体"/>
                <w:sz w:val="19"/>
              </w:rPr>
            </w:pPr>
          </w:p>
        </w:tc>
        <w:tc>
          <w:tcPr>
            <w:tcW w:w="1422" w:type="dxa"/>
            <w:vAlign w:val="top"/>
          </w:tcPr>
          <w:p w14:paraId="1C1718BC">
            <w:pPr>
              <w:pStyle w:val="9"/>
              <w:spacing w:line="225" w:lineRule="exact"/>
              <w:rPr>
                <w:rFonts w:hint="eastAsia" w:ascii="宋体" w:hAnsi="宋体" w:eastAsia="宋体" w:cs="宋体"/>
                <w:sz w:val="19"/>
              </w:rPr>
            </w:pPr>
          </w:p>
        </w:tc>
      </w:tr>
      <w:tr w14:paraId="1FD33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029C8C1">
            <w:pPr>
              <w:pStyle w:val="9"/>
              <w:rPr>
                <w:rFonts w:hint="eastAsia" w:ascii="宋体" w:hAnsi="宋体" w:eastAsia="宋体" w:cs="宋体"/>
              </w:rPr>
            </w:pPr>
          </w:p>
        </w:tc>
        <w:tc>
          <w:tcPr>
            <w:tcW w:w="1079" w:type="dxa"/>
            <w:vMerge w:val="continue"/>
            <w:tcBorders>
              <w:top w:val="nil"/>
              <w:bottom w:val="single" w:color="auto" w:sz="4" w:space="0"/>
            </w:tcBorders>
            <w:vAlign w:val="top"/>
          </w:tcPr>
          <w:p w14:paraId="6A8E644C">
            <w:pPr>
              <w:pStyle w:val="9"/>
              <w:rPr>
                <w:rFonts w:hint="eastAsia" w:ascii="宋体" w:hAnsi="宋体" w:eastAsia="宋体" w:cs="宋体"/>
              </w:rPr>
            </w:pPr>
          </w:p>
        </w:tc>
        <w:tc>
          <w:tcPr>
            <w:tcW w:w="955" w:type="dxa"/>
            <w:vMerge w:val="continue"/>
            <w:tcBorders>
              <w:top w:val="nil"/>
              <w:bottom w:val="single" w:color="auto" w:sz="4" w:space="0"/>
            </w:tcBorders>
            <w:vAlign w:val="top"/>
          </w:tcPr>
          <w:p w14:paraId="396492EA">
            <w:pPr>
              <w:pStyle w:val="9"/>
              <w:rPr>
                <w:rFonts w:hint="eastAsia" w:ascii="宋体" w:hAnsi="宋体" w:eastAsia="宋体" w:cs="宋体"/>
              </w:rPr>
            </w:pPr>
          </w:p>
        </w:tc>
        <w:tc>
          <w:tcPr>
            <w:tcW w:w="1244" w:type="dxa"/>
            <w:vAlign w:val="top"/>
          </w:tcPr>
          <w:p w14:paraId="1D03D6C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D02D20C">
            <w:pPr>
              <w:pStyle w:val="9"/>
              <w:spacing w:line="225" w:lineRule="exact"/>
              <w:rPr>
                <w:rFonts w:hint="eastAsia" w:ascii="宋体" w:hAnsi="宋体" w:eastAsia="宋体" w:cs="宋体"/>
                <w:sz w:val="19"/>
              </w:rPr>
            </w:pPr>
          </w:p>
        </w:tc>
        <w:tc>
          <w:tcPr>
            <w:tcW w:w="1281" w:type="dxa"/>
            <w:vAlign w:val="top"/>
          </w:tcPr>
          <w:p w14:paraId="3C2C788E">
            <w:pPr>
              <w:pStyle w:val="9"/>
              <w:spacing w:line="225" w:lineRule="exact"/>
              <w:rPr>
                <w:rFonts w:hint="eastAsia" w:ascii="宋体" w:hAnsi="宋体" w:eastAsia="宋体" w:cs="宋体"/>
                <w:sz w:val="19"/>
              </w:rPr>
            </w:pPr>
          </w:p>
        </w:tc>
        <w:tc>
          <w:tcPr>
            <w:tcW w:w="673" w:type="dxa"/>
            <w:vAlign w:val="top"/>
          </w:tcPr>
          <w:p w14:paraId="45EBE61F">
            <w:pPr>
              <w:pStyle w:val="9"/>
              <w:spacing w:line="225" w:lineRule="exact"/>
              <w:rPr>
                <w:rFonts w:hint="eastAsia" w:ascii="宋体" w:hAnsi="宋体" w:eastAsia="宋体" w:cs="宋体"/>
                <w:sz w:val="19"/>
              </w:rPr>
            </w:pPr>
          </w:p>
        </w:tc>
        <w:tc>
          <w:tcPr>
            <w:tcW w:w="873" w:type="dxa"/>
            <w:vAlign w:val="top"/>
          </w:tcPr>
          <w:p w14:paraId="38723F0A">
            <w:pPr>
              <w:pStyle w:val="9"/>
              <w:spacing w:line="225" w:lineRule="exact"/>
              <w:rPr>
                <w:rFonts w:hint="eastAsia" w:ascii="宋体" w:hAnsi="宋体" w:eastAsia="宋体" w:cs="宋体"/>
                <w:sz w:val="19"/>
              </w:rPr>
            </w:pPr>
          </w:p>
        </w:tc>
        <w:tc>
          <w:tcPr>
            <w:tcW w:w="1422" w:type="dxa"/>
            <w:vAlign w:val="top"/>
          </w:tcPr>
          <w:p w14:paraId="3D4E4239">
            <w:pPr>
              <w:pStyle w:val="9"/>
              <w:spacing w:line="225" w:lineRule="exact"/>
              <w:rPr>
                <w:rFonts w:hint="eastAsia" w:ascii="宋体" w:hAnsi="宋体" w:eastAsia="宋体" w:cs="宋体"/>
                <w:sz w:val="19"/>
              </w:rPr>
            </w:pPr>
          </w:p>
        </w:tc>
      </w:tr>
      <w:tr w14:paraId="75EE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0A1CDA7">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5163E53F">
            <w:pPr>
              <w:pStyle w:val="9"/>
              <w:spacing w:line="315" w:lineRule="auto"/>
              <w:rPr>
                <w:rFonts w:hint="eastAsia" w:ascii="宋体" w:hAnsi="宋体" w:eastAsia="宋体" w:cs="宋体"/>
              </w:rPr>
            </w:pPr>
          </w:p>
          <w:p w14:paraId="5B4F00F7">
            <w:pPr>
              <w:pStyle w:val="9"/>
              <w:spacing w:line="315" w:lineRule="auto"/>
              <w:rPr>
                <w:rFonts w:hint="eastAsia" w:ascii="宋体" w:hAnsi="宋体" w:eastAsia="宋体" w:cs="宋体"/>
              </w:rPr>
            </w:pPr>
          </w:p>
          <w:p w14:paraId="57FA901C">
            <w:pPr>
              <w:pStyle w:val="9"/>
              <w:spacing w:line="315" w:lineRule="auto"/>
              <w:rPr>
                <w:rFonts w:hint="eastAsia" w:ascii="宋体" w:hAnsi="宋体" w:eastAsia="宋体" w:cs="宋体"/>
              </w:rPr>
            </w:pPr>
          </w:p>
          <w:p w14:paraId="0DD26FEE">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8EF2E55">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470E9115">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554DD57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0EF3D9A">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68885ACE">
            <w:pPr>
              <w:pStyle w:val="9"/>
              <w:spacing w:line="225" w:lineRule="exact"/>
              <w:rPr>
                <w:rFonts w:hint="eastAsia" w:ascii="宋体" w:hAnsi="宋体" w:eastAsia="宋体" w:cs="宋体"/>
                <w:sz w:val="19"/>
              </w:rPr>
            </w:pPr>
          </w:p>
        </w:tc>
        <w:tc>
          <w:tcPr>
            <w:tcW w:w="1244" w:type="dxa"/>
            <w:vAlign w:val="top"/>
          </w:tcPr>
          <w:p w14:paraId="5FF0ED06">
            <w:pPr>
              <w:pStyle w:val="9"/>
              <w:spacing w:line="225" w:lineRule="exact"/>
              <w:rPr>
                <w:rFonts w:hint="eastAsia" w:ascii="宋体" w:hAnsi="宋体" w:eastAsia="宋体" w:cs="宋体"/>
                <w:sz w:val="19"/>
              </w:rPr>
            </w:pPr>
          </w:p>
        </w:tc>
        <w:tc>
          <w:tcPr>
            <w:tcW w:w="1281" w:type="dxa"/>
            <w:vAlign w:val="top"/>
          </w:tcPr>
          <w:p w14:paraId="01A6A195">
            <w:pPr>
              <w:pStyle w:val="9"/>
              <w:spacing w:line="225" w:lineRule="exact"/>
              <w:rPr>
                <w:rFonts w:hint="eastAsia" w:ascii="宋体" w:hAnsi="宋体" w:eastAsia="宋体" w:cs="宋体"/>
                <w:sz w:val="19"/>
              </w:rPr>
            </w:pPr>
          </w:p>
        </w:tc>
        <w:tc>
          <w:tcPr>
            <w:tcW w:w="673" w:type="dxa"/>
            <w:vAlign w:val="top"/>
          </w:tcPr>
          <w:p w14:paraId="3B1340F6">
            <w:pPr>
              <w:pStyle w:val="9"/>
              <w:spacing w:line="225" w:lineRule="exact"/>
              <w:rPr>
                <w:rFonts w:hint="eastAsia" w:ascii="宋体" w:hAnsi="宋体" w:eastAsia="宋体" w:cs="宋体"/>
                <w:sz w:val="19"/>
              </w:rPr>
            </w:pPr>
          </w:p>
        </w:tc>
        <w:tc>
          <w:tcPr>
            <w:tcW w:w="873" w:type="dxa"/>
            <w:vAlign w:val="top"/>
          </w:tcPr>
          <w:p w14:paraId="216292EB">
            <w:pPr>
              <w:pStyle w:val="9"/>
              <w:spacing w:line="225" w:lineRule="exact"/>
              <w:rPr>
                <w:rFonts w:hint="eastAsia" w:ascii="宋体" w:hAnsi="宋体" w:eastAsia="宋体" w:cs="宋体"/>
                <w:sz w:val="19"/>
              </w:rPr>
            </w:pPr>
          </w:p>
        </w:tc>
        <w:tc>
          <w:tcPr>
            <w:tcW w:w="1422" w:type="dxa"/>
            <w:vAlign w:val="top"/>
          </w:tcPr>
          <w:p w14:paraId="1EC2507F">
            <w:pPr>
              <w:pStyle w:val="9"/>
              <w:spacing w:line="225" w:lineRule="exact"/>
              <w:rPr>
                <w:rFonts w:hint="eastAsia" w:ascii="宋体" w:hAnsi="宋体" w:eastAsia="宋体" w:cs="宋体"/>
                <w:sz w:val="19"/>
              </w:rPr>
            </w:pPr>
          </w:p>
        </w:tc>
      </w:tr>
      <w:tr w14:paraId="6625C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5C2C11F">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4FE56061">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518FB446">
            <w:pPr>
              <w:pStyle w:val="9"/>
              <w:rPr>
                <w:rFonts w:hint="eastAsia" w:ascii="宋体" w:hAnsi="宋体" w:eastAsia="宋体" w:cs="宋体"/>
              </w:rPr>
            </w:pPr>
          </w:p>
        </w:tc>
        <w:tc>
          <w:tcPr>
            <w:tcW w:w="1244" w:type="dxa"/>
            <w:tcBorders>
              <w:left w:val="single" w:color="auto" w:sz="4" w:space="0"/>
            </w:tcBorders>
            <w:vAlign w:val="top"/>
          </w:tcPr>
          <w:p w14:paraId="51CC26BF">
            <w:pPr>
              <w:pStyle w:val="9"/>
              <w:spacing w:line="225" w:lineRule="exact"/>
              <w:rPr>
                <w:rFonts w:hint="eastAsia" w:ascii="宋体" w:hAnsi="宋体" w:eastAsia="宋体" w:cs="宋体"/>
                <w:sz w:val="19"/>
              </w:rPr>
            </w:pPr>
          </w:p>
        </w:tc>
        <w:tc>
          <w:tcPr>
            <w:tcW w:w="1244" w:type="dxa"/>
            <w:vAlign w:val="top"/>
          </w:tcPr>
          <w:p w14:paraId="38057472">
            <w:pPr>
              <w:pStyle w:val="9"/>
              <w:spacing w:line="225" w:lineRule="exact"/>
              <w:rPr>
                <w:rFonts w:hint="eastAsia" w:ascii="宋体" w:hAnsi="宋体" w:eastAsia="宋体" w:cs="宋体"/>
                <w:sz w:val="19"/>
              </w:rPr>
            </w:pPr>
          </w:p>
        </w:tc>
        <w:tc>
          <w:tcPr>
            <w:tcW w:w="1281" w:type="dxa"/>
            <w:vAlign w:val="top"/>
          </w:tcPr>
          <w:p w14:paraId="26949CEA">
            <w:pPr>
              <w:pStyle w:val="9"/>
              <w:spacing w:line="225" w:lineRule="exact"/>
              <w:rPr>
                <w:rFonts w:hint="eastAsia" w:ascii="宋体" w:hAnsi="宋体" w:eastAsia="宋体" w:cs="宋体"/>
                <w:sz w:val="19"/>
              </w:rPr>
            </w:pPr>
          </w:p>
        </w:tc>
        <w:tc>
          <w:tcPr>
            <w:tcW w:w="673" w:type="dxa"/>
            <w:vAlign w:val="top"/>
          </w:tcPr>
          <w:p w14:paraId="737F89D7">
            <w:pPr>
              <w:pStyle w:val="9"/>
              <w:spacing w:line="225" w:lineRule="exact"/>
              <w:rPr>
                <w:rFonts w:hint="eastAsia" w:ascii="宋体" w:hAnsi="宋体" w:eastAsia="宋体" w:cs="宋体"/>
                <w:sz w:val="19"/>
              </w:rPr>
            </w:pPr>
          </w:p>
        </w:tc>
        <w:tc>
          <w:tcPr>
            <w:tcW w:w="873" w:type="dxa"/>
            <w:vAlign w:val="top"/>
          </w:tcPr>
          <w:p w14:paraId="748D9AEC">
            <w:pPr>
              <w:pStyle w:val="9"/>
              <w:spacing w:line="225" w:lineRule="exact"/>
              <w:rPr>
                <w:rFonts w:hint="eastAsia" w:ascii="宋体" w:hAnsi="宋体" w:eastAsia="宋体" w:cs="宋体"/>
                <w:sz w:val="19"/>
              </w:rPr>
            </w:pPr>
          </w:p>
        </w:tc>
        <w:tc>
          <w:tcPr>
            <w:tcW w:w="1422" w:type="dxa"/>
            <w:vAlign w:val="top"/>
          </w:tcPr>
          <w:p w14:paraId="1B84B412">
            <w:pPr>
              <w:pStyle w:val="9"/>
              <w:spacing w:line="225" w:lineRule="exact"/>
              <w:rPr>
                <w:rFonts w:hint="eastAsia" w:ascii="宋体" w:hAnsi="宋体" w:eastAsia="宋体" w:cs="宋体"/>
                <w:sz w:val="19"/>
              </w:rPr>
            </w:pPr>
          </w:p>
        </w:tc>
      </w:tr>
      <w:tr w14:paraId="12C6F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DD95421">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14A32398">
            <w:pPr>
              <w:pStyle w:val="9"/>
              <w:rPr>
                <w:rFonts w:hint="eastAsia" w:ascii="宋体" w:hAnsi="宋体" w:eastAsia="宋体" w:cs="宋体"/>
              </w:rPr>
            </w:pPr>
          </w:p>
        </w:tc>
        <w:tc>
          <w:tcPr>
            <w:tcW w:w="955" w:type="dxa"/>
            <w:vMerge w:val="continue"/>
            <w:tcBorders>
              <w:top w:val="nil"/>
              <w:right w:val="single" w:color="auto" w:sz="4" w:space="0"/>
            </w:tcBorders>
            <w:vAlign w:val="top"/>
          </w:tcPr>
          <w:p w14:paraId="712C2B18">
            <w:pPr>
              <w:pStyle w:val="9"/>
              <w:rPr>
                <w:rFonts w:hint="eastAsia" w:ascii="宋体" w:hAnsi="宋体" w:eastAsia="宋体" w:cs="宋体"/>
              </w:rPr>
            </w:pPr>
          </w:p>
        </w:tc>
        <w:tc>
          <w:tcPr>
            <w:tcW w:w="1244" w:type="dxa"/>
            <w:tcBorders>
              <w:left w:val="single" w:color="auto" w:sz="4" w:space="0"/>
            </w:tcBorders>
            <w:vAlign w:val="top"/>
          </w:tcPr>
          <w:p w14:paraId="7B8BACC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E027FCB">
            <w:pPr>
              <w:pStyle w:val="9"/>
              <w:spacing w:line="225" w:lineRule="exact"/>
              <w:rPr>
                <w:rFonts w:hint="eastAsia" w:ascii="宋体" w:hAnsi="宋体" w:eastAsia="宋体" w:cs="宋体"/>
                <w:sz w:val="19"/>
              </w:rPr>
            </w:pPr>
          </w:p>
        </w:tc>
        <w:tc>
          <w:tcPr>
            <w:tcW w:w="1281" w:type="dxa"/>
            <w:vAlign w:val="top"/>
          </w:tcPr>
          <w:p w14:paraId="2FE00450">
            <w:pPr>
              <w:pStyle w:val="9"/>
              <w:spacing w:line="225" w:lineRule="exact"/>
              <w:rPr>
                <w:rFonts w:hint="eastAsia" w:ascii="宋体" w:hAnsi="宋体" w:eastAsia="宋体" w:cs="宋体"/>
                <w:sz w:val="19"/>
              </w:rPr>
            </w:pPr>
          </w:p>
        </w:tc>
        <w:tc>
          <w:tcPr>
            <w:tcW w:w="673" w:type="dxa"/>
            <w:vAlign w:val="top"/>
          </w:tcPr>
          <w:p w14:paraId="0FF8D75A">
            <w:pPr>
              <w:pStyle w:val="9"/>
              <w:spacing w:line="225" w:lineRule="exact"/>
              <w:rPr>
                <w:rFonts w:hint="eastAsia" w:ascii="宋体" w:hAnsi="宋体" w:eastAsia="宋体" w:cs="宋体"/>
                <w:sz w:val="19"/>
              </w:rPr>
            </w:pPr>
          </w:p>
        </w:tc>
        <w:tc>
          <w:tcPr>
            <w:tcW w:w="873" w:type="dxa"/>
            <w:vAlign w:val="top"/>
          </w:tcPr>
          <w:p w14:paraId="6401F7A1">
            <w:pPr>
              <w:pStyle w:val="9"/>
              <w:spacing w:line="225" w:lineRule="exact"/>
              <w:rPr>
                <w:rFonts w:hint="eastAsia" w:ascii="宋体" w:hAnsi="宋体" w:eastAsia="宋体" w:cs="宋体"/>
                <w:sz w:val="19"/>
              </w:rPr>
            </w:pPr>
          </w:p>
        </w:tc>
        <w:tc>
          <w:tcPr>
            <w:tcW w:w="1422" w:type="dxa"/>
            <w:vAlign w:val="top"/>
          </w:tcPr>
          <w:p w14:paraId="7470C9DD">
            <w:pPr>
              <w:pStyle w:val="9"/>
              <w:spacing w:line="225" w:lineRule="exact"/>
              <w:rPr>
                <w:rFonts w:hint="eastAsia" w:ascii="宋体" w:hAnsi="宋体" w:eastAsia="宋体" w:cs="宋体"/>
                <w:sz w:val="19"/>
              </w:rPr>
            </w:pPr>
          </w:p>
        </w:tc>
      </w:tr>
      <w:tr w14:paraId="120C1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2FBACF">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7B33B25">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281FEB55">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9725C9F">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8710228">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163FD6C8">
            <w:pPr>
              <w:pStyle w:val="9"/>
              <w:spacing w:line="225" w:lineRule="exact"/>
              <w:rPr>
                <w:rFonts w:hint="eastAsia" w:ascii="宋体" w:hAnsi="宋体" w:eastAsia="宋体" w:cs="宋体"/>
                <w:sz w:val="19"/>
              </w:rPr>
            </w:pPr>
          </w:p>
        </w:tc>
        <w:tc>
          <w:tcPr>
            <w:tcW w:w="1244" w:type="dxa"/>
            <w:vAlign w:val="top"/>
          </w:tcPr>
          <w:p w14:paraId="1AD74F95">
            <w:pPr>
              <w:pStyle w:val="9"/>
              <w:spacing w:line="225" w:lineRule="exact"/>
              <w:rPr>
                <w:rFonts w:hint="eastAsia" w:ascii="宋体" w:hAnsi="宋体" w:eastAsia="宋体" w:cs="宋体"/>
                <w:sz w:val="19"/>
              </w:rPr>
            </w:pPr>
          </w:p>
        </w:tc>
        <w:tc>
          <w:tcPr>
            <w:tcW w:w="1281" w:type="dxa"/>
            <w:vAlign w:val="top"/>
          </w:tcPr>
          <w:p w14:paraId="6DBE390E">
            <w:pPr>
              <w:pStyle w:val="9"/>
              <w:spacing w:line="225" w:lineRule="exact"/>
              <w:rPr>
                <w:rFonts w:hint="eastAsia" w:ascii="宋体" w:hAnsi="宋体" w:eastAsia="宋体" w:cs="宋体"/>
                <w:sz w:val="19"/>
              </w:rPr>
            </w:pPr>
          </w:p>
        </w:tc>
        <w:tc>
          <w:tcPr>
            <w:tcW w:w="673" w:type="dxa"/>
            <w:vAlign w:val="top"/>
          </w:tcPr>
          <w:p w14:paraId="4C784155">
            <w:pPr>
              <w:pStyle w:val="9"/>
              <w:spacing w:line="225" w:lineRule="exact"/>
              <w:rPr>
                <w:rFonts w:hint="eastAsia" w:ascii="宋体" w:hAnsi="宋体" w:eastAsia="宋体" w:cs="宋体"/>
                <w:sz w:val="19"/>
              </w:rPr>
            </w:pPr>
          </w:p>
        </w:tc>
        <w:tc>
          <w:tcPr>
            <w:tcW w:w="873" w:type="dxa"/>
            <w:vAlign w:val="top"/>
          </w:tcPr>
          <w:p w14:paraId="4018018F">
            <w:pPr>
              <w:pStyle w:val="9"/>
              <w:spacing w:line="225" w:lineRule="exact"/>
              <w:rPr>
                <w:rFonts w:hint="eastAsia" w:ascii="宋体" w:hAnsi="宋体" w:eastAsia="宋体" w:cs="宋体"/>
                <w:sz w:val="19"/>
              </w:rPr>
            </w:pPr>
          </w:p>
        </w:tc>
        <w:tc>
          <w:tcPr>
            <w:tcW w:w="1422" w:type="dxa"/>
            <w:vAlign w:val="top"/>
          </w:tcPr>
          <w:p w14:paraId="2916ABEE">
            <w:pPr>
              <w:pStyle w:val="9"/>
              <w:spacing w:line="225" w:lineRule="exact"/>
              <w:rPr>
                <w:rFonts w:hint="eastAsia" w:ascii="宋体" w:hAnsi="宋体" w:eastAsia="宋体" w:cs="宋体"/>
                <w:sz w:val="19"/>
              </w:rPr>
            </w:pPr>
          </w:p>
        </w:tc>
      </w:tr>
      <w:tr w14:paraId="367A3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3CC2EDE">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56F69A7B">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6A9C2069">
            <w:pPr>
              <w:pStyle w:val="9"/>
              <w:rPr>
                <w:rFonts w:hint="eastAsia" w:ascii="宋体" w:hAnsi="宋体" w:eastAsia="宋体" w:cs="宋体"/>
              </w:rPr>
            </w:pPr>
          </w:p>
        </w:tc>
        <w:tc>
          <w:tcPr>
            <w:tcW w:w="1244" w:type="dxa"/>
            <w:tcBorders>
              <w:left w:val="single" w:color="auto" w:sz="4" w:space="0"/>
            </w:tcBorders>
            <w:vAlign w:val="top"/>
          </w:tcPr>
          <w:p w14:paraId="0A95A84D">
            <w:pPr>
              <w:pStyle w:val="9"/>
              <w:spacing w:line="225" w:lineRule="exact"/>
              <w:rPr>
                <w:rFonts w:hint="eastAsia" w:ascii="宋体" w:hAnsi="宋体" w:eastAsia="宋体" w:cs="宋体"/>
                <w:sz w:val="19"/>
              </w:rPr>
            </w:pPr>
          </w:p>
        </w:tc>
        <w:tc>
          <w:tcPr>
            <w:tcW w:w="1244" w:type="dxa"/>
            <w:vAlign w:val="top"/>
          </w:tcPr>
          <w:p w14:paraId="556D4CEE">
            <w:pPr>
              <w:pStyle w:val="9"/>
              <w:spacing w:line="225" w:lineRule="exact"/>
              <w:rPr>
                <w:rFonts w:hint="eastAsia" w:ascii="宋体" w:hAnsi="宋体" w:eastAsia="宋体" w:cs="宋体"/>
                <w:sz w:val="19"/>
              </w:rPr>
            </w:pPr>
          </w:p>
        </w:tc>
        <w:tc>
          <w:tcPr>
            <w:tcW w:w="1281" w:type="dxa"/>
            <w:vAlign w:val="top"/>
          </w:tcPr>
          <w:p w14:paraId="6094749D">
            <w:pPr>
              <w:pStyle w:val="9"/>
              <w:spacing w:line="225" w:lineRule="exact"/>
              <w:rPr>
                <w:rFonts w:hint="eastAsia" w:ascii="宋体" w:hAnsi="宋体" w:eastAsia="宋体" w:cs="宋体"/>
                <w:sz w:val="19"/>
              </w:rPr>
            </w:pPr>
          </w:p>
        </w:tc>
        <w:tc>
          <w:tcPr>
            <w:tcW w:w="673" w:type="dxa"/>
            <w:vAlign w:val="top"/>
          </w:tcPr>
          <w:p w14:paraId="30FC19B6">
            <w:pPr>
              <w:pStyle w:val="9"/>
              <w:spacing w:line="225" w:lineRule="exact"/>
              <w:rPr>
                <w:rFonts w:hint="eastAsia" w:ascii="宋体" w:hAnsi="宋体" w:eastAsia="宋体" w:cs="宋体"/>
                <w:sz w:val="19"/>
              </w:rPr>
            </w:pPr>
          </w:p>
        </w:tc>
        <w:tc>
          <w:tcPr>
            <w:tcW w:w="873" w:type="dxa"/>
            <w:vAlign w:val="top"/>
          </w:tcPr>
          <w:p w14:paraId="1387176A">
            <w:pPr>
              <w:pStyle w:val="9"/>
              <w:spacing w:line="225" w:lineRule="exact"/>
              <w:rPr>
                <w:rFonts w:hint="eastAsia" w:ascii="宋体" w:hAnsi="宋体" w:eastAsia="宋体" w:cs="宋体"/>
                <w:sz w:val="19"/>
              </w:rPr>
            </w:pPr>
          </w:p>
        </w:tc>
        <w:tc>
          <w:tcPr>
            <w:tcW w:w="1422" w:type="dxa"/>
            <w:vAlign w:val="top"/>
          </w:tcPr>
          <w:p w14:paraId="7394A0F4">
            <w:pPr>
              <w:pStyle w:val="9"/>
              <w:spacing w:line="225" w:lineRule="exact"/>
              <w:rPr>
                <w:rFonts w:hint="eastAsia" w:ascii="宋体" w:hAnsi="宋体" w:eastAsia="宋体" w:cs="宋体"/>
                <w:sz w:val="19"/>
              </w:rPr>
            </w:pPr>
          </w:p>
        </w:tc>
      </w:tr>
      <w:tr w14:paraId="0FCE5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81EBDD0">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D52437A">
            <w:pPr>
              <w:pStyle w:val="9"/>
              <w:rPr>
                <w:rFonts w:hint="eastAsia" w:ascii="宋体" w:hAnsi="宋体" w:eastAsia="宋体" w:cs="宋体"/>
              </w:rPr>
            </w:pPr>
          </w:p>
        </w:tc>
        <w:tc>
          <w:tcPr>
            <w:tcW w:w="955" w:type="dxa"/>
            <w:vMerge w:val="continue"/>
            <w:tcBorders>
              <w:top w:val="nil"/>
              <w:right w:val="single" w:color="auto" w:sz="4" w:space="0"/>
            </w:tcBorders>
            <w:vAlign w:val="top"/>
          </w:tcPr>
          <w:p w14:paraId="39346A70">
            <w:pPr>
              <w:pStyle w:val="9"/>
              <w:rPr>
                <w:rFonts w:hint="eastAsia" w:ascii="宋体" w:hAnsi="宋体" w:eastAsia="宋体" w:cs="宋体"/>
              </w:rPr>
            </w:pPr>
          </w:p>
        </w:tc>
        <w:tc>
          <w:tcPr>
            <w:tcW w:w="1244" w:type="dxa"/>
            <w:tcBorders>
              <w:left w:val="single" w:color="auto" w:sz="4" w:space="0"/>
            </w:tcBorders>
            <w:vAlign w:val="top"/>
          </w:tcPr>
          <w:p w14:paraId="1996007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9C46E88">
            <w:pPr>
              <w:pStyle w:val="9"/>
              <w:spacing w:line="225" w:lineRule="exact"/>
              <w:rPr>
                <w:rFonts w:hint="eastAsia" w:ascii="宋体" w:hAnsi="宋体" w:eastAsia="宋体" w:cs="宋体"/>
                <w:sz w:val="19"/>
              </w:rPr>
            </w:pPr>
          </w:p>
        </w:tc>
        <w:tc>
          <w:tcPr>
            <w:tcW w:w="1281" w:type="dxa"/>
            <w:vAlign w:val="top"/>
          </w:tcPr>
          <w:p w14:paraId="3E1C1CAC">
            <w:pPr>
              <w:pStyle w:val="9"/>
              <w:spacing w:line="225" w:lineRule="exact"/>
              <w:rPr>
                <w:rFonts w:hint="eastAsia" w:ascii="宋体" w:hAnsi="宋体" w:eastAsia="宋体" w:cs="宋体"/>
                <w:sz w:val="19"/>
              </w:rPr>
            </w:pPr>
          </w:p>
        </w:tc>
        <w:tc>
          <w:tcPr>
            <w:tcW w:w="673" w:type="dxa"/>
            <w:vAlign w:val="top"/>
          </w:tcPr>
          <w:p w14:paraId="6B8CD29A">
            <w:pPr>
              <w:pStyle w:val="9"/>
              <w:spacing w:line="225" w:lineRule="exact"/>
              <w:rPr>
                <w:rFonts w:hint="eastAsia" w:ascii="宋体" w:hAnsi="宋体" w:eastAsia="宋体" w:cs="宋体"/>
                <w:sz w:val="19"/>
              </w:rPr>
            </w:pPr>
          </w:p>
        </w:tc>
        <w:tc>
          <w:tcPr>
            <w:tcW w:w="873" w:type="dxa"/>
            <w:vAlign w:val="top"/>
          </w:tcPr>
          <w:p w14:paraId="76A9ED10">
            <w:pPr>
              <w:pStyle w:val="9"/>
              <w:spacing w:line="225" w:lineRule="exact"/>
              <w:rPr>
                <w:rFonts w:hint="eastAsia" w:ascii="宋体" w:hAnsi="宋体" w:eastAsia="宋体" w:cs="宋体"/>
                <w:sz w:val="19"/>
              </w:rPr>
            </w:pPr>
          </w:p>
        </w:tc>
        <w:tc>
          <w:tcPr>
            <w:tcW w:w="1422" w:type="dxa"/>
            <w:vAlign w:val="top"/>
          </w:tcPr>
          <w:p w14:paraId="5EC82AAA">
            <w:pPr>
              <w:pStyle w:val="9"/>
              <w:spacing w:line="225" w:lineRule="exact"/>
              <w:rPr>
                <w:rFonts w:hint="eastAsia" w:ascii="宋体" w:hAnsi="宋体" w:eastAsia="宋体" w:cs="宋体"/>
                <w:sz w:val="19"/>
              </w:rPr>
            </w:pPr>
          </w:p>
        </w:tc>
      </w:tr>
      <w:tr w14:paraId="18601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2EEA419">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4530995">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00EE8D50">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7A70E19E">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23C2106">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4F3D88E2">
            <w:pPr>
              <w:pStyle w:val="9"/>
              <w:spacing w:line="225" w:lineRule="exact"/>
              <w:rPr>
                <w:rFonts w:hint="eastAsia" w:ascii="宋体" w:hAnsi="宋体" w:eastAsia="宋体" w:cs="宋体"/>
                <w:sz w:val="19"/>
              </w:rPr>
            </w:pPr>
          </w:p>
        </w:tc>
        <w:tc>
          <w:tcPr>
            <w:tcW w:w="1244" w:type="dxa"/>
            <w:vAlign w:val="top"/>
          </w:tcPr>
          <w:p w14:paraId="5669DF39">
            <w:pPr>
              <w:pStyle w:val="9"/>
              <w:spacing w:line="225" w:lineRule="exact"/>
              <w:rPr>
                <w:rFonts w:hint="eastAsia" w:ascii="宋体" w:hAnsi="宋体" w:eastAsia="宋体" w:cs="宋体"/>
                <w:sz w:val="19"/>
              </w:rPr>
            </w:pPr>
          </w:p>
        </w:tc>
        <w:tc>
          <w:tcPr>
            <w:tcW w:w="1281" w:type="dxa"/>
            <w:vAlign w:val="top"/>
          </w:tcPr>
          <w:p w14:paraId="4AE66C8F">
            <w:pPr>
              <w:pStyle w:val="9"/>
              <w:spacing w:line="225" w:lineRule="exact"/>
              <w:rPr>
                <w:rFonts w:hint="eastAsia" w:ascii="宋体" w:hAnsi="宋体" w:eastAsia="宋体" w:cs="宋体"/>
                <w:sz w:val="19"/>
              </w:rPr>
            </w:pPr>
          </w:p>
        </w:tc>
        <w:tc>
          <w:tcPr>
            <w:tcW w:w="673" w:type="dxa"/>
            <w:vAlign w:val="top"/>
          </w:tcPr>
          <w:p w14:paraId="1253E890">
            <w:pPr>
              <w:pStyle w:val="9"/>
              <w:spacing w:line="225" w:lineRule="exact"/>
              <w:rPr>
                <w:rFonts w:hint="eastAsia" w:ascii="宋体" w:hAnsi="宋体" w:eastAsia="宋体" w:cs="宋体"/>
                <w:sz w:val="19"/>
              </w:rPr>
            </w:pPr>
          </w:p>
        </w:tc>
        <w:tc>
          <w:tcPr>
            <w:tcW w:w="873" w:type="dxa"/>
            <w:vAlign w:val="top"/>
          </w:tcPr>
          <w:p w14:paraId="2B30852B">
            <w:pPr>
              <w:pStyle w:val="9"/>
              <w:spacing w:line="225" w:lineRule="exact"/>
              <w:rPr>
                <w:rFonts w:hint="eastAsia" w:ascii="宋体" w:hAnsi="宋体" w:eastAsia="宋体" w:cs="宋体"/>
                <w:sz w:val="19"/>
              </w:rPr>
            </w:pPr>
          </w:p>
        </w:tc>
        <w:tc>
          <w:tcPr>
            <w:tcW w:w="1422" w:type="dxa"/>
            <w:vAlign w:val="top"/>
          </w:tcPr>
          <w:p w14:paraId="62704212">
            <w:pPr>
              <w:pStyle w:val="9"/>
              <w:spacing w:line="225" w:lineRule="exact"/>
              <w:rPr>
                <w:rFonts w:hint="eastAsia" w:ascii="宋体" w:hAnsi="宋体" w:eastAsia="宋体" w:cs="宋体"/>
                <w:sz w:val="19"/>
              </w:rPr>
            </w:pPr>
          </w:p>
        </w:tc>
      </w:tr>
      <w:tr w14:paraId="0B3BB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AACA19F">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A1C7CF5">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0992969E">
            <w:pPr>
              <w:pStyle w:val="9"/>
              <w:rPr>
                <w:rFonts w:hint="eastAsia" w:ascii="宋体" w:hAnsi="宋体" w:eastAsia="宋体" w:cs="宋体"/>
              </w:rPr>
            </w:pPr>
          </w:p>
        </w:tc>
        <w:tc>
          <w:tcPr>
            <w:tcW w:w="1244" w:type="dxa"/>
            <w:tcBorders>
              <w:left w:val="single" w:color="auto" w:sz="4" w:space="0"/>
            </w:tcBorders>
            <w:vAlign w:val="top"/>
          </w:tcPr>
          <w:p w14:paraId="2E2030B2">
            <w:pPr>
              <w:pStyle w:val="9"/>
              <w:spacing w:line="225" w:lineRule="exact"/>
              <w:rPr>
                <w:rFonts w:hint="eastAsia" w:ascii="宋体" w:hAnsi="宋体" w:eastAsia="宋体" w:cs="宋体"/>
                <w:sz w:val="19"/>
              </w:rPr>
            </w:pPr>
          </w:p>
        </w:tc>
        <w:tc>
          <w:tcPr>
            <w:tcW w:w="1244" w:type="dxa"/>
            <w:vAlign w:val="top"/>
          </w:tcPr>
          <w:p w14:paraId="388069B3">
            <w:pPr>
              <w:pStyle w:val="9"/>
              <w:spacing w:line="225" w:lineRule="exact"/>
              <w:rPr>
                <w:rFonts w:hint="eastAsia" w:ascii="宋体" w:hAnsi="宋体" w:eastAsia="宋体" w:cs="宋体"/>
                <w:sz w:val="19"/>
              </w:rPr>
            </w:pPr>
          </w:p>
        </w:tc>
        <w:tc>
          <w:tcPr>
            <w:tcW w:w="1281" w:type="dxa"/>
            <w:vAlign w:val="top"/>
          </w:tcPr>
          <w:p w14:paraId="193997FF">
            <w:pPr>
              <w:pStyle w:val="9"/>
              <w:spacing w:line="225" w:lineRule="exact"/>
              <w:rPr>
                <w:rFonts w:hint="eastAsia" w:ascii="宋体" w:hAnsi="宋体" w:eastAsia="宋体" w:cs="宋体"/>
                <w:sz w:val="19"/>
              </w:rPr>
            </w:pPr>
          </w:p>
        </w:tc>
        <w:tc>
          <w:tcPr>
            <w:tcW w:w="673" w:type="dxa"/>
            <w:vAlign w:val="top"/>
          </w:tcPr>
          <w:p w14:paraId="7C743ED9">
            <w:pPr>
              <w:pStyle w:val="9"/>
              <w:spacing w:line="225" w:lineRule="exact"/>
              <w:rPr>
                <w:rFonts w:hint="eastAsia" w:ascii="宋体" w:hAnsi="宋体" w:eastAsia="宋体" w:cs="宋体"/>
                <w:sz w:val="19"/>
              </w:rPr>
            </w:pPr>
          </w:p>
        </w:tc>
        <w:tc>
          <w:tcPr>
            <w:tcW w:w="873" w:type="dxa"/>
            <w:vAlign w:val="top"/>
          </w:tcPr>
          <w:p w14:paraId="3BF2B439">
            <w:pPr>
              <w:pStyle w:val="9"/>
              <w:spacing w:line="225" w:lineRule="exact"/>
              <w:rPr>
                <w:rFonts w:hint="eastAsia" w:ascii="宋体" w:hAnsi="宋体" w:eastAsia="宋体" w:cs="宋体"/>
                <w:sz w:val="19"/>
              </w:rPr>
            </w:pPr>
          </w:p>
        </w:tc>
        <w:tc>
          <w:tcPr>
            <w:tcW w:w="1422" w:type="dxa"/>
            <w:vAlign w:val="top"/>
          </w:tcPr>
          <w:p w14:paraId="63ADF660">
            <w:pPr>
              <w:pStyle w:val="9"/>
              <w:spacing w:line="225" w:lineRule="exact"/>
              <w:rPr>
                <w:rFonts w:hint="eastAsia" w:ascii="宋体" w:hAnsi="宋体" w:eastAsia="宋体" w:cs="宋体"/>
                <w:sz w:val="19"/>
              </w:rPr>
            </w:pPr>
          </w:p>
        </w:tc>
      </w:tr>
      <w:tr w14:paraId="696A1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D080C2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5B69A28B">
            <w:pPr>
              <w:pStyle w:val="9"/>
              <w:rPr>
                <w:rFonts w:hint="eastAsia" w:ascii="宋体" w:hAnsi="宋体" w:eastAsia="宋体" w:cs="宋体"/>
              </w:rPr>
            </w:pPr>
          </w:p>
        </w:tc>
        <w:tc>
          <w:tcPr>
            <w:tcW w:w="955" w:type="dxa"/>
            <w:vMerge w:val="continue"/>
            <w:tcBorders>
              <w:top w:val="nil"/>
              <w:right w:val="single" w:color="auto" w:sz="4" w:space="0"/>
            </w:tcBorders>
            <w:vAlign w:val="top"/>
          </w:tcPr>
          <w:p w14:paraId="774059B5">
            <w:pPr>
              <w:pStyle w:val="9"/>
              <w:rPr>
                <w:rFonts w:hint="eastAsia" w:ascii="宋体" w:hAnsi="宋体" w:eastAsia="宋体" w:cs="宋体"/>
              </w:rPr>
            </w:pPr>
          </w:p>
        </w:tc>
        <w:tc>
          <w:tcPr>
            <w:tcW w:w="1244" w:type="dxa"/>
            <w:tcBorders>
              <w:left w:val="single" w:color="auto" w:sz="4" w:space="0"/>
            </w:tcBorders>
            <w:vAlign w:val="top"/>
          </w:tcPr>
          <w:p w14:paraId="04BC3071">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11D1679">
            <w:pPr>
              <w:pStyle w:val="9"/>
              <w:spacing w:line="225" w:lineRule="exact"/>
              <w:rPr>
                <w:rFonts w:hint="eastAsia" w:ascii="宋体" w:hAnsi="宋体" w:eastAsia="宋体" w:cs="宋体"/>
                <w:sz w:val="19"/>
              </w:rPr>
            </w:pPr>
          </w:p>
        </w:tc>
        <w:tc>
          <w:tcPr>
            <w:tcW w:w="1281" w:type="dxa"/>
            <w:vAlign w:val="top"/>
          </w:tcPr>
          <w:p w14:paraId="3F96C75B">
            <w:pPr>
              <w:pStyle w:val="9"/>
              <w:spacing w:line="225" w:lineRule="exact"/>
              <w:rPr>
                <w:rFonts w:hint="eastAsia" w:ascii="宋体" w:hAnsi="宋体" w:eastAsia="宋体" w:cs="宋体"/>
                <w:sz w:val="19"/>
              </w:rPr>
            </w:pPr>
          </w:p>
        </w:tc>
        <w:tc>
          <w:tcPr>
            <w:tcW w:w="673" w:type="dxa"/>
            <w:vAlign w:val="top"/>
          </w:tcPr>
          <w:p w14:paraId="7D1FFEB7">
            <w:pPr>
              <w:pStyle w:val="9"/>
              <w:spacing w:line="225" w:lineRule="exact"/>
              <w:rPr>
                <w:rFonts w:hint="eastAsia" w:ascii="宋体" w:hAnsi="宋体" w:eastAsia="宋体" w:cs="宋体"/>
                <w:sz w:val="19"/>
              </w:rPr>
            </w:pPr>
          </w:p>
        </w:tc>
        <w:tc>
          <w:tcPr>
            <w:tcW w:w="873" w:type="dxa"/>
            <w:vAlign w:val="top"/>
          </w:tcPr>
          <w:p w14:paraId="43973421">
            <w:pPr>
              <w:pStyle w:val="9"/>
              <w:spacing w:line="225" w:lineRule="exact"/>
              <w:rPr>
                <w:rFonts w:hint="eastAsia" w:ascii="宋体" w:hAnsi="宋体" w:eastAsia="宋体" w:cs="宋体"/>
                <w:sz w:val="19"/>
              </w:rPr>
            </w:pPr>
          </w:p>
        </w:tc>
        <w:tc>
          <w:tcPr>
            <w:tcW w:w="1422" w:type="dxa"/>
            <w:vAlign w:val="top"/>
          </w:tcPr>
          <w:p w14:paraId="711B5E6F">
            <w:pPr>
              <w:pStyle w:val="9"/>
              <w:spacing w:line="225" w:lineRule="exact"/>
              <w:rPr>
                <w:rFonts w:hint="eastAsia" w:ascii="宋体" w:hAnsi="宋体" w:eastAsia="宋体" w:cs="宋体"/>
                <w:sz w:val="19"/>
              </w:rPr>
            </w:pPr>
          </w:p>
        </w:tc>
      </w:tr>
      <w:tr w14:paraId="32BFC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C12F5B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5D1C578">
            <w:pPr>
              <w:pStyle w:val="9"/>
              <w:rPr>
                <w:rFonts w:hint="eastAsia" w:ascii="宋体" w:hAnsi="宋体" w:eastAsia="宋体" w:cs="宋体"/>
              </w:rPr>
            </w:pPr>
          </w:p>
        </w:tc>
        <w:tc>
          <w:tcPr>
            <w:tcW w:w="955" w:type="dxa"/>
            <w:tcBorders>
              <w:bottom w:val="nil"/>
              <w:right w:val="single" w:color="auto" w:sz="4" w:space="0"/>
            </w:tcBorders>
            <w:vAlign w:val="top"/>
          </w:tcPr>
          <w:p w14:paraId="2361B401">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577FE186">
            <w:pPr>
              <w:pStyle w:val="9"/>
              <w:spacing w:line="225" w:lineRule="exact"/>
              <w:rPr>
                <w:rFonts w:hint="eastAsia" w:ascii="宋体" w:hAnsi="宋体" w:eastAsia="宋体" w:cs="宋体"/>
                <w:sz w:val="19"/>
              </w:rPr>
            </w:pPr>
          </w:p>
        </w:tc>
        <w:tc>
          <w:tcPr>
            <w:tcW w:w="1244" w:type="dxa"/>
            <w:vAlign w:val="top"/>
          </w:tcPr>
          <w:p w14:paraId="4AD52DD8">
            <w:pPr>
              <w:pStyle w:val="9"/>
              <w:spacing w:line="225" w:lineRule="exact"/>
              <w:rPr>
                <w:rFonts w:hint="eastAsia" w:ascii="宋体" w:hAnsi="宋体" w:eastAsia="宋体" w:cs="宋体"/>
                <w:sz w:val="19"/>
              </w:rPr>
            </w:pPr>
          </w:p>
        </w:tc>
        <w:tc>
          <w:tcPr>
            <w:tcW w:w="1281" w:type="dxa"/>
            <w:vAlign w:val="top"/>
          </w:tcPr>
          <w:p w14:paraId="777A3A5A">
            <w:pPr>
              <w:pStyle w:val="9"/>
              <w:spacing w:line="225" w:lineRule="exact"/>
              <w:rPr>
                <w:rFonts w:hint="eastAsia" w:ascii="宋体" w:hAnsi="宋体" w:eastAsia="宋体" w:cs="宋体"/>
                <w:sz w:val="19"/>
              </w:rPr>
            </w:pPr>
          </w:p>
        </w:tc>
        <w:tc>
          <w:tcPr>
            <w:tcW w:w="673" w:type="dxa"/>
            <w:vAlign w:val="top"/>
          </w:tcPr>
          <w:p w14:paraId="13636695">
            <w:pPr>
              <w:pStyle w:val="9"/>
              <w:spacing w:line="225" w:lineRule="exact"/>
              <w:rPr>
                <w:rFonts w:hint="eastAsia" w:ascii="宋体" w:hAnsi="宋体" w:eastAsia="宋体" w:cs="宋体"/>
                <w:sz w:val="19"/>
              </w:rPr>
            </w:pPr>
          </w:p>
        </w:tc>
        <w:tc>
          <w:tcPr>
            <w:tcW w:w="873" w:type="dxa"/>
            <w:vAlign w:val="top"/>
          </w:tcPr>
          <w:p w14:paraId="05EDDD00">
            <w:pPr>
              <w:pStyle w:val="9"/>
              <w:spacing w:line="225" w:lineRule="exact"/>
              <w:rPr>
                <w:rFonts w:hint="eastAsia" w:ascii="宋体" w:hAnsi="宋体" w:eastAsia="宋体" w:cs="宋体"/>
                <w:sz w:val="19"/>
              </w:rPr>
            </w:pPr>
          </w:p>
        </w:tc>
        <w:tc>
          <w:tcPr>
            <w:tcW w:w="1422" w:type="dxa"/>
            <w:vAlign w:val="top"/>
          </w:tcPr>
          <w:p w14:paraId="5865141C">
            <w:pPr>
              <w:pStyle w:val="9"/>
              <w:spacing w:line="225" w:lineRule="exact"/>
              <w:rPr>
                <w:rFonts w:hint="eastAsia" w:ascii="宋体" w:hAnsi="宋体" w:eastAsia="宋体" w:cs="宋体"/>
                <w:sz w:val="19"/>
              </w:rPr>
            </w:pPr>
          </w:p>
        </w:tc>
      </w:tr>
      <w:tr w14:paraId="4D037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7F56770">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0237771B">
            <w:pPr>
              <w:pStyle w:val="9"/>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57018700">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39D8C4C5">
            <w:pPr>
              <w:pStyle w:val="9"/>
              <w:spacing w:line="225" w:lineRule="exact"/>
              <w:rPr>
                <w:rFonts w:hint="eastAsia" w:ascii="宋体" w:hAnsi="宋体" w:eastAsia="宋体" w:cs="宋体"/>
                <w:sz w:val="19"/>
              </w:rPr>
            </w:pPr>
          </w:p>
        </w:tc>
        <w:tc>
          <w:tcPr>
            <w:tcW w:w="1244" w:type="dxa"/>
            <w:vAlign w:val="top"/>
          </w:tcPr>
          <w:p w14:paraId="6911E2BC">
            <w:pPr>
              <w:pStyle w:val="9"/>
              <w:spacing w:line="225" w:lineRule="exact"/>
              <w:rPr>
                <w:rFonts w:hint="eastAsia" w:ascii="宋体" w:hAnsi="宋体" w:eastAsia="宋体" w:cs="宋体"/>
                <w:sz w:val="19"/>
              </w:rPr>
            </w:pPr>
          </w:p>
        </w:tc>
        <w:tc>
          <w:tcPr>
            <w:tcW w:w="1281" w:type="dxa"/>
            <w:vAlign w:val="top"/>
          </w:tcPr>
          <w:p w14:paraId="63501C1C">
            <w:pPr>
              <w:pStyle w:val="9"/>
              <w:spacing w:line="225" w:lineRule="exact"/>
              <w:rPr>
                <w:rFonts w:hint="eastAsia" w:ascii="宋体" w:hAnsi="宋体" w:eastAsia="宋体" w:cs="宋体"/>
                <w:sz w:val="19"/>
              </w:rPr>
            </w:pPr>
          </w:p>
        </w:tc>
        <w:tc>
          <w:tcPr>
            <w:tcW w:w="673" w:type="dxa"/>
            <w:vAlign w:val="top"/>
          </w:tcPr>
          <w:p w14:paraId="7FDE87B9">
            <w:pPr>
              <w:pStyle w:val="9"/>
              <w:spacing w:line="225" w:lineRule="exact"/>
              <w:rPr>
                <w:rFonts w:hint="eastAsia" w:ascii="宋体" w:hAnsi="宋体" w:eastAsia="宋体" w:cs="宋体"/>
                <w:sz w:val="19"/>
              </w:rPr>
            </w:pPr>
          </w:p>
        </w:tc>
        <w:tc>
          <w:tcPr>
            <w:tcW w:w="873" w:type="dxa"/>
            <w:vAlign w:val="top"/>
          </w:tcPr>
          <w:p w14:paraId="135403AE">
            <w:pPr>
              <w:pStyle w:val="9"/>
              <w:spacing w:line="225" w:lineRule="exact"/>
              <w:rPr>
                <w:rFonts w:hint="eastAsia" w:ascii="宋体" w:hAnsi="宋体" w:eastAsia="宋体" w:cs="宋体"/>
                <w:sz w:val="19"/>
              </w:rPr>
            </w:pPr>
          </w:p>
        </w:tc>
        <w:tc>
          <w:tcPr>
            <w:tcW w:w="1422" w:type="dxa"/>
            <w:vAlign w:val="top"/>
          </w:tcPr>
          <w:p w14:paraId="3D4893EB">
            <w:pPr>
              <w:pStyle w:val="9"/>
              <w:spacing w:line="225" w:lineRule="exact"/>
              <w:rPr>
                <w:rFonts w:hint="eastAsia" w:ascii="宋体" w:hAnsi="宋体" w:eastAsia="宋体" w:cs="宋体"/>
                <w:sz w:val="19"/>
              </w:rPr>
            </w:pPr>
          </w:p>
        </w:tc>
      </w:tr>
      <w:tr w14:paraId="3DC2F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23D5A9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786EC35">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6F4A56BD">
            <w:pPr>
              <w:pStyle w:val="9"/>
              <w:rPr>
                <w:rFonts w:hint="eastAsia" w:ascii="宋体" w:hAnsi="宋体" w:eastAsia="宋体" w:cs="宋体"/>
              </w:rPr>
            </w:pPr>
          </w:p>
        </w:tc>
        <w:tc>
          <w:tcPr>
            <w:tcW w:w="1244" w:type="dxa"/>
            <w:tcBorders>
              <w:left w:val="single" w:color="auto" w:sz="4" w:space="0"/>
            </w:tcBorders>
            <w:vAlign w:val="top"/>
          </w:tcPr>
          <w:p w14:paraId="7820A912">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39AA0A8E">
            <w:pPr>
              <w:pStyle w:val="9"/>
              <w:spacing w:line="225" w:lineRule="exact"/>
              <w:rPr>
                <w:rFonts w:hint="eastAsia" w:ascii="宋体" w:hAnsi="宋体" w:eastAsia="宋体" w:cs="宋体"/>
                <w:sz w:val="19"/>
              </w:rPr>
            </w:pPr>
          </w:p>
        </w:tc>
        <w:tc>
          <w:tcPr>
            <w:tcW w:w="1281" w:type="dxa"/>
            <w:vAlign w:val="top"/>
          </w:tcPr>
          <w:p w14:paraId="53F6D402">
            <w:pPr>
              <w:pStyle w:val="9"/>
              <w:spacing w:line="225" w:lineRule="exact"/>
              <w:rPr>
                <w:rFonts w:hint="eastAsia" w:ascii="宋体" w:hAnsi="宋体" w:eastAsia="宋体" w:cs="宋体"/>
                <w:sz w:val="19"/>
              </w:rPr>
            </w:pPr>
          </w:p>
        </w:tc>
        <w:tc>
          <w:tcPr>
            <w:tcW w:w="673" w:type="dxa"/>
            <w:vAlign w:val="top"/>
          </w:tcPr>
          <w:p w14:paraId="1BF69B15">
            <w:pPr>
              <w:pStyle w:val="9"/>
              <w:spacing w:line="225" w:lineRule="exact"/>
              <w:rPr>
                <w:rFonts w:hint="eastAsia" w:ascii="宋体" w:hAnsi="宋体" w:eastAsia="宋体" w:cs="宋体"/>
                <w:sz w:val="19"/>
              </w:rPr>
            </w:pPr>
          </w:p>
        </w:tc>
        <w:tc>
          <w:tcPr>
            <w:tcW w:w="873" w:type="dxa"/>
            <w:vAlign w:val="top"/>
          </w:tcPr>
          <w:p w14:paraId="7B53C245">
            <w:pPr>
              <w:pStyle w:val="9"/>
              <w:spacing w:line="225" w:lineRule="exact"/>
              <w:rPr>
                <w:rFonts w:hint="eastAsia" w:ascii="宋体" w:hAnsi="宋体" w:eastAsia="宋体" w:cs="宋体"/>
                <w:sz w:val="19"/>
              </w:rPr>
            </w:pPr>
          </w:p>
        </w:tc>
        <w:tc>
          <w:tcPr>
            <w:tcW w:w="1422" w:type="dxa"/>
            <w:vAlign w:val="top"/>
          </w:tcPr>
          <w:p w14:paraId="040A0FD4">
            <w:pPr>
              <w:pStyle w:val="9"/>
              <w:spacing w:line="225" w:lineRule="exact"/>
              <w:rPr>
                <w:rFonts w:hint="eastAsia" w:ascii="宋体" w:hAnsi="宋体" w:eastAsia="宋体" w:cs="宋体"/>
                <w:sz w:val="19"/>
              </w:rPr>
            </w:pPr>
          </w:p>
        </w:tc>
      </w:tr>
      <w:tr w14:paraId="62B31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E05C9B3">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685D16A">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2A32B33F">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5C934F55">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5C979E1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6B08E234">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CAB2DE9">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5FDAC834">
            <w:pPr>
              <w:pStyle w:val="9"/>
              <w:spacing w:line="225" w:lineRule="exact"/>
              <w:rPr>
                <w:rFonts w:hint="eastAsia" w:ascii="宋体" w:hAnsi="宋体" w:eastAsia="宋体" w:cs="宋体"/>
                <w:sz w:val="19"/>
              </w:rPr>
            </w:pPr>
          </w:p>
        </w:tc>
        <w:tc>
          <w:tcPr>
            <w:tcW w:w="1244" w:type="dxa"/>
            <w:vAlign w:val="top"/>
          </w:tcPr>
          <w:p w14:paraId="604250B5">
            <w:pPr>
              <w:pStyle w:val="9"/>
              <w:spacing w:line="225" w:lineRule="exact"/>
              <w:rPr>
                <w:rFonts w:hint="eastAsia" w:ascii="宋体" w:hAnsi="宋体" w:eastAsia="宋体" w:cs="宋体"/>
                <w:sz w:val="19"/>
              </w:rPr>
            </w:pPr>
          </w:p>
        </w:tc>
        <w:tc>
          <w:tcPr>
            <w:tcW w:w="1281" w:type="dxa"/>
            <w:vAlign w:val="top"/>
          </w:tcPr>
          <w:p w14:paraId="172D90E2">
            <w:pPr>
              <w:pStyle w:val="9"/>
              <w:spacing w:line="225" w:lineRule="exact"/>
              <w:rPr>
                <w:rFonts w:hint="eastAsia" w:ascii="宋体" w:hAnsi="宋体" w:eastAsia="宋体" w:cs="宋体"/>
                <w:sz w:val="19"/>
              </w:rPr>
            </w:pPr>
          </w:p>
        </w:tc>
        <w:tc>
          <w:tcPr>
            <w:tcW w:w="673" w:type="dxa"/>
            <w:vAlign w:val="top"/>
          </w:tcPr>
          <w:p w14:paraId="1101AF8A">
            <w:pPr>
              <w:pStyle w:val="9"/>
              <w:spacing w:line="225" w:lineRule="exact"/>
              <w:rPr>
                <w:rFonts w:hint="eastAsia" w:ascii="宋体" w:hAnsi="宋体" w:eastAsia="宋体" w:cs="宋体"/>
                <w:sz w:val="19"/>
              </w:rPr>
            </w:pPr>
          </w:p>
        </w:tc>
        <w:tc>
          <w:tcPr>
            <w:tcW w:w="873" w:type="dxa"/>
            <w:vAlign w:val="top"/>
          </w:tcPr>
          <w:p w14:paraId="4DA624BF">
            <w:pPr>
              <w:pStyle w:val="9"/>
              <w:spacing w:line="225" w:lineRule="exact"/>
              <w:rPr>
                <w:rFonts w:hint="eastAsia" w:ascii="宋体" w:hAnsi="宋体" w:eastAsia="宋体" w:cs="宋体"/>
                <w:sz w:val="19"/>
              </w:rPr>
            </w:pPr>
          </w:p>
        </w:tc>
        <w:tc>
          <w:tcPr>
            <w:tcW w:w="1422" w:type="dxa"/>
            <w:vAlign w:val="top"/>
          </w:tcPr>
          <w:p w14:paraId="06E4444E">
            <w:pPr>
              <w:pStyle w:val="9"/>
              <w:spacing w:line="225" w:lineRule="exact"/>
              <w:rPr>
                <w:rFonts w:hint="eastAsia" w:ascii="宋体" w:hAnsi="宋体" w:eastAsia="宋体" w:cs="宋体"/>
                <w:sz w:val="19"/>
              </w:rPr>
            </w:pPr>
          </w:p>
        </w:tc>
      </w:tr>
      <w:tr w14:paraId="5884B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9F10539">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46B7641C">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746B0C6">
            <w:pPr>
              <w:pStyle w:val="9"/>
              <w:rPr>
                <w:rFonts w:hint="eastAsia" w:ascii="宋体" w:hAnsi="宋体" w:eastAsia="宋体" w:cs="宋体"/>
              </w:rPr>
            </w:pPr>
          </w:p>
        </w:tc>
        <w:tc>
          <w:tcPr>
            <w:tcW w:w="1244" w:type="dxa"/>
            <w:vAlign w:val="top"/>
          </w:tcPr>
          <w:p w14:paraId="76AFC26C">
            <w:pPr>
              <w:pStyle w:val="9"/>
              <w:spacing w:line="225" w:lineRule="exact"/>
              <w:rPr>
                <w:rFonts w:hint="eastAsia" w:ascii="宋体" w:hAnsi="宋体" w:eastAsia="宋体" w:cs="宋体"/>
                <w:sz w:val="19"/>
              </w:rPr>
            </w:pPr>
          </w:p>
        </w:tc>
        <w:tc>
          <w:tcPr>
            <w:tcW w:w="1244" w:type="dxa"/>
            <w:vAlign w:val="top"/>
          </w:tcPr>
          <w:p w14:paraId="0889083E">
            <w:pPr>
              <w:pStyle w:val="9"/>
              <w:spacing w:line="225" w:lineRule="exact"/>
              <w:rPr>
                <w:rFonts w:hint="eastAsia" w:ascii="宋体" w:hAnsi="宋体" w:eastAsia="宋体" w:cs="宋体"/>
                <w:sz w:val="19"/>
              </w:rPr>
            </w:pPr>
          </w:p>
        </w:tc>
        <w:tc>
          <w:tcPr>
            <w:tcW w:w="1281" w:type="dxa"/>
            <w:vAlign w:val="top"/>
          </w:tcPr>
          <w:p w14:paraId="7FC085D0">
            <w:pPr>
              <w:pStyle w:val="9"/>
              <w:spacing w:line="225" w:lineRule="exact"/>
              <w:rPr>
                <w:rFonts w:hint="eastAsia" w:ascii="宋体" w:hAnsi="宋体" w:eastAsia="宋体" w:cs="宋体"/>
                <w:sz w:val="19"/>
              </w:rPr>
            </w:pPr>
          </w:p>
        </w:tc>
        <w:tc>
          <w:tcPr>
            <w:tcW w:w="673" w:type="dxa"/>
            <w:vAlign w:val="top"/>
          </w:tcPr>
          <w:p w14:paraId="04FBF183">
            <w:pPr>
              <w:pStyle w:val="9"/>
              <w:spacing w:line="225" w:lineRule="exact"/>
              <w:rPr>
                <w:rFonts w:hint="eastAsia" w:ascii="宋体" w:hAnsi="宋体" w:eastAsia="宋体" w:cs="宋体"/>
                <w:sz w:val="19"/>
              </w:rPr>
            </w:pPr>
          </w:p>
        </w:tc>
        <w:tc>
          <w:tcPr>
            <w:tcW w:w="873" w:type="dxa"/>
            <w:vAlign w:val="top"/>
          </w:tcPr>
          <w:p w14:paraId="31410539">
            <w:pPr>
              <w:pStyle w:val="9"/>
              <w:spacing w:line="225" w:lineRule="exact"/>
              <w:rPr>
                <w:rFonts w:hint="eastAsia" w:ascii="宋体" w:hAnsi="宋体" w:eastAsia="宋体" w:cs="宋体"/>
                <w:sz w:val="19"/>
              </w:rPr>
            </w:pPr>
          </w:p>
        </w:tc>
        <w:tc>
          <w:tcPr>
            <w:tcW w:w="1422" w:type="dxa"/>
            <w:vAlign w:val="top"/>
          </w:tcPr>
          <w:p w14:paraId="5E0922DA">
            <w:pPr>
              <w:pStyle w:val="9"/>
              <w:spacing w:line="225" w:lineRule="exact"/>
              <w:rPr>
                <w:rFonts w:hint="eastAsia" w:ascii="宋体" w:hAnsi="宋体" w:eastAsia="宋体" w:cs="宋体"/>
                <w:sz w:val="19"/>
              </w:rPr>
            </w:pPr>
          </w:p>
        </w:tc>
      </w:tr>
      <w:tr w14:paraId="1D1DB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5EAEAABA">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2FFF84A0">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74242A4">
            <w:pPr>
              <w:pStyle w:val="9"/>
              <w:rPr>
                <w:rFonts w:hint="eastAsia" w:ascii="宋体" w:hAnsi="宋体" w:eastAsia="宋体" w:cs="宋体"/>
              </w:rPr>
            </w:pPr>
          </w:p>
        </w:tc>
        <w:tc>
          <w:tcPr>
            <w:tcW w:w="1244" w:type="dxa"/>
            <w:vAlign w:val="top"/>
          </w:tcPr>
          <w:p w14:paraId="2A8A93F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207336E">
            <w:pPr>
              <w:pStyle w:val="9"/>
              <w:rPr>
                <w:rFonts w:hint="eastAsia" w:ascii="宋体" w:hAnsi="宋体" w:eastAsia="宋体" w:cs="宋体"/>
              </w:rPr>
            </w:pPr>
          </w:p>
        </w:tc>
        <w:tc>
          <w:tcPr>
            <w:tcW w:w="1281" w:type="dxa"/>
            <w:vAlign w:val="top"/>
          </w:tcPr>
          <w:p w14:paraId="7058D79B">
            <w:pPr>
              <w:pStyle w:val="9"/>
              <w:rPr>
                <w:rFonts w:hint="eastAsia" w:ascii="宋体" w:hAnsi="宋体" w:eastAsia="宋体" w:cs="宋体"/>
              </w:rPr>
            </w:pPr>
          </w:p>
        </w:tc>
        <w:tc>
          <w:tcPr>
            <w:tcW w:w="673" w:type="dxa"/>
            <w:vAlign w:val="top"/>
          </w:tcPr>
          <w:p w14:paraId="19F45D13">
            <w:pPr>
              <w:pStyle w:val="9"/>
              <w:rPr>
                <w:rFonts w:hint="eastAsia" w:ascii="宋体" w:hAnsi="宋体" w:eastAsia="宋体" w:cs="宋体"/>
              </w:rPr>
            </w:pPr>
          </w:p>
        </w:tc>
        <w:tc>
          <w:tcPr>
            <w:tcW w:w="873" w:type="dxa"/>
            <w:vAlign w:val="top"/>
          </w:tcPr>
          <w:p w14:paraId="255479FC">
            <w:pPr>
              <w:pStyle w:val="9"/>
              <w:rPr>
                <w:rFonts w:hint="eastAsia" w:ascii="宋体" w:hAnsi="宋体" w:eastAsia="宋体" w:cs="宋体"/>
              </w:rPr>
            </w:pPr>
          </w:p>
        </w:tc>
        <w:tc>
          <w:tcPr>
            <w:tcW w:w="1422" w:type="dxa"/>
            <w:vAlign w:val="top"/>
          </w:tcPr>
          <w:p w14:paraId="4DA0F594">
            <w:pPr>
              <w:pStyle w:val="9"/>
              <w:rPr>
                <w:rFonts w:hint="eastAsia" w:ascii="宋体" w:hAnsi="宋体" w:eastAsia="宋体" w:cs="宋体"/>
              </w:rPr>
            </w:pPr>
          </w:p>
        </w:tc>
      </w:tr>
      <w:tr w14:paraId="4F147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4BD3C4F">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7F5BC799">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5A7A5CDA">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26A9F93F">
            <w:pPr>
              <w:pStyle w:val="9"/>
              <w:rPr>
                <w:rFonts w:hint="eastAsia" w:ascii="宋体" w:hAnsi="宋体" w:eastAsia="宋体" w:cs="宋体"/>
              </w:rPr>
            </w:pPr>
          </w:p>
        </w:tc>
      </w:tr>
    </w:tbl>
    <w:p w14:paraId="23B7473B">
      <w:pPr>
        <w:pStyle w:val="2"/>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0AA1D56A">
      <w:pPr>
        <w:spacing w:line="217" w:lineRule="auto"/>
        <w:rPr>
          <w:sz w:val="22"/>
          <w:szCs w:val="22"/>
        </w:rPr>
      </w:pPr>
    </w:p>
    <w:p w14:paraId="0625C0E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6E8F923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spacing w:val="2"/>
          <w:sz w:val="44"/>
          <w:szCs w:val="44"/>
          <w:lang w:val="en-US" w:eastAsia="zh-CN"/>
        </w:rPr>
      </w:pPr>
    </w:p>
    <w:p w14:paraId="09CD8D6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spacing w:val="2"/>
          <w:sz w:val="44"/>
          <w:szCs w:val="44"/>
          <w:lang w:val="en-US" w:eastAsia="zh-CN"/>
        </w:rPr>
      </w:pPr>
    </w:p>
    <w:p w14:paraId="3D1A225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spacing w:val="2"/>
          <w:sz w:val="44"/>
          <w:szCs w:val="44"/>
          <w:lang w:val="en-US" w:eastAsia="zh-CN"/>
        </w:rPr>
      </w:pPr>
    </w:p>
    <w:p w14:paraId="7D9953B4">
      <w:pPr>
        <w:spacing w:line="700" w:lineRule="exact"/>
        <w:jc w:val="center"/>
        <w:rPr>
          <w:rFonts w:ascii="宋体" w:hAnsi="宋体" w:eastAsia="宋体" w:cs="宋体"/>
          <w:b/>
          <w:bCs/>
          <w:color w:val="000000"/>
          <w:sz w:val="48"/>
          <w:szCs w:val="48"/>
        </w:rPr>
      </w:pPr>
      <w:r>
        <w:rPr>
          <w:rFonts w:hint="eastAsia" w:ascii="宋体" w:hAnsi="宋体" w:eastAsia="宋体" w:cs="宋体"/>
          <w:b/>
          <w:bCs/>
          <w:color w:val="000000"/>
          <w:sz w:val="48"/>
          <w:szCs w:val="48"/>
        </w:rPr>
        <w:t>2024年度岳阳市岳阳楼区民政局</w:t>
      </w:r>
    </w:p>
    <w:p w14:paraId="4E64AC29">
      <w:pPr>
        <w:spacing w:line="700" w:lineRule="exact"/>
        <w:jc w:val="center"/>
        <w:rPr>
          <w:rFonts w:ascii="宋体" w:hAnsi="宋体" w:eastAsia="宋体" w:cs="宋体"/>
          <w:b/>
          <w:bCs/>
          <w:color w:val="000000"/>
          <w:sz w:val="48"/>
          <w:szCs w:val="48"/>
        </w:rPr>
      </w:pPr>
      <w:r>
        <w:rPr>
          <w:rFonts w:hint="eastAsia" w:ascii="宋体" w:hAnsi="宋体" w:eastAsia="宋体" w:cs="宋体"/>
          <w:b/>
          <w:bCs/>
          <w:color w:val="000000"/>
          <w:sz w:val="48"/>
          <w:szCs w:val="48"/>
        </w:rPr>
        <w:t>整体支出绩效自评报告</w:t>
      </w:r>
    </w:p>
    <w:p w14:paraId="6213045A">
      <w:pPr>
        <w:spacing w:line="243" w:lineRule="auto"/>
        <w:rPr>
          <w:rFonts w:ascii="Arial" w:hAnsi="Calibri" w:eastAsia="宋体" w:cs="Times New Roman"/>
          <w:szCs w:val="24"/>
        </w:rPr>
      </w:pPr>
    </w:p>
    <w:p w14:paraId="04184D8A">
      <w:pPr>
        <w:spacing w:line="243" w:lineRule="auto"/>
        <w:rPr>
          <w:rFonts w:ascii="Arial" w:hAnsi="Calibri" w:eastAsia="宋体" w:cs="Times New Roman"/>
          <w:szCs w:val="24"/>
        </w:rPr>
      </w:pPr>
    </w:p>
    <w:p w14:paraId="69AF90B6">
      <w:pPr>
        <w:spacing w:line="243" w:lineRule="auto"/>
        <w:rPr>
          <w:rFonts w:ascii="Arial" w:hAnsi="Calibri" w:eastAsia="宋体" w:cs="Times New Roman"/>
          <w:szCs w:val="24"/>
        </w:rPr>
      </w:pPr>
    </w:p>
    <w:p w14:paraId="72D9C96E">
      <w:pPr>
        <w:spacing w:line="243" w:lineRule="auto"/>
        <w:rPr>
          <w:rFonts w:ascii="Arial" w:hAnsi="Calibri" w:eastAsia="宋体" w:cs="Times New Roman"/>
          <w:szCs w:val="24"/>
        </w:rPr>
      </w:pPr>
    </w:p>
    <w:p w14:paraId="4B595776">
      <w:pPr>
        <w:spacing w:line="243" w:lineRule="auto"/>
        <w:rPr>
          <w:rFonts w:ascii="Arial" w:hAnsi="Calibri" w:eastAsia="宋体" w:cs="Times New Roman"/>
          <w:szCs w:val="24"/>
        </w:rPr>
      </w:pPr>
    </w:p>
    <w:p w14:paraId="7C080836">
      <w:pPr>
        <w:spacing w:line="243" w:lineRule="auto"/>
        <w:rPr>
          <w:rFonts w:ascii="Arial" w:hAnsi="Calibri" w:eastAsia="宋体" w:cs="Times New Roman"/>
          <w:szCs w:val="24"/>
        </w:rPr>
      </w:pPr>
    </w:p>
    <w:p w14:paraId="65A6FDF6">
      <w:pPr>
        <w:spacing w:line="243" w:lineRule="auto"/>
        <w:rPr>
          <w:rFonts w:ascii="Arial" w:hAnsi="Calibri" w:eastAsia="宋体" w:cs="Times New Roman"/>
          <w:szCs w:val="24"/>
        </w:rPr>
      </w:pPr>
    </w:p>
    <w:p w14:paraId="28B03593">
      <w:pPr>
        <w:spacing w:line="243" w:lineRule="auto"/>
        <w:rPr>
          <w:rFonts w:ascii="Arial" w:hAnsi="Calibri" w:eastAsia="宋体" w:cs="Times New Roman"/>
          <w:szCs w:val="24"/>
        </w:rPr>
      </w:pPr>
    </w:p>
    <w:p w14:paraId="45151FC2">
      <w:pPr>
        <w:spacing w:line="243" w:lineRule="auto"/>
        <w:rPr>
          <w:rFonts w:ascii="Arial" w:hAnsi="Calibri" w:eastAsia="宋体" w:cs="Times New Roman"/>
          <w:szCs w:val="24"/>
        </w:rPr>
      </w:pPr>
    </w:p>
    <w:p w14:paraId="1BFE7C23">
      <w:pPr>
        <w:spacing w:line="243" w:lineRule="auto"/>
        <w:rPr>
          <w:rFonts w:ascii="Arial" w:hAnsi="Calibri" w:eastAsia="宋体" w:cs="Times New Roman"/>
          <w:szCs w:val="24"/>
        </w:rPr>
      </w:pPr>
    </w:p>
    <w:p w14:paraId="2B1F4618">
      <w:pPr>
        <w:spacing w:line="243" w:lineRule="auto"/>
        <w:rPr>
          <w:rFonts w:ascii="Arial" w:hAnsi="Calibri" w:eastAsia="宋体" w:cs="Times New Roman"/>
          <w:szCs w:val="24"/>
        </w:rPr>
      </w:pPr>
    </w:p>
    <w:p w14:paraId="19ACF5B3">
      <w:pPr>
        <w:spacing w:line="243" w:lineRule="auto"/>
        <w:rPr>
          <w:rFonts w:ascii="Arial" w:hAnsi="Calibri" w:eastAsia="宋体" w:cs="Times New Roman"/>
          <w:szCs w:val="24"/>
        </w:rPr>
      </w:pPr>
    </w:p>
    <w:p w14:paraId="5FB215A0">
      <w:pPr>
        <w:spacing w:line="243" w:lineRule="auto"/>
        <w:rPr>
          <w:rFonts w:ascii="Arial" w:hAnsi="Calibri" w:eastAsia="宋体" w:cs="Times New Roman"/>
          <w:szCs w:val="24"/>
        </w:rPr>
      </w:pPr>
    </w:p>
    <w:p w14:paraId="5DB6EBFC">
      <w:pPr>
        <w:spacing w:line="243" w:lineRule="auto"/>
        <w:rPr>
          <w:rFonts w:ascii="Arial" w:hAnsi="Calibri" w:eastAsia="宋体" w:cs="Times New Roman"/>
          <w:szCs w:val="24"/>
        </w:rPr>
      </w:pPr>
    </w:p>
    <w:p w14:paraId="50723400">
      <w:pPr>
        <w:spacing w:line="243" w:lineRule="auto"/>
        <w:rPr>
          <w:rFonts w:ascii="Arial" w:hAnsi="Calibri" w:eastAsia="宋体" w:cs="Times New Roman"/>
          <w:szCs w:val="24"/>
        </w:rPr>
      </w:pPr>
    </w:p>
    <w:p w14:paraId="31CE3E45">
      <w:pPr>
        <w:spacing w:line="243" w:lineRule="auto"/>
        <w:rPr>
          <w:rFonts w:ascii="Arial" w:hAnsi="Calibri" w:eastAsia="宋体" w:cs="Times New Roman"/>
          <w:szCs w:val="24"/>
        </w:rPr>
      </w:pPr>
    </w:p>
    <w:p w14:paraId="2537E6FD">
      <w:pPr>
        <w:spacing w:line="243" w:lineRule="auto"/>
        <w:rPr>
          <w:rFonts w:ascii="Arial" w:hAnsi="Calibri" w:eastAsia="宋体" w:cs="Times New Roman"/>
          <w:szCs w:val="24"/>
        </w:rPr>
      </w:pPr>
    </w:p>
    <w:p w14:paraId="4B03AA11">
      <w:pPr>
        <w:spacing w:line="243" w:lineRule="auto"/>
        <w:rPr>
          <w:rFonts w:ascii="Arial" w:hAnsi="Calibri" w:eastAsia="宋体" w:cs="Times New Roman"/>
          <w:szCs w:val="24"/>
        </w:rPr>
      </w:pPr>
    </w:p>
    <w:p w14:paraId="3B79DBF5">
      <w:pPr>
        <w:spacing w:line="244" w:lineRule="auto"/>
        <w:rPr>
          <w:rFonts w:ascii="Arial" w:hAnsi="Calibri" w:eastAsia="宋体" w:cs="Times New Roman"/>
          <w:szCs w:val="24"/>
        </w:rPr>
      </w:pPr>
    </w:p>
    <w:p w14:paraId="3BF23CDE">
      <w:pPr>
        <w:spacing w:before="100" w:line="221" w:lineRule="auto"/>
        <w:ind w:left="1902"/>
        <w:rPr>
          <w:rFonts w:ascii="仿宋" w:hAnsi="仿宋" w:eastAsia="仿宋" w:cs="仿宋"/>
          <w:sz w:val="35"/>
          <w:szCs w:val="35"/>
        </w:rPr>
      </w:pPr>
      <w:r>
        <w:rPr>
          <w:rFonts w:ascii="仿宋" w:hAnsi="仿宋" w:eastAsia="仿宋" w:cs="仿宋"/>
          <w:spacing w:val="-10"/>
          <w:sz w:val="35"/>
          <w:szCs w:val="35"/>
        </w:rPr>
        <w:t>部门（单位）名称</w:t>
      </w:r>
      <w:r>
        <w:rPr>
          <w:rFonts w:ascii="仿宋" w:hAnsi="仿宋" w:eastAsia="仿宋" w:cs="仿宋"/>
          <w:spacing w:val="4"/>
          <w:sz w:val="35"/>
          <w:szCs w:val="35"/>
        </w:rPr>
        <w:t>：</w:t>
      </w:r>
      <w:r>
        <w:rPr>
          <w:rFonts w:ascii="仿宋" w:hAnsi="仿宋" w:eastAsia="仿宋" w:cs="仿宋"/>
          <w:spacing w:val="4"/>
          <w:sz w:val="35"/>
          <w:szCs w:val="35"/>
          <w:u w:val="single"/>
        </w:rPr>
        <w:t>（</w:t>
      </w:r>
      <w:r>
        <w:rPr>
          <w:rFonts w:ascii="仿宋" w:hAnsi="仿宋" w:eastAsia="仿宋" w:cs="仿宋"/>
          <w:spacing w:val="-10"/>
          <w:sz w:val="35"/>
          <w:szCs w:val="35"/>
          <w:u w:val="single"/>
        </w:rPr>
        <w:t>盖章）</w:t>
      </w:r>
    </w:p>
    <w:p w14:paraId="34BD4332">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rPr>
        <w:t>7</w:t>
      </w:r>
      <w:r>
        <w:rPr>
          <w:rFonts w:ascii="楷体" w:hAnsi="楷体" w:eastAsia="楷体" w:cs="楷体"/>
          <w:spacing w:val="-8"/>
          <w:sz w:val="31"/>
          <w:szCs w:val="31"/>
        </w:rPr>
        <w:t>月</w:t>
      </w:r>
      <w:r>
        <w:rPr>
          <w:rFonts w:hint="eastAsia" w:ascii="楷体" w:hAnsi="楷体" w:eastAsia="楷体" w:cs="楷体"/>
          <w:spacing w:val="43"/>
          <w:sz w:val="31"/>
          <w:szCs w:val="31"/>
        </w:rPr>
        <w:t>10</w:t>
      </w:r>
      <w:r>
        <w:rPr>
          <w:rFonts w:ascii="楷体" w:hAnsi="楷体" w:eastAsia="楷体" w:cs="楷体"/>
          <w:spacing w:val="-8"/>
          <w:sz w:val="31"/>
          <w:szCs w:val="31"/>
        </w:rPr>
        <w:t>日</w:t>
      </w:r>
    </w:p>
    <w:p w14:paraId="29A6AF64">
      <w:pPr>
        <w:spacing w:line="335" w:lineRule="auto"/>
        <w:rPr>
          <w:rFonts w:ascii="Arial" w:hAnsi="Calibri" w:eastAsia="宋体" w:cs="Times New Roman"/>
          <w:szCs w:val="24"/>
        </w:rPr>
      </w:pPr>
    </w:p>
    <w:p w14:paraId="72F65040">
      <w:pPr>
        <w:spacing w:line="224" w:lineRule="auto"/>
        <w:rPr>
          <w:rFonts w:ascii="Calibri" w:hAnsi="Calibri" w:eastAsia="宋体" w:cs="Times New Roman"/>
          <w:szCs w:val="24"/>
        </w:rPr>
        <w:sectPr>
          <w:footerReference r:id="rId4" w:type="default"/>
          <w:pgSz w:w="11900" w:h="16833"/>
          <w:pgMar w:top="1401" w:right="1583" w:bottom="1445" w:left="1618" w:header="0" w:footer="1170" w:gutter="0"/>
          <w:cols w:space="720" w:num="1"/>
        </w:sectPr>
      </w:pPr>
    </w:p>
    <w:p w14:paraId="11A03F7F">
      <w:pPr>
        <w:spacing w:line="700" w:lineRule="exact"/>
        <w:jc w:val="center"/>
        <w:rPr>
          <w:rFonts w:ascii="宋体" w:hAnsi="宋体" w:eastAsia="宋体" w:cs="宋体"/>
          <w:b/>
          <w:bCs/>
          <w:color w:val="000000"/>
          <w:sz w:val="44"/>
          <w:szCs w:val="44"/>
        </w:rPr>
      </w:pPr>
      <w:r>
        <w:rPr>
          <w:rFonts w:hint="eastAsia" w:ascii="宋体" w:hAnsi="宋体" w:eastAsia="宋体" w:cs="宋体"/>
          <w:b/>
          <w:bCs/>
          <w:color w:val="000000"/>
          <w:sz w:val="44"/>
          <w:szCs w:val="44"/>
        </w:rPr>
        <w:t>2024年度岳阳楼区民政局整体支出</w:t>
      </w:r>
    </w:p>
    <w:p w14:paraId="3809768D">
      <w:pPr>
        <w:spacing w:line="700" w:lineRule="exact"/>
        <w:jc w:val="center"/>
        <w:rPr>
          <w:rFonts w:ascii="宋体" w:hAnsi="宋体" w:eastAsia="宋体" w:cs="宋体"/>
          <w:b/>
          <w:bCs/>
          <w:color w:val="000000"/>
          <w:sz w:val="44"/>
          <w:szCs w:val="44"/>
        </w:rPr>
      </w:pPr>
      <w:r>
        <w:rPr>
          <w:rFonts w:hint="eastAsia" w:ascii="宋体" w:hAnsi="宋体" w:eastAsia="宋体" w:cs="宋体"/>
          <w:b/>
          <w:bCs/>
          <w:color w:val="000000"/>
          <w:sz w:val="44"/>
          <w:szCs w:val="44"/>
        </w:rPr>
        <w:t>绩效自评报告</w:t>
      </w:r>
    </w:p>
    <w:p w14:paraId="7EF5CF3E">
      <w:pPr>
        <w:spacing w:line="283" w:lineRule="auto"/>
        <w:rPr>
          <w:rFonts w:ascii="Arial" w:hAnsi="Calibri" w:eastAsia="宋体" w:cs="Times New Roman"/>
          <w:szCs w:val="24"/>
        </w:rPr>
      </w:pPr>
    </w:p>
    <w:p w14:paraId="48279C2B">
      <w:pPr>
        <w:ind w:firstLine="640" w:firstLineChars="200"/>
        <w:rPr>
          <w:rFonts w:ascii="黑体" w:hAnsi="黑体" w:eastAsia="黑体" w:cs="黑体"/>
          <w:spacing w:val="5"/>
          <w:sz w:val="31"/>
          <w:szCs w:val="31"/>
        </w:rPr>
      </w:pPr>
      <w:r>
        <w:rPr>
          <w:rFonts w:hint="eastAsia" w:ascii="黑体" w:hAnsi="黑体" w:eastAsia="黑体" w:cs="黑体"/>
          <w:spacing w:val="5"/>
          <w:sz w:val="31"/>
          <w:szCs w:val="31"/>
        </w:rPr>
        <w:t>一、单位</w:t>
      </w:r>
      <w:r>
        <w:rPr>
          <w:rFonts w:ascii="黑体" w:hAnsi="黑体" w:eastAsia="黑体" w:cs="黑体"/>
          <w:spacing w:val="5"/>
          <w:sz w:val="31"/>
          <w:szCs w:val="31"/>
        </w:rPr>
        <w:t>基本情况</w:t>
      </w:r>
    </w:p>
    <w:p w14:paraId="3666322E">
      <w:pPr>
        <w:widowControl/>
        <w:spacing w:line="33" w:lineRule="atLeast"/>
        <w:ind w:firstLine="321" w:firstLineChars="100"/>
        <w:textAlignment w:val="center"/>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（一）部门职责</w:t>
      </w:r>
    </w:p>
    <w:p w14:paraId="516A5A1C">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1、负责全区民政工作，拟订全区民政事业年度计划和中、长期发展规划，研究拟订全区民政工作有关政策、规章的实施细则与办法，并负责组织实施和监督检查。</w:t>
      </w:r>
      <w:r>
        <w:rPr>
          <w:rFonts w:hint="eastAsia" w:ascii="宋体" w:hAnsi="宋体" w:eastAsia="宋体" w:cs="宋体"/>
          <w:color w:val="000000"/>
          <w:sz w:val="32"/>
          <w:szCs w:val="32"/>
        </w:rPr>
        <w:t> </w:t>
      </w:r>
    </w:p>
    <w:p w14:paraId="184360DB">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2、创新社会组织管理体制，培育和发展全区社会组织。承担依法对全区社会团体的登记管理和监督责任;查处社团组织的违法违规行为和未经登记而以社团名义开展活动的非法组织;负责社团基金会的审批和监督;负责全区民办非企业单位的登记管理和监督工作，查处民办非企业单位的违法行为和未经登记的民办非企业单位。</w:t>
      </w:r>
      <w:r>
        <w:rPr>
          <w:rFonts w:hint="eastAsia" w:ascii="宋体" w:hAnsi="宋体" w:eastAsia="宋体" w:cs="宋体"/>
          <w:color w:val="000000"/>
          <w:sz w:val="32"/>
          <w:szCs w:val="32"/>
        </w:rPr>
        <w:t> </w:t>
      </w:r>
    </w:p>
    <w:p w14:paraId="06929516">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3、贯彻落实《社会救助暂行办法》，依法建立和实施城乡居民最低生活保障制度、特困人员供养制度、临时救助制度、救急难制度;管理、申报、发放社会救助资金;牵头相关职能部门建立健全社会救助体系，组织召集社会救助联席会议，协调区本级相关单位和报请市级开展城乡居民家庭经济状况信息比对;拟定全区社会救助工作规划，有计划地组织安排社会救助工作培训;监督检查街道(乡)社会救助的申请受理、调查审核责任主体落实情况。</w:t>
      </w:r>
      <w:r>
        <w:rPr>
          <w:rFonts w:hint="eastAsia" w:ascii="宋体" w:hAnsi="宋体" w:eastAsia="宋体" w:cs="宋体"/>
          <w:color w:val="000000"/>
          <w:sz w:val="32"/>
          <w:szCs w:val="32"/>
        </w:rPr>
        <w:t> </w:t>
      </w:r>
    </w:p>
    <w:p w14:paraId="65765400">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4、研究提出加强和改进基层政权建设的意见;指导村(居)民委员会民主选举、民主决策、民主管理和民主监督工作，推动村(居)民自治和基层民主政治建设;指导城乡社区开展服务管理创新;负责全区社区管理工作领导小组办公室日常工作。</w:t>
      </w:r>
      <w:r>
        <w:rPr>
          <w:rFonts w:hint="eastAsia" w:ascii="宋体" w:hAnsi="宋体" w:eastAsia="宋体" w:cs="宋体"/>
          <w:color w:val="000000"/>
          <w:sz w:val="32"/>
          <w:szCs w:val="32"/>
        </w:rPr>
        <w:t> </w:t>
      </w:r>
    </w:p>
    <w:p w14:paraId="17CC3BF2">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5、指导婚姻管理工作，倡导婚姻习俗改革，拟订并监督实施婚姻服务机枃管理办法;按照《中华人民共和国婚姻法》和《婚姻登记条例》，为符合婚姻登记条件的当事人办理结婚登记、离婚登记。建立保管婚姻档案，对结婚证、离婚证遗失或者损毁的，依法补发证件。</w:t>
      </w:r>
      <w:r>
        <w:rPr>
          <w:rFonts w:hint="eastAsia" w:ascii="宋体" w:hAnsi="宋体" w:eastAsia="宋体" w:cs="宋体"/>
          <w:color w:val="000000"/>
          <w:sz w:val="32"/>
          <w:szCs w:val="32"/>
        </w:rPr>
        <w:t> </w:t>
      </w:r>
    </w:p>
    <w:p w14:paraId="34A22604">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6、主管行政区划工作，负责街道(乡)的设立、撤销、更名和界线变更的审核报批工作;研究和拟订全区行政区划的总体规划，办理报批手续，并组织实施;承办与邻区(县)边界的勘定和边界纠纷的调处工作;指导各街道(乡)行政区划工作和边界争议的调处工作;承办本辖区地名的命名、更名变更和政府驻地迁移审核工作;规范全区地名标志的设置和管理;组织建立和管理地名资料档案;完成国家其他地名工作任务。</w:t>
      </w:r>
      <w:r>
        <w:rPr>
          <w:rFonts w:hint="eastAsia" w:ascii="宋体" w:hAnsi="宋体" w:eastAsia="宋体" w:cs="宋体"/>
          <w:color w:val="000000"/>
          <w:sz w:val="32"/>
          <w:szCs w:val="32"/>
        </w:rPr>
        <w:t> </w:t>
      </w:r>
    </w:p>
    <w:p w14:paraId="236E23DC">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7、拟订全区社会福利事业发展规划;指导社会福利事业单位建设管理工作;拟订全区福利设施的标准，承担区级福利机构的审核报批工作，承担老年人、孤残儿童等特殊困难群体权益保护的行政管理工作;拟订全区儿童福利、孤弃儿童保障、儿童收养、儿童救助保护政策、标准，健全农村留守儿童关爱服务体系和困境儿童保障制度;拟订社会福利生产的扶持保护政策;负责社会福利企业的认定审批;主管社会福利有奖募捐工作，研究提出福利彩票发行规划、发行额度和管理办法组织指导发行福利彩票，管理本级福利资金，指导、监督全区福利资金的管理使用。</w:t>
      </w:r>
      <w:r>
        <w:rPr>
          <w:rFonts w:hint="eastAsia" w:ascii="宋体" w:hAnsi="宋体" w:eastAsia="宋体" w:cs="宋体"/>
          <w:color w:val="000000"/>
          <w:sz w:val="32"/>
          <w:szCs w:val="32"/>
        </w:rPr>
        <w:t> </w:t>
      </w:r>
    </w:p>
    <w:p w14:paraId="139D3ABD">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8、负责筹募善款，组织开展各种慈善项目和活动，扶助弱群体和个人，积极参与政府的扶贫工程和社会救济工作，协助政府开展救灾赈济工作。资助和举办安老、助孤、济困的各种社会福利机构、推动社会福利社会化，为弱势群体提供物质帮助和精神抚慰;负责对外合作与交流，加强与省、市内各公益慈善机构的联系与协作，指导促进区慈善事业的发展。</w:t>
      </w:r>
      <w:r>
        <w:rPr>
          <w:rFonts w:hint="eastAsia" w:ascii="宋体" w:hAnsi="宋体" w:eastAsia="宋体" w:cs="宋体"/>
          <w:color w:val="000000"/>
          <w:sz w:val="32"/>
          <w:szCs w:val="32"/>
        </w:rPr>
        <w:t> </w:t>
      </w:r>
    </w:p>
    <w:p w14:paraId="21933785">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9、负责全区殡葬管理工作，推进殡葬改革;负责全区经营性公墓建设的规划、审核报批和管理工作;指导全区公益性公墓建设。</w:t>
      </w:r>
      <w:r>
        <w:rPr>
          <w:rFonts w:hint="eastAsia" w:ascii="宋体" w:hAnsi="宋体" w:eastAsia="宋体" w:cs="宋体"/>
          <w:color w:val="000000"/>
          <w:sz w:val="32"/>
          <w:szCs w:val="32"/>
        </w:rPr>
        <w:t> </w:t>
      </w:r>
    </w:p>
    <w:p w14:paraId="440BAA84">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10、保障城市生活无着落的流浪乞讨人员的基本生活权益;负责实施收养方面的法律、法规，指导社会收养管理工作，协助涉外收养登记管理等有关工作;协助收容遣送工作。</w:t>
      </w:r>
      <w:r>
        <w:rPr>
          <w:rFonts w:hint="eastAsia" w:ascii="宋体" w:hAnsi="宋体" w:eastAsia="宋体" w:cs="宋体"/>
          <w:color w:val="000000"/>
          <w:sz w:val="32"/>
          <w:szCs w:val="32"/>
        </w:rPr>
        <w:t> </w:t>
      </w:r>
    </w:p>
    <w:p w14:paraId="1A66DCD4">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11、负责全区民政事业经费、国有资产管理和监督，负责民政统计工作。</w:t>
      </w:r>
      <w:r>
        <w:rPr>
          <w:rFonts w:hint="eastAsia" w:ascii="宋体" w:hAnsi="宋体" w:eastAsia="宋体" w:cs="宋体"/>
          <w:color w:val="000000"/>
          <w:sz w:val="32"/>
          <w:szCs w:val="32"/>
        </w:rPr>
        <w:t> </w:t>
      </w:r>
    </w:p>
    <w:p w14:paraId="74125A25">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12、会同有关部门按规定拟定全区社会工作规范性文件草案和发展规划、职业规划，推进社会工作人才队伍建设和相关志愿者队伍建设;指导全区基层民政干部职工队伍建设;推进民政科技和民政行业标准化工作。</w:t>
      </w:r>
      <w:r>
        <w:rPr>
          <w:rFonts w:hint="eastAsia" w:ascii="宋体" w:hAnsi="宋体" w:eastAsia="宋体" w:cs="宋体"/>
          <w:color w:val="000000"/>
          <w:sz w:val="32"/>
          <w:szCs w:val="32"/>
        </w:rPr>
        <w:t> </w:t>
      </w:r>
    </w:p>
    <w:p w14:paraId="68893718">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13、负责本单位、本系统的信访维稳和安全生产工作;完成区委、区人民政府交办的其他任务。</w:t>
      </w:r>
      <w:r>
        <w:rPr>
          <w:rFonts w:hint="eastAsia" w:ascii="宋体" w:hAnsi="宋体" w:eastAsia="宋体" w:cs="宋体"/>
          <w:color w:val="000000"/>
          <w:sz w:val="32"/>
          <w:szCs w:val="32"/>
        </w:rPr>
        <w:t> </w:t>
      </w:r>
    </w:p>
    <w:p w14:paraId="358FB4CE">
      <w:pPr>
        <w:widowControl/>
        <w:spacing w:line="33" w:lineRule="atLeas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14、与区卫生健康局的有关职责分工。区民政局负责统筹推进、督促指导、监督管理养老服务工作、指导全区贯彻养老服务体系建设规划、法规、政策、标准并组织实施，承担老年人福利和特殊困难老年人救助工作。区卫生健康局负责拟订应对人口老龄化、医养结合政策措施，综合协调、督促指导、组织推进老龄事业发展，承担老年疾病防治、老年人医疗照护、老年人心理健康与关怀服务等老年健康工作。</w:t>
      </w:r>
      <w:r>
        <w:rPr>
          <w:rFonts w:hint="eastAsia" w:ascii="宋体" w:hAnsi="宋体" w:eastAsia="宋体" w:cs="宋体"/>
          <w:color w:val="000000"/>
          <w:sz w:val="32"/>
          <w:szCs w:val="32"/>
        </w:rPr>
        <w:t> </w:t>
      </w:r>
    </w:p>
    <w:p w14:paraId="2CC46B0A">
      <w:pPr>
        <w:widowControl/>
        <w:spacing w:line="33" w:lineRule="atLeast"/>
        <w:ind w:firstLine="643" w:firstLineChars="200"/>
        <w:textAlignment w:val="center"/>
        <w:rPr>
          <w:rFonts w:ascii="微软雅黑" w:hAnsi="微软雅黑" w:eastAsia="微软雅黑" w:cs="微软雅黑"/>
          <w:color w:val="333333"/>
          <w:kern w:val="0"/>
          <w:sz w:val="24"/>
          <w:szCs w:val="24"/>
        </w:rPr>
      </w:pPr>
      <w:r>
        <w:rPr>
          <w:rFonts w:hint="eastAsia" w:ascii="楷体_GB2312" w:hAnsi="楷体_GB2312" w:eastAsia="楷体_GB2312" w:cs="楷体_GB2312"/>
          <w:b/>
          <w:bCs/>
          <w:color w:val="000000"/>
          <w:sz w:val="32"/>
          <w:szCs w:val="32"/>
        </w:rPr>
        <w:t>（二）机构设置及单位构成</w:t>
      </w:r>
    </w:p>
    <w:p w14:paraId="551644E0">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1.内设机构设置。岳阳楼区民政局内设10个股室，分别是</w:t>
      </w:r>
      <w:r>
        <w:rPr>
          <w:rFonts w:hint="eastAsia" w:ascii="仿宋" w:hAnsi="仿宋" w:eastAsia="仿宋" w:cs="Times New Roman"/>
          <w:bCs/>
          <w:kern w:val="0"/>
          <w:sz w:val="32"/>
          <w:szCs w:val="32"/>
        </w:rPr>
        <w:t>：</w:t>
      </w:r>
      <w:r>
        <w:rPr>
          <w:rFonts w:hint="eastAsia" w:ascii="仿宋" w:hAnsi="仿宋" w:eastAsia="仿宋" w:cs="仿宋_GB2312"/>
          <w:kern w:val="0"/>
          <w:sz w:val="32"/>
          <w:szCs w:val="32"/>
        </w:rPr>
        <w:t>办公室（信访股）、政工人事股（社会工作股）、规划财务股、政策法制股（行政审批股）、社会组织管理股、社会救助股、基层政权建设股、社会事务股、社会福利股、</w:t>
      </w:r>
      <w:r>
        <w:rPr>
          <w:rFonts w:hint="eastAsia" w:ascii="仿宋" w:hAnsi="仿宋" w:eastAsia="仿宋" w:cs="仿宋_GB2312"/>
          <w:color w:val="000000"/>
          <w:kern w:val="0"/>
          <w:sz w:val="32"/>
          <w:szCs w:val="32"/>
        </w:rPr>
        <w:t>老龄工作股</w:t>
      </w:r>
      <w:r>
        <w:rPr>
          <w:rFonts w:hint="eastAsia" w:ascii="仿宋" w:hAnsi="仿宋" w:eastAsia="仿宋" w:cs="仿宋_GB2312"/>
          <w:kern w:val="0"/>
          <w:sz w:val="32"/>
          <w:szCs w:val="32"/>
        </w:rPr>
        <w:t>。</w:t>
      </w:r>
    </w:p>
    <w:p w14:paraId="7D791FE9">
      <w:pPr>
        <w:ind w:firstLine="640" w:firstLineChars="200"/>
        <w:jc w:val="left"/>
        <w:rPr>
          <w:rFonts w:ascii="黑体" w:hAnsi="黑体" w:eastAsia="黑体" w:cs="黑体"/>
          <w:spacing w:val="5"/>
          <w:sz w:val="31"/>
          <w:szCs w:val="31"/>
        </w:rPr>
      </w:pPr>
      <w:r>
        <w:rPr>
          <w:rFonts w:hint="eastAsia" w:ascii="仿宋_GB2312" w:hAnsi="仿宋_GB2312" w:eastAsia="仿宋_GB2312" w:cs="仿宋_GB2312"/>
          <w:color w:val="000000"/>
          <w:sz w:val="32"/>
          <w:szCs w:val="32"/>
        </w:rPr>
        <w:t>2.单位构成。岳阳楼区民政局2024年整体支出绩效自评单位构成包括：本单位本级和下属7个事业单位，</w:t>
      </w:r>
      <w:bookmarkStart w:id="0" w:name="_GoBack"/>
      <w:r>
        <w:rPr>
          <w:rFonts w:hint="eastAsia" w:ascii="仿宋_GB2312" w:hAnsi="仿宋_GB2312" w:eastAsia="仿宋_GB2312" w:cs="仿宋_GB2312"/>
          <w:color w:val="FF0000"/>
          <w:sz w:val="32"/>
          <w:szCs w:val="32"/>
        </w:rPr>
        <w:t>分别是</w:t>
      </w:r>
      <w:r>
        <w:rPr>
          <w:rFonts w:hint="eastAsia" w:ascii="仿宋" w:hAnsi="仿宋" w:eastAsia="仿宋" w:cs="仿宋_GB2312"/>
          <w:color w:val="FF0000"/>
          <w:kern w:val="0"/>
          <w:sz w:val="32"/>
          <w:szCs w:val="32"/>
        </w:rPr>
        <w:t>岳阳市岳阳楼区社会救助服务中心、岳阳市岳阳楼区婚姻登记中心、岳阳市岳阳楼区社会组织服务中心、岳阳市岳阳楼区殡葬服务中心、岳阳市岳阳楼区慈善救助服务中心、岳阳市岳阳楼区福利彩票发行中心、岳阳市岳阳楼区城乡居民家庭经济状况核对中心</w:t>
      </w:r>
      <w:r>
        <w:rPr>
          <w:rFonts w:hint="eastAsia" w:ascii="仿宋_GB2312" w:hAnsi="仿宋_GB2312" w:eastAsia="仿宋_GB2312" w:cs="仿宋_GB2312"/>
          <w:color w:val="FF0000"/>
          <w:sz w:val="32"/>
          <w:szCs w:val="32"/>
        </w:rPr>
        <w:t>。</w:t>
      </w:r>
      <w:bookmarkEnd w:id="0"/>
    </w:p>
    <w:p w14:paraId="540FAB4F">
      <w:pPr>
        <w:ind w:firstLine="612" w:firstLineChars="200"/>
        <w:rPr>
          <w:rFonts w:ascii="黑体" w:hAnsi="黑体" w:eastAsia="黑体" w:cs="黑体"/>
          <w:sz w:val="31"/>
          <w:szCs w:val="31"/>
        </w:rPr>
      </w:pPr>
      <w:r>
        <w:rPr>
          <w:rFonts w:ascii="黑体" w:hAnsi="黑体" w:eastAsia="黑体" w:cs="黑体"/>
          <w:spacing w:val="-2"/>
          <w:sz w:val="31"/>
          <w:szCs w:val="31"/>
        </w:rPr>
        <w:t>二、一般公共预算支出情况</w:t>
      </w:r>
    </w:p>
    <w:p w14:paraId="7275B835">
      <w:pPr>
        <w:ind w:firstLine="656" w:firstLineChars="200"/>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65F5BF16">
      <w:pPr>
        <w:widowControl/>
        <w:spacing w:line="48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2024年基本支出</w:t>
      </w:r>
      <w:r>
        <w:rPr>
          <w:rFonts w:hint="eastAsia" w:ascii="仿宋" w:hAnsi="仿宋" w:eastAsia="仿宋" w:cs="仿宋"/>
          <w:kern w:val="0"/>
          <w:sz w:val="32"/>
          <w:szCs w:val="32"/>
        </w:rPr>
        <w:t>1124.35</w:t>
      </w:r>
      <w:r>
        <w:rPr>
          <w:rFonts w:hint="eastAsia" w:ascii="仿宋_GB2312" w:hAnsi="仿宋_GB2312" w:eastAsia="仿宋_GB2312" w:cs="仿宋_GB2312"/>
          <w:color w:val="000000"/>
          <w:sz w:val="32"/>
          <w:szCs w:val="32"/>
        </w:rPr>
        <w:t>万元，其中：人员经费支出964.59万元，主要包括：</w:t>
      </w:r>
      <w:r>
        <w:rPr>
          <w:rFonts w:hint="eastAsia" w:ascii="仿宋" w:hAnsi="仿宋" w:eastAsia="仿宋" w:cs="仿宋"/>
          <w:kern w:val="0"/>
          <w:sz w:val="32"/>
          <w:szCs w:val="32"/>
        </w:rPr>
        <w:t>基本工资、津贴补贴、奖金、伙食补助费、绩效工资、机关事业单位基本养老保险缴费、职工基本医疗保险缴费、其他社会保障缴费、住房公积金、退休费</w:t>
      </w:r>
      <w:r>
        <w:rPr>
          <w:rFonts w:hint="eastAsia" w:ascii="仿宋_GB2312" w:hAnsi="仿宋_GB2312" w:eastAsia="仿宋_GB2312" w:cs="仿宋_GB2312"/>
          <w:color w:val="000000"/>
          <w:sz w:val="32"/>
          <w:szCs w:val="32"/>
        </w:rPr>
        <w:t>；公用经费支出</w:t>
      </w:r>
      <w:r>
        <w:rPr>
          <w:rFonts w:hint="eastAsia" w:ascii="仿宋" w:hAnsi="仿宋" w:eastAsia="仿宋" w:cs="仿宋"/>
          <w:kern w:val="0"/>
          <w:sz w:val="32"/>
          <w:szCs w:val="32"/>
        </w:rPr>
        <w:t>159.76</w:t>
      </w:r>
      <w:r>
        <w:rPr>
          <w:rFonts w:hint="eastAsia" w:ascii="仿宋_GB2312" w:hAnsi="仿宋_GB2312" w:eastAsia="仿宋_GB2312" w:cs="仿宋_GB2312"/>
          <w:color w:val="000000"/>
          <w:sz w:val="32"/>
          <w:szCs w:val="32"/>
        </w:rPr>
        <w:t>万元，主要包括：</w:t>
      </w:r>
      <w:r>
        <w:rPr>
          <w:rFonts w:hint="eastAsia" w:ascii="仿宋" w:hAnsi="仿宋" w:eastAsia="仿宋" w:cs="仿宋"/>
          <w:kern w:val="0"/>
          <w:sz w:val="32"/>
          <w:szCs w:val="32"/>
        </w:rPr>
        <w:t>办公费、印刷费、水费、电费、物业管理费、差旅费、维修（护）费、公务接待费、劳务费、工会经费、其他交通费用、其他商品和服务支出</w:t>
      </w:r>
      <w:r>
        <w:rPr>
          <w:rFonts w:hint="eastAsia" w:ascii="仿宋_GB2312" w:hAnsi="仿宋_GB2312" w:eastAsia="仿宋_GB2312" w:cs="仿宋_GB2312"/>
          <w:color w:val="000000"/>
          <w:sz w:val="32"/>
          <w:szCs w:val="32"/>
        </w:rPr>
        <w:t>。</w:t>
      </w:r>
    </w:p>
    <w:p w14:paraId="61551F30">
      <w:pPr>
        <w:ind w:firstLine="656" w:firstLineChars="200"/>
        <w:rPr>
          <w:rFonts w:ascii="楷体" w:hAnsi="楷体" w:eastAsia="楷体" w:cs="楷体"/>
          <w:spacing w:val="9"/>
          <w:sz w:val="31"/>
          <w:szCs w:val="31"/>
        </w:rPr>
      </w:pPr>
      <w:r>
        <w:rPr>
          <w:rFonts w:hint="eastAsia" w:ascii="楷体" w:hAnsi="楷体" w:eastAsia="楷体" w:cs="楷体"/>
          <w:spacing w:val="9"/>
          <w:sz w:val="31"/>
          <w:szCs w:val="31"/>
        </w:rPr>
        <w:t>（二）</w:t>
      </w:r>
      <w:r>
        <w:rPr>
          <w:rFonts w:ascii="楷体" w:hAnsi="楷体" w:eastAsia="楷体" w:cs="楷体"/>
          <w:spacing w:val="9"/>
          <w:sz w:val="31"/>
          <w:szCs w:val="31"/>
        </w:rPr>
        <w:t>项目支出情况</w:t>
      </w:r>
    </w:p>
    <w:p w14:paraId="27A21829">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项目支出10017.81万元，其中：业务工作经费等130.01万元、运行维护经费2.24万元、铁山罐区伤残民工及死亡民工家属生活医药补助补助11.64万元、困难残疾人生活补贴和重度残疾人护理补贴836.34万元、城乡低保6990.32万元、社会工作者工资325.17万元、精简退职4.72万元、事实无人抚养儿童及孤儿基本生活费213.22万元、独身子女父母奖励2.82万元、遗属补助0.83万元、孤儿助学1.5万元、殡葬服务101.98万元、三八家属连补助13.23万元、特困人员救助供养727.26万元、特困供养对象和部分特殊困难人员开展自理能力评估费用8.2万元、社工购买服务42.81万元、老工伤伤残保健金6.25万元、临时救助54.61万元、儿童福利和收养评估费用5.7万元、百岁老人长寿金及高龄老人生活补贴170.72万元、春节慰问24.6万元、养老机构床位建设及运营补贴141.39万元、区级个人先进奖励2.25万元、白鹤陵园骨灰楼建设项目200万元。</w:t>
      </w:r>
    </w:p>
    <w:p w14:paraId="60CFB2F1">
      <w:pPr>
        <w:ind w:firstLine="652" w:firstLineChars="200"/>
        <w:jc w:val="left"/>
        <w:rPr>
          <w:rFonts w:ascii="黑体" w:hAnsi="黑体" w:eastAsia="黑体" w:cs="黑体"/>
          <w:spacing w:val="8"/>
          <w:sz w:val="31"/>
          <w:szCs w:val="31"/>
        </w:rPr>
      </w:pPr>
      <w:r>
        <w:rPr>
          <w:rFonts w:hint="eastAsia" w:ascii="黑体" w:hAnsi="黑体" w:eastAsia="黑体" w:cs="黑体"/>
          <w:spacing w:val="8"/>
          <w:sz w:val="31"/>
          <w:szCs w:val="31"/>
        </w:rPr>
        <w:t>三、</w:t>
      </w:r>
      <w:r>
        <w:rPr>
          <w:rFonts w:ascii="黑体" w:hAnsi="黑体" w:eastAsia="黑体" w:cs="黑体"/>
          <w:spacing w:val="8"/>
          <w:sz w:val="31"/>
          <w:szCs w:val="31"/>
        </w:rPr>
        <w:t>政府性基金预算支出情况</w:t>
      </w:r>
    </w:p>
    <w:p w14:paraId="33E74C5A">
      <w:pPr>
        <w:ind w:firstLine="640" w:firstLineChars="200"/>
        <w:rPr>
          <w:rFonts w:ascii="黑体" w:hAnsi="黑体" w:eastAsia="黑体" w:cs="黑体"/>
          <w:spacing w:val="8"/>
          <w:sz w:val="31"/>
          <w:szCs w:val="31"/>
        </w:rPr>
      </w:pPr>
      <w:r>
        <w:rPr>
          <w:rFonts w:hint="eastAsia" w:ascii="仿宋_GB2312" w:hAnsi="仿宋_GB2312" w:eastAsia="仿宋_GB2312" w:cs="仿宋_GB2312"/>
          <w:color w:val="000000"/>
          <w:sz w:val="32"/>
          <w:szCs w:val="32"/>
        </w:rPr>
        <w:t>2024年政府性基金预算支出37.61万元，其中孤儿圆梦助学金6.25万元、适老化改造31.36万元。</w:t>
      </w:r>
    </w:p>
    <w:p w14:paraId="7EB85B60">
      <w:pPr>
        <w:ind w:firstLine="486" w:firstLineChars="150"/>
        <w:rPr>
          <w:rFonts w:ascii="黑体" w:hAnsi="黑体" w:eastAsia="黑体" w:cs="黑体"/>
          <w:spacing w:val="7"/>
          <w:position w:val="21"/>
          <w:sz w:val="31"/>
          <w:szCs w:val="31"/>
        </w:rPr>
      </w:pPr>
      <w:r>
        <w:rPr>
          <w:rFonts w:hint="eastAsia" w:ascii="黑体" w:hAnsi="黑体" w:eastAsia="黑体" w:cs="黑体"/>
          <w:spacing w:val="7"/>
          <w:position w:val="21"/>
          <w:sz w:val="31"/>
          <w:szCs w:val="31"/>
        </w:rPr>
        <w:t>四、</w:t>
      </w:r>
      <w:r>
        <w:rPr>
          <w:rFonts w:ascii="黑体" w:hAnsi="黑体" w:eastAsia="黑体" w:cs="黑体"/>
          <w:spacing w:val="7"/>
          <w:position w:val="21"/>
          <w:sz w:val="31"/>
          <w:szCs w:val="31"/>
        </w:rPr>
        <w:t>国有资本经营预算支出情况</w:t>
      </w:r>
    </w:p>
    <w:p w14:paraId="3F17E098">
      <w:pPr>
        <w:ind w:firstLine="640" w:firstLineChars="200"/>
        <w:jc w:val="left"/>
        <w:rPr>
          <w:rFonts w:ascii="黑体" w:hAnsi="黑体" w:eastAsia="黑体" w:cs="黑体"/>
          <w:spacing w:val="7"/>
          <w:position w:val="21"/>
          <w:sz w:val="31"/>
          <w:szCs w:val="31"/>
        </w:rPr>
      </w:pPr>
      <w:r>
        <w:rPr>
          <w:rFonts w:hint="eastAsia" w:ascii="仿宋_GB2312" w:hAnsi="仿宋_GB2312" w:eastAsia="仿宋_GB2312" w:cs="仿宋_GB2312"/>
          <w:color w:val="000000"/>
          <w:sz w:val="32"/>
          <w:szCs w:val="32"/>
        </w:rPr>
        <w:t>2024年度本单位无国有资本经营安排的支出。</w:t>
      </w:r>
    </w:p>
    <w:p w14:paraId="1E6E6433">
      <w:pPr>
        <w:ind w:firstLine="489" w:firstLineChars="150"/>
        <w:rPr>
          <w:rFonts w:ascii="黑体" w:hAnsi="黑体" w:eastAsia="黑体" w:cs="黑体"/>
          <w:spacing w:val="8"/>
          <w:sz w:val="31"/>
          <w:szCs w:val="31"/>
        </w:rPr>
      </w:pPr>
      <w:r>
        <w:rPr>
          <w:rFonts w:hint="eastAsia" w:ascii="黑体" w:hAnsi="黑体" w:eastAsia="黑体" w:cs="黑体"/>
          <w:spacing w:val="8"/>
          <w:sz w:val="31"/>
          <w:szCs w:val="31"/>
        </w:rPr>
        <w:t>五、</w:t>
      </w:r>
      <w:r>
        <w:rPr>
          <w:rFonts w:ascii="黑体" w:hAnsi="黑体" w:eastAsia="黑体" w:cs="黑体"/>
          <w:spacing w:val="8"/>
          <w:sz w:val="31"/>
          <w:szCs w:val="31"/>
        </w:rPr>
        <w:t>社会保险基金预算支出情况</w:t>
      </w:r>
    </w:p>
    <w:p w14:paraId="64B0BB46">
      <w:pPr>
        <w:ind w:firstLine="640" w:firstLineChars="200"/>
        <w:jc w:val="left"/>
        <w:rPr>
          <w:rFonts w:ascii="黑体" w:hAnsi="黑体" w:eastAsia="黑体" w:cs="黑体"/>
          <w:spacing w:val="8"/>
          <w:sz w:val="31"/>
          <w:szCs w:val="31"/>
        </w:rPr>
      </w:pPr>
      <w:r>
        <w:rPr>
          <w:rFonts w:hint="eastAsia" w:ascii="仿宋_GB2312" w:hAnsi="仿宋_GB2312" w:eastAsia="仿宋_GB2312" w:cs="仿宋_GB2312"/>
          <w:color w:val="000000"/>
          <w:sz w:val="32"/>
          <w:szCs w:val="32"/>
        </w:rPr>
        <w:t>2024年度机关事业单位基本养老保险缴费支出111.81万元、其他社会保险缴费7.21万元、职工基本医疗保险缴费支出40.47万元。</w:t>
      </w:r>
    </w:p>
    <w:p w14:paraId="4ADD24BE">
      <w:pPr>
        <w:ind w:firstLine="489" w:firstLineChars="150"/>
        <w:jc w:val="left"/>
        <w:rPr>
          <w:rFonts w:ascii="黑体" w:hAnsi="黑体" w:eastAsia="黑体" w:cs="黑体"/>
          <w:spacing w:val="8"/>
          <w:sz w:val="31"/>
          <w:szCs w:val="31"/>
        </w:rPr>
      </w:pPr>
      <w:r>
        <w:rPr>
          <w:rFonts w:hint="eastAsia" w:ascii="黑体" w:hAnsi="黑体" w:eastAsia="黑体" w:cs="黑体"/>
          <w:spacing w:val="8"/>
          <w:sz w:val="31"/>
          <w:szCs w:val="31"/>
        </w:rPr>
        <w:t>六、单位</w:t>
      </w:r>
      <w:r>
        <w:rPr>
          <w:rFonts w:ascii="黑体" w:hAnsi="黑体" w:eastAsia="黑体" w:cs="黑体"/>
          <w:spacing w:val="8"/>
          <w:sz w:val="31"/>
          <w:szCs w:val="31"/>
        </w:rPr>
        <w:t>整体支出绩效情况</w:t>
      </w:r>
    </w:p>
    <w:p w14:paraId="37B0D1EC">
      <w:pPr>
        <w:ind w:firstLine="640" w:firstLineChars="200"/>
        <w:jc w:val="left"/>
        <w:rPr>
          <w:rFonts w:ascii="黑体" w:hAnsi="黑体" w:eastAsia="黑体" w:cs="黑体"/>
          <w:spacing w:val="8"/>
          <w:sz w:val="31"/>
          <w:szCs w:val="31"/>
        </w:rPr>
      </w:pPr>
      <w:r>
        <w:rPr>
          <w:rFonts w:hint="eastAsia" w:ascii="仿宋_GB2312" w:hAnsi="仿宋_GB2312" w:eastAsia="仿宋_GB2312" w:cs="仿宋_GB2312"/>
          <w:color w:val="000000"/>
          <w:sz w:val="32"/>
          <w:szCs w:val="32"/>
        </w:rPr>
        <w:t>从整体上看，我单位资金管理规范、有效地发挥了财政资金的使用效率，确保民政各项工作正常运转。人员经费支出、公共支出严格执行上级各项制度。项目经费的使用上，在保证各项任务顺利完成的同时，严格落实厉行节约的原则，做好了困难群众资金、残疾人两项补贴、老年人福利、儿童福利、养老服务、福利彩票公益金等项目工作，充分发挥了民政爱民、民政为民的影响作用,社会反响良好。</w:t>
      </w:r>
    </w:p>
    <w:p w14:paraId="41DDCE97">
      <w:pPr>
        <w:ind w:firstLine="492" w:firstLineChars="150"/>
        <w:rPr>
          <w:rFonts w:ascii="黑体" w:hAnsi="黑体" w:eastAsia="黑体" w:cs="黑体"/>
          <w:spacing w:val="9"/>
          <w:position w:val="21"/>
          <w:sz w:val="31"/>
          <w:szCs w:val="31"/>
        </w:rPr>
      </w:pPr>
      <w:r>
        <w:rPr>
          <w:rFonts w:hint="eastAsia" w:ascii="黑体" w:hAnsi="黑体" w:eastAsia="黑体" w:cs="黑体"/>
          <w:spacing w:val="9"/>
          <w:position w:val="21"/>
          <w:sz w:val="31"/>
          <w:szCs w:val="31"/>
        </w:rPr>
        <w:t>七、</w:t>
      </w:r>
      <w:r>
        <w:rPr>
          <w:rFonts w:ascii="黑体" w:hAnsi="黑体" w:eastAsia="黑体" w:cs="黑体"/>
          <w:spacing w:val="9"/>
          <w:position w:val="21"/>
          <w:sz w:val="31"/>
          <w:szCs w:val="31"/>
        </w:rPr>
        <w:t>存在的问题及原因分析</w:t>
      </w:r>
    </w:p>
    <w:p w14:paraId="3AEDEA92">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一是因部门整体支出的预算资金安排和使用上仍有不可预见性，导致预算数与决算数存在差距，还需加强预算管理，科学编制预算。</w:t>
      </w:r>
    </w:p>
    <w:p w14:paraId="2CF5CA2A">
      <w:pPr>
        <w:ind w:firstLine="640" w:firstLineChars="200"/>
        <w:jc w:val="left"/>
        <w:rPr>
          <w:rFonts w:ascii="黑体" w:hAnsi="黑体" w:eastAsia="黑体" w:cs="黑体"/>
          <w:spacing w:val="8"/>
          <w:sz w:val="31"/>
          <w:szCs w:val="31"/>
        </w:rPr>
      </w:pPr>
      <w:r>
        <w:rPr>
          <w:rFonts w:hint="eastAsia" w:ascii="仿宋_GB2312" w:hAnsi="仿宋_GB2312" w:eastAsia="仿宋_GB2312" w:cs="仿宋_GB2312"/>
          <w:color w:val="000000"/>
          <w:sz w:val="32"/>
          <w:szCs w:val="32"/>
        </w:rPr>
        <w:t>二是因工作量的加大、质量提高，导致工作开展开支加大，还需加大对各项专项资金的投入。</w:t>
      </w:r>
    </w:p>
    <w:p w14:paraId="0B7D0CA1">
      <w:pPr>
        <w:ind w:firstLine="489" w:firstLineChars="150"/>
        <w:rPr>
          <w:rFonts w:ascii="黑体" w:hAnsi="黑体" w:eastAsia="黑体" w:cs="黑体"/>
          <w:spacing w:val="8"/>
          <w:sz w:val="31"/>
          <w:szCs w:val="31"/>
        </w:rPr>
      </w:pPr>
      <w:r>
        <w:rPr>
          <w:rFonts w:hint="eastAsia" w:ascii="黑体" w:hAnsi="黑体" w:eastAsia="黑体" w:cs="黑体"/>
          <w:spacing w:val="8"/>
          <w:sz w:val="31"/>
          <w:szCs w:val="31"/>
        </w:rPr>
        <w:t>八、</w:t>
      </w:r>
      <w:r>
        <w:rPr>
          <w:rFonts w:ascii="黑体" w:hAnsi="黑体" w:eastAsia="黑体" w:cs="黑体"/>
          <w:spacing w:val="8"/>
          <w:sz w:val="31"/>
          <w:szCs w:val="31"/>
        </w:rPr>
        <w:t>下一步改进措施</w:t>
      </w:r>
    </w:p>
    <w:p w14:paraId="481DBEF6">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一是加强与财政部门联系，提升财务专业知识，整合各项资源，优化资源配置，对年度收入支出做出精准预算安排。</w:t>
      </w:r>
    </w:p>
    <w:p w14:paraId="6CCFBC4B">
      <w:pPr>
        <w:ind w:firstLine="640" w:firstLineChars="200"/>
        <w:jc w:val="left"/>
        <w:rPr>
          <w:rFonts w:ascii="黑体" w:hAnsi="黑体" w:eastAsia="黑体" w:cs="黑体"/>
          <w:spacing w:val="8"/>
          <w:sz w:val="31"/>
          <w:szCs w:val="31"/>
        </w:rPr>
      </w:pPr>
      <w:r>
        <w:rPr>
          <w:rFonts w:hint="eastAsia" w:ascii="仿宋_GB2312" w:hAnsi="仿宋_GB2312" w:eastAsia="仿宋_GB2312" w:cs="仿宋_GB2312"/>
          <w:color w:val="000000"/>
          <w:sz w:val="32"/>
          <w:szCs w:val="32"/>
        </w:rPr>
        <w:t>二是加强单位内部队伍建设和业务培训，培养项目和部门的绩效管理专业人才，逐步建立绩效评价的长期机制。</w:t>
      </w:r>
    </w:p>
    <w:p w14:paraId="19400207">
      <w:pPr>
        <w:ind w:firstLine="492" w:firstLineChars="150"/>
        <w:rPr>
          <w:rFonts w:ascii="黑体" w:hAnsi="黑体" w:eastAsia="黑体" w:cs="黑体"/>
          <w:spacing w:val="8"/>
          <w:position w:val="21"/>
          <w:sz w:val="31"/>
          <w:szCs w:val="31"/>
        </w:rPr>
      </w:pPr>
      <w:r>
        <w:rPr>
          <w:rFonts w:hint="eastAsia" w:ascii="黑体" w:hAnsi="黑体" w:eastAsia="黑体" w:cs="黑体"/>
          <w:spacing w:val="9"/>
          <w:position w:val="21"/>
          <w:sz w:val="31"/>
          <w:szCs w:val="31"/>
        </w:rPr>
        <w:t>九、单位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11069738">
      <w:pPr>
        <w:ind w:firstLine="640" w:firstLineChars="200"/>
        <w:rPr>
          <w:rFonts w:ascii="仿宋" w:hAnsi="仿宋" w:eastAsia="仿宋" w:cs="仿宋"/>
          <w:sz w:val="32"/>
          <w:szCs w:val="32"/>
        </w:rPr>
      </w:pPr>
      <w:r>
        <w:rPr>
          <w:rFonts w:hint="eastAsia" w:ascii="仿宋" w:hAnsi="仿宋" w:eastAsia="仿宋" w:cs="仿宋"/>
          <w:sz w:val="32"/>
          <w:szCs w:val="32"/>
        </w:rPr>
        <w:t>通过绩效评估，发现工作过程中的各环节中存在的问题，从而作为过程控制的依据，便于为之后的管理工作提出借鉴，作为提升管理水平的依据。</w:t>
      </w:r>
    </w:p>
    <w:p w14:paraId="08C774E6">
      <w:pPr>
        <w:ind w:firstLine="640" w:firstLineChars="200"/>
        <w:rPr>
          <w:rFonts w:ascii="仿宋_GB2312" w:hAnsi="仿宋_GB2312" w:eastAsia="仿宋_GB2312" w:cs="仿宋_GB2312"/>
          <w:sz w:val="32"/>
          <w:szCs w:val="32"/>
        </w:rPr>
      </w:pPr>
      <w:r>
        <w:rPr>
          <w:rFonts w:hint="eastAsia" w:ascii="仿宋" w:hAnsi="仿宋" w:eastAsia="仿宋" w:cs="仿宋"/>
          <w:sz w:val="32"/>
          <w:szCs w:val="32"/>
        </w:rPr>
        <w:t>我局严格按照年初预算计划执行，控制各项支出，很好地完成了绩效目标，自评分为9</w:t>
      </w:r>
      <w:r>
        <w:rPr>
          <w:rFonts w:hint="eastAsia" w:ascii="仿宋" w:hAnsi="仿宋" w:eastAsia="仿宋" w:cs="仿宋"/>
          <w:sz w:val="32"/>
          <w:szCs w:val="32"/>
          <w:lang w:val="en-US" w:eastAsia="zh-CN"/>
        </w:rPr>
        <w:t>9</w:t>
      </w:r>
      <w:r>
        <w:rPr>
          <w:rFonts w:hint="eastAsia" w:ascii="仿宋" w:hAnsi="仿宋" w:eastAsia="仿宋" w:cs="仿宋"/>
          <w:sz w:val="32"/>
          <w:szCs w:val="32"/>
        </w:rPr>
        <w:t>分。</w:t>
      </w:r>
    </w:p>
    <w:p w14:paraId="35742386">
      <w:pPr>
        <w:ind w:firstLine="608" w:firstLineChars="200"/>
        <w:rPr>
          <w:rFonts w:ascii="Arial" w:hAnsi="Calibri" w:eastAsia="宋体" w:cs="Times New Roman"/>
          <w:szCs w:val="24"/>
        </w:rPr>
      </w:pPr>
      <w:r>
        <w:rPr>
          <w:rFonts w:ascii="黑体" w:hAnsi="黑体" w:eastAsia="黑体" w:cs="黑体"/>
          <w:spacing w:val="-3"/>
          <w:sz w:val="31"/>
          <w:szCs w:val="31"/>
        </w:rPr>
        <w:t>十、其他需要说明的情况</w:t>
      </w:r>
    </w:p>
    <w:p w14:paraId="7574EC15">
      <w:pPr>
        <w:ind w:firstLine="960" w:firstLineChars="3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241309C1">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textAlignment w:val="auto"/>
        <w:rPr>
          <w:rFonts w:hint="eastAsia" w:ascii="方正仿宋_GB2312" w:hAnsi="方正仿宋_GB2312" w:eastAsia="方正仿宋_GB2312" w:cs="方正仿宋_GB2312"/>
          <w:snapToGrid w:val="0"/>
          <w:color w:val="000000"/>
          <w:spacing w:val="20"/>
          <w:kern w:val="0"/>
          <w:sz w:val="32"/>
          <w:szCs w:val="32"/>
          <w:lang w:eastAsia="zh-CN"/>
        </w:rPr>
      </w:pPr>
    </w:p>
    <w:sectPr>
      <w:footerReference r:id="rId5"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9B70E64-2879-4DDE-846F-A9D62B48B1C1}"/>
  </w:font>
  <w:font w:name="黑体">
    <w:panose1 w:val="02010609060101010101"/>
    <w:charset w:val="86"/>
    <w:family w:val="auto"/>
    <w:pitch w:val="default"/>
    <w:sig w:usb0="800002BF" w:usb1="38CF7CFA" w:usb2="00000016" w:usb3="00000000" w:csb0="00040001" w:csb1="00000000"/>
    <w:embedRegular r:id="rId2" w:fontKey="{02C46C50-5CA6-4383-80FB-DA80D96134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88E3828-3196-449A-8178-94CD6FEFAEC6}"/>
  </w:font>
  <w:font w:name="仿宋">
    <w:panose1 w:val="02010609060101010101"/>
    <w:charset w:val="86"/>
    <w:family w:val="auto"/>
    <w:pitch w:val="default"/>
    <w:sig w:usb0="800002BF" w:usb1="38CF7CFA" w:usb2="00000016" w:usb3="00000000" w:csb0="00040001" w:csb1="00000000"/>
    <w:embedRegular r:id="rId4" w:fontKey="{CFA7C81D-E8A0-4032-8085-541A03D90C07}"/>
  </w:font>
  <w:font w:name="方正小标宋简体">
    <w:panose1 w:val="02010600010101010101"/>
    <w:charset w:val="86"/>
    <w:family w:val="auto"/>
    <w:pitch w:val="default"/>
    <w:sig w:usb0="00000001" w:usb1="080E0000" w:usb2="00000000" w:usb3="00000000" w:csb0="00040000" w:csb1="00000000"/>
    <w:embedRegular r:id="rId5" w:fontKey="{C1363F7D-81BF-4B9B-901D-D2F498D939CF}"/>
  </w:font>
  <w:font w:name="新宋体">
    <w:panose1 w:val="02010609030101010101"/>
    <w:charset w:val="86"/>
    <w:family w:val="auto"/>
    <w:pitch w:val="default"/>
    <w:sig w:usb0="00000203" w:usb1="288F0000" w:usb2="00000006" w:usb3="00000000" w:csb0="00040001" w:csb1="00000000"/>
    <w:embedRegular r:id="rId6" w:fontKey="{F61573F8-EF8E-49EA-B889-9742C1049978}"/>
  </w:font>
  <w:font w:name="仿宋_GB2312">
    <w:altName w:val="仿宋"/>
    <w:panose1 w:val="02010609030101010101"/>
    <w:charset w:val="86"/>
    <w:family w:val="auto"/>
    <w:pitch w:val="default"/>
    <w:sig w:usb0="00000000" w:usb1="00000000" w:usb2="00000000" w:usb3="00000000" w:csb0="00040000" w:csb1="00000000"/>
    <w:embedRegular r:id="rId7" w:fontKey="{206F5BF3-F9AD-4AD5-9506-F1D93836CD9B}"/>
  </w:font>
  <w:font w:name="楷体_GB2312">
    <w:altName w:val="楷体"/>
    <w:panose1 w:val="02010609030101010101"/>
    <w:charset w:val="86"/>
    <w:family w:val="auto"/>
    <w:pitch w:val="default"/>
    <w:sig w:usb0="00000000" w:usb1="00000000" w:usb2="00000000" w:usb3="00000000" w:csb0="00040000" w:csb1="00000000"/>
    <w:embedRegular r:id="rId8" w:fontKey="{871ECE73-E557-4372-8AAF-F49F02B9D8A8}"/>
  </w:font>
  <w:font w:name="楷体">
    <w:panose1 w:val="02010609060101010101"/>
    <w:charset w:val="86"/>
    <w:family w:val="auto"/>
    <w:pitch w:val="default"/>
    <w:sig w:usb0="800002BF" w:usb1="38CF7CFA" w:usb2="00000016" w:usb3="00000000" w:csb0="00040001" w:csb1="00000000"/>
    <w:embedRegular r:id="rId9" w:fontKey="{4C3019AD-DB2B-41CD-901E-853BF5E57E5A}"/>
  </w:font>
  <w:font w:name="方正仿宋_GB2312">
    <w:panose1 w:val="02000000000000000000"/>
    <w:charset w:val="86"/>
    <w:family w:val="auto"/>
    <w:pitch w:val="default"/>
    <w:sig w:usb0="A00002BF" w:usb1="184F6CFA" w:usb2="00000012" w:usb3="00000000" w:csb0="00040001" w:csb1="00000000"/>
    <w:embedRegular r:id="rId10" w:fontKey="{B138A862-AD95-44BE-BD37-72018BF10634}"/>
  </w:font>
  <w:font w:name="WPSEMBED1">
    <w:panose1 w:val="02010600010101010101"/>
    <w:charset w:val="86"/>
    <w:family w:val="auto"/>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11" w:fontKey="{3AECD1B9-9006-44FC-AF80-1CED3D3A3B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CF81F">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E4D3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708E4D3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42CFF">
    <w:pPr>
      <w:widowControl w:val="0"/>
      <w:spacing w:before="1" w:after="120" w:line="174" w:lineRule="auto"/>
      <w:jc w:val="right"/>
      <w:rPr>
        <w:rFonts w:ascii="Calibri" w:hAnsi="Calibri" w:eastAsia="宋体" w:cs="Times New Roman"/>
        <w:kern w:val="2"/>
        <w:sz w:val="28"/>
        <w:szCs w:val="28"/>
        <w:lang w:val="en-US" w:eastAsia="zh-CN" w:bidi="ar-SA"/>
      </w:rPr>
    </w:pPr>
    <w:r>
      <w:rPr>
        <w:rFonts w:ascii="Calibri" w:hAnsi="Calibri" w:eastAsia="宋体" w:cs="Times New Roman"/>
        <w:kern w:val="2"/>
        <w:sz w:val="28"/>
        <w:szCs w:val="35"/>
        <w:lang w:val="en-US" w:eastAsia="en-US"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64EEBC">
                          <w:pPr>
                            <w:widowControl w:val="0"/>
                            <w:tabs>
                              <w:tab w:val="center" w:pos="4153"/>
                              <w:tab w:val="right" w:pos="8306"/>
                            </w:tabs>
                            <w:snapToGrid w:val="0"/>
                            <w:jc w:val="left"/>
                            <w:rPr>
                              <w:rFonts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ascii="宋体" w:hAnsi="宋体" w:eastAsia="宋体" w:cs="宋体"/>
                              <w:kern w:val="2"/>
                              <w:sz w:val="28"/>
                              <w:szCs w:val="28"/>
                              <w:lang w:val="en-US" w:eastAsia="zh-CN" w:bidi="ar-SA"/>
                            </w:rPr>
                            <w:t>4</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B64EEBC">
                    <w:pPr>
                      <w:widowControl w:val="0"/>
                      <w:tabs>
                        <w:tab w:val="center" w:pos="4153"/>
                        <w:tab w:val="right" w:pos="8306"/>
                      </w:tabs>
                      <w:snapToGrid w:val="0"/>
                      <w:jc w:val="left"/>
                      <w:rPr>
                        <w:rFonts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ascii="宋体" w:hAnsi="宋体" w:eastAsia="宋体" w:cs="宋体"/>
                        <w:kern w:val="2"/>
                        <w:sz w:val="28"/>
                        <w:szCs w:val="28"/>
                        <w:lang w:val="en-US" w:eastAsia="zh-CN" w:bidi="ar-SA"/>
                      </w:rPr>
                      <w:t>4</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1FD42EF"/>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BF3E34"/>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925D4"/>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0586"/>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D50E1"/>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667013"/>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D53192"/>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5528</Words>
  <Characters>6419</Characters>
  <Lines>0</Lines>
  <Paragraphs>0</Paragraphs>
  <TotalTime>1</TotalTime>
  <ScaleCrop>false</ScaleCrop>
  <LinksUpToDate>false</LinksUpToDate>
  <CharactersWithSpaces>6576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2026-07-29T07:52:29Z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CF8ED2EFF28244AB8D49EC57F677C651_13</vt:lpwstr>
  </property>
  <property fmtid="{D5CDD505-2E9C-101B-9397-08002B2CF9AE}" pid="4" name="KSOTemplateDocerSaveRecord">
    <vt:lpwstr>eyJoZGlkIjoiZTQ2Yjk5NzBlNjIxNDhmODM4OGU0YzM5ZWM3YTY4OTAiLCJ1c2VySWQiOiI2MDE2NTg1ODEifQ==</vt:lpwstr>
  </property>
</Properties>
</file>