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10288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spacing w:val="10"/>
          <w:sz w:val="32"/>
          <w:szCs w:val="32"/>
          <w:lang w:val="en-US" w:eastAsia="zh-CN"/>
        </w:rPr>
      </w:pPr>
      <w:r>
        <w:rPr>
          <w:rFonts w:hint="eastAsia" w:ascii="黑体" w:hAnsi="黑体" w:eastAsia="黑体" w:cs="黑体"/>
          <w:b w:val="0"/>
          <w:bCs w:val="0"/>
          <w:color w:val="000000"/>
          <w:spacing w:val="10"/>
          <w:sz w:val="32"/>
          <w:szCs w:val="32"/>
          <w:lang w:eastAsia="zh-CN"/>
        </w:rPr>
        <w:t>附件</w:t>
      </w:r>
      <w:r>
        <w:rPr>
          <w:rFonts w:hint="eastAsia" w:ascii="黑体" w:hAnsi="黑体" w:eastAsia="黑体" w:cs="黑体"/>
          <w:b w:val="0"/>
          <w:bCs w:val="0"/>
          <w:color w:val="000000"/>
          <w:spacing w:val="10"/>
          <w:sz w:val="32"/>
          <w:szCs w:val="32"/>
          <w:lang w:val="en-US" w:eastAsia="zh-CN"/>
        </w:rPr>
        <w:t>1</w:t>
      </w:r>
    </w:p>
    <w:p w14:paraId="6A1B27DE">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4"/>
          <w:szCs w:val="44"/>
        </w:rPr>
      </w:pPr>
      <w:r>
        <w:rPr>
          <w:rFonts w:hint="eastAsia" w:ascii="方正小标宋简体" w:hAnsi="方正小标宋简体" w:eastAsia="方正小标宋简体" w:cs="方正小标宋简体"/>
          <w:b w:val="0"/>
          <w:bCs w:val="0"/>
          <w:color w:val="000000"/>
          <w:spacing w:val="2"/>
          <w:sz w:val="42"/>
          <w:szCs w:val="42"/>
          <w:lang w:eastAsia="zh-CN"/>
        </w:rPr>
        <w:t>2024</w:t>
      </w:r>
      <w:r>
        <w:rPr>
          <w:rFonts w:hint="eastAsia" w:ascii="方正小标宋简体" w:hAnsi="方正小标宋简体" w:eastAsia="方正小标宋简体" w:cs="方正小标宋简体"/>
          <w:b w:val="0"/>
          <w:bCs w:val="0"/>
          <w:color w:val="000000"/>
          <w:spacing w:val="2"/>
          <w:sz w:val="42"/>
          <w:szCs w:val="42"/>
        </w:rPr>
        <w:t>年度</w:t>
      </w:r>
      <w:r>
        <w:rPr>
          <w:rFonts w:hint="eastAsia" w:ascii="方正小标宋简体" w:hAnsi="方正小标宋简体" w:eastAsia="方正小标宋简体" w:cs="方正小标宋简体"/>
          <w:b w:val="0"/>
          <w:bCs w:val="0"/>
          <w:color w:val="000000"/>
          <w:spacing w:val="2"/>
          <w:sz w:val="42"/>
          <w:szCs w:val="42"/>
          <w:lang w:eastAsia="zh-CN"/>
        </w:rPr>
        <w:t>预算单位</w:t>
      </w:r>
      <w:r>
        <w:rPr>
          <w:rFonts w:hint="eastAsia" w:ascii="方正小标宋简体" w:hAnsi="方正小标宋简体" w:eastAsia="方正小标宋简体" w:cs="方正小标宋简体"/>
          <w:b w:val="0"/>
          <w:bCs w:val="0"/>
          <w:color w:val="000000"/>
          <w:spacing w:val="2"/>
          <w:sz w:val="42"/>
          <w:szCs w:val="42"/>
        </w:rPr>
        <w:t>整体支出绩效评价基础数据表</w:t>
      </w:r>
    </w:p>
    <w:p w14:paraId="4D912DF3">
      <w:pPr>
        <w:spacing w:line="115" w:lineRule="exact"/>
        <w:rPr>
          <w:color w:val="000000"/>
        </w:rPr>
      </w:pPr>
    </w:p>
    <w:tbl>
      <w:tblPr>
        <w:tblStyle w:val="9"/>
        <w:tblW w:w="96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90"/>
        <w:gridCol w:w="1140"/>
        <w:gridCol w:w="1185"/>
        <w:gridCol w:w="810"/>
        <w:gridCol w:w="869"/>
      </w:tblGrid>
      <w:tr w14:paraId="0A1F78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3850" w:type="dxa"/>
            <w:tcBorders>
              <w:bottom w:val="nil"/>
            </w:tcBorders>
            <w:vAlign w:val="center"/>
          </w:tcPr>
          <w:p w14:paraId="3E81F80F">
            <w:pPr>
              <w:spacing w:before="33" w:line="198" w:lineRule="auto"/>
              <w:ind w:right="118" w:rightChars="0"/>
              <w:jc w:val="center"/>
              <w:rPr>
                <w:rFonts w:hint="eastAsia"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rPr>
              <w:t>预算</w:t>
            </w:r>
            <w:r>
              <w:rPr>
                <w:rFonts w:hint="eastAsia" w:ascii="宋体" w:hAnsi="宋体" w:eastAsia="宋体" w:cs="宋体"/>
                <w:color w:val="000000"/>
                <w:spacing w:val="2"/>
                <w:sz w:val="24"/>
                <w:szCs w:val="24"/>
                <w:lang w:eastAsia="zh-CN"/>
              </w:rPr>
              <w:t>单位</w:t>
            </w:r>
            <w:r>
              <w:rPr>
                <w:rFonts w:hint="eastAsia" w:ascii="宋体" w:hAnsi="宋体" w:eastAsia="宋体" w:cs="宋体"/>
                <w:color w:val="000000"/>
                <w:spacing w:val="2"/>
                <w:sz w:val="24"/>
                <w:szCs w:val="24"/>
              </w:rPr>
              <w:t>名称</w:t>
            </w:r>
          </w:p>
        </w:tc>
        <w:tc>
          <w:tcPr>
            <w:tcW w:w="5819" w:type="dxa"/>
            <w:gridSpan w:val="6"/>
            <w:vAlign w:val="top"/>
          </w:tcPr>
          <w:p w14:paraId="205648FB">
            <w:pPr>
              <w:spacing w:before="103" w:line="219" w:lineRule="auto"/>
              <w:ind w:left="708"/>
              <w:rPr>
                <w:rFonts w:hint="eastAsia" w:ascii="宋体" w:hAnsi="宋体" w:eastAsia="宋体" w:cs="宋体"/>
                <w:color w:val="000000"/>
                <w:spacing w:val="-2"/>
                <w:sz w:val="20"/>
                <w:szCs w:val="20"/>
              </w:rPr>
            </w:pPr>
            <w:r>
              <w:rPr>
                <w:rFonts w:hint="eastAsia" w:ascii="宋体" w:hAnsi="宋体" w:eastAsia="宋体" w:cs="宋体"/>
                <w:color w:val="000000"/>
                <w:spacing w:val="-2"/>
                <w:sz w:val="20"/>
                <w:szCs w:val="20"/>
              </w:rPr>
              <w:t>岳阳市城市绿化管理中心</w:t>
            </w:r>
          </w:p>
        </w:tc>
      </w:tr>
      <w:tr w14:paraId="0A9D9C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3850" w:type="dxa"/>
            <w:vMerge w:val="restart"/>
            <w:tcBorders>
              <w:bottom w:val="nil"/>
            </w:tcBorders>
            <w:vAlign w:val="top"/>
          </w:tcPr>
          <w:p w14:paraId="233BF928">
            <w:pPr>
              <w:spacing w:before="262" w:line="219" w:lineRule="auto"/>
              <w:ind w:left="575"/>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财政供养人员情况(人)</w:t>
            </w:r>
          </w:p>
        </w:tc>
        <w:tc>
          <w:tcPr>
            <w:tcW w:w="1815" w:type="dxa"/>
            <w:gridSpan w:val="2"/>
            <w:vAlign w:val="top"/>
          </w:tcPr>
          <w:p w14:paraId="7CAA36BA">
            <w:pPr>
              <w:spacing w:before="10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编制数</w:t>
            </w:r>
          </w:p>
        </w:tc>
        <w:tc>
          <w:tcPr>
            <w:tcW w:w="2325" w:type="dxa"/>
            <w:gridSpan w:val="2"/>
            <w:vAlign w:val="top"/>
          </w:tcPr>
          <w:p w14:paraId="5BBA8E6F">
            <w:pPr>
              <w:spacing w:before="8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1"/>
                <w:sz w:val="24"/>
                <w:szCs w:val="24"/>
                <w:lang w:eastAsia="zh-CN"/>
              </w:rPr>
              <w:t>2024</w:t>
            </w:r>
            <w:r>
              <w:rPr>
                <w:rFonts w:hint="eastAsia" w:ascii="宋体" w:hAnsi="宋体" w:eastAsia="宋体" w:cs="宋体"/>
                <w:color w:val="000000"/>
                <w:spacing w:val="-1"/>
                <w:sz w:val="24"/>
                <w:szCs w:val="24"/>
              </w:rPr>
              <w:t>年实际在职人数</w:t>
            </w:r>
          </w:p>
        </w:tc>
        <w:tc>
          <w:tcPr>
            <w:tcW w:w="1679" w:type="dxa"/>
            <w:gridSpan w:val="2"/>
            <w:vAlign w:val="top"/>
          </w:tcPr>
          <w:p w14:paraId="0113A1AA">
            <w:pPr>
              <w:spacing w:before="103" w:line="219" w:lineRule="auto"/>
              <w:ind w:left="708"/>
              <w:rPr>
                <w:rFonts w:hint="eastAsia" w:ascii="宋体" w:hAnsi="宋体" w:eastAsia="宋体" w:cs="宋体"/>
                <w:color w:val="000000"/>
                <w:sz w:val="24"/>
                <w:szCs w:val="24"/>
              </w:rPr>
            </w:pPr>
            <w:r>
              <w:rPr>
                <w:rFonts w:hint="eastAsia" w:ascii="宋体" w:hAnsi="宋体" w:eastAsia="宋体" w:cs="宋体"/>
                <w:color w:val="000000"/>
                <w:spacing w:val="-2"/>
                <w:sz w:val="24"/>
                <w:szCs w:val="24"/>
              </w:rPr>
              <w:t>控制率</w:t>
            </w:r>
          </w:p>
        </w:tc>
      </w:tr>
      <w:tr w14:paraId="0D0E43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3850" w:type="dxa"/>
            <w:vMerge w:val="continue"/>
            <w:tcBorders>
              <w:top w:val="nil"/>
            </w:tcBorders>
            <w:vAlign w:val="top"/>
          </w:tcPr>
          <w:p w14:paraId="5A6E28FA">
            <w:pPr>
              <w:jc w:val="left"/>
              <w:rPr>
                <w:rFonts w:hint="eastAsia" w:ascii="宋体" w:hAnsi="宋体" w:eastAsia="宋体" w:cs="宋体"/>
                <w:color w:val="000000"/>
                <w:sz w:val="24"/>
                <w:szCs w:val="24"/>
              </w:rPr>
            </w:pPr>
          </w:p>
        </w:tc>
        <w:tc>
          <w:tcPr>
            <w:tcW w:w="1815" w:type="dxa"/>
            <w:gridSpan w:val="2"/>
            <w:vAlign w:val="top"/>
          </w:tcPr>
          <w:p w14:paraId="35A3AB9D">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highlight w:val="none"/>
                <w:lang w:val="en-US" w:eastAsia="zh-CN"/>
              </w:rPr>
              <w:t>101</w:t>
            </w:r>
          </w:p>
        </w:tc>
        <w:tc>
          <w:tcPr>
            <w:tcW w:w="2325" w:type="dxa"/>
            <w:gridSpan w:val="2"/>
            <w:vAlign w:val="top"/>
          </w:tcPr>
          <w:p w14:paraId="77CB53E8">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92</w:t>
            </w:r>
          </w:p>
        </w:tc>
        <w:tc>
          <w:tcPr>
            <w:tcW w:w="1679" w:type="dxa"/>
            <w:gridSpan w:val="2"/>
            <w:vAlign w:val="top"/>
          </w:tcPr>
          <w:p w14:paraId="015F6DBD">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91.09%</w:t>
            </w:r>
          </w:p>
        </w:tc>
      </w:tr>
      <w:tr w14:paraId="0E7E0D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3850" w:type="dxa"/>
            <w:vAlign w:val="top"/>
          </w:tcPr>
          <w:p w14:paraId="52C58849">
            <w:pPr>
              <w:spacing w:before="140" w:line="202" w:lineRule="auto"/>
              <w:ind w:left="684"/>
              <w:jc w:val="left"/>
              <w:rPr>
                <w:rFonts w:hint="eastAsia" w:ascii="宋体" w:hAnsi="宋体" w:eastAsia="宋体" w:cs="宋体"/>
                <w:color w:val="000000"/>
                <w:sz w:val="24"/>
                <w:szCs w:val="24"/>
              </w:rPr>
            </w:pPr>
            <w:r>
              <w:rPr>
                <w:rFonts w:hint="eastAsia" w:ascii="宋体" w:hAnsi="宋体" w:eastAsia="宋体" w:cs="宋体"/>
                <w:color w:val="000000"/>
                <w:spacing w:val="4"/>
                <w:sz w:val="24"/>
                <w:szCs w:val="24"/>
              </w:rPr>
              <w:t>经费控制情况(万元)</w:t>
            </w:r>
          </w:p>
        </w:tc>
        <w:tc>
          <w:tcPr>
            <w:tcW w:w="1815" w:type="dxa"/>
            <w:gridSpan w:val="2"/>
            <w:vAlign w:val="top"/>
          </w:tcPr>
          <w:p w14:paraId="1AE9E4BE">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rPr>
              <w:t>202</w:t>
            </w:r>
            <w:r>
              <w:rPr>
                <w:rFonts w:hint="eastAsia" w:ascii="宋体" w:hAnsi="宋体" w:eastAsia="宋体" w:cs="宋体"/>
                <w:color w:val="000000"/>
                <w:spacing w:val="-2"/>
                <w:sz w:val="24"/>
                <w:szCs w:val="24"/>
                <w:lang w:val="en-US" w:eastAsia="zh-CN"/>
              </w:rPr>
              <w:t>3</w:t>
            </w:r>
            <w:r>
              <w:rPr>
                <w:rFonts w:hint="eastAsia" w:ascii="宋体" w:hAnsi="宋体" w:eastAsia="宋体" w:cs="宋体"/>
                <w:color w:val="000000"/>
                <w:spacing w:val="-2"/>
                <w:sz w:val="24"/>
                <w:szCs w:val="24"/>
              </w:rPr>
              <w:t>年决算数</w:t>
            </w:r>
          </w:p>
        </w:tc>
        <w:tc>
          <w:tcPr>
            <w:tcW w:w="2325" w:type="dxa"/>
            <w:gridSpan w:val="2"/>
            <w:vAlign w:val="top"/>
          </w:tcPr>
          <w:p w14:paraId="74ABDEFE">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lang w:eastAsia="zh-CN"/>
              </w:rPr>
              <w:t>2024</w:t>
            </w:r>
            <w:r>
              <w:rPr>
                <w:rFonts w:hint="eastAsia" w:ascii="宋体" w:hAnsi="宋体" w:eastAsia="宋体" w:cs="宋体"/>
                <w:color w:val="000000"/>
                <w:spacing w:val="-2"/>
                <w:sz w:val="24"/>
                <w:szCs w:val="24"/>
              </w:rPr>
              <w:t>年预算数</w:t>
            </w:r>
          </w:p>
        </w:tc>
        <w:tc>
          <w:tcPr>
            <w:tcW w:w="1679" w:type="dxa"/>
            <w:gridSpan w:val="2"/>
            <w:vAlign w:val="top"/>
          </w:tcPr>
          <w:p w14:paraId="0EE357EA">
            <w:pPr>
              <w:spacing w:before="76" w:line="219" w:lineRule="auto"/>
              <w:jc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pacing w:val="-4"/>
                <w:sz w:val="24"/>
                <w:szCs w:val="24"/>
                <w:lang w:eastAsia="zh-CN"/>
              </w:rPr>
              <w:t>2024</w:t>
            </w:r>
            <w:r>
              <w:rPr>
                <w:rFonts w:hint="eastAsia" w:ascii="宋体" w:hAnsi="宋体" w:eastAsia="宋体" w:cs="宋体"/>
                <w:b w:val="0"/>
                <w:bCs w:val="0"/>
                <w:color w:val="000000"/>
                <w:spacing w:val="-4"/>
                <w:sz w:val="24"/>
                <w:szCs w:val="24"/>
              </w:rPr>
              <w:t>年决算数</w:t>
            </w:r>
          </w:p>
        </w:tc>
      </w:tr>
      <w:tr w14:paraId="394A7E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3850" w:type="dxa"/>
            <w:vAlign w:val="top"/>
          </w:tcPr>
          <w:p w14:paraId="504C5F9C">
            <w:pPr>
              <w:spacing w:before="141" w:line="202"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三公经费</w:t>
            </w:r>
          </w:p>
        </w:tc>
        <w:tc>
          <w:tcPr>
            <w:tcW w:w="1815" w:type="dxa"/>
            <w:gridSpan w:val="2"/>
            <w:shd w:val="clear" w:color="auto" w:fill="auto"/>
            <w:vAlign w:val="center"/>
          </w:tcPr>
          <w:p w14:paraId="5E9C3C66">
            <w:pPr>
              <w:keepNext w:val="0"/>
              <w:keepLines w:val="0"/>
              <w:widowControl/>
              <w:suppressLineNumbers w:val="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35.86</w:t>
            </w:r>
          </w:p>
        </w:tc>
        <w:tc>
          <w:tcPr>
            <w:tcW w:w="2325" w:type="dxa"/>
            <w:gridSpan w:val="2"/>
            <w:vAlign w:val="center"/>
          </w:tcPr>
          <w:p w14:paraId="2C35C53C">
            <w:pPr>
              <w:keepNext w:val="0"/>
              <w:keepLines w:val="0"/>
              <w:widowControl/>
              <w:suppressLineNumbers w:val="0"/>
              <w:jc w:val="center"/>
              <w:textAlignment w:val="center"/>
              <w:rPr>
                <w:rFonts w:hint="default"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0</w:t>
            </w:r>
          </w:p>
        </w:tc>
        <w:tc>
          <w:tcPr>
            <w:tcW w:w="1679" w:type="dxa"/>
            <w:gridSpan w:val="2"/>
            <w:vAlign w:val="center"/>
          </w:tcPr>
          <w:p w14:paraId="69ED60CB">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iCs w:val="0"/>
                <w:color w:val="000000"/>
                <w:kern w:val="0"/>
                <w:sz w:val="21"/>
                <w:szCs w:val="21"/>
                <w:u w:val="none"/>
                <w:lang w:val="en-US" w:eastAsia="zh-CN" w:bidi="ar"/>
              </w:rPr>
              <w:t>0</w:t>
            </w:r>
          </w:p>
        </w:tc>
      </w:tr>
      <w:tr w14:paraId="57A881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3850" w:type="dxa"/>
            <w:vAlign w:val="top"/>
          </w:tcPr>
          <w:p w14:paraId="22A07235">
            <w:pPr>
              <w:spacing w:before="149" w:line="193" w:lineRule="auto"/>
              <w:ind w:left="414"/>
              <w:jc w:val="left"/>
              <w:rPr>
                <w:rFonts w:hint="eastAsia" w:ascii="宋体" w:hAnsi="宋体" w:eastAsia="宋体" w:cs="宋体"/>
                <w:color w:val="000000"/>
                <w:sz w:val="24"/>
                <w:szCs w:val="24"/>
              </w:rPr>
            </w:pPr>
            <w:r>
              <w:rPr>
                <w:rFonts w:hint="eastAsia" w:ascii="宋体" w:hAnsi="宋体" w:eastAsia="宋体" w:cs="宋体"/>
                <w:color w:val="000000"/>
                <w:sz w:val="24"/>
                <w:szCs w:val="24"/>
              </w:rPr>
              <w:t>1、公务用车购置和维护经费</w:t>
            </w:r>
          </w:p>
        </w:tc>
        <w:tc>
          <w:tcPr>
            <w:tcW w:w="1815" w:type="dxa"/>
            <w:gridSpan w:val="2"/>
            <w:shd w:val="clear" w:color="auto" w:fill="auto"/>
            <w:vAlign w:val="center"/>
          </w:tcPr>
          <w:p w14:paraId="742F8ADD">
            <w:pPr>
              <w:keepNext w:val="0"/>
              <w:keepLines w:val="0"/>
              <w:widowControl/>
              <w:suppressLineNumbers w:val="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35,86</w:t>
            </w:r>
          </w:p>
        </w:tc>
        <w:tc>
          <w:tcPr>
            <w:tcW w:w="2325" w:type="dxa"/>
            <w:gridSpan w:val="2"/>
            <w:vAlign w:val="center"/>
          </w:tcPr>
          <w:p w14:paraId="671A033B">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iCs w:val="0"/>
                <w:color w:val="000000"/>
                <w:kern w:val="0"/>
                <w:sz w:val="21"/>
                <w:szCs w:val="21"/>
                <w:u w:val="none"/>
                <w:lang w:val="en-US" w:eastAsia="zh-CN" w:bidi="ar"/>
              </w:rPr>
              <w:t>0</w:t>
            </w:r>
          </w:p>
        </w:tc>
        <w:tc>
          <w:tcPr>
            <w:tcW w:w="1679" w:type="dxa"/>
            <w:gridSpan w:val="2"/>
            <w:vAlign w:val="center"/>
          </w:tcPr>
          <w:p w14:paraId="791786C6">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iCs w:val="0"/>
                <w:color w:val="000000"/>
                <w:kern w:val="0"/>
                <w:sz w:val="21"/>
                <w:szCs w:val="21"/>
                <w:u w:val="none"/>
                <w:lang w:val="en-US" w:eastAsia="zh-CN" w:bidi="ar"/>
              </w:rPr>
              <w:t>0</w:t>
            </w:r>
          </w:p>
        </w:tc>
      </w:tr>
      <w:tr w14:paraId="624AF7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3850" w:type="dxa"/>
            <w:vAlign w:val="top"/>
          </w:tcPr>
          <w:p w14:paraId="4919A272">
            <w:pPr>
              <w:spacing w:before="81" w:line="219" w:lineRule="auto"/>
              <w:ind w:left="81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其中：公车购置</w:t>
            </w:r>
          </w:p>
        </w:tc>
        <w:tc>
          <w:tcPr>
            <w:tcW w:w="1815" w:type="dxa"/>
            <w:gridSpan w:val="2"/>
            <w:shd w:val="clear" w:color="auto" w:fill="auto"/>
            <w:vAlign w:val="center"/>
          </w:tcPr>
          <w:p w14:paraId="340E8683">
            <w:pPr>
              <w:keepNext w:val="0"/>
              <w:keepLines w:val="0"/>
              <w:widowControl/>
              <w:suppressLineNumbers w:val="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0</w:t>
            </w:r>
          </w:p>
        </w:tc>
        <w:tc>
          <w:tcPr>
            <w:tcW w:w="2325" w:type="dxa"/>
            <w:gridSpan w:val="2"/>
            <w:vAlign w:val="center"/>
          </w:tcPr>
          <w:p w14:paraId="0EA80CDF">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iCs w:val="0"/>
                <w:color w:val="000000"/>
                <w:kern w:val="0"/>
                <w:sz w:val="21"/>
                <w:szCs w:val="21"/>
                <w:u w:val="none"/>
                <w:lang w:val="en-US" w:eastAsia="zh-CN" w:bidi="ar"/>
              </w:rPr>
              <w:t>0</w:t>
            </w:r>
          </w:p>
        </w:tc>
        <w:tc>
          <w:tcPr>
            <w:tcW w:w="1679" w:type="dxa"/>
            <w:gridSpan w:val="2"/>
            <w:vAlign w:val="center"/>
          </w:tcPr>
          <w:p w14:paraId="634FF223">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iCs w:val="0"/>
                <w:color w:val="000000"/>
                <w:kern w:val="0"/>
                <w:sz w:val="21"/>
                <w:szCs w:val="21"/>
                <w:u w:val="none"/>
                <w:lang w:val="en-US" w:eastAsia="zh-CN" w:bidi="ar"/>
              </w:rPr>
              <w:t>0</w:t>
            </w:r>
          </w:p>
        </w:tc>
      </w:tr>
      <w:tr w14:paraId="747DBC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3850" w:type="dxa"/>
            <w:vAlign w:val="top"/>
          </w:tcPr>
          <w:p w14:paraId="6258694E">
            <w:pPr>
              <w:spacing w:before="91" w:line="219" w:lineRule="auto"/>
              <w:ind w:left="142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公车运行维护</w:t>
            </w:r>
          </w:p>
        </w:tc>
        <w:tc>
          <w:tcPr>
            <w:tcW w:w="1815" w:type="dxa"/>
            <w:gridSpan w:val="2"/>
            <w:shd w:val="clear" w:color="auto" w:fill="auto"/>
            <w:vAlign w:val="center"/>
          </w:tcPr>
          <w:p w14:paraId="68627AAE">
            <w:pPr>
              <w:keepNext w:val="0"/>
              <w:keepLines w:val="0"/>
              <w:widowControl/>
              <w:suppressLineNumbers w:val="0"/>
              <w:jc w:val="center"/>
              <w:textAlignment w:val="center"/>
              <w:rPr>
                <w:rFonts w:hint="default"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35.86</w:t>
            </w:r>
          </w:p>
        </w:tc>
        <w:tc>
          <w:tcPr>
            <w:tcW w:w="2325" w:type="dxa"/>
            <w:gridSpan w:val="2"/>
            <w:vAlign w:val="center"/>
          </w:tcPr>
          <w:p w14:paraId="342EA351">
            <w:pPr>
              <w:keepNext w:val="0"/>
              <w:keepLines w:val="0"/>
              <w:widowControl/>
              <w:suppressLineNumbers w:val="0"/>
              <w:jc w:val="center"/>
              <w:textAlignment w:val="center"/>
              <w:rPr>
                <w:rFonts w:hint="default"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0</w:t>
            </w:r>
          </w:p>
        </w:tc>
        <w:tc>
          <w:tcPr>
            <w:tcW w:w="1679" w:type="dxa"/>
            <w:gridSpan w:val="2"/>
            <w:vAlign w:val="center"/>
          </w:tcPr>
          <w:p w14:paraId="6095A32B">
            <w:pPr>
              <w:keepNext w:val="0"/>
              <w:keepLines w:val="0"/>
              <w:widowControl/>
              <w:suppressLineNumbers w:val="0"/>
              <w:jc w:val="center"/>
              <w:textAlignment w:val="center"/>
              <w:rPr>
                <w:rFonts w:hint="default"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0</w:t>
            </w:r>
          </w:p>
        </w:tc>
      </w:tr>
      <w:tr w14:paraId="1E2257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3850" w:type="dxa"/>
            <w:vAlign w:val="top"/>
          </w:tcPr>
          <w:p w14:paraId="76C8E364">
            <w:pPr>
              <w:spacing w:before="81" w:line="22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2、出国经费</w:t>
            </w:r>
          </w:p>
        </w:tc>
        <w:tc>
          <w:tcPr>
            <w:tcW w:w="1815" w:type="dxa"/>
            <w:gridSpan w:val="2"/>
            <w:shd w:val="clear" w:color="auto" w:fill="auto"/>
            <w:vAlign w:val="center"/>
          </w:tcPr>
          <w:p w14:paraId="24457A23">
            <w:pPr>
              <w:keepNext w:val="0"/>
              <w:keepLines w:val="0"/>
              <w:widowControl/>
              <w:suppressLineNumbers w:val="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0</w:t>
            </w:r>
          </w:p>
        </w:tc>
        <w:tc>
          <w:tcPr>
            <w:tcW w:w="2325" w:type="dxa"/>
            <w:gridSpan w:val="2"/>
            <w:vAlign w:val="center"/>
          </w:tcPr>
          <w:p w14:paraId="60276B0D">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iCs w:val="0"/>
                <w:color w:val="000000"/>
                <w:kern w:val="0"/>
                <w:sz w:val="21"/>
                <w:szCs w:val="21"/>
                <w:u w:val="none"/>
                <w:lang w:val="en-US" w:eastAsia="zh-CN" w:bidi="ar"/>
              </w:rPr>
              <w:t>0</w:t>
            </w:r>
          </w:p>
        </w:tc>
        <w:tc>
          <w:tcPr>
            <w:tcW w:w="1679" w:type="dxa"/>
            <w:gridSpan w:val="2"/>
            <w:vAlign w:val="center"/>
          </w:tcPr>
          <w:p w14:paraId="07B14C58">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iCs w:val="0"/>
                <w:color w:val="000000"/>
                <w:kern w:val="0"/>
                <w:sz w:val="21"/>
                <w:szCs w:val="21"/>
                <w:u w:val="none"/>
                <w:lang w:val="en-US" w:eastAsia="zh-CN" w:bidi="ar"/>
              </w:rPr>
              <w:t>0</w:t>
            </w:r>
          </w:p>
        </w:tc>
      </w:tr>
      <w:tr w14:paraId="45E3CE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3850" w:type="dxa"/>
            <w:vAlign w:val="top"/>
          </w:tcPr>
          <w:p w14:paraId="55AFB461">
            <w:pPr>
              <w:spacing w:before="82"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3、公务接待</w:t>
            </w:r>
          </w:p>
        </w:tc>
        <w:tc>
          <w:tcPr>
            <w:tcW w:w="1815" w:type="dxa"/>
            <w:gridSpan w:val="2"/>
            <w:shd w:val="clear" w:color="auto" w:fill="auto"/>
            <w:vAlign w:val="center"/>
          </w:tcPr>
          <w:p w14:paraId="30039C3A">
            <w:pPr>
              <w:keepNext w:val="0"/>
              <w:keepLines w:val="0"/>
              <w:widowControl/>
              <w:suppressLineNumbers w:val="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0</w:t>
            </w:r>
          </w:p>
        </w:tc>
        <w:tc>
          <w:tcPr>
            <w:tcW w:w="2325" w:type="dxa"/>
            <w:gridSpan w:val="2"/>
            <w:vAlign w:val="center"/>
          </w:tcPr>
          <w:p w14:paraId="2C901A73">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iCs w:val="0"/>
                <w:color w:val="000000"/>
                <w:kern w:val="0"/>
                <w:sz w:val="21"/>
                <w:szCs w:val="21"/>
                <w:u w:val="none"/>
                <w:lang w:val="en-US" w:eastAsia="zh-CN" w:bidi="ar"/>
              </w:rPr>
              <w:t>0</w:t>
            </w:r>
          </w:p>
        </w:tc>
        <w:tc>
          <w:tcPr>
            <w:tcW w:w="1679" w:type="dxa"/>
            <w:gridSpan w:val="2"/>
            <w:vAlign w:val="center"/>
          </w:tcPr>
          <w:p w14:paraId="06D6E51B">
            <w:pPr>
              <w:keepNext w:val="0"/>
              <w:keepLines w:val="0"/>
              <w:widowControl/>
              <w:suppressLineNumbers w:val="0"/>
              <w:jc w:val="center"/>
              <w:textAlignment w:val="center"/>
              <w:rPr>
                <w:rFonts w:hint="eastAsia" w:ascii="宋体" w:hAnsi="宋体" w:eastAsia="宋体" w:cs="宋体"/>
                <w:color w:val="000000"/>
                <w:sz w:val="21"/>
                <w:szCs w:val="21"/>
              </w:rPr>
            </w:pPr>
            <w:r>
              <w:rPr>
                <w:rFonts w:hint="eastAsia" w:ascii="宋体" w:hAnsi="宋体" w:eastAsia="宋体" w:cs="宋体"/>
                <w:i w:val="0"/>
                <w:iCs w:val="0"/>
                <w:color w:val="000000"/>
                <w:kern w:val="0"/>
                <w:sz w:val="21"/>
                <w:szCs w:val="21"/>
                <w:u w:val="none"/>
                <w:lang w:val="en-US" w:eastAsia="zh-CN" w:bidi="ar"/>
              </w:rPr>
              <w:t>0</w:t>
            </w:r>
          </w:p>
        </w:tc>
      </w:tr>
      <w:tr w14:paraId="7F81E2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3850" w:type="dxa"/>
            <w:vAlign w:val="top"/>
          </w:tcPr>
          <w:p w14:paraId="2BCB6C0D">
            <w:pPr>
              <w:spacing w:before="143" w:line="200" w:lineRule="auto"/>
              <w:ind w:left="84"/>
              <w:jc w:val="left"/>
              <w:rPr>
                <w:rFonts w:hint="eastAsia" w:ascii="宋体" w:hAnsi="宋体" w:eastAsia="宋体" w:cs="宋体"/>
                <w:color w:val="000000"/>
                <w:sz w:val="24"/>
                <w:szCs w:val="24"/>
              </w:rPr>
            </w:pPr>
            <w:r>
              <w:rPr>
                <w:rFonts w:hint="eastAsia" w:ascii="宋体" w:hAnsi="宋体" w:eastAsia="宋体" w:cs="宋体"/>
                <w:color w:val="000000"/>
                <w:spacing w:val="19"/>
                <w:sz w:val="24"/>
                <w:szCs w:val="24"/>
              </w:rPr>
              <w:t>项目支出：</w:t>
            </w:r>
          </w:p>
        </w:tc>
        <w:tc>
          <w:tcPr>
            <w:tcW w:w="1815" w:type="dxa"/>
            <w:gridSpan w:val="2"/>
            <w:shd w:val="clear" w:color="auto" w:fill="auto"/>
            <w:vAlign w:val="center"/>
          </w:tcPr>
          <w:p w14:paraId="112F43F4">
            <w:pPr>
              <w:keepNext w:val="0"/>
              <w:keepLines w:val="0"/>
              <w:widowControl/>
              <w:suppressLineNumbers w:val="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740.38</w:t>
            </w:r>
          </w:p>
        </w:tc>
        <w:tc>
          <w:tcPr>
            <w:tcW w:w="2325" w:type="dxa"/>
            <w:gridSpan w:val="2"/>
            <w:vAlign w:val="center"/>
          </w:tcPr>
          <w:p w14:paraId="1B58A6A9">
            <w:pPr>
              <w:keepNext w:val="0"/>
              <w:keepLines w:val="0"/>
              <w:widowControl/>
              <w:suppressLineNumbers w:val="0"/>
              <w:jc w:val="center"/>
              <w:textAlignment w:val="center"/>
              <w:rPr>
                <w:rFonts w:hint="default"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1338</w:t>
            </w:r>
          </w:p>
        </w:tc>
        <w:tc>
          <w:tcPr>
            <w:tcW w:w="1679" w:type="dxa"/>
            <w:gridSpan w:val="2"/>
            <w:vAlign w:val="center"/>
          </w:tcPr>
          <w:p w14:paraId="1BC7F5A9">
            <w:pPr>
              <w:keepNext w:val="0"/>
              <w:keepLines w:val="0"/>
              <w:widowControl/>
              <w:suppressLineNumbers w:val="0"/>
              <w:jc w:val="center"/>
              <w:textAlignment w:val="center"/>
              <w:rPr>
                <w:rFonts w:hint="eastAsia" w:ascii="宋体" w:hAnsi="宋体" w:eastAsia="微软雅黑"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1304.51</w:t>
            </w:r>
          </w:p>
        </w:tc>
      </w:tr>
      <w:tr w14:paraId="30EC3C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3850" w:type="dxa"/>
            <w:vAlign w:val="top"/>
          </w:tcPr>
          <w:p w14:paraId="24C4E395">
            <w:pPr>
              <w:spacing w:before="133" w:line="20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1、业务工作经费</w:t>
            </w:r>
          </w:p>
        </w:tc>
        <w:tc>
          <w:tcPr>
            <w:tcW w:w="1815" w:type="dxa"/>
            <w:gridSpan w:val="2"/>
            <w:shd w:val="clear" w:color="auto" w:fill="auto"/>
            <w:vAlign w:val="center"/>
          </w:tcPr>
          <w:p w14:paraId="2CCCE0C6">
            <w:pPr>
              <w:keepNext w:val="0"/>
              <w:keepLines w:val="0"/>
              <w:widowControl/>
              <w:suppressLineNumbers w:val="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740.38</w:t>
            </w:r>
          </w:p>
        </w:tc>
        <w:tc>
          <w:tcPr>
            <w:tcW w:w="2325" w:type="dxa"/>
            <w:gridSpan w:val="2"/>
            <w:vAlign w:val="center"/>
          </w:tcPr>
          <w:p w14:paraId="44E18876">
            <w:pPr>
              <w:keepNext w:val="0"/>
              <w:keepLines w:val="0"/>
              <w:widowControl/>
              <w:suppressLineNumbers w:val="0"/>
              <w:jc w:val="center"/>
              <w:textAlignment w:val="center"/>
              <w:rPr>
                <w:rFonts w:hint="default"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1338</w:t>
            </w:r>
          </w:p>
        </w:tc>
        <w:tc>
          <w:tcPr>
            <w:tcW w:w="1679" w:type="dxa"/>
            <w:gridSpan w:val="2"/>
            <w:vAlign w:val="center"/>
          </w:tcPr>
          <w:p w14:paraId="68AB2F25">
            <w:pPr>
              <w:keepNext w:val="0"/>
              <w:keepLines w:val="0"/>
              <w:widowControl/>
              <w:suppressLineNumbers w:val="0"/>
              <w:jc w:val="center"/>
              <w:textAlignment w:val="center"/>
              <w:rPr>
                <w:rFonts w:hint="default"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1304.51</w:t>
            </w:r>
          </w:p>
        </w:tc>
      </w:tr>
      <w:tr w14:paraId="229844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3850" w:type="dxa"/>
            <w:vAlign w:val="top"/>
          </w:tcPr>
          <w:p w14:paraId="0EF806D2">
            <w:pPr>
              <w:spacing w:before="85" w:line="220" w:lineRule="auto"/>
              <w:ind w:left="9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公用经费</w:t>
            </w:r>
          </w:p>
        </w:tc>
        <w:tc>
          <w:tcPr>
            <w:tcW w:w="1815" w:type="dxa"/>
            <w:gridSpan w:val="2"/>
            <w:shd w:val="clear" w:color="auto" w:fill="auto"/>
            <w:vAlign w:val="center"/>
          </w:tcPr>
          <w:p w14:paraId="4D900FD7">
            <w:pPr>
              <w:keepNext w:val="0"/>
              <w:keepLines w:val="0"/>
              <w:widowControl/>
              <w:suppressLineNumbers w:val="0"/>
              <w:jc w:val="center"/>
              <w:textAlignment w:val="center"/>
              <w:rPr>
                <w:rFonts w:hint="default"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164.8</w:t>
            </w:r>
          </w:p>
        </w:tc>
        <w:tc>
          <w:tcPr>
            <w:tcW w:w="2325" w:type="dxa"/>
            <w:gridSpan w:val="2"/>
            <w:vAlign w:val="center"/>
          </w:tcPr>
          <w:p w14:paraId="0218A52A">
            <w:pPr>
              <w:keepNext w:val="0"/>
              <w:keepLines w:val="0"/>
              <w:widowControl/>
              <w:suppressLineNumbers w:val="0"/>
              <w:jc w:val="center"/>
              <w:textAlignment w:val="center"/>
              <w:rPr>
                <w:rFonts w:hint="default"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167.4</w:t>
            </w:r>
          </w:p>
        </w:tc>
        <w:tc>
          <w:tcPr>
            <w:tcW w:w="1679" w:type="dxa"/>
            <w:gridSpan w:val="2"/>
            <w:vAlign w:val="center"/>
          </w:tcPr>
          <w:p w14:paraId="5CEF0A8B">
            <w:pPr>
              <w:keepNext w:val="0"/>
              <w:keepLines w:val="0"/>
              <w:widowControl/>
              <w:suppressLineNumbers w:val="0"/>
              <w:jc w:val="center"/>
              <w:textAlignment w:val="center"/>
              <w:rPr>
                <w:rFonts w:hint="default"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171.85</w:t>
            </w:r>
          </w:p>
        </w:tc>
      </w:tr>
      <w:tr w14:paraId="79A33D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3850" w:type="dxa"/>
            <w:vAlign w:val="top"/>
          </w:tcPr>
          <w:p w14:paraId="58453DAB">
            <w:pPr>
              <w:spacing w:before="85"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其中：办公经费</w:t>
            </w:r>
          </w:p>
        </w:tc>
        <w:tc>
          <w:tcPr>
            <w:tcW w:w="1815" w:type="dxa"/>
            <w:gridSpan w:val="2"/>
            <w:shd w:val="clear" w:color="auto" w:fill="auto"/>
            <w:vAlign w:val="center"/>
          </w:tcPr>
          <w:p w14:paraId="58A7050F">
            <w:pPr>
              <w:keepNext w:val="0"/>
              <w:keepLines w:val="0"/>
              <w:widowControl/>
              <w:suppressLineNumbers w:val="0"/>
              <w:jc w:val="center"/>
              <w:textAlignment w:val="center"/>
              <w:rPr>
                <w:rFonts w:hint="default"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12.02</w:t>
            </w:r>
          </w:p>
        </w:tc>
        <w:tc>
          <w:tcPr>
            <w:tcW w:w="2325" w:type="dxa"/>
            <w:gridSpan w:val="2"/>
            <w:vAlign w:val="center"/>
          </w:tcPr>
          <w:p w14:paraId="6ECBB89A">
            <w:pPr>
              <w:keepNext w:val="0"/>
              <w:keepLines w:val="0"/>
              <w:widowControl/>
              <w:suppressLineNumbers w:val="0"/>
              <w:jc w:val="center"/>
              <w:textAlignment w:val="center"/>
              <w:rPr>
                <w:rFonts w:hint="default"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10</w:t>
            </w:r>
          </w:p>
        </w:tc>
        <w:tc>
          <w:tcPr>
            <w:tcW w:w="1679" w:type="dxa"/>
            <w:gridSpan w:val="2"/>
            <w:vAlign w:val="center"/>
          </w:tcPr>
          <w:p w14:paraId="2DBACCD6">
            <w:pPr>
              <w:keepNext w:val="0"/>
              <w:keepLines w:val="0"/>
              <w:widowControl/>
              <w:suppressLineNumbers w:val="0"/>
              <w:jc w:val="center"/>
              <w:textAlignment w:val="center"/>
              <w:rPr>
                <w:rFonts w:hint="default"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7.22</w:t>
            </w:r>
          </w:p>
        </w:tc>
      </w:tr>
      <w:tr w14:paraId="3BF277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3850" w:type="dxa"/>
            <w:vAlign w:val="top"/>
          </w:tcPr>
          <w:p w14:paraId="75BABE37">
            <w:pPr>
              <w:spacing w:before="135" w:line="198" w:lineRule="auto"/>
              <w:ind w:left="1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水费、电费、差旅费</w:t>
            </w:r>
          </w:p>
        </w:tc>
        <w:tc>
          <w:tcPr>
            <w:tcW w:w="1815" w:type="dxa"/>
            <w:gridSpan w:val="2"/>
            <w:shd w:val="clear" w:color="auto" w:fill="auto"/>
            <w:vAlign w:val="center"/>
          </w:tcPr>
          <w:p w14:paraId="4771F443">
            <w:pPr>
              <w:keepNext w:val="0"/>
              <w:keepLines w:val="0"/>
              <w:widowControl/>
              <w:suppressLineNumbers w:val="0"/>
              <w:jc w:val="center"/>
              <w:textAlignment w:val="center"/>
              <w:rPr>
                <w:rFonts w:hint="default"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18.06</w:t>
            </w:r>
          </w:p>
        </w:tc>
        <w:tc>
          <w:tcPr>
            <w:tcW w:w="2325" w:type="dxa"/>
            <w:gridSpan w:val="2"/>
            <w:vAlign w:val="center"/>
          </w:tcPr>
          <w:p w14:paraId="30A75CBF">
            <w:pPr>
              <w:keepNext w:val="0"/>
              <w:keepLines w:val="0"/>
              <w:widowControl/>
              <w:suppressLineNumbers w:val="0"/>
              <w:jc w:val="center"/>
              <w:textAlignment w:val="center"/>
              <w:rPr>
                <w:rFonts w:hint="default"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10</w:t>
            </w:r>
          </w:p>
        </w:tc>
        <w:tc>
          <w:tcPr>
            <w:tcW w:w="1679" w:type="dxa"/>
            <w:gridSpan w:val="2"/>
            <w:vAlign w:val="center"/>
          </w:tcPr>
          <w:p w14:paraId="07520FAE">
            <w:pPr>
              <w:keepNext w:val="0"/>
              <w:keepLines w:val="0"/>
              <w:widowControl/>
              <w:suppressLineNumbers w:val="0"/>
              <w:jc w:val="center"/>
              <w:textAlignment w:val="center"/>
              <w:rPr>
                <w:rFonts w:hint="default"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11.01</w:t>
            </w:r>
          </w:p>
        </w:tc>
      </w:tr>
      <w:tr w14:paraId="1ACDA9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3850" w:type="dxa"/>
            <w:vAlign w:val="top"/>
          </w:tcPr>
          <w:p w14:paraId="709A48A2">
            <w:pPr>
              <w:spacing w:before="144" w:line="198" w:lineRule="auto"/>
              <w:ind w:left="112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会议费、培训费</w:t>
            </w:r>
          </w:p>
        </w:tc>
        <w:tc>
          <w:tcPr>
            <w:tcW w:w="1815" w:type="dxa"/>
            <w:gridSpan w:val="2"/>
            <w:shd w:val="clear" w:color="auto" w:fill="auto"/>
            <w:vAlign w:val="center"/>
          </w:tcPr>
          <w:p w14:paraId="01F6D5E9">
            <w:pPr>
              <w:keepNext w:val="0"/>
              <w:keepLines w:val="0"/>
              <w:widowControl/>
              <w:suppressLineNumbers w:val="0"/>
              <w:jc w:val="center"/>
              <w:textAlignment w:val="center"/>
              <w:rPr>
                <w:rFonts w:hint="default"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3.04</w:t>
            </w:r>
          </w:p>
        </w:tc>
        <w:tc>
          <w:tcPr>
            <w:tcW w:w="2325" w:type="dxa"/>
            <w:gridSpan w:val="2"/>
            <w:vAlign w:val="center"/>
          </w:tcPr>
          <w:p w14:paraId="480249D8">
            <w:pPr>
              <w:keepNext w:val="0"/>
              <w:keepLines w:val="0"/>
              <w:widowControl/>
              <w:suppressLineNumbers w:val="0"/>
              <w:jc w:val="center"/>
              <w:textAlignment w:val="center"/>
              <w:rPr>
                <w:rFonts w:hint="default"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0</w:t>
            </w:r>
          </w:p>
        </w:tc>
        <w:tc>
          <w:tcPr>
            <w:tcW w:w="1679" w:type="dxa"/>
            <w:gridSpan w:val="2"/>
            <w:vAlign w:val="center"/>
          </w:tcPr>
          <w:p w14:paraId="0E68DBBB">
            <w:pPr>
              <w:keepNext w:val="0"/>
              <w:keepLines w:val="0"/>
              <w:widowControl/>
              <w:suppressLineNumbers w:val="0"/>
              <w:jc w:val="center"/>
              <w:textAlignment w:val="center"/>
              <w:rPr>
                <w:rFonts w:hint="default"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0</w:t>
            </w:r>
          </w:p>
        </w:tc>
      </w:tr>
      <w:tr w14:paraId="20139F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3850" w:type="dxa"/>
            <w:vAlign w:val="top"/>
          </w:tcPr>
          <w:p w14:paraId="5B0CAA49">
            <w:pPr>
              <w:spacing w:before="145" w:line="189" w:lineRule="auto"/>
              <w:ind w:left="10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政府采购金额</w:t>
            </w:r>
          </w:p>
        </w:tc>
        <w:tc>
          <w:tcPr>
            <w:tcW w:w="1815" w:type="dxa"/>
            <w:gridSpan w:val="2"/>
            <w:shd w:val="clear" w:color="auto" w:fill="auto"/>
            <w:vAlign w:val="center"/>
          </w:tcPr>
          <w:p w14:paraId="2F96C630">
            <w:pPr>
              <w:keepNext w:val="0"/>
              <w:keepLines w:val="0"/>
              <w:widowControl/>
              <w:suppressLineNumbers w:val="0"/>
              <w:jc w:val="center"/>
              <w:textAlignment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1191.31</w:t>
            </w:r>
          </w:p>
        </w:tc>
        <w:tc>
          <w:tcPr>
            <w:tcW w:w="2325" w:type="dxa"/>
            <w:gridSpan w:val="2"/>
            <w:vAlign w:val="center"/>
          </w:tcPr>
          <w:p w14:paraId="7866CEFE">
            <w:pPr>
              <w:keepNext w:val="0"/>
              <w:keepLines w:val="0"/>
              <w:widowControl/>
              <w:suppressLineNumbers w:val="0"/>
              <w:jc w:val="center"/>
              <w:textAlignment w:val="center"/>
              <w:rPr>
                <w:rFonts w:hint="default"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1489.35</w:t>
            </w:r>
          </w:p>
        </w:tc>
        <w:tc>
          <w:tcPr>
            <w:tcW w:w="1679" w:type="dxa"/>
            <w:gridSpan w:val="2"/>
            <w:vAlign w:val="center"/>
          </w:tcPr>
          <w:p w14:paraId="5B1D0DA7">
            <w:pPr>
              <w:keepNext w:val="0"/>
              <w:keepLines w:val="0"/>
              <w:widowControl/>
              <w:suppressLineNumbers w:val="0"/>
              <w:jc w:val="center"/>
              <w:textAlignment w:val="center"/>
              <w:rPr>
                <w:rFonts w:hint="default" w:ascii="宋体" w:hAnsi="宋体" w:eastAsia="宋体" w:cs="宋体"/>
                <w:color w:val="000000"/>
                <w:sz w:val="21"/>
                <w:szCs w:val="21"/>
                <w:lang w:val="en-US" w:eastAsia="zh-CN"/>
              </w:rPr>
            </w:pPr>
            <w:r>
              <w:rPr>
                <w:rFonts w:hint="eastAsia" w:ascii="宋体" w:hAnsi="宋体" w:eastAsia="宋体" w:cs="宋体"/>
                <w:i w:val="0"/>
                <w:iCs w:val="0"/>
                <w:color w:val="000000"/>
                <w:kern w:val="0"/>
                <w:sz w:val="21"/>
                <w:szCs w:val="21"/>
                <w:u w:val="none"/>
                <w:lang w:val="en-US" w:eastAsia="zh-CN" w:bidi="ar"/>
              </w:rPr>
              <w:t>1384.49</w:t>
            </w:r>
          </w:p>
        </w:tc>
      </w:tr>
      <w:tr w14:paraId="3BD564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3850" w:type="dxa"/>
            <w:vAlign w:val="top"/>
          </w:tcPr>
          <w:p w14:paraId="218C47D2">
            <w:pPr>
              <w:spacing w:before="145" w:line="198"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部门基本支出预算调整</w:t>
            </w:r>
          </w:p>
        </w:tc>
        <w:tc>
          <w:tcPr>
            <w:tcW w:w="1815" w:type="dxa"/>
            <w:gridSpan w:val="2"/>
            <w:vAlign w:val="top"/>
          </w:tcPr>
          <w:p w14:paraId="56E7F544">
            <w:pPr>
              <w:rPr>
                <w:rFonts w:hint="eastAsia" w:ascii="宋体" w:hAnsi="宋体" w:eastAsia="宋体" w:cs="宋体"/>
                <w:color w:val="000000"/>
                <w:sz w:val="21"/>
              </w:rPr>
            </w:pPr>
          </w:p>
        </w:tc>
        <w:tc>
          <w:tcPr>
            <w:tcW w:w="2325" w:type="dxa"/>
            <w:gridSpan w:val="2"/>
            <w:vAlign w:val="top"/>
          </w:tcPr>
          <w:p w14:paraId="05A11423">
            <w:pPr>
              <w:rPr>
                <w:rFonts w:hint="eastAsia" w:ascii="宋体" w:hAnsi="宋体" w:eastAsia="宋体" w:cs="宋体"/>
                <w:color w:val="000000"/>
                <w:sz w:val="21"/>
              </w:rPr>
            </w:pPr>
          </w:p>
        </w:tc>
        <w:tc>
          <w:tcPr>
            <w:tcW w:w="1679" w:type="dxa"/>
            <w:gridSpan w:val="2"/>
            <w:vAlign w:val="top"/>
          </w:tcPr>
          <w:p w14:paraId="1E7CEBF8">
            <w:pPr>
              <w:rPr>
                <w:rFonts w:hint="eastAsia" w:ascii="宋体" w:hAnsi="宋体" w:eastAsia="宋体" w:cs="宋体"/>
                <w:color w:val="000000"/>
                <w:sz w:val="21"/>
              </w:rPr>
            </w:pPr>
          </w:p>
        </w:tc>
      </w:tr>
      <w:tr w14:paraId="37448F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3850" w:type="dxa"/>
            <w:vMerge w:val="restart"/>
            <w:tcBorders>
              <w:bottom w:val="nil"/>
            </w:tcBorders>
            <w:vAlign w:val="center"/>
          </w:tcPr>
          <w:p w14:paraId="3DA27842">
            <w:pPr>
              <w:spacing w:before="65" w:line="390" w:lineRule="exact"/>
              <w:jc w:val="center"/>
              <w:rPr>
                <w:rFonts w:hint="eastAsia" w:ascii="宋体" w:hAnsi="宋体" w:eastAsia="宋体" w:cs="宋体"/>
                <w:color w:val="000000"/>
                <w:sz w:val="24"/>
                <w:szCs w:val="24"/>
              </w:rPr>
            </w:pPr>
            <w:r>
              <w:rPr>
                <w:rFonts w:hint="eastAsia" w:ascii="宋体" w:hAnsi="宋体" w:eastAsia="宋体" w:cs="宋体"/>
                <w:color w:val="000000"/>
                <w:spacing w:val="-1"/>
                <w:position w:val="14"/>
                <w:sz w:val="24"/>
                <w:szCs w:val="24"/>
              </w:rPr>
              <w:t>楼堂馆所控制情况</w:t>
            </w:r>
          </w:p>
          <w:p w14:paraId="7CBDAC10">
            <w:pPr>
              <w:spacing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w:t>
            </w:r>
            <w:r>
              <w:rPr>
                <w:rFonts w:hint="eastAsia" w:ascii="宋体" w:hAnsi="宋体" w:eastAsia="宋体" w:cs="宋体"/>
                <w:color w:val="000000"/>
                <w:spacing w:val="3"/>
                <w:sz w:val="24"/>
                <w:szCs w:val="24"/>
                <w:lang w:eastAsia="zh-CN"/>
              </w:rPr>
              <w:t>2024</w:t>
            </w:r>
            <w:r>
              <w:rPr>
                <w:rFonts w:hint="eastAsia" w:ascii="宋体" w:hAnsi="宋体" w:eastAsia="宋体" w:cs="宋体"/>
                <w:color w:val="000000"/>
                <w:spacing w:val="3"/>
                <w:sz w:val="24"/>
                <w:szCs w:val="24"/>
              </w:rPr>
              <w:t>年完工项目)</w:t>
            </w:r>
          </w:p>
        </w:tc>
        <w:tc>
          <w:tcPr>
            <w:tcW w:w="825" w:type="dxa"/>
            <w:vAlign w:val="center"/>
          </w:tcPr>
          <w:p w14:paraId="121605A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批复规模</w:t>
            </w:r>
          </w:p>
          <w:p w14:paraId="24DAEE8D">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(m²)</w:t>
            </w:r>
          </w:p>
        </w:tc>
        <w:tc>
          <w:tcPr>
            <w:tcW w:w="990" w:type="dxa"/>
            <w:vAlign w:val="center"/>
          </w:tcPr>
          <w:p w14:paraId="1000C35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实际规</w:t>
            </w:r>
          </w:p>
          <w:p w14:paraId="676F17B6">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模(m²)</w:t>
            </w:r>
          </w:p>
        </w:tc>
        <w:tc>
          <w:tcPr>
            <w:tcW w:w="1140" w:type="dxa"/>
            <w:vAlign w:val="center"/>
          </w:tcPr>
          <w:p w14:paraId="0C873C91">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规模控制率</w:t>
            </w:r>
          </w:p>
        </w:tc>
        <w:tc>
          <w:tcPr>
            <w:tcW w:w="1185" w:type="dxa"/>
            <w:vAlign w:val="center"/>
          </w:tcPr>
          <w:p w14:paraId="51BDFA1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预算投资</w:t>
            </w:r>
          </w:p>
          <w:p w14:paraId="61CF4E0B">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10" w:type="dxa"/>
            <w:vAlign w:val="center"/>
          </w:tcPr>
          <w:p w14:paraId="131A63C3">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w:t>
            </w:r>
          </w:p>
          <w:p w14:paraId="0D6980CF">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w:t>
            </w:r>
          </w:p>
          <w:p w14:paraId="2FBE7246">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69" w:type="dxa"/>
            <w:vAlign w:val="center"/>
          </w:tcPr>
          <w:p w14:paraId="6138E651">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投资概</w:t>
            </w:r>
          </w:p>
          <w:p w14:paraId="2D705C13">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算控制</w:t>
            </w:r>
          </w:p>
          <w:p w14:paraId="76D75950">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率</w:t>
            </w:r>
          </w:p>
        </w:tc>
      </w:tr>
      <w:tr w14:paraId="32F123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3850" w:type="dxa"/>
            <w:vMerge w:val="continue"/>
            <w:tcBorders>
              <w:top w:val="nil"/>
            </w:tcBorders>
            <w:vAlign w:val="top"/>
          </w:tcPr>
          <w:p w14:paraId="0C45CC54">
            <w:pPr>
              <w:jc w:val="left"/>
              <w:rPr>
                <w:rFonts w:hint="eastAsia" w:ascii="宋体" w:hAnsi="宋体" w:eastAsia="宋体" w:cs="宋体"/>
                <w:color w:val="000000"/>
                <w:sz w:val="24"/>
                <w:szCs w:val="24"/>
              </w:rPr>
            </w:pPr>
          </w:p>
        </w:tc>
        <w:tc>
          <w:tcPr>
            <w:tcW w:w="825" w:type="dxa"/>
            <w:vAlign w:val="top"/>
          </w:tcPr>
          <w:p w14:paraId="5F0C4AC4">
            <w:pPr>
              <w:rPr>
                <w:rFonts w:hint="eastAsia" w:ascii="宋体" w:hAnsi="宋体" w:eastAsia="宋体" w:cs="宋体"/>
                <w:color w:val="000000"/>
                <w:sz w:val="21"/>
              </w:rPr>
            </w:pPr>
          </w:p>
        </w:tc>
        <w:tc>
          <w:tcPr>
            <w:tcW w:w="990" w:type="dxa"/>
            <w:vAlign w:val="top"/>
          </w:tcPr>
          <w:p w14:paraId="3A183B8B">
            <w:pPr>
              <w:rPr>
                <w:rFonts w:hint="eastAsia" w:ascii="宋体" w:hAnsi="宋体" w:eastAsia="宋体" w:cs="宋体"/>
                <w:color w:val="000000"/>
                <w:sz w:val="21"/>
              </w:rPr>
            </w:pPr>
          </w:p>
        </w:tc>
        <w:tc>
          <w:tcPr>
            <w:tcW w:w="1140" w:type="dxa"/>
            <w:vAlign w:val="top"/>
          </w:tcPr>
          <w:p w14:paraId="53D84DF2">
            <w:pPr>
              <w:rPr>
                <w:rFonts w:hint="eastAsia" w:ascii="宋体" w:hAnsi="宋体" w:eastAsia="宋体" w:cs="宋体"/>
                <w:color w:val="000000"/>
                <w:sz w:val="21"/>
              </w:rPr>
            </w:pPr>
          </w:p>
        </w:tc>
        <w:tc>
          <w:tcPr>
            <w:tcW w:w="1185" w:type="dxa"/>
            <w:vAlign w:val="top"/>
          </w:tcPr>
          <w:p w14:paraId="5B576027">
            <w:pPr>
              <w:rPr>
                <w:rFonts w:hint="eastAsia" w:ascii="宋体" w:hAnsi="宋体" w:eastAsia="宋体" w:cs="宋体"/>
                <w:color w:val="000000"/>
                <w:sz w:val="21"/>
              </w:rPr>
            </w:pPr>
          </w:p>
        </w:tc>
        <w:tc>
          <w:tcPr>
            <w:tcW w:w="810" w:type="dxa"/>
            <w:vAlign w:val="top"/>
          </w:tcPr>
          <w:p w14:paraId="12DE8E50">
            <w:pPr>
              <w:rPr>
                <w:rFonts w:hint="eastAsia" w:ascii="宋体" w:hAnsi="宋体" w:eastAsia="宋体" w:cs="宋体"/>
                <w:color w:val="000000"/>
                <w:sz w:val="21"/>
              </w:rPr>
            </w:pPr>
          </w:p>
        </w:tc>
        <w:tc>
          <w:tcPr>
            <w:tcW w:w="869" w:type="dxa"/>
            <w:vAlign w:val="top"/>
          </w:tcPr>
          <w:p w14:paraId="5AA8C5E8">
            <w:pPr>
              <w:rPr>
                <w:rFonts w:hint="eastAsia" w:ascii="宋体" w:hAnsi="宋体" w:eastAsia="宋体" w:cs="宋体"/>
                <w:color w:val="000000"/>
                <w:sz w:val="21"/>
              </w:rPr>
            </w:pPr>
          </w:p>
        </w:tc>
      </w:tr>
      <w:tr w14:paraId="508177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3850" w:type="dxa"/>
            <w:vAlign w:val="top"/>
          </w:tcPr>
          <w:p w14:paraId="05768BDB">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4"/>
                <w:szCs w:val="24"/>
              </w:rPr>
            </w:pPr>
            <w:r>
              <w:rPr>
                <w:rFonts w:hint="eastAsia" w:ascii="宋体" w:hAnsi="宋体" w:eastAsia="宋体" w:cs="宋体"/>
                <w:color w:val="000000"/>
                <w:spacing w:val="1"/>
                <w:sz w:val="24"/>
                <w:szCs w:val="24"/>
              </w:rPr>
              <w:t>厉行节约保障措施</w:t>
            </w:r>
          </w:p>
        </w:tc>
        <w:tc>
          <w:tcPr>
            <w:tcW w:w="5819" w:type="dxa"/>
            <w:gridSpan w:val="6"/>
            <w:vAlign w:val="top"/>
          </w:tcPr>
          <w:p w14:paraId="047CAF8D">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1"/>
              </w:rPr>
            </w:pPr>
          </w:p>
        </w:tc>
      </w:tr>
    </w:tbl>
    <w:p w14:paraId="7D976610">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lang w:val="en-US" w:eastAsia="zh-CN"/>
        </w:rPr>
      </w:pPr>
      <w:r>
        <w:rPr>
          <w:rFonts w:hint="eastAsia" w:ascii="宋体" w:hAnsi="宋体" w:cs="宋体"/>
          <w:color w:val="000000"/>
          <w:spacing w:val="0"/>
          <w:position w:val="0"/>
          <w:sz w:val="23"/>
          <w:szCs w:val="23"/>
          <w:lang w:val="en-US" w:eastAsia="zh-CN"/>
        </w:rPr>
        <w:t xml:space="preserve"> </w:t>
      </w:r>
    </w:p>
    <w:p w14:paraId="392E7B1E">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ascii="黑体" w:hAnsi="黑体" w:eastAsia="黑体" w:cs="黑体"/>
          <w:spacing w:val="-60"/>
          <w:sz w:val="31"/>
          <w:szCs w:val="31"/>
        </w:rPr>
        <w:t xml:space="preserve"> </w:t>
      </w:r>
      <w:r>
        <w:rPr>
          <w:rFonts w:hint="eastAsia" w:ascii="Times New Roman" w:hAnsi="Times New Roman" w:eastAsia="宋体" w:cs="Times New Roman"/>
          <w:spacing w:val="-4"/>
          <w:sz w:val="31"/>
          <w:szCs w:val="31"/>
          <w:lang w:val="en-US" w:eastAsia="zh-CN"/>
        </w:rPr>
        <w:t>2</w:t>
      </w:r>
    </w:p>
    <w:p w14:paraId="235064F9">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年度预算单位整体支出绩效自评表</w:t>
      </w:r>
      <w:bookmarkStart w:id="0" w:name="_GoBack"/>
      <w:bookmarkEnd w:id="0"/>
    </w:p>
    <w:p w14:paraId="15F0F057">
      <w:pPr>
        <w:spacing w:line="132" w:lineRule="exact"/>
      </w:pPr>
    </w:p>
    <w:tbl>
      <w:tblPr>
        <w:tblStyle w:val="9"/>
        <w:tblW w:w="100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663"/>
        <w:gridCol w:w="1897"/>
        <w:gridCol w:w="1164"/>
        <w:gridCol w:w="1273"/>
        <w:gridCol w:w="600"/>
        <w:gridCol w:w="873"/>
        <w:gridCol w:w="1450"/>
      </w:tblGrid>
      <w:tr w14:paraId="7F1B04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2826" w:type="dxa"/>
            <w:gridSpan w:val="3"/>
            <w:vAlign w:val="top"/>
          </w:tcPr>
          <w:p w14:paraId="17C5C49F">
            <w:pPr>
              <w:spacing w:before="24" w:line="208" w:lineRule="auto"/>
              <w:ind w:left="120" w:firstLine="412" w:firstLineChars="200"/>
              <w:rPr>
                <w:rFonts w:hint="eastAsia" w:ascii="宋体" w:hAnsi="宋体" w:eastAsia="宋体" w:cs="宋体"/>
                <w:sz w:val="19"/>
                <w:szCs w:val="19"/>
              </w:rPr>
            </w:pPr>
            <w:r>
              <w:rPr>
                <w:rFonts w:hint="eastAsia" w:ascii="宋体" w:hAnsi="宋体" w:eastAsia="宋体" w:cs="宋体"/>
                <w:spacing w:val="8"/>
                <w:sz w:val="19"/>
                <w:szCs w:val="19"/>
              </w:rPr>
              <w:t>预算单位名称</w:t>
            </w:r>
          </w:p>
        </w:tc>
        <w:tc>
          <w:tcPr>
            <w:tcW w:w="7257" w:type="dxa"/>
            <w:gridSpan w:val="6"/>
            <w:vAlign w:val="top"/>
          </w:tcPr>
          <w:p w14:paraId="327B26D1">
            <w:pPr>
              <w:pStyle w:val="10"/>
              <w:spacing w:line="239" w:lineRule="exact"/>
              <w:jc w:val="center"/>
              <w:rPr>
                <w:rFonts w:hint="eastAsia" w:ascii="宋体" w:hAnsi="宋体" w:eastAsia="宋体" w:cs="宋体"/>
                <w:sz w:val="20"/>
              </w:rPr>
            </w:pPr>
            <w:r>
              <w:rPr>
                <w:rFonts w:hint="eastAsia" w:ascii="宋体" w:hAnsi="宋体" w:eastAsia="宋体" w:cs="宋体"/>
                <w:color w:val="000000"/>
                <w:spacing w:val="-2"/>
                <w:sz w:val="20"/>
                <w:szCs w:val="20"/>
              </w:rPr>
              <w:t>岳阳市城市绿化管理中心</w:t>
            </w:r>
          </w:p>
        </w:tc>
      </w:tr>
      <w:tr w14:paraId="783CE5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vAlign w:val="top"/>
          </w:tcPr>
          <w:p w14:paraId="6DF636C1">
            <w:pPr>
              <w:pStyle w:val="10"/>
              <w:spacing w:line="467" w:lineRule="auto"/>
              <w:rPr>
                <w:rFonts w:hint="eastAsia" w:ascii="宋体" w:hAnsi="宋体" w:eastAsia="宋体" w:cs="宋体"/>
              </w:rPr>
            </w:pPr>
          </w:p>
          <w:p w14:paraId="782FEB94">
            <w:pPr>
              <w:spacing w:before="62" w:line="232" w:lineRule="auto"/>
              <w:ind w:left="144" w:right="144" w:firstLine="104"/>
              <w:jc w:val="both"/>
              <w:rPr>
                <w:rFonts w:hint="eastAsia" w:ascii="宋体" w:hAnsi="宋体" w:eastAsia="宋体" w:cs="宋体"/>
                <w:sz w:val="19"/>
                <w:szCs w:val="19"/>
              </w:rPr>
            </w:pPr>
            <w:r>
              <w:rPr>
                <w:rFonts w:hint="eastAsia" w:ascii="宋体" w:hAnsi="宋体" w:eastAsia="宋体" w:cs="宋体"/>
                <w:spacing w:val="6"/>
                <w:sz w:val="19"/>
                <w:szCs w:val="19"/>
              </w:rPr>
              <w:t>年度预</w:t>
            </w:r>
            <w:r>
              <w:rPr>
                <w:rFonts w:hint="eastAsia" w:ascii="宋体" w:hAnsi="宋体" w:eastAsia="宋体" w:cs="宋体"/>
                <w:sz w:val="19"/>
                <w:szCs w:val="19"/>
              </w:rPr>
              <w:t xml:space="preserve">  </w:t>
            </w:r>
            <w:r>
              <w:rPr>
                <w:rFonts w:hint="eastAsia" w:ascii="宋体" w:hAnsi="宋体" w:eastAsia="宋体" w:cs="宋体"/>
                <w:spacing w:val="41"/>
                <w:sz w:val="19"/>
                <w:szCs w:val="19"/>
              </w:rPr>
              <w:t>算申请</w:t>
            </w:r>
            <w:r>
              <w:rPr>
                <w:rFonts w:hint="eastAsia" w:ascii="宋体" w:hAnsi="宋体" w:eastAsia="宋体" w:cs="宋体"/>
                <w:sz w:val="19"/>
                <w:szCs w:val="19"/>
              </w:rPr>
              <w:t xml:space="preserve">  </w:t>
            </w:r>
            <w:r>
              <w:rPr>
                <w:rFonts w:hint="eastAsia" w:ascii="宋体" w:hAnsi="宋体" w:eastAsia="宋体" w:cs="宋体"/>
                <w:spacing w:val="7"/>
                <w:sz w:val="19"/>
                <w:szCs w:val="19"/>
              </w:rPr>
              <w:t>（万元）</w:t>
            </w:r>
          </w:p>
        </w:tc>
        <w:tc>
          <w:tcPr>
            <w:tcW w:w="1742" w:type="dxa"/>
            <w:gridSpan w:val="2"/>
            <w:vAlign w:val="top"/>
          </w:tcPr>
          <w:p w14:paraId="73686757">
            <w:pPr>
              <w:pStyle w:val="10"/>
              <w:spacing w:line="235" w:lineRule="exact"/>
              <w:rPr>
                <w:rFonts w:hint="eastAsia" w:ascii="宋体" w:hAnsi="宋体" w:eastAsia="宋体" w:cs="宋体"/>
                <w:sz w:val="20"/>
              </w:rPr>
            </w:pPr>
          </w:p>
        </w:tc>
        <w:tc>
          <w:tcPr>
            <w:tcW w:w="1897" w:type="dxa"/>
            <w:vAlign w:val="top"/>
          </w:tcPr>
          <w:p w14:paraId="65F65574">
            <w:pPr>
              <w:spacing w:before="20" w:line="208" w:lineRule="auto"/>
              <w:ind w:left="140"/>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164" w:type="dxa"/>
            <w:vAlign w:val="top"/>
          </w:tcPr>
          <w:p w14:paraId="008A1603">
            <w:pPr>
              <w:spacing w:before="20" w:line="208" w:lineRule="auto"/>
              <w:ind w:left="159"/>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73" w:type="dxa"/>
            <w:vAlign w:val="top"/>
          </w:tcPr>
          <w:p w14:paraId="5490E143">
            <w:pPr>
              <w:spacing w:before="20" w:line="208" w:lineRule="auto"/>
              <w:ind w:left="138"/>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00" w:type="dxa"/>
            <w:vAlign w:val="top"/>
          </w:tcPr>
          <w:p w14:paraId="0EB390A4">
            <w:pPr>
              <w:spacing w:before="20" w:line="208" w:lineRule="auto"/>
              <w:ind w:left="166"/>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vAlign w:val="top"/>
          </w:tcPr>
          <w:p w14:paraId="4C330849">
            <w:pPr>
              <w:spacing w:before="20" w:line="208" w:lineRule="auto"/>
              <w:ind w:left="147"/>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50" w:type="dxa"/>
            <w:vAlign w:val="top"/>
          </w:tcPr>
          <w:p w14:paraId="74459F59">
            <w:pPr>
              <w:spacing w:before="20" w:line="208" w:lineRule="auto"/>
              <w:ind w:left="366"/>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3D8714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17328957">
            <w:pPr>
              <w:pStyle w:val="10"/>
              <w:rPr>
                <w:rFonts w:hint="eastAsia" w:ascii="宋体" w:hAnsi="宋体" w:eastAsia="宋体" w:cs="宋体"/>
              </w:rPr>
            </w:pPr>
          </w:p>
        </w:tc>
        <w:tc>
          <w:tcPr>
            <w:tcW w:w="1742" w:type="dxa"/>
            <w:gridSpan w:val="2"/>
            <w:vAlign w:val="top"/>
          </w:tcPr>
          <w:p w14:paraId="7B3EDE6C">
            <w:pPr>
              <w:spacing w:before="20" w:line="208" w:lineRule="auto"/>
              <w:ind w:left="463"/>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897" w:type="dxa"/>
            <w:vAlign w:val="center"/>
          </w:tcPr>
          <w:p w14:paraId="68343120">
            <w:pPr>
              <w:keepNext w:val="0"/>
              <w:keepLines w:val="0"/>
              <w:widowControl/>
              <w:suppressLineNumbers w:val="0"/>
              <w:jc w:val="center"/>
              <w:textAlignment w:val="center"/>
              <w:rPr>
                <w:rFonts w:hint="default" w:ascii="宋体" w:hAnsi="宋体" w:eastAsia="宋体" w:cs="宋体"/>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3146.02</w:t>
            </w:r>
          </w:p>
        </w:tc>
        <w:tc>
          <w:tcPr>
            <w:tcW w:w="1164" w:type="dxa"/>
            <w:vAlign w:val="center"/>
          </w:tcPr>
          <w:p w14:paraId="7C6F50E4">
            <w:pPr>
              <w:keepNext w:val="0"/>
              <w:keepLines w:val="0"/>
              <w:widowControl/>
              <w:suppressLineNumbers w:val="0"/>
              <w:jc w:val="center"/>
              <w:textAlignment w:val="center"/>
              <w:rPr>
                <w:rFonts w:hint="default" w:ascii="宋体" w:hAnsi="宋体" w:eastAsia="宋体" w:cs="宋体"/>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3933.02</w:t>
            </w:r>
          </w:p>
        </w:tc>
        <w:tc>
          <w:tcPr>
            <w:tcW w:w="1273" w:type="dxa"/>
            <w:vAlign w:val="center"/>
          </w:tcPr>
          <w:p w14:paraId="319AE05F">
            <w:pPr>
              <w:keepNext w:val="0"/>
              <w:keepLines w:val="0"/>
              <w:widowControl/>
              <w:suppressLineNumbers w:val="0"/>
              <w:jc w:val="center"/>
              <w:textAlignment w:val="center"/>
              <w:rPr>
                <w:rFonts w:hint="default" w:ascii="宋体" w:hAnsi="宋体" w:eastAsia="宋体" w:cs="宋体"/>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3933.02</w:t>
            </w:r>
          </w:p>
        </w:tc>
        <w:tc>
          <w:tcPr>
            <w:tcW w:w="600" w:type="dxa"/>
            <w:vAlign w:val="center"/>
          </w:tcPr>
          <w:p w14:paraId="196C6312">
            <w:pPr>
              <w:keepNext w:val="0"/>
              <w:keepLines w:val="0"/>
              <w:widowControl/>
              <w:suppressLineNumbers w:val="0"/>
              <w:jc w:val="center"/>
              <w:textAlignment w:val="center"/>
              <w:rPr>
                <w:rFonts w:hint="eastAsia" w:ascii="宋体" w:hAnsi="宋体" w:eastAsia="宋体" w:cs="宋体"/>
                <w:sz w:val="21"/>
                <w:szCs w:val="21"/>
              </w:rPr>
            </w:pPr>
            <w:r>
              <w:rPr>
                <w:rFonts w:hint="default" w:ascii="Times New Roman" w:hAnsi="Times New Roman" w:eastAsia="宋体" w:cs="Times New Roman"/>
                <w:i w:val="0"/>
                <w:iCs w:val="0"/>
                <w:color w:val="000000"/>
                <w:kern w:val="0"/>
                <w:sz w:val="21"/>
                <w:szCs w:val="21"/>
                <w:u w:val="none"/>
                <w:lang w:val="en-US" w:eastAsia="zh-CN" w:bidi="ar"/>
              </w:rPr>
              <w:t>10</w:t>
            </w:r>
          </w:p>
        </w:tc>
        <w:tc>
          <w:tcPr>
            <w:tcW w:w="873" w:type="dxa"/>
            <w:vAlign w:val="center"/>
          </w:tcPr>
          <w:p w14:paraId="1E9BB2A3">
            <w:pPr>
              <w:keepNext w:val="0"/>
              <w:keepLines w:val="0"/>
              <w:widowControl/>
              <w:suppressLineNumbers w:val="0"/>
              <w:jc w:val="center"/>
              <w:textAlignment w:val="center"/>
              <w:rPr>
                <w:rFonts w:hint="default" w:ascii="宋体" w:hAnsi="宋体" w:eastAsia="宋体" w:cs="宋体"/>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100%</w:t>
            </w:r>
          </w:p>
        </w:tc>
        <w:tc>
          <w:tcPr>
            <w:tcW w:w="1450" w:type="dxa"/>
            <w:vAlign w:val="center"/>
          </w:tcPr>
          <w:p w14:paraId="3E33CFE1">
            <w:pPr>
              <w:keepNext w:val="0"/>
              <w:keepLines w:val="0"/>
              <w:widowControl/>
              <w:suppressLineNumbers w:val="0"/>
              <w:jc w:val="center"/>
              <w:textAlignment w:val="center"/>
              <w:rPr>
                <w:rFonts w:hint="default" w:ascii="宋体" w:hAnsi="宋体" w:eastAsia="宋体" w:cs="宋体"/>
                <w:sz w:val="21"/>
                <w:szCs w:val="21"/>
                <w:lang w:val="en-US" w:eastAsia="zh-CN"/>
              </w:rPr>
            </w:pPr>
            <w:r>
              <w:rPr>
                <w:rFonts w:hint="default" w:ascii="Times New Roman" w:hAnsi="Times New Roman" w:eastAsia="宋体" w:cs="Times New Roman"/>
                <w:i w:val="0"/>
                <w:iCs w:val="0"/>
                <w:color w:val="000000"/>
                <w:kern w:val="0"/>
                <w:sz w:val="21"/>
                <w:szCs w:val="21"/>
                <w:u w:val="none"/>
                <w:lang w:val="en-US" w:eastAsia="zh-CN" w:bidi="ar"/>
              </w:rPr>
              <w:t>10</w:t>
            </w:r>
          </w:p>
        </w:tc>
      </w:tr>
      <w:tr w14:paraId="61E6AD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16E74D5B">
            <w:pPr>
              <w:pStyle w:val="10"/>
              <w:rPr>
                <w:rFonts w:hint="eastAsia" w:ascii="宋体" w:hAnsi="宋体" w:eastAsia="宋体" w:cs="宋体"/>
              </w:rPr>
            </w:pPr>
          </w:p>
        </w:tc>
        <w:tc>
          <w:tcPr>
            <w:tcW w:w="4803" w:type="dxa"/>
            <w:gridSpan w:val="4"/>
            <w:vAlign w:val="top"/>
          </w:tcPr>
          <w:p w14:paraId="243659BC">
            <w:pPr>
              <w:spacing w:before="22" w:line="206" w:lineRule="auto"/>
              <w:ind w:left="111"/>
              <w:rPr>
                <w:rFonts w:hint="eastAsia" w:ascii="宋体" w:hAnsi="宋体" w:eastAsia="宋体" w:cs="宋体"/>
                <w:sz w:val="19"/>
                <w:szCs w:val="19"/>
              </w:rPr>
            </w:pPr>
            <w:r>
              <w:rPr>
                <w:rFonts w:hint="eastAsia" w:ascii="宋体" w:hAnsi="宋体" w:eastAsia="宋体" w:cs="宋体"/>
                <w:spacing w:val="2"/>
                <w:sz w:val="19"/>
                <w:szCs w:val="19"/>
              </w:rPr>
              <w:t>按收入性质分：</w:t>
            </w:r>
          </w:p>
        </w:tc>
        <w:tc>
          <w:tcPr>
            <w:tcW w:w="4196" w:type="dxa"/>
            <w:gridSpan w:val="4"/>
            <w:vAlign w:val="top"/>
          </w:tcPr>
          <w:p w14:paraId="1D37BF5A">
            <w:pPr>
              <w:spacing w:before="22" w:line="206" w:lineRule="auto"/>
              <w:ind w:left="116"/>
              <w:rPr>
                <w:rFonts w:hint="eastAsia" w:ascii="宋体" w:hAnsi="宋体" w:eastAsia="宋体" w:cs="宋体"/>
                <w:sz w:val="19"/>
                <w:szCs w:val="19"/>
              </w:rPr>
            </w:pPr>
            <w:r>
              <w:rPr>
                <w:rFonts w:hint="eastAsia" w:ascii="宋体" w:hAnsi="宋体" w:eastAsia="宋体" w:cs="宋体"/>
                <w:spacing w:val="2"/>
                <w:sz w:val="19"/>
                <w:szCs w:val="19"/>
              </w:rPr>
              <w:t>按支出性质分：</w:t>
            </w:r>
          </w:p>
        </w:tc>
      </w:tr>
      <w:tr w14:paraId="223D3F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0A2E9802">
            <w:pPr>
              <w:pStyle w:val="10"/>
              <w:rPr>
                <w:rFonts w:hint="eastAsia" w:ascii="宋体" w:hAnsi="宋体" w:eastAsia="宋体" w:cs="宋体"/>
              </w:rPr>
            </w:pPr>
          </w:p>
        </w:tc>
        <w:tc>
          <w:tcPr>
            <w:tcW w:w="4803" w:type="dxa"/>
            <w:gridSpan w:val="4"/>
            <w:vAlign w:val="top"/>
          </w:tcPr>
          <w:p w14:paraId="36DE222C">
            <w:pPr>
              <w:spacing w:before="21" w:line="207" w:lineRule="auto"/>
              <w:ind w:left="312"/>
              <w:rPr>
                <w:rFonts w:hint="default" w:ascii="宋体" w:hAnsi="宋体" w:eastAsia="宋体" w:cs="宋体"/>
                <w:sz w:val="19"/>
                <w:szCs w:val="19"/>
                <w:lang w:val="en-US" w:eastAsia="zh-CN"/>
              </w:rPr>
            </w:pPr>
            <w:r>
              <w:rPr>
                <w:rFonts w:hint="eastAsia" w:ascii="宋体" w:hAnsi="宋体" w:eastAsia="宋体" w:cs="宋体"/>
                <w:spacing w:val="1"/>
                <w:sz w:val="19"/>
                <w:szCs w:val="19"/>
              </w:rPr>
              <w:t>其中：</w:t>
            </w:r>
            <w:r>
              <w:rPr>
                <w:rFonts w:hint="eastAsia" w:ascii="宋体" w:hAnsi="宋体" w:eastAsia="宋体" w:cs="宋体"/>
                <w:spacing w:val="1"/>
                <w:sz w:val="19"/>
                <w:szCs w:val="19"/>
                <w:lang w:val="en-US" w:eastAsia="zh-CN"/>
              </w:rPr>
              <w:t xml:space="preserve">  </w:t>
            </w:r>
            <w:r>
              <w:rPr>
                <w:rFonts w:hint="eastAsia" w:ascii="宋体" w:hAnsi="宋体" w:eastAsia="宋体" w:cs="宋体"/>
                <w:spacing w:val="1"/>
                <w:sz w:val="19"/>
                <w:szCs w:val="19"/>
              </w:rPr>
              <w:t>一般公共预算：</w:t>
            </w:r>
            <w:r>
              <w:rPr>
                <w:rFonts w:hint="eastAsia" w:ascii="宋体" w:hAnsi="宋体" w:eastAsia="宋体" w:cs="宋体"/>
                <w:spacing w:val="1"/>
                <w:sz w:val="19"/>
                <w:szCs w:val="19"/>
                <w:lang w:val="en-US" w:eastAsia="zh-CN"/>
              </w:rPr>
              <w:t>3919.77</w:t>
            </w:r>
          </w:p>
        </w:tc>
        <w:tc>
          <w:tcPr>
            <w:tcW w:w="4196" w:type="dxa"/>
            <w:gridSpan w:val="4"/>
            <w:vAlign w:val="top"/>
          </w:tcPr>
          <w:p w14:paraId="43AB78E9">
            <w:pPr>
              <w:spacing w:before="21" w:line="207" w:lineRule="auto"/>
              <w:ind w:left="115"/>
              <w:rPr>
                <w:rFonts w:hint="default" w:ascii="宋体" w:hAnsi="宋体" w:eastAsia="宋体" w:cs="宋体"/>
                <w:sz w:val="19"/>
                <w:szCs w:val="19"/>
                <w:lang w:val="en-US" w:eastAsia="zh-CN"/>
              </w:rPr>
            </w:pPr>
            <w:r>
              <w:rPr>
                <w:rFonts w:hint="eastAsia" w:ascii="宋体" w:hAnsi="宋体" w:eastAsia="宋体" w:cs="宋体"/>
                <w:spacing w:val="2"/>
                <w:sz w:val="19"/>
                <w:szCs w:val="19"/>
              </w:rPr>
              <w:t>其中：基本支出：</w:t>
            </w:r>
            <w:r>
              <w:rPr>
                <w:rFonts w:hint="eastAsia" w:ascii="宋体" w:hAnsi="宋体" w:eastAsia="宋体" w:cs="宋体"/>
                <w:spacing w:val="2"/>
                <w:sz w:val="19"/>
                <w:szCs w:val="19"/>
                <w:lang w:val="en-US" w:eastAsia="zh-CN"/>
              </w:rPr>
              <w:t>1835.32</w:t>
            </w:r>
          </w:p>
        </w:tc>
      </w:tr>
      <w:tr w14:paraId="35C1DF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221B163B">
            <w:pPr>
              <w:pStyle w:val="10"/>
              <w:rPr>
                <w:rFonts w:hint="eastAsia" w:ascii="宋体" w:hAnsi="宋体" w:eastAsia="宋体" w:cs="宋体"/>
              </w:rPr>
            </w:pPr>
          </w:p>
        </w:tc>
        <w:tc>
          <w:tcPr>
            <w:tcW w:w="4803" w:type="dxa"/>
            <w:gridSpan w:val="4"/>
            <w:vAlign w:val="top"/>
          </w:tcPr>
          <w:p w14:paraId="7603F696">
            <w:pPr>
              <w:spacing w:before="21" w:line="207" w:lineRule="auto"/>
              <w:ind w:left="916"/>
              <w:rPr>
                <w:rFonts w:hint="eastAsia" w:ascii="宋体" w:hAnsi="宋体" w:eastAsia="宋体" w:cs="宋体"/>
                <w:sz w:val="19"/>
                <w:szCs w:val="19"/>
              </w:rPr>
            </w:pPr>
            <w:r>
              <w:rPr>
                <w:rFonts w:hint="eastAsia" w:ascii="宋体" w:hAnsi="宋体" w:eastAsia="宋体" w:cs="宋体"/>
                <w:spacing w:val="2"/>
                <w:sz w:val="19"/>
                <w:szCs w:val="19"/>
              </w:rPr>
              <w:t>政府性基金拨款：</w:t>
            </w:r>
          </w:p>
        </w:tc>
        <w:tc>
          <w:tcPr>
            <w:tcW w:w="4196" w:type="dxa"/>
            <w:gridSpan w:val="4"/>
            <w:vAlign w:val="top"/>
          </w:tcPr>
          <w:p w14:paraId="2839CAC4">
            <w:pPr>
              <w:spacing w:before="21" w:line="207" w:lineRule="auto"/>
              <w:ind w:left="717"/>
              <w:rPr>
                <w:rFonts w:hint="default" w:ascii="宋体" w:hAnsi="宋体" w:eastAsia="宋体" w:cs="宋体"/>
                <w:sz w:val="19"/>
                <w:szCs w:val="19"/>
                <w:lang w:val="en-US" w:eastAsia="zh-CN"/>
              </w:rPr>
            </w:pPr>
            <w:r>
              <w:rPr>
                <w:rFonts w:hint="eastAsia" w:ascii="宋体" w:hAnsi="宋体" w:eastAsia="宋体" w:cs="宋体"/>
                <w:spacing w:val="-3"/>
                <w:sz w:val="19"/>
                <w:szCs w:val="19"/>
              </w:rPr>
              <w:t>项目支出：</w:t>
            </w:r>
            <w:r>
              <w:rPr>
                <w:rFonts w:hint="eastAsia" w:ascii="宋体" w:hAnsi="宋体" w:eastAsia="宋体" w:cs="宋体"/>
                <w:spacing w:val="-3"/>
                <w:sz w:val="19"/>
                <w:szCs w:val="19"/>
                <w:lang w:val="en-US" w:eastAsia="zh-CN"/>
              </w:rPr>
              <w:t>2097.70</w:t>
            </w:r>
          </w:p>
        </w:tc>
      </w:tr>
      <w:tr w14:paraId="306601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vAlign w:val="top"/>
          </w:tcPr>
          <w:p w14:paraId="46B61825">
            <w:pPr>
              <w:pStyle w:val="10"/>
              <w:rPr>
                <w:rFonts w:hint="eastAsia" w:ascii="宋体" w:hAnsi="宋体" w:eastAsia="宋体" w:cs="宋体"/>
              </w:rPr>
            </w:pPr>
          </w:p>
        </w:tc>
        <w:tc>
          <w:tcPr>
            <w:tcW w:w="4803" w:type="dxa"/>
            <w:gridSpan w:val="4"/>
            <w:vAlign w:val="top"/>
          </w:tcPr>
          <w:p w14:paraId="11579EC5">
            <w:pPr>
              <w:spacing w:before="20" w:line="208" w:lineRule="auto"/>
              <w:ind w:left="115"/>
              <w:rPr>
                <w:rFonts w:hint="eastAsia" w:ascii="宋体" w:hAnsi="宋体" w:eastAsia="宋体" w:cs="宋体"/>
                <w:sz w:val="19"/>
                <w:szCs w:val="19"/>
              </w:rPr>
            </w:pPr>
            <w:r>
              <w:rPr>
                <w:rFonts w:hint="eastAsia" w:ascii="宋体" w:hAnsi="宋体" w:eastAsia="宋体" w:cs="宋体"/>
                <w:spacing w:val="5"/>
                <w:sz w:val="19"/>
                <w:szCs w:val="19"/>
              </w:rPr>
              <w:t>纳入专户管理的非税收入拨款：</w:t>
            </w:r>
          </w:p>
        </w:tc>
        <w:tc>
          <w:tcPr>
            <w:tcW w:w="4196" w:type="dxa"/>
            <w:gridSpan w:val="4"/>
            <w:vAlign w:val="top"/>
          </w:tcPr>
          <w:p w14:paraId="79EF6E1B">
            <w:pPr>
              <w:pStyle w:val="10"/>
              <w:spacing w:line="235" w:lineRule="exact"/>
              <w:rPr>
                <w:rFonts w:hint="eastAsia" w:ascii="宋体" w:hAnsi="宋体" w:eastAsia="宋体" w:cs="宋体"/>
                <w:sz w:val="20"/>
              </w:rPr>
            </w:pPr>
          </w:p>
        </w:tc>
      </w:tr>
      <w:tr w14:paraId="45D960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tcBorders>
            <w:vAlign w:val="top"/>
          </w:tcPr>
          <w:p w14:paraId="36DE622D">
            <w:pPr>
              <w:pStyle w:val="10"/>
              <w:rPr>
                <w:rFonts w:hint="eastAsia" w:ascii="宋体" w:hAnsi="宋体" w:eastAsia="宋体" w:cs="宋体"/>
              </w:rPr>
            </w:pPr>
          </w:p>
        </w:tc>
        <w:tc>
          <w:tcPr>
            <w:tcW w:w="4803" w:type="dxa"/>
            <w:gridSpan w:val="4"/>
            <w:vAlign w:val="top"/>
          </w:tcPr>
          <w:p w14:paraId="76154E82">
            <w:pPr>
              <w:spacing w:before="20" w:line="208" w:lineRule="auto"/>
              <w:ind w:left="1512"/>
              <w:rPr>
                <w:rFonts w:hint="default" w:ascii="宋体" w:hAnsi="宋体" w:eastAsia="宋体" w:cs="宋体"/>
                <w:sz w:val="19"/>
                <w:szCs w:val="19"/>
                <w:lang w:val="en-US" w:eastAsia="zh-CN"/>
              </w:rPr>
            </w:pPr>
            <w:r>
              <w:rPr>
                <w:rFonts w:hint="eastAsia" w:ascii="宋体" w:hAnsi="宋体" w:eastAsia="宋体" w:cs="宋体"/>
                <w:spacing w:val="-2"/>
                <w:sz w:val="19"/>
                <w:szCs w:val="19"/>
              </w:rPr>
              <w:t>其他资金：</w:t>
            </w:r>
            <w:r>
              <w:rPr>
                <w:rFonts w:hint="eastAsia" w:ascii="宋体" w:hAnsi="宋体" w:eastAsia="宋体" w:cs="宋体"/>
                <w:spacing w:val="-2"/>
                <w:sz w:val="19"/>
                <w:szCs w:val="19"/>
                <w:lang w:val="en-US" w:eastAsia="zh-CN"/>
              </w:rPr>
              <w:t>13.25</w:t>
            </w:r>
          </w:p>
        </w:tc>
        <w:tc>
          <w:tcPr>
            <w:tcW w:w="4196" w:type="dxa"/>
            <w:gridSpan w:val="4"/>
            <w:vAlign w:val="top"/>
          </w:tcPr>
          <w:p w14:paraId="183DB87C">
            <w:pPr>
              <w:pStyle w:val="10"/>
              <w:spacing w:line="235" w:lineRule="exact"/>
              <w:rPr>
                <w:rFonts w:hint="eastAsia" w:ascii="宋体" w:hAnsi="宋体" w:eastAsia="宋体" w:cs="宋体"/>
                <w:sz w:val="20"/>
              </w:rPr>
            </w:pPr>
          </w:p>
        </w:tc>
      </w:tr>
      <w:tr w14:paraId="5A8D8C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vAlign w:val="top"/>
          </w:tcPr>
          <w:p w14:paraId="2EB989C9">
            <w:pPr>
              <w:pStyle w:val="10"/>
              <w:spacing w:line="242" w:lineRule="auto"/>
              <w:rPr>
                <w:rFonts w:hint="eastAsia" w:ascii="宋体" w:hAnsi="宋体" w:eastAsia="宋体" w:cs="宋体"/>
              </w:rPr>
            </w:pPr>
          </w:p>
          <w:p w14:paraId="406DB7B0">
            <w:pPr>
              <w:pStyle w:val="10"/>
              <w:spacing w:line="243" w:lineRule="auto"/>
              <w:rPr>
                <w:rFonts w:hint="eastAsia" w:ascii="宋体" w:hAnsi="宋体" w:eastAsia="宋体" w:cs="宋体"/>
              </w:rPr>
            </w:pPr>
          </w:p>
          <w:p w14:paraId="2018DBDF">
            <w:pPr>
              <w:spacing w:before="62" w:line="230" w:lineRule="auto"/>
              <w:ind w:left="382" w:right="139" w:hanging="232"/>
              <w:rPr>
                <w:rFonts w:hint="eastAsia" w:ascii="宋体" w:hAnsi="宋体" w:eastAsia="宋体" w:cs="宋体"/>
                <w:sz w:val="19"/>
                <w:szCs w:val="19"/>
              </w:rPr>
            </w:pPr>
            <w:r>
              <w:rPr>
                <w:rFonts w:hint="eastAsia" w:ascii="宋体" w:hAnsi="宋体" w:eastAsia="宋体" w:cs="宋体"/>
                <w:spacing w:val="7"/>
                <w:sz w:val="19"/>
                <w:szCs w:val="19"/>
              </w:rPr>
              <w:t>年度总体</w:t>
            </w:r>
            <w:r>
              <w:rPr>
                <w:rFonts w:hint="eastAsia" w:ascii="宋体" w:hAnsi="宋体" w:eastAsia="宋体" w:cs="宋体"/>
                <w:sz w:val="19"/>
                <w:szCs w:val="19"/>
              </w:rPr>
              <w:t xml:space="preserve"> </w:t>
            </w:r>
            <w:r>
              <w:rPr>
                <w:rFonts w:hint="eastAsia" w:ascii="宋体" w:hAnsi="宋体" w:eastAsia="宋体" w:cs="宋体"/>
                <w:spacing w:val="-7"/>
                <w:sz w:val="19"/>
                <w:szCs w:val="19"/>
              </w:rPr>
              <w:t>目标</w:t>
            </w:r>
          </w:p>
        </w:tc>
        <w:tc>
          <w:tcPr>
            <w:tcW w:w="4803" w:type="dxa"/>
            <w:gridSpan w:val="4"/>
            <w:vAlign w:val="top"/>
          </w:tcPr>
          <w:p w14:paraId="0A18D5EF">
            <w:pPr>
              <w:spacing w:before="20" w:line="208" w:lineRule="auto"/>
              <w:ind w:left="1959"/>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196" w:type="dxa"/>
            <w:gridSpan w:val="4"/>
            <w:vAlign w:val="top"/>
          </w:tcPr>
          <w:p w14:paraId="7E80A72C">
            <w:pPr>
              <w:spacing w:before="20" w:line="208" w:lineRule="auto"/>
              <w:ind w:left="1567"/>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14416D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4" w:hRule="atLeast"/>
        </w:trPr>
        <w:tc>
          <w:tcPr>
            <w:tcW w:w="1084" w:type="dxa"/>
            <w:vMerge w:val="continue"/>
            <w:tcBorders>
              <w:top w:val="nil"/>
            </w:tcBorders>
            <w:vAlign w:val="top"/>
          </w:tcPr>
          <w:p w14:paraId="3A4B23AE">
            <w:pPr>
              <w:pStyle w:val="10"/>
              <w:rPr>
                <w:rFonts w:hint="eastAsia" w:ascii="宋体" w:hAnsi="宋体" w:eastAsia="宋体" w:cs="宋体"/>
              </w:rPr>
            </w:pPr>
          </w:p>
        </w:tc>
        <w:tc>
          <w:tcPr>
            <w:tcW w:w="4803" w:type="dxa"/>
            <w:gridSpan w:val="4"/>
            <w:vAlign w:val="center"/>
          </w:tcPr>
          <w:p w14:paraId="2D1D92EC">
            <w:pPr>
              <w:keepNext w:val="0"/>
              <w:keepLines w:val="0"/>
              <w:widowControl/>
              <w:suppressLineNumbers w:val="0"/>
              <w:jc w:val="left"/>
              <w:textAlignment w:val="center"/>
              <w:rPr>
                <w:rFonts w:hint="default"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完成中心城区170.4万平米绿地、10.6万株行道树、13座游园按一级标准养护。完成对城区受损树围石、边沿石、护栏和健身器材等应修尽修、应换尽换。完成“全国文明”创建工作。全年安全生产无事故。</w:t>
            </w:r>
          </w:p>
        </w:tc>
        <w:tc>
          <w:tcPr>
            <w:tcW w:w="4196" w:type="dxa"/>
            <w:gridSpan w:val="4"/>
            <w:shd w:val="clear" w:color="auto" w:fill="FFFFFF"/>
            <w:vAlign w:val="center"/>
          </w:tcPr>
          <w:p w14:paraId="43B0DB99">
            <w:pPr>
              <w:keepNext w:val="0"/>
              <w:keepLines w:val="0"/>
              <w:widowControl/>
              <w:suppressLineNumbers w:val="0"/>
              <w:jc w:val="left"/>
              <w:textAlignment w:val="center"/>
              <w:rPr>
                <w:rFonts w:hint="default" w:ascii="Segoe UI" w:hAnsi="Segoe UI" w:eastAsia="Segoe UI" w:cs="Segoe UI"/>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完成中心城区170.4万平米绿地、10.6万株行道树，13座游园按一级精细化标准养护。完成年初冰雪灾害后的树木断枝的清理粉碎和绿化恢复，完成“全国文明城市”、国家卫生城市创建。全年安全生产无事故.。</w:t>
            </w:r>
          </w:p>
        </w:tc>
      </w:tr>
      <w:tr w14:paraId="739E4D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84" w:type="dxa"/>
            <w:vMerge w:val="restart"/>
            <w:tcBorders>
              <w:left w:val="single" w:color="auto" w:sz="4" w:space="0"/>
              <w:bottom w:val="nil"/>
            </w:tcBorders>
            <w:textDirection w:val="tbRlV"/>
            <w:vAlign w:val="top"/>
          </w:tcPr>
          <w:p w14:paraId="045B31A7">
            <w:pPr>
              <w:pStyle w:val="10"/>
              <w:spacing w:line="364" w:lineRule="auto"/>
              <w:rPr>
                <w:rFonts w:hint="eastAsia" w:ascii="宋体" w:hAnsi="宋体" w:eastAsia="宋体" w:cs="宋体"/>
              </w:rPr>
            </w:pPr>
          </w:p>
          <w:p w14:paraId="5D8DFB8D">
            <w:pPr>
              <w:spacing w:before="64" w:line="216" w:lineRule="auto"/>
              <w:ind w:left="3168"/>
              <w:rPr>
                <w:rFonts w:hint="eastAsia" w:ascii="宋体" w:hAnsi="宋体" w:eastAsia="宋体" w:cs="宋体"/>
                <w:sz w:val="19"/>
                <w:szCs w:val="19"/>
              </w:rPr>
            </w:pPr>
            <w:r>
              <w:rPr>
                <w:rFonts w:hint="eastAsia" w:ascii="宋体" w:hAnsi="宋体" w:eastAsia="宋体" w:cs="宋体"/>
                <w:spacing w:val="39"/>
                <w:sz w:val="19"/>
                <w:szCs w:val="19"/>
              </w:rPr>
              <w:t>绩效指标</w:t>
            </w:r>
          </w:p>
        </w:tc>
        <w:tc>
          <w:tcPr>
            <w:tcW w:w="1079" w:type="dxa"/>
            <w:tcBorders>
              <w:bottom w:val="single" w:color="auto" w:sz="4" w:space="0"/>
            </w:tcBorders>
            <w:vAlign w:val="top"/>
          </w:tcPr>
          <w:p w14:paraId="01518923">
            <w:pPr>
              <w:spacing w:before="141" w:line="226" w:lineRule="auto"/>
              <w:ind w:left="156"/>
              <w:rPr>
                <w:rFonts w:hint="eastAsia" w:ascii="宋体" w:hAnsi="宋体" w:eastAsia="宋体" w:cs="宋体"/>
                <w:sz w:val="19"/>
                <w:szCs w:val="19"/>
              </w:rPr>
            </w:pPr>
            <w:r>
              <w:rPr>
                <w:rFonts w:hint="eastAsia" w:ascii="宋体" w:hAnsi="宋体" w:eastAsia="宋体" w:cs="宋体"/>
                <w:spacing w:val="4"/>
                <w:sz w:val="19"/>
                <w:szCs w:val="19"/>
              </w:rPr>
              <w:t>一级指标</w:t>
            </w:r>
          </w:p>
        </w:tc>
        <w:tc>
          <w:tcPr>
            <w:tcW w:w="663" w:type="dxa"/>
            <w:tcBorders>
              <w:bottom w:val="single" w:color="auto" w:sz="4" w:space="0"/>
            </w:tcBorders>
            <w:vAlign w:val="top"/>
          </w:tcPr>
          <w:p w14:paraId="3D4BC138">
            <w:pPr>
              <w:spacing w:before="141" w:line="226" w:lineRule="auto"/>
              <w:ind w:left="132"/>
              <w:rPr>
                <w:rFonts w:hint="eastAsia" w:ascii="宋体" w:hAnsi="宋体" w:eastAsia="宋体" w:cs="宋体"/>
                <w:sz w:val="19"/>
                <w:szCs w:val="19"/>
              </w:rPr>
            </w:pPr>
            <w:r>
              <w:rPr>
                <w:rFonts w:hint="eastAsia" w:ascii="宋体" w:hAnsi="宋体" w:eastAsia="宋体" w:cs="宋体"/>
                <w:spacing w:val="5"/>
                <w:sz w:val="19"/>
                <w:szCs w:val="19"/>
              </w:rPr>
              <w:t>二级指标</w:t>
            </w:r>
          </w:p>
        </w:tc>
        <w:tc>
          <w:tcPr>
            <w:tcW w:w="1897" w:type="dxa"/>
            <w:vAlign w:val="top"/>
          </w:tcPr>
          <w:p w14:paraId="51EC1223">
            <w:pPr>
              <w:spacing w:before="141" w:line="226" w:lineRule="auto"/>
              <w:ind w:left="253"/>
              <w:rPr>
                <w:rFonts w:hint="eastAsia" w:ascii="宋体" w:hAnsi="宋体" w:eastAsia="宋体" w:cs="宋体"/>
                <w:sz w:val="19"/>
                <w:szCs w:val="19"/>
              </w:rPr>
            </w:pPr>
            <w:r>
              <w:rPr>
                <w:rFonts w:hint="eastAsia" w:ascii="宋体" w:hAnsi="宋体" w:eastAsia="宋体" w:cs="宋体"/>
                <w:spacing w:val="4"/>
                <w:sz w:val="19"/>
                <w:szCs w:val="19"/>
              </w:rPr>
              <w:t>三级指标</w:t>
            </w:r>
          </w:p>
        </w:tc>
        <w:tc>
          <w:tcPr>
            <w:tcW w:w="1164" w:type="dxa"/>
            <w:vAlign w:val="top"/>
          </w:tcPr>
          <w:p w14:paraId="056D2C2D">
            <w:pPr>
              <w:spacing w:before="141" w:line="226" w:lineRule="auto"/>
              <w:ind w:left="114"/>
              <w:rPr>
                <w:rFonts w:hint="eastAsia" w:ascii="宋体" w:hAnsi="宋体" w:eastAsia="宋体" w:cs="宋体"/>
                <w:sz w:val="19"/>
                <w:szCs w:val="19"/>
              </w:rPr>
            </w:pPr>
            <w:r>
              <w:rPr>
                <w:rFonts w:hint="eastAsia" w:ascii="宋体" w:hAnsi="宋体" w:eastAsia="宋体" w:cs="宋体"/>
                <w:spacing w:val="7"/>
                <w:sz w:val="19"/>
                <w:szCs w:val="19"/>
              </w:rPr>
              <w:t>年度指标值</w:t>
            </w:r>
          </w:p>
        </w:tc>
        <w:tc>
          <w:tcPr>
            <w:tcW w:w="1273" w:type="dxa"/>
            <w:vAlign w:val="top"/>
          </w:tcPr>
          <w:p w14:paraId="4713D6B0">
            <w:pPr>
              <w:spacing w:before="141" w:line="226" w:lineRule="auto"/>
              <w:ind w:left="125"/>
              <w:rPr>
                <w:rFonts w:hint="eastAsia" w:ascii="宋体" w:hAnsi="宋体" w:eastAsia="宋体" w:cs="宋体"/>
                <w:sz w:val="19"/>
                <w:szCs w:val="19"/>
              </w:rPr>
            </w:pPr>
            <w:r>
              <w:rPr>
                <w:rFonts w:hint="eastAsia" w:ascii="宋体" w:hAnsi="宋体" w:eastAsia="宋体" w:cs="宋体"/>
                <w:spacing w:val="5"/>
                <w:sz w:val="19"/>
                <w:szCs w:val="19"/>
              </w:rPr>
              <w:t>实际完成值</w:t>
            </w:r>
          </w:p>
        </w:tc>
        <w:tc>
          <w:tcPr>
            <w:tcW w:w="600" w:type="dxa"/>
            <w:vAlign w:val="top"/>
          </w:tcPr>
          <w:p w14:paraId="480B6A4D">
            <w:pPr>
              <w:spacing w:before="141" w:line="227" w:lineRule="auto"/>
              <w:ind w:left="166"/>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vAlign w:val="top"/>
          </w:tcPr>
          <w:p w14:paraId="5F50CEE5">
            <w:pPr>
              <w:spacing w:before="174" w:line="218" w:lineRule="auto"/>
              <w:ind w:left="150"/>
              <w:rPr>
                <w:rFonts w:hint="eastAsia" w:ascii="宋体" w:hAnsi="宋体" w:eastAsia="宋体" w:cs="宋体"/>
                <w:sz w:val="16"/>
                <w:szCs w:val="16"/>
              </w:rPr>
            </w:pPr>
            <w:r>
              <w:rPr>
                <w:rFonts w:hint="eastAsia" w:ascii="宋体" w:hAnsi="宋体" w:eastAsia="宋体" w:cs="宋体"/>
                <w:spacing w:val="-9"/>
                <w:sz w:val="16"/>
                <w:szCs w:val="16"/>
              </w:rPr>
              <w:t>自评得分</w:t>
            </w:r>
          </w:p>
        </w:tc>
        <w:tc>
          <w:tcPr>
            <w:tcW w:w="1450" w:type="dxa"/>
            <w:vAlign w:val="top"/>
          </w:tcPr>
          <w:p w14:paraId="17FFD1FB">
            <w:pPr>
              <w:spacing w:before="21" w:line="220" w:lineRule="auto"/>
              <w:ind w:left="111" w:right="109" w:firstLine="1"/>
              <w:rPr>
                <w:rFonts w:hint="eastAsia" w:ascii="宋体" w:hAnsi="宋体" w:eastAsia="宋体" w:cs="宋体"/>
                <w:sz w:val="19"/>
                <w:szCs w:val="19"/>
              </w:rPr>
            </w:pPr>
            <w:r>
              <w:rPr>
                <w:rFonts w:hint="eastAsia" w:ascii="宋体" w:hAnsi="宋体" w:eastAsia="宋体" w:cs="宋体"/>
                <w:spacing w:val="13"/>
                <w:sz w:val="19"/>
                <w:szCs w:val="19"/>
              </w:rPr>
              <w:t>偏差原因</w:t>
            </w:r>
            <w:r>
              <w:rPr>
                <w:rFonts w:hint="eastAsia" w:ascii="宋体" w:hAnsi="宋体" w:cs="宋体"/>
                <w:spacing w:val="13"/>
                <w:sz w:val="19"/>
                <w:szCs w:val="19"/>
                <w:lang w:eastAsia="zh-CN"/>
              </w:rPr>
              <w:t>分</w:t>
            </w:r>
            <w:r>
              <w:rPr>
                <w:rFonts w:hint="eastAsia" w:ascii="宋体" w:hAnsi="宋体" w:eastAsia="宋体" w:cs="宋体"/>
                <w:spacing w:val="13"/>
                <w:sz w:val="19"/>
                <w:szCs w:val="19"/>
              </w:rPr>
              <w:t>析</w:t>
            </w:r>
            <w:r>
              <w:rPr>
                <w:rFonts w:hint="eastAsia" w:ascii="宋体" w:hAnsi="宋体" w:eastAsia="宋体" w:cs="宋体"/>
                <w:spacing w:val="8"/>
                <w:sz w:val="19"/>
                <w:szCs w:val="19"/>
              </w:rPr>
              <w:t>及改进措施</w:t>
            </w:r>
          </w:p>
        </w:tc>
      </w:tr>
      <w:tr w14:paraId="33783B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left w:val="single" w:color="auto" w:sz="4" w:space="0"/>
              <w:bottom w:val="nil"/>
              <w:right w:val="single" w:color="auto" w:sz="4" w:space="0"/>
            </w:tcBorders>
            <w:textDirection w:val="tbRlV"/>
            <w:vAlign w:val="top"/>
          </w:tcPr>
          <w:p w14:paraId="795F7D15">
            <w:pPr>
              <w:pStyle w:val="10"/>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top"/>
          </w:tcPr>
          <w:p w14:paraId="0D98B73F">
            <w:pPr>
              <w:spacing w:before="62" w:line="450" w:lineRule="exact"/>
              <w:rPr>
                <w:rFonts w:hint="eastAsia" w:ascii="宋体" w:hAnsi="宋体" w:eastAsia="宋体" w:cs="宋体"/>
                <w:spacing w:val="7"/>
                <w:position w:val="19"/>
                <w:sz w:val="19"/>
                <w:szCs w:val="19"/>
              </w:rPr>
            </w:pPr>
          </w:p>
          <w:p w14:paraId="18FBD006">
            <w:pPr>
              <w:spacing w:before="62" w:line="450" w:lineRule="exact"/>
              <w:rPr>
                <w:rFonts w:hint="eastAsia" w:ascii="宋体" w:hAnsi="宋体" w:eastAsia="宋体" w:cs="宋体"/>
                <w:spacing w:val="7"/>
                <w:position w:val="19"/>
                <w:sz w:val="19"/>
                <w:szCs w:val="19"/>
              </w:rPr>
            </w:pPr>
          </w:p>
          <w:p w14:paraId="22CD0D10">
            <w:pPr>
              <w:spacing w:before="62" w:line="450" w:lineRule="exact"/>
              <w:rPr>
                <w:rFonts w:hint="eastAsia" w:ascii="宋体" w:hAnsi="宋体" w:eastAsia="宋体" w:cs="宋体"/>
                <w:spacing w:val="7"/>
                <w:position w:val="19"/>
                <w:sz w:val="19"/>
                <w:szCs w:val="19"/>
              </w:rPr>
            </w:pPr>
          </w:p>
          <w:p w14:paraId="08A92F33">
            <w:pPr>
              <w:spacing w:before="62" w:line="450" w:lineRule="exact"/>
              <w:rPr>
                <w:rFonts w:hint="eastAsia" w:ascii="宋体" w:hAnsi="宋体" w:eastAsia="宋体" w:cs="宋体"/>
                <w:spacing w:val="7"/>
                <w:position w:val="19"/>
                <w:sz w:val="19"/>
                <w:szCs w:val="19"/>
              </w:rPr>
            </w:pPr>
          </w:p>
          <w:p w14:paraId="1C807ABD">
            <w:pPr>
              <w:spacing w:before="62" w:line="450" w:lineRule="exact"/>
              <w:rPr>
                <w:rFonts w:hint="eastAsia" w:ascii="宋体" w:hAnsi="宋体" w:eastAsia="宋体" w:cs="宋体"/>
                <w:spacing w:val="7"/>
                <w:position w:val="19"/>
                <w:sz w:val="19"/>
                <w:szCs w:val="19"/>
              </w:rPr>
            </w:pPr>
          </w:p>
          <w:p w14:paraId="1BFE152D">
            <w:pPr>
              <w:spacing w:before="62" w:line="450" w:lineRule="exact"/>
              <w:rPr>
                <w:rFonts w:hint="eastAsia" w:ascii="宋体" w:hAnsi="宋体" w:eastAsia="宋体" w:cs="宋体"/>
                <w:spacing w:val="7"/>
                <w:position w:val="19"/>
                <w:sz w:val="19"/>
                <w:szCs w:val="19"/>
              </w:rPr>
            </w:pPr>
          </w:p>
          <w:p w14:paraId="059C5638">
            <w:pPr>
              <w:spacing w:before="62" w:line="450" w:lineRule="exact"/>
              <w:rPr>
                <w:rFonts w:hint="eastAsia" w:ascii="宋体" w:hAnsi="宋体" w:eastAsia="宋体" w:cs="宋体"/>
                <w:spacing w:val="7"/>
                <w:position w:val="19"/>
                <w:sz w:val="19"/>
                <w:szCs w:val="19"/>
              </w:rPr>
            </w:pPr>
          </w:p>
          <w:p w14:paraId="33B0B5DE">
            <w:pPr>
              <w:spacing w:before="62" w:line="450" w:lineRule="exact"/>
              <w:rPr>
                <w:rFonts w:hint="eastAsia" w:ascii="宋体" w:hAnsi="宋体" w:eastAsia="宋体" w:cs="宋体"/>
                <w:spacing w:val="7"/>
                <w:position w:val="19"/>
                <w:sz w:val="19"/>
                <w:szCs w:val="19"/>
              </w:rPr>
            </w:pPr>
          </w:p>
          <w:p w14:paraId="14A55778">
            <w:pPr>
              <w:spacing w:before="62" w:line="450" w:lineRule="exact"/>
              <w:rPr>
                <w:rFonts w:hint="eastAsia" w:ascii="宋体" w:hAnsi="宋体" w:eastAsia="宋体" w:cs="宋体"/>
                <w:spacing w:val="7"/>
                <w:position w:val="19"/>
                <w:sz w:val="19"/>
                <w:szCs w:val="19"/>
              </w:rPr>
            </w:pPr>
          </w:p>
          <w:p w14:paraId="5AD1990A">
            <w:pPr>
              <w:spacing w:before="62" w:line="450" w:lineRule="exact"/>
              <w:rPr>
                <w:rFonts w:hint="eastAsia" w:ascii="宋体" w:hAnsi="宋体" w:eastAsia="宋体" w:cs="宋体"/>
                <w:spacing w:val="7"/>
                <w:position w:val="19"/>
                <w:sz w:val="19"/>
                <w:szCs w:val="19"/>
              </w:rPr>
            </w:pPr>
          </w:p>
          <w:p w14:paraId="1495CF08">
            <w:pPr>
              <w:spacing w:before="62" w:line="450" w:lineRule="exact"/>
              <w:rPr>
                <w:rFonts w:hint="eastAsia" w:ascii="宋体" w:hAnsi="宋体" w:eastAsia="宋体" w:cs="宋体"/>
                <w:sz w:val="19"/>
                <w:szCs w:val="19"/>
              </w:rPr>
            </w:pPr>
            <w:r>
              <w:rPr>
                <w:rFonts w:hint="eastAsia" w:ascii="宋体" w:hAnsi="宋体" w:eastAsia="宋体" w:cs="宋体"/>
                <w:spacing w:val="7"/>
                <w:position w:val="19"/>
                <w:sz w:val="19"/>
                <w:szCs w:val="19"/>
              </w:rPr>
              <w:t>产出指标</w:t>
            </w:r>
          </w:p>
        </w:tc>
        <w:tc>
          <w:tcPr>
            <w:tcW w:w="663" w:type="dxa"/>
            <w:vMerge w:val="restart"/>
            <w:tcBorders>
              <w:top w:val="single" w:color="auto" w:sz="4" w:space="0"/>
              <w:left w:val="single" w:color="auto" w:sz="4" w:space="0"/>
              <w:bottom w:val="single" w:color="auto" w:sz="4" w:space="0"/>
              <w:right w:val="single" w:color="auto" w:sz="4" w:space="0"/>
            </w:tcBorders>
            <w:vAlign w:val="top"/>
          </w:tcPr>
          <w:p w14:paraId="2E35E244">
            <w:pPr>
              <w:spacing w:before="274" w:line="226" w:lineRule="auto"/>
              <w:ind w:left="126"/>
              <w:rPr>
                <w:rFonts w:hint="eastAsia" w:ascii="宋体" w:hAnsi="宋体" w:eastAsia="宋体" w:cs="宋体"/>
                <w:spacing w:val="6"/>
                <w:sz w:val="19"/>
                <w:szCs w:val="19"/>
              </w:rPr>
            </w:pPr>
          </w:p>
          <w:p w14:paraId="0910090E">
            <w:pPr>
              <w:spacing w:before="274" w:line="226" w:lineRule="auto"/>
              <w:ind w:left="126"/>
              <w:rPr>
                <w:rFonts w:hint="eastAsia" w:ascii="宋体" w:hAnsi="宋体" w:eastAsia="宋体" w:cs="宋体"/>
                <w:spacing w:val="6"/>
                <w:sz w:val="19"/>
                <w:szCs w:val="19"/>
              </w:rPr>
            </w:pPr>
          </w:p>
          <w:p w14:paraId="5057200B">
            <w:pPr>
              <w:spacing w:before="274" w:line="226" w:lineRule="auto"/>
              <w:ind w:left="126"/>
              <w:rPr>
                <w:rFonts w:hint="eastAsia" w:ascii="宋体" w:hAnsi="宋体" w:eastAsia="宋体" w:cs="宋体"/>
                <w:spacing w:val="6"/>
                <w:sz w:val="19"/>
                <w:szCs w:val="19"/>
              </w:rPr>
            </w:pPr>
          </w:p>
          <w:p w14:paraId="019FD919">
            <w:pPr>
              <w:spacing w:before="274" w:line="226" w:lineRule="auto"/>
              <w:ind w:left="126"/>
              <w:rPr>
                <w:rFonts w:hint="eastAsia" w:ascii="宋体" w:hAnsi="宋体" w:eastAsia="宋体" w:cs="宋体"/>
                <w:spacing w:val="6"/>
                <w:sz w:val="19"/>
                <w:szCs w:val="19"/>
              </w:rPr>
            </w:pPr>
          </w:p>
          <w:p w14:paraId="73305F11">
            <w:pPr>
              <w:spacing w:before="274" w:line="226" w:lineRule="auto"/>
              <w:ind w:left="126"/>
              <w:rPr>
                <w:rFonts w:hint="eastAsia" w:ascii="宋体" w:hAnsi="宋体" w:eastAsia="宋体" w:cs="宋体"/>
                <w:spacing w:val="6"/>
                <w:sz w:val="19"/>
                <w:szCs w:val="19"/>
              </w:rPr>
            </w:pPr>
          </w:p>
          <w:p w14:paraId="717CA81B">
            <w:pPr>
              <w:spacing w:before="274" w:line="226" w:lineRule="auto"/>
              <w:ind w:left="126"/>
              <w:rPr>
                <w:rFonts w:hint="eastAsia" w:ascii="宋体" w:hAnsi="宋体" w:eastAsia="宋体" w:cs="宋体"/>
                <w:spacing w:val="6"/>
                <w:sz w:val="19"/>
                <w:szCs w:val="19"/>
              </w:rPr>
            </w:pPr>
          </w:p>
          <w:p w14:paraId="55D42184">
            <w:pPr>
              <w:spacing w:before="274" w:line="226" w:lineRule="auto"/>
              <w:ind w:left="126"/>
              <w:rPr>
                <w:rFonts w:hint="eastAsia" w:ascii="宋体" w:hAnsi="宋体" w:eastAsia="宋体" w:cs="宋体"/>
                <w:spacing w:val="6"/>
                <w:sz w:val="19"/>
                <w:szCs w:val="19"/>
              </w:rPr>
            </w:pPr>
          </w:p>
          <w:p w14:paraId="63C69E96">
            <w:pPr>
              <w:spacing w:before="274" w:line="226" w:lineRule="auto"/>
              <w:rPr>
                <w:rFonts w:hint="eastAsia" w:ascii="宋体" w:hAnsi="宋体" w:eastAsia="宋体" w:cs="宋体"/>
                <w:sz w:val="19"/>
                <w:szCs w:val="19"/>
              </w:rPr>
            </w:pPr>
            <w:r>
              <w:rPr>
                <w:rFonts w:hint="eastAsia" w:ascii="宋体" w:hAnsi="宋体" w:eastAsia="宋体" w:cs="宋体"/>
                <w:spacing w:val="6"/>
                <w:sz w:val="19"/>
                <w:szCs w:val="19"/>
              </w:rPr>
              <w:t>数量指标</w:t>
            </w:r>
          </w:p>
        </w:tc>
        <w:tc>
          <w:tcPr>
            <w:tcW w:w="1897" w:type="dxa"/>
            <w:tcBorders>
              <w:left w:val="single" w:color="auto" w:sz="4" w:space="0"/>
            </w:tcBorders>
            <w:shd w:val="clear" w:color="auto" w:fill="FFFFFF"/>
            <w:vAlign w:val="center"/>
          </w:tcPr>
          <w:p w14:paraId="573B06E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草皮、灌木模纹色块修剪面积</w:t>
            </w:r>
          </w:p>
        </w:tc>
        <w:tc>
          <w:tcPr>
            <w:tcW w:w="1164" w:type="dxa"/>
            <w:shd w:val="clear" w:color="auto" w:fill="FFFFFF"/>
            <w:vAlign w:val="center"/>
          </w:tcPr>
          <w:p w14:paraId="3722AF0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Style w:val="11"/>
                <w:rFonts w:hint="eastAsia" w:ascii="宋体" w:hAnsi="宋体" w:eastAsia="宋体" w:cs="宋体"/>
                <w:sz w:val="21"/>
                <w:szCs w:val="21"/>
                <w:lang w:val="en-US" w:eastAsia="zh-CN" w:bidi="ar"/>
              </w:rPr>
              <w:t>≥</w:t>
            </w:r>
            <w:r>
              <w:rPr>
                <w:rStyle w:val="12"/>
                <w:rFonts w:hint="eastAsia" w:ascii="宋体" w:hAnsi="宋体" w:eastAsia="宋体" w:cs="宋体"/>
                <w:sz w:val="21"/>
                <w:szCs w:val="21"/>
                <w:lang w:val="en-US" w:eastAsia="zh-CN" w:bidi="ar"/>
              </w:rPr>
              <w:t>200万</w:t>
            </w:r>
          </w:p>
        </w:tc>
        <w:tc>
          <w:tcPr>
            <w:tcW w:w="1273" w:type="dxa"/>
            <w:shd w:val="clear" w:color="auto" w:fill="FFFFFF"/>
            <w:vAlign w:val="center"/>
          </w:tcPr>
          <w:p w14:paraId="65662DC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1260068</w:t>
            </w:r>
          </w:p>
        </w:tc>
        <w:tc>
          <w:tcPr>
            <w:tcW w:w="600" w:type="dxa"/>
            <w:shd w:val="clear" w:color="auto" w:fill="auto"/>
            <w:vAlign w:val="center"/>
          </w:tcPr>
          <w:p w14:paraId="08854D26">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3</w:t>
            </w:r>
          </w:p>
        </w:tc>
        <w:tc>
          <w:tcPr>
            <w:tcW w:w="873" w:type="dxa"/>
            <w:shd w:val="clear" w:color="auto" w:fill="auto"/>
            <w:vAlign w:val="center"/>
          </w:tcPr>
          <w:p w14:paraId="3A55AE35">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1.8</w:t>
            </w:r>
          </w:p>
        </w:tc>
        <w:tc>
          <w:tcPr>
            <w:tcW w:w="1450" w:type="dxa"/>
            <w:shd w:val="clear" w:color="auto" w:fill="FFFFFF"/>
            <w:vAlign w:val="center"/>
          </w:tcPr>
          <w:p w14:paraId="75A5B3B0">
            <w:pPr>
              <w:rPr>
                <w:rFonts w:hint="eastAsia" w:ascii="Segoe UI" w:hAnsi="Segoe UI" w:eastAsia="Segoe UI" w:cs="Segoe UI"/>
                <w:i w:val="0"/>
                <w:iCs w:val="0"/>
                <w:color w:val="000000"/>
                <w:kern w:val="2"/>
                <w:sz w:val="24"/>
                <w:szCs w:val="24"/>
                <w:u w:val="none"/>
                <w:lang w:val="en-US" w:eastAsia="zh-CN" w:bidi="ar-SA"/>
              </w:rPr>
            </w:pPr>
          </w:p>
        </w:tc>
      </w:tr>
      <w:tr w14:paraId="206B38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left w:val="single" w:color="auto" w:sz="4" w:space="0"/>
              <w:bottom w:val="nil"/>
              <w:right w:val="single" w:color="auto" w:sz="4" w:space="0"/>
            </w:tcBorders>
            <w:textDirection w:val="tbRlV"/>
            <w:vAlign w:val="top"/>
          </w:tcPr>
          <w:p w14:paraId="28A32313">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15B97CFB">
            <w:pPr>
              <w:pStyle w:val="10"/>
              <w:rPr>
                <w:rFonts w:hint="eastAsia" w:ascii="宋体" w:hAnsi="宋体" w:eastAsia="宋体" w:cs="宋体"/>
              </w:rPr>
            </w:pPr>
          </w:p>
        </w:tc>
        <w:tc>
          <w:tcPr>
            <w:tcW w:w="663" w:type="dxa"/>
            <w:vMerge w:val="continue"/>
            <w:tcBorders>
              <w:top w:val="single" w:color="auto" w:sz="4" w:space="0"/>
              <w:left w:val="single" w:color="auto" w:sz="4" w:space="0"/>
              <w:bottom w:val="single" w:color="auto" w:sz="4" w:space="0"/>
              <w:right w:val="single" w:color="auto" w:sz="4" w:space="0"/>
            </w:tcBorders>
            <w:vAlign w:val="top"/>
          </w:tcPr>
          <w:p w14:paraId="281CF19B">
            <w:pPr>
              <w:pStyle w:val="10"/>
              <w:rPr>
                <w:rFonts w:hint="eastAsia" w:ascii="宋体" w:hAnsi="宋体" w:eastAsia="宋体" w:cs="宋体"/>
              </w:rPr>
            </w:pPr>
          </w:p>
        </w:tc>
        <w:tc>
          <w:tcPr>
            <w:tcW w:w="1897" w:type="dxa"/>
            <w:tcBorders>
              <w:left w:val="single" w:color="auto" w:sz="4" w:space="0"/>
            </w:tcBorders>
            <w:shd w:val="clear" w:color="auto" w:fill="FFFFFF"/>
            <w:vAlign w:val="center"/>
          </w:tcPr>
          <w:p w14:paraId="10E283F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桩景、乔灌木修剪株数</w:t>
            </w:r>
          </w:p>
        </w:tc>
        <w:tc>
          <w:tcPr>
            <w:tcW w:w="1164" w:type="dxa"/>
            <w:shd w:val="clear" w:color="auto" w:fill="FFFFFF"/>
            <w:vAlign w:val="center"/>
          </w:tcPr>
          <w:p w14:paraId="2F33E9A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≥15000</w:t>
            </w:r>
          </w:p>
        </w:tc>
        <w:tc>
          <w:tcPr>
            <w:tcW w:w="1273" w:type="dxa"/>
            <w:shd w:val="clear" w:color="auto" w:fill="FFFFFF"/>
            <w:vAlign w:val="center"/>
          </w:tcPr>
          <w:p w14:paraId="02BAD3B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58602</w:t>
            </w:r>
          </w:p>
        </w:tc>
        <w:tc>
          <w:tcPr>
            <w:tcW w:w="600" w:type="dxa"/>
            <w:shd w:val="clear" w:color="auto" w:fill="auto"/>
            <w:vAlign w:val="center"/>
          </w:tcPr>
          <w:p w14:paraId="6EE3C4E7">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3</w:t>
            </w:r>
          </w:p>
        </w:tc>
        <w:tc>
          <w:tcPr>
            <w:tcW w:w="873" w:type="dxa"/>
            <w:shd w:val="clear" w:color="auto" w:fill="auto"/>
            <w:vAlign w:val="center"/>
          </w:tcPr>
          <w:p w14:paraId="30F6ADC5">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3</w:t>
            </w:r>
          </w:p>
        </w:tc>
        <w:tc>
          <w:tcPr>
            <w:tcW w:w="1450" w:type="dxa"/>
            <w:shd w:val="clear" w:color="auto" w:fill="FFFFFF"/>
            <w:vAlign w:val="center"/>
          </w:tcPr>
          <w:p w14:paraId="2195EC4E">
            <w:pPr>
              <w:rPr>
                <w:rFonts w:hint="eastAsia" w:ascii="Segoe UI" w:hAnsi="Segoe UI" w:eastAsia="Segoe UI" w:cs="Segoe UI"/>
                <w:i w:val="0"/>
                <w:iCs w:val="0"/>
                <w:color w:val="000000"/>
                <w:kern w:val="2"/>
                <w:sz w:val="24"/>
                <w:szCs w:val="24"/>
                <w:u w:val="none"/>
                <w:lang w:val="en-US" w:eastAsia="zh-CN" w:bidi="ar-SA"/>
              </w:rPr>
            </w:pPr>
          </w:p>
        </w:tc>
      </w:tr>
      <w:tr w14:paraId="759B01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084" w:type="dxa"/>
            <w:vMerge w:val="continue"/>
            <w:tcBorders>
              <w:top w:val="nil"/>
              <w:left w:val="single" w:color="auto" w:sz="4" w:space="0"/>
              <w:bottom w:val="nil"/>
              <w:right w:val="single" w:color="auto" w:sz="4" w:space="0"/>
            </w:tcBorders>
            <w:textDirection w:val="tbRlV"/>
            <w:vAlign w:val="top"/>
          </w:tcPr>
          <w:p w14:paraId="432A9688">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053A1CA1">
            <w:pPr>
              <w:pStyle w:val="10"/>
              <w:rPr>
                <w:rFonts w:hint="eastAsia" w:ascii="宋体" w:hAnsi="宋体" w:eastAsia="宋体" w:cs="宋体"/>
              </w:rPr>
            </w:pPr>
          </w:p>
        </w:tc>
        <w:tc>
          <w:tcPr>
            <w:tcW w:w="663" w:type="dxa"/>
            <w:vMerge w:val="continue"/>
            <w:tcBorders>
              <w:top w:val="single" w:color="auto" w:sz="4" w:space="0"/>
              <w:left w:val="single" w:color="auto" w:sz="4" w:space="0"/>
              <w:bottom w:val="single" w:color="auto" w:sz="4" w:space="0"/>
              <w:right w:val="single" w:color="auto" w:sz="4" w:space="0"/>
            </w:tcBorders>
            <w:vAlign w:val="top"/>
          </w:tcPr>
          <w:p w14:paraId="33852736">
            <w:pPr>
              <w:pStyle w:val="10"/>
              <w:rPr>
                <w:rFonts w:hint="eastAsia" w:ascii="宋体" w:hAnsi="宋体" w:eastAsia="宋体" w:cs="宋体"/>
              </w:rPr>
            </w:pPr>
          </w:p>
        </w:tc>
        <w:tc>
          <w:tcPr>
            <w:tcW w:w="1897" w:type="dxa"/>
            <w:tcBorders>
              <w:left w:val="single" w:color="auto" w:sz="4" w:space="0"/>
            </w:tcBorders>
            <w:shd w:val="clear" w:color="auto" w:fill="FFFFFF"/>
            <w:vAlign w:val="center"/>
          </w:tcPr>
          <w:p w14:paraId="1572B62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行道树补植株数</w:t>
            </w:r>
          </w:p>
        </w:tc>
        <w:tc>
          <w:tcPr>
            <w:tcW w:w="1164" w:type="dxa"/>
            <w:shd w:val="clear" w:color="auto" w:fill="FFFFFF"/>
            <w:vAlign w:val="center"/>
          </w:tcPr>
          <w:p w14:paraId="62AB605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≥150</w:t>
            </w:r>
          </w:p>
        </w:tc>
        <w:tc>
          <w:tcPr>
            <w:tcW w:w="1273" w:type="dxa"/>
            <w:shd w:val="clear" w:color="auto" w:fill="FFFFFF"/>
            <w:vAlign w:val="center"/>
          </w:tcPr>
          <w:p w14:paraId="2DCE0C5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400</w:t>
            </w:r>
          </w:p>
        </w:tc>
        <w:tc>
          <w:tcPr>
            <w:tcW w:w="600" w:type="dxa"/>
            <w:shd w:val="clear" w:color="auto" w:fill="auto"/>
            <w:vAlign w:val="center"/>
          </w:tcPr>
          <w:p w14:paraId="61610018">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3</w:t>
            </w:r>
          </w:p>
        </w:tc>
        <w:tc>
          <w:tcPr>
            <w:tcW w:w="873" w:type="dxa"/>
            <w:shd w:val="clear" w:color="auto" w:fill="auto"/>
            <w:vAlign w:val="center"/>
          </w:tcPr>
          <w:p w14:paraId="3E024C55">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3</w:t>
            </w:r>
          </w:p>
        </w:tc>
        <w:tc>
          <w:tcPr>
            <w:tcW w:w="1450" w:type="dxa"/>
            <w:shd w:val="clear" w:color="auto" w:fill="FFFFFF"/>
            <w:vAlign w:val="center"/>
          </w:tcPr>
          <w:p w14:paraId="3C4BF9A6">
            <w:pPr>
              <w:rPr>
                <w:rFonts w:hint="eastAsia" w:ascii="Segoe UI" w:hAnsi="Segoe UI" w:eastAsia="Segoe UI" w:cs="Segoe UI"/>
                <w:i w:val="0"/>
                <w:iCs w:val="0"/>
                <w:color w:val="000000"/>
                <w:kern w:val="2"/>
                <w:sz w:val="24"/>
                <w:szCs w:val="24"/>
                <w:u w:val="none"/>
                <w:lang w:val="en-US" w:eastAsia="zh-CN" w:bidi="ar-SA"/>
              </w:rPr>
            </w:pPr>
          </w:p>
        </w:tc>
      </w:tr>
      <w:tr w14:paraId="171326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left w:val="single" w:color="auto" w:sz="4" w:space="0"/>
              <w:bottom w:val="nil"/>
              <w:right w:val="single" w:color="auto" w:sz="4" w:space="0"/>
            </w:tcBorders>
            <w:textDirection w:val="tbRlV"/>
            <w:vAlign w:val="top"/>
          </w:tcPr>
          <w:p w14:paraId="6A8441ED">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0F0B5E43">
            <w:pPr>
              <w:pStyle w:val="10"/>
              <w:rPr>
                <w:rFonts w:hint="eastAsia" w:ascii="宋体" w:hAnsi="宋体" w:eastAsia="宋体" w:cs="宋体"/>
              </w:rPr>
            </w:pPr>
          </w:p>
        </w:tc>
        <w:tc>
          <w:tcPr>
            <w:tcW w:w="663" w:type="dxa"/>
            <w:vMerge w:val="continue"/>
            <w:tcBorders>
              <w:top w:val="single" w:color="auto" w:sz="4" w:space="0"/>
              <w:left w:val="single" w:color="auto" w:sz="4" w:space="0"/>
              <w:bottom w:val="single" w:color="auto" w:sz="4" w:space="0"/>
              <w:right w:val="single" w:color="auto" w:sz="4" w:space="0"/>
            </w:tcBorders>
            <w:vAlign w:val="top"/>
          </w:tcPr>
          <w:p w14:paraId="500DF6D8">
            <w:pPr>
              <w:pStyle w:val="10"/>
              <w:rPr>
                <w:rFonts w:hint="eastAsia" w:ascii="宋体" w:hAnsi="宋体" w:eastAsia="宋体" w:cs="宋体"/>
              </w:rPr>
            </w:pPr>
          </w:p>
        </w:tc>
        <w:tc>
          <w:tcPr>
            <w:tcW w:w="1897" w:type="dxa"/>
            <w:tcBorders>
              <w:left w:val="single" w:color="auto" w:sz="4" w:space="0"/>
            </w:tcBorders>
            <w:shd w:val="clear" w:color="auto" w:fill="FFFFFF"/>
            <w:vAlign w:val="center"/>
          </w:tcPr>
          <w:p w14:paraId="510F2D9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草花更换面积</w:t>
            </w:r>
          </w:p>
        </w:tc>
        <w:tc>
          <w:tcPr>
            <w:tcW w:w="1164" w:type="dxa"/>
            <w:shd w:val="clear" w:color="auto" w:fill="FFFFFF"/>
            <w:vAlign w:val="center"/>
          </w:tcPr>
          <w:p w14:paraId="006709C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≥10000</w:t>
            </w:r>
          </w:p>
        </w:tc>
        <w:tc>
          <w:tcPr>
            <w:tcW w:w="1273" w:type="dxa"/>
            <w:shd w:val="clear" w:color="auto" w:fill="FFFFFF"/>
            <w:vAlign w:val="center"/>
          </w:tcPr>
          <w:p w14:paraId="76BA783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25000</w:t>
            </w:r>
          </w:p>
        </w:tc>
        <w:tc>
          <w:tcPr>
            <w:tcW w:w="600" w:type="dxa"/>
            <w:shd w:val="clear" w:color="auto" w:fill="auto"/>
            <w:vAlign w:val="center"/>
          </w:tcPr>
          <w:p w14:paraId="78A38685">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3</w:t>
            </w:r>
          </w:p>
        </w:tc>
        <w:tc>
          <w:tcPr>
            <w:tcW w:w="873" w:type="dxa"/>
            <w:shd w:val="clear" w:color="auto" w:fill="auto"/>
            <w:vAlign w:val="center"/>
          </w:tcPr>
          <w:p w14:paraId="2288B4B1">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3</w:t>
            </w:r>
          </w:p>
        </w:tc>
        <w:tc>
          <w:tcPr>
            <w:tcW w:w="1450" w:type="dxa"/>
            <w:shd w:val="clear" w:color="auto" w:fill="FFFFFF"/>
            <w:vAlign w:val="center"/>
          </w:tcPr>
          <w:p w14:paraId="6B31CBA0">
            <w:pPr>
              <w:rPr>
                <w:rFonts w:hint="default" w:ascii="Segoe UI" w:hAnsi="Segoe UI" w:eastAsia="Segoe UI" w:cs="Segoe UI"/>
                <w:i w:val="0"/>
                <w:iCs w:val="0"/>
                <w:color w:val="000000"/>
                <w:kern w:val="0"/>
                <w:sz w:val="24"/>
                <w:szCs w:val="24"/>
                <w:u w:val="none"/>
                <w:lang w:val="en-US" w:eastAsia="zh-CN" w:bidi="ar"/>
              </w:rPr>
            </w:pPr>
          </w:p>
        </w:tc>
      </w:tr>
      <w:tr w14:paraId="33E6AF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left w:val="single" w:color="auto" w:sz="4" w:space="0"/>
              <w:bottom w:val="nil"/>
              <w:right w:val="single" w:color="auto" w:sz="4" w:space="0"/>
            </w:tcBorders>
            <w:textDirection w:val="tbRlV"/>
            <w:vAlign w:val="top"/>
          </w:tcPr>
          <w:p w14:paraId="151568BC">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33BAC496">
            <w:pPr>
              <w:pStyle w:val="10"/>
              <w:rPr>
                <w:rFonts w:hint="eastAsia" w:ascii="宋体" w:hAnsi="宋体" w:eastAsia="宋体" w:cs="宋体"/>
              </w:rPr>
            </w:pPr>
          </w:p>
        </w:tc>
        <w:tc>
          <w:tcPr>
            <w:tcW w:w="663" w:type="dxa"/>
            <w:vMerge w:val="continue"/>
            <w:tcBorders>
              <w:top w:val="single" w:color="auto" w:sz="4" w:space="0"/>
              <w:left w:val="single" w:color="auto" w:sz="4" w:space="0"/>
              <w:bottom w:val="single" w:color="auto" w:sz="4" w:space="0"/>
              <w:right w:val="single" w:color="auto" w:sz="4" w:space="0"/>
            </w:tcBorders>
            <w:vAlign w:val="top"/>
          </w:tcPr>
          <w:p w14:paraId="462824B4">
            <w:pPr>
              <w:pStyle w:val="10"/>
              <w:rPr>
                <w:rFonts w:hint="eastAsia" w:ascii="宋体" w:hAnsi="宋体" w:eastAsia="宋体" w:cs="宋体"/>
              </w:rPr>
            </w:pPr>
          </w:p>
        </w:tc>
        <w:tc>
          <w:tcPr>
            <w:tcW w:w="1897" w:type="dxa"/>
            <w:tcBorders>
              <w:left w:val="single" w:color="auto" w:sz="4" w:space="0"/>
            </w:tcBorders>
            <w:shd w:val="clear" w:color="auto" w:fill="FFFFFF"/>
            <w:vAlign w:val="center"/>
          </w:tcPr>
          <w:p w14:paraId="1F27579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行道树刷白株数</w:t>
            </w:r>
          </w:p>
        </w:tc>
        <w:tc>
          <w:tcPr>
            <w:tcW w:w="1164" w:type="dxa"/>
            <w:shd w:val="clear" w:color="auto" w:fill="FFFFFF"/>
            <w:vAlign w:val="center"/>
          </w:tcPr>
          <w:p w14:paraId="4EAB120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≥100000</w:t>
            </w:r>
          </w:p>
        </w:tc>
        <w:tc>
          <w:tcPr>
            <w:tcW w:w="1273" w:type="dxa"/>
            <w:shd w:val="clear" w:color="auto" w:fill="FFFFFF"/>
            <w:vAlign w:val="center"/>
          </w:tcPr>
          <w:p w14:paraId="2D8D64F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135000</w:t>
            </w:r>
          </w:p>
        </w:tc>
        <w:tc>
          <w:tcPr>
            <w:tcW w:w="600" w:type="dxa"/>
            <w:shd w:val="clear" w:color="auto" w:fill="auto"/>
            <w:vAlign w:val="center"/>
          </w:tcPr>
          <w:p w14:paraId="0B314B2D">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2</w:t>
            </w:r>
          </w:p>
        </w:tc>
        <w:tc>
          <w:tcPr>
            <w:tcW w:w="873" w:type="dxa"/>
            <w:shd w:val="clear" w:color="auto" w:fill="auto"/>
            <w:vAlign w:val="center"/>
          </w:tcPr>
          <w:p w14:paraId="051D09D3">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2</w:t>
            </w:r>
          </w:p>
        </w:tc>
        <w:tc>
          <w:tcPr>
            <w:tcW w:w="1450" w:type="dxa"/>
            <w:shd w:val="clear" w:color="auto" w:fill="FFFFFF"/>
            <w:vAlign w:val="center"/>
          </w:tcPr>
          <w:p w14:paraId="45E8CEF7">
            <w:pPr>
              <w:rPr>
                <w:rFonts w:hint="default" w:ascii="Segoe UI" w:hAnsi="Segoe UI" w:eastAsia="Segoe UI" w:cs="Segoe UI"/>
                <w:i w:val="0"/>
                <w:iCs w:val="0"/>
                <w:color w:val="000000"/>
                <w:kern w:val="0"/>
                <w:sz w:val="24"/>
                <w:szCs w:val="24"/>
                <w:u w:val="none"/>
                <w:lang w:val="en-US" w:eastAsia="zh-CN" w:bidi="ar"/>
              </w:rPr>
            </w:pPr>
          </w:p>
        </w:tc>
      </w:tr>
      <w:tr w14:paraId="6EAED2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left w:val="single" w:color="auto" w:sz="4" w:space="0"/>
              <w:bottom w:val="nil"/>
              <w:right w:val="single" w:color="auto" w:sz="4" w:space="0"/>
            </w:tcBorders>
            <w:textDirection w:val="tbRlV"/>
            <w:vAlign w:val="top"/>
          </w:tcPr>
          <w:p w14:paraId="278C1C7B">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5C5B3D42">
            <w:pPr>
              <w:pStyle w:val="10"/>
              <w:rPr>
                <w:rFonts w:hint="eastAsia" w:ascii="宋体" w:hAnsi="宋体" w:eastAsia="宋体" w:cs="宋体"/>
              </w:rPr>
            </w:pPr>
          </w:p>
        </w:tc>
        <w:tc>
          <w:tcPr>
            <w:tcW w:w="663" w:type="dxa"/>
            <w:vMerge w:val="continue"/>
            <w:tcBorders>
              <w:top w:val="single" w:color="auto" w:sz="4" w:space="0"/>
              <w:left w:val="single" w:color="auto" w:sz="4" w:space="0"/>
              <w:bottom w:val="single" w:color="auto" w:sz="4" w:space="0"/>
              <w:right w:val="single" w:color="auto" w:sz="4" w:space="0"/>
            </w:tcBorders>
            <w:vAlign w:val="top"/>
          </w:tcPr>
          <w:p w14:paraId="124EAB10">
            <w:pPr>
              <w:pStyle w:val="10"/>
              <w:rPr>
                <w:rFonts w:hint="eastAsia" w:ascii="宋体" w:hAnsi="宋体" w:eastAsia="宋体" w:cs="宋体"/>
              </w:rPr>
            </w:pPr>
          </w:p>
        </w:tc>
        <w:tc>
          <w:tcPr>
            <w:tcW w:w="1897" w:type="dxa"/>
            <w:tcBorders>
              <w:left w:val="single" w:color="auto" w:sz="4" w:space="0"/>
            </w:tcBorders>
            <w:shd w:val="clear" w:color="auto" w:fill="FFFFFF"/>
            <w:vAlign w:val="center"/>
          </w:tcPr>
          <w:p w14:paraId="7E22F49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病虫害防治施用药水吨数</w:t>
            </w:r>
          </w:p>
        </w:tc>
        <w:tc>
          <w:tcPr>
            <w:tcW w:w="1164" w:type="dxa"/>
            <w:shd w:val="clear" w:color="auto" w:fill="FFFFFF"/>
            <w:vAlign w:val="center"/>
          </w:tcPr>
          <w:p w14:paraId="487DEAB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≥200</w:t>
            </w:r>
          </w:p>
        </w:tc>
        <w:tc>
          <w:tcPr>
            <w:tcW w:w="1273" w:type="dxa"/>
            <w:shd w:val="clear" w:color="auto" w:fill="FFFFFF"/>
            <w:vAlign w:val="center"/>
          </w:tcPr>
          <w:p w14:paraId="45CEC43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249.46</w:t>
            </w:r>
          </w:p>
        </w:tc>
        <w:tc>
          <w:tcPr>
            <w:tcW w:w="600" w:type="dxa"/>
            <w:shd w:val="clear" w:color="auto" w:fill="auto"/>
            <w:vAlign w:val="center"/>
          </w:tcPr>
          <w:p w14:paraId="7AF41674">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2</w:t>
            </w:r>
          </w:p>
        </w:tc>
        <w:tc>
          <w:tcPr>
            <w:tcW w:w="873" w:type="dxa"/>
            <w:shd w:val="clear" w:color="auto" w:fill="auto"/>
            <w:vAlign w:val="center"/>
          </w:tcPr>
          <w:p w14:paraId="615F9547">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2</w:t>
            </w:r>
          </w:p>
        </w:tc>
        <w:tc>
          <w:tcPr>
            <w:tcW w:w="1450" w:type="dxa"/>
            <w:shd w:val="clear" w:color="auto" w:fill="FFFFFF"/>
            <w:vAlign w:val="center"/>
          </w:tcPr>
          <w:p w14:paraId="4CC98E96">
            <w:pPr>
              <w:rPr>
                <w:rFonts w:hint="default" w:ascii="Segoe UI" w:hAnsi="Segoe UI" w:eastAsia="Segoe UI" w:cs="Segoe UI"/>
                <w:i w:val="0"/>
                <w:iCs w:val="0"/>
                <w:color w:val="000000"/>
                <w:kern w:val="0"/>
                <w:sz w:val="24"/>
                <w:szCs w:val="24"/>
                <w:u w:val="none"/>
                <w:lang w:val="en-US" w:eastAsia="zh-CN" w:bidi="ar"/>
              </w:rPr>
            </w:pPr>
          </w:p>
        </w:tc>
      </w:tr>
      <w:tr w14:paraId="202DB1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left w:val="single" w:color="auto" w:sz="4" w:space="0"/>
              <w:bottom w:val="nil"/>
              <w:right w:val="single" w:color="auto" w:sz="4" w:space="0"/>
            </w:tcBorders>
            <w:textDirection w:val="tbRlV"/>
            <w:vAlign w:val="top"/>
          </w:tcPr>
          <w:p w14:paraId="46E73638">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5E40ABA6">
            <w:pPr>
              <w:pStyle w:val="10"/>
              <w:rPr>
                <w:rFonts w:hint="eastAsia" w:ascii="宋体" w:hAnsi="宋体" w:eastAsia="宋体" w:cs="宋体"/>
              </w:rPr>
            </w:pPr>
          </w:p>
        </w:tc>
        <w:tc>
          <w:tcPr>
            <w:tcW w:w="663" w:type="dxa"/>
            <w:vMerge w:val="continue"/>
            <w:tcBorders>
              <w:top w:val="single" w:color="auto" w:sz="4" w:space="0"/>
              <w:left w:val="single" w:color="auto" w:sz="4" w:space="0"/>
              <w:bottom w:val="single" w:color="auto" w:sz="4" w:space="0"/>
              <w:right w:val="single" w:color="auto" w:sz="4" w:space="0"/>
            </w:tcBorders>
            <w:vAlign w:val="top"/>
          </w:tcPr>
          <w:p w14:paraId="1506B366">
            <w:pPr>
              <w:pStyle w:val="10"/>
              <w:rPr>
                <w:rFonts w:hint="eastAsia" w:ascii="宋体" w:hAnsi="宋体" w:eastAsia="宋体" w:cs="宋体"/>
              </w:rPr>
            </w:pPr>
          </w:p>
        </w:tc>
        <w:tc>
          <w:tcPr>
            <w:tcW w:w="1897" w:type="dxa"/>
            <w:tcBorders>
              <w:left w:val="single" w:color="auto" w:sz="4" w:space="0"/>
            </w:tcBorders>
            <w:shd w:val="clear" w:color="auto" w:fill="FFFFFF"/>
            <w:vAlign w:val="center"/>
          </w:tcPr>
          <w:p w14:paraId="0744748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抗旱保苗用水吨数</w:t>
            </w:r>
          </w:p>
        </w:tc>
        <w:tc>
          <w:tcPr>
            <w:tcW w:w="1164" w:type="dxa"/>
            <w:shd w:val="clear" w:color="auto" w:fill="FFFFFF"/>
            <w:vAlign w:val="center"/>
          </w:tcPr>
          <w:p w14:paraId="025C88A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≥15000</w:t>
            </w:r>
          </w:p>
        </w:tc>
        <w:tc>
          <w:tcPr>
            <w:tcW w:w="1273" w:type="dxa"/>
            <w:shd w:val="clear" w:color="auto" w:fill="FFFFFF"/>
            <w:vAlign w:val="center"/>
          </w:tcPr>
          <w:p w14:paraId="4885BF3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57070</w:t>
            </w:r>
          </w:p>
        </w:tc>
        <w:tc>
          <w:tcPr>
            <w:tcW w:w="600" w:type="dxa"/>
            <w:shd w:val="clear" w:color="auto" w:fill="auto"/>
            <w:vAlign w:val="center"/>
          </w:tcPr>
          <w:p w14:paraId="1F138DC7">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2</w:t>
            </w:r>
          </w:p>
        </w:tc>
        <w:tc>
          <w:tcPr>
            <w:tcW w:w="873" w:type="dxa"/>
            <w:shd w:val="clear" w:color="auto" w:fill="auto"/>
            <w:vAlign w:val="center"/>
          </w:tcPr>
          <w:p w14:paraId="056C3ABC">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2</w:t>
            </w:r>
          </w:p>
        </w:tc>
        <w:tc>
          <w:tcPr>
            <w:tcW w:w="1450" w:type="dxa"/>
            <w:shd w:val="clear" w:color="auto" w:fill="FFFFFF"/>
            <w:vAlign w:val="center"/>
          </w:tcPr>
          <w:p w14:paraId="269F25BA">
            <w:pPr>
              <w:rPr>
                <w:rFonts w:hint="default" w:ascii="Segoe UI" w:hAnsi="Segoe UI" w:eastAsia="Segoe UI" w:cs="Segoe UI"/>
                <w:i w:val="0"/>
                <w:iCs w:val="0"/>
                <w:color w:val="000000"/>
                <w:kern w:val="0"/>
                <w:sz w:val="24"/>
                <w:szCs w:val="24"/>
                <w:u w:val="none"/>
                <w:lang w:val="en-US" w:eastAsia="zh-CN" w:bidi="ar"/>
              </w:rPr>
            </w:pPr>
          </w:p>
        </w:tc>
      </w:tr>
      <w:tr w14:paraId="121F44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left w:val="single" w:color="auto" w:sz="4" w:space="0"/>
              <w:bottom w:val="nil"/>
              <w:right w:val="single" w:color="auto" w:sz="4" w:space="0"/>
            </w:tcBorders>
            <w:textDirection w:val="tbRlV"/>
            <w:vAlign w:val="top"/>
          </w:tcPr>
          <w:p w14:paraId="63ABB82B">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12AAC953">
            <w:pPr>
              <w:pStyle w:val="10"/>
              <w:rPr>
                <w:rFonts w:hint="eastAsia" w:ascii="宋体" w:hAnsi="宋体" w:eastAsia="宋体" w:cs="宋体"/>
              </w:rPr>
            </w:pPr>
          </w:p>
        </w:tc>
        <w:tc>
          <w:tcPr>
            <w:tcW w:w="663" w:type="dxa"/>
            <w:vMerge w:val="continue"/>
            <w:tcBorders>
              <w:top w:val="single" w:color="auto" w:sz="4" w:space="0"/>
              <w:left w:val="single" w:color="auto" w:sz="4" w:space="0"/>
              <w:bottom w:val="single" w:color="auto" w:sz="4" w:space="0"/>
              <w:right w:val="single" w:color="auto" w:sz="4" w:space="0"/>
            </w:tcBorders>
            <w:vAlign w:val="top"/>
          </w:tcPr>
          <w:p w14:paraId="25E85481">
            <w:pPr>
              <w:pStyle w:val="10"/>
              <w:rPr>
                <w:rFonts w:hint="eastAsia" w:ascii="宋体" w:hAnsi="宋体" w:eastAsia="宋体" w:cs="宋体"/>
              </w:rPr>
            </w:pPr>
          </w:p>
        </w:tc>
        <w:tc>
          <w:tcPr>
            <w:tcW w:w="1897" w:type="dxa"/>
            <w:tcBorders>
              <w:left w:val="single" w:color="auto" w:sz="4" w:space="0"/>
            </w:tcBorders>
            <w:shd w:val="clear" w:color="auto" w:fill="FFFFFF"/>
            <w:vAlign w:val="center"/>
          </w:tcPr>
          <w:p w14:paraId="1893C81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除草除杂面积</w:t>
            </w:r>
          </w:p>
        </w:tc>
        <w:tc>
          <w:tcPr>
            <w:tcW w:w="1164" w:type="dxa"/>
            <w:shd w:val="clear" w:color="auto" w:fill="FFFFFF"/>
            <w:vAlign w:val="center"/>
          </w:tcPr>
          <w:p w14:paraId="13F4D15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≥600000</w:t>
            </w:r>
          </w:p>
        </w:tc>
        <w:tc>
          <w:tcPr>
            <w:tcW w:w="1273" w:type="dxa"/>
            <w:shd w:val="clear" w:color="auto" w:fill="FFFFFF"/>
            <w:vAlign w:val="center"/>
          </w:tcPr>
          <w:p w14:paraId="1F7D0E3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660530</w:t>
            </w:r>
          </w:p>
        </w:tc>
        <w:tc>
          <w:tcPr>
            <w:tcW w:w="600" w:type="dxa"/>
            <w:shd w:val="clear" w:color="auto" w:fill="auto"/>
            <w:vAlign w:val="center"/>
          </w:tcPr>
          <w:p w14:paraId="235BFB3D">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2</w:t>
            </w:r>
          </w:p>
        </w:tc>
        <w:tc>
          <w:tcPr>
            <w:tcW w:w="873" w:type="dxa"/>
            <w:shd w:val="clear" w:color="auto" w:fill="auto"/>
            <w:vAlign w:val="center"/>
          </w:tcPr>
          <w:p w14:paraId="5A9C67D2">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2</w:t>
            </w:r>
          </w:p>
        </w:tc>
        <w:tc>
          <w:tcPr>
            <w:tcW w:w="1450" w:type="dxa"/>
            <w:shd w:val="clear" w:color="auto" w:fill="FFFFFF"/>
            <w:vAlign w:val="center"/>
          </w:tcPr>
          <w:p w14:paraId="1132280D">
            <w:pPr>
              <w:rPr>
                <w:rFonts w:hint="default" w:ascii="Segoe UI" w:hAnsi="Segoe UI" w:eastAsia="Segoe UI" w:cs="Segoe UI"/>
                <w:i w:val="0"/>
                <w:iCs w:val="0"/>
                <w:color w:val="000000"/>
                <w:kern w:val="0"/>
                <w:sz w:val="24"/>
                <w:szCs w:val="24"/>
                <w:u w:val="none"/>
                <w:lang w:val="en-US" w:eastAsia="zh-CN" w:bidi="ar"/>
              </w:rPr>
            </w:pPr>
          </w:p>
        </w:tc>
      </w:tr>
      <w:tr w14:paraId="1856D7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left w:val="single" w:color="auto" w:sz="4" w:space="0"/>
              <w:bottom w:val="nil"/>
              <w:right w:val="single" w:color="auto" w:sz="4" w:space="0"/>
            </w:tcBorders>
            <w:textDirection w:val="tbRlV"/>
            <w:vAlign w:val="top"/>
          </w:tcPr>
          <w:p w14:paraId="6CFE5D03">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109621CA">
            <w:pPr>
              <w:pStyle w:val="10"/>
              <w:rPr>
                <w:rFonts w:hint="eastAsia" w:ascii="宋体" w:hAnsi="宋体" w:eastAsia="宋体" w:cs="宋体"/>
              </w:rPr>
            </w:pPr>
          </w:p>
        </w:tc>
        <w:tc>
          <w:tcPr>
            <w:tcW w:w="663" w:type="dxa"/>
            <w:vMerge w:val="continue"/>
            <w:tcBorders>
              <w:top w:val="single" w:color="auto" w:sz="4" w:space="0"/>
              <w:left w:val="single" w:color="auto" w:sz="4" w:space="0"/>
              <w:bottom w:val="single" w:color="auto" w:sz="4" w:space="0"/>
              <w:right w:val="single" w:color="auto" w:sz="4" w:space="0"/>
            </w:tcBorders>
            <w:vAlign w:val="top"/>
          </w:tcPr>
          <w:p w14:paraId="46AC39AF">
            <w:pPr>
              <w:pStyle w:val="10"/>
              <w:rPr>
                <w:rFonts w:hint="eastAsia" w:ascii="宋体" w:hAnsi="宋体" w:eastAsia="宋体" w:cs="宋体"/>
              </w:rPr>
            </w:pPr>
          </w:p>
        </w:tc>
        <w:tc>
          <w:tcPr>
            <w:tcW w:w="1897" w:type="dxa"/>
            <w:tcBorders>
              <w:left w:val="single" w:color="auto" w:sz="4" w:space="0"/>
            </w:tcBorders>
            <w:shd w:val="clear" w:color="auto" w:fill="FFFFFF"/>
            <w:vAlign w:val="center"/>
          </w:tcPr>
          <w:p w14:paraId="68E25DE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苗灌木、绿地、草皮施用肥料吨数</w:t>
            </w:r>
          </w:p>
        </w:tc>
        <w:tc>
          <w:tcPr>
            <w:tcW w:w="1164" w:type="dxa"/>
            <w:shd w:val="clear" w:color="auto" w:fill="FFFFFF"/>
            <w:vAlign w:val="center"/>
          </w:tcPr>
          <w:p w14:paraId="7AF8336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w:t>
            </w:r>
          </w:p>
        </w:tc>
        <w:tc>
          <w:tcPr>
            <w:tcW w:w="1273" w:type="dxa"/>
            <w:shd w:val="clear" w:color="auto" w:fill="FFFFFF"/>
            <w:vAlign w:val="center"/>
          </w:tcPr>
          <w:p w14:paraId="4CD05F8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115.2</w:t>
            </w:r>
          </w:p>
        </w:tc>
        <w:tc>
          <w:tcPr>
            <w:tcW w:w="600" w:type="dxa"/>
            <w:shd w:val="clear" w:color="auto" w:fill="auto"/>
            <w:vAlign w:val="center"/>
          </w:tcPr>
          <w:p w14:paraId="7A92D131">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2</w:t>
            </w:r>
          </w:p>
        </w:tc>
        <w:tc>
          <w:tcPr>
            <w:tcW w:w="873" w:type="dxa"/>
            <w:shd w:val="clear" w:color="auto" w:fill="auto"/>
            <w:vAlign w:val="center"/>
          </w:tcPr>
          <w:p w14:paraId="1999BA2B">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2</w:t>
            </w:r>
          </w:p>
        </w:tc>
        <w:tc>
          <w:tcPr>
            <w:tcW w:w="1450" w:type="dxa"/>
            <w:shd w:val="clear" w:color="auto" w:fill="FFFFFF"/>
            <w:vAlign w:val="center"/>
          </w:tcPr>
          <w:p w14:paraId="6C796E1F">
            <w:pPr>
              <w:rPr>
                <w:rFonts w:hint="default" w:ascii="Segoe UI" w:hAnsi="Segoe UI" w:eastAsia="Segoe UI" w:cs="Segoe UI"/>
                <w:i w:val="0"/>
                <w:iCs w:val="0"/>
                <w:color w:val="000000"/>
                <w:kern w:val="0"/>
                <w:sz w:val="24"/>
                <w:szCs w:val="24"/>
                <w:u w:val="none"/>
                <w:lang w:val="en-US" w:eastAsia="zh-CN" w:bidi="ar"/>
              </w:rPr>
            </w:pPr>
          </w:p>
        </w:tc>
      </w:tr>
      <w:tr w14:paraId="00E294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left w:val="single" w:color="auto" w:sz="4" w:space="0"/>
              <w:bottom w:val="nil"/>
              <w:right w:val="single" w:color="auto" w:sz="4" w:space="0"/>
            </w:tcBorders>
            <w:textDirection w:val="tbRlV"/>
            <w:vAlign w:val="top"/>
          </w:tcPr>
          <w:p w14:paraId="12C64ABF">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2F76A386">
            <w:pPr>
              <w:pStyle w:val="10"/>
              <w:rPr>
                <w:rFonts w:hint="eastAsia" w:ascii="宋体" w:hAnsi="宋体" w:eastAsia="宋体" w:cs="宋体"/>
              </w:rPr>
            </w:pPr>
          </w:p>
        </w:tc>
        <w:tc>
          <w:tcPr>
            <w:tcW w:w="663" w:type="dxa"/>
            <w:vMerge w:val="continue"/>
            <w:tcBorders>
              <w:top w:val="single" w:color="auto" w:sz="4" w:space="0"/>
              <w:left w:val="single" w:color="auto" w:sz="4" w:space="0"/>
              <w:bottom w:val="single" w:color="auto" w:sz="4" w:space="0"/>
              <w:right w:val="single" w:color="auto" w:sz="4" w:space="0"/>
            </w:tcBorders>
            <w:vAlign w:val="top"/>
          </w:tcPr>
          <w:p w14:paraId="76A4979D">
            <w:pPr>
              <w:pStyle w:val="10"/>
              <w:rPr>
                <w:rFonts w:hint="eastAsia" w:ascii="宋体" w:hAnsi="宋体" w:eastAsia="宋体" w:cs="宋体"/>
              </w:rPr>
            </w:pPr>
          </w:p>
        </w:tc>
        <w:tc>
          <w:tcPr>
            <w:tcW w:w="1897" w:type="dxa"/>
            <w:tcBorders>
              <w:left w:val="single" w:color="auto" w:sz="4" w:space="0"/>
            </w:tcBorders>
            <w:shd w:val="clear" w:color="auto" w:fill="FFFFFF"/>
            <w:vAlign w:val="center"/>
          </w:tcPr>
          <w:p w14:paraId="54F688F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清运枯枝枯叶垃圾车数</w:t>
            </w:r>
          </w:p>
        </w:tc>
        <w:tc>
          <w:tcPr>
            <w:tcW w:w="1164" w:type="dxa"/>
            <w:shd w:val="clear" w:color="auto" w:fill="FFFFFF"/>
            <w:vAlign w:val="center"/>
          </w:tcPr>
          <w:p w14:paraId="7140FA4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≥2000</w:t>
            </w:r>
          </w:p>
        </w:tc>
        <w:tc>
          <w:tcPr>
            <w:tcW w:w="1273" w:type="dxa"/>
            <w:shd w:val="clear" w:color="auto" w:fill="FFFFFF"/>
            <w:vAlign w:val="center"/>
          </w:tcPr>
          <w:p w14:paraId="58AB0D4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2484</w:t>
            </w:r>
          </w:p>
        </w:tc>
        <w:tc>
          <w:tcPr>
            <w:tcW w:w="600" w:type="dxa"/>
            <w:shd w:val="clear" w:color="auto" w:fill="auto"/>
            <w:vAlign w:val="center"/>
          </w:tcPr>
          <w:p w14:paraId="177C7D2A">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2</w:t>
            </w:r>
          </w:p>
        </w:tc>
        <w:tc>
          <w:tcPr>
            <w:tcW w:w="873" w:type="dxa"/>
            <w:shd w:val="clear" w:color="auto" w:fill="auto"/>
            <w:vAlign w:val="center"/>
          </w:tcPr>
          <w:p w14:paraId="7DE5AD4D">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2</w:t>
            </w:r>
          </w:p>
        </w:tc>
        <w:tc>
          <w:tcPr>
            <w:tcW w:w="1450" w:type="dxa"/>
            <w:shd w:val="clear" w:color="auto" w:fill="FFFFFF"/>
            <w:vAlign w:val="center"/>
          </w:tcPr>
          <w:p w14:paraId="5DAAD948">
            <w:pPr>
              <w:rPr>
                <w:rFonts w:hint="default" w:ascii="Segoe UI" w:hAnsi="Segoe UI" w:eastAsia="Segoe UI" w:cs="Segoe UI"/>
                <w:i w:val="0"/>
                <w:iCs w:val="0"/>
                <w:color w:val="000000"/>
                <w:kern w:val="0"/>
                <w:sz w:val="24"/>
                <w:szCs w:val="24"/>
                <w:u w:val="none"/>
                <w:lang w:val="en-US" w:eastAsia="zh-CN" w:bidi="ar"/>
              </w:rPr>
            </w:pPr>
          </w:p>
        </w:tc>
      </w:tr>
      <w:tr w14:paraId="262FF9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left w:val="single" w:color="auto" w:sz="4" w:space="0"/>
              <w:bottom w:val="nil"/>
              <w:right w:val="single" w:color="auto" w:sz="4" w:space="0"/>
            </w:tcBorders>
            <w:textDirection w:val="tbRlV"/>
            <w:vAlign w:val="top"/>
          </w:tcPr>
          <w:p w14:paraId="068DCDFD">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5EEA78B8">
            <w:pPr>
              <w:pStyle w:val="10"/>
              <w:rPr>
                <w:rFonts w:hint="eastAsia" w:ascii="宋体" w:hAnsi="宋体" w:eastAsia="宋体" w:cs="宋体"/>
              </w:rPr>
            </w:pPr>
          </w:p>
        </w:tc>
        <w:tc>
          <w:tcPr>
            <w:tcW w:w="663" w:type="dxa"/>
            <w:vMerge w:val="continue"/>
            <w:tcBorders>
              <w:top w:val="single" w:color="auto" w:sz="4" w:space="0"/>
              <w:left w:val="single" w:color="auto" w:sz="4" w:space="0"/>
              <w:bottom w:val="single" w:color="auto" w:sz="4" w:space="0"/>
              <w:right w:val="single" w:color="auto" w:sz="4" w:space="0"/>
            </w:tcBorders>
            <w:vAlign w:val="top"/>
          </w:tcPr>
          <w:p w14:paraId="51717795">
            <w:pPr>
              <w:pStyle w:val="10"/>
              <w:rPr>
                <w:rFonts w:hint="eastAsia" w:ascii="宋体" w:hAnsi="宋体" w:eastAsia="宋体" w:cs="宋体"/>
              </w:rPr>
            </w:pPr>
          </w:p>
        </w:tc>
        <w:tc>
          <w:tcPr>
            <w:tcW w:w="1897" w:type="dxa"/>
            <w:tcBorders>
              <w:left w:val="single" w:color="auto" w:sz="4" w:space="0"/>
            </w:tcBorders>
            <w:shd w:val="clear" w:color="auto" w:fill="FFFFFF"/>
            <w:vAlign w:val="center"/>
          </w:tcPr>
          <w:p w14:paraId="149BFA5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地被补植面积</w:t>
            </w:r>
          </w:p>
        </w:tc>
        <w:tc>
          <w:tcPr>
            <w:tcW w:w="1164" w:type="dxa"/>
            <w:shd w:val="clear" w:color="auto" w:fill="FFFFFF"/>
            <w:vAlign w:val="center"/>
          </w:tcPr>
          <w:p w14:paraId="712299B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≥50000</w:t>
            </w:r>
          </w:p>
        </w:tc>
        <w:tc>
          <w:tcPr>
            <w:tcW w:w="1273" w:type="dxa"/>
            <w:shd w:val="clear" w:color="auto" w:fill="FFFFFF"/>
            <w:vAlign w:val="center"/>
          </w:tcPr>
          <w:p w14:paraId="4A5268E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35130</w:t>
            </w:r>
          </w:p>
        </w:tc>
        <w:tc>
          <w:tcPr>
            <w:tcW w:w="600" w:type="dxa"/>
            <w:shd w:val="clear" w:color="auto" w:fill="auto"/>
            <w:vAlign w:val="center"/>
          </w:tcPr>
          <w:p w14:paraId="3418FA67">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3</w:t>
            </w:r>
          </w:p>
        </w:tc>
        <w:tc>
          <w:tcPr>
            <w:tcW w:w="873" w:type="dxa"/>
            <w:shd w:val="clear" w:color="auto" w:fill="auto"/>
            <w:vAlign w:val="center"/>
          </w:tcPr>
          <w:p w14:paraId="405D055C">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2.1</w:t>
            </w:r>
          </w:p>
        </w:tc>
        <w:tc>
          <w:tcPr>
            <w:tcW w:w="1450" w:type="dxa"/>
            <w:shd w:val="clear" w:color="auto" w:fill="FFFFFF"/>
            <w:vAlign w:val="center"/>
          </w:tcPr>
          <w:p w14:paraId="24F727A9">
            <w:pPr>
              <w:rPr>
                <w:rFonts w:hint="default" w:ascii="Segoe UI" w:hAnsi="Segoe UI" w:eastAsia="Segoe UI" w:cs="Segoe UI"/>
                <w:i w:val="0"/>
                <w:iCs w:val="0"/>
                <w:color w:val="000000"/>
                <w:kern w:val="0"/>
                <w:sz w:val="24"/>
                <w:szCs w:val="24"/>
                <w:u w:val="none"/>
                <w:lang w:val="en-US" w:eastAsia="zh-CN" w:bidi="ar"/>
              </w:rPr>
            </w:pPr>
          </w:p>
        </w:tc>
      </w:tr>
      <w:tr w14:paraId="1F398E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left w:val="single" w:color="auto" w:sz="4" w:space="0"/>
              <w:bottom w:val="nil"/>
              <w:right w:val="single" w:color="auto" w:sz="4" w:space="0"/>
            </w:tcBorders>
            <w:textDirection w:val="tbRlV"/>
            <w:vAlign w:val="top"/>
          </w:tcPr>
          <w:p w14:paraId="761FC72D">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631CB734">
            <w:pPr>
              <w:pStyle w:val="10"/>
              <w:rPr>
                <w:rFonts w:hint="eastAsia" w:ascii="宋体" w:hAnsi="宋体" w:eastAsia="宋体" w:cs="宋体"/>
              </w:rPr>
            </w:pPr>
          </w:p>
        </w:tc>
        <w:tc>
          <w:tcPr>
            <w:tcW w:w="663" w:type="dxa"/>
            <w:vMerge w:val="continue"/>
            <w:tcBorders>
              <w:top w:val="single" w:color="auto" w:sz="4" w:space="0"/>
              <w:left w:val="single" w:color="auto" w:sz="4" w:space="0"/>
              <w:bottom w:val="single" w:color="auto" w:sz="4" w:space="0"/>
              <w:right w:val="single" w:color="auto" w:sz="4" w:space="0"/>
            </w:tcBorders>
            <w:vAlign w:val="top"/>
          </w:tcPr>
          <w:p w14:paraId="6C32F42B">
            <w:pPr>
              <w:pStyle w:val="10"/>
              <w:rPr>
                <w:rFonts w:hint="eastAsia" w:ascii="宋体" w:hAnsi="宋体" w:eastAsia="宋体" w:cs="宋体"/>
              </w:rPr>
            </w:pPr>
          </w:p>
        </w:tc>
        <w:tc>
          <w:tcPr>
            <w:tcW w:w="1897" w:type="dxa"/>
            <w:tcBorders>
              <w:left w:val="single" w:color="auto" w:sz="4" w:space="0"/>
            </w:tcBorders>
            <w:shd w:val="clear" w:color="auto" w:fill="FFFFFF"/>
            <w:vAlign w:val="center"/>
          </w:tcPr>
          <w:p w14:paraId="06EB5E5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绿化110查处损绿毁绿案件起数</w:t>
            </w:r>
          </w:p>
        </w:tc>
        <w:tc>
          <w:tcPr>
            <w:tcW w:w="1164" w:type="dxa"/>
            <w:shd w:val="clear" w:color="auto" w:fill="FFFFFF"/>
            <w:vAlign w:val="center"/>
          </w:tcPr>
          <w:p w14:paraId="1F76BE7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1273" w:type="dxa"/>
            <w:shd w:val="clear" w:color="auto" w:fill="FFFFFF"/>
            <w:vAlign w:val="center"/>
          </w:tcPr>
          <w:p w14:paraId="29B9005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21</w:t>
            </w:r>
          </w:p>
        </w:tc>
        <w:tc>
          <w:tcPr>
            <w:tcW w:w="600" w:type="dxa"/>
            <w:shd w:val="clear" w:color="auto" w:fill="auto"/>
            <w:vAlign w:val="center"/>
          </w:tcPr>
          <w:p w14:paraId="2CC0731F">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2</w:t>
            </w:r>
          </w:p>
        </w:tc>
        <w:tc>
          <w:tcPr>
            <w:tcW w:w="873" w:type="dxa"/>
            <w:shd w:val="clear" w:color="auto" w:fill="auto"/>
            <w:vAlign w:val="center"/>
          </w:tcPr>
          <w:p w14:paraId="1FD8C535">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2</w:t>
            </w:r>
          </w:p>
        </w:tc>
        <w:tc>
          <w:tcPr>
            <w:tcW w:w="1450" w:type="dxa"/>
            <w:shd w:val="clear" w:color="auto" w:fill="FFFFFF"/>
            <w:vAlign w:val="center"/>
          </w:tcPr>
          <w:p w14:paraId="519B0C7B">
            <w:pPr>
              <w:rPr>
                <w:rFonts w:hint="default" w:ascii="Segoe UI" w:hAnsi="Segoe UI" w:eastAsia="Segoe UI" w:cs="Segoe UI"/>
                <w:i w:val="0"/>
                <w:iCs w:val="0"/>
                <w:color w:val="000000"/>
                <w:kern w:val="0"/>
                <w:sz w:val="24"/>
                <w:szCs w:val="24"/>
                <w:u w:val="none"/>
                <w:lang w:val="en-US" w:eastAsia="zh-CN" w:bidi="ar"/>
              </w:rPr>
            </w:pPr>
          </w:p>
        </w:tc>
      </w:tr>
      <w:tr w14:paraId="066443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left w:val="single" w:color="auto" w:sz="4" w:space="0"/>
              <w:bottom w:val="nil"/>
              <w:right w:val="single" w:color="auto" w:sz="4" w:space="0"/>
            </w:tcBorders>
            <w:textDirection w:val="tbRlV"/>
            <w:vAlign w:val="top"/>
          </w:tcPr>
          <w:p w14:paraId="0551B886">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5063063E">
            <w:pPr>
              <w:pStyle w:val="10"/>
              <w:rPr>
                <w:rFonts w:hint="eastAsia" w:ascii="宋体" w:hAnsi="宋体" w:eastAsia="宋体" w:cs="宋体"/>
              </w:rPr>
            </w:pPr>
          </w:p>
        </w:tc>
        <w:tc>
          <w:tcPr>
            <w:tcW w:w="663" w:type="dxa"/>
            <w:vMerge w:val="continue"/>
            <w:tcBorders>
              <w:top w:val="single" w:color="auto" w:sz="4" w:space="0"/>
              <w:left w:val="single" w:color="auto" w:sz="4" w:space="0"/>
              <w:bottom w:val="single" w:color="auto" w:sz="4" w:space="0"/>
              <w:right w:val="single" w:color="auto" w:sz="4" w:space="0"/>
            </w:tcBorders>
            <w:vAlign w:val="top"/>
          </w:tcPr>
          <w:p w14:paraId="06FFDB0B">
            <w:pPr>
              <w:pStyle w:val="10"/>
              <w:rPr>
                <w:rFonts w:hint="eastAsia" w:ascii="宋体" w:hAnsi="宋体" w:eastAsia="宋体" w:cs="宋体"/>
              </w:rPr>
            </w:pPr>
          </w:p>
        </w:tc>
        <w:tc>
          <w:tcPr>
            <w:tcW w:w="1897" w:type="dxa"/>
            <w:tcBorders>
              <w:left w:val="single" w:color="auto" w:sz="4" w:space="0"/>
            </w:tcBorders>
            <w:shd w:val="clear" w:color="auto" w:fill="FFFFFF"/>
            <w:vAlign w:val="center"/>
          </w:tcPr>
          <w:p w14:paraId="07B7FFA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树围石边沿石维修安装及更换块数</w:t>
            </w:r>
          </w:p>
        </w:tc>
        <w:tc>
          <w:tcPr>
            <w:tcW w:w="1164" w:type="dxa"/>
            <w:shd w:val="clear" w:color="auto" w:fill="FFFFFF"/>
            <w:vAlign w:val="center"/>
          </w:tcPr>
          <w:p w14:paraId="663F203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≥10000</w:t>
            </w:r>
          </w:p>
        </w:tc>
        <w:tc>
          <w:tcPr>
            <w:tcW w:w="1273" w:type="dxa"/>
            <w:shd w:val="clear" w:color="auto" w:fill="FFFFFF"/>
            <w:vAlign w:val="center"/>
          </w:tcPr>
          <w:p w14:paraId="047CBCB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9395</w:t>
            </w:r>
          </w:p>
        </w:tc>
        <w:tc>
          <w:tcPr>
            <w:tcW w:w="600" w:type="dxa"/>
            <w:shd w:val="clear" w:color="auto" w:fill="auto"/>
            <w:vAlign w:val="center"/>
          </w:tcPr>
          <w:p w14:paraId="75677045">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3</w:t>
            </w:r>
          </w:p>
        </w:tc>
        <w:tc>
          <w:tcPr>
            <w:tcW w:w="873" w:type="dxa"/>
            <w:shd w:val="clear" w:color="auto" w:fill="auto"/>
            <w:vAlign w:val="center"/>
          </w:tcPr>
          <w:p w14:paraId="397068F8">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2.7</w:t>
            </w:r>
          </w:p>
        </w:tc>
        <w:tc>
          <w:tcPr>
            <w:tcW w:w="1450" w:type="dxa"/>
            <w:shd w:val="clear" w:color="auto" w:fill="FFFFFF"/>
            <w:vAlign w:val="center"/>
          </w:tcPr>
          <w:p w14:paraId="5603AD71">
            <w:pPr>
              <w:rPr>
                <w:rFonts w:hint="default" w:ascii="Segoe UI" w:hAnsi="Segoe UI" w:eastAsia="Segoe UI" w:cs="Segoe UI"/>
                <w:i w:val="0"/>
                <w:iCs w:val="0"/>
                <w:color w:val="000000"/>
                <w:kern w:val="0"/>
                <w:sz w:val="24"/>
                <w:szCs w:val="24"/>
                <w:u w:val="none"/>
                <w:lang w:val="en-US" w:eastAsia="zh-CN" w:bidi="ar"/>
              </w:rPr>
            </w:pPr>
          </w:p>
        </w:tc>
      </w:tr>
      <w:tr w14:paraId="15D0D8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left w:val="single" w:color="auto" w:sz="4" w:space="0"/>
              <w:bottom w:val="nil"/>
              <w:right w:val="single" w:color="auto" w:sz="4" w:space="0"/>
            </w:tcBorders>
            <w:textDirection w:val="tbRlV"/>
            <w:vAlign w:val="top"/>
          </w:tcPr>
          <w:p w14:paraId="4B4CF518">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227FA87B">
            <w:pPr>
              <w:pStyle w:val="10"/>
              <w:rPr>
                <w:rFonts w:hint="eastAsia" w:ascii="宋体" w:hAnsi="宋体" w:eastAsia="宋体" w:cs="宋体"/>
              </w:rPr>
            </w:pPr>
          </w:p>
        </w:tc>
        <w:tc>
          <w:tcPr>
            <w:tcW w:w="663" w:type="dxa"/>
            <w:vMerge w:val="continue"/>
            <w:tcBorders>
              <w:top w:val="single" w:color="auto" w:sz="4" w:space="0"/>
              <w:left w:val="single" w:color="auto" w:sz="4" w:space="0"/>
              <w:bottom w:val="single" w:color="auto" w:sz="4" w:space="0"/>
              <w:right w:val="single" w:color="auto" w:sz="4" w:space="0"/>
            </w:tcBorders>
            <w:vAlign w:val="top"/>
          </w:tcPr>
          <w:p w14:paraId="19EA723C">
            <w:pPr>
              <w:pStyle w:val="10"/>
              <w:rPr>
                <w:rFonts w:hint="eastAsia" w:ascii="宋体" w:hAnsi="宋体" w:eastAsia="宋体" w:cs="宋体"/>
              </w:rPr>
            </w:pPr>
          </w:p>
        </w:tc>
        <w:tc>
          <w:tcPr>
            <w:tcW w:w="1897" w:type="dxa"/>
            <w:tcBorders>
              <w:left w:val="single" w:color="auto" w:sz="4" w:space="0"/>
            </w:tcBorders>
            <w:shd w:val="clear" w:color="auto" w:fill="FFFFFF"/>
            <w:vAlign w:val="center"/>
          </w:tcPr>
          <w:p w14:paraId="653B8B2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绿化带锌钢护栏维修安装米数</w:t>
            </w:r>
          </w:p>
        </w:tc>
        <w:tc>
          <w:tcPr>
            <w:tcW w:w="1164" w:type="dxa"/>
            <w:shd w:val="clear" w:color="auto" w:fill="FFFFFF"/>
            <w:vAlign w:val="center"/>
          </w:tcPr>
          <w:p w14:paraId="1E8A3D8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≥5000</w:t>
            </w:r>
          </w:p>
        </w:tc>
        <w:tc>
          <w:tcPr>
            <w:tcW w:w="1273" w:type="dxa"/>
            <w:shd w:val="clear" w:color="auto" w:fill="FFFFFF"/>
            <w:vAlign w:val="center"/>
          </w:tcPr>
          <w:p w14:paraId="0F42FBD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4133</w:t>
            </w:r>
          </w:p>
        </w:tc>
        <w:tc>
          <w:tcPr>
            <w:tcW w:w="600" w:type="dxa"/>
            <w:shd w:val="clear" w:color="auto" w:fill="auto"/>
            <w:vAlign w:val="center"/>
          </w:tcPr>
          <w:p w14:paraId="19C10199">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3</w:t>
            </w:r>
          </w:p>
        </w:tc>
        <w:tc>
          <w:tcPr>
            <w:tcW w:w="873" w:type="dxa"/>
            <w:shd w:val="clear" w:color="auto" w:fill="auto"/>
            <w:vAlign w:val="center"/>
          </w:tcPr>
          <w:p w14:paraId="5EB54549">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2.4</w:t>
            </w:r>
          </w:p>
        </w:tc>
        <w:tc>
          <w:tcPr>
            <w:tcW w:w="1450" w:type="dxa"/>
            <w:shd w:val="clear" w:color="auto" w:fill="FFFFFF"/>
            <w:vAlign w:val="center"/>
          </w:tcPr>
          <w:p w14:paraId="65EB6068">
            <w:pPr>
              <w:rPr>
                <w:rFonts w:hint="eastAsia" w:ascii="Segoe UI" w:hAnsi="Segoe UI" w:eastAsia="Segoe UI" w:cs="Segoe UI"/>
                <w:i w:val="0"/>
                <w:iCs w:val="0"/>
                <w:color w:val="000000"/>
                <w:kern w:val="2"/>
                <w:sz w:val="24"/>
                <w:szCs w:val="24"/>
                <w:u w:val="none"/>
                <w:lang w:val="en-US" w:eastAsia="zh-CN" w:bidi="ar-SA"/>
              </w:rPr>
            </w:pPr>
          </w:p>
        </w:tc>
      </w:tr>
      <w:tr w14:paraId="47CA8A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left w:val="single" w:color="auto" w:sz="4" w:space="0"/>
              <w:bottom w:val="nil"/>
              <w:right w:val="single" w:color="auto" w:sz="4" w:space="0"/>
            </w:tcBorders>
            <w:textDirection w:val="tbRlV"/>
            <w:vAlign w:val="top"/>
          </w:tcPr>
          <w:p w14:paraId="50149823">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36451000">
            <w:pPr>
              <w:pStyle w:val="10"/>
              <w:rPr>
                <w:rFonts w:hint="eastAsia" w:ascii="宋体" w:hAnsi="宋体" w:eastAsia="宋体" w:cs="宋体"/>
              </w:rPr>
            </w:pPr>
          </w:p>
        </w:tc>
        <w:tc>
          <w:tcPr>
            <w:tcW w:w="663" w:type="dxa"/>
            <w:vMerge w:val="continue"/>
            <w:tcBorders>
              <w:top w:val="single" w:color="auto" w:sz="4" w:space="0"/>
              <w:left w:val="single" w:color="auto" w:sz="4" w:space="0"/>
              <w:bottom w:val="single" w:color="auto" w:sz="4" w:space="0"/>
              <w:right w:val="single" w:color="auto" w:sz="4" w:space="0"/>
            </w:tcBorders>
            <w:vAlign w:val="top"/>
          </w:tcPr>
          <w:p w14:paraId="0725F58A">
            <w:pPr>
              <w:pStyle w:val="10"/>
              <w:rPr>
                <w:rFonts w:hint="eastAsia" w:ascii="宋体" w:hAnsi="宋体" w:eastAsia="宋体" w:cs="宋体"/>
              </w:rPr>
            </w:pPr>
          </w:p>
        </w:tc>
        <w:tc>
          <w:tcPr>
            <w:tcW w:w="1897" w:type="dxa"/>
            <w:tcBorders>
              <w:left w:val="single" w:color="auto" w:sz="4" w:space="0"/>
            </w:tcBorders>
            <w:shd w:val="clear" w:color="auto" w:fill="FFFFFF"/>
            <w:vAlign w:val="center"/>
          </w:tcPr>
          <w:p w14:paraId="53509CD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粉碎园林废弃物立方</w:t>
            </w:r>
          </w:p>
        </w:tc>
        <w:tc>
          <w:tcPr>
            <w:tcW w:w="1164" w:type="dxa"/>
            <w:shd w:val="clear" w:color="auto" w:fill="FFFFFF"/>
            <w:vAlign w:val="center"/>
          </w:tcPr>
          <w:p w14:paraId="6480ADB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≥2500</w:t>
            </w:r>
          </w:p>
        </w:tc>
        <w:tc>
          <w:tcPr>
            <w:tcW w:w="1273" w:type="dxa"/>
            <w:shd w:val="clear" w:color="auto" w:fill="FFFFFF"/>
            <w:vAlign w:val="center"/>
          </w:tcPr>
          <w:p w14:paraId="4E03C9B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7000</w:t>
            </w:r>
          </w:p>
        </w:tc>
        <w:tc>
          <w:tcPr>
            <w:tcW w:w="600" w:type="dxa"/>
            <w:shd w:val="clear" w:color="auto" w:fill="auto"/>
            <w:vAlign w:val="center"/>
          </w:tcPr>
          <w:p w14:paraId="0BF7640E">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3</w:t>
            </w:r>
          </w:p>
        </w:tc>
        <w:tc>
          <w:tcPr>
            <w:tcW w:w="873" w:type="dxa"/>
            <w:shd w:val="clear" w:color="auto" w:fill="auto"/>
            <w:vAlign w:val="center"/>
          </w:tcPr>
          <w:p w14:paraId="39FAE8A6">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70C0"/>
                <w:kern w:val="0"/>
                <w:sz w:val="21"/>
                <w:szCs w:val="21"/>
                <w:u w:val="none"/>
                <w:lang w:val="en-US" w:eastAsia="zh-CN" w:bidi="ar"/>
              </w:rPr>
              <w:t>3</w:t>
            </w:r>
          </w:p>
        </w:tc>
        <w:tc>
          <w:tcPr>
            <w:tcW w:w="1450" w:type="dxa"/>
            <w:shd w:val="clear" w:color="auto" w:fill="FFFFFF"/>
            <w:vAlign w:val="center"/>
          </w:tcPr>
          <w:p w14:paraId="5103F5C1">
            <w:pPr>
              <w:rPr>
                <w:rFonts w:hint="eastAsia" w:ascii="Segoe UI" w:hAnsi="Segoe UI" w:eastAsia="Segoe UI" w:cs="Segoe UI"/>
                <w:i w:val="0"/>
                <w:iCs w:val="0"/>
                <w:color w:val="000000"/>
                <w:kern w:val="2"/>
                <w:sz w:val="24"/>
                <w:szCs w:val="24"/>
                <w:u w:val="none"/>
                <w:lang w:val="en-US" w:eastAsia="zh-CN" w:bidi="ar-SA"/>
              </w:rPr>
            </w:pPr>
          </w:p>
        </w:tc>
      </w:tr>
      <w:tr w14:paraId="200F75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3" w:hRule="atLeast"/>
        </w:trPr>
        <w:tc>
          <w:tcPr>
            <w:tcW w:w="1084" w:type="dxa"/>
            <w:vMerge w:val="continue"/>
            <w:tcBorders>
              <w:top w:val="nil"/>
              <w:left w:val="single" w:color="auto" w:sz="4" w:space="0"/>
              <w:bottom w:val="nil"/>
              <w:right w:val="single" w:color="auto" w:sz="4" w:space="0"/>
            </w:tcBorders>
            <w:textDirection w:val="tbRlV"/>
            <w:vAlign w:val="top"/>
          </w:tcPr>
          <w:p w14:paraId="5BB70F1A">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14FBEEBC">
            <w:pPr>
              <w:pStyle w:val="10"/>
              <w:rPr>
                <w:rFonts w:hint="eastAsia" w:ascii="宋体" w:hAnsi="宋体" w:eastAsia="宋体" w:cs="宋体"/>
              </w:rPr>
            </w:pPr>
          </w:p>
        </w:tc>
        <w:tc>
          <w:tcPr>
            <w:tcW w:w="663" w:type="dxa"/>
            <w:vMerge w:val="restart"/>
            <w:tcBorders>
              <w:top w:val="single" w:color="auto" w:sz="4" w:space="0"/>
              <w:left w:val="single" w:color="auto" w:sz="4" w:space="0"/>
              <w:bottom w:val="single" w:color="auto" w:sz="4" w:space="0"/>
              <w:right w:val="single" w:color="auto" w:sz="4" w:space="0"/>
            </w:tcBorders>
            <w:vAlign w:val="top"/>
          </w:tcPr>
          <w:p w14:paraId="5D9461AC">
            <w:pPr>
              <w:spacing w:before="273" w:line="226" w:lineRule="auto"/>
              <w:ind w:left="121"/>
              <w:rPr>
                <w:rFonts w:hint="eastAsia" w:ascii="宋体" w:hAnsi="宋体" w:eastAsia="宋体" w:cs="宋体"/>
                <w:spacing w:val="7"/>
                <w:sz w:val="19"/>
                <w:szCs w:val="19"/>
              </w:rPr>
            </w:pPr>
          </w:p>
          <w:p w14:paraId="76CC4DC5">
            <w:pPr>
              <w:spacing w:before="273" w:line="226" w:lineRule="auto"/>
              <w:ind w:left="121"/>
              <w:rPr>
                <w:rFonts w:hint="eastAsia" w:ascii="宋体" w:hAnsi="宋体" w:eastAsia="宋体" w:cs="宋体"/>
                <w:spacing w:val="7"/>
                <w:sz w:val="19"/>
                <w:szCs w:val="19"/>
              </w:rPr>
            </w:pPr>
          </w:p>
          <w:p w14:paraId="6D5D7757">
            <w:pPr>
              <w:spacing w:before="273" w:line="226" w:lineRule="auto"/>
              <w:ind w:left="121"/>
              <w:rPr>
                <w:rFonts w:hint="eastAsia" w:ascii="宋体" w:hAnsi="宋体" w:eastAsia="宋体" w:cs="宋体"/>
                <w:spacing w:val="7"/>
                <w:sz w:val="19"/>
                <w:szCs w:val="19"/>
              </w:rPr>
            </w:pPr>
          </w:p>
          <w:p w14:paraId="18982D87">
            <w:pPr>
              <w:spacing w:before="273" w:line="226" w:lineRule="auto"/>
              <w:ind w:left="121"/>
              <w:rPr>
                <w:rFonts w:hint="eastAsia" w:ascii="宋体" w:hAnsi="宋体" w:eastAsia="宋体" w:cs="宋体"/>
                <w:spacing w:val="7"/>
                <w:sz w:val="19"/>
                <w:szCs w:val="19"/>
              </w:rPr>
            </w:pPr>
          </w:p>
          <w:p w14:paraId="08602484">
            <w:pPr>
              <w:spacing w:before="273" w:line="226" w:lineRule="auto"/>
              <w:ind w:left="121"/>
              <w:rPr>
                <w:rFonts w:hint="eastAsia" w:ascii="宋体" w:hAnsi="宋体" w:eastAsia="宋体" w:cs="宋体"/>
                <w:spacing w:val="7"/>
                <w:sz w:val="19"/>
                <w:szCs w:val="19"/>
              </w:rPr>
            </w:pPr>
          </w:p>
          <w:p w14:paraId="2DD18BD4">
            <w:pPr>
              <w:spacing w:before="273" w:line="226" w:lineRule="auto"/>
              <w:ind w:left="121"/>
              <w:rPr>
                <w:rFonts w:hint="eastAsia" w:ascii="宋体" w:hAnsi="宋体" w:eastAsia="宋体" w:cs="宋体"/>
                <w:sz w:val="19"/>
                <w:szCs w:val="19"/>
              </w:rPr>
            </w:pPr>
            <w:r>
              <w:rPr>
                <w:rFonts w:hint="eastAsia" w:ascii="宋体" w:hAnsi="宋体" w:eastAsia="宋体" w:cs="宋体"/>
                <w:spacing w:val="7"/>
                <w:sz w:val="19"/>
                <w:szCs w:val="19"/>
              </w:rPr>
              <w:t>质量指标</w:t>
            </w:r>
          </w:p>
        </w:tc>
        <w:tc>
          <w:tcPr>
            <w:tcW w:w="1897" w:type="dxa"/>
            <w:tcBorders>
              <w:left w:val="single" w:color="auto" w:sz="4" w:space="0"/>
            </w:tcBorders>
            <w:shd w:val="clear" w:color="auto" w:fill="FFFFFF"/>
            <w:vAlign w:val="center"/>
          </w:tcPr>
          <w:p w14:paraId="6A01303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平台信息处置率</w:t>
            </w:r>
          </w:p>
        </w:tc>
        <w:tc>
          <w:tcPr>
            <w:tcW w:w="1164" w:type="dxa"/>
            <w:shd w:val="clear" w:color="auto" w:fill="FFFFFF"/>
            <w:vAlign w:val="center"/>
          </w:tcPr>
          <w:p w14:paraId="408FAA4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100</w:t>
            </w:r>
          </w:p>
        </w:tc>
        <w:tc>
          <w:tcPr>
            <w:tcW w:w="1273" w:type="dxa"/>
            <w:shd w:val="clear" w:color="auto" w:fill="FFFFFF"/>
            <w:vAlign w:val="center"/>
          </w:tcPr>
          <w:p w14:paraId="6C069FD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100</w:t>
            </w:r>
          </w:p>
        </w:tc>
        <w:tc>
          <w:tcPr>
            <w:tcW w:w="600" w:type="dxa"/>
            <w:shd w:val="clear" w:color="auto" w:fill="auto"/>
            <w:vAlign w:val="center"/>
          </w:tcPr>
          <w:p w14:paraId="466CE265">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2</w:t>
            </w:r>
          </w:p>
        </w:tc>
        <w:tc>
          <w:tcPr>
            <w:tcW w:w="873" w:type="dxa"/>
            <w:shd w:val="clear" w:color="auto" w:fill="auto"/>
            <w:vAlign w:val="center"/>
          </w:tcPr>
          <w:p w14:paraId="6B237C2C">
            <w:pPr>
              <w:keepNext w:val="0"/>
              <w:keepLines w:val="0"/>
              <w:widowControl/>
              <w:suppressLineNumbers w:val="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i w:val="0"/>
                <w:iCs w:val="0"/>
                <w:color w:val="0070C0"/>
                <w:kern w:val="0"/>
                <w:sz w:val="21"/>
                <w:szCs w:val="21"/>
                <w:u w:val="none"/>
                <w:lang w:val="en-US" w:eastAsia="zh-CN" w:bidi="ar"/>
              </w:rPr>
              <w:t>2</w:t>
            </w:r>
          </w:p>
        </w:tc>
        <w:tc>
          <w:tcPr>
            <w:tcW w:w="1450" w:type="dxa"/>
            <w:shd w:val="clear" w:color="auto" w:fill="FFFFFF"/>
            <w:vAlign w:val="center"/>
          </w:tcPr>
          <w:p w14:paraId="3ED9FC12">
            <w:pPr>
              <w:rPr>
                <w:rFonts w:hint="eastAsia" w:ascii="Segoe UI" w:hAnsi="Segoe UI" w:eastAsia="Segoe UI" w:cs="Segoe UI"/>
                <w:i w:val="0"/>
                <w:iCs w:val="0"/>
                <w:color w:val="000000"/>
                <w:kern w:val="2"/>
                <w:sz w:val="24"/>
                <w:szCs w:val="24"/>
                <w:u w:val="none"/>
                <w:lang w:val="en-US" w:eastAsia="zh-CN" w:bidi="ar-SA"/>
              </w:rPr>
            </w:pPr>
          </w:p>
        </w:tc>
      </w:tr>
      <w:tr w14:paraId="4ACA32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left w:val="single" w:color="auto" w:sz="4" w:space="0"/>
              <w:bottom w:val="nil"/>
              <w:right w:val="single" w:color="auto" w:sz="4" w:space="0"/>
            </w:tcBorders>
            <w:textDirection w:val="tbRlV"/>
            <w:vAlign w:val="top"/>
          </w:tcPr>
          <w:p w14:paraId="72EB3AB6">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1E4A3ED6">
            <w:pPr>
              <w:pStyle w:val="10"/>
              <w:rPr>
                <w:rFonts w:hint="eastAsia" w:ascii="宋体" w:hAnsi="宋体" w:eastAsia="宋体" w:cs="宋体"/>
              </w:rPr>
            </w:pPr>
          </w:p>
        </w:tc>
        <w:tc>
          <w:tcPr>
            <w:tcW w:w="663" w:type="dxa"/>
            <w:vMerge w:val="continue"/>
            <w:tcBorders>
              <w:top w:val="single" w:color="auto" w:sz="4" w:space="0"/>
              <w:left w:val="single" w:color="auto" w:sz="4" w:space="0"/>
              <w:bottom w:val="single" w:color="auto" w:sz="4" w:space="0"/>
              <w:right w:val="single" w:color="auto" w:sz="4" w:space="0"/>
            </w:tcBorders>
            <w:vAlign w:val="top"/>
          </w:tcPr>
          <w:p w14:paraId="223CB99C">
            <w:pPr>
              <w:pStyle w:val="10"/>
              <w:rPr>
                <w:rFonts w:hint="eastAsia" w:ascii="宋体" w:hAnsi="宋体" w:eastAsia="宋体" w:cs="宋体"/>
              </w:rPr>
            </w:pPr>
          </w:p>
        </w:tc>
        <w:tc>
          <w:tcPr>
            <w:tcW w:w="1897" w:type="dxa"/>
            <w:tcBorders>
              <w:left w:val="single" w:color="auto" w:sz="4" w:space="0"/>
            </w:tcBorders>
            <w:shd w:val="clear" w:color="auto" w:fill="FFFFFF"/>
            <w:vAlign w:val="center"/>
          </w:tcPr>
          <w:p w14:paraId="2CA9B97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草皮、灌木模纹色块修剪面积完成率</w:t>
            </w:r>
          </w:p>
        </w:tc>
        <w:tc>
          <w:tcPr>
            <w:tcW w:w="1164" w:type="dxa"/>
            <w:shd w:val="clear" w:color="auto" w:fill="FFFFFF"/>
            <w:vAlign w:val="center"/>
          </w:tcPr>
          <w:p w14:paraId="371A28E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≥90</w:t>
            </w:r>
          </w:p>
        </w:tc>
        <w:tc>
          <w:tcPr>
            <w:tcW w:w="1273" w:type="dxa"/>
            <w:shd w:val="clear" w:color="auto" w:fill="FFFFFF"/>
            <w:vAlign w:val="center"/>
          </w:tcPr>
          <w:p w14:paraId="0317467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600" w:type="dxa"/>
            <w:vAlign w:val="center"/>
          </w:tcPr>
          <w:p w14:paraId="4D89234C">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3</w:t>
            </w:r>
          </w:p>
        </w:tc>
        <w:tc>
          <w:tcPr>
            <w:tcW w:w="873" w:type="dxa"/>
            <w:vAlign w:val="center"/>
          </w:tcPr>
          <w:p w14:paraId="28A2DBB2">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3</w:t>
            </w:r>
          </w:p>
        </w:tc>
        <w:tc>
          <w:tcPr>
            <w:tcW w:w="1450" w:type="dxa"/>
            <w:shd w:val="clear" w:color="auto" w:fill="FFFFFF"/>
            <w:vAlign w:val="center"/>
          </w:tcPr>
          <w:p w14:paraId="44DD5571">
            <w:pPr>
              <w:rPr>
                <w:rFonts w:hint="default" w:ascii="Segoe UI" w:hAnsi="Segoe UI" w:eastAsia="Segoe UI" w:cs="Segoe UI"/>
                <w:i w:val="0"/>
                <w:iCs w:val="0"/>
                <w:color w:val="000000"/>
                <w:kern w:val="0"/>
                <w:sz w:val="24"/>
                <w:szCs w:val="24"/>
                <w:u w:val="none"/>
                <w:lang w:val="en-US" w:eastAsia="zh-CN" w:bidi="ar"/>
              </w:rPr>
            </w:pPr>
          </w:p>
        </w:tc>
      </w:tr>
      <w:tr w14:paraId="4CED9F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left w:val="single" w:color="auto" w:sz="4" w:space="0"/>
              <w:bottom w:val="nil"/>
              <w:right w:val="single" w:color="auto" w:sz="4" w:space="0"/>
            </w:tcBorders>
            <w:textDirection w:val="tbRlV"/>
            <w:vAlign w:val="top"/>
          </w:tcPr>
          <w:p w14:paraId="66E773DA">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19C12DBF">
            <w:pPr>
              <w:pStyle w:val="10"/>
              <w:rPr>
                <w:rFonts w:hint="eastAsia" w:ascii="宋体" w:hAnsi="宋体" w:eastAsia="宋体" w:cs="宋体"/>
              </w:rPr>
            </w:pPr>
          </w:p>
        </w:tc>
        <w:tc>
          <w:tcPr>
            <w:tcW w:w="663" w:type="dxa"/>
            <w:vMerge w:val="continue"/>
            <w:tcBorders>
              <w:top w:val="single" w:color="auto" w:sz="4" w:space="0"/>
              <w:left w:val="single" w:color="auto" w:sz="4" w:space="0"/>
              <w:bottom w:val="single" w:color="auto" w:sz="4" w:space="0"/>
              <w:right w:val="single" w:color="auto" w:sz="4" w:space="0"/>
            </w:tcBorders>
            <w:vAlign w:val="top"/>
          </w:tcPr>
          <w:p w14:paraId="6CF60077">
            <w:pPr>
              <w:pStyle w:val="10"/>
              <w:rPr>
                <w:rFonts w:hint="eastAsia" w:ascii="宋体" w:hAnsi="宋体" w:eastAsia="宋体" w:cs="宋体"/>
              </w:rPr>
            </w:pPr>
          </w:p>
        </w:tc>
        <w:tc>
          <w:tcPr>
            <w:tcW w:w="1897" w:type="dxa"/>
            <w:tcBorders>
              <w:left w:val="single" w:color="auto" w:sz="4" w:space="0"/>
            </w:tcBorders>
            <w:shd w:val="clear" w:color="auto" w:fill="FFFFFF"/>
            <w:vAlign w:val="center"/>
          </w:tcPr>
          <w:p w14:paraId="4BB5D7E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桩景、乔灌木修剪数量完成率</w:t>
            </w:r>
          </w:p>
        </w:tc>
        <w:tc>
          <w:tcPr>
            <w:tcW w:w="1164" w:type="dxa"/>
            <w:shd w:val="clear" w:color="auto" w:fill="FFFFFF"/>
            <w:vAlign w:val="center"/>
          </w:tcPr>
          <w:p w14:paraId="23F9089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≥95</w:t>
            </w:r>
          </w:p>
        </w:tc>
        <w:tc>
          <w:tcPr>
            <w:tcW w:w="1273" w:type="dxa"/>
            <w:shd w:val="clear" w:color="auto" w:fill="FFFFFF"/>
            <w:vAlign w:val="center"/>
          </w:tcPr>
          <w:p w14:paraId="0D3A0C7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600" w:type="dxa"/>
            <w:vAlign w:val="center"/>
          </w:tcPr>
          <w:p w14:paraId="1990F6A1">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3</w:t>
            </w:r>
          </w:p>
        </w:tc>
        <w:tc>
          <w:tcPr>
            <w:tcW w:w="873" w:type="dxa"/>
            <w:vAlign w:val="center"/>
          </w:tcPr>
          <w:p w14:paraId="73F9DB1B">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3</w:t>
            </w:r>
          </w:p>
        </w:tc>
        <w:tc>
          <w:tcPr>
            <w:tcW w:w="1450" w:type="dxa"/>
            <w:shd w:val="clear" w:color="auto" w:fill="FFFFFF"/>
            <w:vAlign w:val="center"/>
          </w:tcPr>
          <w:p w14:paraId="37698AA7">
            <w:pPr>
              <w:rPr>
                <w:rFonts w:hint="default" w:ascii="Segoe UI" w:hAnsi="Segoe UI" w:eastAsia="Segoe UI" w:cs="Segoe UI"/>
                <w:i w:val="0"/>
                <w:iCs w:val="0"/>
                <w:color w:val="000000"/>
                <w:kern w:val="0"/>
                <w:sz w:val="24"/>
                <w:szCs w:val="24"/>
                <w:u w:val="none"/>
                <w:lang w:val="en-US" w:eastAsia="zh-CN" w:bidi="ar"/>
              </w:rPr>
            </w:pPr>
          </w:p>
        </w:tc>
      </w:tr>
      <w:tr w14:paraId="0EDE33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left w:val="single" w:color="auto" w:sz="4" w:space="0"/>
              <w:bottom w:val="nil"/>
              <w:right w:val="single" w:color="auto" w:sz="4" w:space="0"/>
            </w:tcBorders>
            <w:textDirection w:val="tbRlV"/>
            <w:vAlign w:val="top"/>
          </w:tcPr>
          <w:p w14:paraId="0067A5D8">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75A6A601">
            <w:pPr>
              <w:pStyle w:val="10"/>
              <w:rPr>
                <w:rFonts w:hint="eastAsia" w:ascii="宋体" w:hAnsi="宋体" w:eastAsia="宋体" w:cs="宋体"/>
              </w:rPr>
            </w:pPr>
          </w:p>
        </w:tc>
        <w:tc>
          <w:tcPr>
            <w:tcW w:w="663" w:type="dxa"/>
            <w:vMerge w:val="continue"/>
            <w:tcBorders>
              <w:top w:val="single" w:color="auto" w:sz="4" w:space="0"/>
              <w:left w:val="single" w:color="auto" w:sz="4" w:space="0"/>
              <w:bottom w:val="single" w:color="auto" w:sz="4" w:space="0"/>
              <w:right w:val="single" w:color="auto" w:sz="4" w:space="0"/>
            </w:tcBorders>
            <w:vAlign w:val="top"/>
          </w:tcPr>
          <w:p w14:paraId="2563C5A8">
            <w:pPr>
              <w:pStyle w:val="10"/>
              <w:rPr>
                <w:rFonts w:hint="eastAsia" w:ascii="宋体" w:hAnsi="宋体" w:eastAsia="宋体" w:cs="宋体"/>
              </w:rPr>
            </w:pPr>
          </w:p>
        </w:tc>
        <w:tc>
          <w:tcPr>
            <w:tcW w:w="1897" w:type="dxa"/>
            <w:tcBorders>
              <w:left w:val="single" w:color="auto" w:sz="4" w:space="0"/>
            </w:tcBorders>
            <w:shd w:val="clear" w:color="auto" w:fill="FFFFFF"/>
            <w:vAlign w:val="center"/>
          </w:tcPr>
          <w:p w14:paraId="09FAE75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树围石、边沿石、锌钢护栏维修、安装、更换合格率</w:t>
            </w:r>
          </w:p>
        </w:tc>
        <w:tc>
          <w:tcPr>
            <w:tcW w:w="1164" w:type="dxa"/>
            <w:shd w:val="clear" w:color="auto" w:fill="FFFFFF"/>
            <w:vAlign w:val="center"/>
          </w:tcPr>
          <w:p w14:paraId="6DA77ED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Style w:val="13"/>
                <w:rFonts w:hint="eastAsia" w:ascii="宋体" w:hAnsi="宋体" w:eastAsia="宋体" w:cs="宋体"/>
                <w:sz w:val="21"/>
                <w:szCs w:val="21"/>
                <w:lang w:val="en-US" w:eastAsia="zh-CN" w:bidi="ar"/>
              </w:rPr>
              <w:t>≥</w:t>
            </w:r>
            <w:r>
              <w:rPr>
                <w:rStyle w:val="14"/>
                <w:rFonts w:hint="eastAsia" w:ascii="宋体" w:hAnsi="宋体" w:eastAsia="宋体" w:cs="宋体"/>
                <w:sz w:val="21"/>
                <w:szCs w:val="21"/>
                <w:lang w:val="en-US" w:eastAsia="zh-CN" w:bidi="ar"/>
              </w:rPr>
              <w:t>90</w:t>
            </w:r>
          </w:p>
        </w:tc>
        <w:tc>
          <w:tcPr>
            <w:tcW w:w="1273" w:type="dxa"/>
            <w:shd w:val="clear" w:color="auto" w:fill="FFFFFF"/>
            <w:vAlign w:val="center"/>
          </w:tcPr>
          <w:p w14:paraId="2BA7B16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93</w:t>
            </w:r>
          </w:p>
        </w:tc>
        <w:tc>
          <w:tcPr>
            <w:tcW w:w="600" w:type="dxa"/>
            <w:vAlign w:val="center"/>
          </w:tcPr>
          <w:p w14:paraId="21306FF5">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3</w:t>
            </w:r>
          </w:p>
        </w:tc>
        <w:tc>
          <w:tcPr>
            <w:tcW w:w="873" w:type="dxa"/>
            <w:vAlign w:val="center"/>
          </w:tcPr>
          <w:p w14:paraId="00FDF24C">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3</w:t>
            </w:r>
          </w:p>
        </w:tc>
        <w:tc>
          <w:tcPr>
            <w:tcW w:w="1450" w:type="dxa"/>
            <w:shd w:val="clear" w:color="auto" w:fill="FFFFFF"/>
            <w:vAlign w:val="center"/>
          </w:tcPr>
          <w:p w14:paraId="585FA8C7">
            <w:pPr>
              <w:rPr>
                <w:rFonts w:hint="default" w:ascii="Segoe UI" w:hAnsi="Segoe UI" w:eastAsia="Segoe UI" w:cs="Segoe UI"/>
                <w:i w:val="0"/>
                <w:iCs w:val="0"/>
                <w:color w:val="000000"/>
                <w:kern w:val="0"/>
                <w:sz w:val="24"/>
                <w:szCs w:val="24"/>
                <w:u w:val="none"/>
                <w:lang w:val="en-US" w:eastAsia="zh-CN" w:bidi="ar"/>
              </w:rPr>
            </w:pPr>
          </w:p>
        </w:tc>
      </w:tr>
      <w:tr w14:paraId="2FFA51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left w:val="single" w:color="auto" w:sz="4" w:space="0"/>
              <w:bottom w:val="nil"/>
              <w:right w:val="single" w:color="auto" w:sz="4" w:space="0"/>
            </w:tcBorders>
            <w:textDirection w:val="tbRlV"/>
            <w:vAlign w:val="top"/>
          </w:tcPr>
          <w:p w14:paraId="10584308">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2F3D320F">
            <w:pPr>
              <w:pStyle w:val="10"/>
              <w:rPr>
                <w:rFonts w:hint="eastAsia" w:ascii="宋体" w:hAnsi="宋体" w:eastAsia="宋体" w:cs="宋体"/>
              </w:rPr>
            </w:pPr>
          </w:p>
        </w:tc>
        <w:tc>
          <w:tcPr>
            <w:tcW w:w="663" w:type="dxa"/>
            <w:vMerge w:val="continue"/>
            <w:tcBorders>
              <w:top w:val="single" w:color="auto" w:sz="4" w:space="0"/>
              <w:left w:val="single" w:color="auto" w:sz="4" w:space="0"/>
              <w:bottom w:val="single" w:color="auto" w:sz="4" w:space="0"/>
              <w:right w:val="single" w:color="auto" w:sz="4" w:space="0"/>
            </w:tcBorders>
            <w:vAlign w:val="top"/>
          </w:tcPr>
          <w:p w14:paraId="0E1AF919">
            <w:pPr>
              <w:pStyle w:val="10"/>
              <w:rPr>
                <w:rFonts w:hint="eastAsia" w:ascii="宋体" w:hAnsi="宋体" w:eastAsia="宋体" w:cs="宋体"/>
              </w:rPr>
            </w:pPr>
          </w:p>
        </w:tc>
        <w:tc>
          <w:tcPr>
            <w:tcW w:w="1897" w:type="dxa"/>
            <w:tcBorders>
              <w:left w:val="single" w:color="auto" w:sz="4" w:space="0"/>
            </w:tcBorders>
            <w:shd w:val="clear" w:color="auto" w:fill="FFFFFF"/>
            <w:vAlign w:val="center"/>
          </w:tcPr>
          <w:p w14:paraId="7417DE5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抗旱保苗成活率</w:t>
            </w:r>
          </w:p>
        </w:tc>
        <w:tc>
          <w:tcPr>
            <w:tcW w:w="1164" w:type="dxa"/>
            <w:shd w:val="clear" w:color="auto" w:fill="FFFFFF"/>
            <w:vAlign w:val="center"/>
          </w:tcPr>
          <w:p w14:paraId="0DDD4E2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≥90</w:t>
            </w:r>
          </w:p>
        </w:tc>
        <w:tc>
          <w:tcPr>
            <w:tcW w:w="1273" w:type="dxa"/>
            <w:shd w:val="clear" w:color="auto" w:fill="FFFFFF"/>
            <w:vAlign w:val="center"/>
          </w:tcPr>
          <w:p w14:paraId="1CD2D05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95</w:t>
            </w:r>
          </w:p>
        </w:tc>
        <w:tc>
          <w:tcPr>
            <w:tcW w:w="600" w:type="dxa"/>
            <w:vAlign w:val="center"/>
          </w:tcPr>
          <w:p w14:paraId="653139A2">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3</w:t>
            </w:r>
          </w:p>
        </w:tc>
        <w:tc>
          <w:tcPr>
            <w:tcW w:w="873" w:type="dxa"/>
            <w:vAlign w:val="center"/>
          </w:tcPr>
          <w:p w14:paraId="69C36956">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3</w:t>
            </w:r>
          </w:p>
        </w:tc>
        <w:tc>
          <w:tcPr>
            <w:tcW w:w="1450" w:type="dxa"/>
            <w:shd w:val="clear" w:color="auto" w:fill="FFFFFF"/>
            <w:vAlign w:val="center"/>
          </w:tcPr>
          <w:p w14:paraId="0B53940A">
            <w:pPr>
              <w:rPr>
                <w:rFonts w:hint="default" w:ascii="Segoe UI" w:hAnsi="Segoe UI" w:eastAsia="Segoe UI" w:cs="Segoe UI"/>
                <w:i w:val="0"/>
                <w:iCs w:val="0"/>
                <w:color w:val="000000"/>
                <w:kern w:val="0"/>
                <w:sz w:val="24"/>
                <w:szCs w:val="24"/>
                <w:u w:val="none"/>
                <w:lang w:val="en-US" w:eastAsia="zh-CN" w:bidi="ar"/>
              </w:rPr>
            </w:pPr>
          </w:p>
        </w:tc>
      </w:tr>
      <w:tr w14:paraId="693A02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left w:val="single" w:color="auto" w:sz="4" w:space="0"/>
              <w:bottom w:val="nil"/>
              <w:right w:val="single" w:color="auto" w:sz="4" w:space="0"/>
            </w:tcBorders>
            <w:textDirection w:val="tbRlV"/>
            <w:vAlign w:val="top"/>
          </w:tcPr>
          <w:p w14:paraId="34515BFC">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1AAE019D">
            <w:pPr>
              <w:pStyle w:val="10"/>
              <w:rPr>
                <w:rFonts w:hint="eastAsia" w:ascii="宋体" w:hAnsi="宋体" w:eastAsia="宋体" w:cs="宋体"/>
              </w:rPr>
            </w:pPr>
          </w:p>
        </w:tc>
        <w:tc>
          <w:tcPr>
            <w:tcW w:w="663" w:type="dxa"/>
            <w:vMerge w:val="continue"/>
            <w:tcBorders>
              <w:top w:val="single" w:color="auto" w:sz="4" w:space="0"/>
              <w:left w:val="single" w:color="auto" w:sz="4" w:space="0"/>
              <w:bottom w:val="single" w:color="auto" w:sz="4" w:space="0"/>
              <w:right w:val="single" w:color="auto" w:sz="4" w:space="0"/>
            </w:tcBorders>
            <w:vAlign w:val="top"/>
          </w:tcPr>
          <w:p w14:paraId="449C2A8C">
            <w:pPr>
              <w:pStyle w:val="10"/>
              <w:rPr>
                <w:rFonts w:hint="eastAsia" w:ascii="宋体" w:hAnsi="宋体" w:eastAsia="宋体" w:cs="宋体"/>
              </w:rPr>
            </w:pPr>
          </w:p>
        </w:tc>
        <w:tc>
          <w:tcPr>
            <w:tcW w:w="1897" w:type="dxa"/>
            <w:tcBorders>
              <w:left w:val="single" w:color="auto" w:sz="4" w:space="0"/>
            </w:tcBorders>
            <w:shd w:val="clear" w:color="auto" w:fill="FFFFFF"/>
            <w:vAlign w:val="center"/>
          </w:tcPr>
          <w:p w14:paraId="36DDD1A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病虫害防治效果率</w:t>
            </w:r>
          </w:p>
        </w:tc>
        <w:tc>
          <w:tcPr>
            <w:tcW w:w="1164" w:type="dxa"/>
            <w:shd w:val="clear" w:color="auto" w:fill="FFFFFF"/>
            <w:vAlign w:val="center"/>
          </w:tcPr>
          <w:p w14:paraId="10AEB5B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1273" w:type="dxa"/>
            <w:shd w:val="clear" w:color="auto" w:fill="FFFFFF"/>
            <w:vAlign w:val="center"/>
          </w:tcPr>
          <w:p w14:paraId="0EC3512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600" w:type="dxa"/>
            <w:vAlign w:val="center"/>
          </w:tcPr>
          <w:p w14:paraId="7DD676FB">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3</w:t>
            </w:r>
          </w:p>
        </w:tc>
        <w:tc>
          <w:tcPr>
            <w:tcW w:w="873" w:type="dxa"/>
            <w:vAlign w:val="center"/>
          </w:tcPr>
          <w:p w14:paraId="700255A7">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3</w:t>
            </w:r>
          </w:p>
        </w:tc>
        <w:tc>
          <w:tcPr>
            <w:tcW w:w="1450" w:type="dxa"/>
            <w:shd w:val="clear" w:color="auto" w:fill="FFFFFF"/>
            <w:vAlign w:val="center"/>
          </w:tcPr>
          <w:p w14:paraId="6D09357E">
            <w:pPr>
              <w:rPr>
                <w:rFonts w:hint="default" w:ascii="Segoe UI" w:hAnsi="Segoe UI" w:eastAsia="Segoe UI" w:cs="Segoe UI"/>
                <w:i w:val="0"/>
                <w:iCs w:val="0"/>
                <w:color w:val="000000"/>
                <w:kern w:val="0"/>
                <w:sz w:val="24"/>
                <w:szCs w:val="24"/>
                <w:u w:val="none"/>
                <w:lang w:val="en-US" w:eastAsia="zh-CN" w:bidi="ar"/>
              </w:rPr>
            </w:pPr>
          </w:p>
        </w:tc>
      </w:tr>
      <w:tr w14:paraId="560F48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left w:val="single" w:color="auto" w:sz="4" w:space="0"/>
              <w:bottom w:val="nil"/>
              <w:right w:val="single" w:color="auto" w:sz="4" w:space="0"/>
            </w:tcBorders>
            <w:textDirection w:val="tbRlV"/>
            <w:vAlign w:val="top"/>
          </w:tcPr>
          <w:p w14:paraId="6BA8E1DB">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2EF93126">
            <w:pPr>
              <w:pStyle w:val="10"/>
              <w:rPr>
                <w:rFonts w:hint="eastAsia" w:ascii="宋体" w:hAnsi="宋体" w:eastAsia="宋体" w:cs="宋体"/>
              </w:rPr>
            </w:pPr>
          </w:p>
        </w:tc>
        <w:tc>
          <w:tcPr>
            <w:tcW w:w="663" w:type="dxa"/>
            <w:vMerge w:val="continue"/>
            <w:tcBorders>
              <w:top w:val="single" w:color="auto" w:sz="4" w:space="0"/>
              <w:left w:val="single" w:color="auto" w:sz="4" w:space="0"/>
              <w:bottom w:val="single" w:color="auto" w:sz="4" w:space="0"/>
              <w:right w:val="single" w:color="auto" w:sz="4" w:space="0"/>
            </w:tcBorders>
            <w:vAlign w:val="top"/>
          </w:tcPr>
          <w:p w14:paraId="4AC3F63C">
            <w:pPr>
              <w:pStyle w:val="10"/>
              <w:rPr>
                <w:rFonts w:hint="eastAsia" w:ascii="宋体" w:hAnsi="宋体" w:eastAsia="宋体" w:cs="宋体"/>
              </w:rPr>
            </w:pPr>
          </w:p>
        </w:tc>
        <w:tc>
          <w:tcPr>
            <w:tcW w:w="1897" w:type="dxa"/>
            <w:tcBorders>
              <w:left w:val="single" w:color="auto" w:sz="4" w:space="0"/>
            </w:tcBorders>
            <w:shd w:val="clear" w:color="auto" w:fill="FFFFFF"/>
            <w:vAlign w:val="center"/>
          </w:tcPr>
          <w:p w14:paraId="5D4BC1F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绿地裸露动态清零行动执行率</w:t>
            </w:r>
          </w:p>
        </w:tc>
        <w:tc>
          <w:tcPr>
            <w:tcW w:w="1164" w:type="dxa"/>
            <w:shd w:val="clear" w:color="auto" w:fill="FFFFFF"/>
            <w:vAlign w:val="center"/>
          </w:tcPr>
          <w:p w14:paraId="33C063D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90</w:t>
            </w:r>
          </w:p>
        </w:tc>
        <w:tc>
          <w:tcPr>
            <w:tcW w:w="1273" w:type="dxa"/>
            <w:shd w:val="clear" w:color="auto" w:fill="FFFFFF"/>
            <w:vAlign w:val="center"/>
          </w:tcPr>
          <w:p w14:paraId="0B8C30F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600" w:type="dxa"/>
            <w:vAlign w:val="center"/>
          </w:tcPr>
          <w:p w14:paraId="3811AE86">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3</w:t>
            </w:r>
          </w:p>
        </w:tc>
        <w:tc>
          <w:tcPr>
            <w:tcW w:w="873" w:type="dxa"/>
            <w:vAlign w:val="center"/>
          </w:tcPr>
          <w:p w14:paraId="293C3445">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3</w:t>
            </w:r>
          </w:p>
        </w:tc>
        <w:tc>
          <w:tcPr>
            <w:tcW w:w="1450" w:type="dxa"/>
            <w:shd w:val="clear" w:color="auto" w:fill="FFFFFF"/>
            <w:vAlign w:val="center"/>
          </w:tcPr>
          <w:p w14:paraId="74F2FD18">
            <w:pPr>
              <w:rPr>
                <w:rFonts w:hint="default" w:ascii="Segoe UI" w:hAnsi="Segoe UI" w:eastAsia="Segoe UI" w:cs="Segoe UI"/>
                <w:i w:val="0"/>
                <w:iCs w:val="0"/>
                <w:color w:val="000000"/>
                <w:kern w:val="0"/>
                <w:sz w:val="24"/>
                <w:szCs w:val="24"/>
                <w:u w:val="none"/>
                <w:lang w:val="en-US" w:eastAsia="zh-CN" w:bidi="ar"/>
              </w:rPr>
            </w:pPr>
          </w:p>
        </w:tc>
      </w:tr>
      <w:tr w14:paraId="007FFB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left w:val="single" w:color="auto" w:sz="4" w:space="0"/>
              <w:bottom w:val="nil"/>
              <w:right w:val="single" w:color="auto" w:sz="4" w:space="0"/>
            </w:tcBorders>
            <w:textDirection w:val="tbRlV"/>
            <w:vAlign w:val="top"/>
          </w:tcPr>
          <w:p w14:paraId="2B54DC75">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206C2AB7">
            <w:pPr>
              <w:pStyle w:val="10"/>
              <w:rPr>
                <w:rFonts w:hint="eastAsia" w:ascii="宋体" w:hAnsi="宋体" w:eastAsia="宋体" w:cs="宋体"/>
              </w:rPr>
            </w:pPr>
          </w:p>
        </w:tc>
        <w:tc>
          <w:tcPr>
            <w:tcW w:w="663" w:type="dxa"/>
            <w:vMerge w:val="continue"/>
            <w:tcBorders>
              <w:top w:val="single" w:color="auto" w:sz="4" w:space="0"/>
              <w:left w:val="single" w:color="auto" w:sz="4" w:space="0"/>
              <w:bottom w:val="single" w:color="auto" w:sz="4" w:space="0"/>
              <w:right w:val="single" w:color="auto" w:sz="4" w:space="0"/>
            </w:tcBorders>
            <w:vAlign w:val="top"/>
          </w:tcPr>
          <w:p w14:paraId="0DFCF698">
            <w:pPr>
              <w:pStyle w:val="10"/>
              <w:rPr>
                <w:rFonts w:hint="eastAsia" w:ascii="宋体" w:hAnsi="宋体" w:eastAsia="宋体" w:cs="宋体"/>
              </w:rPr>
            </w:pPr>
          </w:p>
        </w:tc>
        <w:tc>
          <w:tcPr>
            <w:tcW w:w="1897" w:type="dxa"/>
            <w:tcBorders>
              <w:left w:val="single" w:color="auto" w:sz="4" w:space="0"/>
            </w:tcBorders>
            <w:shd w:val="clear" w:color="auto" w:fill="FFFFFF"/>
            <w:vAlign w:val="center"/>
          </w:tcPr>
          <w:p w14:paraId="2BD78B5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草花更换、行道树补植完成率</w:t>
            </w:r>
          </w:p>
        </w:tc>
        <w:tc>
          <w:tcPr>
            <w:tcW w:w="1164" w:type="dxa"/>
            <w:shd w:val="clear" w:color="auto" w:fill="FFFFFF"/>
            <w:vAlign w:val="center"/>
          </w:tcPr>
          <w:p w14:paraId="5473284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100</w:t>
            </w:r>
          </w:p>
        </w:tc>
        <w:tc>
          <w:tcPr>
            <w:tcW w:w="1273" w:type="dxa"/>
            <w:shd w:val="clear" w:color="auto" w:fill="FFFFFF"/>
            <w:vAlign w:val="center"/>
          </w:tcPr>
          <w:p w14:paraId="20F3CFD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100</w:t>
            </w:r>
          </w:p>
        </w:tc>
        <w:tc>
          <w:tcPr>
            <w:tcW w:w="600" w:type="dxa"/>
            <w:vAlign w:val="center"/>
          </w:tcPr>
          <w:p w14:paraId="62053890">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3</w:t>
            </w:r>
          </w:p>
        </w:tc>
        <w:tc>
          <w:tcPr>
            <w:tcW w:w="873" w:type="dxa"/>
            <w:vAlign w:val="center"/>
          </w:tcPr>
          <w:p w14:paraId="61F9D508">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3</w:t>
            </w:r>
          </w:p>
        </w:tc>
        <w:tc>
          <w:tcPr>
            <w:tcW w:w="1450" w:type="dxa"/>
            <w:shd w:val="clear" w:color="auto" w:fill="FFFFFF"/>
            <w:vAlign w:val="center"/>
          </w:tcPr>
          <w:p w14:paraId="71A05F2F">
            <w:pPr>
              <w:rPr>
                <w:rFonts w:hint="eastAsia" w:ascii="Segoe UI" w:hAnsi="Segoe UI" w:eastAsia="Segoe UI" w:cs="Segoe UI"/>
                <w:i w:val="0"/>
                <w:iCs w:val="0"/>
                <w:color w:val="000000"/>
                <w:kern w:val="2"/>
                <w:sz w:val="24"/>
                <w:szCs w:val="24"/>
                <w:u w:val="none"/>
                <w:lang w:val="en-US" w:eastAsia="zh-CN" w:bidi="ar-SA"/>
              </w:rPr>
            </w:pPr>
          </w:p>
        </w:tc>
      </w:tr>
      <w:tr w14:paraId="5806BC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2" w:hRule="atLeast"/>
        </w:trPr>
        <w:tc>
          <w:tcPr>
            <w:tcW w:w="1084" w:type="dxa"/>
            <w:vMerge w:val="continue"/>
            <w:tcBorders>
              <w:top w:val="nil"/>
              <w:left w:val="single" w:color="auto" w:sz="4" w:space="0"/>
              <w:bottom w:val="nil"/>
              <w:right w:val="single" w:color="auto" w:sz="4" w:space="0"/>
            </w:tcBorders>
            <w:textDirection w:val="tbRlV"/>
            <w:vAlign w:val="top"/>
          </w:tcPr>
          <w:p w14:paraId="2360B14E">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7F3C01EC">
            <w:pPr>
              <w:pStyle w:val="10"/>
              <w:rPr>
                <w:rFonts w:hint="eastAsia" w:ascii="宋体" w:hAnsi="宋体" w:eastAsia="宋体" w:cs="宋体"/>
              </w:rPr>
            </w:pPr>
          </w:p>
        </w:tc>
        <w:tc>
          <w:tcPr>
            <w:tcW w:w="663" w:type="dxa"/>
            <w:tcBorders>
              <w:top w:val="single" w:color="auto" w:sz="4" w:space="0"/>
              <w:left w:val="single" w:color="auto" w:sz="4" w:space="0"/>
              <w:bottom w:val="single" w:color="auto" w:sz="4" w:space="0"/>
            </w:tcBorders>
            <w:vAlign w:val="top"/>
          </w:tcPr>
          <w:p w14:paraId="5719E254">
            <w:pPr>
              <w:spacing w:before="274" w:line="226" w:lineRule="auto"/>
              <w:ind w:left="139"/>
              <w:rPr>
                <w:rFonts w:hint="eastAsia" w:ascii="宋体" w:hAnsi="宋体" w:eastAsia="宋体" w:cs="宋体"/>
                <w:sz w:val="19"/>
                <w:szCs w:val="19"/>
              </w:rPr>
            </w:pPr>
            <w:r>
              <w:rPr>
                <w:rFonts w:hint="eastAsia" w:ascii="宋体" w:hAnsi="宋体" w:eastAsia="宋体" w:cs="宋体"/>
                <w:spacing w:val="3"/>
                <w:sz w:val="19"/>
                <w:szCs w:val="19"/>
              </w:rPr>
              <w:t>时效指标</w:t>
            </w:r>
          </w:p>
        </w:tc>
        <w:tc>
          <w:tcPr>
            <w:tcW w:w="1897" w:type="dxa"/>
            <w:shd w:val="clear" w:color="auto" w:fill="FFFFFF"/>
            <w:vAlign w:val="center"/>
          </w:tcPr>
          <w:p w14:paraId="1C646C2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主要工作完成及时性</w:t>
            </w:r>
          </w:p>
        </w:tc>
        <w:tc>
          <w:tcPr>
            <w:tcW w:w="1164" w:type="dxa"/>
            <w:shd w:val="clear" w:color="auto" w:fill="FFFFFF"/>
            <w:vAlign w:val="center"/>
          </w:tcPr>
          <w:p w14:paraId="2B1637B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12个月</w:t>
            </w:r>
          </w:p>
        </w:tc>
        <w:tc>
          <w:tcPr>
            <w:tcW w:w="1273" w:type="dxa"/>
            <w:shd w:val="clear" w:color="auto" w:fill="FFFFFF"/>
            <w:vAlign w:val="center"/>
          </w:tcPr>
          <w:p w14:paraId="62F88F4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w:t>
            </w:r>
          </w:p>
        </w:tc>
        <w:tc>
          <w:tcPr>
            <w:tcW w:w="600" w:type="dxa"/>
            <w:vAlign w:val="center"/>
          </w:tcPr>
          <w:p w14:paraId="36344EA9">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2</w:t>
            </w:r>
          </w:p>
        </w:tc>
        <w:tc>
          <w:tcPr>
            <w:tcW w:w="873" w:type="dxa"/>
            <w:vAlign w:val="center"/>
          </w:tcPr>
          <w:p w14:paraId="5317A3F2">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2</w:t>
            </w:r>
          </w:p>
        </w:tc>
        <w:tc>
          <w:tcPr>
            <w:tcW w:w="1450" w:type="dxa"/>
            <w:shd w:val="clear" w:color="auto" w:fill="FFFFFF"/>
            <w:vAlign w:val="center"/>
          </w:tcPr>
          <w:p w14:paraId="6E902DC1">
            <w:pPr>
              <w:rPr>
                <w:rFonts w:hint="eastAsia" w:ascii="Segoe UI" w:hAnsi="Segoe UI" w:eastAsia="Segoe UI" w:cs="Segoe UI"/>
                <w:i w:val="0"/>
                <w:iCs w:val="0"/>
                <w:color w:val="000000"/>
                <w:kern w:val="2"/>
                <w:sz w:val="24"/>
                <w:szCs w:val="24"/>
                <w:u w:val="none"/>
                <w:lang w:val="en-US" w:eastAsia="zh-CN" w:bidi="ar-SA"/>
              </w:rPr>
            </w:pPr>
          </w:p>
        </w:tc>
      </w:tr>
      <w:tr w14:paraId="4E5E0E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left w:val="single" w:color="auto" w:sz="4" w:space="0"/>
              <w:bottom w:val="nil"/>
              <w:right w:val="single" w:color="auto" w:sz="4" w:space="0"/>
            </w:tcBorders>
            <w:textDirection w:val="tbRlV"/>
            <w:vAlign w:val="top"/>
          </w:tcPr>
          <w:p w14:paraId="047C63C3">
            <w:pPr>
              <w:pStyle w:val="10"/>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vAlign w:val="top"/>
          </w:tcPr>
          <w:p w14:paraId="66BDC2E6">
            <w:pPr>
              <w:pStyle w:val="10"/>
              <w:spacing w:line="256" w:lineRule="auto"/>
              <w:rPr>
                <w:rFonts w:hint="eastAsia" w:ascii="宋体" w:hAnsi="宋体" w:eastAsia="宋体" w:cs="宋体"/>
              </w:rPr>
            </w:pPr>
          </w:p>
          <w:p w14:paraId="5F1B7C3C">
            <w:pPr>
              <w:pStyle w:val="10"/>
              <w:spacing w:line="256" w:lineRule="auto"/>
              <w:rPr>
                <w:rFonts w:hint="eastAsia" w:ascii="宋体" w:hAnsi="宋体" w:eastAsia="宋体" w:cs="宋体"/>
              </w:rPr>
            </w:pPr>
          </w:p>
          <w:p w14:paraId="53F5CFAE">
            <w:pPr>
              <w:pStyle w:val="10"/>
              <w:spacing w:line="256" w:lineRule="auto"/>
              <w:rPr>
                <w:rFonts w:hint="eastAsia" w:ascii="宋体" w:hAnsi="宋体" w:eastAsia="宋体" w:cs="宋体"/>
              </w:rPr>
            </w:pPr>
          </w:p>
          <w:p w14:paraId="720148A4">
            <w:pPr>
              <w:pStyle w:val="10"/>
              <w:spacing w:line="256" w:lineRule="auto"/>
              <w:rPr>
                <w:rFonts w:hint="eastAsia" w:ascii="宋体" w:hAnsi="宋体" w:eastAsia="宋体" w:cs="宋体"/>
              </w:rPr>
            </w:pPr>
          </w:p>
          <w:p w14:paraId="7741D4E7">
            <w:pPr>
              <w:spacing w:before="62" w:line="480" w:lineRule="exact"/>
              <w:ind w:left="115"/>
              <w:rPr>
                <w:rFonts w:hint="eastAsia" w:ascii="宋体" w:hAnsi="宋体" w:eastAsia="宋体" w:cs="宋体"/>
                <w:spacing w:val="6"/>
                <w:position w:val="22"/>
                <w:sz w:val="19"/>
                <w:szCs w:val="19"/>
              </w:rPr>
            </w:pPr>
          </w:p>
          <w:p w14:paraId="29271456">
            <w:pPr>
              <w:spacing w:before="62" w:line="480" w:lineRule="exact"/>
              <w:ind w:left="115"/>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tc>
        <w:tc>
          <w:tcPr>
            <w:tcW w:w="663" w:type="dxa"/>
            <w:tcBorders>
              <w:top w:val="single" w:color="auto" w:sz="4" w:space="0"/>
              <w:left w:val="single" w:color="auto" w:sz="4" w:space="0"/>
              <w:bottom w:val="single" w:color="auto" w:sz="4" w:space="0"/>
            </w:tcBorders>
            <w:vAlign w:val="top"/>
          </w:tcPr>
          <w:p w14:paraId="6A068091">
            <w:pPr>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71E47C02">
            <w:pPr>
              <w:spacing w:line="225" w:lineRule="auto"/>
              <w:ind w:left="232"/>
              <w:rPr>
                <w:rFonts w:hint="eastAsia" w:ascii="宋体" w:hAnsi="宋体" w:eastAsia="宋体" w:cs="宋体"/>
                <w:sz w:val="19"/>
                <w:szCs w:val="19"/>
              </w:rPr>
            </w:pPr>
            <w:r>
              <w:rPr>
                <w:rFonts w:hint="eastAsia" w:ascii="宋体" w:hAnsi="宋体" w:eastAsia="宋体" w:cs="宋体"/>
                <w:spacing w:val="3"/>
                <w:sz w:val="19"/>
                <w:szCs w:val="19"/>
              </w:rPr>
              <w:t>益指标</w:t>
            </w:r>
          </w:p>
        </w:tc>
        <w:tc>
          <w:tcPr>
            <w:tcW w:w="1897" w:type="dxa"/>
            <w:shd w:val="clear" w:color="auto" w:fill="FFFFFF"/>
            <w:vAlign w:val="center"/>
          </w:tcPr>
          <w:p w14:paraId="4F7C9AA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带来公司经济效益（万元）</w:t>
            </w:r>
          </w:p>
        </w:tc>
        <w:tc>
          <w:tcPr>
            <w:tcW w:w="1164" w:type="dxa"/>
            <w:shd w:val="clear" w:color="auto" w:fill="FFFFFF"/>
            <w:vAlign w:val="center"/>
          </w:tcPr>
          <w:p w14:paraId="402A20A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≥500</w:t>
            </w:r>
          </w:p>
        </w:tc>
        <w:tc>
          <w:tcPr>
            <w:tcW w:w="1273" w:type="dxa"/>
            <w:shd w:val="clear" w:color="auto" w:fill="FFFFFF"/>
            <w:vAlign w:val="center"/>
          </w:tcPr>
          <w:p w14:paraId="015F7F7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1352</w:t>
            </w:r>
          </w:p>
        </w:tc>
        <w:tc>
          <w:tcPr>
            <w:tcW w:w="600" w:type="dxa"/>
            <w:vAlign w:val="center"/>
          </w:tcPr>
          <w:p w14:paraId="072E58DC">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3</w:t>
            </w:r>
          </w:p>
        </w:tc>
        <w:tc>
          <w:tcPr>
            <w:tcW w:w="873" w:type="dxa"/>
            <w:vAlign w:val="center"/>
          </w:tcPr>
          <w:p w14:paraId="5A6CF825">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3</w:t>
            </w:r>
          </w:p>
        </w:tc>
        <w:tc>
          <w:tcPr>
            <w:tcW w:w="1450" w:type="dxa"/>
            <w:shd w:val="clear" w:color="auto" w:fill="FFFFFF"/>
            <w:vAlign w:val="center"/>
          </w:tcPr>
          <w:p w14:paraId="77AB431F">
            <w:pPr>
              <w:rPr>
                <w:rFonts w:hint="eastAsia" w:ascii="Segoe UI" w:hAnsi="Segoe UI" w:eastAsia="Segoe UI" w:cs="Segoe UI"/>
                <w:i w:val="0"/>
                <w:iCs w:val="0"/>
                <w:color w:val="000000"/>
                <w:kern w:val="2"/>
                <w:sz w:val="24"/>
                <w:szCs w:val="24"/>
                <w:u w:val="none"/>
                <w:lang w:val="en-US" w:eastAsia="zh-CN" w:bidi="ar-SA"/>
              </w:rPr>
            </w:pPr>
          </w:p>
        </w:tc>
      </w:tr>
      <w:tr w14:paraId="2CA6B5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left w:val="single" w:color="auto" w:sz="4" w:space="0"/>
              <w:bottom w:val="nil"/>
              <w:right w:val="single" w:color="auto" w:sz="4" w:space="0"/>
            </w:tcBorders>
            <w:textDirection w:val="tbRlV"/>
            <w:vAlign w:val="top"/>
          </w:tcPr>
          <w:p w14:paraId="7774A9CB">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3AEABBB0">
            <w:pPr>
              <w:pStyle w:val="10"/>
              <w:rPr>
                <w:rFonts w:hint="eastAsia" w:ascii="宋体" w:hAnsi="宋体" w:eastAsia="宋体" w:cs="宋体"/>
              </w:rPr>
            </w:pPr>
          </w:p>
        </w:tc>
        <w:tc>
          <w:tcPr>
            <w:tcW w:w="663" w:type="dxa"/>
            <w:vMerge w:val="restart"/>
            <w:tcBorders>
              <w:top w:val="single" w:color="auto" w:sz="4" w:space="0"/>
              <w:left w:val="single" w:color="auto" w:sz="4" w:space="0"/>
            </w:tcBorders>
            <w:vAlign w:val="top"/>
          </w:tcPr>
          <w:p w14:paraId="064CA239">
            <w:pPr>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6E8A7B5D">
            <w:pPr>
              <w:spacing w:line="225" w:lineRule="auto"/>
              <w:ind w:left="232"/>
              <w:rPr>
                <w:rFonts w:hint="eastAsia" w:ascii="宋体" w:hAnsi="宋体" w:eastAsia="宋体" w:cs="宋体"/>
                <w:sz w:val="19"/>
                <w:szCs w:val="19"/>
              </w:rPr>
            </w:pPr>
            <w:r>
              <w:rPr>
                <w:rFonts w:hint="eastAsia" w:ascii="宋体" w:hAnsi="宋体" w:eastAsia="宋体" w:cs="宋体"/>
                <w:spacing w:val="3"/>
                <w:sz w:val="19"/>
                <w:szCs w:val="19"/>
              </w:rPr>
              <w:t>益指标</w:t>
            </w:r>
          </w:p>
        </w:tc>
        <w:tc>
          <w:tcPr>
            <w:tcW w:w="1897" w:type="dxa"/>
            <w:shd w:val="clear" w:color="auto" w:fill="FFFFFF"/>
            <w:vAlign w:val="center"/>
          </w:tcPr>
          <w:p w14:paraId="7237F26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推动绿化产业发展</w:t>
            </w:r>
          </w:p>
        </w:tc>
        <w:tc>
          <w:tcPr>
            <w:tcW w:w="1164" w:type="dxa"/>
            <w:shd w:val="clear" w:color="auto" w:fill="FFFFFF"/>
            <w:vAlign w:val="center"/>
          </w:tcPr>
          <w:p w14:paraId="596F5D8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效果显著提升</w:t>
            </w:r>
          </w:p>
        </w:tc>
        <w:tc>
          <w:tcPr>
            <w:tcW w:w="1273" w:type="dxa"/>
            <w:shd w:val="clear" w:color="auto" w:fill="FFFFFF"/>
            <w:vAlign w:val="center"/>
          </w:tcPr>
          <w:p w14:paraId="4D00B42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效果显著提升</w:t>
            </w:r>
          </w:p>
        </w:tc>
        <w:tc>
          <w:tcPr>
            <w:tcW w:w="600" w:type="dxa"/>
            <w:vAlign w:val="center"/>
          </w:tcPr>
          <w:p w14:paraId="75A01567">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3</w:t>
            </w:r>
          </w:p>
        </w:tc>
        <w:tc>
          <w:tcPr>
            <w:tcW w:w="873" w:type="dxa"/>
            <w:vAlign w:val="center"/>
          </w:tcPr>
          <w:p w14:paraId="4E7AE6AB">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3</w:t>
            </w:r>
          </w:p>
        </w:tc>
        <w:tc>
          <w:tcPr>
            <w:tcW w:w="1450" w:type="dxa"/>
            <w:shd w:val="clear" w:color="auto" w:fill="FFFFFF"/>
            <w:vAlign w:val="center"/>
          </w:tcPr>
          <w:p w14:paraId="6B3E30FF">
            <w:pPr>
              <w:rPr>
                <w:rFonts w:hint="eastAsia" w:ascii="Segoe UI" w:hAnsi="Segoe UI" w:eastAsia="Segoe UI" w:cs="Segoe UI"/>
                <w:i w:val="0"/>
                <w:iCs w:val="0"/>
                <w:color w:val="000000"/>
                <w:kern w:val="2"/>
                <w:sz w:val="24"/>
                <w:szCs w:val="24"/>
                <w:u w:val="none"/>
                <w:lang w:val="en-US" w:eastAsia="zh-CN" w:bidi="ar-SA"/>
              </w:rPr>
            </w:pPr>
          </w:p>
        </w:tc>
      </w:tr>
      <w:tr w14:paraId="41768C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left w:val="single" w:color="auto" w:sz="4" w:space="0"/>
              <w:bottom w:val="nil"/>
              <w:right w:val="single" w:color="auto" w:sz="4" w:space="0"/>
            </w:tcBorders>
            <w:textDirection w:val="tbRlV"/>
            <w:vAlign w:val="top"/>
          </w:tcPr>
          <w:p w14:paraId="2BFEF470">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0A96A807">
            <w:pPr>
              <w:pStyle w:val="10"/>
              <w:rPr>
                <w:rFonts w:hint="eastAsia" w:ascii="宋体" w:hAnsi="宋体" w:eastAsia="宋体" w:cs="宋体"/>
              </w:rPr>
            </w:pPr>
          </w:p>
        </w:tc>
        <w:tc>
          <w:tcPr>
            <w:tcW w:w="663" w:type="dxa"/>
            <w:vMerge w:val="continue"/>
            <w:tcBorders>
              <w:left w:val="single" w:color="auto" w:sz="4" w:space="0"/>
              <w:bottom w:val="single" w:color="auto" w:sz="4" w:space="0"/>
            </w:tcBorders>
            <w:vAlign w:val="top"/>
          </w:tcPr>
          <w:p w14:paraId="2437C93D">
            <w:pPr>
              <w:spacing w:line="225" w:lineRule="auto"/>
              <w:ind w:left="232"/>
              <w:rPr>
                <w:rFonts w:hint="eastAsia" w:ascii="宋体" w:hAnsi="宋体" w:eastAsia="宋体" w:cs="宋体"/>
                <w:spacing w:val="3"/>
                <w:sz w:val="19"/>
                <w:szCs w:val="19"/>
              </w:rPr>
            </w:pPr>
          </w:p>
        </w:tc>
        <w:tc>
          <w:tcPr>
            <w:tcW w:w="1897" w:type="dxa"/>
            <w:shd w:val="clear" w:color="auto" w:fill="FFFFFF"/>
            <w:vAlign w:val="center"/>
          </w:tcPr>
          <w:p w14:paraId="5BF3758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城区游园、口袋公园利用率</w:t>
            </w:r>
          </w:p>
        </w:tc>
        <w:tc>
          <w:tcPr>
            <w:tcW w:w="1164" w:type="dxa"/>
            <w:shd w:val="clear" w:color="auto" w:fill="FFFFFF"/>
            <w:vAlign w:val="center"/>
          </w:tcPr>
          <w:p w14:paraId="74A1859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≥95</w:t>
            </w:r>
          </w:p>
        </w:tc>
        <w:tc>
          <w:tcPr>
            <w:tcW w:w="1273" w:type="dxa"/>
            <w:shd w:val="clear" w:color="auto" w:fill="FFFFFF"/>
            <w:vAlign w:val="center"/>
          </w:tcPr>
          <w:p w14:paraId="2AE1022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≥95</w:t>
            </w:r>
          </w:p>
        </w:tc>
        <w:tc>
          <w:tcPr>
            <w:tcW w:w="600" w:type="dxa"/>
            <w:vAlign w:val="center"/>
          </w:tcPr>
          <w:p w14:paraId="17698676">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3</w:t>
            </w:r>
          </w:p>
        </w:tc>
        <w:tc>
          <w:tcPr>
            <w:tcW w:w="873" w:type="dxa"/>
            <w:vAlign w:val="center"/>
          </w:tcPr>
          <w:p w14:paraId="7C25D832">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4</w:t>
            </w:r>
          </w:p>
        </w:tc>
        <w:tc>
          <w:tcPr>
            <w:tcW w:w="1450" w:type="dxa"/>
            <w:shd w:val="clear" w:color="auto" w:fill="FFFFFF"/>
            <w:vAlign w:val="center"/>
          </w:tcPr>
          <w:p w14:paraId="6E3E0786">
            <w:pPr>
              <w:rPr>
                <w:rFonts w:hint="default" w:ascii="Segoe UI" w:hAnsi="Segoe UI" w:eastAsia="Segoe UI" w:cs="Segoe UI"/>
                <w:i w:val="0"/>
                <w:iCs w:val="0"/>
                <w:color w:val="000000"/>
                <w:kern w:val="0"/>
                <w:sz w:val="24"/>
                <w:szCs w:val="24"/>
                <w:u w:val="none"/>
                <w:lang w:val="en-US" w:eastAsia="zh-CN" w:bidi="ar"/>
              </w:rPr>
            </w:pPr>
          </w:p>
        </w:tc>
      </w:tr>
      <w:tr w14:paraId="7BE60D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084" w:type="dxa"/>
            <w:vMerge w:val="continue"/>
            <w:tcBorders>
              <w:top w:val="nil"/>
              <w:left w:val="single" w:color="auto" w:sz="4" w:space="0"/>
              <w:bottom w:val="nil"/>
              <w:right w:val="single" w:color="auto" w:sz="4" w:space="0"/>
            </w:tcBorders>
            <w:textDirection w:val="tbRlV"/>
            <w:vAlign w:val="top"/>
          </w:tcPr>
          <w:p w14:paraId="4885AC97">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780B4A11">
            <w:pPr>
              <w:pStyle w:val="10"/>
              <w:rPr>
                <w:rFonts w:hint="eastAsia" w:ascii="宋体" w:hAnsi="宋体" w:eastAsia="宋体" w:cs="宋体"/>
              </w:rPr>
            </w:pPr>
          </w:p>
        </w:tc>
        <w:tc>
          <w:tcPr>
            <w:tcW w:w="663" w:type="dxa"/>
            <w:tcBorders>
              <w:top w:val="single" w:color="auto" w:sz="4" w:space="0"/>
              <w:left w:val="single" w:color="auto" w:sz="4" w:space="0"/>
            </w:tcBorders>
            <w:vAlign w:val="top"/>
          </w:tcPr>
          <w:p w14:paraId="327AD099">
            <w:pPr>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1593BF7D">
            <w:pPr>
              <w:spacing w:line="225" w:lineRule="auto"/>
              <w:ind w:left="232"/>
              <w:rPr>
                <w:rFonts w:hint="eastAsia" w:ascii="宋体" w:hAnsi="宋体" w:eastAsia="宋体" w:cs="宋体"/>
                <w:sz w:val="19"/>
                <w:szCs w:val="19"/>
              </w:rPr>
            </w:pPr>
            <w:r>
              <w:rPr>
                <w:rFonts w:hint="eastAsia" w:ascii="宋体" w:hAnsi="宋体" w:eastAsia="宋体" w:cs="宋体"/>
                <w:spacing w:val="3"/>
                <w:sz w:val="19"/>
                <w:szCs w:val="19"/>
              </w:rPr>
              <w:t>益指标</w:t>
            </w:r>
          </w:p>
        </w:tc>
        <w:tc>
          <w:tcPr>
            <w:tcW w:w="1897" w:type="dxa"/>
            <w:shd w:val="clear" w:color="auto" w:fill="FFFFFF"/>
            <w:vAlign w:val="center"/>
          </w:tcPr>
          <w:p w14:paraId="160B765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城区绿地绿化程度</w:t>
            </w:r>
          </w:p>
        </w:tc>
        <w:tc>
          <w:tcPr>
            <w:tcW w:w="1164" w:type="dxa"/>
            <w:shd w:val="clear" w:color="auto" w:fill="FFFFFF"/>
            <w:vAlign w:val="center"/>
          </w:tcPr>
          <w:p w14:paraId="1F74503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较大提升</w:t>
            </w:r>
          </w:p>
        </w:tc>
        <w:tc>
          <w:tcPr>
            <w:tcW w:w="1273" w:type="dxa"/>
            <w:shd w:val="clear" w:color="auto" w:fill="FFFFFF"/>
            <w:vAlign w:val="center"/>
          </w:tcPr>
          <w:p w14:paraId="1178D0E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较大提升</w:t>
            </w:r>
          </w:p>
        </w:tc>
        <w:tc>
          <w:tcPr>
            <w:tcW w:w="600" w:type="dxa"/>
            <w:vAlign w:val="center"/>
          </w:tcPr>
          <w:p w14:paraId="065F1FB9">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3</w:t>
            </w:r>
          </w:p>
        </w:tc>
        <w:tc>
          <w:tcPr>
            <w:tcW w:w="873" w:type="dxa"/>
            <w:vAlign w:val="center"/>
          </w:tcPr>
          <w:p w14:paraId="338FBA6D">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3</w:t>
            </w:r>
          </w:p>
        </w:tc>
        <w:tc>
          <w:tcPr>
            <w:tcW w:w="1450" w:type="dxa"/>
            <w:shd w:val="clear" w:color="auto" w:fill="FFFFFF"/>
            <w:vAlign w:val="center"/>
          </w:tcPr>
          <w:p w14:paraId="5F6BE03B">
            <w:pPr>
              <w:rPr>
                <w:rFonts w:hint="eastAsia" w:ascii="Segoe UI" w:hAnsi="Segoe UI" w:eastAsia="Segoe UI" w:cs="Segoe UI"/>
                <w:i w:val="0"/>
                <w:iCs w:val="0"/>
                <w:color w:val="000000"/>
                <w:kern w:val="2"/>
                <w:sz w:val="24"/>
                <w:szCs w:val="24"/>
                <w:u w:val="none"/>
                <w:lang w:val="en-US" w:eastAsia="zh-CN" w:bidi="ar-SA"/>
              </w:rPr>
            </w:pPr>
          </w:p>
        </w:tc>
      </w:tr>
      <w:tr w14:paraId="6FB22C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5"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580B9BBF">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vAlign w:val="top"/>
          </w:tcPr>
          <w:p w14:paraId="0FF00202">
            <w:pPr>
              <w:pStyle w:val="10"/>
              <w:rPr>
                <w:rFonts w:hint="eastAsia" w:ascii="宋体" w:hAnsi="宋体" w:eastAsia="宋体" w:cs="宋体"/>
              </w:rPr>
            </w:pPr>
          </w:p>
        </w:tc>
        <w:tc>
          <w:tcPr>
            <w:tcW w:w="663" w:type="dxa"/>
            <w:tcBorders>
              <w:top w:val="single" w:color="auto" w:sz="4" w:space="0"/>
              <w:left w:val="single" w:color="auto" w:sz="4" w:space="0"/>
              <w:bottom w:val="single" w:color="auto" w:sz="4" w:space="0"/>
              <w:right w:val="single" w:color="auto" w:sz="4" w:space="0"/>
            </w:tcBorders>
            <w:vAlign w:val="top"/>
          </w:tcPr>
          <w:p w14:paraId="679A82F3">
            <w:pPr>
              <w:spacing w:before="207" w:line="230" w:lineRule="auto"/>
              <w:ind w:left="227" w:right="116" w:hanging="98"/>
              <w:rPr>
                <w:rFonts w:hint="eastAsia" w:ascii="宋体" w:hAnsi="宋体" w:eastAsia="宋体" w:cs="宋体"/>
                <w:sz w:val="19"/>
                <w:szCs w:val="19"/>
                <w:lang w:eastAsia="zh-CN"/>
              </w:rPr>
            </w:pPr>
            <w:r>
              <w:rPr>
                <w:rFonts w:hint="eastAsia" w:ascii="宋体" w:hAnsi="宋体" w:cs="宋体"/>
                <w:sz w:val="19"/>
                <w:szCs w:val="19"/>
                <w:lang w:eastAsia="zh-CN"/>
              </w:rPr>
              <w:t>可持续影响指标</w:t>
            </w:r>
          </w:p>
        </w:tc>
        <w:tc>
          <w:tcPr>
            <w:tcW w:w="1897" w:type="dxa"/>
            <w:tcBorders>
              <w:top w:val="single" w:color="auto" w:sz="4" w:space="0"/>
              <w:left w:val="single" w:color="auto" w:sz="4" w:space="0"/>
              <w:bottom w:val="single" w:color="auto" w:sz="4" w:space="0"/>
              <w:right w:val="single" w:color="auto" w:sz="4" w:space="0"/>
            </w:tcBorders>
            <w:shd w:val="clear" w:color="auto" w:fill="FFFFFF"/>
            <w:vAlign w:val="center"/>
          </w:tcPr>
          <w:p w14:paraId="02A0592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实现可持续发展</w:t>
            </w:r>
          </w:p>
        </w:tc>
        <w:tc>
          <w:tcPr>
            <w:tcW w:w="1164" w:type="dxa"/>
            <w:tcBorders>
              <w:top w:val="single" w:color="auto" w:sz="4" w:space="0"/>
              <w:left w:val="single" w:color="auto" w:sz="4" w:space="0"/>
              <w:bottom w:val="single" w:color="auto" w:sz="4" w:space="0"/>
              <w:right w:val="single" w:color="auto" w:sz="4" w:space="0"/>
            </w:tcBorders>
            <w:shd w:val="clear" w:color="auto" w:fill="FFFFFF"/>
            <w:vAlign w:val="center"/>
          </w:tcPr>
          <w:p w14:paraId="320951F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对本行业未来可持续发展的影响</w:t>
            </w:r>
          </w:p>
        </w:tc>
        <w:tc>
          <w:tcPr>
            <w:tcW w:w="1273" w:type="dxa"/>
            <w:tcBorders>
              <w:top w:val="single" w:color="auto" w:sz="4" w:space="0"/>
              <w:left w:val="single" w:color="auto" w:sz="4" w:space="0"/>
              <w:bottom w:val="single" w:color="auto" w:sz="4" w:space="0"/>
              <w:right w:val="single" w:color="auto" w:sz="4" w:space="0"/>
            </w:tcBorders>
            <w:shd w:val="clear" w:color="auto" w:fill="FFFFFF"/>
            <w:vAlign w:val="center"/>
          </w:tcPr>
          <w:p w14:paraId="6C2F3C5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对本行业未来可持续发展的影响</w:t>
            </w:r>
          </w:p>
        </w:tc>
        <w:tc>
          <w:tcPr>
            <w:tcW w:w="600" w:type="dxa"/>
            <w:tcBorders>
              <w:left w:val="single" w:color="auto" w:sz="4" w:space="0"/>
            </w:tcBorders>
            <w:vAlign w:val="center"/>
          </w:tcPr>
          <w:p w14:paraId="29BB3A1D">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3</w:t>
            </w:r>
          </w:p>
        </w:tc>
        <w:tc>
          <w:tcPr>
            <w:tcW w:w="873" w:type="dxa"/>
            <w:vAlign w:val="center"/>
          </w:tcPr>
          <w:p w14:paraId="05B80693">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3</w:t>
            </w:r>
          </w:p>
        </w:tc>
        <w:tc>
          <w:tcPr>
            <w:tcW w:w="1450" w:type="dxa"/>
            <w:shd w:val="clear" w:color="auto" w:fill="FFFFFF"/>
            <w:vAlign w:val="center"/>
          </w:tcPr>
          <w:p w14:paraId="08B0ADE6">
            <w:pPr>
              <w:rPr>
                <w:rFonts w:hint="eastAsia" w:ascii="Segoe UI" w:hAnsi="Segoe UI" w:eastAsia="Segoe UI" w:cs="Segoe UI"/>
                <w:i w:val="0"/>
                <w:iCs w:val="0"/>
                <w:color w:val="000000"/>
                <w:kern w:val="2"/>
                <w:sz w:val="24"/>
                <w:szCs w:val="24"/>
                <w:u w:val="none"/>
                <w:lang w:val="en-US" w:eastAsia="zh-CN" w:bidi="ar-SA"/>
              </w:rPr>
            </w:pPr>
          </w:p>
        </w:tc>
      </w:tr>
      <w:tr w14:paraId="260DE6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6C26D7D3">
            <w:pPr>
              <w:pStyle w:val="10"/>
              <w:rPr>
                <w:rFonts w:hint="eastAsia" w:ascii="宋体" w:hAnsi="宋体" w:eastAsia="宋体" w:cs="宋体"/>
              </w:rPr>
            </w:pPr>
          </w:p>
        </w:tc>
        <w:tc>
          <w:tcPr>
            <w:tcW w:w="1079" w:type="dxa"/>
            <w:tcBorders>
              <w:top w:val="single" w:color="auto" w:sz="4" w:space="0"/>
              <w:left w:val="single" w:color="auto" w:sz="4" w:space="0"/>
              <w:bottom w:val="single" w:color="auto" w:sz="4" w:space="0"/>
              <w:right w:val="single" w:color="auto" w:sz="4" w:space="0"/>
            </w:tcBorders>
            <w:vAlign w:val="center"/>
          </w:tcPr>
          <w:p w14:paraId="2EC922C0">
            <w:pPr>
              <w:keepNext w:val="0"/>
              <w:keepLines w:val="0"/>
              <w:widowControl/>
              <w:suppressLineNumbers w:val="0"/>
              <w:jc w:val="left"/>
              <w:textAlignment w:val="center"/>
              <w:rPr>
                <w:rFonts w:hint="eastAsia" w:ascii="宋体" w:hAnsi="宋体" w:eastAsia="宋体" w:cs="宋体"/>
                <w:spacing w:val="3"/>
                <w:sz w:val="21"/>
                <w:szCs w:val="21"/>
              </w:rPr>
            </w:pPr>
            <w:r>
              <w:rPr>
                <w:rFonts w:hint="eastAsia" w:ascii="宋体" w:hAnsi="宋体" w:eastAsia="宋体" w:cs="宋体"/>
                <w:i w:val="0"/>
                <w:iCs w:val="0"/>
                <w:color w:val="000000"/>
                <w:kern w:val="0"/>
                <w:sz w:val="21"/>
                <w:szCs w:val="21"/>
                <w:u w:val="none"/>
                <w:lang w:val="en-US" w:eastAsia="zh-CN" w:bidi="ar"/>
              </w:rPr>
              <w:t>满意度指标</w:t>
            </w:r>
          </w:p>
        </w:tc>
        <w:tc>
          <w:tcPr>
            <w:tcW w:w="663" w:type="dxa"/>
            <w:tcBorders>
              <w:top w:val="single" w:color="auto" w:sz="4" w:space="0"/>
              <w:left w:val="single" w:color="auto" w:sz="4" w:space="0"/>
              <w:bottom w:val="single" w:color="auto" w:sz="4" w:space="0"/>
              <w:right w:val="single" w:color="auto" w:sz="4" w:space="0"/>
            </w:tcBorders>
            <w:vAlign w:val="center"/>
          </w:tcPr>
          <w:p w14:paraId="222DB9B8">
            <w:pPr>
              <w:keepNext w:val="0"/>
              <w:keepLines w:val="0"/>
              <w:widowControl/>
              <w:suppressLineNumbers w:val="0"/>
              <w:jc w:val="left"/>
              <w:textAlignment w:val="center"/>
              <w:rPr>
                <w:rFonts w:hint="eastAsia" w:ascii="宋体" w:hAnsi="宋体" w:eastAsia="宋体" w:cs="宋体"/>
                <w:spacing w:val="2"/>
                <w:sz w:val="21"/>
                <w:szCs w:val="21"/>
              </w:rPr>
            </w:pPr>
            <w:r>
              <w:rPr>
                <w:rFonts w:hint="eastAsia" w:ascii="宋体" w:hAnsi="宋体" w:eastAsia="宋体" w:cs="宋体"/>
                <w:i w:val="0"/>
                <w:iCs w:val="0"/>
                <w:color w:val="000000"/>
                <w:kern w:val="0"/>
                <w:sz w:val="21"/>
                <w:szCs w:val="21"/>
                <w:u w:val="none"/>
                <w:lang w:val="en-US" w:eastAsia="zh-CN" w:bidi="ar"/>
              </w:rPr>
              <w:t>服务对象满意度指标</w:t>
            </w:r>
          </w:p>
        </w:tc>
        <w:tc>
          <w:tcPr>
            <w:tcW w:w="1897" w:type="dxa"/>
            <w:tcBorders>
              <w:top w:val="single" w:color="auto" w:sz="4" w:space="0"/>
              <w:left w:val="single" w:color="auto" w:sz="4" w:space="0"/>
              <w:bottom w:val="single" w:color="auto" w:sz="4" w:space="0"/>
              <w:right w:val="single" w:color="auto" w:sz="4" w:space="0"/>
            </w:tcBorders>
            <w:shd w:val="clear" w:color="auto" w:fill="FFFFFF"/>
            <w:vAlign w:val="center"/>
          </w:tcPr>
          <w:p w14:paraId="57BB6F6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受益对象满意度</w:t>
            </w:r>
          </w:p>
        </w:tc>
        <w:tc>
          <w:tcPr>
            <w:tcW w:w="1164" w:type="dxa"/>
            <w:tcBorders>
              <w:top w:val="single" w:color="auto" w:sz="4" w:space="0"/>
              <w:left w:val="single" w:color="auto" w:sz="4" w:space="0"/>
              <w:bottom w:val="single" w:color="auto" w:sz="4" w:space="0"/>
              <w:right w:val="single" w:color="auto" w:sz="4" w:space="0"/>
            </w:tcBorders>
            <w:shd w:val="clear" w:color="auto" w:fill="FFFFFF"/>
            <w:vAlign w:val="center"/>
          </w:tcPr>
          <w:p w14:paraId="00CD594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≥95</w:t>
            </w:r>
          </w:p>
        </w:tc>
        <w:tc>
          <w:tcPr>
            <w:tcW w:w="1273" w:type="dxa"/>
            <w:tcBorders>
              <w:top w:val="single" w:color="auto" w:sz="4" w:space="0"/>
              <w:left w:val="single" w:color="auto" w:sz="4" w:space="0"/>
              <w:bottom w:val="single" w:color="auto" w:sz="4" w:space="0"/>
              <w:right w:val="single" w:color="auto" w:sz="4" w:space="0"/>
            </w:tcBorders>
            <w:shd w:val="clear" w:color="auto" w:fill="FFFFFF"/>
            <w:vAlign w:val="center"/>
          </w:tcPr>
          <w:p w14:paraId="213572A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≥95</w:t>
            </w:r>
          </w:p>
        </w:tc>
        <w:tc>
          <w:tcPr>
            <w:tcW w:w="600" w:type="dxa"/>
            <w:tcBorders>
              <w:left w:val="single" w:color="auto" w:sz="4" w:space="0"/>
            </w:tcBorders>
            <w:vAlign w:val="center"/>
          </w:tcPr>
          <w:p w14:paraId="0FD46FBE">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3</w:t>
            </w:r>
          </w:p>
        </w:tc>
        <w:tc>
          <w:tcPr>
            <w:tcW w:w="873" w:type="dxa"/>
            <w:vAlign w:val="center"/>
          </w:tcPr>
          <w:p w14:paraId="4AB47883">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3</w:t>
            </w:r>
          </w:p>
        </w:tc>
        <w:tc>
          <w:tcPr>
            <w:tcW w:w="1450" w:type="dxa"/>
            <w:shd w:val="clear" w:color="auto" w:fill="FFFFFF"/>
            <w:vAlign w:val="center"/>
          </w:tcPr>
          <w:p w14:paraId="3F71005F">
            <w:pPr>
              <w:rPr>
                <w:rFonts w:hint="default" w:ascii="Segoe UI" w:hAnsi="Segoe UI" w:eastAsia="Segoe UI" w:cs="Segoe UI"/>
                <w:i w:val="0"/>
                <w:iCs w:val="0"/>
                <w:color w:val="000000"/>
                <w:kern w:val="0"/>
                <w:sz w:val="24"/>
                <w:szCs w:val="24"/>
                <w:u w:val="none"/>
                <w:lang w:val="en-US" w:eastAsia="zh-CN" w:bidi="ar"/>
              </w:rPr>
            </w:pPr>
          </w:p>
        </w:tc>
      </w:tr>
      <w:tr w14:paraId="789B22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270A539D">
            <w:pPr>
              <w:pStyle w:val="10"/>
              <w:rPr>
                <w:rFonts w:hint="eastAsia" w:ascii="宋体" w:hAnsi="宋体" w:eastAsia="宋体" w:cs="宋体"/>
              </w:rPr>
            </w:pPr>
          </w:p>
        </w:tc>
        <w:tc>
          <w:tcPr>
            <w:tcW w:w="1079" w:type="dxa"/>
            <w:vMerge w:val="restart"/>
            <w:tcBorders>
              <w:top w:val="single" w:color="auto" w:sz="4" w:space="0"/>
              <w:left w:val="single" w:color="auto" w:sz="4" w:space="0"/>
              <w:right w:val="single" w:color="auto" w:sz="4" w:space="0"/>
            </w:tcBorders>
            <w:vAlign w:val="center"/>
          </w:tcPr>
          <w:p w14:paraId="26AB1617">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成本指标</w:t>
            </w:r>
          </w:p>
        </w:tc>
        <w:tc>
          <w:tcPr>
            <w:tcW w:w="663" w:type="dxa"/>
            <w:tcBorders>
              <w:top w:val="single" w:color="auto" w:sz="4" w:space="0"/>
              <w:left w:val="single" w:color="auto" w:sz="4" w:space="0"/>
              <w:bottom w:val="single" w:color="auto" w:sz="4" w:space="0"/>
              <w:right w:val="single" w:color="auto" w:sz="4" w:space="0"/>
            </w:tcBorders>
            <w:vAlign w:val="center"/>
          </w:tcPr>
          <w:p w14:paraId="1C3BDE6A">
            <w:pPr>
              <w:keepNext w:val="0"/>
              <w:keepLines w:val="0"/>
              <w:widowControl/>
              <w:suppressLineNumbers w:val="0"/>
              <w:jc w:val="left"/>
              <w:textAlignment w:val="center"/>
              <w:rPr>
                <w:rFonts w:hint="eastAsia" w:ascii="宋体" w:hAnsi="宋体" w:eastAsia="宋体" w:cs="宋体"/>
                <w:spacing w:val="2"/>
                <w:sz w:val="21"/>
                <w:szCs w:val="21"/>
              </w:rPr>
            </w:pPr>
            <w:r>
              <w:rPr>
                <w:rFonts w:hint="eastAsia" w:ascii="宋体" w:hAnsi="宋体" w:eastAsia="宋体" w:cs="宋体"/>
                <w:i w:val="0"/>
                <w:iCs w:val="0"/>
                <w:color w:val="000000"/>
                <w:kern w:val="0"/>
                <w:sz w:val="21"/>
                <w:szCs w:val="21"/>
                <w:u w:val="none"/>
                <w:lang w:val="en-US" w:eastAsia="zh-CN" w:bidi="ar"/>
              </w:rPr>
              <w:t>经济成指标</w:t>
            </w:r>
          </w:p>
        </w:tc>
        <w:tc>
          <w:tcPr>
            <w:tcW w:w="1897" w:type="dxa"/>
            <w:tcBorders>
              <w:top w:val="single" w:color="auto" w:sz="4" w:space="0"/>
              <w:left w:val="single" w:color="auto" w:sz="4" w:space="0"/>
              <w:bottom w:val="single" w:color="auto" w:sz="4" w:space="0"/>
              <w:right w:val="single" w:color="auto" w:sz="4" w:space="0"/>
            </w:tcBorders>
            <w:shd w:val="clear" w:color="auto" w:fill="FFFFFF"/>
            <w:vAlign w:val="center"/>
          </w:tcPr>
          <w:p w14:paraId="33F8910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完成目标任务总成本控制数（万元）</w:t>
            </w:r>
          </w:p>
        </w:tc>
        <w:tc>
          <w:tcPr>
            <w:tcW w:w="1164" w:type="dxa"/>
            <w:tcBorders>
              <w:top w:val="single" w:color="auto" w:sz="4" w:space="0"/>
              <w:left w:val="single" w:color="auto" w:sz="4" w:space="0"/>
              <w:bottom w:val="single" w:color="auto" w:sz="4" w:space="0"/>
              <w:right w:val="single" w:color="auto" w:sz="4" w:space="0"/>
            </w:tcBorders>
            <w:shd w:val="clear" w:color="auto" w:fill="FFFFFF"/>
            <w:vAlign w:val="center"/>
          </w:tcPr>
          <w:p w14:paraId="04108AB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3933.02</w:t>
            </w:r>
          </w:p>
        </w:tc>
        <w:tc>
          <w:tcPr>
            <w:tcW w:w="1273" w:type="dxa"/>
            <w:tcBorders>
              <w:top w:val="single" w:color="auto" w:sz="4" w:space="0"/>
              <w:left w:val="single" w:color="auto" w:sz="4" w:space="0"/>
              <w:bottom w:val="single" w:color="auto" w:sz="4" w:space="0"/>
              <w:right w:val="single" w:color="auto" w:sz="4" w:space="0"/>
            </w:tcBorders>
            <w:shd w:val="clear" w:color="auto" w:fill="FFFFFF"/>
            <w:vAlign w:val="center"/>
          </w:tcPr>
          <w:p w14:paraId="4D78AFF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3933.02</w:t>
            </w:r>
          </w:p>
        </w:tc>
        <w:tc>
          <w:tcPr>
            <w:tcW w:w="600" w:type="dxa"/>
            <w:tcBorders>
              <w:left w:val="single" w:color="auto" w:sz="4" w:space="0"/>
            </w:tcBorders>
            <w:vAlign w:val="center"/>
          </w:tcPr>
          <w:p w14:paraId="54FF3C0B">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3</w:t>
            </w:r>
          </w:p>
        </w:tc>
        <w:tc>
          <w:tcPr>
            <w:tcW w:w="873" w:type="dxa"/>
            <w:vAlign w:val="center"/>
          </w:tcPr>
          <w:p w14:paraId="4A981988">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3</w:t>
            </w:r>
          </w:p>
        </w:tc>
        <w:tc>
          <w:tcPr>
            <w:tcW w:w="1450" w:type="dxa"/>
            <w:shd w:val="clear" w:color="auto" w:fill="FFFFFF"/>
            <w:vAlign w:val="center"/>
          </w:tcPr>
          <w:p w14:paraId="4AD4FA49">
            <w:pPr>
              <w:rPr>
                <w:rFonts w:hint="default" w:ascii="Segoe UI" w:hAnsi="Segoe UI" w:eastAsia="Segoe UI" w:cs="Segoe UI"/>
                <w:i w:val="0"/>
                <w:iCs w:val="0"/>
                <w:color w:val="000000"/>
                <w:kern w:val="0"/>
                <w:sz w:val="24"/>
                <w:szCs w:val="24"/>
                <w:u w:val="none"/>
                <w:lang w:val="en-US" w:eastAsia="zh-CN" w:bidi="ar"/>
              </w:rPr>
            </w:pPr>
          </w:p>
        </w:tc>
      </w:tr>
      <w:tr w14:paraId="60FFAE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45BF7554">
            <w:pPr>
              <w:pStyle w:val="10"/>
              <w:rPr>
                <w:rFonts w:hint="eastAsia" w:ascii="宋体" w:hAnsi="宋体" w:eastAsia="宋体" w:cs="宋体"/>
              </w:rPr>
            </w:pPr>
          </w:p>
        </w:tc>
        <w:tc>
          <w:tcPr>
            <w:tcW w:w="1079" w:type="dxa"/>
            <w:vMerge w:val="continue"/>
            <w:tcBorders>
              <w:left w:val="single" w:color="auto" w:sz="4" w:space="0"/>
              <w:right w:val="single" w:color="auto" w:sz="4" w:space="0"/>
            </w:tcBorders>
            <w:vAlign w:val="center"/>
          </w:tcPr>
          <w:p w14:paraId="64129DAC">
            <w:pPr>
              <w:rPr>
                <w:rFonts w:hint="eastAsia" w:ascii="宋体" w:hAnsi="宋体" w:eastAsia="宋体" w:cs="宋体"/>
                <w:spacing w:val="3"/>
                <w:sz w:val="21"/>
                <w:szCs w:val="21"/>
              </w:rPr>
            </w:pPr>
          </w:p>
        </w:tc>
        <w:tc>
          <w:tcPr>
            <w:tcW w:w="663" w:type="dxa"/>
            <w:tcBorders>
              <w:top w:val="single" w:color="auto" w:sz="4" w:space="0"/>
              <w:left w:val="single" w:color="auto" w:sz="4" w:space="0"/>
              <w:bottom w:val="single" w:color="auto" w:sz="4" w:space="0"/>
              <w:right w:val="single" w:color="auto" w:sz="4" w:space="0"/>
            </w:tcBorders>
            <w:vAlign w:val="center"/>
          </w:tcPr>
          <w:p w14:paraId="6610131F">
            <w:pPr>
              <w:keepNext w:val="0"/>
              <w:keepLines w:val="0"/>
              <w:widowControl/>
              <w:suppressLineNumbers w:val="0"/>
              <w:jc w:val="left"/>
              <w:textAlignment w:val="center"/>
              <w:rPr>
                <w:rFonts w:hint="eastAsia" w:ascii="宋体" w:hAnsi="宋体" w:eastAsia="宋体" w:cs="宋体"/>
                <w:spacing w:val="2"/>
                <w:sz w:val="21"/>
                <w:szCs w:val="21"/>
              </w:rPr>
            </w:pPr>
            <w:r>
              <w:rPr>
                <w:rFonts w:hint="eastAsia" w:ascii="宋体" w:hAnsi="宋体" w:eastAsia="宋体" w:cs="宋体"/>
                <w:i w:val="0"/>
                <w:iCs w:val="0"/>
                <w:color w:val="000000"/>
                <w:kern w:val="0"/>
                <w:sz w:val="21"/>
                <w:szCs w:val="21"/>
                <w:u w:val="none"/>
                <w:lang w:val="en-US" w:eastAsia="zh-CN" w:bidi="ar"/>
              </w:rPr>
              <w:t>社会成指标</w:t>
            </w:r>
          </w:p>
        </w:tc>
        <w:tc>
          <w:tcPr>
            <w:tcW w:w="1897" w:type="dxa"/>
            <w:tcBorders>
              <w:top w:val="single" w:color="auto" w:sz="4" w:space="0"/>
              <w:left w:val="single" w:color="auto" w:sz="4" w:space="0"/>
              <w:bottom w:val="single" w:color="auto" w:sz="4" w:space="0"/>
              <w:right w:val="single" w:color="auto" w:sz="4" w:space="0"/>
            </w:tcBorders>
            <w:shd w:val="clear" w:color="auto" w:fill="FFFFFF"/>
            <w:vAlign w:val="center"/>
          </w:tcPr>
          <w:p w14:paraId="1054E46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对社会发展可能造成的负面影响</w:t>
            </w:r>
          </w:p>
        </w:tc>
        <w:tc>
          <w:tcPr>
            <w:tcW w:w="1164" w:type="dxa"/>
            <w:tcBorders>
              <w:top w:val="single" w:color="auto" w:sz="4" w:space="0"/>
              <w:left w:val="single" w:color="auto" w:sz="4" w:space="0"/>
              <w:bottom w:val="single" w:color="auto" w:sz="4" w:space="0"/>
              <w:right w:val="single" w:color="auto" w:sz="4" w:space="0"/>
            </w:tcBorders>
            <w:shd w:val="clear" w:color="auto" w:fill="FFFFFF"/>
            <w:vAlign w:val="center"/>
          </w:tcPr>
          <w:p w14:paraId="3A290F2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无负面影响</w:t>
            </w:r>
          </w:p>
        </w:tc>
        <w:tc>
          <w:tcPr>
            <w:tcW w:w="1273" w:type="dxa"/>
            <w:tcBorders>
              <w:top w:val="single" w:color="auto" w:sz="4" w:space="0"/>
              <w:left w:val="single" w:color="auto" w:sz="4" w:space="0"/>
              <w:bottom w:val="single" w:color="auto" w:sz="4" w:space="0"/>
              <w:right w:val="single" w:color="auto" w:sz="4" w:space="0"/>
            </w:tcBorders>
            <w:shd w:val="clear" w:color="auto" w:fill="FFFFFF"/>
            <w:vAlign w:val="center"/>
          </w:tcPr>
          <w:p w14:paraId="649FC74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无负面影响</w:t>
            </w:r>
          </w:p>
        </w:tc>
        <w:tc>
          <w:tcPr>
            <w:tcW w:w="600" w:type="dxa"/>
            <w:tcBorders>
              <w:left w:val="single" w:color="auto" w:sz="4" w:space="0"/>
            </w:tcBorders>
            <w:vAlign w:val="center"/>
          </w:tcPr>
          <w:p w14:paraId="42986F46">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3</w:t>
            </w:r>
          </w:p>
        </w:tc>
        <w:tc>
          <w:tcPr>
            <w:tcW w:w="873" w:type="dxa"/>
            <w:vAlign w:val="center"/>
          </w:tcPr>
          <w:p w14:paraId="33A305E8">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3</w:t>
            </w:r>
          </w:p>
        </w:tc>
        <w:tc>
          <w:tcPr>
            <w:tcW w:w="1450" w:type="dxa"/>
            <w:shd w:val="clear" w:color="auto" w:fill="FFFFFF"/>
            <w:vAlign w:val="center"/>
          </w:tcPr>
          <w:p w14:paraId="40CEC439">
            <w:pPr>
              <w:rPr>
                <w:rFonts w:hint="default" w:ascii="Segoe UI" w:hAnsi="Segoe UI" w:eastAsia="Segoe UI" w:cs="Segoe UI"/>
                <w:i w:val="0"/>
                <w:iCs w:val="0"/>
                <w:color w:val="000000"/>
                <w:kern w:val="0"/>
                <w:sz w:val="24"/>
                <w:szCs w:val="24"/>
                <w:u w:val="none"/>
                <w:lang w:val="en-US" w:eastAsia="zh-CN" w:bidi="ar"/>
              </w:rPr>
            </w:pPr>
          </w:p>
        </w:tc>
      </w:tr>
      <w:tr w14:paraId="0EAE50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single" w:color="auto" w:sz="4" w:space="0"/>
              <w:left w:val="single" w:color="auto" w:sz="4" w:space="0"/>
              <w:bottom w:val="single" w:color="auto" w:sz="4" w:space="0"/>
              <w:right w:val="single" w:color="auto" w:sz="4" w:space="0"/>
            </w:tcBorders>
            <w:textDirection w:val="tbRlV"/>
            <w:vAlign w:val="top"/>
          </w:tcPr>
          <w:p w14:paraId="7AE433CD">
            <w:pPr>
              <w:pStyle w:val="10"/>
              <w:rPr>
                <w:rFonts w:hint="eastAsia" w:ascii="宋体" w:hAnsi="宋体" w:eastAsia="宋体" w:cs="宋体"/>
              </w:rPr>
            </w:pPr>
          </w:p>
        </w:tc>
        <w:tc>
          <w:tcPr>
            <w:tcW w:w="1079" w:type="dxa"/>
            <w:vMerge w:val="continue"/>
            <w:tcBorders>
              <w:left w:val="single" w:color="auto" w:sz="4" w:space="0"/>
              <w:bottom w:val="single" w:color="auto" w:sz="4" w:space="0"/>
              <w:right w:val="single" w:color="auto" w:sz="4" w:space="0"/>
            </w:tcBorders>
            <w:vAlign w:val="center"/>
          </w:tcPr>
          <w:p w14:paraId="1424AC0A">
            <w:pPr>
              <w:rPr>
                <w:rFonts w:hint="eastAsia" w:ascii="宋体" w:hAnsi="宋体" w:eastAsia="宋体" w:cs="宋体"/>
                <w:sz w:val="21"/>
                <w:szCs w:val="21"/>
              </w:rPr>
            </w:pPr>
          </w:p>
        </w:tc>
        <w:tc>
          <w:tcPr>
            <w:tcW w:w="663" w:type="dxa"/>
            <w:tcBorders>
              <w:top w:val="single" w:color="auto" w:sz="4" w:space="0"/>
              <w:left w:val="single" w:color="auto" w:sz="4" w:space="0"/>
              <w:bottom w:val="single" w:color="auto" w:sz="4" w:space="0"/>
              <w:right w:val="single" w:color="auto" w:sz="4" w:space="0"/>
            </w:tcBorders>
            <w:vAlign w:val="center"/>
          </w:tcPr>
          <w:p w14:paraId="6AD9EADF">
            <w:pPr>
              <w:keepNext w:val="0"/>
              <w:keepLines w:val="0"/>
              <w:widowControl/>
              <w:suppressLineNumbers w:val="0"/>
              <w:jc w:val="left"/>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生态环境成本指标</w:t>
            </w:r>
          </w:p>
        </w:tc>
        <w:tc>
          <w:tcPr>
            <w:tcW w:w="1897" w:type="dxa"/>
            <w:tcBorders>
              <w:top w:val="single" w:color="auto" w:sz="4" w:space="0"/>
              <w:left w:val="single" w:color="auto" w:sz="4" w:space="0"/>
              <w:bottom w:val="single" w:color="auto" w:sz="4" w:space="0"/>
              <w:right w:val="single" w:color="auto" w:sz="4" w:space="0"/>
            </w:tcBorders>
            <w:shd w:val="clear" w:color="auto" w:fill="FFFFFF"/>
            <w:vAlign w:val="center"/>
          </w:tcPr>
          <w:p w14:paraId="4695DA4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对自然生态环境造成的负面影响</w:t>
            </w:r>
          </w:p>
        </w:tc>
        <w:tc>
          <w:tcPr>
            <w:tcW w:w="1164" w:type="dxa"/>
            <w:tcBorders>
              <w:top w:val="single" w:color="auto" w:sz="4" w:space="0"/>
              <w:left w:val="single" w:color="auto" w:sz="4" w:space="0"/>
              <w:bottom w:val="single" w:color="auto" w:sz="4" w:space="0"/>
              <w:right w:val="single" w:color="auto" w:sz="4" w:space="0"/>
            </w:tcBorders>
            <w:shd w:val="clear" w:color="auto" w:fill="FFFFFF"/>
            <w:vAlign w:val="center"/>
          </w:tcPr>
          <w:p w14:paraId="7F8BA3E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无负面影响</w:t>
            </w:r>
          </w:p>
        </w:tc>
        <w:tc>
          <w:tcPr>
            <w:tcW w:w="1273" w:type="dxa"/>
            <w:tcBorders>
              <w:top w:val="single" w:color="auto" w:sz="4" w:space="0"/>
              <w:left w:val="single" w:color="auto" w:sz="4" w:space="0"/>
              <w:bottom w:val="single" w:color="auto" w:sz="4" w:space="0"/>
              <w:right w:val="single" w:color="auto" w:sz="4" w:space="0"/>
            </w:tcBorders>
            <w:shd w:val="clear" w:color="auto" w:fill="FFFFFF"/>
            <w:vAlign w:val="center"/>
          </w:tcPr>
          <w:p w14:paraId="4112422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无负面影响</w:t>
            </w:r>
          </w:p>
        </w:tc>
        <w:tc>
          <w:tcPr>
            <w:tcW w:w="600" w:type="dxa"/>
            <w:tcBorders>
              <w:left w:val="single" w:color="auto" w:sz="4" w:space="0"/>
            </w:tcBorders>
            <w:vAlign w:val="center"/>
          </w:tcPr>
          <w:p w14:paraId="392E722D">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3</w:t>
            </w:r>
          </w:p>
        </w:tc>
        <w:tc>
          <w:tcPr>
            <w:tcW w:w="873" w:type="dxa"/>
            <w:vAlign w:val="center"/>
          </w:tcPr>
          <w:p w14:paraId="2A798B78">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i w:val="0"/>
                <w:iCs w:val="0"/>
                <w:color w:val="000000"/>
                <w:kern w:val="0"/>
                <w:sz w:val="21"/>
                <w:szCs w:val="21"/>
                <w:u w:val="none"/>
                <w:lang w:val="en-US" w:eastAsia="zh-CN" w:bidi="ar"/>
              </w:rPr>
              <w:t>3</w:t>
            </w:r>
          </w:p>
        </w:tc>
        <w:tc>
          <w:tcPr>
            <w:tcW w:w="1450" w:type="dxa"/>
            <w:shd w:val="clear" w:color="auto" w:fill="FFFFFF"/>
            <w:vAlign w:val="center"/>
          </w:tcPr>
          <w:p w14:paraId="23F08F0F">
            <w:pPr>
              <w:rPr>
                <w:rFonts w:hint="eastAsia" w:ascii="Segoe UI" w:hAnsi="Segoe UI" w:eastAsia="Segoe UI" w:cs="Segoe UI"/>
                <w:i w:val="0"/>
                <w:iCs w:val="0"/>
                <w:color w:val="000000"/>
                <w:kern w:val="2"/>
                <w:sz w:val="24"/>
                <w:szCs w:val="24"/>
                <w:u w:val="none"/>
                <w:lang w:val="en-US" w:eastAsia="zh-CN" w:bidi="ar-SA"/>
              </w:rPr>
            </w:pPr>
          </w:p>
        </w:tc>
      </w:tr>
      <w:tr w14:paraId="25A2DB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7160" w:type="dxa"/>
            <w:gridSpan w:val="6"/>
            <w:tcBorders>
              <w:top w:val="single" w:color="auto" w:sz="4" w:space="0"/>
              <w:left w:val="single" w:color="auto" w:sz="4" w:space="0"/>
              <w:bottom w:val="single" w:color="auto" w:sz="4" w:space="0"/>
              <w:right w:val="single" w:color="auto" w:sz="4" w:space="0"/>
            </w:tcBorders>
            <w:vAlign w:val="top"/>
          </w:tcPr>
          <w:p w14:paraId="1F3792BB">
            <w:pPr>
              <w:spacing w:before="41" w:line="221" w:lineRule="auto"/>
              <w:ind w:left="3343"/>
              <w:rPr>
                <w:rFonts w:hint="eastAsia" w:ascii="宋体" w:hAnsi="宋体" w:eastAsia="宋体" w:cs="宋体"/>
                <w:sz w:val="19"/>
                <w:szCs w:val="19"/>
              </w:rPr>
            </w:pPr>
            <w:r>
              <w:rPr>
                <w:rFonts w:hint="eastAsia" w:ascii="宋体" w:hAnsi="宋体" w:eastAsia="宋体" w:cs="宋体"/>
                <w:spacing w:val="-1"/>
                <w:sz w:val="19"/>
                <w:szCs w:val="19"/>
              </w:rPr>
              <w:t>总分</w:t>
            </w:r>
          </w:p>
        </w:tc>
        <w:tc>
          <w:tcPr>
            <w:tcW w:w="600" w:type="dxa"/>
            <w:tcBorders>
              <w:left w:val="single" w:color="auto" w:sz="4" w:space="0"/>
            </w:tcBorders>
            <w:vAlign w:val="top"/>
          </w:tcPr>
          <w:p w14:paraId="68590994">
            <w:pPr>
              <w:spacing w:before="75" w:line="195" w:lineRule="auto"/>
              <w:ind w:left="230"/>
              <w:rPr>
                <w:rFonts w:hint="eastAsia" w:ascii="宋体" w:hAnsi="宋体" w:eastAsia="宋体" w:cs="宋体"/>
                <w:sz w:val="19"/>
                <w:szCs w:val="19"/>
              </w:rPr>
            </w:pPr>
            <w:r>
              <w:rPr>
                <w:rFonts w:hint="eastAsia" w:ascii="宋体" w:hAnsi="宋体" w:eastAsia="宋体" w:cs="宋体"/>
                <w:spacing w:val="-4"/>
                <w:sz w:val="19"/>
                <w:szCs w:val="19"/>
              </w:rPr>
              <w:t>100</w:t>
            </w:r>
          </w:p>
        </w:tc>
        <w:tc>
          <w:tcPr>
            <w:tcW w:w="873" w:type="dxa"/>
            <w:vAlign w:val="top"/>
          </w:tcPr>
          <w:p w14:paraId="518B714C">
            <w:pPr>
              <w:spacing w:before="75" w:line="195" w:lineRule="auto"/>
              <w:jc w:val="center"/>
              <w:rPr>
                <w:rFonts w:hint="default" w:ascii="宋体" w:hAnsi="宋体" w:eastAsia="宋体" w:cs="宋体"/>
                <w:lang w:val="en-US" w:eastAsia="zh-CN"/>
              </w:rPr>
            </w:pPr>
            <w:r>
              <w:rPr>
                <w:rFonts w:hint="eastAsia" w:ascii="宋体" w:hAnsi="宋体" w:eastAsia="宋体" w:cs="宋体"/>
                <w:spacing w:val="-4"/>
                <w:sz w:val="19"/>
                <w:szCs w:val="19"/>
                <w:lang w:val="en-US" w:eastAsia="zh-CN"/>
              </w:rPr>
              <w:t>98</w:t>
            </w:r>
          </w:p>
        </w:tc>
        <w:tc>
          <w:tcPr>
            <w:tcW w:w="1450" w:type="dxa"/>
            <w:vAlign w:val="top"/>
          </w:tcPr>
          <w:p w14:paraId="43C900D9">
            <w:pPr>
              <w:pStyle w:val="10"/>
              <w:rPr>
                <w:rFonts w:hint="eastAsia" w:ascii="宋体" w:hAnsi="宋体" w:eastAsia="宋体" w:cs="宋体"/>
              </w:rPr>
            </w:pPr>
          </w:p>
        </w:tc>
      </w:tr>
    </w:tbl>
    <w:p w14:paraId="1E76D74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7E0F616F">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59CD1161">
      <w:pPr>
        <w:rPr>
          <w:rFonts w:ascii="黑体" w:hAnsi="黑体" w:eastAsia="黑体" w:cs="黑体"/>
          <w:spacing w:val="-4"/>
          <w:sz w:val="31"/>
          <w:szCs w:val="31"/>
        </w:rPr>
      </w:pPr>
      <w:r>
        <w:rPr>
          <w:rFonts w:ascii="黑体" w:hAnsi="黑体" w:eastAsia="黑体" w:cs="黑体"/>
          <w:spacing w:val="-4"/>
          <w:sz w:val="31"/>
          <w:szCs w:val="31"/>
        </w:rPr>
        <w:br w:type="page"/>
      </w:r>
    </w:p>
    <w:p w14:paraId="2F43EDFF">
      <w:pPr>
        <w:spacing w:before="191" w:line="230" w:lineRule="auto"/>
        <w:rPr>
          <w:rFonts w:hint="eastAsia" w:ascii="方正小标宋简体" w:hAnsi="方正小标宋简体" w:eastAsia="黑体" w:cs="方正小标宋简体"/>
          <w:sz w:val="31"/>
          <w:szCs w:val="31"/>
          <w:lang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Times New Roman" w:hAnsi="Times New Roman" w:eastAsia="宋体" w:cs="Times New Roman"/>
          <w:spacing w:val="-4"/>
          <w:sz w:val="31"/>
          <w:szCs w:val="31"/>
          <w:lang w:val="en-US" w:eastAsia="zh-CN"/>
        </w:rPr>
        <w:t>3</w:t>
      </w:r>
    </w:p>
    <w:p w14:paraId="4B9BAD45">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2024年度项目支出绩效自评表</w:t>
      </w:r>
    </w:p>
    <w:tbl>
      <w:tblPr>
        <w:tblStyle w:val="9"/>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244"/>
        <w:gridCol w:w="1281"/>
        <w:gridCol w:w="673"/>
        <w:gridCol w:w="873"/>
        <w:gridCol w:w="1422"/>
      </w:tblGrid>
      <w:tr w14:paraId="68FD4A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vAlign w:val="top"/>
          </w:tcPr>
          <w:p w14:paraId="6F66C93C">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vAlign w:val="top"/>
          </w:tcPr>
          <w:p w14:paraId="7404E6AE">
            <w:pPr>
              <w:pStyle w:val="10"/>
              <w:jc w:val="center"/>
              <w:rPr>
                <w:rFonts w:hint="eastAsia" w:ascii="宋体" w:hAnsi="宋体" w:eastAsia="宋体" w:cs="宋体"/>
                <w:lang w:val="en-US" w:eastAsia="zh-CN"/>
              </w:rPr>
            </w:pPr>
            <w:r>
              <w:rPr>
                <w:rFonts w:hint="eastAsia" w:ascii="宋体" w:hAnsi="宋体" w:eastAsia="宋体" w:cs="宋体"/>
                <w:lang w:val="en-US" w:eastAsia="zh-CN"/>
              </w:rPr>
              <w:t>/</w:t>
            </w:r>
          </w:p>
        </w:tc>
      </w:tr>
      <w:tr w14:paraId="652F7F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Align w:val="top"/>
          </w:tcPr>
          <w:p w14:paraId="7CD1C8F4">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522" w:type="dxa"/>
            <w:gridSpan w:val="4"/>
            <w:vAlign w:val="top"/>
          </w:tcPr>
          <w:p w14:paraId="754D6A6A">
            <w:pPr>
              <w:pStyle w:val="10"/>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281" w:type="dxa"/>
            <w:vAlign w:val="top"/>
          </w:tcPr>
          <w:p w14:paraId="0C0A1AAD">
            <w:pPr>
              <w:spacing w:before="32" w:line="215" w:lineRule="auto"/>
              <w:ind w:left="258"/>
              <w:jc w:val="center"/>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2968" w:type="dxa"/>
            <w:gridSpan w:val="3"/>
            <w:vAlign w:val="top"/>
          </w:tcPr>
          <w:p w14:paraId="57A6CFA9">
            <w:pPr>
              <w:pStyle w:val="10"/>
              <w:jc w:val="center"/>
              <w:rPr>
                <w:rFonts w:hint="eastAsia" w:ascii="宋体" w:hAnsi="宋体" w:eastAsia="宋体" w:cs="宋体"/>
                <w:lang w:val="en-US" w:eastAsia="zh-CN"/>
              </w:rPr>
            </w:pPr>
            <w:r>
              <w:rPr>
                <w:rFonts w:hint="eastAsia" w:ascii="宋体" w:hAnsi="宋体" w:eastAsia="宋体" w:cs="宋体"/>
                <w:lang w:val="en-US" w:eastAsia="zh-CN"/>
              </w:rPr>
              <w:t>/</w:t>
            </w:r>
          </w:p>
        </w:tc>
      </w:tr>
      <w:tr w14:paraId="42D0E2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5B7FB2DE">
            <w:pPr>
              <w:spacing w:before="61" w:line="241" w:lineRule="auto"/>
              <w:ind w:right="141"/>
              <w:jc w:val="both"/>
              <w:rPr>
                <w:rFonts w:hint="eastAsia" w:ascii="宋体" w:hAnsi="宋体" w:cs="宋体"/>
                <w:sz w:val="19"/>
                <w:szCs w:val="19"/>
                <w:lang w:eastAsia="zh-CN"/>
              </w:rPr>
            </w:pPr>
          </w:p>
          <w:p w14:paraId="4625C2AA">
            <w:pPr>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34" w:type="dxa"/>
            <w:gridSpan w:val="2"/>
            <w:vAlign w:val="top"/>
          </w:tcPr>
          <w:p w14:paraId="7426469D">
            <w:pPr>
              <w:pStyle w:val="10"/>
              <w:rPr>
                <w:rFonts w:hint="eastAsia" w:ascii="宋体" w:hAnsi="宋体" w:eastAsia="宋体" w:cs="宋体"/>
              </w:rPr>
            </w:pPr>
          </w:p>
        </w:tc>
        <w:tc>
          <w:tcPr>
            <w:tcW w:w="1244" w:type="dxa"/>
            <w:vAlign w:val="top"/>
          </w:tcPr>
          <w:p w14:paraId="7B9FAC7D">
            <w:pPr>
              <w:spacing w:before="31" w:line="217" w:lineRule="auto"/>
              <w:ind w:left="129"/>
              <w:jc w:val="center"/>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44" w:type="dxa"/>
            <w:vAlign w:val="top"/>
          </w:tcPr>
          <w:p w14:paraId="09916DD5">
            <w:pPr>
              <w:spacing w:before="31" w:line="217" w:lineRule="auto"/>
              <w:ind w:left="113"/>
              <w:jc w:val="center"/>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1" w:type="dxa"/>
            <w:vAlign w:val="top"/>
          </w:tcPr>
          <w:p w14:paraId="4834B4E9">
            <w:pPr>
              <w:spacing w:before="31" w:line="217" w:lineRule="auto"/>
              <w:ind w:left="146"/>
              <w:jc w:val="center"/>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3" w:type="dxa"/>
            <w:vAlign w:val="top"/>
          </w:tcPr>
          <w:p w14:paraId="7CB056A2">
            <w:pPr>
              <w:spacing w:before="31" w:line="217" w:lineRule="auto"/>
              <w:ind w:left="144"/>
              <w:jc w:val="center"/>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vAlign w:val="top"/>
          </w:tcPr>
          <w:p w14:paraId="27D566C8">
            <w:pPr>
              <w:spacing w:before="31" w:line="217" w:lineRule="auto"/>
              <w:ind w:left="149"/>
              <w:jc w:val="center"/>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22" w:type="dxa"/>
            <w:vAlign w:val="top"/>
          </w:tcPr>
          <w:p w14:paraId="34DB8009">
            <w:pPr>
              <w:spacing w:before="31" w:line="217" w:lineRule="auto"/>
              <w:ind w:left="351"/>
              <w:jc w:val="center"/>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532142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0D224610">
            <w:pPr>
              <w:pStyle w:val="10"/>
              <w:rPr>
                <w:rFonts w:hint="eastAsia" w:ascii="宋体" w:hAnsi="宋体" w:eastAsia="宋体" w:cs="宋体"/>
              </w:rPr>
            </w:pPr>
          </w:p>
        </w:tc>
        <w:tc>
          <w:tcPr>
            <w:tcW w:w="2034" w:type="dxa"/>
            <w:gridSpan w:val="2"/>
            <w:vAlign w:val="top"/>
          </w:tcPr>
          <w:p w14:paraId="2F9D1D25">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vAlign w:val="top"/>
          </w:tcPr>
          <w:p w14:paraId="174F79B8">
            <w:pPr>
              <w:pStyle w:val="10"/>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244" w:type="dxa"/>
            <w:vAlign w:val="top"/>
          </w:tcPr>
          <w:p w14:paraId="64C64E41">
            <w:pPr>
              <w:pStyle w:val="10"/>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281" w:type="dxa"/>
            <w:vAlign w:val="top"/>
          </w:tcPr>
          <w:p w14:paraId="1109660C">
            <w:pPr>
              <w:pStyle w:val="10"/>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673" w:type="dxa"/>
            <w:vAlign w:val="top"/>
          </w:tcPr>
          <w:p w14:paraId="6B92D034">
            <w:pPr>
              <w:spacing w:before="64" w:line="195" w:lineRule="auto"/>
              <w:ind w:left="331"/>
              <w:jc w:val="left"/>
              <w:rPr>
                <w:rFonts w:hint="eastAsia" w:ascii="宋体" w:hAnsi="宋体" w:eastAsia="宋体" w:cs="宋体"/>
                <w:sz w:val="19"/>
                <w:szCs w:val="19"/>
                <w:lang w:eastAsia="zh-CN"/>
              </w:rPr>
            </w:pPr>
            <w:r>
              <w:rPr>
                <w:rFonts w:hint="eastAsia" w:ascii="宋体" w:hAnsi="宋体" w:eastAsia="宋体" w:cs="宋体"/>
                <w:spacing w:val="-8"/>
                <w:sz w:val="19"/>
                <w:szCs w:val="19"/>
                <w:lang w:val="en-US" w:eastAsia="zh-CN"/>
              </w:rPr>
              <w:t>/</w:t>
            </w:r>
          </w:p>
        </w:tc>
        <w:tc>
          <w:tcPr>
            <w:tcW w:w="873" w:type="dxa"/>
            <w:vAlign w:val="top"/>
          </w:tcPr>
          <w:p w14:paraId="0FE9DF44">
            <w:pPr>
              <w:pStyle w:val="10"/>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422" w:type="dxa"/>
            <w:vAlign w:val="top"/>
          </w:tcPr>
          <w:p w14:paraId="5FC1BC99">
            <w:pPr>
              <w:pStyle w:val="10"/>
              <w:jc w:val="center"/>
              <w:rPr>
                <w:rFonts w:hint="eastAsia" w:ascii="宋体" w:hAnsi="宋体" w:eastAsia="宋体" w:cs="宋体"/>
                <w:lang w:val="en-US" w:eastAsia="zh-CN"/>
              </w:rPr>
            </w:pPr>
            <w:r>
              <w:rPr>
                <w:rFonts w:hint="eastAsia" w:ascii="宋体" w:hAnsi="宋体" w:eastAsia="宋体" w:cs="宋体"/>
                <w:lang w:val="en-US" w:eastAsia="zh-CN"/>
              </w:rPr>
              <w:t>/</w:t>
            </w:r>
          </w:p>
        </w:tc>
      </w:tr>
      <w:tr w14:paraId="58D212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vAlign w:val="top"/>
          </w:tcPr>
          <w:p w14:paraId="6194CDDD">
            <w:pPr>
              <w:pStyle w:val="10"/>
              <w:rPr>
                <w:rFonts w:hint="eastAsia" w:ascii="宋体" w:hAnsi="宋体" w:eastAsia="宋体" w:cs="宋体"/>
              </w:rPr>
            </w:pPr>
          </w:p>
        </w:tc>
        <w:tc>
          <w:tcPr>
            <w:tcW w:w="2034" w:type="dxa"/>
            <w:gridSpan w:val="2"/>
            <w:vAlign w:val="top"/>
          </w:tcPr>
          <w:p w14:paraId="7E5C73D6">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vAlign w:val="top"/>
          </w:tcPr>
          <w:p w14:paraId="32255B79">
            <w:pPr>
              <w:pStyle w:val="10"/>
              <w:rPr>
                <w:rFonts w:hint="eastAsia" w:ascii="宋体" w:hAnsi="宋体" w:eastAsia="宋体" w:cs="宋体"/>
              </w:rPr>
            </w:pPr>
          </w:p>
        </w:tc>
        <w:tc>
          <w:tcPr>
            <w:tcW w:w="1244" w:type="dxa"/>
            <w:vAlign w:val="top"/>
          </w:tcPr>
          <w:p w14:paraId="2538E43A">
            <w:pPr>
              <w:pStyle w:val="10"/>
              <w:rPr>
                <w:rFonts w:hint="eastAsia" w:ascii="宋体" w:hAnsi="宋体" w:eastAsia="宋体" w:cs="宋体"/>
              </w:rPr>
            </w:pPr>
          </w:p>
        </w:tc>
        <w:tc>
          <w:tcPr>
            <w:tcW w:w="1281" w:type="dxa"/>
            <w:vAlign w:val="top"/>
          </w:tcPr>
          <w:p w14:paraId="25B4B54F">
            <w:pPr>
              <w:pStyle w:val="10"/>
              <w:rPr>
                <w:rFonts w:hint="eastAsia" w:ascii="宋体" w:hAnsi="宋体" w:eastAsia="宋体" w:cs="宋体"/>
              </w:rPr>
            </w:pPr>
          </w:p>
        </w:tc>
        <w:tc>
          <w:tcPr>
            <w:tcW w:w="673" w:type="dxa"/>
            <w:vAlign w:val="top"/>
          </w:tcPr>
          <w:p w14:paraId="49DB2657">
            <w:pPr>
              <w:pStyle w:val="10"/>
              <w:rPr>
                <w:rFonts w:hint="eastAsia" w:ascii="宋体" w:hAnsi="宋体" w:eastAsia="宋体" w:cs="宋体"/>
              </w:rPr>
            </w:pPr>
          </w:p>
        </w:tc>
        <w:tc>
          <w:tcPr>
            <w:tcW w:w="873" w:type="dxa"/>
            <w:vAlign w:val="top"/>
          </w:tcPr>
          <w:p w14:paraId="51077D87">
            <w:pPr>
              <w:pStyle w:val="10"/>
              <w:rPr>
                <w:rFonts w:hint="eastAsia" w:ascii="宋体" w:hAnsi="宋体" w:eastAsia="宋体" w:cs="宋体"/>
              </w:rPr>
            </w:pPr>
          </w:p>
        </w:tc>
        <w:tc>
          <w:tcPr>
            <w:tcW w:w="1422" w:type="dxa"/>
            <w:vAlign w:val="top"/>
          </w:tcPr>
          <w:p w14:paraId="4500C64B">
            <w:pPr>
              <w:pStyle w:val="10"/>
              <w:rPr>
                <w:rFonts w:hint="eastAsia" w:ascii="宋体" w:hAnsi="宋体" w:eastAsia="宋体" w:cs="宋体"/>
              </w:rPr>
            </w:pPr>
          </w:p>
        </w:tc>
      </w:tr>
      <w:tr w14:paraId="5E19DC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69B86B13">
            <w:pPr>
              <w:pStyle w:val="10"/>
              <w:rPr>
                <w:rFonts w:hint="eastAsia" w:ascii="宋体" w:hAnsi="宋体" w:eastAsia="宋体" w:cs="宋体"/>
              </w:rPr>
            </w:pPr>
          </w:p>
        </w:tc>
        <w:tc>
          <w:tcPr>
            <w:tcW w:w="2034" w:type="dxa"/>
            <w:gridSpan w:val="2"/>
            <w:vAlign w:val="top"/>
          </w:tcPr>
          <w:p w14:paraId="7F1EEDEB">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vAlign w:val="top"/>
          </w:tcPr>
          <w:p w14:paraId="7E267A3D">
            <w:pPr>
              <w:pStyle w:val="10"/>
              <w:rPr>
                <w:rFonts w:hint="eastAsia" w:ascii="宋体" w:hAnsi="宋体" w:eastAsia="宋体" w:cs="宋体"/>
              </w:rPr>
            </w:pPr>
          </w:p>
        </w:tc>
        <w:tc>
          <w:tcPr>
            <w:tcW w:w="1244" w:type="dxa"/>
            <w:vAlign w:val="top"/>
          </w:tcPr>
          <w:p w14:paraId="3077D5A8">
            <w:pPr>
              <w:pStyle w:val="10"/>
              <w:rPr>
                <w:rFonts w:hint="eastAsia" w:ascii="宋体" w:hAnsi="宋体" w:eastAsia="宋体" w:cs="宋体"/>
              </w:rPr>
            </w:pPr>
          </w:p>
        </w:tc>
        <w:tc>
          <w:tcPr>
            <w:tcW w:w="1281" w:type="dxa"/>
            <w:vAlign w:val="top"/>
          </w:tcPr>
          <w:p w14:paraId="3DFD1F1F">
            <w:pPr>
              <w:pStyle w:val="10"/>
              <w:rPr>
                <w:rFonts w:hint="eastAsia" w:ascii="宋体" w:hAnsi="宋体" w:eastAsia="宋体" w:cs="宋体"/>
              </w:rPr>
            </w:pPr>
          </w:p>
        </w:tc>
        <w:tc>
          <w:tcPr>
            <w:tcW w:w="673" w:type="dxa"/>
            <w:vAlign w:val="top"/>
          </w:tcPr>
          <w:p w14:paraId="5CECB7E8">
            <w:pPr>
              <w:pStyle w:val="10"/>
              <w:rPr>
                <w:rFonts w:hint="eastAsia" w:ascii="宋体" w:hAnsi="宋体" w:eastAsia="宋体" w:cs="宋体"/>
              </w:rPr>
            </w:pPr>
          </w:p>
        </w:tc>
        <w:tc>
          <w:tcPr>
            <w:tcW w:w="873" w:type="dxa"/>
            <w:vAlign w:val="top"/>
          </w:tcPr>
          <w:p w14:paraId="1D5E2BF7">
            <w:pPr>
              <w:pStyle w:val="10"/>
              <w:rPr>
                <w:rFonts w:hint="eastAsia" w:ascii="宋体" w:hAnsi="宋体" w:eastAsia="宋体" w:cs="宋体"/>
              </w:rPr>
            </w:pPr>
          </w:p>
        </w:tc>
        <w:tc>
          <w:tcPr>
            <w:tcW w:w="1422" w:type="dxa"/>
            <w:vAlign w:val="top"/>
          </w:tcPr>
          <w:p w14:paraId="46A19D3E">
            <w:pPr>
              <w:pStyle w:val="10"/>
              <w:rPr>
                <w:rFonts w:hint="eastAsia" w:ascii="宋体" w:hAnsi="宋体" w:eastAsia="宋体" w:cs="宋体"/>
              </w:rPr>
            </w:pPr>
          </w:p>
        </w:tc>
      </w:tr>
      <w:tr w14:paraId="11E8F8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vAlign w:val="top"/>
          </w:tcPr>
          <w:p w14:paraId="7C9891CD">
            <w:pPr>
              <w:pStyle w:val="10"/>
              <w:rPr>
                <w:rFonts w:hint="eastAsia" w:ascii="宋体" w:hAnsi="宋体" w:eastAsia="宋体" w:cs="宋体"/>
              </w:rPr>
            </w:pPr>
          </w:p>
        </w:tc>
        <w:tc>
          <w:tcPr>
            <w:tcW w:w="2034" w:type="dxa"/>
            <w:gridSpan w:val="2"/>
            <w:vAlign w:val="top"/>
          </w:tcPr>
          <w:p w14:paraId="43025BF5">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vAlign w:val="top"/>
          </w:tcPr>
          <w:p w14:paraId="6EDF4430">
            <w:pPr>
              <w:pStyle w:val="10"/>
              <w:rPr>
                <w:rFonts w:hint="eastAsia" w:ascii="宋体" w:hAnsi="宋体" w:eastAsia="宋体" w:cs="宋体"/>
              </w:rPr>
            </w:pPr>
          </w:p>
        </w:tc>
        <w:tc>
          <w:tcPr>
            <w:tcW w:w="1244" w:type="dxa"/>
            <w:vAlign w:val="top"/>
          </w:tcPr>
          <w:p w14:paraId="268C7350">
            <w:pPr>
              <w:pStyle w:val="10"/>
              <w:rPr>
                <w:rFonts w:hint="eastAsia" w:ascii="宋体" w:hAnsi="宋体" w:eastAsia="宋体" w:cs="宋体"/>
              </w:rPr>
            </w:pPr>
          </w:p>
        </w:tc>
        <w:tc>
          <w:tcPr>
            <w:tcW w:w="1281" w:type="dxa"/>
            <w:vAlign w:val="top"/>
          </w:tcPr>
          <w:p w14:paraId="59E84E6D">
            <w:pPr>
              <w:pStyle w:val="10"/>
              <w:rPr>
                <w:rFonts w:hint="eastAsia" w:ascii="宋体" w:hAnsi="宋体" w:eastAsia="宋体" w:cs="宋体"/>
              </w:rPr>
            </w:pPr>
          </w:p>
        </w:tc>
        <w:tc>
          <w:tcPr>
            <w:tcW w:w="673" w:type="dxa"/>
            <w:vAlign w:val="top"/>
          </w:tcPr>
          <w:p w14:paraId="535A3B07">
            <w:pPr>
              <w:pStyle w:val="10"/>
              <w:rPr>
                <w:rFonts w:hint="eastAsia" w:ascii="宋体" w:hAnsi="宋体" w:eastAsia="宋体" w:cs="宋体"/>
              </w:rPr>
            </w:pPr>
          </w:p>
        </w:tc>
        <w:tc>
          <w:tcPr>
            <w:tcW w:w="873" w:type="dxa"/>
            <w:vAlign w:val="top"/>
          </w:tcPr>
          <w:p w14:paraId="76731D46">
            <w:pPr>
              <w:pStyle w:val="10"/>
              <w:rPr>
                <w:rFonts w:hint="eastAsia" w:ascii="宋体" w:hAnsi="宋体" w:eastAsia="宋体" w:cs="宋体"/>
              </w:rPr>
            </w:pPr>
          </w:p>
        </w:tc>
        <w:tc>
          <w:tcPr>
            <w:tcW w:w="1422" w:type="dxa"/>
            <w:vAlign w:val="top"/>
          </w:tcPr>
          <w:p w14:paraId="2A08AFC1">
            <w:pPr>
              <w:pStyle w:val="10"/>
              <w:rPr>
                <w:rFonts w:hint="eastAsia" w:ascii="宋体" w:hAnsi="宋体" w:eastAsia="宋体" w:cs="宋体"/>
              </w:rPr>
            </w:pPr>
          </w:p>
        </w:tc>
      </w:tr>
      <w:tr w14:paraId="12DBB3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312BA26B">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68BD0D61">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302E6B65">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522" w:type="dxa"/>
            <w:gridSpan w:val="4"/>
            <w:vAlign w:val="top"/>
          </w:tcPr>
          <w:p w14:paraId="2C1439EF">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249" w:type="dxa"/>
            <w:gridSpan w:val="4"/>
            <w:vAlign w:val="top"/>
          </w:tcPr>
          <w:p w14:paraId="113E359F">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27B1A1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vAlign w:val="top"/>
          </w:tcPr>
          <w:p w14:paraId="12970276">
            <w:pPr>
              <w:pStyle w:val="10"/>
              <w:rPr>
                <w:rFonts w:hint="eastAsia" w:ascii="宋体" w:hAnsi="宋体" w:eastAsia="宋体" w:cs="宋体"/>
              </w:rPr>
            </w:pPr>
          </w:p>
        </w:tc>
        <w:tc>
          <w:tcPr>
            <w:tcW w:w="4522" w:type="dxa"/>
            <w:gridSpan w:val="4"/>
            <w:vAlign w:val="top"/>
          </w:tcPr>
          <w:p w14:paraId="6C70FCC3">
            <w:pPr>
              <w:pStyle w:val="10"/>
              <w:rPr>
                <w:rFonts w:hint="eastAsia" w:ascii="宋体" w:hAnsi="宋体" w:eastAsia="宋体" w:cs="宋体"/>
              </w:rPr>
            </w:pPr>
          </w:p>
        </w:tc>
        <w:tc>
          <w:tcPr>
            <w:tcW w:w="4249" w:type="dxa"/>
            <w:gridSpan w:val="4"/>
            <w:vAlign w:val="top"/>
          </w:tcPr>
          <w:p w14:paraId="329B6C49">
            <w:pPr>
              <w:pStyle w:val="10"/>
              <w:rPr>
                <w:rFonts w:hint="eastAsia" w:ascii="宋体" w:hAnsi="宋体" w:eastAsia="宋体" w:cs="宋体"/>
              </w:rPr>
            </w:pPr>
          </w:p>
        </w:tc>
      </w:tr>
      <w:tr w14:paraId="5390D9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bottom w:val="nil"/>
            </w:tcBorders>
            <w:textDirection w:val="tbRlV"/>
            <w:vAlign w:val="top"/>
          </w:tcPr>
          <w:p w14:paraId="0DD1D3D1">
            <w:pPr>
              <w:pStyle w:val="10"/>
              <w:spacing w:line="366" w:lineRule="auto"/>
              <w:rPr>
                <w:rFonts w:hint="eastAsia" w:ascii="宋体" w:hAnsi="宋体" w:eastAsia="宋体" w:cs="宋体"/>
              </w:rPr>
            </w:pPr>
          </w:p>
          <w:p w14:paraId="0B029F61">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vAlign w:val="top"/>
          </w:tcPr>
          <w:p w14:paraId="5F4B4F93">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vAlign w:val="top"/>
          </w:tcPr>
          <w:p w14:paraId="67A00BBF">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vAlign w:val="top"/>
          </w:tcPr>
          <w:p w14:paraId="622A6DA9">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244" w:type="dxa"/>
            <w:vAlign w:val="top"/>
          </w:tcPr>
          <w:p w14:paraId="306C1BD5">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2620344C">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81" w:type="dxa"/>
            <w:vAlign w:val="top"/>
          </w:tcPr>
          <w:p w14:paraId="0DDC1A74">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43D72F12">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73" w:type="dxa"/>
            <w:vAlign w:val="top"/>
          </w:tcPr>
          <w:p w14:paraId="6698BE23">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vAlign w:val="top"/>
          </w:tcPr>
          <w:p w14:paraId="776760B3">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422" w:type="dxa"/>
            <w:vAlign w:val="top"/>
          </w:tcPr>
          <w:p w14:paraId="4F369855">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6498F2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5C7BA2C2">
            <w:pPr>
              <w:pStyle w:val="10"/>
              <w:rPr>
                <w:rFonts w:hint="eastAsia" w:ascii="宋体" w:hAnsi="宋体" w:eastAsia="宋体" w:cs="宋体"/>
              </w:rPr>
            </w:pPr>
          </w:p>
        </w:tc>
        <w:tc>
          <w:tcPr>
            <w:tcW w:w="1079" w:type="dxa"/>
            <w:vMerge w:val="restart"/>
            <w:tcBorders>
              <w:bottom w:val="nil"/>
            </w:tcBorders>
            <w:vAlign w:val="top"/>
          </w:tcPr>
          <w:p w14:paraId="6F4EE51B">
            <w:pPr>
              <w:pStyle w:val="10"/>
              <w:spacing w:line="256" w:lineRule="auto"/>
              <w:rPr>
                <w:rFonts w:hint="eastAsia" w:ascii="宋体" w:hAnsi="宋体" w:eastAsia="宋体" w:cs="宋体"/>
              </w:rPr>
            </w:pPr>
          </w:p>
          <w:p w14:paraId="5FAB02FA">
            <w:pPr>
              <w:pStyle w:val="10"/>
              <w:spacing w:line="256" w:lineRule="auto"/>
              <w:rPr>
                <w:rFonts w:hint="eastAsia" w:ascii="宋体" w:hAnsi="宋体" w:eastAsia="宋体" w:cs="宋体"/>
              </w:rPr>
            </w:pPr>
          </w:p>
          <w:p w14:paraId="03331187">
            <w:pPr>
              <w:pStyle w:val="10"/>
              <w:spacing w:line="256" w:lineRule="auto"/>
              <w:rPr>
                <w:rFonts w:hint="eastAsia" w:ascii="宋体" w:hAnsi="宋体" w:eastAsia="宋体" w:cs="宋体"/>
              </w:rPr>
            </w:pPr>
          </w:p>
          <w:p w14:paraId="699AB698">
            <w:pPr>
              <w:pStyle w:val="10"/>
              <w:spacing w:line="257" w:lineRule="auto"/>
              <w:rPr>
                <w:rFonts w:hint="eastAsia" w:ascii="宋体" w:hAnsi="宋体" w:eastAsia="宋体" w:cs="宋体"/>
              </w:rPr>
            </w:pPr>
          </w:p>
          <w:p w14:paraId="06A70B04">
            <w:pPr>
              <w:spacing w:before="62" w:line="457" w:lineRule="exact"/>
              <w:ind w:left="142"/>
              <w:rPr>
                <w:rFonts w:hint="eastAsia" w:ascii="宋体" w:hAnsi="宋体" w:eastAsia="宋体" w:cs="宋体"/>
                <w:sz w:val="19"/>
                <w:szCs w:val="19"/>
              </w:rPr>
            </w:pPr>
            <w:r>
              <w:rPr>
                <w:rFonts w:hint="eastAsia" w:ascii="宋体" w:hAnsi="宋体" w:eastAsia="宋体" w:cs="宋体"/>
                <w:spacing w:val="7"/>
                <w:position w:val="20"/>
                <w:sz w:val="19"/>
                <w:szCs w:val="19"/>
              </w:rPr>
              <w:t>产出指标</w:t>
            </w:r>
          </w:p>
          <w:p w14:paraId="5D90C19E">
            <w:pPr>
              <w:spacing w:line="261" w:lineRule="exact"/>
              <w:ind w:left="253"/>
              <w:rPr>
                <w:rFonts w:hint="eastAsia" w:ascii="宋体" w:hAnsi="宋体" w:eastAsia="宋体" w:cs="宋体"/>
                <w:sz w:val="19"/>
                <w:szCs w:val="19"/>
              </w:rPr>
            </w:pPr>
            <w:r>
              <w:rPr>
                <w:rFonts w:hint="eastAsia" w:ascii="宋体" w:hAnsi="宋体" w:eastAsia="宋体" w:cs="宋体"/>
                <w:spacing w:val="1"/>
                <w:position w:val="2"/>
                <w:sz w:val="19"/>
                <w:szCs w:val="19"/>
              </w:rPr>
              <w:t>(50分)</w:t>
            </w:r>
          </w:p>
        </w:tc>
        <w:tc>
          <w:tcPr>
            <w:tcW w:w="955" w:type="dxa"/>
            <w:vMerge w:val="restart"/>
            <w:tcBorders>
              <w:bottom w:val="nil"/>
            </w:tcBorders>
            <w:vAlign w:val="top"/>
          </w:tcPr>
          <w:p w14:paraId="66F48AC4">
            <w:pPr>
              <w:spacing w:before="274" w:line="226" w:lineRule="auto"/>
              <w:ind w:left="126"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数量指标</w:t>
            </w:r>
          </w:p>
          <w:p w14:paraId="49C7842F">
            <w:pPr>
              <w:spacing w:before="126" w:line="239" w:lineRule="auto"/>
              <w:ind w:left="379" w:right="175" w:hanging="192"/>
              <w:rPr>
                <w:rFonts w:hint="eastAsia" w:ascii="宋体" w:hAnsi="宋体" w:eastAsia="宋体" w:cs="宋体"/>
                <w:sz w:val="19"/>
                <w:szCs w:val="19"/>
              </w:rPr>
            </w:pPr>
          </w:p>
        </w:tc>
        <w:tc>
          <w:tcPr>
            <w:tcW w:w="1244" w:type="dxa"/>
            <w:vAlign w:val="top"/>
          </w:tcPr>
          <w:p w14:paraId="3C7C9BF4">
            <w:pPr>
              <w:pStyle w:val="10"/>
              <w:spacing w:line="225" w:lineRule="exact"/>
              <w:rPr>
                <w:rFonts w:hint="eastAsia" w:ascii="宋体" w:hAnsi="宋体" w:eastAsia="宋体" w:cs="宋体"/>
                <w:sz w:val="19"/>
              </w:rPr>
            </w:pPr>
          </w:p>
        </w:tc>
        <w:tc>
          <w:tcPr>
            <w:tcW w:w="1244" w:type="dxa"/>
            <w:vAlign w:val="top"/>
          </w:tcPr>
          <w:p w14:paraId="375C0897">
            <w:pPr>
              <w:pStyle w:val="10"/>
              <w:spacing w:line="225" w:lineRule="exact"/>
              <w:rPr>
                <w:rFonts w:hint="eastAsia" w:ascii="宋体" w:hAnsi="宋体" w:eastAsia="宋体" w:cs="宋体"/>
                <w:sz w:val="19"/>
              </w:rPr>
            </w:pPr>
          </w:p>
        </w:tc>
        <w:tc>
          <w:tcPr>
            <w:tcW w:w="1281" w:type="dxa"/>
            <w:vAlign w:val="top"/>
          </w:tcPr>
          <w:p w14:paraId="28E3EAA3">
            <w:pPr>
              <w:pStyle w:val="10"/>
              <w:spacing w:line="225" w:lineRule="exact"/>
              <w:rPr>
                <w:rFonts w:hint="eastAsia" w:ascii="宋体" w:hAnsi="宋体" w:eastAsia="宋体" w:cs="宋体"/>
                <w:sz w:val="19"/>
              </w:rPr>
            </w:pPr>
          </w:p>
        </w:tc>
        <w:tc>
          <w:tcPr>
            <w:tcW w:w="673" w:type="dxa"/>
            <w:vAlign w:val="top"/>
          </w:tcPr>
          <w:p w14:paraId="713C2316">
            <w:pPr>
              <w:pStyle w:val="10"/>
              <w:spacing w:line="225" w:lineRule="exact"/>
              <w:rPr>
                <w:rFonts w:hint="eastAsia" w:ascii="宋体" w:hAnsi="宋体" w:eastAsia="宋体" w:cs="宋体"/>
                <w:sz w:val="19"/>
              </w:rPr>
            </w:pPr>
          </w:p>
        </w:tc>
        <w:tc>
          <w:tcPr>
            <w:tcW w:w="873" w:type="dxa"/>
            <w:vAlign w:val="top"/>
          </w:tcPr>
          <w:p w14:paraId="73296FAE">
            <w:pPr>
              <w:pStyle w:val="10"/>
              <w:spacing w:line="225" w:lineRule="exact"/>
              <w:rPr>
                <w:rFonts w:hint="eastAsia" w:ascii="宋体" w:hAnsi="宋体" w:eastAsia="宋体" w:cs="宋体"/>
                <w:sz w:val="19"/>
              </w:rPr>
            </w:pPr>
          </w:p>
        </w:tc>
        <w:tc>
          <w:tcPr>
            <w:tcW w:w="1422" w:type="dxa"/>
            <w:vAlign w:val="top"/>
          </w:tcPr>
          <w:p w14:paraId="005E6FC3">
            <w:pPr>
              <w:pStyle w:val="10"/>
              <w:spacing w:line="225" w:lineRule="exact"/>
              <w:rPr>
                <w:rFonts w:hint="eastAsia" w:ascii="宋体" w:hAnsi="宋体" w:eastAsia="宋体" w:cs="宋体"/>
                <w:sz w:val="19"/>
              </w:rPr>
            </w:pPr>
          </w:p>
        </w:tc>
      </w:tr>
      <w:tr w14:paraId="1B3361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25F228D0">
            <w:pPr>
              <w:pStyle w:val="10"/>
              <w:rPr>
                <w:rFonts w:hint="eastAsia" w:ascii="宋体" w:hAnsi="宋体" w:eastAsia="宋体" w:cs="宋体"/>
              </w:rPr>
            </w:pPr>
          </w:p>
        </w:tc>
        <w:tc>
          <w:tcPr>
            <w:tcW w:w="1079" w:type="dxa"/>
            <w:vMerge w:val="continue"/>
            <w:tcBorders>
              <w:top w:val="nil"/>
              <w:bottom w:val="nil"/>
            </w:tcBorders>
            <w:vAlign w:val="top"/>
          </w:tcPr>
          <w:p w14:paraId="59C311AC">
            <w:pPr>
              <w:pStyle w:val="10"/>
              <w:rPr>
                <w:rFonts w:hint="eastAsia" w:ascii="宋体" w:hAnsi="宋体" w:eastAsia="宋体" w:cs="宋体"/>
              </w:rPr>
            </w:pPr>
          </w:p>
        </w:tc>
        <w:tc>
          <w:tcPr>
            <w:tcW w:w="955" w:type="dxa"/>
            <w:vMerge w:val="continue"/>
            <w:tcBorders>
              <w:top w:val="nil"/>
              <w:bottom w:val="nil"/>
            </w:tcBorders>
            <w:vAlign w:val="top"/>
          </w:tcPr>
          <w:p w14:paraId="494D59C4">
            <w:pPr>
              <w:pStyle w:val="10"/>
              <w:rPr>
                <w:rFonts w:hint="eastAsia" w:ascii="宋体" w:hAnsi="宋体" w:eastAsia="宋体" w:cs="宋体"/>
              </w:rPr>
            </w:pPr>
          </w:p>
        </w:tc>
        <w:tc>
          <w:tcPr>
            <w:tcW w:w="1244" w:type="dxa"/>
            <w:vAlign w:val="top"/>
          </w:tcPr>
          <w:p w14:paraId="4D43C150">
            <w:pPr>
              <w:pStyle w:val="10"/>
              <w:spacing w:line="225" w:lineRule="exact"/>
              <w:rPr>
                <w:rFonts w:hint="eastAsia" w:ascii="宋体" w:hAnsi="宋体" w:eastAsia="宋体" w:cs="宋体"/>
                <w:sz w:val="19"/>
              </w:rPr>
            </w:pPr>
          </w:p>
        </w:tc>
        <w:tc>
          <w:tcPr>
            <w:tcW w:w="1244" w:type="dxa"/>
            <w:vAlign w:val="top"/>
          </w:tcPr>
          <w:p w14:paraId="106ECE74">
            <w:pPr>
              <w:pStyle w:val="10"/>
              <w:spacing w:line="225" w:lineRule="exact"/>
              <w:rPr>
                <w:rFonts w:hint="eastAsia" w:ascii="宋体" w:hAnsi="宋体" w:eastAsia="宋体" w:cs="宋体"/>
                <w:sz w:val="19"/>
              </w:rPr>
            </w:pPr>
          </w:p>
        </w:tc>
        <w:tc>
          <w:tcPr>
            <w:tcW w:w="1281" w:type="dxa"/>
            <w:vAlign w:val="top"/>
          </w:tcPr>
          <w:p w14:paraId="21D0DE75">
            <w:pPr>
              <w:pStyle w:val="10"/>
              <w:spacing w:line="225" w:lineRule="exact"/>
              <w:rPr>
                <w:rFonts w:hint="eastAsia" w:ascii="宋体" w:hAnsi="宋体" w:eastAsia="宋体" w:cs="宋体"/>
                <w:sz w:val="19"/>
              </w:rPr>
            </w:pPr>
          </w:p>
        </w:tc>
        <w:tc>
          <w:tcPr>
            <w:tcW w:w="673" w:type="dxa"/>
            <w:vAlign w:val="top"/>
          </w:tcPr>
          <w:p w14:paraId="5213790D">
            <w:pPr>
              <w:pStyle w:val="10"/>
              <w:spacing w:line="225" w:lineRule="exact"/>
              <w:rPr>
                <w:rFonts w:hint="eastAsia" w:ascii="宋体" w:hAnsi="宋体" w:eastAsia="宋体" w:cs="宋体"/>
                <w:sz w:val="19"/>
              </w:rPr>
            </w:pPr>
          </w:p>
        </w:tc>
        <w:tc>
          <w:tcPr>
            <w:tcW w:w="873" w:type="dxa"/>
            <w:vAlign w:val="top"/>
          </w:tcPr>
          <w:p w14:paraId="253889E3">
            <w:pPr>
              <w:pStyle w:val="10"/>
              <w:spacing w:line="225" w:lineRule="exact"/>
              <w:rPr>
                <w:rFonts w:hint="eastAsia" w:ascii="宋体" w:hAnsi="宋体" w:eastAsia="宋体" w:cs="宋体"/>
                <w:sz w:val="19"/>
              </w:rPr>
            </w:pPr>
          </w:p>
        </w:tc>
        <w:tc>
          <w:tcPr>
            <w:tcW w:w="1422" w:type="dxa"/>
            <w:vAlign w:val="top"/>
          </w:tcPr>
          <w:p w14:paraId="5ABB8662">
            <w:pPr>
              <w:pStyle w:val="10"/>
              <w:spacing w:line="225" w:lineRule="exact"/>
              <w:rPr>
                <w:rFonts w:hint="eastAsia" w:ascii="宋体" w:hAnsi="宋体" w:eastAsia="宋体" w:cs="宋体"/>
                <w:sz w:val="19"/>
              </w:rPr>
            </w:pPr>
          </w:p>
        </w:tc>
      </w:tr>
      <w:tr w14:paraId="3722F4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0EA6A6A9">
            <w:pPr>
              <w:pStyle w:val="10"/>
              <w:rPr>
                <w:rFonts w:hint="eastAsia" w:ascii="宋体" w:hAnsi="宋体" w:eastAsia="宋体" w:cs="宋体"/>
              </w:rPr>
            </w:pPr>
          </w:p>
        </w:tc>
        <w:tc>
          <w:tcPr>
            <w:tcW w:w="1079" w:type="dxa"/>
            <w:vMerge w:val="continue"/>
            <w:tcBorders>
              <w:top w:val="nil"/>
              <w:bottom w:val="nil"/>
            </w:tcBorders>
            <w:vAlign w:val="top"/>
          </w:tcPr>
          <w:p w14:paraId="16CC1AF3">
            <w:pPr>
              <w:pStyle w:val="10"/>
              <w:rPr>
                <w:rFonts w:hint="eastAsia" w:ascii="宋体" w:hAnsi="宋体" w:eastAsia="宋体" w:cs="宋体"/>
              </w:rPr>
            </w:pPr>
          </w:p>
        </w:tc>
        <w:tc>
          <w:tcPr>
            <w:tcW w:w="955" w:type="dxa"/>
            <w:vMerge w:val="continue"/>
            <w:tcBorders>
              <w:top w:val="nil"/>
            </w:tcBorders>
            <w:vAlign w:val="top"/>
          </w:tcPr>
          <w:p w14:paraId="66CAE535">
            <w:pPr>
              <w:pStyle w:val="10"/>
              <w:rPr>
                <w:rFonts w:hint="eastAsia" w:ascii="宋体" w:hAnsi="宋体" w:eastAsia="宋体" w:cs="宋体"/>
              </w:rPr>
            </w:pPr>
          </w:p>
        </w:tc>
        <w:tc>
          <w:tcPr>
            <w:tcW w:w="1244" w:type="dxa"/>
            <w:vAlign w:val="top"/>
          </w:tcPr>
          <w:p w14:paraId="7802C997">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7E75AA51">
            <w:pPr>
              <w:pStyle w:val="10"/>
              <w:spacing w:line="225" w:lineRule="exact"/>
              <w:rPr>
                <w:rFonts w:hint="eastAsia" w:ascii="宋体" w:hAnsi="宋体" w:eastAsia="宋体" w:cs="宋体"/>
                <w:sz w:val="19"/>
              </w:rPr>
            </w:pPr>
          </w:p>
        </w:tc>
        <w:tc>
          <w:tcPr>
            <w:tcW w:w="1281" w:type="dxa"/>
            <w:vAlign w:val="top"/>
          </w:tcPr>
          <w:p w14:paraId="46450306">
            <w:pPr>
              <w:pStyle w:val="10"/>
              <w:spacing w:line="225" w:lineRule="exact"/>
              <w:rPr>
                <w:rFonts w:hint="eastAsia" w:ascii="宋体" w:hAnsi="宋体" w:eastAsia="宋体" w:cs="宋体"/>
                <w:sz w:val="19"/>
              </w:rPr>
            </w:pPr>
          </w:p>
        </w:tc>
        <w:tc>
          <w:tcPr>
            <w:tcW w:w="673" w:type="dxa"/>
            <w:vAlign w:val="top"/>
          </w:tcPr>
          <w:p w14:paraId="0666814F">
            <w:pPr>
              <w:pStyle w:val="10"/>
              <w:spacing w:line="225" w:lineRule="exact"/>
              <w:rPr>
                <w:rFonts w:hint="eastAsia" w:ascii="宋体" w:hAnsi="宋体" w:eastAsia="宋体" w:cs="宋体"/>
                <w:sz w:val="19"/>
              </w:rPr>
            </w:pPr>
          </w:p>
        </w:tc>
        <w:tc>
          <w:tcPr>
            <w:tcW w:w="873" w:type="dxa"/>
            <w:vAlign w:val="top"/>
          </w:tcPr>
          <w:p w14:paraId="2D85F453">
            <w:pPr>
              <w:pStyle w:val="10"/>
              <w:spacing w:line="225" w:lineRule="exact"/>
              <w:rPr>
                <w:rFonts w:hint="eastAsia" w:ascii="宋体" w:hAnsi="宋体" w:eastAsia="宋体" w:cs="宋体"/>
                <w:sz w:val="19"/>
              </w:rPr>
            </w:pPr>
          </w:p>
        </w:tc>
        <w:tc>
          <w:tcPr>
            <w:tcW w:w="1422" w:type="dxa"/>
            <w:vAlign w:val="top"/>
          </w:tcPr>
          <w:p w14:paraId="39361D7C">
            <w:pPr>
              <w:pStyle w:val="10"/>
              <w:spacing w:line="225" w:lineRule="exact"/>
              <w:rPr>
                <w:rFonts w:hint="eastAsia" w:ascii="宋体" w:hAnsi="宋体" w:eastAsia="宋体" w:cs="宋体"/>
                <w:sz w:val="19"/>
              </w:rPr>
            </w:pPr>
          </w:p>
        </w:tc>
      </w:tr>
      <w:tr w14:paraId="38BA95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7FE5FAA4">
            <w:pPr>
              <w:pStyle w:val="10"/>
              <w:rPr>
                <w:rFonts w:hint="eastAsia" w:ascii="宋体" w:hAnsi="宋体" w:eastAsia="宋体" w:cs="宋体"/>
              </w:rPr>
            </w:pPr>
          </w:p>
        </w:tc>
        <w:tc>
          <w:tcPr>
            <w:tcW w:w="1079" w:type="dxa"/>
            <w:vMerge w:val="continue"/>
            <w:tcBorders>
              <w:top w:val="nil"/>
              <w:bottom w:val="nil"/>
            </w:tcBorders>
            <w:vAlign w:val="top"/>
          </w:tcPr>
          <w:p w14:paraId="4E01D966">
            <w:pPr>
              <w:pStyle w:val="10"/>
              <w:rPr>
                <w:rFonts w:hint="eastAsia" w:ascii="宋体" w:hAnsi="宋体" w:eastAsia="宋体" w:cs="宋体"/>
              </w:rPr>
            </w:pPr>
          </w:p>
        </w:tc>
        <w:tc>
          <w:tcPr>
            <w:tcW w:w="955" w:type="dxa"/>
            <w:vMerge w:val="restart"/>
            <w:tcBorders>
              <w:bottom w:val="nil"/>
            </w:tcBorders>
            <w:vAlign w:val="top"/>
          </w:tcPr>
          <w:p w14:paraId="2D18D1DF">
            <w:pPr>
              <w:spacing w:before="273" w:line="226" w:lineRule="auto"/>
              <w:ind w:left="121" w:leftChars="0"/>
              <w:rPr>
                <w:rFonts w:hint="eastAsia" w:ascii="宋体" w:hAnsi="宋体" w:eastAsia="宋体" w:cs="宋体"/>
                <w:kern w:val="2"/>
                <w:sz w:val="19"/>
                <w:szCs w:val="19"/>
                <w:lang w:val="en-US" w:eastAsia="zh-CN" w:bidi="ar-SA"/>
              </w:rPr>
            </w:pPr>
            <w:r>
              <w:rPr>
                <w:rFonts w:hint="eastAsia" w:ascii="宋体" w:hAnsi="宋体" w:eastAsia="宋体" w:cs="宋体"/>
                <w:spacing w:val="7"/>
                <w:sz w:val="19"/>
                <w:szCs w:val="19"/>
              </w:rPr>
              <w:t>质量指标</w:t>
            </w:r>
          </w:p>
          <w:p w14:paraId="577B00D5">
            <w:pPr>
              <w:spacing w:before="126" w:line="239" w:lineRule="auto"/>
              <w:ind w:left="379" w:right="175" w:hanging="196"/>
              <w:rPr>
                <w:rFonts w:hint="eastAsia" w:ascii="宋体" w:hAnsi="宋体" w:eastAsia="宋体" w:cs="宋体"/>
                <w:sz w:val="19"/>
                <w:szCs w:val="19"/>
              </w:rPr>
            </w:pPr>
          </w:p>
        </w:tc>
        <w:tc>
          <w:tcPr>
            <w:tcW w:w="1244" w:type="dxa"/>
            <w:vAlign w:val="top"/>
          </w:tcPr>
          <w:p w14:paraId="62F614D0">
            <w:pPr>
              <w:pStyle w:val="10"/>
              <w:spacing w:line="225" w:lineRule="exact"/>
              <w:rPr>
                <w:rFonts w:hint="eastAsia" w:ascii="宋体" w:hAnsi="宋体" w:eastAsia="宋体" w:cs="宋体"/>
                <w:sz w:val="19"/>
              </w:rPr>
            </w:pPr>
          </w:p>
        </w:tc>
        <w:tc>
          <w:tcPr>
            <w:tcW w:w="1244" w:type="dxa"/>
            <w:vAlign w:val="top"/>
          </w:tcPr>
          <w:p w14:paraId="415FA474">
            <w:pPr>
              <w:pStyle w:val="10"/>
              <w:spacing w:line="225" w:lineRule="exact"/>
              <w:rPr>
                <w:rFonts w:hint="eastAsia" w:ascii="宋体" w:hAnsi="宋体" w:eastAsia="宋体" w:cs="宋体"/>
                <w:sz w:val="19"/>
              </w:rPr>
            </w:pPr>
          </w:p>
        </w:tc>
        <w:tc>
          <w:tcPr>
            <w:tcW w:w="1281" w:type="dxa"/>
            <w:vAlign w:val="top"/>
          </w:tcPr>
          <w:p w14:paraId="1E2CE13A">
            <w:pPr>
              <w:pStyle w:val="10"/>
              <w:spacing w:line="225" w:lineRule="exact"/>
              <w:rPr>
                <w:rFonts w:hint="eastAsia" w:ascii="宋体" w:hAnsi="宋体" w:eastAsia="宋体" w:cs="宋体"/>
                <w:sz w:val="19"/>
              </w:rPr>
            </w:pPr>
          </w:p>
        </w:tc>
        <w:tc>
          <w:tcPr>
            <w:tcW w:w="673" w:type="dxa"/>
            <w:vAlign w:val="top"/>
          </w:tcPr>
          <w:p w14:paraId="54302190">
            <w:pPr>
              <w:pStyle w:val="10"/>
              <w:spacing w:line="225" w:lineRule="exact"/>
              <w:rPr>
                <w:rFonts w:hint="eastAsia" w:ascii="宋体" w:hAnsi="宋体" w:eastAsia="宋体" w:cs="宋体"/>
                <w:sz w:val="19"/>
              </w:rPr>
            </w:pPr>
          </w:p>
        </w:tc>
        <w:tc>
          <w:tcPr>
            <w:tcW w:w="873" w:type="dxa"/>
            <w:vAlign w:val="top"/>
          </w:tcPr>
          <w:p w14:paraId="761BE3B5">
            <w:pPr>
              <w:pStyle w:val="10"/>
              <w:spacing w:line="225" w:lineRule="exact"/>
              <w:rPr>
                <w:rFonts w:hint="eastAsia" w:ascii="宋体" w:hAnsi="宋体" w:eastAsia="宋体" w:cs="宋体"/>
                <w:sz w:val="19"/>
              </w:rPr>
            </w:pPr>
          </w:p>
        </w:tc>
        <w:tc>
          <w:tcPr>
            <w:tcW w:w="1422" w:type="dxa"/>
            <w:vAlign w:val="top"/>
          </w:tcPr>
          <w:p w14:paraId="5693F1A6">
            <w:pPr>
              <w:pStyle w:val="10"/>
              <w:spacing w:line="225" w:lineRule="exact"/>
              <w:rPr>
                <w:rFonts w:hint="eastAsia" w:ascii="宋体" w:hAnsi="宋体" w:eastAsia="宋体" w:cs="宋体"/>
                <w:sz w:val="19"/>
              </w:rPr>
            </w:pPr>
          </w:p>
        </w:tc>
      </w:tr>
      <w:tr w14:paraId="0441B1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4321CEB5">
            <w:pPr>
              <w:pStyle w:val="10"/>
              <w:rPr>
                <w:rFonts w:hint="eastAsia" w:ascii="宋体" w:hAnsi="宋体" w:eastAsia="宋体" w:cs="宋体"/>
              </w:rPr>
            </w:pPr>
          </w:p>
        </w:tc>
        <w:tc>
          <w:tcPr>
            <w:tcW w:w="1079" w:type="dxa"/>
            <w:vMerge w:val="continue"/>
            <w:tcBorders>
              <w:top w:val="nil"/>
              <w:bottom w:val="nil"/>
            </w:tcBorders>
            <w:vAlign w:val="top"/>
          </w:tcPr>
          <w:p w14:paraId="5EF90ED9">
            <w:pPr>
              <w:pStyle w:val="10"/>
              <w:rPr>
                <w:rFonts w:hint="eastAsia" w:ascii="宋体" w:hAnsi="宋体" w:eastAsia="宋体" w:cs="宋体"/>
              </w:rPr>
            </w:pPr>
          </w:p>
        </w:tc>
        <w:tc>
          <w:tcPr>
            <w:tcW w:w="955" w:type="dxa"/>
            <w:vMerge w:val="continue"/>
            <w:tcBorders>
              <w:top w:val="nil"/>
              <w:bottom w:val="nil"/>
            </w:tcBorders>
            <w:vAlign w:val="top"/>
          </w:tcPr>
          <w:p w14:paraId="5C0B336E">
            <w:pPr>
              <w:pStyle w:val="10"/>
              <w:rPr>
                <w:rFonts w:hint="eastAsia" w:ascii="宋体" w:hAnsi="宋体" w:eastAsia="宋体" w:cs="宋体"/>
              </w:rPr>
            </w:pPr>
          </w:p>
        </w:tc>
        <w:tc>
          <w:tcPr>
            <w:tcW w:w="1244" w:type="dxa"/>
            <w:vAlign w:val="top"/>
          </w:tcPr>
          <w:p w14:paraId="78027856">
            <w:pPr>
              <w:pStyle w:val="10"/>
              <w:spacing w:line="225" w:lineRule="exact"/>
              <w:rPr>
                <w:rFonts w:hint="eastAsia" w:ascii="宋体" w:hAnsi="宋体" w:eastAsia="宋体" w:cs="宋体"/>
                <w:sz w:val="19"/>
              </w:rPr>
            </w:pPr>
          </w:p>
        </w:tc>
        <w:tc>
          <w:tcPr>
            <w:tcW w:w="1244" w:type="dxa"/>
            <w:vAlign w:val="top"/>
          </w:tcPr>
          <w:p w14:paraId="59242368">
            <w:pPr>
              <w:pStyle w:val="10"/>
              <w:spacing w:line="225" w:lineRule="exact"/>
              <w:rPr>
                <w:rFonts w:hint="eastAsia" w:ascii="宋体" w:hAnsi="宋体" w:eastAsia="宋体" w:cs="宋体"/>
                <w:sz w:val="19"/>
              </w:rPr>
            </w:pPr>
          </w:p>
        </w:tc>
        <w:tc>
          <w:tcPr>
            <w:tcW w:w="1281" w:type="dxa"/>
            <w:vAlign w:val="top"/>
          </w:tcPr>
          <w:p w14:paraId="082B388D">
            <w:pPr>
              <w:pStyle w:val="10"/>
              <w:spacing w:line="225" w:lineRule="exact"/>
              <w:rPr>
                <w:rFonts w:hint="eastAsia" w:ascii="宋体" w:hAnsi="宋体" w:eastAsia="宋体" w:cs="宋体"/>
                <w:sz w:val="19"/>
              </w:rPr>
            </w:pPr>
          </w:p>
        </w:tc>
        <w:tc>
          <w:tcPr>
            <w:tcW w:w="673" w:type="dxa"/>
            <w:vAlign w:val="top"/>
          </w:tcPr>
          <w:p w14:paraId="3CEF89EB">
            <w:pPr>
              <w:pStyle w:val="10"/>
              <w:spacing w:line="225" w:lineRule="exact"/>
              <w:rPr>
                <w:rFonts w:hint="eastAsia" w:ascii="宋体" w:hAnsi="宋体" w:eastAsia="宋体" w:cs="宋体"/>
                <w:sz w:val="19"/>
              </w:rPr>
            </w:pPr>
          </w:p>
        </w:tc>
        <w:tc>
          <w:tcPr>
            <w:tcW w:w="873" w:type="dxa"/>
            <w:vAlign w:val="top"/>
          </w:tcPr>
          <w:p w14:paraId="67335442">
            <w:pPr>
              <w:pStyle w:val="10"/>
              <w:spacing w:line="225" w:lineRule="exact"/>
              <w:rPr>
                <w:rFonts w:hint="eastAsia" w:ascii="宋体" w:hAnsi="宋体" w:eastAsia="宋体" w:cs="宋体"/>
                <w:sz w:val="19"/>
              </w:rPr>
            </w:pPr>
          </w:p>
        </w:tc>
        <w:tc>
          <w:tcPr>
            <w:tcW w:w="1422" w:type="dxa"/>
            <w:vAlign w:val="top"/>
          </w:tcPr>
          <w:p w14:paraId="2447E071">
            <w:pPr>
              <w:pStyle w:val="10"/>
              <w:spacing w:line="225" w:lineRule="exact"/>
              <w:rPr>
                <w:rFonts w:hint="eastAsia" w:ascii="宋体" w:hAnsi="宋体" w:eastAsia="宋体" w:cs="宋体"/>
                <w:sz w:val="19"/>
              </w:rPr>
            </w:pPr>
          </w:p>
        </w:tc>
      </w:tr>
      <w:tr w14:paraId="4B46D1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15B2ED68">
            <w:pPr>
              <w:pStyle w:val="10"/>
              <w:rPr>
                <w:rFonts w:hint="eastAsia" w:ascii="宋体" w:hAnsi="宋体" w:eastAsia="宋体" w:cs="宋体"/>
              </w:rPr>
            </w:pPr>
          </w:p>
        </w:tc>
        <w:tc>
          <w:tcPr>
            <w:tcW w:w="1079" w:type="dxa"/>
            <w:vMerge w:val="continue"/>
            <w:tcBorders>
              <w:top w:val="nil"/>
              <w:bottom w:val="nil"/>
            </w:tcBorders>
            <w:vAlign w:val="top"/>
          </w:tcPr>
          <w:p w14:paraId="6150F186">
            <w:pPr>
              <w:pStyle w:val="10"/>
              <w:rPr>
                <w:rFonts w:hint="eastAsia" w:ascii="宋体" w:hAnsi="宋体" w:eastAsia="宋体" w:cs="宋体"/>
              </w:rPr>
            </w:pPr>
          </w:p>
        </w:tc>
        <w:tc>
          <w:tcPr>
            <w:tcW w:w="955" w:type="dxa"/>
            <w:vMerge w:val="continue"/>
            <w:tcBorders>
              <w:top w:val="nil"/>
            </w:tcBorders>
            <w:vAlign w:val="top"/>
          </w:tcPr>
          <w:p w14:paraId="75BBFA84">
            <w:pPr>
              <w:pStyle w:val="10"/>
              <w:rPr>
                <w:rFonts w:hint="eastAsia" w:ascii="宋体" w:hAnsi="宋体" w:eastAsia="宋体" w:cs="宋体"/>
              </w:rPr>
            </w:pPr>
          </w:p>
        </w:tc>
        <w:tc>
          <w:tcPr>
            <w:tcW w:w="1244" w:type="dxa"/>
            <w:vAlign w:val="top"/>
          </w:tcPr>
          <w:p w14:paraId="5CDCD694">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3C953C2D">
            <w:pPr>
              <w:pStyle w:val="10"/>
              <w:spacing w:line="225" w:lineRule="exact"/>
              <w:rPr>
                <w:rFonts w:hint="eastAsia" w:ascii="宋体" w:hAnsi="宋体" w:eastAsia="宋体" w:cs="宋体"/>
                <w:sz w:val="19"/>
              </w:rPr>
            </w:pPr>
          </w:p>
        </w:tc>
        <w:tc>
          <w:tcPr>
            <w:tcW w:w="1281" w:type="dxa"/>
            <w:vAlign w:val="top"/>
          </w:tcPr>
          <w:p w14:paraId="7EBE18A0">
            <w:pPr>
              <w:pStyle w:val="10"/>
              <w:spacing w:line="225" w:lineRule="exact"/>
              <w:rPr>
                <w:rFonts w:hint="eastAsia" w:ascii="宋体" w:hAnsi="宋体" w:eastAsia="宋体" w:cs="宋体"/>
                <w:sz w:val="19"/>
              </w:rPr>
            </w:pPr>
          </w:p>
        </w:tc>
        <w:tc>
          <w:tcPr>
            <w:tcW w:w="673" w:type="dxa"/>
            <w:vAlign w:val="top"/>
          </w:tcPr>
          <w:p w14:paraId="4EC568F9">
            <w:pPr>
              <w:pStyle w:val="10"/>
              <w:spacing w:line="225" w:lineRule="exact"/>
              <w:rPr>
                <w:rFonts w:hint="eastAsia" w:ascii="宋体" w:hAnsi="宋体" w:eastAsia="宋体" w:cs="宋体"/>
                <w:sz w:val="19"/>
              </w:rPr>
            </w:pPr>
          </w:p>
        </w:tc>
        <w:tc>
          <w:tcPr>
            <w:tcW w:w="873" w:type="dxa"/>
            <w:vAlign w:val="top"/>
          </w:tcPr>
          <w:p w14:paraId="7AE696D5">
            <w:pPr>
              <w:pStyle w:val="10"/>
              <w:spacing w:line="225" w:lineRule="exact"/>
              <w:rPr>
                <w:rFonts w:hint="eastAsia" w:ascii="宋体" w:hAnsi="宋体" w:eastAsia="宋体" w:cs="宋体"/>
                <w:sz w:val="19"/>
              </w:rPr>
            </w:pPr>
          </w:p>
        </w:tc>
        <w:tc>
          <w:tcPr>
            <w:tcW w:w="1422" w:type="dxa"/>
            <w:vAlign w:val="top"/>
          </w:tcPr>
          <w:p w14:paraId="24969761">
            <w:pPr>
              <w:pStyle w:val="10"/>
              <w:spacing w:line="225" w:lineRule="exact"/>
              <w:rPr>
                <w:rFonts w:hint="eastAsia" w:ascii="宋体" w:hAnsi="宋体" w:eastAsia="宋体" w:cs="宋体"/>
                <w:sz w:val="19"/>
              </w:rPr>
            </w:pPr>
          </w:p>
        </w:tc>
      </w:tr>
      <w:tr w14:paraId="074622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tcBorders>
            <w:textDirection w:val="tbRlV"/>
            <w:vAlign w:val="top"/>
          </w:tcPr>
          <w:p w14:paraId="5E95C926">
            <w:pPr>
              <w:pStyle w:val="10"/>
              <w:rPr>
                <w:rFonts w:hint="eastAsia" w:ascii="宋体" w:hAnsi="宋体" w:eastAsia="宋体" w:cs="宋体"/>
              </w:rPr>
            </w:pPr>
          </w:p>
        </w:tc>
        <w:tc>
          <w:tcPr>
            <w:tcW w:w="1079" w:type="dxa"/>
            <w:vMerge w:val="continue"/>
            <w:tcBorders>
              <w:top w:val="nil"/>
              <w:bottom w:val="nil"/>
            </w:tcBorders>
            <w:vAlign w:val="top"/>
          </w:tcPr>
          <w:p w14:paraId="54066784">
            <w:pPr>
              <w:pStyle w:val="10"/>
              <w:rPr>
                <w:rFonts w:hint="eastAsia" w:ascii="宋体" w:hAnsi="宋体" w:eastAsia="宋体" w:cs="宋体"/>
              </w:rPr>
            </w:pPr>
          </w:p>
        </w:tc>
        <w:tc>
          <w:tcPr>
            <w:tcW w:w="955" w:type="dxa"/>
            <w:vMerge w:val="restart"/>
            <w:tcBorders>
              <w:bottom w:val="nil"/>
            </w:tcBorders>
            <w:vAlign w:val="top"/>
          </w:tcPr>
          <w:p w14:paraId="6A53183A">
            <w:pPr>
              <w:spacing w:before="274" w:line="226" w:lineRule="auto"/>
              <w:ind w:left="139"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时效指标</w:t>
            </w:r>
          </w:p>
          <w:p w14:paraId="44198E21">
            <w:pPr>
              <w:spacing w:before="126" w:line="239" w:lineRule="auto"/>
              <w:ind w:left="379" w:right="175" w:hanging="178"/>
              <w:rPr>
                <w:rFonts w:hint="eastAsia" w:ascii="宋体" w:hAnsi="宋体" w:eastAsia="宋体" w:cs="宋体"/>
                <w:sz w:val="19"/>
                <w:szCs w:val="19"/>
              </w:rPr>
            </w:pPr>
          </w:p>
        </w:tc>
        <w:tc>
          <w:tcPr>
            <w:tcW w:w="1244" w:type="dxa"/>
            <w:vAlign w:val="top"/>
          </w:tcPr>
          <w:p w14:paraId="6455B865">
            <w:pPr>
              <w:pStyle w:val="10"/>
              <w:spacing w:line="224" w:lineRule="exact"/>
              <w:rPr>
                <w:rFonts w:hint="eastAsia" w:ascii="宋体" w:hAnsi="宋体" w:eastAsia="宋体" w:cs="宋体"/>
                <w:sz w:val="19"/>
              </w:rPr>
            </w:pPr>
          </w:p>
        </w:tc>
        <w:tc>
          <w:tcPr>
            <w:tcW w:w="1244" w:type="dxa"/>
            <w:vAlign w:val="top"/>
          </w:tcPr>
          <w:p w14:paraId="6B45046A">
            <w:pPr>
              <w:pStyle w:val="10"/>
              <w:spacing w:line="224" w:lineRule="exact"/>
              <w:rPr>
                <w:rFonts w:hint="eastAsia" w:ascii="宋体" w:hAnsi="宋体" w:eastAsia="宋体" w:cs="宋体"/>
                <w:sz w:val="19"/>
              </w:rPr>
            </w:pPr>
          </w:p>
        </w:tc>
        <w:tc>
          <w:tcPr>
            <w:tcW w:w="1281" w:type="dxa"/>
            <w:vAlign w:val="top"/>
          </w:tcPr>
          <w:p w14:paraId="245EB6E4">
            <w:pPr>
              <w:pStyle w:val="10"/>
              <w:spacing w:line="224" w:lineRule="exact"/>
              <w:rPr>
                <w:rFonts w:hint="eastAsia" w:ascii="宋体" w:hAnsi="宋体" w:eastAsia="宋体" w:cs="宋体"/>
                <w:sz w:val="19"/>
              </w:rPr>
            </w:pPr>
          </w:p>
        </w:tc>
        <w:tc>
          <w:tcPr>
            <w:tcW w:w="673" w:type="dxa"/>
            <w:vAlign w:val="top"/>
          </w:tcPr>
          <w:p w14:paraId="40F70AE2">
            <w:pPr>
              <w:pStyle w:val="10"/>
              <w:spacing w:line="224" w:lineRule="exact"/>
              <w:rPr>
                <w:rFonts w:hint="eastAsia" w:ascii="宋体" w:hAnsi="宋体" w:eastAsia="宋体" w:cs="宋体"/>
                <w:sz w:val="19"/>
              </w:rPr>
            </w:pPr>
          </w:p>
        </w:tc>
        <w:tc>
          <w:tcPr>
            <w:tcW w:w="873" w:type="dxa"/>
            <w:vAlign w:val="top"/>
          </w:tcPr>
          <w:p w14:paraId="124F561F">
            <w:pPr>
              <w:pStyle w:val="10"/>
              <w:spacing w:line="224" w:lineRule="exact"/>
              <w:rPr>
                <w:rFonts w:hint="eastAsia" w:ascii="宋体" w:hAnsi="宋体" w:eastAsia="宋体" w:cs="宋体"/>
                <w:sz w:val="19"/>
              </w:rPr>
            </w:pPr>
          </w:p>
        </w:tc>
        <w:tc>
          <w:tcPr>
            <w:tcW w:w="1422" w:type="dxa"/>
            <w:vAlign w:val="top"/>
          </w:tcPr>
          <w:p w14:paraId="1ED84905">
            <w:pPr>
              <w:pStyle w:val="10"/>
              <w:spacing w:line="224" w:lineRule="exact"/>
              <w:rPr>
                <w:rFonts w:hint="eastAsia" w:ascii="宋体" w:hAnsi="宋体" w:eastAsia="宋体" w:cs="宋体"/>
                <w:sz w:val="19"/>
              </w:rPr>
            </w:pPr>
          </w:p>
        </w:tc>
      </w:tr>
      <w:tr w14:paraId="7186F3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03A861AA">
            <w:pPr>
              <w:pStyle w:val="10"/>
              <w:rPr>
                <w:rFonts w:hint="eastAsia" w:ascii="宋体" w:hAnsi="宋体" w:eastAsia="宋体" w:cs="宋体"/>
              </w:rPr>
            </w:pPr>
          </w:p>
        </w:tc>
        <w:tc>
          <w:tcPr>
            <w:tcW w:w="1079" w:type="dxa"/>
            <w:vMerge w:val="continue"/>
            <w:tcBorders>
              <w:top w:val="nil"/>
              <w:bottom w:val="nil"/>
            </w:tcBorders>
            <w:vAlign w:val="top"/>
          </w:tcPr>
          <w:p w14:paraId="62D7084E">
            <w:pPr>
              <w:pStyle w:val="10"/>
              <w:rPr>
                <w:rFonts w:hint="eastAsia" w:ascii="宋体" w:hAnsi="宋体" w:eastAsia="宋体" w:cs="宋体"/>
              </w:rPr>
            </w:pPr>
          </w:p>
        </w:tc>
        <w:tc>
          <w:tcPr>
            <w:tcW w:w="955" w:type="dxa"/>
            <w:vMerge w:val="continue"/>
            <w:tcBorders>
              <w:top w:val="nil"/>
              <w:bottom w:val="nil"/>
            </w:tcBorders>
            <w:vAlign w:val="top"/>
          </w:tcPr>
          <w:p w14:paraId="5CE4EC4C">
            <w:pPr>
              <w:pStyle w:val="10"/>
              <w:rPr>
                <w:rFonts w:hint="eastAsia" w:ascii="宋体" w:hAnsi="宋体" w:eastAsia="宋体" w:cs="宋体"/>
              </w:rPr>
            </w:pPr>
          </w:p>
        </w:tc>
        <w:tc>
          <w:tcPr>
            <w:tcW w:w="1244" w:type="dxa"/>
            <w:vAlign w:val="top"/>
          </w:tcPr>
          <w:p w14:paraId="40297000">
            <w:pPr>
              <w:pStyle w:val="10"/>
              <w:spacing w:line="225" w:lineRule="exact"/>
              <w:rPr>
                <w:rFonts w:hint="eastAsia" w:ascii="宋体" w:hAnsi="宋体" w:eastAsia="宋体" w:cs="宋体"/>
                <w:sz w:val="19"/>
              </w:rPr>
            </w:pPr>
          </w:p>
        </w:tc>
        <w:tc>
          <w:tcPr>
            <w:tcW w:w="1244" w:type="dxa"/>
            <w:vAlign w:val="top"/>
          </w:tcPr>
          <w:p w14:paraId="4891C6DD">
            <w:pPr>
              <w:pStyle w:val="10"/>
              <w:spacing w:line="225" w:lineRule="exact"/>
              <w:rPr>
                <w:rFonts w:hint="eastAsia" w:ascii="宋体" w:hAnsi="宋体" w:eastAsia="宋体" w:cs="宋体"/>
                <w:sz w:val="19"/>
              </w:rPr>
            </w:pPr>
          </w:p>
        </w:tc>
        <w:tc>
          <w:tcPr>
            <w:tcW w:w="1281" w:type="dxa"/>
            <w:vAlign w:val="top"/>
          </w:tcPr>
          <w:p w14:paraId="48937713">
            <w:pPr>
              <w:pStyle w:val="10"/>
              <w:spacing w:line="225" w:lineRule="exact"/>
              <w:rPr>
                <w:rFonts w:hint="eastAsia" w:ascii="宋体" w:hAnsi="宋体" w:eastAsia="宋体" w:cs="宋体"/>
                <w:sz w:val="19"/>
              </w:rPr>
            </w:pPr>
          </w:p>
        </w:tc>
        <w:tc>
          <w:tcPr>
            <w:tcW w:w="673" w:type="dxa"/>
            <w:vAlign w:val="top"/>
          </w:tcPr>
          <w:p w14:paraId="38B3A7A8">
            <w:pPr>
              <w:pStyle w:val="10"/>
              <w:spacing w:line="225" w:lineRule="exact"/>
              <w:rPr>
                <w:rFonts w:hint="eastAsia" w:ascii="宋体" w:hAnsi="宋体" w:eastAsia="宋体" w:cs="宋体"/>
                <w:sz w:val="19"/>
              </w:rPr>
            </w:pPr>
          </w:p>
        </w:tc>
        <w:tc>
          <w:tcPr>
            <w:tcW w:w="873" w:type="dxa"/>
            <w:vAlign w:val="top"/>
          </w:tcPr>
          <w:p w14:paraId="4D3305E0">
            <w:pPr>
              <w:pStyle w:val="10"/>
              <w:spacing w:line="225" w:lineRule="exact"/>
              <w:rPr>
                <w:rFonts w:hint="eastAsia" w:ascii="宋体" w:hAnsi="宋体" w:eastAsia="宋体" w:cs="宋体"/>
                <w:sz w:val="19"/>
              </w:rPr>
            </w:pPr>
          </w:p>
        </w:tc>
        <w:tc>
          <w:tcPr>
            <w:tcW w:w="1422" w:type="dxa"/>
            <w:vAlign w:val="top"/>
          </w:tcPr>
          <w:p w14:paraId="4390E2B9">
            <w:pPr>
              <w:pStyle w:val="10"/>
              <w:spacing w:line="225" w:lineRule="exact"/>
              <w:rPr>
                <w:rFonts w:hint="eastAsia" w:ascii="宋体" w:hAnsi="宋体" w:eastAsia="宋体" w:cs="宋体"/>
                <w:sz w:val="19"/>
              </w:rPr>
            </w:pPr>
          </w:p>
        </w:tc>
      </w:tr>
      <w:tr w14:paraId="3F533B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7A244F89">
            <w:pPr>
              <w:pStyle w:val="10"/>
              <w:rPr>
                <w:rFonts w:hint="eastAsia" w:ascii="宋体" w:hAnsi="宋体" w:eastAsia="宋体" w:cs="宋体"/>
              </w:rPr>
            </w:pPr>
          </w:p>
        </w:tc>
        <w:tc>
          <w:tcPr>
            <w:tcW w:w="1079" w:type="dxa"/>
            <w:vMerge w:val="continue"/>
            <w:tcBorders>
              <w:top w:val="nil"/>
              <w:bottom w:val="nil"/>
            </w:tcBorders>
            <w:vAlign w:val="top"/>
          </w:tcPr>
          <w:p w14:paraId="55BBE256">
            <w:pPr>
              <w:pStyle w:val="10"/>
              <w:rPr>
                <w:rFonts w:hint="eastAsia" w:ascii="宋体" w:hAnsi="宋体" w:eastAsia="宋体" w:cs="宋体"/>
              </w:rPr>
            </w:pPr>
          </w:p>
        </w:tc>
        <w:tc>
          <w:tcPr>
            <w:tcW w:w="955" w:type="dxa"/>
            <w:vMerge w:val="continue"/>
            <w:tcBorders>
              <w:top w:val="nil"/>
            </w:tcBorders>
            <w:vAlign w:val="top"/>
          </w:tcPr>
          <w:p w14:paraId="510F3648">
            <w:pPr>
              <w:pStyle w:val="10"/>
              <w:rPr>
                <w:rFonts w:hint="eastAsia" w:ascii="宋体" w:hAnsi="宋体" w:eastAsia="宋体" w:cs="宋体"/>
              </w:rPr>
            </w:pPr>
          </w:p>
        </w:tc>
        <w:tc>
          <w:tcPr>
            <w:tcW w:w="1244" w:type="dxa"/>
            <w:vAlign w:val="top"/>
          </w:tcPr>
          <w:p w14:paraId="42D31E56">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7CD02843">
            <w:pPr>
              <w:pStyle w:val="10"/>
              <w:spacing w:line="225" w:lineRule="exact"/>
              <w:rPr>
                <w:rFonts w:hint="eastAsia" w:ascii="宋体" w:hAnsi="宋体" w:eastAsia="宋体" w:cs="宋体"/>
                <w:sz w:val="19"/>
              </w:rPr>
            </w:pPr>
          </w:p>
        </w:tc>
        <w:tc>
          <w:tcPr>
            <w:tcW w:w="1281" w:type="dxa"/>
            <w:vAlign w:val="top"/>
          </w:tcPr>
          <w:p w14:paraId="64A661CB">
            <w:pPr>
              <w:pStyle w:val="10"/>
              <w:spacing w:line="225" w:lineRule="exact"/>
              <w:rPr>
                <w:rFonts w:hint="eastAsia" w:ascii="宋体" w:hAnsi="宋体" w:eastAsia="宋体" w:cs="宋体"/>
                <w:sz w:val="19"/>
              </w:rPr>
            </w:pPr>
          </w:p>
        </w:tc>
        <w:tc>
          <w:tcPr>
            <w:tcW w:w="673" w:type="dxa"/>
            <w:vAlign w:val="top"/>
          </w:tcPr>
          <w:p w14:paraId="20BA27AE">
            <w:pPr>
              <w:pStyle w:val="10"/>
              <w:spacing w:line="225" w:lineRule="exact"/>
              <w:rPr>
                <w:rFonts w:hint="eastAsia" w:ascii="宋体" w:hAnsi="宋体" w:eastAsia="宋体" w:cs="宋体"/>
                <w:sz w:val="19"/>
              </w:rPr>
            </w:pPr>
          </w:p>
        </w:tc>
        <w:tc>
          <w:tcPr>
            <w:tcW w:w="873" w:type="dxa"/>
            <w:vAlign w:val="top"/>
          </w:tcPr>
          <w:p w14:paraId="3E850188">
            <w:pPr>
              <w:pStyle w:val="10"/>
              <w:spacing w:line="225" w:lineRule="exact"/>
              <w:rPr>
                <w:rFonts w:hint="eastAsia" w:ascii="宋体" w:hAnsi="宋体" w:eastAsia="宋体" w:cs="宋体"/>
                <w:sz w:val="19"/>
              </w:rPr>
            </w:pPr>
          </w:p>
        </w:tc>
        <w:tc>
          <w:tcPr>
            <w:tcW w:w="1422" w:type="dxa"/>
            <w:vAlign w:val="top"/>
          </w:tcPr>
          <w:p w14:paraId="552C05D4">
            <w:pPr>
              <w:pStyle w:val="10"/>
              <w:spacing w:line="225" w:lineRule="exact"/>
              <w:rPr>
                <w:rFonts w:hint="eastAsia" w:ascii="宋体" w:hAnsi="宋体" w:eastAsia="宋体" w:cs="宋体"/>
                <w:sz w:val="19"/>
              </w:rPr>
            </w:pPr>
          </w:p>
        </w:tc>
      </w:tr>
      <w:tr w14:paraId="4AC333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233D5AFD">
            <w:pPr>
              <w:pStyle w:val="10"/>
              <w:rPr>
                <w:rFonts w:hint="eastAsia" w:ascii="宋体" w:hAnsi="宋体" w:eastAsia="宋体" w:cs="宋体"/>
              </w:rPr>
            </w:pPr>
          </w:p>
        </w:tc>
        <w:tc>
          <w:tcPr>
            <w:tcW w:w="1079" w:type="dxa"/>
            <w:vMerge w:val="continue"/>
            <w:tcBorders>
              <w:top w:val="nil"/>
              <w:bottom w:val="nil"/>
            </w:tcBorders>
            <w:vAlign w:val="top"/>
          </w:tcPr>
          <w:p w14:paraId="72E374D8">
            <w:pPr>
              <w:pStyle w:val="10"/>
              <w:rPr>
                <w:rFonts w:hint="eastAsia" w:ascii="宋体" w:hAnsi="宋体" w:eastAsia="宋体" w:cs="宋体"/>
              </w:rPr>
            </w:pPr>
          </w:p>
        </w:tc>
        <w:tc>
          <w:tcPr>
            <w:tcW w:w="955" w:type="dxa"/>
            <w:vMerge w:val="restart"/>
            <w:tcBorders>
              <w:bottom w:val="nil"/>
            </w:tcBorders>
            <w:vAlign w:val="top"/>
          </w:tcPr>
          <w:p w14:paraId="017902A5">
            <w:pPr>
              <w:spacing w:before="273" w:line="226" w:lineRule="auto"/>
              <w:ind w:left="125"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成本指标</w:t>
            </w:r>
          </w:p>
          <w:p w14:paraId="244CC138">
            <w:pPr>
              <w:spacing w:before="127" w:line="239" w:lineRule="auto"/>
              <w:ind w:left="379" w:right="175" w:hanging="192"/>
              <w:rPr>
                <w:rFonts w:hint="eastAsia" w:ascii="宋体" w:hAnsi="宋体" w:eastAsia="宋体" w:cs="宋体"/>
                <w:sz w:val="19"/>
                <w:szCs w:val="19"/>
              </w:rPr>
            </w:pPr>
          </w:p>
        </w:tc>
        <w:tc>
          <w:tcPr>
            <w:tcW w:w="1244" w:type="dxa"/>
            <w:vAlign w:val="top"/>
          </w:tcPr>
          <w:p w14:paraId="5FC62443">
            <w:pPr>
              <w:pStyle w:val="10"/>
              <w:spacing w:line="225" w:lineRule="exact"/>
              <w:rPr>
                <w:rFonts w:hint="eastAsia" w:ascii="宋体" w:hAnsi="宋体" w:eastAsia="宋体" w:cs="宋体"/>
                <w:sz w:val="19"/>
              </w:rPr>
            </w:pPr>
          </w:p>
        </w:tc>
        <w:tc>
          <w:tcPr>
            <w:tcW w:w="1244" w:type="dxa"/>
            <w:vAlign w:val="top"/>
          </w:tcPr>
          <w:p w14:paraId="404333F3">
            <w:pPr>
              <w:pStyle w:val="10"/>
              <w:spacing w:line="225" w:lineRule="exact"/>
              <w:rPr>
                <w:rFonts w:hint="eastAsia" w:ascii="宋体" w:hAnsi="宋体" w:eastAsia="宋体" w:cs="宋体"/>
                <w:sz w:val="19"/>
              </w:rPr>
            </w:pPr>
          </w:p>
        </w:tc>
        <w:tc>
          <w:tcPr>
            <w:tcW w:w="1281" w:type="dxa"/>
            <w:vAlign w:val="top"/>
          </w:tcPr>
          <w:p w14:paraId="1CE8751F">
            <w:pPr>
              <w:pStyle w:val="10"/>
              <w:spacing w:line="225" w:lineRule="exact"/>
              <w:rPr>
                <w:rFonts w:hint="eastAsia" w:ascii="宋体" w:hAnsi="宋体" w:eastAsia="宋体" w:cs="宋体"/>
                <w:sz w:val="19"/>
              </w:rPr>
            </w:pPr>
          </w:p>
        </w:tc>
        <w:tc>
          <w:tcPr>
            <w:tcW w:w="673" w:type="dxa"/>
            <w:vAlign w:val="top"/>
          </w:tcPr>
          <w:p w14:paraId="2E029AD6">
            <w:pPr>
              <w:pStyle w:val="10"/>
              <w:spacing w:line="225" w:lineRule="exact"/>
              <w:rPr>
                <w:rFonts w:hint="eastAsia" w:ascii="宋体" w:hAnsi="宋体" w:eastAsia="宋体" w:cs="宋体"/>
                <w:sz w:val="19"/>
              </w:rPr>
            </w:pPr>
          </w:p>
        </w:tc>
        <w:tc>
          <w:tcPr>
            <w:tcW w:w="873" w:type="dxa"/>
            <w:vAlign w:val="top"/>
          </w:tcPr>
          <w:p w14:paraId="72E30806">
            <w:pPr>
              <w:pStyle w:val="10"/>
              <w:spacing w:line="225" w:lineRule="exact"/>
              <w:rPr>
                <w:rFonts w:hint="eastAsia" w:ascii="宋体" w:hAnsi="宋体" w:eastAsia="宋体" w:cs="宋体"/>
                <w:sz w:val="19"/>
              </w:rPr>
            </w:pPr>
          </w:p>
        </w:tc>
        <w:tc>
          <w:tcPr>
            <w:tcW w:w="1422" w:type="dxa"/>
            <w:vAlign w:val="top"/>
          </w:tcPr>
          <w:p w14:paraId="636857E1">
            <w:pPr>
              <w:pStyle w:val="10"/>
              <w:spacing w:line="225" w:lineRule="exact"/>
              <w:rPr>
                <w:rFonts w:hint="eastAsia" w:ascii="宋体" w:hAnsi="宋体" w:eastAsia="宋体" w:cs="宋体"/>
                <w:sz w:val="19"/>
              </w:rPr>
            </w:pPr>
          </w:p>
        </w:tc>
      </w:tr>
      <w:tr w14:paraId="4DE761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6BB4795B">
            <w:pPr>
              <w:pStyle w:val="10"/>
              <w:rPr>
                <w:rFonts w:hint="eastAsia" w:ascii="宋体" w:hAnsi="宋体" w:eastAsia="宋体" w:cs="宋体"/>
              </w:rPr>
            </w:pPr>
          </w:p>
        </w:tc>
        <w:tc>
          <w:tcPr>
            <w:tcW w:w="1079" w:type="dxa"/>
            <w:vMerge w:val="continue"/>
            <w:tcBorders>
              <w:top w:val="nil"/>
              <w:bottom w:val="nil"/>
            </w:tcBorders>
            <w:vAlign w:val="top"/>
          </w:tcPr>
          <w:p w14:paraId="6E4B845F">
            <w:pPr>
              <w:pStyle w:val="10"/>
              <w:rPr>
                <w:rFonts w:hint="eastAsia" w:ascii="宋体" w:hAnsi="宋体" w:eastAsia="宋体" w:cs="宋体"/>
              </w:rPr>
            </w:pPr>
          </w:p>
        </w:tc>
        <w:tc>
          <w:tcPr>
            <w:tcW w:w="955" w:type="dxa"/>
            <w:vMerge w:val="continue"/>
            <w:tcBorders>
              <w:top w:val="nil"/>
              <w:bottom w:val="nil"/>
            </w:tcBorders>
            <w:vAlign w:val="top"/>
          </w:tcPr>
          <w:p w14:paraId="729AD9DA">
            <w:pPr>
              <w:pStyle w:val="10"/>
              <w:rPr>
                <w:rFonts w:hint="eastAsia" w:ascii="宋体" w:hAnsi="宋体" w:eastAsia="宋体" w:cs="宋体"/>
              </w:rPr>
            </w:pPr>
          </w:p>
        </w:tc>
        <w:tc>
          <w:tcPr>
            <w:tcW w:w="1244" w:type="dxa"/>
            <w:vAlign w:val="top"/>
          </w:tcPr>
          <w:p w14:paraId="6A64814E">
            <w:pPr>
              <w:pStyle w:val="10"/>
              <w:spacing w:line="225" w:lineRule="exact"/>
              <w:rPr>
                <w:rFonts w:hint="eastAsia" w:ascii="宋体" w:hAnsi="宋体" w:eastAsia="宋体" w:cs="宋体"/>
                <w:sz w:val="19"/>
              </w:rPr>
            </w:pPr>
          </w:p>
        </w:tc>
        <w:tc>
          <w:tcPr>
            <w:tcW w:w="1244" w:type="dxa"/>
            <w:vAlign w:val="top"/>
          </w:tcPr>
          <w:p w14:paraId="6FCF766C">
            <w:pPr>
              <w:pStyle w:val="10"/>
              <w:spacing w:line="225" w:lineRule="exact"/>
              <w:rPr>
                <w:rFonts w:hint="eastAsia" w:ascii="宋体" w:hAnsi="宋体" w:eastAsia="宋体" w:cs="宋体"/>
                <w:sz w:val="19"/>
              </w:rPr>
            </w:pPr>
          </w:p>
        </w:tc>
        <w:tc>
          <w:tcPr>
            <w:tcW w:w="1281" w:type="dxa"/>
            <w:vAlign w:val="top"/>
          </w:tcPr>
          <w:p w14:paraId="51E6E3D9">
            <w:pPr>
              <w:pStyle w:val="10"/>
              <w:spacing w:line="225" w:lineRule="exact"/>
              <w:rPr>
                <w:rFonts w:hint="eastAsia" w:ascii="宋体" w:hAnsi="宋体" w:eastAsia="宋体" w:cs="宋体"/>
                <w:sz w:val="19"/>
              </w:rPr>
            </w:pPr>
          </w:p>
        </w:tc>
        <w:tc>
          <w:tcPr>
            <w:tcW w:w="673" w:type="dxa"/>
            <w:vAlign w:val="top"/>
          </w:tcPr>
          <w:p w14:paraId="30A1C72F">
            <w:pPr>
              <w:pStyle w:val="10"/>
              <w:spacing w:line="225" w:lineRule="exact"/>
              <w:rPr>
                <w:rFonts w:hint="eastAsia" w:ascii="宋体" w:hAnsi="宋体" w:eastAsia="宋体" w:cs="宋体"/>
                <w:sz w:val="19"/>
              </w:rPr>
            </w:pPr>
          </w:p>
        </w:tc>
        <w:tc>
          <w:tcPr>
            <w:tcW w:w="873" w:type="dxa"/>
            <w:vAlign w:val="top"/>
          </w:tcPr>
          <w:p w14:paraId="5C95EADA">
            <w:pPr>
              <w:pStyle w:val="10"/>
              <w:spacing w:line="225" w:lineRule="exact"/>
              <w:rPr>
                <w:rFonts w:hint="eastAsia" w:ascii="宋体" w:hAnsi="宋体" w:eastAsia="宋体" w:cs="宋体"/>
                <w:sz w:val="19"/>
              </w:rPr>
            </w:pPr>
          </w:p>
        </w:tc>
        <w:tc>
          <w:tcPr>
            <w:tcW w:w="1422" w:type="dxa"/>
            <w:vAlign w:val="top"/>
          </w:tcPr>
          <w:p w14:paraId="5352B2B7">
            <w:pPr>
              <w:pStyle w:val="10"/>
              <w:spacing w:line="225" w:lineRule="exact"/>
              <w:rPr>
                <w:rFonts w:hint="eastAsia" w:ascii="宋体" w:hAnsi="宋体" w:eastAsia="宋体" w:cs="宋体"/>
                <w:sz w:val="19"/>
              </w:rPr>
            </w:pPr>
          </w:p>
        </w:tc>
      </w:tr>
      <w:tr w14:paraId="541652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470B9518">
            <w:pPr>
              <w:pStyle w:val="10"/>
              <w:rPr>
                <w:rFonts w:hint="eastAsia" w:ascii="宋体" w:hAnsi="宋体" w:eastAsia="宋体" w:cs="宋体"/>
              </w:rPr>
            </w:pPr>
          </w:p>
        </w:tc>
        <w:tc>
          <w:tcPr>
            <w:tcW w:w="1079" w:type="dxa"/>
            <w:vMerge w:val="continue"/>
            <w:tcBorders>
              <w:top w:val="nil"/>
              <w:bottom w:val="single" w:color="auto" w:sz="4" w:space="0"/>
            </w:tcBorders>
            <w:vAlign w:val="top"/>
          </w:tcPr>
          <w:p w14:paraId="341F1C04">
            <w:pPr>
              <w:pStyle w:val="10"/>
              <w:rPr>
                <w:rFonts w:hint="eastAsia" w:ascii="宋体" w:hAnsi="宋体" w:eastAsia="宋体" w:cs="宋体"/>
              </w:rPr>
            </w:pPr>
          </w:p>
        </w:tc>
        <w:tc>
          <w:tcPr>
            <w:tcW w:w="955" w:type="dxa"/>
            <w:vMerge w:val="continue"/>
            <w:tcBorders>
              <w:top w:val="nil"/>
              <w:bottom w:val="single" w:color="auto" w:sz="4" w:space="0"/>
            </w:tcBorders>
            <w:vAlign w:val="top"/>
          </w:tcPr>
          <w:p w14:paraId="14755298">
            <w:pPr>
              <w:pStyle w:val="10"/>
              <w:rPr>
                <w:rFonts w:hint="eastAsia" w:ascii="宋体" w:hAnsi="宋体" w:eastAsia="宋体" w:cs="宋体"/>
              </w:rPr>
            </w:pPr>
          </w:p>
        </w:tc>
        <w:tc>
          <w:tcPr>
            <w:tcW w:w="1244" w:type="dxa"/>
            <w:vAlign w:val="top"/>
          </w:tcPr>
          <w:p w14:paraId="1428966F">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30B76147">
            <w:pPr>
              <w:pStyle w:val="10"/>
              <w:spacing w:line="225" w:lineRule="exact"/>
              <w:rPr>
                <w:rFonts w:hint="eastAsia" w:ascii="宋体" w:hAnsi="宋体" w:eastAsia="宋体" w:cs="宋体"/>
                <w:sz w:val="19"/>
              </w:rPr>
            </w:pPr>
          </w:p>
        </w:tc>
        <w:tc>
          <w:tcPr>
            <w:tcW w:w="1281" w:type="dxa"/>
            <w:vAlign w:val="top"/>
          </w:tcPr>
          <w:p w14:paraId="2DF52358">
            <w:pPr>
              <w:pStyle w:val="10"/>
              <w:spacing w:line="225" w:lineRule="exact"/>
              <w:rPr>
                <w:rFonts w:hint="eastAsia" w:ascii="宋体" w:hAnsi="宋体" w:eastAsia="宋体" w:cs="宋体"/>
                <w:sz w:val="19"/>
              </w:rPr>
            </w:pPr>
          </w:p>
        </w:tc>
        <w:tc>
          <w:tcPr>
            <w:tcW w:w="673" w:type="dxa"/>
            <w:vAlign w:val="top"/>
          </w:tcPr>
          <w:p w14:paraId="226E2784">
            <w:pPr>
              <w:pStyle w:val="10"/>
              <w:spacing w:line="225" w:lineRule="exact"/>
              <w:rPr>
                <w:rFonts w:hint="eastAsia" w:ascii="宋体" w:hAnsi="宋体" w:eastAsia="宋体" w:cs="宋体"/>
                <w:sz w:val="19"/>
              </w:rPr>
            </w:pPr>
          </w:p>
        </w:tc>
        <w:tc>
          <w:tcPr>
            <w:tcW w:w="873" w:type="dxa"/>
            <w:vAlign w:val="top"/>
          </w:tcPr>
          <w:p w14:paraId="0A7CD054">
            <w:pPr>
              <w:pStyle w:val="10"/>
              <w:spacing w:line="225" w:lineRule="exact"/>
              <w:rPr>
                <w:rFonts w:hint="eastAsia" w:ascii="宋体" w:hAnsi="宋体" w:eastAsia="宋体" w:cs="宋体"/>
                <w:sz w:val="19"/>
              </w:rPr>
            </w:pPr>
          </w:p>
        </w:tc>
        <w:tc>
          <w:tcPr>
            <w:tcW w:w="1422" w:type="dxa"/>
            <w:vAlign w:val="top"/>
          </w:tcPr>
          <w:p w14:paraId="4A9C46F8">
            <w:pPr>
              <w:pStyle w:val="10"/>
              <w:spacing w:line="225" w:lineRule="exact"/>
              <w:rPr>
                <w:rFonts w:hint="eastAsia" w:ascii="宋体" w:hAnsi="宋体" w:eastAsia="宋体" w:cs="宋体"/>
                <w:sz w:val="19"/>
              </w:rPr>
            </w:pPr>
          </w:p>
        </w:tc>
      </w:tr>
      <w:tr w14:paraId="1433F4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554A1089">
            <w:pPr>
              <w:pStyle w:val="10"/>
              <w:rPr>
                <w:rFonts w:hint="eastAsia" w:ascii="宋体" w:hAnsi="宋体" w:eastAsia="宋体" w:cs="宋体"/>
              </w:rPr>
            </w:pPr>
          </w:p>
        </w:tc>
        <w:tc>
          <w:tcPr>
            <w:tcW w:w="1079" w:type="dxa"/>
            <w:vMerge w:val="restart"/>
            <w:tcBorders>
              <w:top w:val="single" w:color="auto" w:sz="4" w:space="0"/>
              <w:left w:val="single" w:color="auto" w:sz="4" w:space="0"/>
              <w:bottom w:val="nil"/>
            </w:tcBorders>
            <w:vAlign w:val="top"/>
          </w:tcPr>
          <w:p w14:paraId="7BB8B1D0">
            <w:pPr>
              <w:pStyle w:val="10"/>
              <w:spacing w:line="315" w:lineRule="auto"/>
              <w:rPr>
                <w:rFonts w:hint="eastAsia" w:ascii="宋体" w:hAnsi="宋体" w:eastAsia="宋体" w:cs="宋体"/>
              </w:rPr>
            </w:pPr>
          </w:p>
          <w:p w14:paraId="0D82B1B0">
            <w:pPr>
              <w:pStyle w:val="10"/>
              <w:spacing w:line="315" w:lineRule="auto"/>
              <w:rPr>
                <w:rFonts w:hint="eastAsia" w:ascii="宋体" w:hAnsi="宋体" w:eastAsia="宋体" w:cs="宋体"/>
              </w:rPr>
            </w:pPr>
          </w:p>
          <w:p w14:paraId="12EC4E1F">
            <w:pPr>
              <w:pStyle w:val="10"/>
              <w:spacing w:line="315" w:lineRule="auto"/>
              <w:rPr>
                <w:rFonts w:hint="eastAsia" w:ascii="宋体" w:hAnsi="宋体" w:eastAsia="宋体" w:cs="宋体"/>
              </w:rPr>
            </w:pPr>
          </w:p>
          <w:p w14:paraId="64D930D7">
            <w:pPr>
              <w:spacing w:before="62" w:line="489" w:lineRule="exact"/>
              <w:ind w:left="117"/>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02C9CD34">
            <w:pPr>
              <w:spacing w:line="227" w:lineRule="auto"/>
              <w:ind w:left="108"/>
              <w:rPr>
                <w:rFonts w:hint="eastAsia" w:ascii="宋体" w:hAnsi="宋体" w:eastAsia="宋体" w:cs="宋体"/>
                <w:sz w:val="19"/>
                <w:szCs w:val="19"/>
              </w:rPr>
            </w:pPr>
            <w:r>
              <w:rPr>
                <w:rFonts w:hint="eastAsia" w:ascii="宋体" w:hAnsi="宋体" w:eastAsia="宋体" w:cs="宋体"/>
                <w:spacing w:val="3"/>
                <w:sz w:val="19"/>
                <w:szCs w:val="19"/>
              </w:rPr>
              <w:t>（30分）</w:t>
            </w:r>
          </w:p>
        </w:tc>
        <w:tc>
          <w:tcPr>
            <w:tcW w:w="955" w:type="dxa"/>
            <w:vMerge w:val="restart"/>
            <w:tcBorders>
              <w:top w:val="single" w:color="auto" w:sz="4" w:space="0"/>
              <w:bottom w:val="nil"/>
              <w:right w:val="single" w:color="auto" w:sz="4" w:space="0"/>
            </w:tcBorders>
            <w:vAlign w:val="top"/>
          </w:tcPr>
          <w:p w14:paraId="36F6E798">
            <w:pPr>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2DFB6A0B">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085489E2">
            <w:pPr>
              <w:spacing w:before="127" w:line="239" w:lineRule="auto"/>
              <w:ind w:left="193" w:right="175" w:hanging="6"/>
              <w:rPr>
                <w:rFonts w:hint="eastAsia" w:ascii="宋体" w:hAnsi="宋体" w:eastAsia="宋体" w:cs="宋体"/>
                <w:sz w:val="19"/>
                <w:szCs w:val="19"/>
              </w:rPr>
            </w:pPr>
          </w:p>
        </w:tc>
        <w:tc>
          <w:tcPr>
            <w:tcW w:w="1244" w:type="dxa"/>
            <w:tcBorders>
              <w:left w:val="single" w:color="auto" w:sz="4" w:space="0"/>
            </w:tcBorders>
            <w:vAlign w:val="top"/>
          </w:tcPr>
          <w:p w14:paraId="367D0013">
            <w:pPr>
              <w:pStyle w:val="10"/>
              <w:spacing w:line="225" w:lineRule="exact"/>
              <w:rPr>
                <w:rFonts w:hint="eastAsia" w:ascii="宋体" w:hAnsi="宋体" w:eastAsia="宋体" w:cs="宋体"/>
                <w:sz w:val="19"/>
              </w:rPr>
            </w:pPr>
          </w:p>
        </w:tc>
        <w:tc>
          <w:tcPr>
            <w:tcW w:w="1244" w:type="dxa"/>
            <w:vAlign w:val="top"/>
          </w:tcPr>
          <w:p w14:paraId="02BF28CF">
            <w:pPr>
              <w:pStyle w:val="10"/>
              <w:spacing w:line="225" w:lineRule="exact"/>
              <w:rPr>
                <w:rFonts w:hint="eastAsia" w:ascii="宋体" w:hAnsi="宋体" w:eastAsia="宋体" w:cs="宋体"/>
                <w:sz w:val="19"/>
              </w:rPr>
            </w:pPr>
          </w:p>
        </w:tc>
        <w:tc>
          <w:tcPr>
            <w:tcW w:w="1281" w:type="dxa"/>
            <w:vAlign w:val="top"/>
          </w:tcPr>
          <w:p w14:paraId="3E51936C">
            <w:pPr>
              <w:pStyle w:val="10"/>
              <w:spacing w:line="225" w:lineRule="exact"/>
              <w:rPr>
                <w:rFonts w:hint="eastAsia" w:ascii="宋体" w:hAnsi="宋体" w:eastAsia="宋体" w:cs="宋体"/>
                <w:sz w:val="19"/>
              </w:rPr>
            </w:pPr>
          </w:p>
        </w:tc>
        <w:tc>
          <w:tcPr>
            <w:tcW w:w="673" w:type="dxa"/>
            <w:vAlign w:val="top"/>
          </w:tcPr>
          <w:p w14:paraId="318AC37C">
            <w:pPr>
              <w:pStyle w:val="10"/>
              <w:spacing w:line="225" w:lineRule="exact"/>
              <w:rPr>
                <w:rFonts w:hint="eastAsia" w:ascii="宋体" w:hAnsi="宋体" w:eastAsia="宋体" w:cs="宋体"/>
                <w:sz w:val="19"/>
              </w:rPr>
            </w:pPr>
          </w:p>
        </w:tc>
        <w:tc>
          <w:tcPr>
            <w:tcW w:w="873" w:type="dxa"/>
            <w:vAlign w:val="top"/>
          </w:tcPr>
          <w:p w14:paraId="2BDB3F32">
            <w:pPr>
              <w:pStyle w:val="10"/>
              <w:spacing w:line="225" w:lineRule="exact"/>
              <w:rPr>
                <w:rFonts w:hint="eastAsia" w:ascii="宋体" w:hAnsi="宋体" w:eastAsia="宋体" w:cs="宋体"/>
                <w:sz w:val="19"/>
              </w:rPr>
            </w:pPr>
          </w:p>
        </w:tc>
        <w:tc>
          <w:tcPr>
            <w:tcW w:w="1422" w:type="dxa"/>
            <w:vAlign w:val="top"/>
          </w:tcPr>
          <w:p w14:paraId="707EC0AE">
            <w:pPr>
              <w:pStyle w:val="10"/>
              <w:spacing w:line="225" w:lineRule="exact"/>
              <w:rPr>
                <w:rFonts w:hint="eastAsia" w:ascii="宋体" w:hAnsi="宋体" w:eastAsia="宋体" w:cs="宋体"/>
                <w:sz w:val="19"/>
              </w:rPr>
            </w:pPr>
          </w:p>
        </w:tc>
      </w:tr>
      <w:tr w14:paraId="27DCAD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09A8A436">
            <w:pPr>
              <w:pStyle w:val="10"/>
              <w:rPr>
                <w:rFonts w:hint="eastAsia" w:ascii="宋体" w:hAnsi="宋体" w:eastAsia="宋体" w:cs="宋体"/>
              </w:rPr>
            </w:pPr>
          </w:p>
        </w:tc>
        <w:tc>
          <w:tcPr>
            <w:tcW w:w="1079" w:type="dxa"/>
            <w:vMerge w:val="continue"/>
            <w:tcBorders>
              <w:top w:val="nil"/>
              <w:left w:val="single" w:color="auto" w:sz="4" w:space="0"/>
              <w:bottom w:val="nil"/>
            </w:tcBorders>
            <w:vAlign w:val="top"/>
          </w:tcPr>
          <w:p w14:paraId="5C41D893">
            <w:pPr>
              <w:pStyle w:val="10"/>
              <w:rPr>
                <w:rFonts w:hint="eastAsia" w:ascii="宋体" w:hAnsi="宋体" w:eastAsia="宋体" w:cs="宋体"/>
              </w:rPr>
            </w:pPr>
          </w:p>
        </w:tc>
        <w:tc>
          <w:tcPr>
            <w:tcW w:w="955" w:type="dxa"/>
            <w:vMerge w:val="continue"/>
            <w:tcBorders>
              <w:top w:val="nil"/>
              <w:bottom w:val="nil"/>
              <w:right w:val="single" w:color="auto" w:sz="4" w:space="0"/>
            </w:tcBorders>
            <w:vAlign w:val="top"/>
          </w:tcPr>
          <w:p w14:paraId="31903CBE">
            <w:pPr>
              <w:pStyle w:val="10"/>
              <w:rPr>
                <w:rFonts w:hint="eastAsia" w:ascii="宋体" w:hAnsi="宋体" w:eastAsia="宋体" w:cs="宋体"/>
              </w:rPr>
            </w:pPr>
          </w:p>
        </w:tc>
        <w:tc>
          <w:tcPr>
            <w:tcW w:w="1244" w:type="dxa"/>
            <w:tcBorders>
              <w:left w:val="single" w:color="auto" w:sz="4" w:space="0"/>
            </w:tcBorders>
            <w:vAlign w:val="top"/>
          </w:tcPr>
          <w:p w14:paraId="160CAC79">
            <w:pPr>
              <w:pStyle w:val="10"/>
              <w:spacing w:line="225" w:lineRule="exact"/>
              <w:rPr>
                <w:rFonts w:hint="eastAsia" w:ascii="宋体" w:hAnsi="宋体" w:eastAsia="宋体" w:cs="宋体"/>
                <w:sz w:val="19"/>
              </w:rPr>
            </w:pPr>
          </w:p>
        </w:tc>
        <w:tc>
          <w:tcPr>
            <w:tcW w:w="1244" w:type="dxa"/>
            <w:vAlign w:val="top"/>
          </w:tcPr>
          <w:p w14:paraId="54C906B4">
            <w:pPr>
              <w:pStyle w:val="10"/>
              <w:spacing w:line="225" w:lineRule="exact"/>
              <w:rPr>
                <w:rFonts w:hint="eastAsia" w:ascii="宋体" w:hAnsi="宋体" w:eastAsia="宋体" w:cs="宋体"/>
                <w:sz w:val="19"/>
              </w:rPr>
            </w:pPr>
          </w:p>
        </w:tc>
        <w:tc>
          <w:tcPr>
            <w:tcW w:w="1281" w:type="dxa"/>
            <w:vAlign w:val="top"/>
          </w:tcPr>
          <w:p w14:paraId="6566F6BC">
            <w:pPr>
              <w:pStyle w:val="10"/>
              <w:spacing w:line="225" w:lineRule="exact"/>
              <w:rPr>
                <w:rFonts w:hint="eastAsia" w:ascii="宋体" w:hAnsi="宋体" w:eastAsia="宋体" w:cs="宋体"/>
                <w:sz w:val="19"/>
              </w:rPr>
            </w:pPr>
          </w:p>
        </w:tc>
        <w:tc>
          <w:tcPr>
            <w:tcW w:w="673" w:type="dxa"/>
            <w:vAlign w:val="top"/>
          </w:tcPr>
          <w:p w14:paraId="08311B1A">
            <w:pPr>
              <w:pStyle w:val="10"/>
              <w:spacing w:line="225" w:lineRule="exact"/>
              <w:rPr>
                <w:rFonts w:hint="eastAsia" w:ascii="宋体" w:hAnsi="宋体" w:eastAsia="宋体" w:cs="宋体"/>
                <w:sz w:val="19"/>
              </w:rPr>
            </w:pPr>
          </w:p>
        </w:tc>
        <w:tc>
          <w:tcPr>
            <w:tcW w:w="873" w:type="dxa"/>
            <w:vAlign w:val="top"/>
          </w:tcPr>
          <w:p w14:paraId="41A15A1A">
            <w:pPr>
              <w:pStyle w:val="10"/>
              <w:spacing w:line="225" w:lineRule="exact"/>
              <w:rPr>
                <w:rFonts w:hint="eastAsia" w:ascii="宋体" w:hAnsi="宋体" w:eastAsia="宋体" w:cs="宋体"/>
                <w:sz w:val="19"/>
              </w:rPr>
            </w:pPr>
          </w:p>
        </w:tc>
        <w:tc>
          <w:tcPr>
            <w:tcW w:w="1422" w:type="dxa"/>
            <w:vAlign w:val="top"/>
          </w:tcPr>
          <w:p w14:paraId="09BEDEBE">
            <w:pPr>
              <w:pStyle w:val="10"/>
              <w:spacing w:line="225" w:lineRule="exact"/>
              <w:rPr>
                <w:rFonts w:hint="eastAsia" w:ascii="宋体" w:hAnsi="宋体" w:eastAsia="宋体" w:cs="宋体"/>
                <w:sz w:val="19"/>
              </w:rPr>
            </w:pPr>
          </w:p>
        </w:tc>
      </w:tr>
      <w:tr w14:paraId="11E68A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0FD13801">
            <w:pPr>
              <w:pStyle w:val="10"/>
              <w:rPr>
                <w:rFonts w:hint="eastAsia" w:ascii="宋体" w:hAnsi="宋体" w:eastAsia="宋体" w:cs="宋体"/>
              </w:rPr>
            </w:pPr>
          </w:p>
        </w:tc>
        <w:tc>
          <w:tcPr>
            <w:tcW w:w="1079" w:type="dxa"/>
            <w:vMerge w:val="continue"/>
            <w:tcBorders>
              <w:top w:val="nil"/>
              <w:left w:val="single" w:color="auto" w:sz="4" w:space="0"/>
              <w:bottom w:val="nil"/>
            </w:tcBorders>
            <w:vAlign w:val="top"/>
          </w:tcPr>
          <w:p w14:paraId="3C07F7F0">
            <w:pPr>
              <w:pStyle w:val="10"/>
              <w:rPr>
                <w:rFonts w:hint="eastAsia" w:ascii="宋体" w:hAnsi="宋体" w:eastAsia="宋体" w:cs="宋体"/>
              </w:rPr>
            </w:pPr>
          </w:p>
        </w:tc>
        <w:tc>
          <w:tcPr>
            <w:tcW w:w="955" w:type="dxa"/>
            <w:vMerge w:val="continue"/>
            <w:tcBorders>
              <w:top w:val="nil"/>
              <w:right w:val="single" w:color="auto" w:sz="4" w:space="0"/>
            </w:tcBorders>
            <w:vAlign w:val="top"/>
          </w:tcPr>
          <w:p w14:paraId="382BB13C">
            <w:pPr>
              <w:pStyle w:val="10"/>
              <w:rPr>
                <w:rFonts w:hint="eastAsia" w:ascii="宋体" w:hAnsi="宋体" w:eastAsia="宋体" w:cs="宋体"/>
              </w:rPr>
            </w:pPr>
          </w:p>
        </w:tc>
        <w:tc>
          <w:tcPr>
            <w:tcW w:w="1244" w:type="dxa"/>
            <w:tcBorders>
              <w:left w:val="single" w:color="auto" w:sz="4" w:space="0"/>
            </w:tcBorders>
            <w:vAlign w:val="top"/>
          </w:tcPr>
          <w:p w14:paraId="5181A56D">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69F40AA6">
            <w:pPr>
              <w:pStyle w:val="10"/>
              <w:spacing w:line="225" w:lineRule="exact"/>
              <w:rPr>
                <w:rFonts w:hint="eastAsia" w:ascii="宋体" w:hAnsi="宋体" w:eastAsia="宋体" w:cs="宋体"/>
                <w:sz w:val="19"/>
              </w:rPr>
            </w:pPr>
          </w:p>
        </w:tc>
        <w:tc>
          <w:tcPr>
            <w:tcW w:w="1281" w:type="dxa"/>
            <w:vAlign w:val="top"/>
          </w:tcPr>
          <w:p w14:paraId="2FDA03C8">
            <w:pPr>
              <w:pStyle w:val="10"/>
              <w:spacing w:line="225" w:lineRule="exact"/>
              <w:rPr>
                <w:rFonts w:hint="eastAsia" w:ascii="宋体" w:hAnsi="宋体" w:eastAsia="宋体" w:cs="宋体"/>
                <w:sz w:val="19"/>
              </w:rPr>
            </w:pPr>
          </w:p>
        </w:tc>
        <w:tc>
          <w:tcPr>
            <w:tcW w:w="673" w:type="dxa"/>
            <w:vAlign w:val="top"/>
          </w:tcPr>
          <w:p w14:paraId="7D34002F">
            <w:pPr>
              <w:pStyle w:val="10"/>
              <w:spacing w:line="225" w:lineRule="exact"/>
              <w:rPr>
                <w:rFonts w:hint="eastAsia" w:ascii="宋体" w:hAnsi="宋体" w:eastAsia="宋体" w:cs="宋体"/>
                <w:sz w:val="19"/>
              </w:rPr>
            </w:pPr>
          </w:p>
        </w:tc>
        <w:tc>
          <w:tcPr>
            <w:tcW w:w="873" w:type="dxa"/>
            <w:vAlign w:val="top"/>
          </w:tcPr>
          <w:p w14:paraId="0B45E7D9">
            <w:pPr>
              <w:pStyle w:val="10"/>
              <w:spacing w:line="225" w:lineRule="exact"/>
              <w:rPr>
                <w:rFonts w:hint="eastAsia" w:ascii="宋体" w:hAnsi="宋体" w:eastAsia="宋体" w:cs="宋体"/>
                <w:sz w:val="19"/>
              </w:rPr>
            </w:pPr>
          </w:p>
        </w:tc>
        <w:tc>
          <w:tcPr>
            <w:tcW w:w="1422" w:type="dxa"/>
            <w:vAlign w:val="top"/>
          </w:tcPr>
          <w:p w14:paraId="24CF7749">
            <w:pPr>
              <w:pStyle w:val="10"/>
              <w:spacing w:line="225" w:lineRule="exact"/>
              <w:rPr>
                <w:rFonts w:hint="eastAsia" w:ascii="宋体" w:hAnsi="宋体" w:eastAsia="宋体" w:cs="宋体"/>
                <w:sz w:val="19"/>
              </w:rPr>
            </w:pPr>
          </w:p>
        </w:tc>
      </w:tr>
      <w:tr w14:paraId="182A04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45B9D089">
            <w:pPr>
              <w:pStyle w:val="10"/>
              <w:rPr>
                <w:rFonts w:hint="eastAsia" w:ascii="宋体" w:hAnsi="宋体" w:eastAsia="宋体" w:cs="宋体"/>
              </w:rPr>
            </w:pPr>
          </w:p>
        </w:tc>
        <w:tc>
          <w:tcPr>
            <w:tcW w:w="1079" w:type="dxa"/>
            <w:vMerge w:val="continue"/>
            <w:tcBorders>
              <w:top w:val="nil"/>
              <w:left w:val="single" w:color="auto" w:sz="4" w:space="0"/>
              <w:bottom w:val="nil"/>
            </w:tcBorders>
            <w:vAlign w:val="top"/>
          </w:tcPr>
          <w:p w14:paraId="2EF11BB8">
            <w:pPr>
              <w:pStyle w:val="10"/>
              <w:rPr>
                <w:rFonts w:hint="eastAsia" w:ascii="宋体" w:hAnsi="宋体" w:eastAsia="宋体" w:cs="宋体"/>
              </w:rPr>
            </w:pPr>
          </w:p>
        </w:tc>
        <w:tc>
          <w:tcPr>
            <w:tcW w:w="955" w:type="dxa"/>
            <w:vMerge w:val="restart"/>
            <w:tcBorders>
              <w:bottom w:val="nil"/>
              <w:right w:val="single" w:color="auto" w:sz="4" w:space="0"/>
            </w:tcBorders>
            <w:vAlign w:val="top"/>
          </w:tcPr>
          <w:p w14:paraId="69CC07EC">
            <w:pPr>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63513D1A">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76727F54">
            <w:pPr>
              <w:spacing w:before="127" w:line="239" w:lineRule="auto"/>
              <w:ind w:left="192" w:right="175" w:hanging="6"/>
              <w:rPr>
                <w:rFonts w:hint="eastAsia" w:ascii="宋体" w:hAnsi="宋体" w:eastAsia="宋体" w:cs="宋体"/>
                <w:sz w:val="19"/>
                <w:szCs w:val="19"/>
              </w:rPr>
            </w:pPr>
          </w:p>
        </w:tc>
        <w:tc>
          <w:tcPr>
            <w:tcW w:w="1244" w:type="dxa"/>
            <w:tcBorders>
              <w:left w:val="single" w:color="auto" w:sz="4" w:space="0"/>
            </w:tcBorders>
            <w:vAlign w:val="top"/>
          </w:tcPr>
          <w:p w14:paraId="681588A8">
            <w:pPr>
              <w:pStyle w:val="10"/>
              <w:spacing w:line="225" w:lineRule="exact"/>
              <w:rPr>
                <w:rFonts w:hint="eastAsia" w:ascii="宋体" w:hAnsi="宋体" w:eastAsia="宋体" w:cs="宋体"/>
                <w:sz w:val="19"/>
              </w:rPr>
            </w:pPr>
          </w:p>
        </w:tc>
        <w:tc>
          <w:tcPr>
            <w:tcW w:w="1244" w:type="dxa"/>
            <w:vAlign w:val="top"/>
          </w:tcPr>
          <w:p w14:paraId="386403F3">
            <w:pPr>
              <w:pStyle w:val="10"/>
              <w:spacing w:line="225" w:lineRule="exact"/>
              <w:rPr>
                <w:rFonts w:hint="eastAsia" w:ascii="宋体" w:hAnsi="宋体" w:eastAsia="宋体" w:cs="宋体"/>
                <w:sz w:val="19"/>
              </w:rPr>
            </w:pPr>
          </w:p>
        </w:tc>
        <w:tc>
          <w:tcPr>
            <w:tcW w:w="1281" w:type="dxa"/>
            <w:vAlign w:val="top"/>
          </w:tcPr>
          <w:p w14:paraId="04D38481">
            <w:pPr>
              <w:pStyle w:val="10"/>
              <w:spacing w:line="225" w:lineRule="exact"/>
              <w:rPr>
                <w:rFonts w:hint="eastAsia" w:ascii="宋体" w:hAnsi="宋体" w:eastAsia="宋体" w:cs="宋体"/>
                <w:sz w:val="19"/>
              </w:rPr>
            </w:pPr>
          </w:p>
        </w:tc>
        <w:tc>
          <w:tcPr>
            <w:tcW w:w="673" w:type="dxa"/>
            <w:vAlign w:val="top"/>
          </w:tcPr>
          <w:p w14:paraId="3EE25AE9">
            <w:pPr>
              <w:pStyle w:val="10"/>
              <w:spacing w:line="225" w:lineRule="exact"/>
              <w:rPr>
                <w:rFonts w:hint="eastAsia" w:ascii="宋体" w:hAnsi="宋体" w:eastAsia="宋体" w:cs="宋体"/>
                <w:sz w:val="19"/>
              </w:rPr>
            </w:pPr>
          </w:p>
        </w:tc>
        <w:tc>
          <w:tcPr>
            <w:tcW w:w="873" w:type="dxa"/>
            <w:vAlign w:val="top"/>
          </w:tcPr>
          <w:p w14:paraId="1E52153D">
            <w:pPr>
              <w:pStyle w:val="10"/>
              <w:spacing w:line="225" w:lineRule="exact"/>
              <w:rPr>
                <w:rFonts w:hint="eastAsia" w:ascii="宋体" w:hAnsi="宋体" w:eastAsia="宋体" w:cs="宋体"/>
                <w:sz w:val="19"/>
              </w:rPr>
            </w:pPr>
          </w:p>
        </w:tc>
        <w:tc>
          <w:tcPr>
            <w:tcW w:w="1422" w:type="dxa"/>
            <w:vAlign w:val="top"/>
          </w:tcPr>
          <w:p w14:paraId="44A53FC4">
            <w:pPr>
              <w:pStyle w:val="10"/>
              <w:spacing w:line="225" w:lineRule="exact"/>
              <w:rPr>
                <w:rFonts w:hint="eastAsia" w:ascii="宋体" w:hAnsi="宋体" w:eastAsia="宋体" w:cs="宋体"/>
                <w:sz w:val="19"/>
              </w:rPr>
            </w:pPr>
          </w:p>
        </w:tc>
      </w:tr>
      <w:tr w14:paraId="6DD735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5D3E38B6">
            <w:pPr>
              <w:pStyle w:val="10"/>
              <w:rPr>
                <w:rFonts w:hint="eastAsia" w:ascii="宋体" w:hAnsi="宋体" w:eastAsia="宋体" w:cs="宋体"/>
              </w:rPr>
            </w:pPr>
          </w:p>
        </w:tc>
        <w:tc>
          <w:tcPr>
            <w:tcW w:w="1079" w:type="dxa"/>
            <w:vMerge w:val="continue"/>
            <w:tcBorders>
              <w:top w:val="nil"/>
              <w:left w:val="single" w:color="auto" w:sz="4" w:space="0"/>
              <w:bottom w:val="nil"/>
            </w:tcBorders>
            <w:vAlign w:val="top"/>
          </w:tcPr>
          <w:p w14:paraId="57A00807">
            <w:pPr>
              <w:pStyle w:val="10"/>
              <w:rPr>
                <w:rFonts w:hint="eastAsia" w:ascii="宋体" w:hAnsi="宋体" w:eastAsia="宋体" w:cs="宋体"/>
              </w:rPr>
            </w:pPr>
          </w:p>
        </w:tc>
        <w:tc>
          <w:tcPr>
            <w:tcW w:w="955" w:type="dxa"/>
            <w:vMerge w:val="continue"/>
            <w:tcBorders>
              <w:top w:val="nil"/>
              <w:bottom w:val="nil"/>
              <w:right w:val="single" w:color="auto" w:sz="4" w:space="0"/>
            </w:tcBorders>
            <w:vAlign w:val="top"/>
          </w:tcPr>
          <w:p w14:paraId="271D7CEB">
            <w:pPr>
              <w:pStyle w:val="10"/>
              <w:rPr>
                <w:rFonts w:hint="eastAsia" w:ascii="宋体" w:hAnsi="宋体" w:eastAsia="宋体" w:cs="宋体"/>
              </w:rPr>
            </w:pPr>
          </w:p>
        </w:tc>
        <w:tc>
          <w:tcPr>
            <w:tcW w:w="1244" w:type="dxa"/>
            <w:tcBorders>
              <w:left w:val="single" w:color="auto" w:sz="4" w:space="0"/>
            </w:tcBorders>
            <w:vAlign w:val="top"/>
          </w:tcPr>
          <w:p w14:paraId="30D9DE19">
            <w:pPr>
              <w:pStyle w:val="10"/>
              <w:spacing w:line="225" w:lineRule="exact"/>
              <w:rPr>
                <w:rFonts w:hint="eastAsia" w:ascii="宋体" w:hAnsi="宋体" w:eastAsia="宋体" w:cs="宋体"/>
                <w:sz w:val="19"/>
              </w:rPr>
            </w:pPr>
          </w:p>
        </w:tc>
        <w:tc>
          <w:tcPr>
            <w:tcW w:w="1244" w:type="dxa"/>
            <w:vAlign w:val="top"/>
          </w:tcPr>
          <w:p w14:paraId="2C7CC1CB">
            <w:pPr>
              <w:pStyle w:val="10"/>
              <w:spacing w:line="225" w:lineRule="exact"/>
              <w:rPr>
                <w:rFonts w:hint="eastAsia" w:ascii="宋体" w:hAnsi="宋体" w:eastAsia="宋体" w:cs="宋体"/>
                <w:sz w:val="19"/>
              </w:rPr>
            </w:pPr>
          </w:p>
        </w:tc>
        <w:tc>
          <w:tcPr>
            <w:tcW w:w="1281" w:type="dxa"/>
            <w:vAlign w:val="top"/>
          </w:tcPr>
          <w:p w14:paraId="7154D985">
            <w:pPr>
              <w:pStyle w:val="10"/>
              <w:spacing w:line="225" w:lineRule="exact"/>
              <w:rPr>
                <w:rFonts w:hint="eastAsia" w:ascii="宋体" w:hAnsi="宋体" w:eastAsia="宋体" w:cs="宋体"/>
                <w:sz w:val="19"/>
              </w:rPr>
            </w:pPr>
          </w:p>
        </w:tc>
        <w:tc>
          <w:tcPr>
            <w:tcW w:w="673" w:type="dxa"/>
            <w:vAlign w:val="top"/>
          </w:tcPr>
          <w:p w14:paraId="4643B299">
            <w:pPr>
              <w:pStyle w:val="10"/>
              <w:spacing w:line="225" w:lineRule="exact"/>
              <w:rPr>
                <w:rFonts w:hint="eastAsia" w:ascii="宋体" w:hAnsi="宋体" w:eastAsia="宋体" w:cs="宋体"/>
                <w:sz w:val="19"/>
              </w:rPr>
            </w:pPr>
          </w:p>
        </w:tc>
        <w:tc>
          <w:tcPr>
            <w:tcW w:w="873" w:type="dxa"/>
            <w:vAlign w:val="top"/>
          </w:tcPr>
          <w:p w14:paraId="2E3E3745">
            <w:pPr>
              <w:pStyle w:val="10"/>
              <w:spacing w:line="225" w:lineRule="exact"/>
              <w:rPr>
                <w:rFonts w:hint="eastAsia" w:ascii="宋体" w:hAnsi="宋体" w:eastAsia="宋体" w:cs="宋体"/>
                <w:sz w:val="19"/>
              </w:rPr>
            </w:pPr>
          </w:p>
        </w:tc>
        <w:tc>
          <w:tcPr>
            <w:tcW w:w="1422" w:type="dxa"/>
            <w:vAlign w:val="top"/>
          </w:tcPr>
          <w:p w14:paraId="1298BE50">
            <w:pPr>
              <w:pStyle w:val="10"/>
              <w:spacing w:line="225" w:lineRule="exact"/>
              <w:rPr>
                <w:rFonts w:hint="eastAsia" w:ascii="宋体" w:hAnsi="宋体" w:eastAsia="宋体" w:cs="宋体"/>
                <w:sz w:val="19"/>
              </w:rPr>
            </w:pPr>
          </w:p>
        </w:tc>
      </w:tr>
      <w:tr w14:paraId="7D3E4D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2A61CC6">
            <w:pPr>
              <w:pStyle w:val="10"/>
              <w:rPr>
                <w:rFonts w:hint="eastAsia" w:ascii="宋体" w:hAnsi="宋体" w:eastAsia="宋体" w:cs="宋体"/>
              </w:rPr>
            </w:pPr>
          </w:p>
        </w:tc>
        <w:tc>
          <w:tcPr>
            <w:tcW w:w="1079" w:type="dxa"/>
            <w:vMerge w:val="continue"/>
            <w:tcBorders>
              <w:top w:val="nil"/>
              <w:left w:val="single" w:color="auto" w:sz="4" w:space="0"/>
              <w:bottom w:val="nil"/>
            </w:tcBorders>
            <w:vAlign w:val="top"/>
          </w:tcPr>
          <w:p w14:paraId="629D7858">
            <w:pPr>
              <w:pStyle w:val="10"/>
              <w:rPr>
                <w:rFonts w:hint="eastAsia" w:ascii="宋体" w:hAnsi="宋体" w:eastAsia="宋体" w:cs="宋体"/>
              </w:rPr>
            </w:pPr>
          </w:p>
        </w:tc>
        <w:tc>
          <w:tcPr>
            <w:tcW w:w="955" w:type="dxa"/>
            <w:vMerge w:val="continue"/>
            <w:tcBorders>
              <w:top w:val="nil"/>
              <w:right w:val="single" w:color="auto" w:sz="4" w:space="0"/>
            </w:tcBorders>
            <w:vAlign w:val="top"/>
          </w:tcPr>
          <w:p w14:paraId="41F2F909">
            <w:pPr>
              <w:pStyle w:val="10"/>
              <w:rPr>
                <w:rFonts w:hint="eastAsia" w:ascii="宋体" w:hAnsi="宋体" w:eastAsia="宋体" w:cs="宋体"/>
              </w:rPr>
            </w:pPr>
          </w:p>
        </w:tc>
        <w:tc>
          <w:tcPr>
            <w:tcW w:w="1244" w:type="dxa"/>
            <w:tcBorders>
              <w:left w:val="single" w:color="auto" w:sz="4" w:space="0"/>
            </w:tcBorders>
            <w:vAlign w:val="top"/>
          </w:tcPr>
          <w:p w14:paraId="7F9D438A">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727FAEE4">
            <w:pPr>
              <w:pStyle w:val="10"/>
              <w:spacing w:line="225" w:lineRule="exact"/>
              <w:rPr>
                <w:rFonts w:hint="eastAsia" w:ascii="宋体" w:hAnsi="宋体" w:eastAsia="宋体" w:cs="宋体"/>
                <w:sz w:val="19"/>
              </w:rPr>
            </w:pPr>
          </w:p>
        </w:tc>
        <w:tc>
          <w:tcPr>
            <w:tcW w:w="1281" w:type="dxa"/>
            <w:vAlign w:val="top"/>
          </w:tcPr>
          <w:p w14:paraId="59E16FE2">
            <w:pPr>
              <w:pStyle w:val="10"/>
              <w:spacing w:line="225" w:lineRule="exact"/>
              <w:rPr>
                <w:rFonts w:hint="eastAsia" w:ascii="宋体" w:hAnsi="宋体" w:eastAsia="宋体" w:cs="宋体"/>
                <w:sz w:val="19"/>
              </w:rPr>
            </w:pPr>
          </w:p>
        </w:tc>
        <w:tc>
          <w:tcPr>
            <w:tcW w:w="673" w:type="dxa"/>
            <w:vAlign w:val="top"/>
          </w:tcPr>
          <w:p w14:paraId="7CAD2257">
            <w:pPr>
              <w:pStyle w:val="10"/>
              <w:spacing w:line="225" w:lineRule="exact"/>
              <w:rPr>
                <w:rFonts w:hint="eastAsia" w:ascii="宋体" w:hAnsi="宋体" w:eastAsia="宋体" w:cs="宋体"/>
                <w:sz w:val="19"/>
              </w:rPr>
            </w:pPr>
          </w:p>
        </w:tc>
        <w:tc>
          <w:tcPr>
            <w:tcW w:w="873" w:type="dxa"/>
            <w:vAlign w:val="top"/>
          </w:tcPr>
          <w:p w14:paraId="57CFFEA8">
            <w:pPr>
              <w:pStyle w:val="10"/>
              <w:spacing w:line="225" w:lineRule="exact"/>
              <w:rPr>
                <w:rFonts w:hint="eastAsia" w:ascii="宋体" w:hAnsi="宋体" w:eastAsia="宋体" w:cs="宋体"/>
                <w:sz w:val="19"/>
              </w:rPr>
            </w:pPr>
          </w:p>
        </w:tc>
        <w:tc>
          <w:tcPr>
            <w:tcW w:w="1422" w:type="dxa"/>
            <w:vAlign w:val="top"/>
          </w:tcPr>
          <w:p w14:paraId="44D6234B">
            <w:pPr>
              <w:pStyle w:val="10"/>
              <w:spacing w:line="225" w:lineRule="exact"/>
              <w:rPr>
                <w:rFonts w:hint="eastAsia" w:ascii="宋体" w:hAnsi="宋体" w:eastAsia="宋体" w:cs="宋体"/>
                <w:sz w:val="19"/>
              </w:rPr>
            </w:pPr>
          </w:p>
        </w:tc>
      </w:tr>
      <w:tr w14:paraId="785D32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0A6C2EF8">
            <w:pPr>
              <w:pStyle w:val="10"/>
              <w:rPr>
                <w:rFonts w:hint="eastAsia" w:ascii="宋体" w:hAnsi="宋体" w:eastAsia="宋体" w:cs="宋体"/>
              </w:rPr>
            </w:pPr>
          </w:p>
        </w:tc>
        <w:tc>
          <w:tcPr>
            <w:tcW w:w="1079" w:type="dxa"/>
            <w:vMerge w:val="continue"/>
            <w:tcBorders>
              <w:top w:val="nil"/>
              <w:left w:val="single" w:color="auto" w:sz="4" w:space="0"/>
              <w:bottom w:val="nil"/>
            </w:tcBorders>
            <w:vAlign w:val="top"/>
          </w:tcPr>
          <w:p w14:paraId="107E5EF3">
            <w:pPr>
              <w:pStyle w:val="10"/>
              <w:rPr>
                <w:rFonts w:hint="eastAsia" w:ascii="宋体" w:hAnsi="宋体" w:eastAsia="宋体" w:cs="宋体"/>
              </w:rPr>
            </w:pPr>
          </w:p>
        </w:tc>
        <w:tc>
          <w:tcPr>
            <w:tcW w:w="955" w:type="dxa"/>
            <w:vMerge w:val="restart"/>
            <w:tcBorders>
              <w:bottom w:val="nil"/>
              <w:right w:val="single" w:color="auto" w:sz="4" w:space="0"/>
            </w:tcBorders>
            <w:vAlign w:val="top"/>
          </w:tcPr>
          <w:p w14:paraId="3762E338">
            <w:pPr>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0058CD70">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6404E6A8">
            <w:pPr>
              <w:spacing w:before="127" w:line="239" w:lineRule="auto"/>
              <w:ind w:left="193" w:right="175" w:firstLine="1"/>
              <w:rPr>
                <w:rFonts w:hint="eastAsia" w:ascii="宋体" w:hAnsi="宋体" w:eastAsia="宋体" w:cs="宋体"/>
                <w:sz w:val="19"/>
                <w:szCs w:val="19"/>
              </w:rPr>
            </w:pPr>
          </w:p>
        </w:tc>
        <w:tc>
          <w:tcPr>
            <w:tcW w:w="1244" w:type="dxa"/>
            <w:tcBorders>
              <w:left w:val="single" w:color="auto" w:sz="4" w:space="0"/>
            </w:tcBorders>
            <w:vAlign w:val="top"/>
          </w:tcPr>
          <w:p w14:paraId="206FAF5E">
            <w:pPr>
              <w:pStyle w:val="10"/>
              <w:spacing w:line="225" w:lineRule="exact"/>
              <w:rPr>
                <w:rFonts w:hint="eastAsia" w:ascii="宋体" w:hAnsi="宋体" w:eastAsia="宋体" w:cs="宋体"/>
                <w:sz w:val="19"/>
              </w:rPr>
            </w:pPr>
          </w:p>
        </w:tc>
        <w:tc>
          <w:tcPr>
            <w:tcW w:w="1244" w:type="dxa"/>
            <w:vAlign w:val="top"/>
          </w:tcPr>
          <w:p w14:paraId="5BB3F7A1">
            <w:pPr>
              <w:pStyle w:val="10"/>
              <w:spacing w:line="225" w:lineRule="exact"/>
              <w:rPr>
                <w:rFonts w:hint="eastAsia" w:ascii="宋体" w:hAnsi="宋体" w:eastAsia="宋体" w:cs="宋体"/>
                <w:sz w:val="19"/>
              </w:rPr>
            </w:pPr>
          </w:p>
        </w:tc>
        <w:tc>
          <w:tcPr>
            <w:tcW w:w="1281" w:type="dxa"/>
            <w:vAlign w:val="top"/>
          </w:tcPr>
          <w:p w14:paraId="21AE38A9">
            <w:pPr>
              <w:pStyle w:val="10"/>
              <w:spacing w:line="225" w:lineRule="exact"/>
              <w:rPr>
                <w:rFonts w:hint="eastAsia" w:ascii="宋体" w:hAnsi="宋体" w:eastAsia="宋体" w:cs="宋体"/>
                <w:sz w:val="19"/>
              </w:rPr>
            </w:pPr>
          </w:p>
        </w:tc>
        <w:tc>
          <w:tcPr>
            <w:tcW w:w="673" w:type="dxa"/>
            <w:vAlign w:val="top"/>
          </w:tcPr>
          <w:p w14:paraId="7E3EE9CF">
            <w:pPr>
              <w:pStyle w:val="10"/>
              <w:spacing w:line="225" w:lineRule="exact"/>
              <w:rPr>
                <w:rFonts w:hint="eastAsia" w:ascii="宋体" w:hAnsi="宋体" w:eastAsia="宋体" w:cs="宋体"/>
                <w:sz w:val="19"/>
              </w:rPr>
            </w:pPr>
          </w:p>
        </w:tc>
        <w:tc>
          <w:tcPr>
            <w:tcW w:w="873" w:type="dxa"/>
            <w:vAlign w:val="top"/>
          </w:tcPr>
          <w:p w14:paraId="67C02AFA">
            <w:pPr>
              <w:pStyle w:val="10"/>
              <w:spacing w:line="225" w:lineRule="exact"/>
              <w:rPr>
                <w:rFonts w:hint="eastAsia" w:ascii="宋体" w:hAnsi="宋体" w:eastAsia="宋体" w:cs="宋体"/>
                <w:sz w:val="19"/>
              </w:rPr>
            </w:pPr>
          </w:p>
        </w:tc>
        <w:tc>
          <w:tcPr>
            <w:tcW w:w="1422" w:type="dxa"/>
            <w:vAlign w:val="top"/>
          </w:tcPr>
          <w:p w14:paraId="605393D0">
            <w:pPr>
              <w:pStyle w:val="10"/>
              <w:spacing w:line="225" w:lineRule="exact"/>
              <w:rPr>
                <w:rFonts w:hint="eastAsia" w:ascii="宋体" w:hAnsi="宋体" w:eastAsia="宋体" w:cs="宋体"/>
                <w:sz w:val="19"/>
              </w:rPr>
            </w:pPr>
          </w:p>
        </w:tc>
      </w:tr>
      <w:tr w14:paraId="3BE1ED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4141E8FC">
            <w:pPr>
              <w:pStyle w:val="10"/>
              <w:rPr>
                <w:rFonts w:hint="eastAsia" w:ascii="宋体" w:hAnsi="宋体" w:eastAsia="宋体" w:cs="宋体"/>
              </w:rPr>
            </w:pPr>
          </w:p>
        </w:tc>
        <w:tc>
          <w:tcPr>
            <w:tcW w:w="1079" w:type="dxa"/>
            <w:vMerge w:val="continue"/>
            <w:tcBorders>
              <w:top w:val="nil"/>
              <w:left w:val="single" w:color="auto" w:sz="4" w:space="0"/>
              <w:bottom w:val="nil"/>
            </w:tcBorders>
            <w:vAlign w:val="top"/>
          </w:tcPr>
          <w:p w14:paraId="1AC9E699">
            <w:pPr>
              <w:pStyle w:val="10"/>
              <w:rPr>
                <w:rFonts w:hint="eastAsia" w:ascii="宋体" w:hAnsi="宋体" w:eastAsia="宋体" w:cs="宋体"/>
              </w:rPr>
            </w:pPr>
          </w:p>
        </w:tc>
        <w:tc>
          <w:tcPr>
            <w:tcW w:w="955" w:type="dxa"/>
            <w:vMerge w:val="continue"/>
            <w:tcBorders>
              <w:top w:val="nil"/>
              <w:bottom w:val="nil"/>
              <w:right w:val="single" w:color="auto" w:sz="4" w:space="0"/>
            </w:tcBorders>
            <w:vAlign w:val="top"/>
          </w:tcPr>
          <w:p w14:paraId="59AFFE6E">
            <w:pPr>
              <w:pStyle w:val="10"/>
              <w:rPr>
                <w:rFonts w:hint="eastAsia" w:ascii="宋体" w:hAnsi="宋体" w:eastAsia="宋体" w:cs="宋体"/>
              </w:rPr>
            </w:pPr>
          </w:p>
        </w:tc>
        <w:tc>
          <w:tcPr>
            <w:tcW w:w="1244" w:type="dxa"/>
            <w:tcBorders>
              <w:left w:val="single" w:color="auto" w:sz="4" w:space="0"/>
            </w:tcBorders>
            <w:vAlign w:val="top"/>
          </w:tcPr>
          <w:p w14:paraId="786C5ADE">
            <w:pPr>
              <w:pStyle w:val="10"/>
              <w:spacing w:line="225" w:lineRule="exact"/>
              <w:rPr>
                <w:rFonts w:hint="eastAsia" w:ascii="宋体" w:hAnsi="宋体" w:eastAsia="宋体" w:cs="宋体"/>
                <w:sz w:val="19"/>
              </w:rPr>
            </w:pPr>
          </w:p>
        </w:tc>
        <w:tc>
          <w:tcPr>
            <w:tcW w:w="1244" w:type="dxa"/>
            <w:vAlign w:val="top"/>
          </w:tcPr>
          <w:p w14:paraId="7F3C19E6">
            <w:pPr>
              <w:pStyle w:val="10"/>
              <w:spacing w:line="225" w:lineRule="exact"/>
              <w:rPr>
                <w:rFonts w:hint="eastAsia" w:ascii="宋体" w:hAnsi="宋体" w:eastAsia="宋体" w:cs="宋体"/>
                <w:sz w:val="19"/>
              </w:rPr>
            </w:pPr>
          </w:p>
        </w:tc>
        <w:tc>
          <w:tcPr>
            <w:tcW w:w="1281" w:type="dxa"/>
            <w:vAlign w:val="top"/>
          </w:tcPr>
          <w:p w14:paraId="3F86A80E">
            <w:pPr>
              <w:pStyle w:val="10"/>
              <w:spacing w:line="225" w:lineRule="exact"/>
              <w:rPr>
                <w:rFonts w:hint="eastAsia" w:ascii="宋体" w:hAnsi="宋体" w:eastAsia="宋体" w:cs="宋体"/>
                <w:sz w:val="19"/>
              </w:rPr>
            </w:pPr>
          </w:p>
        </w:tc>
        <w:tc>
          <w:tcPr>
            <w:tcW w:w="673" w:type="dxa"/>
            <w:vAlign w:val="top"/>
          </w:tcPr>
          <w:p w14:paraId="50AF5430">
            <w:pPr>
              <w:pStyle w:val="10"/>
              <w:spacing w:line="225" w:lineRule="exact"/>
              <w:rPr>
                <w:rFonts w:hint="eastAsia" w:ascii="宋体" w:hAnsi="宋体" w:eastAsia="宋体" w:cs="宋体"/>
                <w:sz w:val="19"/>
              </w:rPr>
            </w:pPr>
          </w:p>
        </w:tc>
        <w:tc>
          <w:tcPr>
            <w:tcW w:w="873" w:type="dxa"/>
            <w:vAlign w:val="top"/>
          </w:tcPr>
          <w:p w14:paraId="01CD3D44">
            <w:pPr>
              <w:pStyle w:val="10"/>
              <w:spacing w:line="225" w:lineRule="exact"/>
              <w:rPr>
                <w:rFonts w:hint="eastAsia" w:ascii="宋体" w:hAnsi="宋体" w:eastAsia="宋体" w:cs="宋体"/>
                <w:sz w:val="19"/>
              </w:rPr>
            </w:pPr>
          </w:p>
        </w:tc>
        <w:tc>
          <w:tcPr>
            <w:tcW w:w="1422" w:type="dxa"/>
            <w:vAlign w:val="top"/>
          </w:tcPr>
          <w:p w14:paraId="41230294">
            <w:pPr>
              <w:pStyle w:val="10"/>
              <w:spacing w:line="225" w:lineRule="exact"/>
              <w:rPr>
                <w:rFonts w:hint="eastAsia" w:ascii="宋体" w:hAnsi="宋体" w:eastAsia="宋体" w:cs="宋体"/>
                <w:sz w:val="19"/>
              </w:rPr>
            </w:pPr>
          </w:p>
        </w:tc>
      </w:tr>
      <w:tr w14:paraId="2C196E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26851A43">
            <w:pPr>
              <w:pStyle w:val="10"/>
              <w:rPr>
                <w:rFonts w:hint="eastAsia" w:ascii="宋体" w:hAnsi="宋体" w:eastAsia="宋体" w:cs="宋体"/>
              </w:rPr>
            </w:pPr>
          </w:p>
        </w:tc>
        <w:tc>
          <w:tcPr>
            <w:tcW w:w="1079" w:type="dxa"/>
            <w:vMerge w:val="continue"/>
            <w:tcBorders>
              <w:top w:val="nil"/>
              <w:left w:val="single" w:color="auto" w:sz="4" w:space="0"/>
              <w:bottom w:val="nil"/>
            </w:tcBorders>
            <w:vAlign w:val="top"/>
          </w:tcPr>
          <w:p w14:paraId="1C9AE5E6">
            <w:pPr>
              <w:pStyle w:val="10"/>
              <w:rPr>
                <w:rFonts w:hint="eastAsia" w:ascii="宋体" w:hAnsi="宋体" w:eastAsia="宋体" w:cs="宋体"/>
              </w:rPr>
            </w:pPr>
          </w:p>
        </w:tc>
        <w:tc>
          <w:tcPr>
            <w:tcW w:w="955" w:type="dxa"/>
            <w:vMerge w:val="continue"/>
            <w:tcBorders>
              <w:top w:val="nil"/>
              <w:right w:val="single" w:color="auto" w:sz="4" w:space="0"/>
            </w:tcBorders>
            <w:vAlign w:val="top"/>
          </w:tcPr>
          <w:p w14:paraId="48B6E8A2">
            <w:pPr>
              <w:pStyle w:val="10"/>
              <w:rPr>
                <w:rFonts w:hint="eastAsia" w:ascii="宋体" w:hAnsi="宋体" w:eastAsia="宋体" w:cs="宋体"/>
              </w:rPr>
            </w:pPr>
          </w:p>
        </w:tc>
        <w:tc>
          <w:tcPr>
            <w:tcW w:w="1244" w:type="dxa"/>
            <w:tcBorders>
              <w:left w:val="single" w:color="auto" w:sz="4" w:space="0"/>
            </w:tcBorders>
            <w:vAlign w:val="top"/>
          </w:tcPr>
          <w:p w14:paraId="637C886F">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5227FD00">
            <w:pPr>
              <w:pStyle w:val="10"/>
              <w:spacing w:line="225" w:lineRule="exact"/>
              <w:rPr>
                <w:rFonts w:hint="eastAsia" w:ascii="宋体" w:hAnsi="宋体" w:eastAsia="宋体" w:cs="宋体"/>
                <w:sz w:val="19"/>
              </w:rPr>
            </w:pPr>
          </w:p>
        </w:tc>
        <w:tc>
          <w:tcPr>
            <w:tcW w:w="1281" w:type="dxa"/>
            <w:vAlign w:val="top"/>
          </w:tcPr>
          <w:p w14:paraId="775E82E0">
            <w:pPr>
              <w:pStyle w:val="10"/>
              <w:spacing w:line="225" w:lineRule="exact"/>
              <w:rPr>
                <w:rFonts w:hint="eastAsia" w:ascii="宋体" w:hAnsi="宋体" w:eastAsia="宋体" w:cs="宋体"/>
                <w:sz w:val="19"/>
              </w:rPr>
            </w:pPr>
          </w:p>
        </w:tc>
        <w:tc>
          <w:tcPr>
            <w:tcW w:w="673" w:type="dxa"/>
            <w:vAlign w:val="top"/>
          </w:tcPr>
          <w:p w14:paraId="29378722">
            <w:pPr>
              <w:pStyle w:val="10"/>
              <w:spacing w:line="225" w:lineRule="exact"/>
              <w:rPr>
                <w:rFonts w:hint="eastAsia" w:ascii="宋体" w:hAnsi="宋体" w:eastAsia="宋体" w:cs="宋体"/>
                <w:sz w:val="19"/>
              </w:rPr>
            </w:pPr>
          </w:p>
        </w:tc>
        <w:tc>
          <w:tcPr>
            <w:tcW w:w="873" w:type="dxa"/>
            <w:vAlign w:val="top"/>
          </w:tcPr>
          <w:p w14:paraId="1999914B">
            <w:pPr>
              <w:pStyle w:val="10"/>
              <w:spacing w:line="225" w:lineRule="exact"/>
              <w:rPr>
                <w:rFonts w:hint="eastAsia" w:ascii="宋体" w:hAnsi="宋体" w:eastAsia="宋体" w:cs="宋体"/>
                <w:sz w:val="19"/>
              </w:rPr>
            </w:pPr>
          </w:p>
        </w:tc>
        <w:tc>
          <w:tcPr>
            <w:tcW w:w="1422" w:type="dxa"/>
            <w:vAlign w:val="top"/>
          </w:tcPr>
          <w:p w14:paraId="79CE606F">
            <w:pPr>
              <w:pStyle w:val="10"/>
              <w:spacing w:line="225" w:lineRule="exact"/>
              <w:rPr>
                <w:rFonts w:hint="eastAsia" w:ascii="宋体" w:hAnsi="宋体" w:eastAsia="宋体" w:cs="宋体"/>
                <w:sz w:val="19"/>
              </w:rPr>
            </w:pPr>
          </w:p>
        </w:tc>
      </w:tr>
      <w:tr w14:paraId="399604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04694D29">
            <w:pPr>
              <w:pStyle w:val="10"/>
              <w:rPr>
                <w:rFonts w:hint="eastAsia" w:ascii="宋体" w:hAnsi="宋体" w:eastAsia="宋体" w:cs="宋体"/>
              </w:rPr>
            </w:pPr>
          </w:p>
        </w:tc>
        <w:tc>
          <w:tcPr>
            <w:tcW w:w="1079" w:type="dxa"/>
            <w:vMerge w:val="continue"/>
            <w:tcBorders>
              <w:top w:val="nil"/>
              <w:left w:val="single" w:color="auto" w:sz="4" w:space="0"/>
              <w:bottom w:val="nil"/>
            </w:tcBorders>
            <w:vAlign w:val="top"/>
          </w:tcPr>
          <w:p w14:paraId="1B2F7D28">
            <w:pPr>
              <w:pStyle w:val="10"/>
              <w:rPr>
                <w:rFonts w:hint="eastAsia" w:ascii="宋体" w:hAnsi="宋体" w:eastAsia="宋体" w:cs="宋体"/>
              </w:rPr>
            </w:pPr>
          </w:p>
        </w:tc>
        <w:tc>
          <w:tcPr>
            <w:tcW w:w="955" w:type="dxa"/>
            <w:tcBorders>
              <w:bottom w:val="nil"/>
              <w:right w:val="single" w:color="auto" w:sz="4" w:space="0"/>
            </w:tcBorders>
            <w:vAlign w:val="top"/>
          </w:tcPr>
          <w:p w14:paraId="3924B3CF">
            <w:pPr>
              <w:spacing w:before="26" w:line="213" w:lineRule="auto"/>
              <w:jc w:val="center"/>
              <w:rPr>
                <w:rFonts w:hint="eastAsia" w:ascii="宋体" w:hAnsi="宋体" w:cs="宋体"/>
                <w:sz w:val="19"/>
                <w:szCs w:val="19"/>
                <w:lang w:eastAsia="zh-CN"/>
              </w:rPr>
            </w:pPr>
          </w:p>
        </w:tc>
        <w:tc>
          <w:tcPr>
            <w:tcW w:w="1244" w:type="dxa"/>
            <w:tcBorders>
              <w:left w:val="single" w:color="auto" w:sz="4" w:space="0"/>
            </w:tcBorders>
            <w:vAlign w:val="top"/>
          </w:tcPr>
          <w:p w14:paraId="04F9FDC3">
            <w:pPr>
              <w:pStyle w:val="10"/>
              <w:spacing w:line="225" w:lineRule="exact"/>
              <w:rPr>
                <w:rFonts w:hint="eastAsia" w:ascii="宋体" w:hAnsi="宋体" w:eastAsia="宋体" w:cs="宋体"/>
                <w:sz w:val="19"/>
              </w:rPr>
            </w:pPr>
          </w:p>
        </w:tc>
        <w:tc>
          <w:tcPr>
            <w:tcW w:w="1244" w:type="dxa"/>
            <w:vAlign w:val="top"/>
          </w:tcPr>
          <w:p w14:paraId="555E17F3">
            <w:pPr>
              <w:pStyle w:val="10"/>
              <w:spacing w:line="225" w:lineRule="exact"/>
              <w:rPr>
                <w:rFonts w:hint="eastAsia" w:ascii="宋体" w:hAnsi="宋体" w:eastAsia="宋体" w:cs="宋体"/>
                <w:sz w:val="19"/>
              </w:rPr>
            </w:pPr>
          </w:p>
        </w:tc>
        <w:tc>
          <w:tcPr>
            <w:tcW w:w="1281" w:type="dxa"/>
            <w:vAlign w:val="top"/>
          </w:tcPr>
          <w:p w14:paraId="6E6E481F">
            <w:pPr>
              <w:pStyle w:val="10"/>
              <w:spacing w:line="225" w:lineRule="exact"/>
              <w:rPr>
                <w:rFonts w:hint="eastAsia" w:ascii="宋体" w:hAnsi="宋体" w:eastAsia="宋体" w:cs="宋体"/>
                <w:sz w:val="19"/>
              </w:rPr>
            </w:pPr>
          </w:p>
        </w:tc>
        <w:tc>
          <w:tcPr>
            <w:tcW w:w="673" w:type="dxa"/>
            <w:vAlign w:val="top"/>
          </w:tcPr>
          <w:p w14:paraId="1421CC16">
            <w:pPr>
              <w:pStyle w:val="10"/>
              <w:spacing w:line="225" w:lineRule="exact"/>
              <w:rPr>
                <w:rFonts w:hint="eastAsia" w:ascii="宋体" w:hAnsi="宋体" w:eastAsia="宋体" w:cs="宋体"/>
                <w:sz w:val="19"/>
              </w:rPr>
            </w:pPr>
          </w:p>
        </w:tc>
        <w:tc>
          <w:tcPr>
            <w:tcW w:w="873" w:type="dxa"/>
            <w:vAlign w:val="top"/>
          </w:tcPr>
          <w:p w14:paraId="63CDD4CF">
            <w:pPr>
              <w:pStyle w:val="10"/>
              <w:spacing w:line="225" w:lineRule="exact"/>
              <w:rPr>
                <w:rFonts w:hint="eastAsia" w:ascii="宋体" w:hAnsi="宋体" w:eastAsia="宋体" w:cs="宋体"/>
                <w:sz w:val="19"/>
              </w:rPr>
            </w:pPr>
          </w:p>
        </w:tc>
        <w:tc>
          <w:tcPr>
            <w:tcW w:w="1422" w:type="dxa"/>
            <w:vAlign w:val="top"/>
          </w:tcPr>
          <w:p w14:paraId="0A3E2F84">
            <w:pPr>
              <w:pStyle w:val="10"/>
              <w:spacing w:line="225" w:lineRule="exact"/>
              <w:rPr>
                <w:rFonts w:hint="eastAsia" w:ascii="宋体" w:hAnsi="宋体" w:eastAsia="宋体" w:cs="宋体"/>
                <w:sz w:val="19"/>
              </w:rPr>
            </w:pPr>
          </w:p>
        </w:tc>
      </w:tr>
      <w:tr w14:paraId="70FAF9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4FE998A7">
            <w:pPr>
              <w:pStyle w:val="10"/>
              <w:rPr>
                <w:rFonts w:hint="eastAsia" w:ascii="宋体" w:hAnsi="宋体" w:eastAsia="宋体" w:cs="宋体"/>
              </w:rPr>
            </w:pPr>
          </w:p>
        </w:tc>
        <w:tc>
          <w:tcPr>
            <w:tcW w:w="1079" w:type="dxa"/>
            <w:vMerge w:val="continue"/>
            <w:tcBorders>
              <w:top w:val="nil"/>
              <w:left w:val="single" w:color="auto" w:sz="4" w:space="0"/>
              <w:bottom w:val="single" w:color="auto" w:sz="4" w:space="0"/>
            </w:tcBorders>
            <w:vAlign w:val="top"/>
          </w:tcPr>
          <w:p w14:paraId="20948CC6">
            <w:pPr>
              <w:pStyle w:val="10"/>
              <w:rPr>
                <w:rFonts w:hint="eastAsia" w:ascii="宋体" w:hAnsi="宋体" w:eastAsia="宋体" w:cs="宋体"/>
              </w:rPr>
            </w:pPr>
          </w:p>
        </w:tc>
        <w:tc>
          <w:tcPr>
            <w:tcW w:w="955" w:type="dxa"/>
            <w:vMerge w:val="restart"/>
            <w:tcBorders>
              <w:bottom w:val="single" w:color="auto" w:sz="4" w:space="0"/>
              <w:right w:val="single" w:color="auto" w:sz="4" w:space="0"/>
            </w:tcBorders>
            <w:vAlign w:val="top"/>
          </w:tcPr>
          <w:p w14:paraId="044BB539">
            <w:pPr>
              <w:spacing w:before="26" w:line="213" w:lineRule="auto"/>
              <w:jc w:val="center"/>
              <w:rPr>
                <w:rFonts w:hint="eastAsia" w:ascii="宋体" w:hAnsi="宋体" w:eastAsia="宋体" w:cs="宋体"/>
                <w:sz w:val="19"/>
                <w:szCs w:val="19"/>
              </w:rPr>
            </w:pPr>
            <w:r>
              <w:rPr>
                <w:rFonts w:hint="eastAsia" w:ascii="宋体" w:hAnsi="宋体" w:cs="宋体"/>
                <w:sz w:val="19"/>
                <w:szCs w:val="19"/>
                <w:lang w:eastAsia="zh-CN"/>
              </w:rPr>
              <w:t>可持续影响指标</w:t>
            </w:r>
          </w:p>
        </w:tc>
        <w:tc>
          <w:tcPr>
            <w:tcW w:w="1244" w:type="dxa"/>
            <w:tcBorders>
              <w:left w:val="single" w:color="auto" w:sz="4" w:space="0"/>
            </w:tcBorders>
            <w:vAlign w:val="top"/>
          </w:tcPr>
          <w:p w14:paraId="2D51991D">
            <w:pPr>
              <w:pStyle w:val="10"/>
              <w:spacing w:line="225" w:lineRule="exact"/>
              <w:rPr>
                <w:rFonts w:hint="eastAsia" w:ascii="宋体" w:hAnsi="宋体" w:eastAsia="宋体" w:cs="宋体"/>
                <w:sz w:val="19"/>
              </w:rPr>
            </w:pPr>
          </w:p>
        </w:tc>
        <w:tc>
          <w:tcPr>
            <w:tcW w:w="1244" w:type="dxa"/>
            <w:vAlign w:val="top"/>
          </w:tcPr>
          <w:p w14:paraId="3631BC4A">
            <w:pPr>
              <w:pStyle w:val="10"/>
              <w:spacing w:line="225" w:lineRule="exact"/>
              <w:rPr>
                <w:rFonts w:hint="eastAsia" w:ascii="宋体" w:hAnsi="宋体" w:eastAsia="宋体" w:cs="宋体"/>
                <w:sz w:val="19"/>
              </w:rPr>
            </w:pPr>
          </w:p>
        </w:tc>
        <w:tc>
          <w:tcPr>
            <w:tcW w:w="1281" w:type="dxa"/>
            <w:vAlign w:val="top"/>
          </w:tcPr>
          <w:p w14:paraId="360BCA45">
            <w:pPr>
              <w:pStyle w:val="10"/>
              <w:spacing w:line="225" w:lineRule="exact"/>
              <w:rPr>
                <w:rFonts w:hint="eastAsia" w:ascii="宋体" w:hAnsi="宋体" w:eastAsia="宋体" w:cs="宋体"/>
                <w:sz w:val="19"/>
              </w:rPr>
            </w:pPr>
          </w:p>
        </w:tc>
        <w:tc>
          <w:tcPr>
            <w:tcW w:w="673" w:type="dxa"/>
            <w:vAlign w:val="top"/>
          </w:tcPr>
          <w:p w14:paraId="27185F41">
            <w:pPr>
              <w:pStyle w:val="10"/>
              <w:spacing w:line="225" w:lineRule="exact"/>
              <w:rPr>
                <w:rFonts w:hint="eastAsia" w:ascii="宋体" w:hAnsi="宋体" w:eastAsia="宋体" w:cs="宋体"/>
                <w:sz w:val="19"/>
              </w:rPr>
            </w:pPr>
          </w:p>
        </w:tc>
        <w:tc>
          <w:tcPr>
            <w:tcW w:w="873" w:type="dxa"/>
            <w:vAlign w:val="top"/>
          </w:tcPr>
          <w:p w14:paraId="3A776F66">
            <w:pPr>
              <w:pStyle w:val="10"/>
              <w:spacing w:line="225" w:lineRule="exact"/>
              <w:rPr>
                <w:rFonts w:hint="eastAsia" w:ascii="宋体" w:hAnsi="宋体" w:eastAsia="宋体" w:cs="宋体"/>
                <w:sz w:val="19"/>
              </w:rPr>
            </w:pPr>
          </w:p>
        </w:tc>
        <w:tc>
          <w:tcPr>
            <w:tcW w:w="1422" w:type="dxa"/>
            <w:vAlign w:val="top"/>
          </w:tcPr>
          <w:p w14:paraId="09B14C4D">
            <w:pPr>
              <w:pStyle w:val="10"/>
              <w:spacing w:line="225" w:lineRule="exact"/>
              <w:rPr>
                <w:rFonts w:hint="eastAsia" w:ascii="宋体" w:hAnsi="宋体" w:eastAsia="宋体" w:cs="宋体"/>
                <w:sz w:val="19"/>
              </w:rPr>
            </w:pPr>
          </w:p>
        </w:tc>
      </w:tr>
      <w:tr w14:paraId="32D578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628CC960">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tcBorders>
            <w:vAlign w:val="top"/>
          </w:tcPr>
          <w:p w14:paraId="24F6EAF8">
            <w:pPr>
              <w:pStyle w:val="10"/>
              <w:rPr>
                <w:rFonts w:hint="eastAsia" w:ascii="宋体" w:hAnsi="宋体" w:eastAsia="宋体" w:cs="宋体"/>
              </w:rPr>
            </w:pPr>
          </w:p>
        </w:tc>
        <w:tc>
          <w:tcPr>
            <w:tcW w:w="955" w:type="dxa"/>
            <w:vMerge w:val="continue"/>
            <w:tcBorders>
              <w:top w:val="single" w:color="auto" w:sz="4" w:space="0"/>
              <w:bottom w:val="single" w:color="auto" w:sz="4" w:space="0"/>
              <w:right w:val="single" w:color="auto" w:sz="4" w:space="0"/>
            </w:tcBorders>
            <w:vAlign w:val="top"/>
          </w:tcPr>
          <w:p w14:paraId="084E8251">
            <w:pPr>
              <w:pStyle w:val="10"/>
              <w:rPr>
                <w:rFonts w:hint="eastAsia" w:ascii="宋体" w:hAnsi="宋体" w:eastAsia="宋体" w:cs="宋体"/>
              </w:rPr>
            </w:pPr>
          </w:p>
        </w:tc>
        <w:tc>
          <w:tcPr>
            <w:tcW w:w="1244" w:type="dxa"/>
            <w:tcBorders>
              <w:left w:val="single" w:color="auto" w:sz="4" w:space="0"/>
            </w:tcBorders>
            <w:vAlign w:val="top"/>
          </w:tcPr>
          <w:p w14:paraId="664C9D4C">
            <w:pPr>
              <w:pStyle w:val="10"/>
              <w:spacing w:line="225" w:lineRule="exact"/>
              <w:rPr>
                <w:rFonts w:hint="eastAsia" w:ascii="宋体" w:hAnsi="宋体" w:eastAsia="宋体" w:cs="宋体"/>
                <w:sz w:val="19"/>
              </w:rPr>
            </w:pPr>
            <w:r>
              <w:rPr>
                <w:rFonts w:hint="eastAsia" w:ascii="宋体" w:hAnsi="宋体" w:eastAsia="宋体" w:cs="宋体"/>
                <w:spacing w:val="-2"/>
                <w:position w:val="1"/>
                <w:sz w:val="19"/>
                <w:szCs w:val="19"/>
              </w:rPr>
              <w:t>……</w:t>
            </w:r>
          </w:p>
        </w:tc>
        <w:tc>
          <w:tcPr>
            <w:tcW w:w="1244" w:type="dxa"/>
            <w:vAlign w:val="top"/>
          </w:tcPr>
          <w:p w14:paraId="62B37040">
            <w:pPr>
              <w:pStyle w:val="10"/>
              <w:spacing w:line="225" w:lineRule="exact"/>
              <w:rPr>
                <w:rFonts w:hint="eastAsia" w:ascii="宋体" w:hAnsi="宋体" w:eastAsia="宋体" w:cs="宋体"/>
                <w:sz w:val="19"/>
              </w:rPr>
            </w:pPr>
          </w:p>
        </w:tc>
        <w:tc>
          <w:tcPr>
            <w:tcW w:w="1281" w:type="dxa"/>
            <w:vAlign w:val="top"/>
          </w:tcPr>
          <w:p w14:paraId="5635F08D">
            <w:pPr>
              <w:pStyle w:val="10"/>
              <w:spacing w:line="225" w:lineRule="exact"/>
              <w:rPr>
                <w:rFonts w:hint="eastAsia" w:ascii="宋体" w:hAnsi="宋体" w:eastAsia="宋体" w:cs="宋体"/>
                <w:sz w:val="19"/>
              </w:rPr>
            </w:pPr>
          </w:p>
        </w:tc>
        <w:tc>
          <w:tcPr>
            <w:tcW w:w="673" w:type="dxa"/>
            <w:vAlign w:val="top"/>
          </w:tcPr>
          <w:p w14:paraId="658F4916">
            <w:pPr>
              <w:pStyle w:val="10"/>
              <w:spacing w:line="225" w:lineRule="exact"/>
              <w:rPr>
                <w:rFonts w:hint="eastAsia" w:ascii="宋体" w:hAnsi="宋体" w:eastAsia="宋体" w:cs="宋体"/>
                <w:sz w:val="19"/>
              </w:rPr>
            </w:pPr>
          </w:p>
        </w:tc>
        <w:tc>
          <w:tcPr>
            <w:tcW w:w="873" w:type="dxa"/>
            <w:vAlign w:val="top"/>
          </w:tcPr>
          <w:p w14:paraId="72F90560">
            <w:pPr>
              <w:pStyle w:val="10"/>
              <w:spacing w:line="225" w:lineRule="exact"/>
              <w:rPr>
                <w:rFonts w:hint="eastAsia" w:ascii="宋体" w:hAnsi="宋体" w:eastAsia="宋体" w:cs="宋体"/>
                <w:sz w:val="19"/>
              </w:rPr>
            </w:pPr>
          </w:p>
        </w:tc>
        <w:tc>
          <w:tcPr>
            <w:tcW w:w="1422" w:type="dxa"/>
            <w:vAlign w:val="top"/>
          </w:tcPr>
          <w:p w14:paraId="30C7A739">
            <w:pPr>
              <w:pStyle w:val="10"/>
              <w:spacing w:line="225" w:lineRule="exact"/>
              <w:rPr>
                <w:rFonts w:hint="eastAsia" w:ascii="宋体" w:hAnsi="宋体" w:eastAsia="宋体" w:cs="宋体"/>
                <w:sz w:val="19"/>
              </w:rPr>
            </w:pPr>
          </w:p>
        </w:tc>
      </w:tr>
      <w:tr w14:paraId="11F6AE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0AD92998">
            <w:pPr>
              <w:pStyle w:val="10"/>
              <w:rPr>
                <w:rFonts w:hint="eastAsia" w:ascii="宋体" w:hAnsi="宋体" w:eastAsia="宋体" w:cs="宋体"/>
              </w:rPr>
            </w:pPr>
          </w:p>
        </w:tc>
        <w:tc>
          <w:tcPr>
            <w:tcW w:w="1079" w:type="dxa"/>
            <w:vMerge w:val="restart"/>
            <w:tcBorders>
              <w:top w:val="single" w:color="auto" w:sz="4" w:space="0"/>
              <w:bottom w:val="single" w:color="auto" w:sz="4" w:space="0"/>
            </w:tcBorders>
            <w:vAlign w:val="top"/>
          </w:tcPr>
          <w:p w14:paraId="648690DD">
            <w:pPr>
              <w:spacing w:before="33" w:line="226" w:lineRule="auto"/>
              <w:ind w:left="252"/>
              <w:rPr>
                <w:rFonts w:hint="eastAsia" w:ascii="宋体" w:hAnsi="宋体" w:eastAsia="宋体" w:cs="宋体"/>
                <w:sz w:val="19"/>
                <w:szCs w:val="19"/>
              </w:rPr>
            </w:pPr>
            <w:r>
              <w:rPr>
                <w:rFonts w:hint="eastAsia" w:ascii="宋体" w:hAnsi="宋体" w:eastAsia="宋体" w:cs="宋体"/>
                <w:spacing w:val="4"/>
                <w:sz w:val="19"/>
                <w:szCs w:val="19"/>
              </w:rPr>
              <w:t>满意度</w:t>
            </w:r>
          </w:p>
          <w:p w14:paraId="2710670B">
            <w:pPr>
              <w:spacing w:before="26" w:line="226" w:lineRule="auto"/>
              <w:ind w:left="346"/>
              <w:rPr>
                <w:rFonts w:hint="eastAsia" w:ascii="宋体" w:hAnsi="宋体" w:eastAsia="宋体" w:cs="宋体"/>
                <w:sz w:val="19"/>
                <w:szCs w:val="19"/>
              </w:rPr>
            </w:pPr>
            <w:r>
              <w:rPr>
                <w:rFonts w:hint="eastAsia" w:ascii="宋体" w:hAnsi="宋体" w:eastAsia="宋体" w:cs="宋体"/>
                <w:spacing w:val="3"/>
                <w:sz w:val="19"/>
                <w:szCs w:val="19"/>
              </w:rPr>
              <w:t>指标</w:t>
            </w:r>
          </w:p>
          <w:p w14:paraId="716A5B4B">
            <w:pPr>
              <w:spacing w:before="27" w:line="213" w:lineRule="auto"/>
              <w:ind w:left="115"/>
              <w:rPr>
                <w:rFonts w:hint="eastAsia" w:ascii="宋体" w:hAnsi="宋体" w:eastAsia="宋体" w:cs="宋体"/>
                <w:sz w:val="19"/>
                <w:szCs w:val="19"/>
              </w:rPr>
            </w:pPr>
            <w:r>
              <w:rPr>
                <w:rFonts w:hint="eastAsia" w:ascii="宋体" w:hAnsi="宋体" w:eastAsia="宋体" w:cs="宋体"/>
                <w:spacing w:val="3"/>
                <w:sz w:val="19"/>
                <w:szCs w:val="19"/>
              </w:rPr>
              <w:t>（10分）</w:t>
            </w:r>
          </w:p>
        </w:tc>
        <w:tc>
          <w:tcPr>
            <w:tcW w:w="955" w:type="dxa"/>
            <w:vMerge w:val="restart"/>
            <w:tcBorders>
              <w:top w:val="single" w:color="auto" w:sz="4" w:space="0"/>
              <w:bottom w:val="single" w:color="auto" w:sz="4" w:space="0"/>
            </w:tcBorders>
            <w:vAlign w:val="top"/>
          </w:tcPr>
          <w:p w14:paraId="50FED9ED">
            <w:pPr>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5E27B050">
            <w:pPr>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3DFFF252">
            <w:pPr>
              <w:spacing w:before="7" w:line="226" w:lineRule="auto"/>
              <w:ind w:left="419" w:leftChars="0"/>
              <w:rPr>
                <w:rFonts w:hint="eastAsia" w:ascii="宋体" w:hAnsi="宋体" w:eastAsia="宋体" w:cs="宋体"/>
                <w:kern w:val="2"/>
                <w:sz w:val="19"/>
                <w:szCs w:val="19"/>
                <w:lang w:val="en-US" w:eastAsia="zh-CN" w:bidi="ar-SA"/>
              </w:rPr>
            </w:pPr>
            <w:r>
              <w:rPr>
                <w:rFonts w:hint="eastAsia" w:ascii="宋体" w:hAnsi="宋体" w:eastAsia="宋体" w:cs="宋体"/>
                <w:spacing w:val="2"/>
                <w:sz w:val="19"/>
                <w:szCs w:val="19"/>
              </w:rPr>
              <w:t>标</w:t>
            </w:r>
          </w:p>
        </w:tc>
        <w:tc>
          <w:tcPr>
            <w:tcW w:w="1244" w:type="dxa"/>
            <w:vAlign w:val="top"/>
          </w:tcPr>
          <w:p w14:paraId="6D02BD98">
            <w:pPr>
              <w:pStyle w:val="10"/>
              <w:spacing w:line="225" w:lineRule="exact"/>
              <w:rPr>
                <w:rFonts w:hint="eastAsia" w:ascii="宋体" w:hAnsi="宋体" w:eastAsia="宋体" w:cs="宋体"/>
                <w:sz w:val="19"/>
              </w:rPr>
            </w:pPr>
          </w:p>
        </w:tc>
        <w:tc>
          <w:tcPr>
            <w:tcW w:w="1244" w:type="dxa"/>
            <w:vAlign w:val="top"/>
          </w:tcPr>
          <w:p w14:paraId="77658641">
            <w:pPr>
              <w:pStyle w:val="10"/>
              <w:spacing w:line="225" w:lineRule="exact"/>
              <w:rPr>
                <w:rFonts w:hint="eastAsia" w:ascii="宋体" w:hAnsi="宋体" w:eastAsia="宋体" w:cs="宋体"/>
                <w:sz w:val="19"/>
              </w:rPr>
            </w:pPr>
          </w:p>
        </w:tc>
        <w:tc>
          <w:tcPr>
            <w:tcW w:w="1281" w:type="dxa"/>
            <w:vAlign w:val="top"/>
          </w:tcPr>
          <w:p w14:paraId="1F9BD8FB">
            <w:pPr>
              <w:pStyle w:val="10"/>
              <w:spacing w:line="225" w:lineRule="exact"/>
              <w:rPr>
                <w:rFonts w:hint="eastAsia" w:ascii="宋体" w:hAnsi="宋体" w:eastAsia="宋体" w:cs="宋体"/>
                <w:sz w:val="19"/>
              </w:rPr>
            </w:pPr>
          </w:p>
        </w:tc>
        <w:tc>
          <w:tcPr>
            <w:tcW w:w="673" w:type="dxa"/>
            <w:vAlign w:val="top"/>
          </w:tcPr>
          <w:p w14:paraId="5AC06634">
            <w:pPr>
              <w:pStyle w:val="10"/>
              <w:spacing w:line="225" w:lineRule="exact"/>
              <w:rPr>
                <w:rFonts w:hint="eastAsia" w:ascii="宋体" w:hAnsi="宋体" w:eastAsia="宋体" w:cs="宋体"/>
                <w:sz w:val="19"/>
              </w:rPr>
            </w:pPr>
          </w:p>
        </w:tc>
        <w:tc>
          <w:tcPr>
            <w:tcW w:w="873" w:type="dxa"/>
            <w:vAlign w:val="top"/>
          </w:tcPr>
          <w:p w14:paraId="564E007D">
            <w:pPr>
              <w:pStyle w:val="10"/>
              <w:spacing w:line="225" w:lineRule="exact"/>
              <w:rPr>
                <w:rFonts w:hint="eastAsia" w:ascii="宋体" w:hAnsi="宋体" w:eastAsia="宋体" w:cs="宋体"/>
                <w:sz w:val="19"/>
              </w:rPr>
            </w:pPr>
          </w:p>
        </w:tc>
        <w:tc>
          <w:tcPr>
            <w:tcW w:w="1422" w:type="dxa"/>
            <w:vAlign w:val="top"/>
          </w:tcPr>
          <w:p w14:paraId="33DCC28C">
            <w:pPr>
              <w:pStyle w:val="10"/>
              <w:spacing w:line="225" w:lineRule="exact"/>
              <w:rPr>
                <w:rFonts w:hint="eastAsia" w:ascii="宋体" w:hAnsi="宋体" w:eastAsia="宋体" w:cs="宋体"/>
                <w:sz w:val="19"/>
              </w:rPr>
            </w:pPr>
          </w:p>
        </w:tc>
      </w:tr>
      <w:tr w14:paraId="772784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303AB2A5">
            <w:pPr>
              <w:pStyle w:val="10"/>
              <w:rPr>
                <w:rFonts w:hint="eastAsia" w:ascii="宋体" w:hAnsi="宋体" w:eastAsia="宋体" w:cs="宋体"/>
              </w:rPr>
            </w:pPr>
          </w:p>
        </w:tc>
        <w:tc>
          <w:tcPr>
            <w:tcW w:w="1079" w:type="dxa"/>
            <w:vMerge w:val="continue"/>
            <w:tcBorders>
              <w:top w:val="single" w:color="auto" w:sz="4" w:space="0"/>
              <w:bottom w:val="single" w:color="auto" w:sz="4" w:space="0"/>
            </w:tcBorders>
            <w:vAlign w:val="top"/>
          </w:tcPr>
          <w:p w14:paraId="0BB41ADF">
            <w:pPr>
              <w:pStyle w:val="10"/>
              <w:rPr>
                <w:rFonts w:hint="eastAsia" w:ascii="宋体" w:hAnsi="宋体" w:eastAsia="宋体" w:cs="宋体"/>
              </w:rPr>
            </w:pPr>
          </w:p>
        </w:tc>
        <w:tc>
          <w:tcPr>
            <w:tcW w:w="955" w:type="dxa"/>
            <w:vMerge w:val="continue"/>
            <w:tcBorders>
              <w:top w:val="single" w:color="auto" w:sz="4" w:space="0"/>
              <w:bottom w:val="single" w:color="auto" w:sz="4" w:space="0"/>
            </w:tcBorders>
            <w:vAlign w:val="top"/>
          </w:tcPr>
          <w:p w14:paraId="0274B82E">
            <w:pPr>
              <w:pStyle w:val="10"/>
              <w:rPr>
                <w:rFonts w:hint="eastAsia" w:ascii="宋体" w:hAnsi="宋体" w:eastAsia="宋体" w:cs="宋体"/>
              </w:rPr>
            </w:pPr>
          </w:p>
        </w:tc>
        <w:tc>
          <w:tcPr>
            <w:tcW w:w="1244" w:type="dxa"/>
            <w:vAlign w:val="top"/>
          </w:tcPr>
          <w:p w14:paraId="21C15E23">
            <w:pPr>
              <w:pStyle w:val="10"/>
              <w:spacing w:line="225" w:lineRule="exact"/>
              <w:rPr>
                <w:rFonts w:hint="eastAsia" w:ascii="宋体" w:hAnsi="宋体" w:eastAsia="宋体" w:cs="宋体"/>
                <w:sz w:val="19"/>
              </w:rPr>
            </w:pPr>
          </w:p>
        </w:tc>
        <w:tc>
          <w:tcPr>
            <w:tcW w:w="1244" w:type="dxa"/>
            <w:vAlign w:val="top"/>
          </w:tcPr>
          <w:p w14:paraId="1F57B851">
            <w:pPr>
              <w:pStyle w:val="10"/>
              <w:spacing w:line="225" w:lineRule="exact"/>
              <w:rPr>
                <w:rFonts w:hint="eastAsia" w:ascii="宋体" w:hAnsi="宋体" w:eastAsia="宋体" w:cs="宋体"/>
                <w:sz w:val="19"/>
              </w:rPr>
            </w:pPr>
          </w:p>
        </w:tc>
        <w:tc>
          <w:tcPr>
            <w:tcW w:w="1281" w:type="dxa"/>
            <w:vAlign w:val="top"/>
          </w:tcPr>
          <w:p w14:paraId="131CC489">
            <w:pPr>
              <w:pStyle w:val="10"/>
              <w:spacing w:line="225" w:lineRule="exact"/>
              <w:rPr>
                <w:rFonts w:hint="eastAsia" w:ascii="宋体" w:hAnsi="宋体" w:eastAsia="宋体" w:cs="宋体"/>
                <w:sz w:val="19"/>
              </w:rPr>
            </w:pPr>
          </w:p>
        </w:tc>
        <w:tc>
          <w:tcPr>
            <w:tcW w:w="673" w:type="dxa"/>
            <w:vAlign w:val="top"/>
          </w:tcPr>
          <w:p w14:paraId="290CA73E">
            <w:pPr>
              <w:pStyle w:val="10"/>
              <w:spacing w:line="225" w:lineRule="exact"/>
              <w:rPr>
                <w:rFonts w:hint="eastAsia" w:ascii="宋体" w:hAnsi="宋体" w:eastAsia="宋体" w:cs="宋体"/>
                <w:sz w:val="19"/>
              </w:rPr>
            </w:pPr>
          </w:p>
        </w:tc>
        <w:tc>
          <w:tcPr>
            <w:tcW w:w="873" w:type="dxa"/>
            <w:vAlign w:val="top"/>
          </w:tcPr>
          <w:p w14:paraId="3FE4CCC9">
            <w:pPr>
              <w:pStyle w:val="10"/>
              <w:spacing w:line="225" w:lineRule="exact"/>
              <w:rPr>
                <w:rFonts w:hint="eastAsia" w:ascii="宋体" w:hAnsi="宋体" w:eastAsia="宋体" w:cs="宋体"/>
                <w:sz w:val="19"/>
              </w:rPr>
            </w:pPr>
          </w:p>
        </w:tc>
        <w:tc>
          <w:tcPr>
            <w:tcW w:w="1422" w:type="dxa"/>
            <w:vAlign w:val="top"/>
          </w:tcPr>
          <w:p w14:paraId="5B3F2B82">
            <w:pPr>
              <w:pStyle w:val="10"/>
              <w:spacing w:line="225" w:lineRule="exact"/>
              <w:rPr>
                <w:rFonts w:hint="eastAsia" w:ascii="宋体" w:hAnsi="宋体" w:eastAsia="宋体" w:cs="宋体"/>
                <w:sz w:val="19"/>
              </w:rPr>
            </w:pPr>
          </w:p>
        </w:tc>
      </w:tr>
      <w:tr w14:paraId="5EE35D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cBorders>
              <w:top w:val="nil"/>
            </w:tcBorders>
            <w:textDirection w:val="tbRlV"/>
            <w:vAlign w:val="top"/>
          </w:tcPr>
          <w:p w14:paraId="5454E401">
            <w:pPr>
              <w:pStyle w:val="10"/>
              <w:rPr>
                <w:rFonts w:hint="eastAsia" w:ascii="宋体" w:hAnsi="宋体" w:eastAsia="宋体" w:cs="宋体"/>
              </w:rPr>
            </w:pPr>
          </w:p>
        </w:tc>
        <w:tc>
          <w:tcPr>
            <w:tcW w:w="1079" w:type="dxa"/>
            <w:vMerge w:val="continue"/>
            <w:tcBorders>
              <w:top w:val="single" w:color="auto" w:sz="4" w:space="0"/>
              <w:bottom w:val="single" w:color="auto" w:sz="4" w:space="0"/>
            </w:tcBorders>
            <w:vAlign w:val="top"/>
          </w:tcPr>
          <w:p w14:paraId="064CCB6D">
            <w:pPr>
              <w:pStyle w:val="10"/>
              <w:rPr>
                <w:rFonts w:hint="eastAsia" w:ascii="宋体" w:hAnsi="宋体" w:eastAsia="宋体" w:cs="宋体"/>
              </w:rPr>
            </w:pPr>
          </w:p>
        </w:tc>
        <w:tc>
          <w:tcPr>
            <w:tcW w:w="955" w:type="dxa"/>
            <w:vMerge w:val="continue"/>
            <w:tcBorders>
              <w:top w:val="single" w:color="auto" w:sz="4" w:space="0"/>
              <w:bottom w:val="single" w:color="auto" w:sz="4" w:space="0"/>
            </w:tcBorders>
            <w:vAlign w:val="top"/>
          </w:tcPr>
          <w:p w14:paraId="7026C498">
            <w:pPr>
              <w:pStyle w:val="10"/>
              <w:rPr>
                <w:rFonts w:hint="eastAsia" w:ascii="宋体" w:hAnsi="宋体" w:eastAsia="宋体" w:cs="宋体"/>
              </w:rPr>
            </w:pPr>
          </w:p>
        </w:tc>
        <w:tc>
          <w:tcPr>
            <w:tcW w:w="1244" w:type="dxa"/>
            <w:vAlign w:val="top"/>
          </w:tcPr>
          <w:p w14:paraId="01F79267">
            <w:pPr>
              <w:spacing w:before="204" w:line="60"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3A11E2D3">
            <w:pPr>
              <w:pStyle w:val="10"/>
              <w:rPr>
                <w:rFonts w:hint="eastAsia" w:ascii="宋体" w:hAnsi="宋体" w:eastAsia="宋体" w:cs="宋体"/>
              </w:rPr>
            </w:pPr>
          </w:p>
        </w:tc>
        <w:tc>
          <w:tcPr>
            <w:tcW w:w="1281" w:type="dxa"/>
            <w:vAlign w:val="top"/>
          </w:tcPr>
          <w:p w14:paraId="42A17C98">
            <w:pPr>
              <w:pStyle w:val="10"/>
              <w:rPr>
                <w:rFonts w:hint="eastAsia" w:ascii="宋体" w:hAnsi="宋体" w:eastAsia="宋体" w:cs="宋体"/>
              </w:rPr>
            </w:pPr>
          </w:p>
        </w:tc>
        <w:tc>
          <w:tcPr>
            <w:tcW w:w="673" w:type="dxa"/>
            <w:vAlign w:val="top"/>
          </w:tcPr>
          <w:p w14:paraId="269E6B3C">
            <w:pPr>
              <w:pStyle w:val="10"/>
              <w:rPr>
                <w:rFonts w:hint="eastAsia" w:ascii="宋体" w:hAnsi="宋体" w:eastAsia="宋体" w:cs="宋体"/>
              </w:rPr>
            </w:pPr>
          </w:p>
        </w:tc>
        <w:tc>
          <w:tcPr>
            <w:tcW w:w="873" w:type="dxa"/>
            <w:vAlign w:val="top"/>
          </w:tcPr>
          <w:p w14:paraId="29425943">
            <w:pPr>
              <w:pStyle w:val="10"/>
              <w:rPr>
                <w:rFonts w:hint="eastAsia" w:ascii="宋体" w:hAnsi="宋体" w:eastAsia="宋体" w:cs="宋体"/>
              </w:rPr>
            </w:pPr>
          </w:p>
        </w:tc>
        <w:tc>
          <w:tcPr>
            <w:tcW w:w="1422" w:type="dxa"/>
            <w:vAlign w:val="top"/>
          </w:tcPr>
          <w:p w14:paraId="5DB99E1F">
            <w:pPr>
              <w:pStyle w:val="10"/>
              <w:rPr>
                <w:rFonts w:hint="eastAsia" w:ascii="宋体" w:hAnsi="宋体" w:eastAsia="宋体" w:cs="宋体"/>
              </w:rPr>
            </w:pPr>
          </w:p>
        </w:tc>
      </w:tr>
      <w:tr w14:paraId="4A2E76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887" w:type="dxa"/>
            <w:gridSpan w:val="6"/>
            <w:vAlign w:val="top"/>
          </w:tcPr>
          <w:p w14:paraId="127F23E4">
            <w:pPr>
              <w:spacing w:before="36" w:line="216" w:lineRule="auto"/>
              <w:ind w:left="3263"/>
              <w:rPr>
                <w:rFonts w:hint="eastAsia" w:ascii="宋体" w:hAnsi="宋体" w:eastAsia="宋体" w:cs="宋体"/>
                <w:sz w:val="19"/>
                <w:szCs w:val="19"/>
              </w:rPr>
            </w:pPr>
            <w:r>
              <w:rPr>
                <w:rFonts w:hint="eastAsia" w:ascii="宋体" w:hAnsi="宋体" w:eastAsia="宋体" w:cs="宋体"/>
                <w:spacing w:val="-1"/>
                <w:sz w:val="19"/>
                <w:szCs w:val="19"/>
              </w:rPr>
              <w:t>总分</w:t>
            </w:r>
          </w:p>
        </w:tc>
        <w:tc>
          <w:tcPr>
            <w:tcW w:w="673" w:type="dxa"/>
            <w:vAlign w:val="top"/>
          </w:tcPr>
          <w:p w14:paraId="7451C466">
            <w:pPr>
              <w:spacing w:before="67" w:line="195" w:lineRule="auto"/>
              <w:ind w:left="208"/>
              <w:jc w:val="center"/>
              <w:rPr>
                <w:rFonts w:hint="eastAsia" w:ascii="宋体" w:hAnsi="宋体" w:eastAsia="宋体" w:cs="宋体"/>
                <w:sz w:val="19"/>
                <w:szCs w:val="19"/>
                <w:lang w:eastAsia="zh-CN"/>
              </w:rPr>
            </w:pPr>
            <w:r>
              <w:rPr>
                <w:rFonts w:hint="eastAsia" w:ascii="宋体" w:hAnsi="宋体" w:eastAsia="宋体" w:cs="宋体"/>
                <w:spacing w:val="-4"/>
                <w:sz w:val="19"/>
                <w:szCs w:val="19"/>
                <w:lang w:val="en-US" w:eastAsia="zh-CN"/>
              </w:rPr>
              <w:t>/</w:t>
            </w:r>
          </w:p>
        </w:tc>
        <w:tc>
          <w:tcPr>
            <w:tcW w:w="873" w:type="dxa"/>
            <w:vAlign w:val="top"/>
          </w:tcPr>
          <w:p w14:paraId="022A5784">
            <w:pPr>
              <w:pStyle w:val="10"/>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422" w:type="dxa"/>
            <w:vAlign w:val="top"/>
          </w:tcPr>
          <w:p w14:paraId="74D65772">
            <w:pPr>
              <w:pStyle w:val="10"/>
              <w:rPr>
                <w:rFonts w:hint="eastAsia" w:ascii="宋体" w:hAnsi="宋体" w:eastAsia="宋体" w:cs="宋体"/>
              </w:rPr>
            </w:pPr>
          </w:p>
        </w:tc>
      </w:tr>
    </w:tbl>
    <w:p w14:paraId="3C89C99A">
      <w:pPr>
        <w:spacing w:line="217" w:lineRule="auto"/>
        <w:rPr>
          <w:sz w:val="22"/>
          <w:szCs w:val="22"/>
        </w:rPr>
      </w:pPr>
    </w:p>
    <w:p w14:paraId="37B08EE2">
      <w:pPr>
        <w:keepNext w:val="0"/>
        <w:keepLines w:val="0"/>
        <w:pageBreakBefore w:val="0"/>
        <w:widowControl w:val="0"/>
        <w:kinsoku/>
        <w:wordWrap/>
        <w:overflowPunct/>
        <w:topLinePunct w:val="0"/>
        <w:autoSpaceDE/>
        <w:autoSpaceDN/>
        <w:bidi w:val="0"/>
        <w:adjustRightInd/>
        <w:snapToGrid/>
        <w:jc w:val="left"/>
        <w:textAlignment w:val="auto"/>
        <w:rPr>
          <w:sz w:val="22"/>
          <w:szCs w:val="22"/>
        </w:rPr>
        <w:sectPr>
          <w:footerReference r:id="rId3" w:type="default"/>
          <w:pgSz w:w="11900" w:h="16833"/>
          <w:pgMar w:top="1430" w:right="1017" w:bottom="1445" w:left="1022" w:header="0" w:footer="1169" w:gutter="0"/>
          <w:pgNumType w:fmt="decimal"/>
          <w:cols w:space="720" w:num="1"/>
        </w:sect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val="en-US" w:eastAsia="zh-CN"/>
        </w:rPr>
        <w:t xml:space="preserve">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填表人：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联系电话：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r>
        <w:rPr>
          <w:rFonts w:hint="eastAsia" w:ascii="宋体" w:hAnsi="宋体" w:cs="宋体"/>
          <w:color w:val="000000"/>
          <w:spacing w:val="0"/>
          <w:position w:val="0"/>
          <w:sz w:val="23"/>
          <w:szCs w:val="23"/>
          <w:lang w:eastAsia="zh-CN"/>
        </w:rPr>
        <w:t>：</w:t>
      </w:r>
    </w:p>
    <w:p w14:paraId="7E047795">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ascii="黑体" w:hAnsi="黑体" w:eastAsia="黑体" w:cs="黑体"/>
          <w:spacing w:val="-58"/>
          <w:sz w:val="31"/>
          <w:szCs w:val="31"/>
        </w:rPr>
        <w:t xml:space="preserve"> </w:t>
      </w:r>
      <w:r>
        <w:rPr>
          <w:rFonts w:hint="eastAsia" w:ascii="Times New Roman" w:hAnsi="Times New Roman" w:eastAsia="宋体" w:cs="Times New Roman"/>
          <w:spacing w:val="-4"/>
          <w:sz w:val="31"/>
          <w:szCs w:val="31"/>
          <w:lang w:val="en-US" w:eastAsia="zh-CN"/>
        </w:rPr>
        <w:t>4</w:t>
      </w:r>
    </w:p>
    <w:p w14:paraId="57921A73">
      <w:pPr>
        <w:spacing w:line="250" w:lineRule="auto"/>
        <w:rPr>
          <w:rFonts w:ascii="Arial"/>
          <w:sz w:val="21"/>
        </w:rPr>
      </w:pPr>
    </w:p>
    <w:p w14:paraId="48B35739">
      <w:pPr>
        <w:spacing w:line="250" w:lineRule="auto"/>
        <w:rPr>
          <w:rFonts w:ascii="Arial"/>
          <w:sz w:val="21"/>
        </w:rPr>
      </w:pPr>
    </w:p>
    <w:p w14:paraId="582B4219">
      <w:pPr>
        <w:spacing w:line="250" w:lineRule="auto"/>
        <w:rPr>
          <w:rFonts w:ascii="Arial"/>
          <w:sz w:val="21"/>
        </w:rPr>
      </w:pPr>
    </w:p>
    <w:p w14:paraId="386AAC23">
      <w:pPr>
        <w:spacing w:line="250" w:lineRule="auto"/>
        <w:rPr>
          <w:rFonts w:ascii="Arial"/>
          <w:sz w:val="21"/>
        </w:rPr>
      </w:pPr>
    </w:p>
    <w:p w14:paraId="1F1511C7">
      <w:pPr>
        <w:spacing w:line="251" w:lineRule="auto"/>
        <w:rPr>
          <w:rFonts w:ascii="Arial"/>
          <w:sz w:val="21"/>
        </w:rPr>
      </w:pPr>
    </w:p>
    <w:p w14:paraId="115965DB">
      <w:pPr>
        <w:spacing w:line="251" w:lineRule="auto"/>
        <w:rPr>
          <w:rFonts w:ascii="Arial"/>
          <w:sz w:val="21"/>
        </w:rPr>
      </w:pPr>
    </w:p>
    <w:p w14:paraId="100A84CF">
      <w:pPr>
        <w:spacing w:line="251" w:lineRule="auto"/>
        <w:rPr>
          <w:rFonts w:ascii="Arial"/>
          <w:sz w:val="21"/>
        </w:rPr>
      </w:pPr>
    </w:p>
    <w:p w14:paraId="4D3571B6">
      <w:pPr>
        <w:spacing w:line="251" w:lineRule="auto"/>
        <w:rPr>
          <w:rFonts w:ascii="Arial"/>
          <w:sz w:val="21"/>
        </w:rPr>
      </w:pPr>
    </w:p>
    <w:p w14:paraId="5CD50FC6">
      <w:pPr>
        <w:spacing w:line="251" w:lineRule="auto"/>
        <w:rPr>
          <w:rFonts w:ascii="Arial"/>
          <w:sz w:val="21"/>
        </w:rPr>
      </w:pPr>
    </w:p>
    <w:p w14:paraId="3CD86A1E">
      <w:pPr>
        <w:spacing w:line="700" w:lineRule="exact"/>
        <w:jc w:val="center"/>
        <w:rPr>
          <w:rFonts w:ascii="方正小标宋简体" w:hAnsi="方正小标宋简体" w:eastAsia="方正小标宋简体" w:cs="方正小标宋简体"/>
          <w:color w:val="000000"/>
          <w:spacing w:val="2"/>
          <w:sz w:val="44"/>
          <w:szCs w:val="44"/>
        </w:rPr>
      </w:pPr>
      <w:r>
        <w:rPr>
          <w:rFonts w:ascii="方正小标宋简体" w:hAnsi="方正小标宋简体" w:eastAsia="方正小标宋简体" w:cs="方正小标宋简体"/>
          <w:color w:val="000000"/>
          <w:spacing w:val="2"/>
          <w:sz w:val="44"/>
          <w:szCs w:val="44"/>
        </w:rPr>
        <w:t>202</w:t>
      </w:r>
      <w:r>
        <w:rPr>
          <w:rFonts w:hint="eastAsia" w:ascii="方正小标宋简体" w:hAnsi="方正小标宋简体" w:eastAsia="方正小标宋简体" w:cs="方正小标宋简体"/>
          <w:color w:val="000000"/>
          <w:spacing w:val="2"/>
          <w:sz w:val="44"/>
          <w:szCs w:val="44"/>
        </w:rPr>
        <w:t>4</w:t>
      </w:r>
      <w:r>
        <w:rPr>
          <w:rFonts w:ascii="方正小标宋简体" w:hAnsi="方正小标宋简体" w:eastAsia="方正小标宋简体" w:cs="方正小标宋简体"/>
          <w:color w:val="000000"/>
          <w:spacing w:val="2"/>
          <w:sz w:val="44"/>
          <w:szCs w:val="44"/>
        </w:rPr>
        <w:t>年度</w:t>
      </w:r>
      <w:r>
        <w:rPr>
          <w:rFonts w:hint="eastAsia" w:ascii="方正小标宋简体" w:hAnsi="方正小标宋简体" w:eastAsia="方正小标宋简体" w:cs="方正小标宋简体"/>
          <w:color w:val="000000"/>
          <w:spacing w:val="2"/>
          <w:sz w:val="44"/>
          <w:szCs w:val="44"/>
        </w:rPr>
        <w:t>岳阳市城市绿化管理中心</w:t>
      </w:r>
      <w:r>
        <w:rPr>
          <w:rFonts w:ascii="方正小标宋简体" w:hAnsi="方正小标宋简体" w:eastAsia="方正小标宋简体" w:cs="方正小标宋简体"/>
          <w:color w:val="000000"/>
          <w:spacing w:val="2"/>
          <w:sz w:val="44"/>
          <w:szCs w:val="44"/>
        </w:rPr>
        <w:t>整</w:t>
      </w:r>
      <w:r>
        <w:rPr>
          <w:rFonts w:hint="eastAsia" w:ascii="方正小标宋简体" w:hAnsi="方正小标宋简体" w:eastAsia="方正小标宋简体" w:cs="方正小标宋简体"/>
          <w:color w:val="000000"/>
          <w:spacing w:val="2"/>
          <w:sz w:val="44"/>
          <w:szCs w:val="44"/>
        </w:rPr>
        <w:t>体</w:t>
      </w:r>
    </w:p>
    <w:p w14:paraId="2B2C0EB6">
      <w:pPr>
        <w:spacing w:line="700" w:lineRule="exact"/>
        <w:jc w:val="center"/>
        <w:rPr>
          <w:rFonts w:ascii="方正小标宋简体" w:hAnsi="方正小标宋简体" w:eastAsia="方正小标宋简体" w:cs="方正小标宋简体"/>
          <w:color w:val="000000"/>
          <w:spacing w:val="2"/>
          <w:sz w:val="44"/>
          <w:szCs w:val="44"/>
        </w:rPr>
      </w:pPr>
      <w:r>
        <w:rPr>
          <w:rFonts w:ascii="方正小标宋简体" w:hAnsi="方正小标宋简体" w:eastAsia="方正小标宋简体" w:cs="方正小标宋简体"/>
          <w:color w:val="000000"/>
          <w:spacing w:val="2"/>
          <w:sz w:val="44"/>
          <w:szCs w:val="44"/>
        </w:rPr>
        <w:t>支出绩效自评报告</w:t>
      </w:r>
    </w:p>
    <w:p w14:paraId="57521043">
      <w:pPr>
        <w:jc w:val="left"/>
        <w:rPr>
          <w:rFonts w:ascii="仿宋" w:hAnsi="仿宋" w:eastAsia="仿宋" w:cs="仿宋"/>
          <w:color w:val="000000"/>
          <w:sz w:val="22"/>
          <w:szCs w:val="22"/>
        </w:rPr>
      </w:pPr>
    </w:p>
    <w:p w14:paraId="57620284">
      <w:pPr>
        <w:jc w:val="left"/>
        <w:rPr>
          <w:rFonts w:ascii="仿宋" w:hAnsi="仿宋" w:eastAsia="仿宋" w:cs="仿宋"/>
          <w:color w:val="000000"/>
          <w:sz w:val="22"/>
          <w:szCs w:val="22"/>
        </w:rPr>
      </w:pPr>
    </w:p>
    <w:p w14:paraId="3C847690">
      <w:pPr>
        <w:jc w:val="left"/>
        <w:rPr>
          <w:rFonts w:ascii="仿宋" w:hAnsi="仿宋" w:eastAsia="仿宋" w:cs="仿宋"/>
          <w:color w:val="000000"/>
          <w:sz w:val="22"/>
          <w:szCs w:val="22"/>
        </w:rPr>
      </w:pPr>
    </w:p>
    <w:p w14:paraId="2C066410">
      <w:pPr>
        <w:jc w:val="left"/>
        <w:rPr>
          <w:rFonts w:ascii="仿宋" w:hAnsi="仿宋" w:eastAsia="仿宋" w:cs="仿宋"/>
          <w:color w:val="000000"/>
          <w:sz w:val="22"/>
          <w:szCs w:val="22"/>
        </w:rPr>
      </w:pPr>
    </w:p>
    <w:p w14:paraId="2FD8DD91">
      <w:pPr>
        <w:jc w:val="left"/>
        <w:rPr>
          <w:rFonts w:ascii="仿宋" w:hAnsi="仿宋" w:eastAsia="仿宋" w:cs="仿宋"/>
          <w:color w:val="000000"/>
          <w:sz w:val="22"/>
          <w:szCs w:val="22"/>
        </w:rPr>
      </w:pPr>
    </w:p>
    <w:p w14:paraId="1DFB17DB">
      <w:pPr>
        <w:jc w:val="left"/>
        <w:rPr>
          <w:rFonts w:ascii="仿宋" w:hAnsi="仿宋" w:eastAsia="仿宋" w:cs="仿宋"/>
          <w:color w:val="000000"/>
          <w:sz w:val="22"/>
          <w:szCs w:val="22"/>
        </w:rPr>
      </w:pPr>
    </w:p>
    <w:p w14:paraId="11BD40EF">
      <w:pPr>
        <w:jc w:val="left"/>
        <w:rPr>
          <w:rFonts w:ascii="仿宋" w:hAnsi="仿宋" w:eastAsia="仿宋" w:cs="仿宋"/>
          <w:color w:val="000000"/>
          <w:sz w:val="22"/>
          <w:szCs w:val="22"/>
        </w:rPr>
      </w:pPr>
    </w:p>
    <w:p w14:paraId="0A226B89">
      <w:pPr>
        <w:jc w:val="left"/>
        <w:rPr>
          <w:rFonts w:ascii="仿宋" w:hAnsi="仿宋" w:eastAsia="仿宋" w:cs="仿宋"/>
          <w:color w:val="000000"/>
          <w:sz w:val="22"/>
          <w:szCs w:val="22"/>
        </w:rPr>
      </w:pPr>
    </w:p>
    <w:p w14:paraId="321B3BCF">
      <w:pPr>
        <w:jc w:val="left"/>
        <w:rPr>
          <w:rFonts w:ascii="仿宋" w:hAnsi="仿宋" w:eastAsia="仿宋" w:cs="仿宋"/>
          <w:color w:val="000000"/>
          <w:sz w:val="22"/>
          <w:szCs w:val="22"/>
        </w:rPr>
      </w:pPr>
    </w:p>
    <w:p w14:paraId="059D16BF">
      <w:pPr>
        <w:jc w:val="left"/>
        <w:rPr>
          <w:rFonts w:ascii="仿宋" w:hAnsi="仿宋" w:eastAsia="仿宋" w:cs="仿宋"/>
          <w:color w:val="000000"/>
          <w:sz w:val="22"/>
          <w:szCs w:val="22"/>
        </w:rPr>
      </w:pPr>
    </w:p>
    <w:p w14:paraId="6A65F222">
      <w:pPr>
        <w:jc w:val="left"/>
        <w:rPr>
          <w:rFonts w:ascii="仿宋" w:hAnsi="仿宋" w:eastAsia="仿宋" w:cs="仿宋"/>
          <w:color w:val="000000"/>
          <w:sz w:val="22"/>
          <w:szCs w:val="22"/>
        </w:rPr>
      </w:pPr>
    </w:p>
    <w:p w14:paraId="2B1EB95E">
      <w:pPr>
        <w:jc w:val="left"/>
        <w:rPr>
          <w:rFonts w:ascii="仿宋" w:hAnsi="仿宋" w:eastAsia="仿宋" w:cs="仿宋"/>
          <w:color w:val="000000"/>
          <w:sz w:val="22"/>
          <w:szCs w:val="22"/>
        </w:rPr>
      </w:pPr>
    </w:p>
    <w:p w14:paraId="0CAE88A7">
      <w:pPr>
        <w:jc w:val="left"/>
        <w:rPr>
          <w:rFonts w:ascii="仿宋" w:hAnsi="仿宋" w:eastAsia="仿宋" w:cs="仿宋"/>
          <w:color w:val="000000"/>
          <w:sz w:val="22"/>
          <w:szCs w:val="22"/>
        </w:rPr>
      </w:pPr>
    </w:p>
    <w:p w14:paraId="667A5CF5">
      <w:pPr>
        <w:jc w:val="left"/>
        <w:rPr>
          <w:rFonts w:ascii="仿宋" w:hAnsi="仿宋" w:eastAsia="仿宋" w:cs="仿宋"/>
          <w:color w:val="000000"/>
          <w:sz w:val="22"/>
          <w:szCs w:val="22"/>
        </w:rPr>
      </w:pPr>
    </w:p>
    <w:p w14:paraId="46C90329">
      <w:pPr>
        <w:jc w:val="left"/>
        <w:rPr>
          <w:rFonts w:ascii="仿宋" w:hAnsi="仿宋" w:eastAsia="仿宋" w:cs="仿宋"/>
          <w:color w:val="000000"/>
          <w:sz w:val="22"/>
          <w:szCs w:val="22"/>
        </w:rPr>
      </w:pPr>
    </w:p>
    <w:p w14:paraId="6FA41282">
      <w:pPr>
        <w:jc w:val="left"/>
        <w:rPr>
          <w:rFonts w:ascii="仿宋" w:hAnsi="仿宋" w:eastAsia="仿宋" w:cs="仿宋"/>
          <w:color w:val="000000"/>
          <w:sz w:val="22"/>
          <w:szCs w:val="22"/>
        </w:rPr>
      </w:pPr>
    </w:p>
    <w:p w14:paraId="0BB2534F">
      <w:pPr>
        <w:jc w:val="left"/>
        <w:rPr>
          <w:rFonts w:ascii="仿宋" w:hAnsi="仿宋" w:eastAsia="仿宋" w:cs="仿宋"/>
          <w:color w:val="000000"/>
          <w:sz w:val="22"/>
          <w:szCs w:val="22"/>
        </w:rPr>
      </w:pPr>
    </w:p>
    <w:p w14:paraId="3BA24730">
      <w:pPr>
        <w:jc w:val="left"/>
        <w:rPr>
          <w:rFonts w:ascii="仿宋" w:hAnsi="仿宋" w:eastAsia="仿宋" w:cs="仿宋"/>
          <w:color w:val="000000"/>
          <w:sz w:val="22"/>
          <w:szCs w:val="22"/>
        </w:rPr>
      </w:pPr>
    </w:p>
    <w:p w14:paraId="7861DBC7">
      <w:pPr>
        <w:jc w:val="left"/>
        <w:rPr>
          <w:rFonts w:ascii="仿宋" w:hAnsi="仿宋" w:eastAsia="仿宋" w:cs="仿宋"/>
          <w:color w:val="000000"/>
          <w:sz w:val="22"/>
          <w:szCs w:val="22"/>
        </w:rPr>
      </w:pPr>
    </w:p>
    <w:p w14:paraId="04426C4A">
      <w:pPr>
        <w:jc w:val="left"/>
        <w:rPr>
          <w:rFonts w:ascii="仿宋" w:hAnsi="仿宋" w:eastAsia="仿宋" w:cs="仿宋"/>
          <w:color w:val="000000"/>
          <w:sz w:val="22"/>
          <w:szCs w:val="22"/>
        </w:rPr>
      </w:pPr>
    </w:p>
    <w:p w14:paraId="09C5AE8F">
      <w:pPr>
        <w:jc w:val="left"/>
        <w:rPr>
          <w:rFonts w:ascii="仿宋" w:hAnsi="仿宋" w:eastAsia="仿宋" w:cs="仿宋"/>
          <w:color w:val="000000"/>
          <w:sz w:val="22"/>
          <w:szCs w:val="22"/>
        </w:rPr>
      </w:pPr>
    </w:p>
    <w:p w14:paraId="59DC768A">
      <w:pPr>
        <w:jc w:val="left"/>
        <w:rPr>
          <w:rFonts w:ascii="仿宋" w:hAnsi="仿宋" w:eastAsia="仿宋" w:cs="仿宋"/>
          <w:color w:val="000000"/>
          <w:sz w:val="22"/>
          <w:szCs w:val="22"/>
        </w:rPr>
      </w:pPr>
    </w:p>
    <w:p w14:paraId="2CA3EA9F">
      <w:pPr>
        <w:jc w:val="left"/>
        <w:rPr>
          <w:rFonts w:ascii="仿宋" w:hAnsi="仿宋" w:eastAsia="仿宋" w:cs="仿宋"/>
          <w:color w:val="000000"/>
          <w:sz w:val="22"/>
          <w:szCs w:val="22"/>
        </w:rPr>
      </w:pPr>
    </w:p>
    <w:p w14:paraId="70319CB9">
      <w:pPr>
        <w:jc w:val="left"/>
        <w:rPr>
          <w:rFonts w:ascii="仿宋" w:hAnsi="仿宋" w:eastAsia="仿宋" w:cs="仿宋"/>
          <w:color w:val="000000"/>
          <w:sz w:val="22"/>
          <w:szCs w:val="22"/>
        </w:rPr>
      </w:pPr>
    </w:p>
    <w:p w14:paraId="723E1A5C">
      <w:pPr>
        <w:jc w:val="left"/>
        <w:rPr>
          <w:rFonts w:ascii="仿宋" w:hAnsi="仿宋" w:eastAsia="仿宋" w:cs="仿宋"/>
          <w:color w:val="000000"/>
          <w:sz w:val="22"/>
          <w:szCs w:val="22"/>
        </w:rPr>
      </w:pPr>
    </w:p>
    <w:p w14:paraId="12C4DB2A">
      <w:pPr>
        <w:jc w:val="left"/>
        <w:rPr>
          <w:rFonts w:ascii="仿宋" w:hAnsi="仿宋" w:eastAsia="仿宋" w:cs="仿宋"/>
          <w:color w:val="000000"/>
          <w:sz w:val="22"/>
          <w:szCs w:val="22"/>
        </w:rPr>
      </w:pPr>
    </w:p>
    <w:p w14:paraId="3079ECE4">
      <w:pPr>
        <w:jc w:val="center"/>
        <w:rPr>
          <w:rFonts w:ascii="宋体" w:hAnsi="宋体" w:eastAsia="宋体" w:cs="宋体"/>
          <w:color w:val="000000"/>
          <w:sz w:val="36"/>
          <w:szCs w:val="36"/>
        </w:rPr>
      </w:pPr>
      <w:r>
        <w:rPr>
          <w:rFonts w:hint="eastAsia" w:ascii="宋体" w:hAnsi="宋体" w:eastAsia="宋体" w:cs="宋体"/>
          <w:color w:val="000000"/>
          <w:sz w:val="36"/>
          <w:szCs w:val="36"/>
        </w:rPr>
        <w:t>部门(单位)名称：   ( 盖 章 )</w:t>
      </w:r>
    </w:p>
    <w:p w14:paraId="10698F3A">
      <w:pPr>
        <w:jc w:val="center"/>
        <w:rPr>
          <w:rFonts w:ascii="宋体" w:hAnsi="宋体" w:eastAsia="宋体" w:cs="宋体"/>
          <w:color w:val="000000"/>
          <w:sz w:val="36"/>
          <w:szCs w:val="36"/>
        </w:rPr>
      </w:pPr>
      <w:r>
        <w:rPr>
          <w:rFonts w:hint="eastAsia" w:ascii="宋体" w:hAnsi="宋体" w:eastAsia="宋体" w:cs="宋体"/>
          <w:color w:val="000000"/>
          <w:sz w:val="36"/>
          <w:szCs w:val="36"/>
        </w:rPr>
        <w:t>202</w:t>
      </w:r>
      <w:r>
        <w:rPr>
          <w:rFonts w:hint="eastAsia" w:ascii="宋体" w:hAnsi="宋体" w:eastAsia="宋体" w:cs="宋体"/>
          <w:color w:val="000000"/>
          <w:sz w:val="36"/>
          <w:szCs w:val="36"/>
          <w:lang w:val="en-US" w:eastAsia="zh-CN"/>
        </w:rPr>
        <w:t>5</w:t>
      </w:r>
      <w:r>
        <w:rPr>
          <w:rFonts w:hint="eastAsia" w:ascii="宋体" w:hAnsi="宋体" w:eastAsia="宋体" w:cs="宋体"/>
          <w:color w:val="000000"/>
          <w:sz w:val="36"/>
          <w:szCs w:val="36"/>
        </w:rPr>
        <w:t>年 5 月28日</w:t>
      </w:r>
    </w:p>
    <w:p w14:paraId="50EE28F4">
      <w:pPr>
        <w:jc w:val="left"/>
        <w:rPr>
          <w:rFonts w:ascii="仿宋" w:hAnsi="仿宋" w:eastAsia="仿宋" w:cs="仿宋"/>
          <w:color w:val="000000"/>
          <w:sz w:val="22"/>
          <w:szCs w:val="22"/>
        </w:rPr>
      </w:pPr>
    </w:p>
    <w:p w14:paraId="0409F18E">
      <w:pPr>
        <w:jc w:val="left"/>
        <w:rPr>
          <w:rFonts w:ascii="仿宋" w:hAnsi="仿宋" w:eastAsia="仿宋" w:cs="仿宋"/>
          <w:color w:val="000000"/>
          <w:sz w:val="22"/>
          <w:szCs w:val="22"/>
        </w:rPr>
      </w:pPr>
    </w:p>
    <w:p w14:paraId="5D826F09">
      <w:pPr>
        <w:jc w:val="left"/>
        <w:rPr>
          <w:rFonts w:ascii="仿宋" w:hAnsi="仿宋" w:eastAsia="仿宋" w:cs="仿宋"/>
          <w:color w:val="000000"/>
          <w:sz w:val="22"/>
          <w:szCs w:val="22"/>
        </w:rPr>
      </w:pPr>
    </w:p>
    <w:p w14:paraId="3922A03E">
      <w:pPr>
        <w:jc w:val="left"/>
        <w:rPr>
          <w:rFonts w:ascii="仿宋" w:hAnsi="仿宋" w:eastAsia="仿宋" w:cs="仿宋"/>
          <w:color w:val="000000"/>
          <w:sz w:val="22"/>
          <w:szCs w:val="22"/>
        </w:rPr>
      </w:pPr>
    </w:p>
    <w:p w14:paraId="2D98D76B">
      <w:pPr>
        <w:spacing w:line="700" w:lineRule="exact"/>
        <w:jc w:val="center"/>
        <w:rPr>
          <w:rFonts w:ascii="方正小标宋简体" w:hAnsi="方正小标宋简体" w:eastAsia="方正小标宋简体" w:cs="方正小标宋简体"/>
          <w:color w:val="000000"/>
          <w:sz w:val="44"/>
          <w:szCs w:val="44"/>
        </w:rPr>
      </w:pPr>
    </w:p>
    <w:p w14:paraId="5D17E986">
      <w:pPr>
        <w:spacing w:line="700" w:lineRule="exact"/>
        <w:jc w:val="center"/>
        <w:rPr>
          <w:rFonts w:ascii="方正小标宋简体" w:hAnsi="方正小标宋简体" w:eastAsia="方正小标宋简体" w:cs="方正小标宋简体"/>
          <w:color w:val="000000"/>
          <w:sz w:val="44"/>
          <w:szCs w:val="44"/>
        </w:rPr>
      </w:pPr>
    </w:p>
    <w:p w14:paraId="7012C3D3">
      <w:pPr>
        <w:spacing w:line="700" w:lineRule="exact"/>
        <w:jc w:val="center"/>
        <w:rPr>
          <w:rFonts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202</w:t>
      </w:r>
      <w:r>
        <w:rPr>
          <w:rFonts w:hint="eastAsia" w:ascii="方正小标宋简体" w:hAnsi="方正小标宋简体" w:eastAsia="方正小标宋简体" w:cs="方正小标宋简体"/>
          <w:color w:val="000000"/>
          <w:sz w:val="44"/>
          <w:szCs w:val="44"/>
          <w:lang w:val="en-US" w:eastAsia="zh-CN"/>
        </w:rPr>
        <w:t>4</w:t>
      </w:r>
      <w:r>
        <w:rPr>
          <w:rFonts w:hint="eastAsia" w:ascii="方正小标宋简体" w:hAnsi="方正小标宋简体" w:eastAsia="方正小标宋简体" w:cs="方正小标宋简体"/>
          <w:color w:val="000000"/>
          <w:sz w:val="44"/>
          <w:szCs w:val="44"/>
        </w:rPr>
        <w:t>年度岳阳楼区岳阳市城市绿化管理中心单位整体支出绩效自评报告</w:t>
      </w:r>
    </w:p>
    <w:p w14:paraId="3DEF261A">
      <w:pPr>
        <w:jc w:val="left"/>
        <w:rPr>
          <w:rFonts w:ascii="仿宋" w:hAnsi="仿宋" w:eastAsia="仿宋" w:cs="仿宋"/>
          <w:color w:val="000000"/>
          <w:sz w:val="22"/>
          <w:szCs w:val="22"/>
        </w:rPr>
      </w:pPr>
    </w:p>
    <w:p w14:paraId="052C245C">
      <w:pPr>
        <w:jc w:val="left"/>
        <w:rPr>
          <w:rFonts w:ascii="仿宋" w:hAnsi="仿宋" w:eastAsia="仿宋" w:cs="仿宋"/>
          <w:color w:val="000000"/>
          <w:sz w:val="22"/>
          <w:szCs w:val="22"/>
        </w:rPr>
      </w:pPr>
    </w:p>
    <w:p w14:paraId="5AA9C08D">
      <w:pPr>
        <w:jc w:val="left"/>
        <w:rPr>
          <w:rFonts w:ascii="仿宋" w:hAnsi="仿宋" w:eastAsia="仿宋" w:cs="仿宋"/>
          <w:color w:val="000000"/>
          <w:sz w:val="22"/>
          <w:szCs w:val="22"/>
        </w:rPr>
      </w:pPr>
    </w:p>
    <w:p w14:paraId="6760EA60">
      <w:pPr>
        <w:keepNext w:val="0"/>
        <w:keepLines w:val="0"/>
        <w:pageBreakBefore w:val="0"/>
        <w:numPr>
          <w:ilvl w:val="0"/>
          <w:numId w:val="0"/>
        </w:numPr>
        <w:kinsoku/>
        <w:wordWrap/>
        <w:overflowPunct/>
        <w:topLinePunct w:val="0"/>
        <w:autoSpaceDE/>
        <w:autoSpaceDN/>
        <w:bidi w:val="0"/>
        <w:adjustRightInd/>
        <w:snapToGrid/>
        <w:spacing w:line="640" w:lineRule="exact"/>
        <w:ind w:firstLine="640" w:firstLineChars="200"/>
        <w:jc w:val="both"/>
        <w:textAlignment w:val="auto"/>
        <w:rPr>
          <w:rFonts w:hint="default" w:ascii="Times New Roman" w:hAnsi="Times New Roman" w:eastAsia="黑体" w:cs="Times New Roman"/>
          <w:kern w:val="0"/>
          <w:sz w:val="32"/>
          <w:szCs w:val="32"/>
          <w:highlight w:val="none"/>
        </w:rPr>
      </w:pPr>
      <w:r>
        <w:rPr>
          <w:rFonts w:hint="eastAsia" w:ascii="黑体" w:hAnsi="黑体" w:eastAsia="黑体" w:cs="黑体"/>
          <w:color w:val="000000"/>
          <w:sz w:val="32"/>
          <w:szCs w:val="32"/>
        </w:rPr>
        <w:t>一、</w:t>
      </w:r>
      <w:r>
        <w:rPr>
          <w:rFonts w:hint="default" w:ascii="Times New Roman" w:hAnsi="Times New Roman" w:eastAsia="黑体" w:cs="Times New Roman"/>
          <w:kern w:val="0"/>
          <w:sz w:val="32"/>
          <w:szCs w:val="32"/>
          <w:highlight w:val="none"/>
        </w:rPr>
        <w:t>部门（单位）基本情况</w:t>
      </w:r>
    </w:p>
    <w:p w14:paraId="4FFB55E3">
      <w:pPr>
        <w:keepNext w:val="0"/>
        <w:keepLines w:val="0"/>
        <w:pageBreakBefore w:val="0"/>
        <w:widowControl w:val="0"/>
        <w:kinsoku/>
        <w:wordWrap/>
        <w:overflowPunct/>
        <w:topLinePunct w:val="0"/>
        <w:autoSpaceDE/>
        <w:autoSpaceDN/>
        <w:bidi w:val="0"/>
        <w:adjustRightInd/>
        <w:snapToGrid/>
        <w:ind w:left="0" w:firstLine="643" w:firstLineChars="200"/>
        <w:jc w:val="left"/>
        <w:textAlignment w:val="auto"/>
        <w:rPr>
          <w:rFonts w:hint="eastAsia" w:ascii="仿宋" w:hAnsi="仿宋" w:eastAsia="仿宋" w:cs="仿宋"/>
          <w:b/>
          <w:bCs/>
          <w:color w:val="000000"/>
          <w:spacing w:val="0"/>
          <w:kern w:val="0"/>
          <w:position w:val="0"/>
          <w:sz w:val="32"/>
          <w:szCs w:val="32"/>
          <w:lang w:val="en-US" w:eastAsia="zh-CN"/>
        </w:rPr>
      </w:pPr>
      <w:r>
        <w:rPr>
          <w:rFonts w:hint="eastAsia" w:ascii="仿宋" w:hAnsi="仿宋" w:eastAsia="仿宋" w:cs="仿宋"/>
          <w:b/>
          <w:bCs/>
          <w:color w:val="000000"/>
          <w:spacing w:val="0"/>
          <w:kern w:val="0"/>
          <w:position w:val="0"/>
          <w:sz w:val="32"/>
          <w:szCs w:val="32"/>
          <w:lang w:val="en-US" w:eastAsia="zh-CN"/>
        </w:rPr>
        <w:t>(一)单位基本情况</w:t>
      </w:r>
    </w:p>
    <w:p w14:paraId="35428F17">
      <w:pPr>
        <w:spacing w:line="560" w:lineRule="exact"/>
        <w:ind w:firstLine="640" w:firstLineChars="200"/>
        <w:rPr>
          <w:rFonts w:ascii="仿宋" w:hAnsi="仿宋" w:eastAsia="仿宋" w:cs="宋体"/>
          <w:bCs/>
          <w:sz w:val="32"/>
          <w:szCs w:val="32"/>
        </w:rPr>
      </w:pPr>
      <w:r>
        <w:rPr>
          <w:rFonts w:hint="eastAsia" w:ascii="仿宋" w:hAnsi="仿宋" w:eastAsia="仿宋" w:cs="宋体"/>
          <w:bCs/>
          <w:sz w:val="32"/>
          <w:szCs w:val="32"/>
        </w:rPr>
        <w:t>岳阳市城市绿化管理中心为正科级公益一类事业单位，核定全额拨款事业单位编制</w:t>
      </w:r>
      <w:r>
        <w:rPr>
          <w:rFonts w:hint="eastAsia" w:ascii="仿宋" w:hAnsi="仿宋" w:eastAsia="仿宋" w:cs="宋体"/>
          <w:bCs/>
          <w:sz w:val="32"/>
          <w:szCs w:val="32"/>
          <w:lang w:val="en-US" w:eastAsia="zh-CN"/>
        </w:rPr>
        <w:t>101</w:t>
      </w:r>
      <w:r>
        <w:rPr>
          <w:rFonts w:hint="eastAsia" w:ascii="仿宋" w:hAnsi="仿宋" w:eastAsia="仿宋" w:cs="宋体"/>
          <w:bCs/>
          <w:sz w:val="32"/>
          <w:szCs w:val="32"/>
        </w:rPr>
        <w:t>名，实有人数92人。</w:t>
      </w:r>
    </w:p>
    <w:p w14:paraId="0FA389D2">
      <w:pPr>
        <w:spacing w:line="560" w:lineRule="exact"/>
        <w:ind w:firstLine="640" w:firstLineChars="200"/>
        <w:rPr>
          <w:rFonts w:ascii="仿宋" w:hAnsi="仿宋" w:eastAsia="仿宋" w:cs="宋体"/>
          <w:bCs/>
          <w:sz w:val="32"/>
          <w:szCs w:val="32"/>
        </w:rPr>
      </w:pPr>
      <w:r>
        <w:rPr>
          <w:rFonts w:hint="eastAsia" w:ascii="仿宋" w:hAnsi="仿宋" w:eastAsia="仿宋" w:cs="宋体"/>
          <w:bCs/>
          <w:sz w:val="32"/>
          <w:szCs w:val="32"/>
        </w:rPr>
        <w:t>内设5个职能股室：办公室、审计</w:t>
      </w:r>
      <w:r>
        <w:rPr>
          <w:rFonts w:hint="eastAsia" w:ascii="仿宋" w:hAnsi="仿宋" w:eastAsia="仿宋" w:cs="宋体"/>
          <w:bCs/>
          <w:sz w:val="32"/>
          <w:szCs w:val="32"/>
          <w:lang w:val="en-US" w:eastAsia="zh-CN"/>
        </w:rPr>
        <w:t>财务</w:t>
      </w:r>
      <w:r>
        <w:rPr>
          <w:rFonts w:hint="eastAsia" w:ascii="仿宋" w:hAnsi="仿宋" w:eastAsia="仿宋" w:cs="宋体"/>
          <w:bCs/>
          <w:sz w:val="32"/>
          <w:szCs w:val="32"/>
        </w:rPr>
        <w:t>股、政工股、生产技术股、绿化监察</w:t>
      </w:r>
      <w:r>
        <w:rPr>
          <w:rFonts w:hint="eastAsia" w:ascii="仿宋" w:hAnsi="仿宋" w:eastAsia="仿宋" w:cs="宋体"/>
          <w:bCs/>
          <w:sz w:val="32"/>
          <w:szCs w:val="32"/>
          <w:lang w:val="en-US" w:eastAsia="zh-CN"/>
        </w:rPr>
        <w:t>保卫</w:t>
      </w:r>
      <w:r>
        <w:rPr>
          <w:rFonts w:hint="eastAsia" w:ascii="仿宋" w:hAnsi="仿宋" w:eastAsia="仿宋" w:cs="宋体"/>
          <w:bCs/>
          <w:sz w:val="32"/>
          <w:szCs w:val="32"/>
        </w:rPr>
        <w:t>股；另内设南湖管理所、岳阳楼管理所 、珍珠山管理所和琵琶王管理所等4个副科级事业分支机构。</w:t>
      </w:r>
    </w:p>
    <w:p w14:paraId="79ED96EB">
      <w:pPr>
        <w:keepNext w:val="0"/>
        <w:keepLines w:val="0"/>
        <w:pageBreakBefore w:val="0"/>
        <w:widowControl w:val="0"/>
        <w:kinsoku/>
        <w:wordWrap/>
        <w:overflowPunct/>
        <w:topLinePunct w:val="0"/>
        <w:autoSpaceDE/>
        <w:autoSpaceDN/>
        <w:bidi w:val="0"/>
        <w:adjustRightInd/>
        <w:snapToGrid/>
        <w:ind w:left="0" w:firstLine="643" w:firstLineChars="200"/>
        <w:jc w:val="left"/>
        <w:textAlignment w:val="auto"/>
        <w:rPr>
          <w:rFonts w:hint="eastAsia" w:ascii="仿宋" w:hAnsi="仿宋" w:eastAsia="仿宋" w:cs="仿宋"/>
          <w:b/>
          <w:bCs/>
          <w:color w:val="000000"/>
          <w:spacing w:val="0"/>
          <w:kern w:val="0"/>
          <w:position w:val="0"/>
          <w:sz w:val="32"/>
          <w:szCs w:val="32"/>
          <w:lang w:val="en-US" w:eastAsia="zh-CN"/>
        </w:rPr>
      </w:pPr>
      <w:r>
        <w:rPr>
          <w:rFonts w:hint="eastAsia" w:ascii="仿宋" w:hAnsi="仿宋" w:eastAsia="仿宋" w:cs="仿宋"/>
          <w:b/>
          <w:bCs/>
          <w:color w:val="000000"/>
          <w:spacing w:val="0"/>
          <w:kern w:val="0"/>
          <w:position w:val="0"/>
          <w:sz w:val="32"/>
          <w:szCs w:val="32"/>
          <w:lang w:val="en-US" w:eastAsia="zh-CN"/>
        </w:rPr>
        <w:t>(二)主要职能</w:t>
      </w:r>
    </w:p>
    <w:p w14:paraId="5062460A">
      <w:pPr>
        <w:spacing w:line="560" w:lineRule="exact"/>
        <w:ind w:firstLine="640" w:firstLineChars="200"/>
        <w:rPr>
          <w:rFonts w:ascii="仿宋" w:hAnsi="仿宋" w:eastAsia="仿宋" w:cs="宋体"/>
          <w:bCs/>
          <w:sz w:val="32"/>
          <w:szCs w:val="32"/>
        </w:rPr>
      </w:pPr>
      <w:r>
        <w:rPr>
          <w:rFonts w:hint="eastAsia" w:ascii="仿宋" w:hAnsi="仿宋" w:eastAsia="仿宋" w:cs="宋体"/>
          <w:bCs/>
          <w:sz w:val="32"/>
          <w:szCs w:val="32"/>
        </w:rPr>
        <w:t>岳阳市城市绿化管理中心主要职能职责有：负责参与本市街道绿化规划的拟定和评审；负责城区绿化及配套改造工作；负责公共绿地、游园、行道树、古桩树木及配套设施的普查和维护管理工作。</w:t>
      </w:r>
    </w:p>
    <w:p w14:paraId="5BD6F899">
      <w:pPr>
        <w:ind w:firstLine="640" w:firstLineChars="200"/>
        <w:jc w:val="left"/>
        <w:rPr>
          <w:rFonts w:hint="eastAsia" w:ascii="黑体" w:hAnsi="黑体" w:eastAsia="黑体" w:cs="黑体"/>
          <w:color w:val="000000"/>
          <w:sz w:val="32"/>
          <w:szCs w:val="32"/>
        </w:rPr>
      </w:pPr>
      <w:r>
        <w:rPr>
          <w:rFonts w:hint="eastAsia" w:ascii="黑体" w:hAnsi="黑体" w:eastAsia="黑体" w:cs="黑体"/>
          <w:color w:val="000000"/>
          <w:sz w:val="32"/>
          <w:szCs w:val="32"/>
        </w:rPr>
        <w:t>二、一般公共预算支出情况</w:t>
      </w:r>
    </w:p>
    <w:p w14:paraId="50CF414B">
      <w:pPr>
        <w:tabs>
          <w:tab w:val="left" w:pos="618"/>
        </w:tabs>
        <w:ind w:firstLine="643" w:firstLineChars="200"/>
        <w:jc w:val="left"/>
        <w:rPr>
          <w:rFonts w:hint="eastAsia" w:ascii="仿宋" w:hAnsi="仿宋" w:eastAsia="仿宋" w:cs="仿宋"/>
          <w:b/>
          <w:bCs w:val="0"/>
          <w:sz w:val="32"/>
          <w:szCs w:val="32"/>
        </w:rPr>
      </w:pPr>
      <w:r>
        <w:rPr>
          <w:rFonts w:hint="eastAsia" w:ascii="仿宋" w:hAnsi="仿宋" w:eastAsia="仿宋" w:cs="仿宋"/>
          <w:b/>
          <w:bCs w:val="0"/>
          <w:sz w:val="32"/>
          <w:szCs w:val="32"/>
        </w:rPr>
        <w:t>(一)基本支出情况</w:t>
      </w:r>
    </w:p>
    <w:p w14:paraId="1B44FFB0">
      <w:pPr>
        <w:spacing w:line="480" w:lineRule="exact"/>
        <w:ind w:firstLine="640" w:firstLineChars="200"/>
        <w:rPr>
          <w:rFonts w:ascii="仿宋" w:hAnsi="仿宋" w:eastAsia="仿宋" w:cs="宋体"/>
          <w:bCs/>
          <w:sz w:val="32"/>
          <w:szCs w:val="32"/>
        </w:rPr>
      </w:pPr>
      <w:r>
        <w:rPr>
          <w:rFonts w:hint="eastAsia" w:ascii="仿宋" w:hAnsi="仿宋" w:eastAsia="仿宋" w:cs="宋体"/>
          <w:bCs/>
          <w:sz w:val="32"/>
          <w:szCs w:val="32"/>
        </w:rPr>
        <w:t>2024年基本支出1835.32万元，主要列支人员工资福利和公用工作经费。具体支出项目如下：</w:t>
      </w:r>
    </w:p>
    <w:p w14:paraId="15E71D4A">
      <w:pPr>
        <w:spacing w:line="480" w:lineRule="exact"/>
        <w:ind w:firstLine="640" w:firstLineChars="200"/>
        <w:rPr>
          <w:rFonts w:ascii="仿宋" w:hAnsi="仿宋" w:eastAsia="仿宋" w:cs="宋体"/>
          <w:bCs/>
          <w:sz w:val="32"/>
          <w:szCs w:val="32"/>
        </w:rPr>
      </w:pPr>
      <w:r>
        <w:rPr>
          <w:rFonts w:hint="eastAsia" w:ascii="仿宋" w:hAnsi="仿宋" w:eastAsia="仿宋" w:cs="宋体"/>
          <w:bCs/>
          <w:sz w:val="32"/>
          <w:szCs w:val="32"/>
        </w:rPr>
        <w:t>1.人员工资福利经费支出1663.48万元，主要用于在职职工基本工资、绩效工资、基础性绩效奖、社会保障缴费、住房公积金等;</w:t>
      </w:r>
    </w:p>
    <w:p w14:paraId="3713A6B8">
      <w:pPr>
        <w:spacing w:line="480" w:lineRule="exact"/>
        <w:ind w:firstLine="640" w:firstLineChars="200"/>
        <w:rPr>
          <w:rFonts w:ascii="仿宋" w:hAnsi="仿宋" w:eastAsia="仿宋" w:cs="宋体"/>
          <w:bCs/>
          <w:sz w:val="32"/>
          <w:szCs w:val="32"/>
        </w:rPr>
      </w:pPr>
      <w:r>
        <w:rPr>
          <w:rFonts w:hint="eastAsia" w:ascii="仿宋" w:hAnsi="仿宋" w:eastAsia="仿宋" w:cs="宋体"/>
          <w:bCs/>
          <w:sz w:val="32"/>
          <w:szCs w:val="32"/>
        </w:rPr>
        <w:t>2.商品和服务支出171.85万元，主要用于办公费、水电费、维修费、劳务费、专用材料费、工会经费、其他交通费用等单位基本运行费用支出;</w:t>
      </w:r>
    </w:p>
    <w:p w14:paraId="6253B6D0">
      <w:pPr>
        <w:spacing w:line="480" w:lineRule="exact"/>
        <w:ind w:firstLine="640" w:firstLineChars="200"/>
        <w:rPr>
          <w:rFonts w:ascii="仿宋" w:hAnsi="仿宋" w:eastAsia="仿宋" w:cs="宋体"/>
          <w:bCs/>
          <w:sz w:val="32"/>
          <w:szCs w:val="32"/>
        </w:rPr>
      </w:pPr>
      <w:r>
        <w:rPr>
          <w:rFonts w:hint="eastAsia" w:ascii="仿宋" w:hAnsi="仿宋" w:eastAsia="仿宋" w:cs="宋体"/>
          <w:bCs/>
          <w:sz w:val="32"/>
          <w:szCs w:val="32"/>
        </w:rPr>
        <w:t>3，对个人和家庭补助支出325.34万元，主要用于退休费、生活补贴等支出;</w:t>
      </w:r>
    </w:p>
    <w:p w14:paraId="4877BEF3">
      <w:pPr>
        <w:spacing w:line="480" w:lineRule="exact"/>
        <w:ind w:firstLine="640" w:firstLineChars="200"/>
        <w:rPr>
          <w:rFonts w:ascii="仿宋" w:hAnsi="仿宋" w:eastAsia="仿宋" w:cs="宋体"/>
          <w:bCs/>
          <w:sz w:val="32"/>
          <w:szCs w:val="32"/>
        </w:rPr>
      </w:pPr>
      <w:r>
        <w:rPr>
          <w:rFonts w:hint="eastAsia" w:ascii="仿宋" w:hAnsi="仿宋" w:eastAsia="仿宋" w:cs="宋体"/>
          <w:bCs/>
          <w:sz w:val="32"/>
          <w:szCs w:val="32"/>
        </w:rPr>
        <w:t>4.资本性支出1.82万元,主要用于办公设备和专用设备的购置。</w:t>
      </w:r>
    </w:p>
    <w:p w14:paraId="16617A02">
      <w:pPr>
        <w:rPr>
          <w:rFonts w:ascii="仿宋" w:hAnsi="仿宋" w:eastAsia="仿宋" w:cs="宋体"/>
          <w:bCs/>
          <w:sz w:val="32"/>
          <w:szCs w:val="32"/>
        </w:rPr>
      </w:pPr>
      <w:r>
        <w:rPr>
          <w:rFonts w:hint="eastAsia" w:ascii="仿宋" w:hAnsi="仿宋" w:eastAsia="仿宋" w:cs="宋体"/>
          <w:bCs/>
          <w:sz w:val="32"/>
          <w:szCs w:val="32"/>
        </w:rPr>
        <w:t xml:space="preserve">    5.本年度公务接待费0.00万元，公务用车运行维护费0.00万元，因公出国（境）费用0.00万元。</w:t>
      </w:r>
    </w:p>
    <w:p w14:paraId="6F69AD0C">
      <w:pPr>
        <w:numPr>
          <w:ilvl w:val="0"/>
          <w:numId w:val="0"/>
        </w:numPr>
        <w:ind w:firstLine="643" w:firstLineChars="200"/>
        <w:jc w:val="left"/>
        <w:rPr>
          <w:rFonts w:hint="eastAsia" w:ascii="仿宋" w:hAnsi="仿宋" w:eastAsia="仿宋" w:cs="仿宋"/>
          <w:b/>
          <w:bCs w:val="0"/>
          <w:sz w:val="32"/>
          <w:szCs w:val="32"/>
        </w:rPr>
      </w:pPr>
      <w:r>
        <w:rPr>
          <w:rFonts w:hint="eastAsia" w:ascii="仿宋" w:hAnsi="仿宋" w:eastAsia="仿宋" w:cs="仿宋"/>
          <w:b/>
          <w:bCs w:val="0"/>
          <w:sz w:val="32"/>
          <w:szCs w:val="32"/>
          <w:lang w:eastAsia="zh-CN"/>
        </w:rPr>
        <w:t>（</w:t>
      </w:r>
      <w:r>
        <w:rPr>
          <w:rFonts w:hint="eastAsia" w:ascii="仿宋" w:hAnsi="仿宋" w:eastAsia="仿宋" w:cs="仿宋"/>
          <w:b/>
          <w:bCs w:val="0"/>
          <w:sz w:val="32"/>
          <w:szCs w:val="32"/>
          <w:lang w:val="en-US" w:eastAsia="zh-CN"/>
        </w:rPr>
        <w:t>二）</w:t>
      </w:r>
      <w:r>
        <w:rPr>
          <w:rFonts w:hint="eastAsia" w:ascii="仿宋" w:hAnsi="仿宋" w:eastAsia="仿宋" w:cs="仿宋"/>
          <w:b/>
          <w:bCs w:val="0"/>
          <w:sz w:val="32"/>
          <w:szCs w:val="32"/>
        </w:rPr>
        <w:t>项目支出情况</w:t>
      </w:r>
    </w:p>
    <w:p w14:paraId="4EE9D942">
      <w:pPr>
        <w:ind w:firstLine="640" w:firstLineChars="200"/>
        <w:rPr>
          <w:rFonts w:ascii="仿宋" w:hAnsi="仿宋" w:eastAsia="仿宋" w:cs="宋体"/>
          <w:bCs/>
          <w:sz w:val="32"/>
          <w:szCs w:val="32"/>
        </w:rPr>
      </w:pPr>
      <w:r>
        <w:rPr>
          <w:rFonts w:hint="eastAsia" w:ascii="仿宋" w:hAnsi="仿宋" w:eastAsia="仿宋" w:cs="宋体"/>
          <w:bCs/>
          <w:sz w:val="32"/>
          <w:szCs w:val="32"/>
        </w:rPr>
        <w:t>2024年项目支出2097.70万元，主要列支苗木、灌木、草皮、草花等购置费用；苗木移植、绿地恢复等费用；绿地养护服务费用；园林设施维修及更换费用；园林工程施工服务费；农药、肥料、病虫害防治费用；行道树保险费用；工具车洒水车油料、保险、维修费用；劳务派遣费用等。</w:t>
      </w:r>
    </w:p>
    <w:p w14:paraId="2FBC09AE">
      <w:pPr>
        <w:ind w:firstLine="640" w:firstLineChars="200"/>
        <w:jc w:val="left"/>
        <w:rPr>
          <w:rFonts w:hint="eastAsia" w:ascii="黑体" w:hAnsi="黑体" w:eastAsia="黑体" w:cs="黑体"/>
          <w:color w:val="000000"/>
          <w:sz w:val="32"/>
          <w:szCs w:val="32"/>
        </w:rPr>
      </w:pPr>
      <w:r>
        <w:rPr>
          <w:rFonts w:hint="eastAsia" w:ascii="黑体" w:hAnsi="黑体" w:eastAsia="黑体" w:cs="黑体"/>
          <w:color w:val="000000"/>
          <w:sz w:val="32"/>
          <w:szCs w:val="32"/>
        </w:rPr>
        <w:t>三、政府性基金预算支出情况（无）</w:t>
      </w:r>
    </w:p>
    <w:p w14:paraId="3A09C3CB">
      <w:pPr>
        <w:ind w:firstLine="640" w:firstLineChars="200"/>
        <w:jc w:val="left"/>
        <w:rPr>
          <w:rFonts w:hint="eastAsia" w:ascii="黑体" w:hAnsi="黑体" w:eastAsia="黑体" w:cs="黑体"/>
          <w:color w:val="000000"/>
          <w:sz w:val="32"/>
          <w:szCs w:val="32"/>
        </w:rPr>
      </w:pPr>
      <w:r>
        <w:rPr>
          <w:rFonts w:hint="eastAsia" w:ascii="黑体" w:hAnsi="黑体" w:eastAsia="黑体" w:cs="黑体"/>
          <w:color w:val="000000"/>
          <w:sz w:val="32"/>
          <w:szCs w:val="32"/>
        </w:rPr>
        <w:t>四、国有资本经营预算支出情况（无）</w:t>
      </w:r>
    </w:p>
    <w:p w14:paraId="55C9D4FE">
      <w:pPr>
        <w:ind w:firstLine="640" w:firstLineChars="200"/>
        <w:jc w:val="left"/>
        <w:rPr>
          <w:rFonts w:hint="eastAsia" w:ascii="黑体" w:hAnsi="黑体" w:eastAsia="黑体" w:cs="黑体"/>
          <w:color w:val="000000"/>
          <w:sz w:val="32"/>
          <w:szCs w:val="32"/>
        </w:rPr>
      </w:pPr>
      <w:r>
        <w:rPr>
          <w:rFonts w:hint="eastAsia" w:ascii="黑体" w:hAnsi="黑体" w:eastAsia="黑体" w:cs="黑体"/>
          <w:color w:val="000000"/>
          <w:sz w:val="32"/>
          <w:szCs w:val="32"/>
        </w:rPr>
        <w:t>五、社会保险基金预算支出情况（无）</w:t>
      </w:r>
    </w:p>
    <w:p w14:paraId="0116A8E7">
      <w:pPr>
        <w:ind w:firstLine="640" w:firstLineChars="200"/>
        <w:jc w:val="left"/>
        <w:rPr>
          <w:rFonts w:hint="eastAsia" w:ascii="黑体" w:hAnsi="黑体" w:eastAsia="黑体" w:cs="黑体"/>
          <w:color w:val="000000"/>
          <w:sz w:val="32"/>
          <w:szCs w:val="32"/>
        </w:rPr>
      </w:pPr>
      <w:r>
        <w:rPr>
          <w:rFonts w:hint="eastAsia" w:ascii="黑体" w:hAnsi="黑体" w:eastAsia="黑体" w:cs="黑体"/>
          <w:color w:val="000000"/>
          <w:sz w:val="32"/>
          <w:szCs w:val="32"/>
        </w:rPr>
        <w:t>六、部门整体支出绩效情况</w:t>
      </w:r>
    </w:p>
    <w:p w14:paraId="52BF8B7B">
      <w:pPr>
        <w:adjustRightInd w:val="0"/>
        <w:snapToGrid w:val="0"/>
        <w:spacing w:line="520" w:lineRule="atLeast"/>
        <w:ind w:firstLine="640" w:firstLineChars="200"/>
        <w:contextualSpacing/>
        <w:rPr>
          <w:rFonts w:ascii="仿宋" w:hAnsi="仿宋" w:eastAsia="仿宋" w:cs="宋体"/>
          <w:bCs/>
          <w:sz w:val="32"/>
          <w:szCs w:val="32"/>
        </w:rPr>
      </w:pPr>
      <w:r>
        <w:rPr>
          <w:rFonts w:hint="eastAsia" w:ascii="仿宋" w:hAnsi="仿宋" w:eastAsia="仿宋" w:cs="宋体"/>
          <w:bCs/>
          <w:sz w:val="32"/>
          <w:szCs w:val="32"/>
        </w:rPr>
        <w:t>（一）部门整体支出情况分析</w:t>
      </w:r>
    </w:p>
    <w:p w14:paraId="08C05A1B">
      <w:pPr>
        <w:adjustRightInd w:val="0"/>
        <w:snapToGrid w:val="0"/>
        <w:spacing w:line="520" w:lineRule="atLeast"/>
        <w:ind w:firstLine="640" w:firstLineChars="200"/>
        <w:contextualSpacing/>
        <w:rPr>
          <w:rFonts w:ascii="仿宋" w:hAnsi="仿宋" w:eastAsia="仿宋" w:cs="宋体"/>
          <w:bCs/>
          <w:sz w:val="32"/>
          <w:szCs w:val="32"/>
        </w:rPr>
      </w:pPr>
      <w:r>
        <w:rPr>
          <w:rFonts w:hint="eastAsia" w:ascii="仿宋" w:hAnsi="仿宋" w:eastAsia="仿宋" w:cs="宋体"/>
          <w:bCs/>
          <w:sz w:val="32"/>
          <w:szCs w:val="32"/>
        </w:rPr>
        <w:t>从整体情况来看，我单位严格按照年初预算进行部门整体支出。在支出过程中，能严格遵守各项规章制度，“三公经费”明显下降。所有项目都详细制定了方案，严格按方案组织实施，并加强了监督。尤其是在专项经费支出上，我们能专款专用，按项目实施计划的进度情况进行资金拨付，无截留、无挪用等现象。</w:t>
      </w:r>
    </w:p>
    <w:p w14:paraId="3D60A57D">
      <w:pPr>
        <w:adjustRightInd w:val="0"/>
        <w:snapToGrid w:val="0"/>
        <w:spacing w:line="540" w:lineRule="atLeast"/>
        <w:ind w:firstLine="640" w:firstLineChars="200"/>
        <w:contextualSpacing/>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（二）绩效评价工作情况</w:t>
      </w:r>
    </w:p>
    <w:p w14:paraId="0BE78BF9">
      <w:pPr>
        <w:adjustRightInd w:val="0"/>
        <w:snapToGrid w:val="0"/>
        <w:spacing w:line="540" w:lineRule="atLeast"/>
        <w:ind w:firstLine="640" w:firstLineChars="200"/>
        <w:contextualSpacing/>
        <w:rPr>
          <w:rFonts w:ascii="仿宋" w:hAnsi="仿宋" w:eastAsia="仿宋" w:cs="宋体"/>
          <w:bCs/>
          <w:sz w:val="32"/>
          <w:szCs w:val="32"/>
        </w:rPr>
      </w:pPr>
      <w:r>
        <w:rPr>
          <w:rFonts w:hint="eastAsia" w:ascii="仿宋" w:hAnsi="仿宋" w:eastAsia="仿宋" w:cs="宋体"/>
          <w:bCs/>
          <w:sz w:val="32"/>
          <w:szCs w:val="32"/>
        </w:rPr>
        <w:t>1.绩效评价目的</w:t>
      </w:r>
    </w:p>
    <w:p w14:paraId="662995EE">
      <w:pPr>
        <w:adjustRightInd w:val="0"/>
        <w:snapToGrid w:val="0"/>
        <w:spacing w:line="540" w:lineRule="atLeast"/>
        <w:ind w:firstLine="640" w:firstLineChars="200"/>
        <w:contextualSpacing/>
        <w:rPr>
          <w:rFonts w:ascii="仿宋" w:hAnsi="仿宋" w:eastAsia="仿宋" w:cs="宋体"/>
          <w:bCs/>
          <w:sz w:val="32"/>
          <w:szCs w:val="32"/>
        </w:rPr>
      </w:pPr>
      <w:r>
        <w:rPr>
          <w:rFonts w:hint="eastAsia" w:ascii="仿宋" w:hAnsi="仿宋" w:eastAsia="仿宋" w:cs="宋体"/>
          <w:bCs/>
          <w:sz w:val="32"/>
          <w:szCs w:val="32"/>
        </w:rPr>
        <w:t>此次绩效评价的目的是：严格落实《预算法》及省、市、区绩效管理工作的有关规定，进一步规范财政资金的管理，强化财政支出绩效理念，提升部门责任意识，提高资金使用效益，促进绿化养护事业的发展。</w:t>
      </w:r>
    </w:p>
    <w:p w14:paraId="7E50AFEA">
      <w:pPr>
        <w:adjustRightInd w:val="0"/>
        <w:snapToGrid w:val="0"/>
        <w:spacing w:line="540" w:lineRule="atLeast"/>
        <w:ind w:firstLine="640" w:firstLineChars="200"/>
        <w:contextualSpacing/>
        <w:rPr>
          <w:rFonts w:ascii="仿宋" w:hAnsi="仿宋" w:eastAsia="仿宋" w:cs="宋体"/>
          <w:bCs/>
          <w:sz w:val="32"/>
          <w:szCs w:val="32"/>
        </w:rPr>
      </w:pPr>
      <w:r>
        <w:rPr>
          <w:rFonts w:hint="eastAsia" w:ascii="仿宋" w:hAnsi="仿宋" w:eastAsia="仿宋" w:cs="宋体"/>
          <w:bCs/>
          <w:sz w:val="32"/>
          <w:szCs w:val="32"/>
        </w:rPr>
        <w:t>2.绩效评价的主要过程</w:t>
      </w:r>
    </w:p>
    <w:p w14:paraId="6D52EC95">
      <w:pPr>
        <w:adjustRightInd w:val="0"/>
        <w:snapToGrid w:val="0"/>
        <w:spacing w:line="540" w:lineRule="atLeast"/>
        <w:ind w:firstLine="640" w:firstLineChars="200"/>
        <w:contextualSpacing/>
        <w:rPr>
          <w:rFonts w:ascii="仿宋" w:hAnsi="仿宋" w:eastAsia="仿宋" w:cs="宋体"/>
          <w:bCs/>
          <w:sz w:val="32"/>
          <w:szCs w:val="32"/>
        </w:rPr>
      </w:pPr>
      <w:r>
        <w:rPr>
          <w:rFonts w:hint="eastAsia" w:ascii="仿宋" w:hAnsi="仿宋" w:eastAsia="仿宋" w:cs="宋体"/>
          <w:bCs/>
          <w:sz w:val="32"/>
          <w:szCs w:val="32"/>
        </w:rPr>
        <w:t>根据绩效评价的要求，我们成立了自评工作领导小组，对照自评方案进行研究和布署，党总支成员及机关各股室成员全程参与，按照自评方案的要求，对照各实施项目的内容逐条逐项自评。在自评过程发现问题，查找原因，及时纠正偏差，为下一步工作夯实基础。</w:t>
      </w:r>
    </w:p>
    <w:p w14:paraId="4C1C74FB">
      <w:pPr>
        <w:adjustRightInd w:val="0"/>
        <w:snapToGrid w:val="0"/>
        <w:spacing w:line="540" w:lineRule="atLeast"/>
        <w:ind w:firstLine="640" w:firstLineChars="200"/>
        <w:contextualSpacing/>
        <w:rPr>
          <w:rFonts w:ascii="仿宋" w:hAnsi="仿宋" w:eastAsia="仿宋" w:cs="宋体"/>
          <w:bCs/>
          <w:sz w:val="32"/>
          <w:szCs w:val="32"/>
        </w:rPr>
      </w:pPr>
      <w:r>
        <w:rPr>
          <w:rFonts w:hint="eastAsia" w:ascii="仿宋_GB2312" w:hAnsi="仿宋_GB2312" w:eastAsia="仿宋_GB2312" w:cs="仿宋_GB2312"/>
          <w:color w:val="000000"/>
          <w:sz w:val="32"/>
          <w:szCs w:val="32"/>
        </w:rPr>
        <w:t>（三） 主要绩效及评价结论</w:t>
      </w:r>
    </w:p>
    <w:p w14:paraId="5A727D07">
      <w:pPr>
        <w:adjustRightInd w:val="0"/>
        <w:snapToGrid w:val="0"/>
        <w:spacing w:line="540" w:lineRule="atLeast"/>
        <w:ind w:firstLine="640" w:firstLineChars="200"/>
        <w:contextualSpacing/>
        <w:rPr>
          <w:rFonts w:ascii="仿宋" w:hAnsi="仿宋" w:eastAsia="仿宋" w:cs="宋体"/>
          <w:bCs/>
          <w:sz w:val="32"/>
          <w:szCs w:val="32"/>
        </w:rPr>
      </w:pPr>
      <w:r>
        <w:rPr>
          <w:rFonts w:hint="eastAsia" w:ascii="仿宋" w:hAnsi="仿宋" w:eastAsia="仿宋" w:cs="宋体"/>
          <w:bCs/>
          <w:sz w:val="32"/>
          <w:szCs w:val="32"/>
        </w:rPr>
        <w:t>2024年，在区委、区政府的坚强领导和正确部署下，我单位紧紧围绕年度目标任务，团结拼搏，锐意进取，扎实工作，全年完成了以下各项工作任务。</w:t>
      </w:r>
    </w:p>
    <w:p w14:paraId="7367DDBB">
      <w:pPr>
        <w:spacing w:line="540" w:lineRule="exact"/>
        <w:ind w:firstLine="640"/>
        <w:rPr>
          <w:rFonts w:ascii="仿宋" w:hAnsi="仿宋" w:eastAsia="仿宋" w:cs="仿宋"/>
          <w:sz w:val="32"/>
          <w:szCs w:val="32"/>
        </w:rPr>
      </w:pPr>
      <w:r>
        <w:rPr>
          <w:rFonts w:hint="eastAsia" w:ascii="仿宋" w:hAnsi="仿宋" w:eastAsia="仿宋" w:cs="仿宋"/>
          <w:sz w:val="32"/>
          <w:szCs w:val="32"/>
        </w:rPr>
        <w:t>1.按区委、区政府要求，取消春节休假，组织人员、车辆、机械，积极做好冰冻雨雪天气灾情处置工作。协助乡街调配所需人员、车辆、机械等相关事项，共出动人数1278人次，运输断树残枝2484车，在规定的时间节点完成了残枝、积雪清理工作，确保城区道路通畅，资源化处置绿化废弃物7000余吨。</w:t>
      </w:r>
    </w:p>
    <w:p w14:paraId="5DF0B375">
      <w:pPr>
        <w:spacing w:line="540" w:lineRule="exact"/>
        <w:ind w:firstLine="640" w:firstLineChars="200"/>
        <w:rPr>
          <w:rFonts w:ascii="仿宋" w:hAnsi="仿宋" w:eastAsia="仿宋" w:cs="宋体"/>
          <w:bCs/>
          <w:sz w:val="32"/>
          <w:szCs w:val="32"/>
        </w:rPr>
      </w:pPr>
      <w:r>
        <w:rPr>
          <w:rFonts w:hint="eastAsia" w:ascii="仿宋" w:hAnsi="仿宋" w:eastAsia="仿宋" w:cs="仿宋"/>
          <w:sz w:val="32"/>
          <w:szCs w:val="32"/>
        </w:rPr>
        <w:t>2.紧扣修剪标准，做好行道树修剪整型工作。对重要路段、节点的行道树根据实际情况确定修剪标准，完成南湖大道、岳阳大道、云梦路、学院路、五里牌路等路段8994株行道树造型修剪工作，达到高度一致、树势均衡美观效果。</w:t>
      </w:r>
    </w:p>
    <w:p w14:paraId="28E8ECC4">
      <w:pPr>
        <w:numPr>
          <w:ilvl w:val="0"/>
          <w:numId w:val="0"/>
        </w:num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保持绿地完整，做好绿地提质补植工作。一是通过植物品种微调、地被补植、增加设备设施整体提质，使道路景观整体提升，主要路段为望岳路、北港路、长虹路和城区渠化岛；二是通过修剪、补植、增添开花品种、安装护栏多方面完成学院路、云梦路、沿湖大道、白杨坡小学及巴陵东路口腔医院前绿地局部改造，让道路景观更加优美；三是对各路段零星的“裸露”绿地开展栽补植工作，实现绿地“裸露”动态清零。共补植地被35130平方米，行道树400余株。</w:t>
      </w:r>
    </w:p>
    <w:p w14:paraId="3007E54C">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4.推进绿化彩化，做好道路园林景观提质。完成重要节点、交通渠化岛约25万盆草花更换，在沿湖大道、冷水铺路、青年路、求索路和火车站种植花境，完成市委前鲜花更换，并在汴河园路、联港路播种草花，体现季节性变化，提升绿地景观效果。</w:t>
      </w:r>
    </w:p>
    <w:p w14:paraId="2DDB4C1A">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5.注重多措并举，做好抗旱保绿重点工作。针对持续高温及季节性病虫害发生规律，采取施肥、抗蒸腾剂、吊营养液、滴灌等措施，全方位推进抗旱保绿工作，累计</w:t>
      </w:r>
      <w:r>
        <w:rPr>
          <w:rFonts w:ascii="仿宋" w:hAnsi="仿宋" w:eastAsia="仿宋" w:cs="仿宋"/>
          <w:sz w:val="32"/>
          <w:szCs w:val="32"/>
        </w:rPr>
        <w:t>浇水</w:t>
      </w:r>
      <w:r>
        <w:rPr>
          <w:rFonts w:hint="eastAsia" w:ascii="仿宋" w:hAnsi="仿宋" w:eastAsia="仿宋" w:cs="仿宋"/>
          <w:sz w:val="32"/>
          <w:szCs w:val="32"/>
        </w:rPr>
        <w:t>5707</w:t>
      </w:r>
      <w:r>
        <w:rPr>
          <w:rFonts w:ascii="仿宋" w:hAnsi="仿宋" w:eastAsia="仿宋" w:cs="仿宋"/>
          <w:sz w:val="32"/>
          <w:szCs w:val="32"/>
        </w:rPr>
        <w:t>余车，出动人员</w:t>
      </w:r>
      <w:r>
        <w:rPr>
          <w:rFonts w:hint="eastAsia" w:ascii="仿宋" w:hAnsi="仿宋" w:eastAsia="仿宋" w:cs="仿宋"/>
          <w:sz w:val="32"/>
          <w:szCs w:val="32"/>
        </w:rPr>
        <w:t>2835余</w:t>
      </w:r>
      <w:r>
        <w:rPr>
          <w:rFonts w:ascii="仿宋" w:hAnsi="仿宋" w:eastAsia="仿宋" w:cs="仿宋"/>
          <w:sz w:val="32"/>
          <w:szCs w:val="32"/>
        </w:rPr>
        <w:t>人</w:t>
      </w:r>
      <w:r>
        <w:rPr>
          <w:rFonts w:hint="eastAsia" w:ascii="仿宋" w:hAnsi="仿宋" w:eastAsia="仿宋" w:cs="仿宋"/>
          <w:sz w:val="32"/>
          <w:szCs w:val="32"/>
        </w:rPr>
        <w:t>，树木松盘5287株。</w:t>
      </w:r>
    </w:p>
    <w:p w14:paraId="152AF501">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6.紧抓养护标准，强力推进日常管养工作。完成行道树修剪18378株、乔灌木修剪40224株、模纹色块修剪618898㎡、草皮修剪641170㎡，除杂660530平方米、抹芽151946株、施肥115.2吨、病虫害防治药水249.46吨、行道树、乔灌木刷白13.5万株。</w:t>
      </w:r>
    </w:p>
    <w:p w14:paraId="407E9AE2">
      <w:pPr>
        <w:spacing w:line="540" w:lineRule="exact"/>
        <w:ind w:firstLine="640" w:firstLineChars="200"/>
      </w:pPr>
      <w:r>
        <w:rPr>
          <w:rFonts w:hint="eastAsia" w:ascii="仿宋" w:hAnsi="仿宋" w:eastAsia="仿宋" w:cs="仿宋"/>
          <w:sz w:val="32"/>
          <w:szCs w:val="32"/>
        </w:rPr>
        <w:t>7.加强设施管理，做好受损设施维修工作。完成冰灾受损、人行道改造等设施的维修更换，共拆除树围石2662米，维修更换7366米；边缘石维修更换2029米；拆除受损护栏1372米，维修与更换4133米；绿地铺装硬化448㎡。</w:t>
      </w:r>
    </w:p>
    <w:p w14:paraId="6E192184">
      <w:pPr>
        <w:spacing w:line="540" w:lineRule="exact"/>
        <w:ind w:firstLine="640"/>
        <w:rPr>
          <w:rFonts w:ascii="仿宋" w:hAnsi="仿宋" w:eastAsia="仿宋"/>
          <w:color w:val="000000" w:themeColor="text1"/>
          <w:sz w:val="32"/>
          <w:szCs w:val="32"/>
          <w14:textFill>
            <w14:solidFill>
              <w14:schemeClr w14:val="tx1"/>
            </w14:solidFill>
          </w14:textFill>
        </w:rPr>
      </w:pPr>
      <w:r>
        <w:rPr>
          <w:rFonts w:hint="eastAsia" w:ascii="仿宋" w:hAnsi="仿宋" w:eastAsia="仿宋" w:cs="仿宋"/>
          <w:sz w:val="32"/>
          <w:szCs w:val="32"/>
        </w:rPr>
        <w:t>8.公司</w:t>
      </w:r>
      <w:r>
        <w:rPr>
          <w:rFonts w:hint="eastAsia" w:ascii="仿宋" w:hAnsi="仿宋" w:eastAsia="仿宋"/>
          <w:color w:val="000000" w:themeColor="text1"/>
          <w:sz w:val="32"/>
          <w:szCs w:val="32"/>
          <w14:textFill>
            <w14:solidFill>
              <w14:schemeClr w14:val="tx1"/>
            </w14:solidFill>
          </w14:textFill>
        </w:rPr>
        <w:t>完成冰灾应急抢险项目、城区道路绿地提质改造和设施设备安装及维修项目、鲜花一条街生产维护管理项目、岳阳楼区电力设施保护通道治理项目、融创小学东侧绿地移植及复绿项目、青年西路绿地缺失环保督查项目的复绿工作，创造收入1352万元。</w:t>
      </w:r>
    </w:p>
    <w:p w14:paraId="0D93D5D8">
      <w:pPr>
        <w:spacing w:line="520" w:lineRule="exact"/>
        <w:ind w:firstLine="640" w:firstLineChars="200"/>
      </w:pPr>
      <w:r>
        <w:rPr>
          <w:rFonts w:hint="eastAsia" w:ascii="仿宋" w:hAnsi="仿宋" w:eastAsia="仿宋"/>
          <w:color w:val="000000" w:themeColor="text1"/>
          <w:sz w:val="32"/>
          <w:szCs w:val="32"/>
          <w14:textFill>
            <w14:solidFill>
              <w14:schemeClr w14:val="tx1"/>
            </w14:solidFill>
          </w14:textFill>
        </w:rPr>
        <w:t>9.</w:t>
      </w:r>
      <w:r>
        <w:rPr>
          <w:rFonts w:hint="eastAsia" w:ascii="仿宋" w:hAnsi="仿宋" w:eastAsia="仿宋" w:cs="仿宋"/>
          <w:sz w:val="32"/>
          <w:szCs w:val="32"/>
        </w:rPr>
        <w:t>进一步压实责任，强调底线思维，坚决将安全生产排在首位；开展全域范围的安全生产大检查，发现问题立时立改；严格考评考核制度，对安全措施不到位的予以重罚，全年未出现安全生产事故。</w:t>
      </w:r>
    </w:p>
    <w:p w14:paraId="5042D9D4">
      <w:pPr>
        <w:tabs>
          <w:tab w:val="left" w:pos="585"/>
        </w:tabs>
        <w:spacing w:line="540" w:lineRule="atLeast"/>
        <w:ind w:firstLine="640" w:firstLineChars="200"/>
        <w:jc w:val="left"/>
        <w:rPr>
          <w:rFonts w:hint="eastAsia" w:ascii="黑体" w:hAnsi="黑体" w:eastAsia="黑体" w:cs="黑体"/>
          <w:color w:val="000000"/>
          <w:sz w:val="32"/>
          <w:szCs w:val="32"/>
        </w:rPr>
      </w:pPr>
      <w:r>
        <w:rPr>
          <w:rFonts w:hint="eastAsia" w:ascii="黑体" w:hAnsi="黑体" w:eastAsia="黑体" w:cs="黑体"/>
          <w:color w:val="000000"/>
          <w:sz w:val="32"/>
          <w:szCs w:val="32"/>
        </w:rPr>
        <w:t>七、存在的问题及原因分析</w:t>
      </w:r>
    </w:p>
    <w:p w14:paraId="10127CEA">
      <w:pPr>
        <w:spacing w:line="54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一</w:t>
      </w:r>
      <w:r>
        <w:rPr>
          <w:rFonts w:hint="eastAsia" w:ascii="仿宋" w:hAnsi="仿宋" w:eastAsia="仿宋" w:cs="仿宋"/>
          <w:sz w:val="32"/>
          <w:szCs w:val="32"/>
          <w:lang w:eastAsia="zh-CN"/>
        </w:rPr>
        <w:t>）</w:t>
      </w:r>
      <w:r>
        <w:rPr>
          <w:rFonts w:hint="eastAsia" w:ascii="仿宋" w:hAnsi="仿宋" w:eastAsia="仿宋" w:cs="仿宋"/>
          <w:sz w:val="32"/>
          <w:szCs w:val="32"/>
        </w:rPr>
        <w:t>业务工作经费保障不足。养护标准不断提高，生产工作经费一再压缩，</w:t>
      </w:r>
      <w:r>
        <w:rPr>
          <w:rFonts w:hint="eastAsia" w:ascii="仿宋" w:hAnsi="仿宋" w:eastAsia="仿宋"/>
          <w:color w:val="000000" w:themeColor="text1"/>
          <w:sz w:val="32"/>
          <w:szCs w:val="32"/>
          <w14:textFill>
            <w14:solidFill>
              <w14:schemeClr w14:val="tx1"/>
            </w14:solidFill>
          </w14:textFill>
        </w:rPr>
        <w:t>年初预算养护工作经费严重不足，冰灾、抗旱等自然灾害导致的突击任务及临时性工作任务追加经费难以及时保障到位，以至现阶段的管养水平与精细化管养标准还存在一定的差距。</w:t>
      </w:r>
    </w:p>
    <w:p w14:paraId="4B4676CA">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二</w:t>
      </w:r>
      <w:r>
        <w:rPr>
          <w:rFonts w:hint="eastAsia" w:ascii="仿宋" w:hAnsi="仿宋" w:eastAsia="仿宋" w:cs="仿宋"/>
          <w:sz w:val="32"/>
          <w:szCs w:val="32"/>
          <w:lang w:eastAsia="zh-CN"/>
        </w:rPr>
        <w:t>）</w:t>
      </w:r>
      <w:r>
        <w:rPr>
          <w:rFonts w:hint="eastAsia" w:ascii="仿宋" w:hAnsi="仿宋" w:eastAsia="仿宋" w:cs="仿宋"/>
          <w:sz w:val="32"/>
          <w:szCs w:val="32"/>
        </w:rPr>
        <w:t>经开区绿化全面接管需要解决的问题。自10月中旬经开区绿化管养外包合同到期后，我中心安排了专人对东站及周边绿地、巴陵东路、金凤桥南路、连接线等重要路段和节点开展了绿地保洁、应急处置及草花播种等工作。如要全面接管，还需要根据工作现状和结合单位实际，解决机构设置、经费保障、设备设施、管理用房等方面的问题。</w:t>
      </w:r>
    </w:p>
    <w:p w14:paraId="14919220">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三</w:t>
      </w:r>
      <w:r>
        <w:rPr>
          <w:rFonts w:hint="eastAsia" w:ascii="仿宋" w:hAnsi="仿宋" w:eastAsia="仿宋" w:cs="仿宋"/>
          <w:sz w:val="32"/>
          <w:szCs w:val="32"/>
          <w:lang w:eastAsia="zh-CN"/>
        </w:rPr>
        <w:t>）</w:t>
      </w:r>
      <w:r>
        <w:rPr>
          <w:rFonts w:hint="eastAsia" w:ascii="仿宋" w:hAnsi="仿宋" w:eastAsia="仿宋" w:cs="仿宋"/>
          <w:sz w:val="32"/>
          <w:szCs w:val="32"/>
        </w:rPr>
        <w:t>停车场及园林绿化废弃物处置场地的问题。我单位现有停车场原租用于审计局，在其上交市机关事务局后，市机关事务局已明确表示此地将收回拍卖；另外，位于枫桥湖路的园林绿化废弃物处置场地作为市唯一一家绿化枝条粉碎场地，每次在上级部门对岳阳市环保相关检查时都列入了必检点，因土地权属问题此场地将被收回，粉碎工作面临无法开展的困境。</w:t>
      </w:r>
    </w:p>
    <w:p w14:paraId="01902C6B">
      <w:pPr>
        <w:spacing w:line="540" w:lineRule="atLeast"/>
        <w:ind w:firstLine="627" w:firstLineChars="196"/>
        <w:jc w:val="left"/>
        <w:rPr>
          <w:rFonts w:hint="eastAsia" w:ascii="黑体" w:hAnsi="黑体" w:eastAsia="黑体" w:cs="黑体"/>
          <w:color w:val="000000"/>
          <w:sz w:val="32"/>
          <w:szCs w:val="32"/>
        </w:rPr>
      </w:pPr>
      <w:r>
        <w:rPr>
          <w:rFonts w:hint="eastAsia" w:ascii="黑体" w:hAnsi="黑体" w:eastAsia="黑体" w:cs="黑体"/>
          <w:color w:val="000000"/>
          <w:sz w:val="32"/>
          <w:szCs w:val="32"/>
        </w:rPr>
        <w:t>八、下一步改进措施</w:t>
      </w:r>
    </w:p>
    <w:p w14:paraId="6688174D">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一</w:t>
      </w:r>
      <w:r>
        <w:rPr>
          <w:rFonts w:hint="eastAsia" w:ascii="仿宋" w:hAnsi="仿宋" w:eastAsia="仿宋" w:cs="仿宋"/>
          <w:sz w:val="32"/>
          <w:szCs w:val="32"/>
          <w:lang w:eastAsia="zh-CN"/>
        </w:rPr>
        <w:t>）</w:t>
      </w:r>
      <w:r>
        <w:rPr>
          <w:rFonts w:hint="eastAsia" w:ascii="仿宋" w:hAnsi="仿宋" w:eastAsia="仿宋" w:cs="仿宋"/>
          <w:sz w:val="32"/>
          <w:szCs w:val="32"/>
        </w:rPr>
        <w:t>创亮点，保障重点工作。高标准、高要求做好省旅发大会的保障工作。一是对巴陵路、岳阳大道、南湖大道、金凤桥路、东站及东站广场等城区主次干道补栽行道树800株，栽植2万株行道树树穴内绿植，并通过绿地整体提质、局部补植及植物品种微调提升道路园林景观。二是对巴陵东路、东站及东站广场、金凤桥路、空港大道、琵琶王立交桥、王家河桥、太阳桥及交通岛栽植鲜花5000平方米。三是对洞庭大道、湘北大道、巴陵中路、岳阳大道、琵琶王立交桥等路段安装树围石5000套，安装梓钢护栏3000米。</w:t>
      </w:r>
    </w:p>
    <w:p w14:paraId="319319C5">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二</w:t>
      </w:r>
      <w:r>
        <w:rPr>
          <w:rFonts w:hint="eastAsia" w:ascii="仿宋" w:hAnsi="仿宋" w:eastAsia="仿宋" w:cs="仿宋"/>
          <w:sz w:val="32"/>
          <w:szCs w:val="32"/>
          <w:lang w:eastAsia="zh-CN"/>
        </w:rPr>
        <w:t>）</w:t>
      </w:r>
      <w:r>
        <w:rPr>
          <w:rFonts w:hint="eastAsia" w:ascii="仿宋" w:hAnsi="仿宋" w:eastAsia="仿宋" w:cs="仿宋"/>
          <w:sz w:val="32"/>
          <w:szCs w:val="32"/>
        </w:rPr>
        <w:t>优项目，提升绿化景观。一是对冷水铺（长动---联港路）20000㎡绿地拟从修剪、植物品种微调，地被补植、增添开花品种、花境和护栏的更新全方位提质；二是对经开区30000㎡移交绿地拟从修剪、补栽补植及护栏设施安装多方着手；</w:t>
      </w:r>
      <w:r>
        <w:rPr>
          <w:rFonts w:hint="eastAsia" w:ascii="仿宋" w:hAnsi="仿宋" w:eastAsia="仿宋" w:cs="仿宋"/>
          <w:b/>
          <w:bCs/>
          <w:sz w:val="32"/>
          <w:szCs w:val="32"/>
        </w:rPr>
        <w:t>三是</w:t>
      </w:r>
      <w:r>
        <w:rPr>
          <w:rFonts w:hint="eastAsia" w:ascii="仿宋" w:hAnsi="仿宋" w:eastAsia="仿宋" w:cs="仿宋"/>
          <w:sz w:val="32"/>
          <w:szCs w:val="32"/>
        </w:rPr>
        <w:t>拟新建巴陵东路、琵琶王立交桥东北角两个约4000㎡的高品质口袋公园，并配备齐全的便民设施、园林小品景观设施。</w:t>
      </w:r>
    </w:p>
    <w:p w14:paraId="361FD951">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三</w:t>
      </w:r>
      <w:r>
        <w:rPr>
          <w:rFonts w:hint="eastAsia" w:ascii="仿宋" w:hAnsi="仿宋" w:eastAsia="仿宋" w:cs="仿宋"/>
          <w:sz w:val="32"/>
          <w:szCs w:val="32"/>
          <w:lang w:eastAsia="zh-CN"/>
        </w:rPr>
        <w:t>）</w:t>
      </w:r>
      <w:r>
        <w:rPr>
          <w:rFonts w:hint="eastAsia" w:ascii="仿宋" w:hAnsi="仿宋" w:eastAsia="仿宋" w:cs="仿宋"/>
          <w:sz w:val="32"/>
          <w:szCs w:val="32"/>
        </w:rPr>
        <w:t>保安全，落实底线工作。坚守安全生产底线工作，在制度上立本，在执行上从严，在处罚力度上从重，争取做到全年安全生产零事故。</w:t>
      </w:r>
    </w:p>
    <w:p w14:paraId="54E209FF">
      <w:pPr>
        <w:numPr>
          <w:ilvl w:val="0"/>
          <w:numId w:val="1"/>
        </w:numPr>
        <w:ind w:firstLine="513" w:firstLineChars="150"/>
        <w:rPr>
          <w:rFonts w:hint="eastAsia" w:ascii="黑体" w:hAnsi="黑体" w:eastAsia="黑体" w:cs="黑体"/>
          <w:color w:val="000000"/>
          <w:spacing w:val="11"/>
          <w:position w:val="1"/>
          <w:sz w:val="32"/>
          <w:szCs w:val="32"/>
        </w:rPr>
      </w:pPr>
      <w:r>
        <w:rPr>
          <w:rFonts w:hint="eastAsia" w:ascii="黑体" w:hAnsi="黑体" w:eastAsia="黑体" w:cs="黑体"/>
          <w:color w:val="000000"/>
          <w:spacing w:val="11"/>
          <w:position w:val="1"/>
          <w:sz w:val="32"/>
          <w:szCs w:val="32"/>
        </w:rPr>
        <w:t>部门整体支出绩效自评结果拟应用和公开情况</w:t>
      </w:r>
    </w:p>
    <w:p w14:paraId="6B184C12">
      <w:pPr>
        <w:keepNext w:val="0"/>
        <w:keepLines w:val="0"/>
        <w:pageBreakBefore w:val="0"/>
        <w:widowControl/>
        <w:kinsoku/>
        <w:wordWrap/>
        <w:overflowPunct/>
        <w:topLinePunct w:val="0"/>
        <w:autoSpaceDE/>
        <w:autoSpaceDN/>
        <w:bidi w:val="0"/>
        <w:adjustRightInd/>
        <w:snapToGrid/>
        <w:spacing w:line="640" w:lineRule="exact"/>
        <w:ind w:firstLine="640" w:firstLineChars="200"/>
        <w:jc w:val="both"/>
        <w:textAlignment w:val="auto"/>
        <w:rPr>
          <w:rFonts w:hint="eastAsia" w:ascii="黑体" w:hAnsi="黑体" w:eastAsia="黑体" w:cs="黑体"/>
          <w:color w:val="000000"/>
          <w:spacing w:val="11"/>
          <w:position w:val="1"/>
          <w:sz w:val="32"/>
          <w:szCs w:val="32"/>
        </w:rPr>
      </w:pPr>
      <w:r>
        <w:rPr>
          <w:rFonts w:hint="eastAsia" w:ascii="仿宋_GB2312" w:hAnsi="仿宋_GB2312" w:eastAsia="仿宋_GB2312" w:cs="仿宋_GB2312"/>
          <w:color w:val="000000"/>
          <w:spacing w:val="0"/>
          <w:kern w:val="2"/>
          <w:position w:val="0"/>
          <w:sz w:val="32"/>
          <w:szCs w:val="32"/>
          <w:lang w:val="en-US" w:eastAsia="zh-CN"/>
        </w:rPr>
        <w:t>我中心绩效自评结果97分，“优秀”等级，下一步将根据财政检查绩效自评发现的问题等进行改善，并按政务公开的相关规定，及时将部门整体支出及项目绩效自评报告，通过门户网站向社会公开。</w:t>
      </w:r>
    </w:p>
    <w:p w14:paraId="41E56E3C">
      <w:pPr>
        <w:keepNext w:val="0"/>
        <w:keepLines w:val="0"/>
        <w:pageBreakBefore w:val="0"/>
        <w:widowControl/>
        <w:kinsoku/>
        <w:wordWrap/>
        <w:overflowPunct/>
        <w:topLinePunct w:val="0"/>
        <w:autoSpaceDE/>
        <w:autoSpaceDN/>
        <w:bidi w:val="0"/>
        <w:adjustRightInd/>
        <w:snapToGrid/>
        <w:spacing w:line="640" w:lineRule="exact"/>
        <w:ind w:firstLine="320" w:firstLineChars="100"/>
        <w:jc w:val="both"/>
        <w:textAlignment w:val="auto"/>
        <w:rPr>
          <w:rFonts w:hint="default" w:ascii="Times New Roman" w:hAnsi="Times New Roman" w:eastAsia="黑体" w:cs="Times New Roman"/>
          <w:kern w:val="0"/>
          <w:sz w:val="32"/>
          <w:szCs w:val="32"/>
          <w:highlight w:val="none"/>
        </w:rPr>
      </w:pPr>
      <w:r>
        <w:rPr>
          <w:rFonts w:hint="eastAsia" w:ascii="Times New Roman" w:hAnsi="Times New Roman" w:eastAsia="黑体" w:cs="Times New Roman"/>
          <w:kern w:val="0"/>
          <w:sz w:val="32"/>
          <w:szCs w:val="32"/>
          <w:highlight w:val="none"/>
          <w:lang w:eastAsia="zh-CN"/>
        </w:rPr>
        <w:t>十、</w:t>
      </w:r>
      <w:r>
        <w:rPr>
          <w:rFonts w:hint="default" w:ascii="Times New Roman" w:hAnsi="Times New Roman" w:eastAsia="黑体" w:cs="Times New Roman"/>
          <w:kern w:val="0"/>
          <w:sz w:val="32"/>
          <w:szCs w:val="32"/>
          <w:highlight w:val="none"/>
        </w:rPr>
        <w:t>其他需要说明的情况</w:t>
      </w:r>
    </w:p>
    <w:p w14:paraId="4162CDA0">
      <w:pPr>
        <w:ind w:firstLine="640"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无</w:t>
      </w:r>
    </w:p>
    <w:p w14:paraId="4CB54C5F">
      <w:pPr>
        <w:ind w:firstLine="640" w:firstLineChars="200"/>
        <w:jc w:val="left"/>
        <w:rPr>
          <w:rFonts w:ascii="仿宋_GB2312" w:hAnsi="仿宋_GB2312" w:eastAsia="仿宋_GB2312" w:cs="仿宋_GB2312"/>
          <w:color w:val="000000"/>
          <w:sz w:val="32"/>
          <w:szCs w:val="32"/>
        </w:rPr>
      </w:pPr>
    </w:p>
    <w:p w14:paraId="5F0B00F3">
      <w:pPr>
        <w:ind w:firstLine="640" w:firstLineChars="200"/>
        <w:jc w:val="left"/>
        <w:rPr>
          <w:rFonts w:ascii="仿宋_GB2312" w:hAnsi="仿宋_GB2312" w:eastAsia="仿宋_GB2312" w:cs="仿宋_GB2312"/>
          <w:color w:val="000000"/>
          <w:sz w:val="32"/>
          <w:szCs w:val="32"/>
        </w:rPr>
      </w:pPr>
    </w:p>
    <w:p w14:paraId="43390A35">
      <w:pPr>
        <w:ind w:firstLine="640" w:firstLineChars="200"/>
        <w:jc w:val="left"/>
        <w:rPr>
          <w:rFonts w:ascii="仿宋_GB2312" w:hAnsi="仿宋_GB2312" w:eastAsia="仿宋_GB2312" w:cs="仿宋_GB2312"/>
          <w:color w:val="000000"/>
          <w:sz w:val="32"/>
          <w:szCs w:val="32"/>
        </w:rPr>
      </w:pPr>
    </w:p>
    <w:p w14:paraId="0F939BDC">
      <w:pPr>
        <w:ind w:firstLine="640" w:firstLineChars="200"/>
        <w:jc w:val="left"/>
        <w:rPr>
          <w:rFonts w:ascii="仿宋_GB2312" w:hAnsi="仿宋_GB2312" w:eastAsia="仿宋_GB2312" w:cs="仿宋_GB2312"/>
          <w:color w:val="000000"/>
          <w:sz w:val="32"/>
          <w:szCs w:val="32"/>
        </w:rPr>
      </w:pPr>
    </w:p>
    <w:p w14:paraId="480FAE47">
      <w:pPr>
        <w:ind w:firstLine="640"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报告需要以下附件：</w:t>
      </w:r>
    </w:p>
    <w:p w14:paraId="050AA602">
      <w:pPr>
        <w:ind w:firstLine="640"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1、部门整体支出绩效评价基础数据表</w:t>
      </w:r>
    </w:p>
    <w:p w14:paraId="0A838244">
      <w:pPr>
        <w:ind w:firstLine="640"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2、部门整体支出绩效自评表</w:t>
      </w:r>
    </w:p>
    <w:p w14:paraId="642B05D6"/>
    <w:p w14:paraId="0D1ACBF9">
      <w:pPr>
        <w:pStyle w:val="3"/>
        <w:keepNext w:val="0"/>
        <w:keepLines w:val="0"/>
        <w:pageBreakBefore w:val="0"/>
        <w:widowControl w:val="0"/>
        <w:kinsoku/>
        <w:wordWrap/>
        <w:overflowPunct/>
        <w:topLinePunct w:val="0"/>
        <w:autoSpaceDE/>
        <w:autoSpaceDN/>
        <w:bidi w:val="0"/>
        <w:adjustRightInd/>
        <w:snapToGrid/>
        <w:spacing w:line="240" w:lineRule="auto"/>
        <w:ind w:left="0" w:right="0" w:firstLine="984" w:firstLineChars="300"/>
        <w:jc w:val="left"/>
        <w:textAlignment w:val="auto"/>
        <w:rPr>
          <w:rFonts w:hint="eastAsia" w:ascii="楷体" w:hAnsi="楷体" w:eastAsia="楷体" w:cs="楷体"/>
          <w:spacing w:val="9"/>
          <w:kern w:val="2"/>
          <w:position w:val="21"/>
          <w:sz w:val="31"/>
          <w:szCs w:val="31"/>
          <w:lang w:val="en-US" w:eastAsia="zh-CN" w:bidi="ar-SA"/>
        </w:rPr>
      </w:pPr>
    </w:p>
    <w:sectPr>
      <w:footerReference r:id="rId4" w:type="default"/>
      <w:pgSz w:w="11900" w:h="16840"/>
      <w:pgMar w:top="1365" w:right="1785" w:bottom="0" w:left="1760" w:header="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63589E52-55E0-4015-A8A1-5C22E734F1C0}"/>
  </w:font>
  <w:font w:name="黑体">
    <w:panose1 w:val="02010609060101010101"/>
    <w:charset w:val="86"/>
    <w:family w:val="auto"/>
    <w:pitch w:val="default"/>
    <w:sig w:usb0="800002BF" w:usb1="38CF7CFA" w:usb2="00000016" w:usb3="00000000" w:csb0="00040001" w:csb1="00000000"/>
    <w:embedRegular r:id="rId2" w:fontKey="{4DED64E4-BAE2-4D96-BD11-8903777AA39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3" w:fontKey="{E9122AFC-70B7-42AE-8623-BE9E2AD7F932}"/>
  </w:font>
  <w:font w:name="仿宋_GB2312">
    <w:altName w:val="仿宋"/>
    <w:panose1 w:val="00000000000000000000"/>
    <w:charset w:val="00"/>
    <w:family w:val="auto"/>
    <w:pitch w:val="default"/>
    <w:sig w:usb0="00000000" w:usb1="00000000" w:usb2="00000000" w:usb3="00000000" w:csb0="00000000" w:csb1="00000000"/>
    <w:embedRegular r:id="rId4" w:fontKey="{D319330C-7AF5-477C-80EA-2337A2957B82}"/>
  </w:font>
  <w:font w:name="方正小标宋简体">
    <w:panose1 w:val="02010600010101010101"/>
    <w:charset w:val="86"/>
    <w:family w:val="auto"/>
    <w:pitch w:val="default"/>
    <w:sig w:usb0="00000001" w:usb1="080E0000" w:usb2="00000000" w:usb3="00000000" w:csb0="00040000" w:csb1="00000000"/>
    <w:embedRegular r:id="rId5" w:fontKey="{1CADB4D9-D5C9-4429-9E91-6277A0271FBA}"/>
  </w:font>
  <w:font w:name="微软雅黑">
    <w:panose1 w:val="020B0503020204020204"/>
    <w:charset w:val="86"/>
    <w:family w:val="auto"/>
    <w:pitch w:val="default"/>
    <w:sig w:usb0="80000287" w:usb1="2ACF3C50" w:usb2="00000016" w:usb3="00000000" w:csb0="0004001F" w:csb1="00000000"/>
    <w:embedRegular r:id="rId6" w:fontKey="{BF942063-A5EF-4A83-91C5-68F7C819F123}"/>
  </w:font>
  <w:font w:name="Segoe UI">
    <w:panose1 w:val="020B0502040204020203"/>
    <w:charset w:val="00"/>
    <w:family w:val="auto"/>
    <w:pitch w:val="default"/>
    <w:sig w:usb0="E4002EFF" w:usb1="C000E47F" w:usb2="00000009" w:usb3="00000000" w:csb0="200001FF" w:csb1="00000000"/>
    <w:embedRegular r:id="rId7" w:fontKey="{32D99C52-7B02-450D-A8BF-04F1470ED3CB}"/>
  </w:font>
  <w:font w:name="楷体">
    <w:panose1 w:val="02010609060101010101"/>
    <w:charset w:val="86"/>
    <w:family w:val="auto"/>
    <w:pitch w:val="default"/>
    <w:sig w:usb0="800002BF" w:usb1="38CF7CFA" w:usb2="00000016" w:usb3="00000000" w:csb0="00040001" w:csb1="00000000"/>
    <w:embedRegular r:id="rId8" w:fontKey="{C972D9C2-5E4E-41A1-B08B-1D5E7491FE65}"/>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1EF86">
    <w:pPr>
      <w:pStyle w:val="3"/>
      <w:spacing w:before="1" w:line="174" w:lineRule="auto"/>
      <w:ind w:left="574"/>
      <w:rPr>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7775F2">
    <w:pPr>
      <w:pStyle w:val="3"/>
      <w:spacing w:before="1" w:line="174" w:lineRule="auto"/>
      <w:jc w:val="right"/>
      <w:rPr>
        <w:sz w:val="28"/>
        <w:szCs w:val="28"/>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7C3999"/>
    <w:multiLevelType w:val="singleLevel"/>
    <w:tmpl w:val="A87C3999"/>
    <w:lvl w:ilvl="0" w:tentative="0">
      <w:start w:val="9"/>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wMmJlYzJhMzIwMmQ1NjY3N2FiZmZhNTZiNzgxM2YifQ=="/>
  </w:docVars>
  <w:rsids>
    <w:rsidRoot w:val="76284CE1"/>
    <w:rsid w:val="000A3765"/>
    <w:rsid w:val="001D7282"/>
    <w:rsid w:val="0039081D"/>
    <w:rsid w:val="0049022E"/>
    <w:rsid w:val="00557E90"/>
    <w:rsid w:val="005E6ECB"/>
    <w:rsid w:val="00665E2F"/>
    <w:rsid w:val="006B5224"/>
    <w:rsid w:val="00744EA1"/>
    <w:rsid w:val="009419CA"/>
    <w:rsid w:val="00955854"/>
    <w:rsid w:val="009C7330"/>
    <w:rsid w:val="009F4C1B"/>
    <w:rsid w:val="00A00FBB"/>
    <w:rsid w:val="00A04D3F"/>
    <w:rsid w:val="00BF0721"/>
    <w:rsid w:val="00C03795"/>
    <w:rsid w:val="00CE3756"/>
    <w:rsid w:val="00D27A74"/>
    <w:rsid w:val="00D61779"/>
    <w:rsid w:val="00E831C8"/>
    <w:rsid w:val="00EF287A"/>
    <w:rsid w:val="010408F9"/>
    <w:rsid w:val="01057CDE"/>
    <w:rsid w:val="010B4A82"/>
    <w:rsid w:val="01192786"/>
    <w:rsid w:val="01201E6A"/>
    <w:rsid w:val="01273801"/>
    <w:rsid w:val="012D57C0"/>
    <w:rsid w:val="012E7568"/>
    <w:rsid w:val="01457029"/>
    <w:rsid w:val="014900E3"/>
    <w:rsid w:val="014F5749"/>
    <w:rsid w:val="01521E95"/>
    <w:rsid w:val="015A2163"/>
    <w:rsid w:val="016F21B8"/>
    <w:rsid w:val="016F283F"/>
    <w:rsid w:val="01727F7E"/>
    <w:rsid w:val="0174459A"/>
    <w:rsid w:val="01764DBE"/>
    <w:rsid w:val="017F63CD"/>
    <w:rsid w:val="01806F8C"/>
    <w:rsid w:val="0182483A"/>
    <w:rsid w:val="01863406"/>
    <w:rsid w:val="018D011E"/>
    <w:rsid w:val="019614B0"/>
    <w:rsid w:val="019C71AC"/>
    <w:rsid w:val="01AD7721"/>
    <w:rsid w:val="01BF00AB"/>
    <w:rsid w:val="01BF03AA"/>
    <w:rsid w:val="01C01DA9"/>
    <w:rsid w:val="01C33E74"/>
    <w:rsid w:val="01D455F9"/>
    <w:rsid w:val="01DF3C26"/>
    <w:rsid w:val="01E10DA6"/>
    <w:rsid w:val="01E21810"/>
    <w:rsid w:val="01EE0A2C"/>
    <w:rsid w:val="01F40CD9"/>
    <w:rsid w:val="0200044D"/>
    <w:rsid w:val="020354FE"/>
    <w:rsid w:val="020654E4"/>
    <w:rsid w:val="020C72F8"/>
    <w:rsid w:val="02121B7C"/>
    <w:rsid w:val="021813DE"/>
    <w:rsid w:val="021B6B30"/>
    <w:rsid w:val="02363BD8"/>
    <w:rsid w:val="023809F7"/>
    <w:rsid w:val="02431066"/>
    <w:rsid w:val="02595CF1"/>
    <w:rsid w:val="025C47D6"/>
    <w:rsid w:val="025D08D4"/>
    <w:rsid w:val="0263675C"/>
    <w:rsid w:val="02656E75"/>
    <w:rsid w:val="0266462D"/>
    <w:rsid w:val="027431E5"/>
    <w:rsid w:val="027B3E53"/>
    <w:rsid w:val="0293597A"/>
    <w:rsid w:val="029733CF"/>
    <w:rsid w:val="029C7AF4"/>
    <w:rsid w:val="02AC5088"/>
    <w:rsid w:val="02B544DB"/>
    <w:rsid w:val="02B957BE"/>
    <w:rsid w:val="02C1651C"/>
    <w:rsid w:val="02C80088"/>
    <w:rsid w:val="02CB5D99"/>
    <w:rsid w:val="02D74331"/>
    <w:rsid w:val="02F61D91"/>
    <w:rsid w:val="02FC4679"/>
    <w:rsid w:val="02FE5E0A"/>
    <w:rsid w:val="0306777B"/>
    <w:rsid w:val="03232977"/>
    <w:rsid w:val="03311EC2"/>
    <w:rsid w:val="033450C0"/>
    <w:rsid w:val="033464D9"/>
    <w:rsid w:val="034346D0"/>
    <w:rsid w:val="0343627E"/>
    <w:rsid w:val="0347190C"/>
    <w:rsid w:val="034760CE"/>
    <w:rsid w:val="03487959"/>
    <w:rsid w:val="034E42E9"/>
    <w:rsid w:val="03505BE1"/>
    <w:rsid w:val="0360169B"/>
    <w:rsid w:val="03615C9F"/>
    <w:rsid w:val="036D41A2"/>
    <w:rsid w:val="037B1E0D"/>
    <w:rsid w:val="037E0A06"/>
    <w:rsid w:val="037F229C"/>
    <w:rsid w:val="03911277"/>
    <w:rsid w:val="039A540B"/>
    <w:rsid w:val="03A6732C"/>
    <w:rsid w:val="03B91141"/>
    <w:rsid w:val="03BD010E"/>
    <w:rsid w:val="03BD6500"/>
    <w:rsid w:val="03E2685C"/>
    <w:rsid w:val="03E66326"/>
    <w:rsid w:val="03E704ED"/>
    <w:rsid w:val="03F30B89"/>
    <w:rsid w:val="03FF6E0F"/>
    <w:rsid w:val="0404259A"/>
    <w:rsid w:val="04051601"/>
    <w:rsid w:val="04053773"/>
    <w:rsid w:val="04094307"/>
    <w:rsid w:val="04150B3B"/>
    <w:rsid w:val="042645BA"/>
    <w:rsid w:val="04327F62"/>
    <w:rsid w:val="04344800"/>
    <w:rsid w:val="04360B4B"/>
    <w:rsid w:val="0439760D"/>
    <w:rsid w:val="043A4600"/>
    <w:rsid w:val="043B5C60"/>
    <w:rsid w:val="044F0706"/>
    <w:rsid w:val="045F666C"/>
    <w:rsid w:val="0460075C"/>
    <w:rsid w:val="04613BEE"/>
    <w:rsid w:val="04675C34"/>
    <w:rsid w:val="046C0B29"/>
    <w:rsid w:val="047B7C52"/>
    <w:rsid w:val="04816E5C"/>
    <w:rsid w:val="048924DD"/>
    <w:rsid w:val="04914D95"/>
    <w:rsid w:val="0495144B"/>
    <w:rsid w:val="04AC07A1"/>
    <w:rsid w:val="04BE5465"/>
    <w:rsid w:val="04C63115"/>
    <w:rsid w:val="04C804CE"/>
    <w:rsid w:val="04CF5236"/>
    <w:rsid w:val="04CF5AF0"/>
    <w:rsid w:val="04D24FF1"/>
    <w:rsid w:val="04DD0C76"/>
    <w:rsid w:val="04DE1BAB"/>
    <w:rsid w:val="04E21643"/>
    <w:rsid w:val="04E411E4"/>
    <w:rsid w:val="04F37BBA"/>
    <w:rsid w:val="05085366"/>
    <w:rsid w:val="05145F64"/>
    <w:rsid w:val="051F6284"/>
    <w:rsid w:val="052E0171"/>
    <w:rsid w:val="053B4CA5"/>
    <w:rsid w:val="054037EF"/>
    <w:rsid w:val="054E7FFF"/>
    <w:rsid w:val="055F3A4C"/>
    <w:rsid w:val="05621117"/>
    <w:rsid w:val="056D275D"/>
    <w:rsid w:val="057B382F"/>
    <w:rsid w:val="058C5045"/>
    <w:rsid w:val="059C7C89"/>
    <w:rsid w:val="05A50C70"/>
    <w:rsid w:val="05B525CA"/>
    <w:rsid w:val="05BD57AA"/>
    <w:rsid w:val="05C4448F"/>
    <w:rsid w:val="05C861BC"/>
    <w:rsid w:val="05E616EC"/>
    <w:rsid w:val="05EC1380"/>
    <w:rsid w:val="06104054"/>
    <w:rsid w:val="06146BAF"/>
    <w:rsid w:val="06286BB6"/>
    <w:rsid w:val="06405E9C"/>
    <w:rsid w:val="064D5380"/>
    <w:rsid w:val="064E0F6B"/>
    <w:rsid w:val="06517717"/>
    <w:rsid w:val="065E4BB4"/>
    <w:rsid w:val="065F1D56"/>
    <w:rsid w:val="06617309"/>
    <w:rsid w:val="06650E6A"/>
    <w:rsid w:val="066A7BFC"/>
    <w:rsid w:val="06755979"/>
    <w:rsid w:val="067740D2"/>
    <w:rsid w:val="06854A05"/>
    <w:rsid w:val="068878CA"/>
    <w:rsid w:val="068B5259"/>
    <w:rsid w:val="06986D10"/>
    <w:rsid w:val="06A14716"/>
    <w:rsid w:val="06A91E40"/>
    <w:rsid w:val="06B917BB"/>
    <w:rsid w:val="06BC6527"/>
    <w:rsid w:val="06C13B3D"/>
    <w:rsid w:val="06C90184"/>
    <w:rsid w:val="06C9437B"/>
    <w:rsid w:val="06D803D7"/>
    <w:rsid w:val="06E54070"/>
    <w:rsid w:val="06ED564C"/>
    <w:rsid w:val="06F22A7B"/>
    <w:rsid w:val="06F6561A"/>
    <w:rsid w:val="06FB3015"/>
    <w:rsid w:val="07023424"/>
    <w:rsid w:val="07043735"/>
    <w:rsid w:val="07047818"/>
    <w:rsid w:val="0725074E"/>
    <w:rsid w:val="073045A9"/>
    <w:rsid w:val="07313C60"/>
    <w:rsid w:val="07331F0A"/>
    <w:rsid w:val="073336CE"/>
    <w:rsid w:val="073404AB"/>
    <w:rsid w:val="073556E3"/>
    <w:rsid w:val="07560FC4"/>
    <w:rsid w:val="076912F0"/>
    <w:rsid w:val="076971BD"/>
    <w:rsid w:val="076D43AE"/>
    <w:rsid w:val="077323CA"/>
    <w:rsid w:val="0775145F"/>
    <w:rsid w:val="077C65FF"/>
    <w:rsid w:val="0780202B"/>
    <w:rsid w:val="078C68F4"/>
    <w:rsid w:val="07967DE0"/>
    <w:rsid w:val="07970994"/>
    <w:rsid w:val="07A56559"/>
    <w:rsid w:val="07B913B4"/>
    <w:rsid w:val="07BA1C6A"/>
    <w:rsid w:val="07BD44A3"/>
    <w:rsid w:val="07CE6155"/>
    <w:rsid w:val="07CF5D4A"/>
    <w:rsid w:val="07D80559"/>
    <w:rsid w:val="07DD0289"/>
    <w:rsid w:val="07E11DA2"/>
    <w:rsid w:val="07E40515"/>
    <w:rsid w:val="07EE6091"/>
    <w:rsid w:val="07EF1F7B"/>
    <w:rsid w:val="08017E70"/>
    <w:rsid w:val="08031468"/>
    <w:rsid w:val="0805190B"/>
    <w:rsid w:val="081C150E"/>
    <w:rsid w:val="082A5F7E"/>
    <w:rsid w:val="08391F38"/>
    <w:rsid w:val="083A18D9"/>
    <w:rsid w:val="08455D8D"/>
    <w:rsid w:val="084735B5"/>
    <w:rsid w:val="0848472A"/>
    <w:rsid w:val="084D20E7"/>
    <w:rsid w:val="085D6BB3"/>
    <w:rsid w:val="08640DB3"/>
    <w:rsid w:val="08674899"/>
    <w:rsid w:val="08754155"/>
    <w:rsid w:val="08761316"/>
    <w:rsid w:val="087B77E7"/>
    <w:rsid w:val="087D3D34"/>
    <w:rsid w:val="0889236C"/>
    <w:rsid w:val="088E051E"/>
    <w:rsid w:val="08935A7B"/>
    <w:rsid w:val="089E48C0"/>
    <w:rsid w:val="08B2314B"/>
    <w:rsid w:val="08B86E95"/>
    <w:rsid w:val="08C11C0B"/>
    <w:rsid w:val="08D059DD"/>
    <w:rsid w:val="08DC08E7"/>
    <w:rsid w:val="090B72F2"/>
    <w:rsid w:val="092D1C9E"/>
    <w:rsid w:val="09377E5E"/>
    <w:rsid w:val="09383E9F"/>
    <w:rsid w:val="0939426E"/>
    <w:rsid w:val="093F4975"/>
    <w:rsid w:val="09504F8C"/>
    <w:rsid w:val="095D034D"/>
    <w:rsid w:val="09616470"/>
    <w:rsid w:val="09684744"/>
    <w:rsid w:val="096C76C1"/>
    <w:rsid w:val="096F66FB"/>
    <w:rsid w:val="09835AC1"/>
    <w:rsid w:val="09906B28"/>
    <w:rsid w:val="09912E95"/>
    <w:rsid w:val="09931095"/>
    <w:rsid w:val="099C1A23"/>
    <w:rsid w:val="09A948AF"/>
    <w:rsid w:val="09AC2A76"/>
    <w:rsid w:val="09B04837"/>
    <w:rsid w:val="09C00408"/>
    <w:rsid w:val="09C95891"/>
    <w:rsid w:val="09CC42F5"/>
    <w:rsid w:val="09CF2A1E"/>
    <w:rsid w:val="09D05E45"/>
    <w:rsid w:val="09D8005F"/>
    <w:rsid w:val="09DC0AEC"/>
    <w:rsid w:val="09EB635B"/>
    <w:rsid w:val="09F2166E"/>
    <w:rsid w:val="09FD61A8"/>
    <w:rsid w:val="0A002E0D"/>
    <w:rsid w:val="0A0D0FD1"/>
    <w:rsid w:val="0A1044B8"/>
    <w:rsid w:val="0A140987"/>
    <w:rsid w:val="0A241A5C"/>
    <w:rsid w:val="0A2E3566"/>
    <w:rsid w:val="0A320A98"/>
    <w:rsid w:val="0A3229D0"/>
    <w:rsid w:val="0A393280"/>
    <w:rsid w:val="0A446F05"/>
    <w:rsid w:val="0A47534A"/>
    <w:rsid w:val="0A5F2DF9"/>
    <w:rsid w:val="0A5F2F6C"/>
    <w:rsid w:val="0A651782"/>
    <w:rsid w:val="0A670B4E"/>
    <w:rsid w:val="0A6A6AB3"/>
    <w:rsid w:val="0A7012BD"/>
    <w:rsid w:val="0A851E03"/>
    <w:rsid w:val="0A90261C"/>
    <w:rsid w:val="0A920429"/>
    <w:rsid w:val="0A985A6F"/>
    <w:rsid w:val="0A9A250C"/>
    <w:rsid w:val="0A9E1A51"/>
    <w:rsid w:val="0AA51080"/>
    <w:rsid w:val="0AA808AF"/>
    <w:rsid w:val="0AAA0E94"/>
    <w:rsid w:val="0ABD142C"/>
    <w:rsid w:val="0AC644AE"/>
    <w:rsid w:val="0ACB61B4"/>
    <w:rsid w:val="0ACD4157"/>
    <w:rsid w:val="0AE22D30"/>
    <w:rsid w:val="0AE964B0"/>
    <w:rsid w:val="0B163034"/>
    <w:rsid w:val="0B1D5B5D"/>
    <w:rsid w:val="0B1F5B6D"/>
    <w:rsid w:val="0B2F4AF7"/>
    <w:rsid w:val="0B3312B6"/>
    <w:rsid w:val="0B4064B3"/>
    <w:rsid w:val="0B42766B"/>
    <w:rsid w:val="0B505490"/>
    <w:rsid w:val="0B6E529C"/>
    <w:rsid w:val="0B701D27"/>
    <w:rsid w:val="0B7245CE"/>
    <w:rsid w:val="0B943886"/>
    <w:rsid w:val="0B9C3CD1"/>
    <w:rsid w:val="0BAA6B12"/>
    <w:rsid w:val="0BAD3E30"/>
    <w:rsid w:val="0BB324D8"/>
    <w:rsid w:val="0BB672C7"/>
    <w:rsid w:val="0BC07BBF"/>
    <w:rsid w:val="0BC429EF"/>
    <w:rsid w:val="0BCE65D1"/>
    <w:rsid w:val="0BD25918"/>
    <w:rsid w:val="0BD60937"/>
    <w:rsid w:val="0BD912A4"/>
    <w:rsid w:val="0BDB65EC"/>
    <w:rsid w:val="0BE135FA"/>
    <w:rsid w:val="0BEE4F6B"/>
    <w:rsid w:val="0C03261E"/>
    <w:rsid w:val="0C0439FA"/>
    <w:rsid w:val="0C0B17DF"/>
    <w:rsid w:val="0C0F382B"/>
    <w:rsid w:val="0C160980"/>
    <w:rsid w:val="0C1B4EF7"/>
    <w:rsid w:val="0C1C297E"/>
    <w:rsid w:val="0C1D4988"/>
    <w:rsid w:val="0C25768D"/>
    <w:rsid w:val="0C297E69"/>
    <w:rsid w:val="0C3840B9"/>
    <w:rsid w:val="0C55038F"/>
    <w:rsid w:val="0C6B7DF9"/>
    <w:rsid w:val="0C6E2A56"/>
    <w:rsid w:val="0C7A708D"/>
    <w:rsid w:val="0C8E7AF0"/>
    <w:rsid w:val="0C9D6ABD"/>
    <w:rsid w:val="0CA954B5"/>
    <w:rsid w:val="0CC37237"/>
    <w:rsid w:val="0CCA7495"/>
    <w:rsid w:val="0CD16BA2"/>
    <w:rsid w:val="0CDE4E30"/>
    <w:rsid w:val="0CEC1B65"/>
    <w:rsid w:val="0CEE7B51"/>
    <w:rsid w:val="0CF0652B"/>
    <w:rsid w:val="0D012A51"/>
    <w:rsid w:val="0D0736AA"/>
    <w:rsid w:val="0D094F84"/>
    <w:rsid w:val="0D0A7E4B"/>
    <w:rsid w:val="0D117883"/>
    <w:rsid w:val="0D280615"/>
    <w:rsid w:val="0D2879E0"/>
    <w:rsid w:val="0D2C07EB"/>
    <w:rsid w:val="0D2F57DE"/>
    <w:rsid w:val="0D353632"/>
    <w:rsid w:val="0D392C4E"/>
    <w:rsid w:val="0D3F766A"/>
    <w:rsid w:val="0D422DA4"/>
    <w:rsid w:val="0D482FA9"/>
    <w:rsid w:val="0D485348"/>
    <w:rsid w:val="0D4A4299"/>
    <w:rsid w:val="0D4A5004"/>
    <w:rsid w:val="0D4E2C38"/>
    <w:rsid w:val="0D5F1E28"/>
    <w:rsid w:val="0D60389B"/>
    <w:rsid w:val="0D660AC7"/>
    <w:rsid w:val="0D671080"/>
    <w:rsid w:val="0D6F7952"/>
    <w:rsid w:val="0D783B34"/>
    <w:rsid w:val="0D81754C"/>
    <w:rsid w:val="0D8B354C"/>
    <w:rsid w:val="0DBE13B1"/>
    <w:rsid w:val="0DBE6AB7"/>
    <w:rsid w:val="0DBF116A"/>
    <w:rsid w:val="0DC00E38"/>
    <w:rsid w:val="0DC73CBD"/>
    <w:rsid w:val="0DC8400B"/>
    <w:rsid w:val="0DD34552"/>
    <w:rsid w:val="0DDB14CA"/>
    <w:rsid w:val="0DE03EAA"/>
    <w:rsid w:val="0DE12394"/>
    <w:rsid w:val="0DE14775"/>
    <w:rsid w:val="0DE818F6"/>
    <w:rsid w:val="0DF15D7D"/>
    <w:rsid w:val="0DF36262"/>
    <w:rsid w:val="0E11550B"/>
    <w:rsid w:val="0E1E619E"/>
    <w:rsid w:val="0E2325E3"/>
    <w:rsid w:val="0E267F81"/>
    <w:rsid w:val="0E364ED8"/>
    <w:rsid w:val="0E365DE9"/>
    <w:rsid w:val="0E4822EE"/>
    <w:rsid w:val="0E4E185D"/>
    <w:rsid w:val="0E522FBE"/>
    <w:rsid w:val="0E5D141B"/>
    <w:rsid w:val="0E8648D6"/>
    <w:rsid w:val="0E8C08DC"/>
    <w:rsid w:val="0E8E43C0"/>
    <w:rsid w:val="0E914AF4"/>
    <w:rsid w:val="0E964CBE"/>
    <w:rsid w:val="0E9A391F"/>
    <w:rsid w:val="0E9F1954"/>
    <w:rsid w:val="0EA84420"/>
    <w:rsid w:val="0EAF58B9"/>
    <w:rsid w:val="0EB05323"/>
    <w:rsid w:val="0EB73157"/>
    <w:rsid w:val="0EBE40CB"/>
    <w:rsid w:val="0EBE4E06"/>
    <w:rsid w:val="0EC36A56"/>
    <w:rsid w:val="0EC62499"/>
    <w:rsid w:val="0ECE4E6F"/>
    <w:rsid w:val="0ED86777"/>
    <w:rsid w:val="0EDA5C56"/>
    <w:rsid w:val="0EE57112"/>
    <w:rsid w:val="0EF14F58"/>
    <w:rsid w:val="0EFE4287"/>
    <w:rsid w:val="0F0A7BB7"/>
    <w:rsid w:val="0F0D525E"/>
    <w:rsid w:val="0F2A2A37"/>
    <w:rsid w:val="0F2E6C95"/>
    <w:rsid w:val="0F31382A"/>
    <w:rsid w:val="0F4675CA"/>
    <w:rsid w:val="0F471A79"/>
    <w:rsid w:val="0F500384"/>
    <w:rsid w:val="0F517477"/>
    <w:rsid w:val="0F5B4015"/>
    <w:rsid w:val="0F6071C8"/>
    <w:rsid w:val="0F69565A"/>
    <w:rsid w:val="0F7B0394"/>
    <w:rsid w:val="0FA00CB6"/>
    <w:rsid w:val="0FA434D3"/>
    <w:rsid w:val="0FB16CA3"/>
    <w:rsid w:val="0FB471F7"/>
    <w:rsid w:val="0FC95C51"/>
    <w:rsid w:val="0FC965F5"/>
    <w:rsid w:val="0FCD6B4B"/>
    <w:rsid w:val="0FCF7138"/>
    <w:rsid w:val="0FD35AB6"/>
    <w:rsid w:val="0FE017B9"/>
    <w:rsid w:val="0FE04B17"/>
    <w:rsid w:val="0FEC2891"/>
    <w:rsid w:val="0FF71EB7"/>
    <w:rsid w:val="0FFB7051"/>
    <w:rsid w:val="0FFE76A9"/>
    <w:rsid w:val="10117AD0"/>
    <w:rsid w:val="101A4154"/>
    <w:rsid w:val="101B1E3F"/>
    <w:rsid w:val="101F7761"/>
    <w:rsid w:val="10213FA0"/>
    <w:rsid w:val="10225AB2"/>
    <w:rsid w:val="102D74F0"/>
    <w:rsid w:val="102E6601"/>
    <w:rsid w:val="103D5CB0"/>
    <w:rsid w:val="1043497A"/>
    <w:rsid w:val="104B6B58"/>
    <w:rsid w:val="10733B4F"/>
    <w:rsid w:val="107C029A"/>
    <w:rsid w:val="108449FF"/>
    <w:rsid w:val="108A0CDB"/>
    <w:rsid w:val="108B34B0"/>
    <w:rsid w:val="108F1E83"/>
    <w:rsid w:val="109E2943"/>
    <w:rsid w:val="10AA73F0"/>
    <w:rsid w:val="10C8346E"/>
    <w:rsid w:val="10EA0134"/>
    <w:rsid w:val="10EF4366"/>
    <w:rsid w:val="10F1501F"/>
    <w:rsid w:val="10FE6AB1"/>
    <w:rsid w:val="1112624E"/>
    <w:rsid w:val="11153798"/>
    <w:rsid w:val="11170F69"/>
    <w:rsid w:val="11195AAD"/>
    <w:rsid w:val="11297158"/>
    <w:rsid w:val="112C3426"/>
    <w:rsid w:val="11422B48"/>
    <w:rsid w:val="114B2C9B"/>
    <w:rsid w:val="114D3E70"/>
    <w:rsid w:val="115D78BB"/>
    <w:rsid w:val="116001E2"/>
    <w:rsid w:val="11793618"/>
    <w:rsid w:val="11813452"/>
    <w:rsid w:val="118D5183"/>
    <w:rsid w:val="11911A30"/>
    <w:rsid w:val="11913DD4"/>
    <w:rsid w:val="11961E43"/>
    <w:rsid w:val="11987ED2"/>
    <w:rsid w:val="119969A0"/>
    <w:rsid w:val="11A05C8F"/>
    <w:rsid w:val="11A5446B"/>
    <w:rsid w:val="11A91B68"/>
    <w:rsid w:val="11B76464"/>
    <w:rsid w:val="11BC2DF3"/>
    <w:rsid w:val="11BF5B71"/>
    <w:rsid w:val="11C43676"/>
    <w:rsid w:val="11EA3CA0"/>
    <w:rsid w:val="11F10C7F"/>
    <w:rsid w:val="11F403BB"/>
    <w:rsid w:val="11FA6A1C"/>
    <w:rsid w:val="120B6973"/>
    <w:rsid w:val="12116853"/>
    <w:rsid w:val="12155876"/>
    <w:rsid w:val="12183A1B"/>
    <w:rsid w:val="121A16F7"/>
    <w:rsid w:val="122A11A6"/>
    <w:rsid w:val="123D1BD2"/>
    <w:rsid w:val="123D55BF"/>
    <w:rsid w:val="123E3733"/>
    <w:rsid w:val="123E6D4D"/>
    <w:rsid w:val="12403BC7"/>
    <w:rsid w:val="12453349"/>
    <w:rsid w:val="125613C2"/>
    <w:rsid w:val="125D4EF7"/>
    <w:rsid w:val="12637C4E"/>
    <w:rsid w:val="126D5B06"/>
    <w:rsid w:val="127030C8"/>
    <w:rsid w:val="127A7569"/>
    <w:rsid w:val="1284452B"/>
    <w:rsid w:val="128E58D8"/>
    <w:rsid w:val="129728AA"/>
    <w:rsid w:val="12AD6FA8"/>
    <w:rsid w:val="12B310FA"/>
    <w:rsid w:val="12B7582D"/>
    <w:rsid w:val="12B97DBE"/>
    <w:rsid w:val="12C621E8"/>
    <w:rsid w:val="12CF0716"/>
    <w:rsid w:val="12D95227"/>
    <w:rsid w:val="12E33197"/>
    <w:rsid w:val="12EE0E7E"/>
    <w:rsid w:val="12EE1C9C"/>
    <w:rsid w:val="12F37AE6"/>
    <w:rsid w:val="12F863E6"/>
    <w:rsid w:val="130220C4"/>
    <w:rsid w:val="13094CA6"/>
    <w:rsid w:val="13140815"/>
    <w:rsid w:val="13185FEC"/>
    <w:rsid w:val="132156D8"/>
    <w:rsid w:val="132911E2"/>
    <w:rsid w:val="132C647D"/>
    <w:rsid w:val="133868AE"/>
    <w:rsid w:val="135120D8"/>
    <w:rsid w:val="135133AE"/>
    <w:rsid w:val="136B7A0D"/>
    <w:rsid w:val="136C145A"/>
    <w:rsid w:val="13776D50"/>
    <w:rsid w:val="137B3EE1"/>
    <w:rsid w:val="139404F9"/>
    <w:rsid w:val="13A55CD5"/>
    <w:rsid w:val="13B654E3"/>
    <w:rsid w:val="13B819E6"/>
    <w:rsid w:val="13BC4189"/>
    <w:rsid w:val="13C169EC"/>
    <w:rsid w:val="13CA717D"/>
    <w:rsid w:val="13CE022A"/>
    <w:rsid w:val="13DF25B8"/>
    <w:rsid w:val="13E2403C"/>
    <w:rsid w:val="14047D3B"/>
    <w:rsid w:val="140C7BCE"/>
    <w:rsid w:val="141A00EA"/>
    <w:rsid w:val="14394A85"/>
    <w:rsid w:val="143A1FCF"/>
    <w:rsid w:val="1441725F"/>
    <w:rsid w:val="14430D66"/>
    <w:rsid w:val="14470936"/>
    <w:rsid w:val="14477E65"/>
    <w:rsid w:val="14710CBF"/>
    <w:rsid w:val="14791934"/>
    <w:rsid w:val="147D213D"/>
    <w:rsid w:val="14942891"/>
    <w:rsid w:val="14A04833"/>
    <w:rsid w:val="14B12779"/>
    <w:rsid w:val="14B37576"/>
    <w:rsid w:val="14BD7ADB"/>
    <w:rsid w:val="14C5688E"/>
    <w:rsid w:val="14DB1415"/>
    <w:rsid w:val="14E83CF0"/>
    <w:rsid w:val="14F4219E"/>
    <w:rsid w:val="14F72E20"/>
    <w:rsid w:val="150135C1"/>
    <w:rsid w:val="15127C5A"/>
    <w:rsid w:val="151C632A"/>
    <w:rsid w:val="152E4EB1"/>
    <w:rsid w:val="153A7503"/>
    <w:rsid w:val="153E3566"/>
    <w:rsid w:val="154034C3"/>
    <w:rsid w:val="15560B2D"/>
    <w:rsid w:val="15691ED9"/>
    <w:rsid w:val="156B6CDB"/>
    <w:rsid w:val="157165EA"/>
    <w:rsid w:val="15726626"/>
    <w:rsid w:val="15781F39"/>
    <w:rsid w:val="15820278"/>
    <w:rsid w:val="1585593D"/>
    <w:rsid w:val="15931764"/>
    <w:rsid w:val="15A42FA4"/>
    <w:rsid w:val="15A6418F"/>
    <w:rsid w:val="15AA091B"/>
    <w:rsid w:val="15BC6BD3"/>
    <w:rsid w:val="15C454F7"/>
    <w:rsid w:val="15CF095E"/>
    <w:rsid w:val="15DA784E"/>
    <w:rsid w:val="15DB017B"/>
    <w:rsid w:val="15E6370B"/>
    <w:rsid w:val="15E84717"/>
    <w:rsid w:val="15EE2D2E"/>
    <w:rsid w:val="160F0091"/>
    <w:rsid w:val="16144614"/>
    <w:rsid w:val="162029BF"/>
    <w:rsid w:val="1623520D"/>
    <w:rsid w:val="163E3AB2"/>
    <w:rsid w:val="165044C3"/>
    <w:rsid w:val="165E3F72"/>
    <w:rsid w:val="166A5620"/>
    <w:rsid w:val="166D0110"/>
    <w:rsid w:val="167050F1"/>
    <w:rsid w:val="16713DA7"/>
    <w:rsid w:val="16797776"/>
    <w:rsid w:val="16813168"/>
    <w:rsid w:val="16872436"/>
    <w:rsid w:val="16952546"/>
    <w:rsid w:val="169E79F7"/>
    <w:rsid w:val="16AB3FBF"/>
    <w:rsid w:val="16AC1654"/>
    <w:rsid w:val="16B12C6E"/>
    <w:rsid w:val="16BF0789"/>
    <w:rsid w:val="16CC2AB0"/>
    <w:rsid w:val="16CD5BA2"/>
    <w:rsid w:val="16CE195E"/>
    <w:rsid w:val="16D42F73"/>
    <w:rsid w:val="16DA34D2"/>
    <w:rsid w:val="16DA4E41"/>
    <w:rsid w:val="16ED6FC0"/>
    <w:rsid w:val="16F042AC"/>
    <w:rsid w:val="16F626B5"/>
    <w:rsid w:val="16FB005D"/>
    <w:rsid w:val="16FC4F3B"/>
    <w:rsid w:val="1706559C"/>
    <w:rsid w:val="171630EB"/>
    <w:rsid w:val="17171C62"/>
    <w:rsid w:val="172B5BB7"/>
    <w:rsid w:val="17435DB3"/>
    <w:rsid w:val="174849B3"/>
    <w:rsid w:val="174F5CC1"/>
    <w:rsid w:val="175075E0"/>
    <w:rsid w:val="175D3461"/>
    <w:rsid w:val="175F4C67"/>
    <w:rsid w:val="175F580B"/>
    <w:rsid w:val="17665207"/>
    <w:rsid w:val="17794395"/>
    <w:rsid w:val="177C00C2"/>
    <w:rsid w:val="178D50A9"/>
    <w:rsid w:val="178F0FE3"/>
    <w:rsid w:val="17AD14F4"/>
    <w:rsid w:val="17B85018"/>
    <w:rsid w:val="17E339CC"/>
    <w:rsid w:val="17E72CD8"/>
    <w:rsid w:val="17F33C57"/>
    <w:rsid w:val="181D4FAC"/>
    <w:rsid w:val="182B38C1"/>
    <w:rsid w:val="18351597"/>
    <w:rsid w:val="18353961"/>
    <w:rsid w:val="18410FBC"/>
    <w:rsid w:val="18474510"/>
    <w:rsid w:val="184B31F7"/>
    <w:rsid w:val="184F1D16"/>
    <w:rsid w:val="1852374B"/>
    <w:rsid w:val="185315CB"/>
    <w:rsid w:val="185629F1"/>
    <w:rsid w:val="18574E71"/>
    <w:rsid w:val="18685D91"/>
    <w:rsid w:val="186C6CBA"/>
    <w:rsid w:val="187D1579"/>
    <w:rsid w:val="188F0DAB"/>
    <w:rsid w:val="18905464"/>
    <w:rsid w:val="18910B5C"/>
    <w:rsid w:val="18987644"/>
    <w:rsid w:val="18A62960"/>
    <w:rsid w:val="18A706B9"/>
    <w:rsid w:val="18B037F0"/>
    <w:rsid w:val="18B74DA0"/>
    <w:rsid w:val="18BD3DC4"/>
    <w:rsid w:val="18C149F3"/>
    <w:rsid w:val="18C30CAC"/>
    <w:rsid w:val="18C33745"/>
    <w:rsid w:val="18D233DB"/>
    <w:rsid w:val="18DB15F9"/>
    <w:rsid w:val="18DC433F"/>
    <w:rsid w:val="18DD0C18"/>
    <w:rsid w:val="18DE4BF6"/>
    <w:rsid w:val="18EC1CA5"/>
    <w:rsid w:val="18F23C9D"/>
    <w:rsid w:val="18F554AB"/>
    <w:rsid w:val="18FE49D5"/>
    <w:rsid w:val="18FF6899"/>
    <w:rsid w:val="190F3527"/>
    <w:rsid w:val="19100497"/>
    <w:rsid w:val="19183CAC"/>
    <w:rsid w:val="19252A63"/>
    <w:rsid w:val="192F135C"/>
    <w:rsid w:val="193964B7"/>
    <w:rsid w:val="193E726F"/>
    <w:rsid w:val="1945717D"/>
    <w:rsid w:val="19521C94"/>
    <w:rsid w:val="195657BB"/>
    <w:rsid w:val="196B19EB"/>
    <w:rsid w:val="19717C66"/>
    <w:rsid w:val="1984763E"/>
    <w:rsid w:val="198B615B"/>
    <w:rsid w:val="198E7C2B"/>
    <w:rsid w:val="199945D5"/>
    <w:rsid w:val="199B5065"/>
    <w:rsid w:val="199F0F71"/>
    <w:rsid w:val="19A81829"/>
    <w:rsid w:val="19A90CE8"/>
    <w:rsid w:val="19AA6528"/>
    <w:rsid w:val="19C17BC9"/>
    <w:rsid w:val="19C17E7E"/>
    <w:rsid w:val="19C239FC"/>
    <w:rsid w:val="19CC1CA7"/>
    <w:rsid w:val="19D37D58"/>
    <w:rsid w:val="19DD0438"/>
    <w:rsid w:val="1A035F2C"/>
    <w:rsid w:val="1A056605"/>
    <w:rsid w:val="1A0A04E6"/>
    <w:rsid w:val="1A1B07E2"/>
    <w:rsid w:val="1A213466"/>
    <w:rsid w:val="1A3F3F76"/>
    <w:rsid w:val="1A4B4BAE"/>
    <w:rsid w:val="1A5F35C0"/>
    <w:rsid w:val="1A734275"/>
    <w:rsid w:val="1A7C4FE0"/>
    <w:rsid w:val="1A8006B2"/>
    <w:rsid w:val="1A8439F7"/>
    <w:rsid w:val="1A8D640E"/>
    <w:rsid w:val="1A974192"/>
    <w:rsid w:val="1AAC2E83"/>
    <w:rsid w:val="1AB73785"/>
    <w:rsid w:val="1ACA62AD"/>
    <w:rsid w:val="1ACF41BD"/>
    <w:rsid w:val="1AD429A9"/>
    <w:rsid w:val="1ADA675E"/>
    <w:rsid w:val="1AE11CDA"/>
    <w:rsid w:val="1AF22AE0"/>
    <w:rsid w:val="1AF5395E"/>
    <w:rsid w:val="1AF761DE"/>
    <w:rsid w:val="1B051CF0"/>
    <w:rsid w:val="1B107EC2"/>
    <w:rsid w:val="1B113A6D"/>
    <w:rsid w:val="1B144B8D"/>
    <w:rsid w:val="1B17013D"/>
    <w:rsid w:val="1B1B14D3"/>
    <w:rsid w:val="1B1F6AF1"/>
    <w:rsid w:val="1B250DAE"/>
    <w:rsid w:val="1B2A34EB"/>
    <w:rsid w:val="1B2B0F4C"/>
    <w:rsid w:val="1B2D2734"/>
    <w:rsid w:val="1B3054A3"/>
    <w:rsid w:val="1B3860E1"/>
    <w:rsid w:val="1B3E57C3"/>
    <w:rsid w:val="1B3F36F6"/>
    <w:rsid w:val="1B422830"/>
    <w:rsid w:val="1B4B369E"/>
    <w:rsid w:val="1B5271D4"/>
    <w:rsid w:val="1B553FF2"/>
    <w:rsid w:val="1B6206C5"/>
    <w:rsid w:val="1B640388"/>
    <w:rsid w:val="1B6D7C0D"/>
    <w:rsid w:val="1B754AD4"/>
    <w:rsid w:val="1B7B2822"/>
    <w:rsid w:val="1B8001A9"/>
    <w:rsid w:val="1B84594F"/>
    <w:rsid w:val="1B870C9E"/>
    <w:rsid w:val="1B884364"/>
    <w:rsid w:val="1B901B23"/>
    <w:rsid w:val="1BA15893"/>
    <w:rsid w:val="1BA912AB"/>
    <w:rsid w:val="1BB614A2"/>
    <w:rsid w:val="1BBB6A31"/>
    <w:rsid w:val="1BBF449B"/>
    <w:rsid w:val="1BC45375"/>
    <w:rsid w:val="1BC74329"/>
    <w:rsid w:val="1BC90A36"/>
    <w:rsid w:val="1BD0347B"/>
    <w:rsid w:val="1BD07E66"/>
    <w:rsid w:val="1BD40AF3"/>
    <w:rsid w:val="1BD802A4"/>
    <w:rsid w:val="1BDF236A"/>
    <w:rsid w:val="1BE02AE0"/>
    <w:rsid w:val="1BED7DB9"/>
    <w:rsid w:val="1BEF444D"/>
    <w:rsid w:val="1BF279FE"/>
    <w:rsid w:val="1BF80892"/>
    <w:rsid w:val="1C0435DD"/>
    <w:rsid w:val="1C044A22"/>
    <w:rsid w:val="1C0500B1"/>
    <w:rsid w:val="1C116575"/>
    <w:rsid w:val="1C165874"/>
    <w:rsid w:val="1C1D4C3D"/>
    <w:rsid w:val="1C212C7F"/>
    <w:rsid w:val="1C3A6458"/>
    <w:rsid w:val="1C416491"/>
    <w:rsid w:val="1C4C28F3"/>
    <w:rsid w:val="1C51648E"/>
    <w:rsid w:val="1C71314E"/>
    <w:rsid w:val="1C74154B"/>
    <w:rsid w:val="1C746B04"/>
    <w:rsid w:val="1C82672C"/>
    <w:rsid w:val="1C89138D"/>
    <w:rsid w:val="1C8E76D2"/>
    <w:rsid w:val="1C937172"/>
    <w:rsid w:val="1C975C4B"/>
    <w:rsid w:val="1CA27BB1"/>
    <w:rsid w:val="1CAC542E"/>
    <w:rsid w:val="1CAF7DCF"/>
    <w:rsid w:val="1CB07D7A"/>
    <w:rsid w:val="1CC61A56"/>
    <w:rsid w:val="1CDA4D56"/>
    <w:rsid w:val="1CDD3551"/>
    <w:rsid w:val="1CF810AC"/>
    <w:rsid w:val="1D0B3755"/>
    <w:rsid w:val="1D0E35B2"/>
    <w:rsid w:val="1D0F7711"/>
    <w:rsid w:val="1D1034ED"/>
    <w:rsid w:val="1D124C24"/>
    <w:rsid w:val="1D2C6C65"/>
    <w:rsid w:val="1D325684"/>
    <w:rsid w:val="1D3A0AE7"/>
    <w:rsid w:val="1D402518"/>
    <w:rsid w:val="1D4E7169"/>
    <w:rsid w:val="1D554265"/>
    <w:rsid w:val="1D5A53AE"/>
    <w:rsid w:val="1D6722E2"/>
    <w:rsid w:val="1D69344A"/>
    <w:rsid w:val="1D6B31E8"/>
    <w:rsid w:val="1D6B7F83"/>
    <w:rsid w:val="1D745F75"/>
    <w:rsid w:val="1D776C3D"/>
    <w:rsid w:val="1D8B7F05"/>
    <w:rsid w:val="1D95321A"/>
    <w:rsid w:val="1DA80CFE"/>
    <w:rsid w:val="1DAB29F9"/>
    <w:rsid w:val="1DB85E5C"/>
    <w:rsid w:val="1DBB71A4"/>
    <w:rsid w:val="1DC46662"/>
    <w:rsid w:val="1DCA5E3A"/>
    <w:rsid w:val="1DCF5405"/>
    <w:rsid w:val="1DD75183"/>
    <w:rsid w:val="1DDE2626"/>
    <w:rsid w:val="1DDF66A8"/>
    <w:rsid w:val="1DFD7C50"/>
    <w:rsid w:val="1E080AB5"/>
    <w:rsid w:val="1E0E0D58"/>
    <w:rsid w:val="1E2A197B"/>
    <w:rsid w:val="1E35255F"/>
    <w:rsid w:val="1E360515"/>
    <w:rsid w:val="1E3C5A5F"/>
    <w:rsid w:val="1E475D36"/>
    <w:rsid w:val="1E4E24A0"/>
    <w:rsid w:val="1E4E25AD"/>
    <w:rsid w:val="1E502588"/>
    <w:rsid w:val="1E53413D"/>
    <w:rsid w:val="1E550992"/>
    <w:rsid w:val="1E5A7A32"/>
    <w:rsid w:val="1E607FAB"/>
    <w:rsid w:val="1E671817"/>
    <w:rsid w:val="1E6C3B44"/>
    <w:rsid w:val="1E7A4122"/>
    <w:rsid w:val="1E8879EE"/>
    <w:rsid w:val="1E8B1F3C"/>
    <w:rsid w:val="1E8C3A6D"/>
    <w:rsid w:val="1EB95D76"/>
    <w:rsid w:val="1EC02D79"/>
    <w:rsid w:val="1EC54236"/>
    <w:rsid w:val="1ED464CA"/>
    <w:rsid w:val="1EDA5DF7"/>
    <w:rsid w:val="1EDB3703"/>
    <w:rsid w:val="1EED4A44"/>
    <w:rsid w:val="1EF21DDF"/>
    <w:rsid w:val="1EF57ED7"/>
    <w:rsid w:val="1EFA39EA"/>
    <w:rsid w:val="1F00206F"/>
    <w:rsid w:val="1F0177DA"/>
    <w:rsid w:val="1F031993"/>
    <w:rsid w:val="1F10474A"/>
    <w:rsid w:val="1F18467A"/>
    <w:rsid w:val="1F232A42"/>
    <w:rsid w:val="1F2645A8"/>
    <w:rsid w:val="1F2A3ED5"/>
    <w:rsid w:val="1F3E6318"/>
    <w:rsid w:val="1F4B71B8"/>
    <w:rsid w:val="1F4C39A9"/>
    <w:rsid w:val="1F5665AD"/>
    <w:rsid w:val="1F587E94"/>
    <w:rsid w:val="1F692382"/>
    <w:rsid w:val="1F806C24"/>
    <w:rsid w:val="1F8815CD"/>
    <w:rsid w:val="1F8D1995"/>
    <w:rsid w:val="1F935BDD"/>
    <w:rsid w:val="1F963600"/>
    <w:rsid w:val="1F9730E6"/>
    <w:rsid w:val="1FA87477"/>
    <w:rsid w:val="1FDE0273"/>
    <w:rsid w:val="1FDE31D9"/>
    <w:rsid w:val="1FE90789"/>
    <w:rsid w:val="1FEF73C9"/>
    <w:rsid w:val="1FF26468"/>
    <w:rsid w:val="20020491"/>
    <w:rsid w:val="202645B9"/>
    <w:rsid w:val="203C7C11"/>
    <w:rsid w:val="20421AEB"/>
    <w:rsid w:val="20471AED"/>
    <w:rsid w:val="20487E48"/>
    <w:rsid w:val="204E17C3"/>
    <w:rsid w:val="20655F7F"/>
    <w:rsid w:val="20666EBF"/>
    <w:rsid w:val="206F239E"/>
    <w:rsid w:val="207D78ED"/>
    <w:rsid w:val="2086258B"/>
    <w:rsid w:val="20A45C99"/>
    <w:rsid w:val="20AD18F5"/>
    <w:rsid w:val="20B76E81"/>
    <w:rsid w:val="20B77D0F"/>
    <w:rsid w:val="20BB288C"/>
    <w:rsid w:val="20C03064"/>
    <w:rsid w:val="20C419AD"/>
    <w:rsid w:val="20D06EB4"/>
    <w:rsid w:val="20D52CFA"/>
    <w:rsid w:val="20E40557"/>
    <w:rsid w:val="20E802FE"/>
    <w:rsid w:val="20EF04D3"/>
    <w:rsid w:val="21013191"/>
    <w:rsid w:val="21056F05"/>
    <w:rsid w:val="210C69CF"/>
    <w:rsid w:val="21107C1A"/>
    <w:rsid w:val="21131E57"/>
    <w:rsid w:val="2114000C"/>
    <w:rsid w:val="21191092"/>
    <w:rsid w:val="21237D51"/>
    <w:rsid w:val="213018E1"/>
    <w:rsid w:val="21333486"/>
    <w:rsid w:val="21392BC1"/>
    <w:rsid w:val="21431802"/>
    <w:rsid w:val="21440A2D"/>
    <w:rsid w:val="21463D2C"/>
    <w:rsid w:val="2151198F"/>
    <w:rsid w:val="215D4059"/>
    <w:rsid w:val="216B652A"/>
    <w:rsid w:val="2172070D"/>
    <w:rsid w:val="2176212A"/>
    <w:rsid w:val="217B2C80"/>
    <w:rsid w:val="217D2EA2"/>
    <w:rsid w:val="21851E83"/>
    <w:rsid w:val="21861507"/>
    <w:rsid w:val="218976A0"/>
    <w:rsid w:val="219020E3"/>
    <w:rsid w:val="21916EE8"/>
    <w:rsid w:val="2193486E"/>
    <w:rsid w:val="219A308D"/>
    <w:rsid w:val="219F5834"/>
    <w:rsid w:val="21A35D48"/>
    <w:rsid w:val="21C12688"/>
    <w:rsid w:val="21C25E7D"/>
    <w:rsid w:val="21CC4855"/>
    <w:rsid w:val="21D5565C"/>
    <w:rsid w:val="21E233A3"/>
    <w:rsid w:val="21E23F6C"/>
    <w:rsid w:val="21E345FD"/>
    <w:rsid w:val="21EA057E"/>
    <w:rsid w:val="21F21CEB"/>
    <w:rsid w:val="21FF72DA"/>
    <w:rsid w:val="22171E1E"/>
    <w:rsid w:val="22187DB8"/>
    <w:rsid w:val="22212872"/>
    <w:rsid w:val="222E7877"/>
    <w:rsid w:val="223818AB"/>
    <w:rsid w:val="22383B4D"/>
    <w:rsid w:val="223A777D"/>
    <w:rsid w:val="22466CD3"/>
    <w:rsid w:val="22546D45"/>
    <w:rsid w:val="22561186"/>
    <w:rsid w:val="225D1D49"/>
    <w:rsid w:val="225D33C8"/>
    <w:rsid w:val="226239FE"/>
    <w:rsid w:val="22626562"/>
    <w:rsid w:val="226A76AE"/>
    <w:rsid w:val="226D4FDF"/>
    <w:rsid w:val="22733EB6"/>
    <w:rsid w:val="228D0920"/>
    <w:rsid w:val="228E0402"/>
    <w:rsid w:val="22906578"/>
    <w:rsid w:val="22973E77"/>
    <w:rsid w:val="22A238FE"/>
    <w:rsid w:val="22A94C09"/>
    <w:rsid w:val="22AB58F3"/>
    <w:rsid w:val="22AD616A"/>
    <w:rsid w:val="22BF1067"/>
    <w:rsid w:val="22C13FD4"/>
    <w:rsid w:val="22C24771"/>
    <w:rsid w:val="22CB0895"/>
    <w:rsid w:val="23033650"/>
    <w:rsid w:val="231527D7"/>
    <w:rsid w:val="23185AD8"/>
    <w:rsid w:val="23336451"/>
    <w:rsid w:val="23474320"/>
    <w:rsid w:val="23492735"/>
    <w:rsid w:val="235B27CC"/>
    <w:rsid w:val="235B5F37"/>
    <w:rsid w:val="235C3EA6"/>
    <w:rsid w:val="23604810"/>
    <w:rsid w:val="23830488"/>
    <w:rsid w:val="23932D47"/>
    <w:rsid w:val="23BE4330"/>
    <w:rsid w:val="23BF0A62"/>
    <w:rsid w:val="23C263BB"/>
    <w:rsid w:val="23C63733"/>
    <w:rsid w:val="23D50A64"/>
    <w:rsid w:val="23D66550"/>
    <w:rsid w:val="23DC6F4C"/>
    <w:rsid w:val="23DD2202"/>
    <w:rsid w:val="23FC0268"/>
    <w:rsid w:val="23FD05F9"/>
    <w:rsid w:val="240B4621"/>
    <w:rsid w:val="241035B6"/>
    <w:rsid w:val="241061D3"/>
    <w:rsid w:val="24114322"/>
    <w:rsid w:val="24122F3C"/>
    <w:rsid w:val="24181A61"/>
    <w:rsid w:val="241A4D23"/>
    <w:rsid w:val="241E5871"/>
    <w:rsid w:val="243178A0"/>
    <w:rsid w:val="243309E7"/>
    <w:rsid w:val="244328F6"/>
    <w:rsid w:val="2449493A"/>
    <w:rsid w:val="245032E9"/>
    <w:rsid w:val="24536196"/>
    <w:rsid w:val="24626203"/>
    <w:rsid w:val="247573F6"/>
    <w:rsid w:val="247A4BE7"/>
    <w:rsid w:val="24806762"/>
    <w:rsid w:val="24814D5C"/>
    <w:rsid w:val="24831C33"/>
    <w:rsid w:val="248601CB"/>
    <w:rsid w:val="24917BA8"/>
    <w:rsid w:val="24970D37"/>
    <w:rsid w:val="24981483"/>
    <w:rsid w:val="249A04A2"/>
    <w:rsid w:val="249B0370"/>
    <w:rsid w:val="24A24A93"/>
    <w:rsid w:val="24A24AC6"/>
    <w:rsid w:val="24A563F4"/>
    <w:rsid w:val="24AB311D"/>
    <w:rsid w:val="24AD6CC9"/>
    <w:rsid w:val="24B93055"/>
    <w:rsid w:val="24BC603F"/>
    <w:rsid w:val="24C252E5"/>
    <w:rsid w:val="24C93BB5"/>
    <w:rsid w:val="24CE311C"/>
    <w:rsid w:val="24D02E03"/>
    <w:rsid w:val="24DE5A93"/>
    <w:rsid w:val="24E41611"/>
    <w:rsid w:val="25010438"/>
    <w:rsid w:val="250F44FD"/>
    <w:rsid w:val="2514288A"/>
    <w:rsid w:val="25174EE8"/>
    <w:rsid w:val="251A2540"/>
    <w:rsid w:val="25270BB7"/>
    <w:rsid w:val="25315EDA"/>
    <w:rsid w:val="255061EE"/>
    <w:rsid w:val="256609A5"/>
    <w:rsid w:val="25781237"/>
    <w:rsid w:val="25790FBA"/>
    <w:rsid w:val="257A6914"/>
    <w:rsid w:val="25865BCB"/>
    <w:rsid w:val="2588530F"/>
    <w:rsid w:val="25905E50"/>
    <w:rsid w:val="259111BD"/>
    <w:rsid w:val="25916979"/>
    <w:rsid w:val="25963B5D"/>
    <w:rsid w:val="25963C8A"/>
    <w:rsid w:val="25AB3731"/>
    <w:rsid w:val="25B464A2"/>
    <w:rsid w:val="25B506E6"/>
    <w:rsid w:val="25BA0209"/>
    <w:rsid w:val="25E62DA9"/>
    <w:rsid w:val="25F465E7"/>
    <w:rsid w:val="25F6641C"/>
    <w:rsid w:val="25F74FA1"/>
    <w:rsid w:val="25FB06C7"/>
    <w:rsid w:val="25FC3091"/>
    <w:rsid w:val="25FD11FA"/>
    <w:rsid w:val="25FE31C8"/>
    <w:rsid w:val="25FF0B51"/>
    <w:rsid w:val="25FF3210"/>
    <w:rsid w:val="260661B7"/>
    <w:rsid w:val="2611098A"/>
    <w:rsid w:val="26271890"/>
    <w:rsid w:val="26371347"/>
    <w:rsid w:val="264221C6"/>
    <w:rsid w:val="26480112"/>
    <w:rsid w:val="265A3D3E"/>
    <w:rsid w:val="265D3370"/>
    <w:rsid w:val="26666555"/>
    <w:rsid w:val="268B7C99"/>
    <w:rsid w:val="268C4A4A"/>
    <w:rsid w:val="26942039"/>
    <w:rsid w:val="26970A98"/>
    <w:rsid w:val="269A7501"/>
    <w:rsid w:val="26A04681"/>
    <w:rsid w:val="26A3584F"/>
    <w:rsid w:val="26A66B0A"/>
    <w:rsid w:val="26A73989"/>
    <w:rsid w:val="26A86D42"/>
    <w:rsid w:val="26B76DC5"/>
    <w:rsid w:val="26C30557"/>
    <w:rsid w:val="26C60C42"/>
    <w:rsid w:val="26CB2EBC"/>
    <w:rsid w:val="26CB4B73"/>
    <w:rsid w:val="26D905D7"/>
    <w:rsid w:val="26D96FF9"/>
    <w:rsid w:val="26E25DEA"/>
    <w:rsid w:val="26E34A7B"/>
    <w:rsid w:val="26E64D9A"/>
    <w:rsid w:val="26E825C8"/>
    <w:rsid w:val="26E9756C"/>
    <w:rsid w:val="26FA4570"/>
    <w:rsid w:val="271F0CE3"/>
    <w:rsid w:val="27217FF0"/>
    <w:rsid w:val="27242893"/>
    <w:rsid w:val="273612F4"/>
    <w:rsid w:val="27445146"/>
    <w:rsid w:val="274E2EE0"/>
    <w:rsid w:val="274F2647"/>
    <w:rsid w:val="27673AA1"/>
    <w:rsid w:val="27722B9A"/>
    <w:rsid w:val="27742391"/>
    <w:rsid w:val="277602F5"/>
    <w:rsid w:val="278038CA"/>
    <w:rsid w:val="27C172C6"/>
    <w:rsid w:val="27C33BB0"/>
    <w:rsid w:val="27C55F98"/>
    <w:rsid w:val="27CC0CD0"/>
    <w:rsid w:val="27D071BC"/>
    <w:rsid w:val="27D108B2"/>
    <w:rsid w:val="27D4538F"/>
    <w:rsid w:val="27DD3821"/>
    <w:rsid w:val="27DE15AE"/>
    <w:rsid w:val="27E03A2F"/>
    <w:rsid w:val="27E96237"/>
    <w:rsid w:val="27F506B1"/>
    <w:rsid w:val="27F96CF2"/>
    <w:rsid w:val="27FD1E4C"/>
    <w:rsid w:val="28083AAF"/>
    <w:rsid w:val="280D297A"/>
    <w:rsid w:val="282705F3"/>
    <w:rsid w:val="28276A98"/>
    <w:rsid w:val="282D426D"/>
    <w:rsid w:val="283F0D93"/>
    <w:rsid w:val="28467CC2"/>
    <w:rsid w:val="284A4950"/>
    <w:rsid w:val="285710C8"/>
    <w:rsid w:val="285C4BAF"/>
    <w:rsid w:val="285D0F42"/>
    <w:rsid w:val="28703320"/>
    <w:rsid w:val="287643B1"/>
    <w:rsid w:val="28902F18"/>
    <w:rsid w:val="289539A5"/>
    <w:rsid w:val="289F019A"/>
    <w:rsid w:val="28BB307C"/>
    <w:rsid w:val="28CC6ED5"/>
    <w:rsid w:val="28D220AC"/>
    <w:rsid w:val="28D96244"/>
    <w:rsid w:val="28F010D9"/>
    <w:rsid w:val="28F05C88"/>
    <w:rsid w:val="29082E70"/>
    <w:rsid w:val="291343EF"/>
    <w:rsid w:val="29166F16"/>
    <w:rsid w:val="292E77DA"/>
    <w:rsid w:val="29394AFC"/>
    <w:rsid w:val="294D5371"/>
    <w:rsid w:val="295867A0"/>
    <w:rsid w:val="295A0917"/>
    <w:rsid w:val="295A5964"/>
    <w:rsid w:val="29626133"/>
    <w:rsid w:val="296A2440"/>
    <w:rsid w:val="29702C6A"/>
    <w:rsid w:val="298756CC"/>
    <w:rsid w:val="29A81FA5"/>
    <w:rsid w:val="29AB297C"/>
    <w:rsid w:val="29C535D7"/>
    <w:rsid w:val="29C65905"/>
    <w:rsid w:val="29CD16A4"/>
    <w:rsid w:val="29D478FA"/>
    <w:rsid w:val="29DA5777"/>
    <w:rsid w:val="29DF2425"/>
    <w:rsid w:val="29E40890"/>
    <w:rsid w:val="29E46D67"/>
    <w:rsid w:val="2A0E6FDD"/>
    <w:rsid w:val="2A142C99"/>
    <w:rsid w:val="2A1E4871"/>
    <w:rsid w:val="2A214539"/>
    <w:rsid w:val="2A2E251E"/>
    <w:rsid w:val="2A367BB2"/>
    <w:rsid w:val="2A3B610C"/>
    <w:rsid w:val="2A3D54FD"/>
    <w:rsid w:val="2A410FE5"/>
    <w:rsid w:val="2A596631"/>
    <w:rsid w:val="2A5A05BF"/>
    <w:rsid w:val="2A5F2983"/>
    <w:rsid w:val="2A601F6F"/>
    <w:rsid w:val="2A650F1C"/>
    <w:rsid w:val="2A6609C7"/>
    <w:rsid w:val="2A7A07C0"/>
    <w:rsid w:val="2A7D5993"/>
    <w:rsid w:val="2A840846"/>
    <w:rsid w:val="2A9A1E2C"/>
    <w:rsid w:val="2AB17620"/>
    <w:rsid w:val="2AB30FEA"/>
    <w:rsid w:val="2AB657B1"/>
    <w:rsid w:val="2AC91866"/>
    <w:rsid w:val="2AC96251"/>
    <w:rsid w:val="2ACB7242"/>
    <w:rsid w:val="2AE06477"/>
    <w:rsid w:val="2AE07913"/>
    <w:rsid w:val="2AE36CB1"/>
    <w:rsid w:val="2AE61515"/>
    <w:rsid w:val="2AEA3FC0"/>
    <w:rsid w:val="2AEA4AC4"/>
    <w:rsid w:val="2B0E64B5"/>
    <w:rsid w:val="2B110AE4"/>
    <w:rsid w:val="2B166BF6"/>
    <w:rsid w:val="2B2B0DE1"/>
    <w:rsid w:val="2B3E1E16"/>
    <w:rsid w:val="2B5674FC"/>
    <w:rsid w:val="2B5D0E3B"/>
    <w:rsid w:val="2B5E2134"/>
    <w:rsid w:val="2B6F3EEE"/>
    <w:rsid w:val="2B70774D"/>
    <w:rsid w:val="2B7D446F"/>
    <w:rsid w:val="2B8C50C7"/>
    <w:rsid w:val="2B8D4A3E"/>
    <w:rsid w:val="2B91310A"/>
    <w:rsid w:val="2B9269FD"/>
    <w:rsid w:val="2BA45334"/>
    <w:rsid w:val="2BCC1BD6"/>
    <w:rsid w:val="2BD718AB"/>
    <w:rsid w:val="2BDF0CFB"/>
    <w:rsid w:val="2BE234F2"/>
    <w:rsid w:val="2BE33AA6"/>
    <w:rsid w:val="2BE40B44"/>
    <w:rsid w:val="2BE47802"/>
    <w:rsid w:val="2BEF68A7"/>
    <w:rsid w:val="2BF22DBE"/>
    <w:rsid w:val="2BF73785"/>
    <w:rsid w:val="2C0F30B3"/>
    <w:rsid w:val="2C1235EB"/>
    <w:rsid w:val="2C162BEC"/>
    <w:rsid w:val="2C1D2F77"/>
    <w:rsid w:val="2C2F0BC4"/>
    <w:rsid w:val="2C2F21D6"/>
    <w:rsid w:val="2C350DC5"/>
    <w:rsid w:val="2C391765"/>
    <w:rsid w:val="2C3D18DD"/>
    <w:rsid w:val="2C3D5EB9"/>
    <w:rsid w:val="2C4C0F0A"/>
    <w:rsid w:val="2C5254C3"/>
    <w:rsid w:val="2C532EF2"/>
    <w:rsid w:val="2C560C32"/>
    <w:rsid w:val="2C5C500F"/>
    <w:rsid w:val="2C67348C"/>
    <w:rsid w:val="2C686702"/>
    <w:rsid w:val="2C6E3526"/>
    <w:rsid w:val="2C6F1E54"/>
    <w:rsid w:val="2C763257"/>
    <w:rsid w:val="2C802F50"/>
    <w:rsid w:val="2C993631"/>
    <w:rsid w:val="2C9B7E11"/>
    <w:rsid w:val="2CA40E61"/>
    <w:rsid w:val="2CAA6D69"/>
    <w:rsid w:val="2CAC5EEF"/>
    <w:rsid w:val="2CAF1058"/>
    <w:rsid w:val="2CB32C99"/>
    <w:rsid w:val="2CBC36F5"/>
    <w:rsid w:val="2CC907F0"/>
    <w:rsid w:val="2CC91630"/>
    <w:rsid w:val="2CCC5126"/>
    <w:rsid w:val="2CDB3D10"/>
    <w:rsid w:val="2CF24D2C"/>
    <w:rsid w:val="2CF756B7"/>
    <w:rsid w:val="2CF9252D"/>
    <w:rsid w:val="2CF97782"/>
    <w:rsid w:val="2CFE30EF"/>
    <w:rsid w:val="2CFE33A0"/>
    <w:rsid w:val="2D107154"/>
    <w:rsid w:val="2D143281"/>
    <w:rsid w:val="2D1C79F8"/>
    <w:rsid w:val="2D314CC9"/>
    <w:rsid w:val="2D324177"/>
    <w:rsid w:val="2D4E073F"/>
    <w:rsid w:val="2D510DD6"/>
    <w:rsid w:val="2D565E8B"/>
    <w:rsid w:val="2D5A7835"/>
    <w:rsid w:val="2D6578A0"/>
    <w:rsid w:val="2D6B21D3"/>
    <w:rsid w:val="2D6D2389"/>
    <w:rsid w:val="2D7343C9"/>
    <w:rsid w:val="2D953FDA"/>
    <w:rsid w:val="2DA20908"/>
    <w:rsid w:val="2DB45073"/>
    <w:rsid w:val="2DB713DE"/>
    <w:rsid w:val="2DC72B92"/>
    <w:rsid w:val="2DE44256"/>
    <w:rsid w:val="2DE557EB"/>
    <w:rsid w:val="2E0449DE"/>
    <w:rsid w:val="2E0E6D42"/>
    <w:rsid w:val="2E0F4249"/>
    <w:rsid w:val="2E2F0A58"/>
    <w:rsid w:val="2E301D0F"/>
    <w:rsid w:val="2E447583"/>
    <w:rsid w:val="2E4B4467"/>
    <w:rsid w:val="2E5520B9"/>
    <w:rsid w:val="2E5E24D0"/>
    <w:rsid w:val="2E63548C"/>
    <w:rsid w:val="2E640C1C"/>
    <w:rsid w:val="2E642D9D"/>
    <w:rsid w:val="2E6B523D"/>
    <w:rsid w:val="2E704114"/>
    <w:rsid w:val="2E7A08F9"/>
    <w:rsid w:val="2E7B33BD"/>
    <w:rsid w:val="2E96363C"/>
    <w:rsid w:val="2EAA0E75"/>
    <w:rsid w:val="2EAF7C29"/>
    <w:rsid w:val="2EB25D05"/>
    <w:rsid w:val="2EB86707"/>
    <w:rsid w:val="2EB97DD7"/>
    <w:rsid w:val="2EC92184"/>
    <w:rsid w:val="2ECD27F6"/>
    <w:rsid w:val="2EF97788"/>
    <w:rsid w:val="2F004E69"/>
    <w:rsid w:val="2F09010D"/>
    <w:rsid w:val="2F0E1C14"/>
    <w:rsid w:val="2F0F3B5B"/>
    <w:rsid w:val="2F24787C"/>
    <w:rsid w:val="2F306D92"/>
    <w:rsid w:val="2F366FC1"/>
    <w:rsid w:val="2F46135C"/>
    <w:rsid w:val="2F4A6DBB"/>
    <w:rsid w:val="2F4D295B"/>
    <w:rsid w:val="2F5034C7"/>
    <w:rsid w:val="2F583C3E"/>
    <w:rsid w:val="2F5E4FF7"/>
    <w:rsid w:val="2F625574"/>
    <w:rsid w:val="2F743362"/>
    <w:rsid w:val="2F783818"/>
    <w:rsid w:val="2FA3249D"/>
    <w:rsid w:val="2FA44A0B"/>
    <w:rsid w:val="2FAF57D0"/>
    <w:rsid w:val="2FC05B92"/>
    <w:rsid w:val="2FC70776"/>
    <w:rsid w:val="2FDE3BE4"/>
    <w:rsid w:val="2FE3743A"/>
    <w:rsid w:val="2FE74C6C"/>
    <w:rsid w:val="2FEB3FA9"/>
    <w:rsid w:val="2FEC1413"/>
    <w:rsid w:val="2FEF5C51"/>
    <w:rsid w:val="301B3A0F"/>
    <w:rsid w:val="301F1E0F"/>
    <w:rsid w:val="302E6295"/>
    <w:rsid w:val="303329F0"/>
    <w:rsid w:val="303818E5"/>
    <w:rsid w:val="303A25F6"/>
    <w:rsid w:val="303F1851"/>
    <w:rsid w:val="303F79AD"/>
    <w:rsid w:val="30492212"/>
    <w:rsid w:val="304C3A2B"/>
    <w:rsid w:val="30596318"/>
    <w:rsid w:val="30680BB0"/>
    <w:rsid w:val="306F339C"/>
    <w:rsid w:val="307153DD"/>
    <w:rsid w:val="30762710"/>
    <w:rsid w:val="30814CF1"/>
    <w:rsid w:val="308E4163"/>
    <w:rsid w:val="309F0234"/>
    <w:rsid w:val="309F57C7"/>
    <w:rsid w:val="30A03CD3"/>
    <w:rsid w:val="30AA77AB"/>
    <w:rsid w:val="30B422FB"/>
    <w:rsid w:val="30C20BA4"/>
    <w:rsid w:val="30C478ED"/>
    <w:rsid w:val="30D103F7"/>
    <w:rsid w:val="30D53AF8"/>
    <w:rsid w:val="30EC01FB"/>
    <w:rsid w:val="30ED591C"/>
    <w:rsid w:val="30F54D00"/>
    <w:rsid w:val="31026564"/>
    <w:rsid w:val="310A5122"/>
    <w:rsid w:val="31102E48"/>
    <w:rsid w:val="312107CD"/>
    <w:rsid w:val="31210CA8"/>
    <w:rsid w:val="31215285"/>
    <w:rsid w:val="312D0344"/>
    <w:rsid w:val="31346C1B"/>
    <w:rsid w:val="3135421E"/>
    <w:rsid w:val="313806BA"/>
    <w:rsid w:val="31490108"/>
    <w:rsid w:val="314A407E"/>
    <w:rsid w:val="314F0693"/>
    <w:rsid w:val="31664C04"/>
    <w:rsid w:val="317038BB"/>
    <w:rsid w:val="317632AC"/>
    <w:rsid w:val="317958D0"/>
    <w:rsid w:val="318B34AE"/>
    <w:rsid w:val="318D218C"/>
    <w:rsid w:val="318E419A"/>
    <w:rsid w:val="31964319"/>
    <w:rsid w:val="319A32FE"/>
    <w:rsid w:val="31A31D34"/>
    <w:rsid w:val="31A4229E"/>
    <w:rsid w:val="31A53AB7"/>
    <w:rsid w:val="31A801F9"/>
    <w:rsid w:val="31C57FB2"/>
    <w:rsid w:val="31C932E2"/>
    <w:rsid w:val="31CC7EE5"/>
    <w:rsid w:val="31F61F62"/>
    <w:rsid w:val="32012AEE"/>
    <w:rsid w:val="320358D0"/>
    <w:rsid w:val="32052FE4"/>
    <w:rsid w:val="320B77FD"/>
    <w:rsid w:val="321166F2"/>
    <w:rsid w:val="321976B1"/>
    <w:rsid w:val="321D6876"/>
    <w:rsid w:val="321E38C7"/>
    <w:rsid w:val="3220390C"/>
    <w:rsid w:val="322121D9"/>
    <w:rsid w:val="322A1170"/>
    <w:rsid w:val="322B51BC"/>
    <w:rsid w:val="322F26BF"/>
    <w:rsid w:val="32313F22"/>
    <w:rsid w:val="32447DF8"/>
    <w:rsid w:val="324736B6"/>
    <w:rsid w:val="32565E63"/>
    <w:rsid w:val="32643522"/>
    <w:rsid w:val="326470BA"/>
    <w:rsid w:val="326D0D7C"/>
    <w:rsid w:val="32744A8B"/>
    <w:rsid w:val="32753DA5"/>
    <w:rsid w:val="32763BC7"/>
    <w:rsid w:val="32886DB3"/>
    <w:rsid w:val="32895C45"/>
    <w:rsid w:val="328C67A7"/>
    <w:rsid w:val="32983017"/>
    <w:rsid w:val="329D4B54"/>
    <w:rsid w:val="32A43D99"/>
    <w:rsid w:val="32B141E0"/>
    <w:rsid w:val="32B27592"/>
    <w:rsid w:val="32B44D2D"/>
    <w:rsid w:val="32BC5879"/>
    <w:rsid w:val="32C90A49"/>
    <w:rsid w:val="32FA2D7F"/>
    <w:rsid w:val="32FC6C4E"/>
    <w:rsid w:val="330326BB"/>
    <w:rsid w:val="33085CC5"/>
    <w:rsid w:val="33100DE3"/>
    <w:rsid w:val="33262CBA"/>
    <w:rsid w:val="332B323C"/>
    <w:rsid w:val="332E3189"/>
    <w:rsid w:val="3333740C"/>
    <w:rsid w:val="335B62EC"/>
    <w:rsid w:val="335E56AE"/>
    <w:rsid w:val="335E79BA"/>
    <w:rsid w:val="3360061D"/>
    <w:rsid w:val="336549AB"/>
    <w:rsid w:val="337174FF"/>
    <w:rsid w:val="33782709"/>
    <w:rsid w:val="338E0F57"/>
    <w:rsid w:val="3392025F"/>
    <w:rsid w:val="339B3101"/>
    <w:rsid w:val="33A134F0"/>
    <w:rsid w:val="33A8285D"/>
    <w:rsid w:val="33AC1E29"/>
    <w:rsid w:val="33B17041"/>
    <w:rsid w:val="33B202F3"/>
    <w:rsid w:val="33B20F64"/>
    <w:rsid w:val="33CD3F6B"/>
    <w:rsid w:val="33D47319"/>
    <w:rsid w:val="33E33586"/>
    <w:rsid w:val="33E57A29"/>
    <w:rsid w:val="33EE53FA"/>
    <w:rsid w:val="33FD7485"/>
    <w:rsid w:val="33FF4DA0"/>
    <w:rsid w:val="34153577"/>
    <w:rsid w:val="34203CE1"/>
    <w:rsid w:val="342425FD"/>
    <w:rsid w:val="342D258E"/>
    <w:rsid w:val="34467089"/>
    <w:rsid w:val="34523AB5"/>
    <w:rsid w:val="34635CAD"/>
    <w:rsid w:val="346B4B47"/>
    <w:rsid w:val="346E4F77"/>
    <w:rsid w:val="34762AAC"/>
    <w:rsid w:val="348402A8"/>
    <w:rsid w:val="349A6F27"/>
    <w:rsid w:val="349C0953"/>
    <w:rsid w:val="349D307E"/>
    <w:rsid w:val="34B510BB"/>
    <w:rsid w:val="34BB2714"/>
    <w:rsid w:val="34C25EF7"/>
    <w:rsid w:val="34CC620E"/>
    <w:rsid w:val="34D20F28"/>
    <w:rsid w:val="34DB19BE"/>
    <w:rsid w:val="34E22DC0"/>
    <w:rsid w:val="350233D4"/>
    <w:rsid w:val="35195F01"/>
    <w:rsid w:val="35313A72"/>
    <w:rsid w:val="35412C38"/>
    <w:rsid w:val="35493C91"/>
    <w:rsid w:val="355754E9"/>
    <w:rsid w:val="355C0228"/>
    <w:rsid w:val="356A29C5"/>
    <w:rsid w:val="35770D21"/>
    <w:rsid w:val="357800DF"/>
    <w:rsid w:val="358527FB"/>
    <w:rsid w:val="358A766C"/>
    <w:rsid w:val="358B5BCF"/>
    <w:rsid w:val="358F51D7"/>
    <w:rsid w:val="359A77E8"/>
    <w:rsid w:val="35A1790B"/>
    <w:rsid w:val="35A45B99"/>
    <w:rsid w:val="35A84940"/>
    <w:rsid w:val="35B01090"/>
    <w:rsid w:val="35BE2E37"/>
    <w:rsid w:val="35BF7697"/>
    <w:rsid w:val="35C12A64"/>
    <w:rsid w:val="35DA3339"/>
    <w:rsid w:val="35DD2073"/>
    <w:rsid w:val="35DF75FB"/>
    <w:rsid w:val="35E918F1"/>
    <w:rsid w:val="35EB21A5"/>
    <w:rsid w:val="35F52D00"/>
    <w:rsid w:val="35FF153A"/>
    <w:rsid w:val="36013048"/>
    <w:rsid w:val="360339FD"/>
    <w:rsid w:val="3606622C"/>
    <w:rsid w:val="36077316"/>
    <w:rsid w:val="360D32F1"/>
    <w:rsid w:val="3613278E"/>
    <w:rsid w:val="361F5623"/>
    <w:rsid w:val="362B28B7"/>
    <w:rsid w:val="362C5C24"/>
    <w:rsid w:val="3631762B"/>
    <w:rsid w:val="36356D4F"/>
    <w:rsid w:val="36405687"/>
    <w:rsid w:val="36414112"/>
    <w:rsid w:val="364E4A7E"/>
    <w:rsid w:val="36543E79"/>
    <w:rsid w:val="365F3D60"/>
    <w:rsid w:val="36645530"/>
    <w:rsid w:val="36660320"/>
    <w:rsid w:val="366C7BA5"/>
    <w:rsid w:val="367851C1"/>
    <w:rsid w:val="369510BC"/>
    <w:rsid w:val="36973632"/>
    <w:rsid w:val="36A30194"/>
    <w:rsid w:val="36C344B8"/>
    <w:rsid w:val="36D21A02"/>
    <w:rsid w:val="36E85056"/>
    <w:rsid w:val="3708411D"/>
    <w:rsid w:val="370B658B"/>
    <w:rsid w:val="370E0FEC"/>
    <w:rsid w:val="37104DEB"/>
    <w:rsid w:val="37166BDC"/>
    <w:rsid w:val="372C24A3"/>
    <w:rsid w:val="372D0977"/>
    <w:rsid w:val="372F66F4"/>
    <w:rsid w:val="37337382"/>
    <w:rsid w:val="374D0B4E"/>
    <w:rsid w:val="374D3C1C"/>
    <w:rsid w:val="374D5647"/>
    <w:rsid w:val="374F42A7"/>
    <w:rsid w:val="37506DBE"/>
    <w:rsid w:val="37515F68"/>
    <w:rsid w:val="3759338C"/>
    <w:rsid w:val="375A30C5"/>
    <w:rsid w:val="37654002"/>
    <w:rsid w:val="3770253F"/>
    <w:rsid w:val="377A7524"/>
    <w:rsid w:val="377C0259"/>
    <w:rsid w:val="378E3E66"/>
    <w:rsid w:val="37AC0E75"/>
    <w:rsid w:val="37AC63CE"/>
    <w:rsid w:val="37C244FC"/>
    <w:rsid w:val="37CA1D15"/>
    <w:rsid w:val="37D95C79"/>
    <w:rsid w:val="37DC0098"/>
    <w:rsid w:val="37E75BE2"/>
    <w:rsid w:val="37E81F7B"/>
    <w:rsid w:val="37E82F8E"/>
    <w:rsid w:val="37E91E9F"/>
    <w:rsid w:val="37E920E0"/>
    <w:rsid w:val="37FB64C2"/>
    <w:rsid w:val="38026A1B"/>
    <w:rsid w:val="3807648B"/>
    <w:rsid w:val="38173CE1"/>
    <w:rsid w:val="38197832"/>
    <w:rsid w:val="381E7591"/>
    <w:rsid w:val="383903C6"/>
    <w:rsid w:val="383C423B"/>
    <w:rsid w:val="38415136"/>
    <w:rsid w:val="384D66AB"/>
    <w:rsid w:val="38551750"/>
    <w:rsid w:val="386C1D38"/>
    <w:rsid w:val="387A25A5"/>
    <w:rsid w:val="3887148F"/>
    <w:rsid w:val="38963295"/>
    <w:rsid w:val="389D2F53"/>
    <w:rsid w:val="38A945B7"/>
    <w:rsid w:val="38B15CF9"/>
    <w:rsid w:val="38B85753"/>
    <w:rsid w:val="38C241DB"/>
    <w:rsid w:val="38C4326F"/>
    <w:rsid w:val="38CC2A09"/>
    <w:rsid w:val="38D27745"/>
    <w:rsid w:val="38D677A2"/>
    <w:rsid w:val="38D770AE"/>
    <w:rsid w:val="38F1408E"/>
    <w:rsid w:val="38F70050"/>
    <w:rsid w:val="38FC33FC"/>
    <w:rsid w:val="38FD0E84"/>
    <w:rsid w:val="38FF1B5B"/>
    <w:rsid w:val="390273B1"/>
    <w:rsid w:val="390A1188"/>
    <w:rsid w:val="39137D16"/>
    <w:rsid w:val="39153767"/>
    <w:rsid w:val="39225CA9"/>
    <w:rsid w:val="3923070B"/>
    <w:rsid w:val="392C49BB"/>
    <w:rsid w:val="39381E2B"/>
    <w:rsid w:val="393A389E"/>
    <w:rsid w:val="3942282F"/>
    <w:rsid w:val="3953338B"/>
    <w:rsid w:val="39553940"/>
    <w:rsid w:val="396B7002"/>
    <w:rsid w:val="396C2A15"/>
    <w:rsid w:val="39707C30"/>
    <w:rsid w:val="39793DDC"/>
    <w:rsid w:val="39AC01F9"/>
    <w:rsid w:val="39B73BAC"/>
    <w:rsid w:val="39B7517F"/>
    <w:rsid w:val="39BA3B51"/>
    <w:rsid w:val="39C13165"/>
    <w:rsid w:val="39C20795"/>
    <w:rsid w:val="39DE3D2B"/>
    <w:rsid w:val="39E6508D"/>
    <w:rsid w:val="39E90E2B"/>
    <w:rsid w:val="39E94D86"/>
    <w:rsid w:val="39F1638E"/>
    <w:rsid w:val="39FB1B18"/>
    <w:rsid w:val="3A001C79"/>
    <w:rsid w:val="3A03692D"/>
    <w:rsid w:val="3A1513BA"/>
    <w:rsid w:val="3A232F1C"/>
    <w:rsid w:val="3A2E618D"/>
    <w:rsid w:val="3A3E52E7"/>
    <w:rsid w:val="3A4109A1"/>
    <w:rsid w:val="3A424466"/>
    <w:rsid w:val="3A604E19"/>
    <w:rsid w:val="3A742C8C"/>
    <w:rsid w:val="3A7B2702"/>
    <w:rsid w:val="3A841927"/>
    <w:rsid w:val="3A896EEE"/>
    <w:rsid w:val="3AA07361"/>
    <w:rsid w:val="3AA85C09"/>
    <w:rsid w:val="3AAA2893"/>
    <w:rsid w:val="3ABB15C7"/>
    <w:rsid w:val="3AD8279E"/>
    <w:rsid w:val="3AE11C0C"/>
    <w:rsid w:val="3AE30B6E"/>
    <w:rsid w:val="3AE73EDB"/>
    <w:rsid w:val="3AF008C9"/>
    <w:rsid w:val="3AF149C5"/>
    <w:rsid w:val="3AF4694A"/>
    <w:rsid w:val="3AF713FA"/>
    <w:rsid w:val="3B08641D"/>
    <w:rsid w:val="3B0B1CA9"/>
    <w:rsid w:val="3B1B5EA6"/>
    <w:rsid w:val="3B1C7A19"/>
    <w:rsid w:val="3B2B5582"/>
    <w:rsid w:val="3B4234D4"/>
    <w:rsid w:val="3B5D3BE4"/>
    <w:rsid w:val="3B647C84"/>
    <w:rsid w:val="3B6E70E8"/>
    <w:rsid w:val="3B7600B7"/>
    <w:rsid w:val="3B7622BA"/>
    <w:rsid w:val="3B7C1C88"/>
    <w:rsid w:val="3B7E779B"/>
    <w:rsid w:val="3B8107C8"/>
    <w:rsid w:val="3B8972AA"/>
    <w:rsid w:val="3B8B4BF7"/>
    <w:rsid w:val="3BA219B8"/>
    <w:rsid w:val="3BA96003"/>
    <w:rsid w:val="3BB67BA7"/>
    <w:rsid w:val="3BC205BC"/>
    <w:rsid w:val="3BC61A51"/>
    <w:rsid w:val="3BCD08A7"/>
    <w:rsid w:val="3BDF089F"/>
    <w:rsid w:val="3BE14893"/>
    <w:rsid w:val="3BE63BAE"/>
    <w:rsid w:val="3BE8265C"/>
    <w:rsid w:val="3BE92A35"/>
    <w:rsid w:val="3BEB460F"/>
    <w:rsid w:val="3BEC1CB8"/>
    <w:rsid w:val="3BEF1DA2"/>
    <w:rsid w:val="3BF64635"/>
    <w:rsid w:val="3BF956C3"/>
    <w:rsid w:val="3C0E5CDB"/>
    <w:rsid w:val="3C177F2C"/>
    <w:rsid w:val="3C195860"/>
    <w:rsid w:val="3C2F32D0"/>
    <w:rsid w:val="3C360DE6"/>
    <w:rsid w:val="3C467833"/>
    <w:rsid w:val="3C4D3B02"/>
    <w:rsid w:val="3C553044"/>
    <w:rsid w:val="3C5B1D89"/>
    <w:rsid w:val="3C652EF5"/>
    <w:rsid w:val="3C6C29B2"/>
    <w:rsid w:val="3C7412BD"/>
    <w:rsid w:val="3C85498F"/>
    <w:rsid w:val="3C8946A5"/>
    <w:rsid w:val="3C8E6C34"/>
    <w:rsid w:val="3C903393"/>
    <w:rsid w:val="3CA372A1"/>
    <w:rsid w:val="3CA600E0"/>
    <w:rsid w:val="3CB765A9"/>
    <w:rsid w:val="3CBA4326"/>
    <w:rsid w:val="3CBC0BE3"/>
    <w:rsid w:val="3CC4370D"/>
    <w:rsid w:val="3CC614DA"/>
    <w:rsid w:val="3CD01DA9"/>
    <w:rsid w:val="3CDA38F5"/>
    <w:rsid w:val="3CDD517D"/>
    <w:rsid w:val="3CE214AA"/>
    <w:rsid w:val="3CE33FC3"/>
    <w:rsid w:val="3CEA3B31"/>
    <w:rsid w:val="3CF66FA0"/>
    <w:rsid w:val="3CF9401E"/>
    <w:rsid w:val="3CFC6325"/>
    <w:rsid w:val="3D093C71"/>
    <w:rsid w:val="3D0F72F6"/>
    <w:rsid w:val="3D131752"/>
    <w:rsid w:val="3D1A22C0"/>
    <w:rsid w:val="3D294B1B"/>
    <w:rsid w:val="3D2B034D"/>
    <w:rsid w:val="3D2B37F6"/>
    <w:rsid w:val="3D2B707F"/>
    <w:rsid w:val="3D4A148F"/>
    <w:rsid w:val="3D4A6765"/>
    <w:rsid w:val="3D5A60CA"/>
    <w:rsid w:val="3D6677CE"/>
    <w:rsid w:val="3D957A51"/>
    <w:rsid w:val="3D9F26CD"/>
    <w:rsid w:val="3D9F4364"/>
    <w:rsid w:val="3DA702BF"/>
    <w:rsid w:val="3DA82F6E"/>
    <w:rsid w:val="3DA8529E"/>
    <w:rsid w:val="3DAC7FB0"/>
    <w:rsid w:val="3DB92106"/>
    <w:rsid w:val="3DBC1B09"/>
    <w:rsid w:val="3DCF457D"/>
    <w:rsid w:val="3DCF4793"/>
    <w:rsid w:val="3DD107B7"/>
    <w:rsid w:val="3DD36635"/>
    <w:rsid w:val="3DD96352"/>
    <w:rsid w:val="3DEE62BF"/>
    <w:rsid w:val="3DF169A7"/>
    <w:rsid w:val="3DF2399F"/>
    <w:rsid w:val="3DF40FE4"/>
    <w:rsid w:val="3DF650A4"/>
    <w:rsid w:val="3E0519AD"/>
    <w:rsid w:val="3E167168"/>
    <w:rsid w:val="3E214014"/>
    <w:rsid w:val="3E2A55D1"/>
    <w:rsid w:val="3E352F2A"/>
    <w:rsid w:val="3E4A1D40"/>
    <w:rsid w:val="3E4C287B"/>
    <w:rsid w:val="3E606251"/>
    <w:rsid w:val="3E633FD2"/>
    <w:rsid w:val="3E68503F"/>
    <w:rsid w:val="3E6A62CB"/>
    <w:rsid w:val="3E6F32D2"/>
    <w:rsid w:val="3E742C66"/>
    <w:rsid w:val="3E7E19E7"/>
    <w:rsid w:val="3E8572BF"/>
    <w:rsid w:val="3E917B82"/>
    <w:rsid w:val="3E9656A5"/>
    <w:rsid w:val="3E997463"/>
    <w:rsid w:val="3E997A46"/>
    <w:rsid w:val="3EA818D8"/>
    <w:rsid w:val="3EAD718B"/>
    <w:rsid w:val="3ECD5479"/>
    <w:rsid w:val="3ED3043A"/>
    <w:rsid w:val="3ED62B90"/>
    <w:rsid w:val="3EE34DD3"/>
    <w:rsid w:val="3EF11C3B"/>
    <w:rsid w:val="3EF434CC"/>
    <w:rsid w:val="3EF80CA3"/>
    <w:rsid w:val="3EFB6FF7"/>
    <w:rsid w:val="3EFF0A75"/>
    <w:rsid w:val="3F0224AF"/>
    <w:rsid w:val="3F054910"/>
    <w:rsid w:val="3F0F22BA"/>
    <w:rsid w:val="3F1054CE"/>
    <w:rsid w:val="3F120578"/>
    <w:rsid w:val="3F1E5BD7"/>
    <w:rsid w:val="3F2534F3"/>
    <w:rsid w:val="3F3755C8"/>
    <w:rsid w:val="3F3A1B65"/>
    <w:rsid w:val="3F3A5EB9"/>
    <w:rsid w:val="3F3D56DE"/>
    <w:rsid w:val="3F522210"/>
    <w:rsid w:val="3F5249E1"/>
    <w:rsid w:val="3F544AF6"/>
    <w:rsid w:val="3F5C361D"/>
    <w:rsid w:val="3F5D22C3"/>
    <w:rsid w:val="3F5E64F5"/>
    <w:rsid w:val="3F604F9A"/>
    <w:rsid w:val="3F656E2C"/>
    <w:rsid w:val="3F6D5029"/>
    <w:rsid w:val="3F7F592D"/>
    <w:rsid w:val="3F92376D"/>
    <w:rsid w:val="3F9C1CD6"/>
    <w:rsid w:val="3FB035B9"/>
    <w:rsid w:val="3FB52E94"/>
    <w:rsid w:val="3FC45A80"/>
    <w:rsid w:val="3FDE13B9"/>
    <w:rsid w:val="3FE029F1"/>
    <w:rsid w:val="3FE457AE"/>
    <w:rsid w:val="3FE57701"/>
    <w:rsid w:val="400141FF"/>
    <w:rsid w:val="400C4E03"/>
    <w:rsid w:val="400E630F"/>
    <w:rsid w:val="40126EBB"/>
    <w:rsid w:val="401A4D54"/>
    <w:rsid w:val="40262C07"/>
    <w:rsid w:val="404209E3"/>
    <w:rsid w:val="40451C67"/>
    <w:rsid w:val="404A1B2B"/>
    <w:rsid w:val="404A601E"/>
    <w:rsid w:val="404C52F4"/>
    <w:rsid w:val="4058593B"/>
    <w:rsid w:val="405C0FC1"/>
    <w:rsid w:val="406957E0"/>
    <w:rsid w:val="40733CBA"/>
    <w:rsid w:val="407A4DF7"/>
    <w:rsid w:val="40894B59"/>
    <w:rsid w:val="408B2442"/>
    <w:rsid w:val="40AF50ED"/>
    <w:rsid w:val="40B16CC2"/>
    <w:rsid w:val="40B81BAD"/>
    <w:rsid w:val="40BB2365"/>
    <w:rsid w:val="40C21A44"/>
    <w:rsid w:val="40C32C58"/>
    <w:rsid w:val="40C608EB"/>
    <w:rsid w:val="40C81FC2"/>
    <w:rsid w:val="40D23962"/>
    <w:rsid w:val="40D61BC8"/>
    <w:rsid w:val="40DC4F1D"/>
    <w:rsid w:val="40DF2097"/>
    <w:rsid w:val="40E71ABD"/>
    <w:rsid w:val="40EF738A"/>
    <w:rsid w:val="41064063"/>
    <w:rsid w:val="411470C5"/>
    <w:rsid w:val="413C11C7"/>
    <w:rsid w:val="413C7EC8"/>
    <w:rsid w:val="41447F0E"/>
    <w:rsid w:val="414733E0"/>
    <w:rsid w:val="41487727"/>
    <w:rsid w:val="414C39D2"/>
    <w:rsid w:val="414D0C36"/>
    <w:rsid w:val="41542B77"/>
    <w:rsid w:val="4155040A"/>
    <w:rsid w:val="41566753"/>
    <w:rsid w:val="41604D49"/>
    <w:rsid w:val="416A21FA"/>
    <w:rsid w:val="416B09D7"/>
    <w:rsid w:val="416F6A98"/>
    <w:rsid w:val="417D1E08"/>
    <w:rsid w:val="417D5552"/>
    <w:rsid w:val="41874A4B"/>
    <w:rsid w:val="4188208C"/>
    <w:rsid w:val="418B5DBD"/>
    <w:rsid w:val="419B51EE"/>
    <w:rsid w:val="41A1609B"/>
    <w:rsid w:val="41B11897"/>
    <w:rsid w:val="41C57D35"/>
    <w:rsid w:val="41E659FB"/>
    <w:rsid w:val="41EA0D4C"/>
    <w:rsid w:val="41F34606"/>
    <w:rsid w:val="41F51213"/>
    <w:rsid w:val="4200399D"/>
    <w:rsid w:val="4205328D"/>
    <w:rsid w:val="420E20BD"/>
    <w:rsid w:val="421647B9"/>
    <w:rsid w:val="42214B6D"/>
    <w:rsid w:val="42263E3B"/>
    <w:rsid w:val="422C70F1"/>
    <w:rsid w:val="42305330"/>
    <w:rsid w:val="42382F41"/>
    <w:rsid w:val="423C6CFA"/>
    <w:rsid w:val="42442693"/>
    <w:rsid w:val="424A7DF2"/>
    <w:rsid w:val="42616794"/>
    <w:rsid w:val="427102D5"/>
    <w:rsid w:val="4276696F"/>
    <w:rsid w:val="427B064E"/>
    <w:rsid w:val="427F6E9F"/>
    <w:rsid w:val="428670A3"/>
    <w:rsid w:val="428D1B97"/>
    <w:rsid w:val="42996825"/>
    <w:rsid w:val="429D6505"/>
    <w:rsid w:val="429E0F2A"/>
    <w:rsid w:val="42A82444"/>
    <w:rsid w:val="42B5102C"/>
    <w:rsid w:val="42B608A5"/>
    <w:rsid w:val="42BC6C8F"/>
    <w:rsid w:val="42C5446D"/>
    <w:rsid w:val="42CE5FC3"/>
    <w:rsid w:val="42E11334"/>
    <w:rsid w:val="42E94337"/>
    <w:rsid w:val="42FE6C02"/>
    <w:rsid w:val="43031943"/>
    <w:rsid w:val="431327F1"/>
    <w:rsid w:val="43182DB2"/>
    <w:rsid w:val="431E4B73"/>
    <w:rsid w:val="432D1B1D"/>
    <w:rsid w:val="4339622E"/>
    <w:rsid w:val="43651E79"/>
    <w:rsid w:val="4368794F"/>
    <w:rsid w:val="437518D1"/>
    <w:rsid w:val="438D1E49"/>
    <w:rsid w:val="43AE105F"/>
    <w:rsid w:val="43B23B98"/>
    <w:rsid w:val="43B45DD9"/>
    <w:rsid w:val="43B525FE"/>
    <w:rsid w:val="43C80076"/>
    <w:rsid w:val="43CD4F82"/>
    <w:rsid w:val="43D8550E"/>
    <w:rsid w:val="43DC0C7D"/>
    <w:rsid w:val="43EA69D8"/>
    <w:rsid w:val="43EB414E"/>
    <w:rsid w:val="43EE020C"/>
    <w:rsid w:val="43F565F9"/>
    <w:rsid w:val="43F61357"/>
    <w:rsid w:val="440026EF"/>
    <w:rsid w:val="44172128"/>
    <w:rsid w:val="441805FD"/>
    <w:rsid w:val="44210C59"/>
    <w:rsid w:val="44390E25"/>
    <w:rsid w:val="443F6D81"/>
    <w:rsid w:val="44405E6B"/>
    <w:rsid w:val="44433468"/>
    <w:rsid w:val="44437F9F"/>
    <w:rsid w:val="44493A52"/>
    <w:rsid w:val="444F5C68"/>
    <w:rsid w:val="445E29F8"/>
    <w:rsid w:val="44613E6E"/>
    <w:rsid w:val="446A5324"/>
    <w:rsid w:val="447E7804"/>
    <w:rsid w:val="44943661"/>
    <w:rsid w:val="44950E83"/>
    <w:rsid w:val="44A05C5C"/>
    <w:rsid w:val="44AC3CFA"/>
    <w:rsid w:val="44AC7417"/>
    <w:rsid w:val="44B16853"/>
    <w:rsid w:val="44BE1DEF"/>
    <w:rsid w:val="44BF0A6C"/>
    <w:rsid w:val="44FD1CA4"/>
    <w:rsid w:val="450622C7"/>
    <w:rsid w:val="450A45A5"/>
    <w:rsid w:val="450D5FAD"/>
    <w:rsid w:val="45102D84"/>
    <w:rsid w:val="45172F07"/>
    <w:rsid w:val="451B12E9"/>
    <w:rsid w:val="451D5184"/>
    <w:rsid w:val="452809A3"/>
    <w:rsid w:val="452F3716"/>
    <w:rsid w:val="453C65FD"/>
    <w:rsid w:val="453D303F"/>
    <w:rsid w:val="454552DF"/>
    <w:rsid w:val="454B256E"/>
    <w:rsid w:val="45561319"/>
    <w:rsid w:val="455B779F"/>
    <w:rsid w:val="455D76E4"/>
    <w:rsid w:val="45646F33"/>
    <w:rsid w:val="45671007"/>
    <w:rsid w:val="456C331B"/>
    <w:rsid w:val="4574179F"/>
    <w:rsid w:val="4583405B"/>
    <w:rsid w:val="45950308"/>
    <w:rsid w:val="45A26739"/>
    <w:rsid w:val="45AC3B2C"/>
    <w:rsid w:val="45B07140"/>
    <w:rsid w:val="45B3407C"/>
    <w:rsid w:val="45C43431"/>
    <w:rsid w:val="45DE711B"/>
    <w:rsid w:val="45EE3358"/>
    <w:rsid w:val="46066722"/>
    <w:rsid w:val="461976C3"/>
    <w:rsid w:val="461C0664"/>
    <w:rsid w:val="463D42BA"/>
    <w:rsid w:val="463F2C5B"/>
    <w:rsid w:val="4643274A"/>
    <w:rsid w:val="464E5898"/>
    <w:rsid w:val="46521A41"/>
    <w:rsid w:val="465D50F1"/>
    <w:rsid w:val="467700E2"/>
    <w:rsid w:val="46771C91"/>
    <w:rsid w:val="467E1F2C"/>
    <w:rsid w:val="467F06A4"/>
    <w:rsid w:val="4694259D"/>
    <w:rsid w:val="46974BEE"/>
    <w:rsid w:val="46A64B43"/>
    <w:rsid w:val="46A87EB8"/>
    <w:rsid w:val="46AA5A85"/>
    <w:rsid w:val="46AC6264"/>
    <w:rsid w:val="46B16BA9"/>
    <w:rsid w:val="46B441C2"/>
    <w:rsid w:val="46BF0760"/>
    <w:rsid w:val="46C01696"/>
    <w:rsid w:val="46C52BE0"/>
    <w:rsid w:val="46CB099D"/>
    <w:rsid w:val="46D01F89"/>
    <w:rsid w:val="46D118AB"/>
    <w:rsid w:val="46F84006"/>
    <w:rsid w:val="470033AC"/>
    <w:rsid w:val="47081659"/>
    <w:rsid w:val="47123940"/>
    <w:rsid w:val="471A0124"/>
    <w:rsid w:val="4726595C"/>
    <w:rsid w:val="47292AEA"/>
    <w:rsid w:val="472A74E5"/>
    <w:rsid w:val="4734181A"/>
    <w:rsid w:val="474C20D8"/>
    <w:rsid w:val="47600773"/>
    <w:rsid w:val="47661F26"/>
    <w:rsid w:val="476C29D6"/>
    <w:rsid w:val="476E25F3"/>
    <w:rsid w:val="47783B12"/>
    <w:rsid w:val="477C2B8D"/>
    <w:rsid w:val="477D5156"/>
    <w:rsid w:val="477F2265"/>
    <w:rsid w:val="4783053A"/>
    <w:rsid w:val="47890AD6"/>
    <w:rsid w:val="478D2FF6"/>
    <w:rsid w:val="478F6037"/>
    <w:rsid w:val="4798720D"/>
    <w:rsid w:val="47A37CAA"/>
    <w:rsid w:val="47BF7C9C"/>
    <w:rsid w:val="47C2246C"/>
    <w:rsid w:val="47C40C58"/>
    <w:rsid w:val="47CA5F05"/>
    <w:rsid w:val="47D81075"/>
    <w:rsid w:val="47DA1720"/>
    <w:rsid w:val="47E11737"/>
    <w:rsid w:val="47E77D53"/>
    <w:rsid w:val="47EE48C0"/>
    <w:rsid w:val="47F35E3E"/>
    <w:rsid w:val="47FB766F"/>
    <w:rsid w:val="4803118B"/>
    <w:rsid w:val="48064E6E"/>
    <w:rsid w:val="4808575C"/>
    <w:rsid w:val="480B439D"/>
    <w:rsid w:val="48121CA2"/>
    <w:rsid w:val="48216C79"/>
    <w:rsid w:val="48234E9F"/>
    <w:rsid w:val="48267835"/>
    <w:rsid w:val="482F10F4"/>
    <w:rsid w:val="48396D65"/>
    <w:rsid w:val="483C2C0A"/>
    <w:rsid w:val="483F2EDB"/>
    <w:rsid w:val="48474DE5"/>
    <w:rsid w:val="48606A0B"/>
    <w:rsid w:val="486D78BB"/>
    <w:rsid w:val="486E4136"/>
    <w:rsid w:val="48915636"/>
    <w:rsid w:val="48985F31"/>
    <w:rsid w:val="489D100D"/>
    <w:rsid w:val="48A00AFD"/>
    <w:rsid w:val="48AC6E35"/>
    <w:rsid w:val="48B619BB"/>
    <w:rsid w:val="48BD43A0"/>
    <w:rsid w:val="48C53CF5"/>
    <w:rsid w:val="48C96968"/>
    <w:rsid w:val="48E977B9"/>
    <w:rsid w:val="48F84416"/>
    <w:rsid w:val="490874C4"/>
    <w:rsid w:val="491A6A98"/>
    <w:rsid w:val="491D4AAF"/>
    <w:rsid w:val="4926292B"/>
    <w:rsid w:val="492F22AB"/>
    <w:rsid w:val="49371235"/>
    <w:rsid w:val="494324F6"/>
    <w:rsid w:val="49455D20"/>
    <w:rsid w:val="49524E56"/>
    <w:rsid w:val="497B341F"/>
    <w:rsid w:val="49967AF4"/>
    <w:rsid w:val="49B415EE"/>
    <w:rsid w:val="49B63FD6"/>
    <w:rsid w:val="49BF4D00"/>
    <w:rsid w:val="49D1562B"/>
    <w:rsid w:val="49DE1EF5"/>
    <w:rsid w:val="49E579C4"/>
    <w:rsid w:val="49E857BE"/>
    <w:rsid w:val="49EA2381"/>
    <w:rsid w:val="49F43753"/>
    <w:rsid w:val="49F54A10"/>
    <w:rsid w:val="49F94CE9"/>
    <w:rsid w:val="49FE0E45"/>
    <w:rsid w:val="4A040938"/>
    <w:rsid w:val="4A0D0E28"/>
    <w:rsid w:val="4A106C64"/>
    <w:rsid w:val="4A11169A"/>
    <w:rsid w:val="4A1A0131"/>
    <w:rsid w:val="4A212635"/>
    <w:rsid w:val="4A2175B6"/>
    <w:rsid w:val="4A246FCD"/>
    <w:rsid w:val="4A250C92"/>
    <w:rsid w:val="4A3E56F1"/>
    <w:rsid w:val="4A3F0D79"/>
    <w:rsid w:val="4A4260CB"/>
    <w:rsid w:val="4A611E1A"/>
    <w:rsid w:val="4A7055A6"/>
    <w:rsid w:val="4A8C584B"/>
    <w:rsid w:val="4A906B51"/>
    <w:rsid w:val="4A9C47ED"/>
    <w:rsid w:val="4AA71D5E"/>
    <w:rsid w:val="4AAA6CA9"/>
    <w:rsid w:val="4AAC134C"/>
    <w:rsid w:val="4AAC3789"/>
    <w:rsid w:val="4ABA5EA6"/>
    <w:rsid w:val="4AC951F4"/>
    <w:rsid w:val="4AE008D2"/>
    <w:rsid w:val="4AE2639D"/>
    <w:rsid w:val="4B0B3617"/>
    <w:rsid w:val="4B110177"/>
    <w:rsid w:val="4B1525EA"/>
    <w:rsid w:val="4B2815DF"/>
    <w:rsid w:val="4B2F0336"/>
    <w:rsid w:val="4B32137E"/>
    <w:rsid w:val="4B4734B2"/>
    <w:rsid w:val="4B473F5E"/>
    <w:rsid w:val="4B49191E"/>
    <w:rsid w:val="4B507FB2"/>
    <w:rsid w:val="4B517DAB"/>
    <w:rsid w:val="4B647620"/>
    <w:rsid w:val="4B695935"/>
    <w:rsid w:val="4B696000"/>
    <w:rsid w:val="4B711FF6"/>
    <w:rsid w:val="4B775059"/>
    <w:rsid w:val="4B7A55E6"/>
    <w:rsid w:val="4B8021F7"/>
    <w:rsid w:val="4B82653E"/>
    <w:rsid w:val="4B894031"/>
    <w:rsid w:val="4B8C1A83"/>
    <w:rsid w:val="4B946154"/>
    <w:rsid w:val="4BA17066"/>
    <w:rsid w:val="4BAA6B1F"/>
    <w:rsid w:val="4BB04F28"/>
    <w:rsid w:val="4BB12731"/>
    <w:rsid w:val="4BB82C12"/>
    <w:rsid w:val="4BBD5933"/>
    <w:rsid w:val="4BC562A3"/>
    <w:rsid w:val="4BC7680D"/>
    <w:rsid w:val="4BE10A59"/>
    <w:rsid w:val="4BE123D1"/>
    <w:rsid w:val="4BF90797"/>
    <w:rsid w:val="4BFF725A"/>
    <w:rsid w:val="4C045F2F"/>
    <w:rsid w:val="4C0A534C"/>
    <w:rsid w:val="4C0F01F9"/>
    <w:rsid w:val="4C12544B"/>
    <w:rsid w:val="4C270B31"/>
    <w:rsid w:val="4C2A719A"/>
    <w:rsid w:val="4C3202E6"/>
    <w:rsid w:val="4C3C6AE9"/>
    <w:rsid w:val="4C434C1E"/>
    <w:rsid w:val="4C496A36"/>
    <w:rsid w:val="4C5402B3"/>
    <w:rsid w:val="4C6370A1"/>
    <w:rsid w:val="4C667875"/>
    <w:rsid w:val="4C736886"/>
    <w:rsid w:val="4C7F7CEF"/>
    <w:rsid w:val="4C821AA7"/>
    <w:rsid w:val="4C944B0C"/>
    <w:rsid w:val="4CA43125"/>
    <w:rsid w:val="4CA74742"/>
    <w:rsid w:val="4CAC2A11"/>
    <w:rsid w:val="4CB01CB9"/>
    <w:rsid w:val="4CBE469F"/>
    <w:rsid w:val="4CCD33EA"/>
    <w:rsid w:val="4CCF426B"/>
    <w:rsid w:val="4CD061C1"/>
    <w:rsid w:val="4CE06178"/>
    <w:rsid w:val="4CE62DD9"/>
    <w:rsid w:val="4D033F9C"/>
    <w:rsid w:val="4D055E23"/>
    <w:rsid w:val="4D1740EA"/>
    <w:rsid w:val="4D222C22"/>
    <w:rsid w:val="4D2249C0"/>
    <w:rsid w:val="4D2433AC"/>
    <w:rsid w:val="4D4070B0"/>
    <w:rsid w:val="4D4A4A28"/>
    <w:rsid w:val="4D4F2FCB"/>
    <w:rsid w:val="4D570A24"/>
    <w:rsid w:val="4D5D7D7F"/>
    <w:rsid w:val="4D615067"/>
    <w:rsid w:val="4D6214C3"/>
    <w:rsid w:val="4D625C01"/>
    <w:rsid w:val="4D752D5C"/>
    <w:rsid w:val="4D817A82"/>
    <w:rsid w:val="4D8817F2"/>
    <w:rsid w:val="4D8F350E"/>
    <w:rsid w:val="4D924E46"/>
    <w:rsid w:val="4D9877E4"/>
    <w:rsid w:val="4DA91767"/>
    <w:rsid w:val="4DBB5A90"/>
    <w:rsid w:val="4DBD22E7"/>
    <w:rsid w:val="4DC73507"/>
    <w:rsid w:val="4DCF1CB4"/>
    <w:rsid w:val="4DDA6A5F"/>
    <w:rsid w:val="4DDB7205"/>
    <w:rsid w:val="4DDF772B"/>
    <w:rsid w:val="4DEB15AD"/>
    <w:rsid w:val="4DF87443"/>
    <w:rsid w:val="4E2B191A"/>
    <w:rsid w:val="4E302009"/>
    <w:rsid w:val="4E325E79"/>
    <w:rsid w:val="4E370600"/>
    <w:rsid w:val="4E435024"/>
    <w:rsid w:val="4E4E7E80"/>
    <w:rsid w:val="4E534A5B"/>
    <w:rsid w:val="4E5C5562"/>
    <w:rsid w:val="4E5F22C6"/>
    <w:rsid w:val="4E5F69A8"/>
    <w:rsid w:val="4E655726"/>
    <w:rsid w:val="4E716700"/>
    <w:rsid w:val="4E753BE4"/>
    <w:rsid w:val="4E754A02"/>
    <w:rsid w:val="4E784630"/>
    <w:rsid w:val="4E7F4257"/>
    <w:rsid w:val="4E825AB6"/>
    <w:rsid w:val="4E8A7107"/>
    <w:rsid w:val="4E95725E"/>
    <w:rsid w:val="4E9A6CF9"/>
    <w:rsid w:val="4EA65FD0"/>
    <w:rsid w:val="4EA96F07"/>
    <w:rsid w:val="4EAD4E5F"/>
    <w:rsid w:val="4ED33DCB"/>
    <w:rsid w:val="4EE34782"/>
    <w:rsid w:val="4EE63F4F"/>
    <w:rsid w:val="4F007E65"/>
    <w:rsid w:val="4F043B94"/>
    <w:rsid w:val="4F0A1AF8"/>
    <w:rsid w:val="4F203D73"/>
    <w:rsid w:val="4F2072BE"/>
    <w:rsid w:val="4F265381"/>
    <w:rsid w:val="4F27252E"/>
    <w:rsid w:val="4F2D457C"/>
    <w:rsid w:val="4F2D5E44"/>
    <w:rsid w:val="4F3034C5"/>
    <w:rsid w:val="4F323E26"/>
    <w:rsid w:val="4F366689"/>
    <w:rsid w:val="4F3913E8"/>
    <w:rsid w:val="4F3B5197"/>
    <w:rsid w:val="4F4A3DFE"/>
    <w:rsid w:val="4F501419"/>
    <w:rsid w:val="4F594DAC"/>
    <w:rsid w:val="4F5E44D9"/>
    <w:rsid w:val="4F6C3F07"/>
    <w:rsid w:val="4F6E32DD"/>
    <w:rsid w:val="4F830574"/>
    <w:rsid w:val="4F8D5FB6"/>
    <w:rsid w:val="4F9753D7"/>
    <w:rsid w:val="4F9A078D"/>
    <w:rsid w:val="4F9D5157"/>
    <w:rsid w:val="4FA54804"/>
    <w:rsid w:val="4FBF34BA"/>
    <w:rsid w:val="4FC633C3"/>
    <w:rsid w:val="4FCA2B98"/>
    <w:rsid w:val="4FCB218A"/>
    <w:rsid w:val="4FCE7BAE"/>
    <w:rsid w:val="4FDD7B67"/>
    <w:rsid w:val="4FDF25A5"/>
    <w:rsid w:val="4FE42FCB"/>
    <w:rsid w:val="4FFB4FE1"/>
    <w:rsid w:val="500344EA"/>
    <w:rsid w:val="50097894"/>
    <w:rsid w:val="500B7B4C"/>
    <w:rsid w:val="502C2CA4"/>
    <w:rsid w:val="503C3296"/>
    <w:rsid w:val="5041577C"/>
    <w:rsid w:val="50476C20"/>
    <w:rsid w:val="504A5D02"/>
    <w:rsid w:val="504B0F0D"/>
    <w:rsid w:val="5050226F"/>
    <w:rsid w:val="50527689"/>
    <w:rsid w:val="505E6691"/>
    <w:rsid w:val="50640B3B"/>
    <w:rsid w:val="506633AA"/>
    <w:rsid w:val="507237E3"/>
    <w:rsid w:val="50911DB8"/>
    <w:rsid w:val="509336FE"/>
    <w:rsid w:val="50943033"/>
    <w:rsid w:val="509D389C"/>
    <w:rsid w:val="50A642FD"/>
    <w:rsid w:val="50AF647F"/>
    <w:rsid w:val="50BB317D"/>
    <w:rsid w:val="50C76AEB"/>
    <w:rsid w:val="50D06E68"/>
    <w:rsid w:val="50D37C72"/>
    <w:rsid w:val="50E466DC"/>
    <w:rsid w:val="50E75A57"/>
    <w:rsid w:val="50EA1869"/>
    <w:rsid w:val="50F71D3E"/>
    <w:rsid w:val="50FD00F4"/>
    <w:rsid w:val="50FF056E"/>
    <w:rsid w:val="510F2A7F"/>
    <w:rsid w:val="512746EF"/>
    <w:rsid w:val="51283E4C"/>
    <w:rsid w:val="51291D35"/>
    <w:rsid w:val="512B3A7F"/>
    <w:rsid w:val="51300C4D"/>
    <w:rsid w:val="513049B1"/>
    <w:rsid w:val="5136300E"/>
    <w:rsid w:val="51414399"/>
    <w:rsid w:val="515D5FD6"/>
    <w:rsid w:val="51633834"/>
    <w:rsid w:val="51653405"/>
    <w:rsid w:val="516A7012"/>
    <w:rsid w:val="51721A38"/>
    <w:rsid w:val="517D016D"/>
    <w:rsid w:val="517D7C2E"/>
    <w:rsid w:val="51890449"/>
    <w:rsid w:val="518E3CF1"/>
    <w:rsid w:val="51951DEF"/>
    <w:rsid w:val="519B65FE"/>
    <w:rsid w:val="51A30823"/>
    <w:rsid w:val="51A45867"/>
    <w:rsid w:val="51AD7250"/>
    <w:rsid w:val="51CD43DD"/>
    <w:rsid w:val="51CE7CC8"/>
    <w:rsid w:val="51CF1465"/>
    <w:rsid w:val="51D1247D"/>
    <w:rsid w:val="51E3431D"/>
    <w:rsid w:val="51EC4955"/>
    <w:rsid w:val="51ED2CE3"/>
    <w:rsid w:val="51ED3290"/>
    <w:rsid w:val="51F067B7"/>
    <w:rsid w:val="51F266CE"/>
    <w:rsid w:val="51F76A27"/>
    <w:rsid w:val="52077D46"/>
    <w:rsid w:val="521255C5"/>
    <w:rsid w:val="52187D0D"/>
    <w:rsid w:val="5225687C"/>
    <w:rsid w:val="522E046E"/>
    <w:rsid w:val="523547E0"/>
    <w:rsid w:val="52361B9C"/>
    <w:rsid w:val="52362A26"/>
    <w:rsid w:val="523B0BAD"/>
    <w:rsid w:val="523B7753"/>
    <w:rsid w:val="52491AC3"/>
    <w:rsid w:val="524B7169"/>
    <w:rsid w:val="524D3789"/>
    <w:rsid w:val="524E301A"/>
    <w:rsid w:val="524F210B"/>
    <w:rsid w:val="5250515D"/>
    <w:rsid w:val="525852F2"/>
    <w:rsid w:val="525D267C"/>
    <w:rsid w:val="526921DD"/>
    <w:rsid w:val="527B1073"/>
    <w:rsid w:val="52915993"/>
    <w:rsid w:val="5297132B"/>
    <w:rsid w:val="529B7F29"/>
    <w:rsid w:val="529F28D8"/>
    <w:rsid w:val="529F6FBB"/>
    <w:rsid w:val="52B13290"/>
    <w:rsid w:val="52B90DC7"/>
    <w:rsid w:val="52C076EC"/>
    <w:rsid w:val="52C25708"/>
    <w:rsid w:val="52C315CC"/>
    <w:rsid w:val="52CC5ABE"/>
    <w:rsid w:val="52CD10CA"/>
    <w:rsid w:val="52CF6D34"/>
    <w:rsid w:val="52EB6F11"/>
    <w:rsid w:val="52F0249E"/>
    <w:rsid w:val="52FD6A32"/>
    <w:rsid w:val="530D6AAB"/>
    <w:rsid w:val="531973FC"/>
    <w:rsid w:val="53387CD2"/>
    <w:rsid w:val="5353575F"/>
    <w:rsid w:val="535B2E70"/>
    <w:rsid w:val="535C4E8B"/>
    <w:rsid w:val="535D5E4C"/>
    <w:rsid w:val="536278AA"/>
    <w:rsid w:val="53673357"/>
    <w:rsid w:val="53676B5F"/>
    <w:rsid w:val="536E21FF"/>
    <w:rsid w:val="53707438"/>
    <w:rsid w:val="5385006E"/>
    <w:rsid w:val="538A4A6D"/>
    <w:rsid w:val="538C18DC"/>
    <w:rsid w:val="53910E70"/>
    <w:rsid w:val="53921BBC"/>
    <w:rsid w:val="53B2707B"/>
    <w:rsid w:val="53B45677"/>
    <w:rsid w:val="53B92A73"/>
    <w:rsid w:val="53C0579F"/>
    <w:rsid w:val="53D23CC3"/>
    <w:rsid w:val="53DD2466"/>
    <w:rsid w:val="53DE11D6"/>
    <w:rsid w:val="53E34323"/>
    <w:rsid w:val="53F40360"/>
    <w:rsid w:val="5407756C"/>
    <w:rsid w:val="540A5EE2"/>
    <w:rsid w:val="54191438"/>
    <w:rsid w:val="542247A4"/>
    <w:rsid w:val="5427381E"/>
    <w:rsid w:val="543B788E"/>
    <w:rsid w:val="5442060B"/>
    <w:rsid w:val="54447CBB"/>
    <w:rsid w:val="545062A7"/>
    <w:rsid w:val="545C3555"/>
    <w:rsid w:val="5461132F"/>
    <w:rsid w:val="54617320"/>
    <w:rsid w:val="547A28DC"/>
    <w:rsid w:val="54827775"/>
    <w:rsid w:val="548C3C7E"/>
    <w:rsid w:val="54A656E0"/>
    <w:rsid w:val="54AC5134"/>
    <w:rsid w:val="54B0031A"/>
    <w:rsid w:val="54DE502D"/>
    <w:rsid w:val="54DE6078"/>
    <w:rsid w:val="54DF2784"/>
    <w:rsid w:val="54E86EBD"/>
    <w:rsid w:val="54F2526E"/>
    <w:rsid w:val="55075D9B"/>
    <w:rsid w:val="550B3CF8"/>
    <w:rsid w:val="55162F3C"/>
    <w:rsid w:val="55184BBF"/>
    <w:rsid w:val="551874CA"/>
    <w:rsid w:val="551E6A56"/>
    <w:rsid w:val="552006D3"/>
    <w:rsid w:val="552511A0"/>
    <w:rsid w:val="55301CB3"/>
    <w:rsid w:val="55327054"/>
    <w:rsid w:val="553A26BA"/>
    <w:rsid w:val="553D4226"/>
    <w:rsid w:val="554B637E"/>
    <w:rsid w:val="554D6204"/>
    <w:rsid w:val="554D7917"/>
    <w:rsid w:val="5556054C"/>
    <w:rsid w:val="557B1A25"/>
    <w:rsid w:val="55862A42"/>
    <w:rsid w:val="55990578"/>
    <w:rsid w:val="559A2858"/>
    <w:rsid w:val="55A56891"/>
    <w:rsid w:val="55AC66CB"/>
    <w:rsid w:val="55AC6D33"/>
    <w:rsid w:val="55B71F92"/>
    <w:rsid w:val="55BC3569"/>
    <w:rsid w:val="55C33131"/>
    <w:rsid w:val="55CD41AB"/>
    <w:rsid w:val="55CD7903"/>
    <w:rsid w:val="55E172A0"/>
    <w:rsid w:val="55E24605"/>
    <w:rsid w:val="55F81C60"/>
    <w:rsid w:val="55FA0F14"/>
    <w:rsid w:val="56045286"/>
    <w:rsid w:val="56097F90"/>
    <w:rsid w:val="56107511"/>
    <w:rsid w:val="56133E90"/>
    <w:rsid w:val="561F369F"/>
    <w:rsid w:val="5625126F"/>
    <w:rsid w:val="562C3D93"/>
    <w:rsid w:val="56344B27"/>
    <w:rsid w:val="563F747D"/>
    <w:rsid w:val="56474D43"/>
    <w:rsid w:val="564C1D1D"/>
    <w:rsid w:val="565F1E2E"/>
    <w:rsid w:val="56652F8C"/>
    <w:rsid w:val="56670F45"/>
    <w:rsid w:val="5669554E"/>
    <w:rsid w:val="566F1BE2"/>
    <w:rsid w:val="567B004B"/>
    <w:rsid w:val="56812138"/>
    <w:rsid w:val="56815E63"/>
    <w:rsid w:val="56825178"/>
    <w:rsid w:val="568F784B"/>
    <w:rsid w:val="56A17AE8"/>
    <w:rsid w:val="56B1636C"/>
    <w:rsid w:val="56C62996"/>
    <w:rsid w:val="56C9634D"/>
    <w:rsid w:val="56D41BE8"/>
    <w:rsid w:val="56D54BC7"/>
    <w:rsid w:val="56E41BA7"/>
    <w:rsid w:val="56E768DE"/>
    <w:rsid w:val="56EC7A5D"/>
    <w:rsid w:val="56F424FF"/>
    <w:rsid w:val="56F4599D"/>
    <w:rsid w:val="56F57C47"/>
    <w:rsid w:val="570D0322"/>
    <w:rsid w:val="57180ACE"/>
    <w:rsid w:val="5718113B"/>
    <w:rsid w:val="571B61B6"/>
    <w:rsid w:val="57213E7D"/>
    <w:rsid w:val="5723561B"/>
    <w:rsid w:val="572362C9"/>
    <w:rsid w:val="572F37C6"/>
    <w:rsid w:val="573568EF"/>
    <w:rsid w:val="5736629C"/>
    <w:rsid w:val="574511BD"/>
    <w:rsid w:val="57540996"/>
    <w:rsid w:val="57802A35"/>
    <w:rsid w:val="57815555"/>
    <w:rsid w:val="57882730"/>
    <w:rsid w:val="578C3658"/>
    <w:rsid w:val="57AD7E3A"/>
    <w:rsid w:val="57B1418D"/>
    <w:rsid w:val="57B66918"/>
    <w:rsid w:val="57B67E42"/>
    <w:rsid w:val="57BA5F2B"/>
    <w:rsid w:val="57BB3665"/>
    <w:rsid w:val="57BC796D"/>
    <w:rsid w:val="57BD6FCE"/>
    <w:rsid w:val="57CE5E8C"/>
    <w:rsid w:val="57D214D2"/>
    <w:rsid w:val="57DA1A42"/>
    <w:rsid w:val="57DD425E"/>
    <w:rsid w:val="57FD7EA9"/>
    <w:rsid w:val="58002D08"/>
    <w:rsid w:val="58057728"/>
    <w:rsid w:val="5813707A"/>
    <w:rsid w:val="58142903"/>
    <w:rsid w:val="581D1F94"/>
    <w:rsid w:val="582872BA"/>
    <w:rsid w:val="5829318A"/>
    <w:rsid w:val="582D7EE9"/>
    <w:rsid w:val="58312C61"/>
    <w:rsid w:val="583343BB"/>
    <w:rsid w:val="583439B3"/>
    <w:rsid w:val="583B5787"/>
    <w:rsid w:val="58567936"/>
    <w:rsid w:val="58595511"/>
    <w:rsid w:val="586759C7"/>
    <w:rsid w:val="586D4BE9"/>
    <w:rsid w:val="58905FCC"/>
    <w:rsid w:val="58AD7359"/>
    <w:rsid w:val="58C07CA9"/>
    <w:rsid w:val="58C5235F"/>
    <w:rsid w:val="58CB35D4"/>
    <w:rsid w:val="58DE5A38"/>
    <w:rsid w:val="58ED2719"/>
    <w:rsid w:val="58FA7B16"/>
    <w:rsid w:val="58FB22A6"/>
    <w:rsid w:val="59003437"/>
    <w:rsid w:val="59024134"/>
    <w:rsid w:val="59035499"/>
    <w:rsid w:val="59182EE7"/>
    <w:rsid w:val="591D7A2A"/>
    <w:rsid w:val="5921212C"/>
    <w:rsid w:val="5935330C"/>
    <w:rsid w:val="59395687"/>
    <w:rsid w:val="593C253E"/>
    <w:rsid w:val="59407518"/>
    <w:rsid w:val="594934AD"/>
    <w:rsid w:val="59505C28"/>
    <w:rsid w:val="59591E8D"/>
    <w:rsid w:val="59652CA2"/>
    <w:rsid w:val="596F472F"/>
    <w:rsid w:val="5974345D"/>
    <w:rsid w:val="597534AA"/>
    <w:rsid w:val="59763334"/>
    <w:rsid w:val="598334E1"/>
    <w:rsid w:val="59927FEE"/>
    <w:rsid w:val="59951C91"/>
    <w:rsid w:val="59982867"/>
    <w:rsid w:val="59A11ED6"/>
    <w:rsid w:val="59AB0DFC"/>
    <w:rsid w:val="59C1557F"/>
    <w:rsid w:val="59C34B04"/>
    <w:rsid w:val="59C34F85"/>
    <w:rsid w:val="59C8615E"/>
    <w:rsid w:val="59D41CD5"/>
    <w:rsid w:val="59DD03FB"/>
    <w:rsid w:val="59E4715C"/>
    <w:rsid w:val="59E5799E"/>
    <w:rsid w:val="59E57E93"/>
    <w:rsid w:val="59E62F4F"/>
    <w:rsid w:val="59E771C2"/>
    <w:rsid w:val="59E84659"/>
    <w:rsid w:val="59FF2575"/>
    <w:rsid w:val="5A067BD8"/>
    <w:rsid w:val="5A0E45FA"/>
    <w:rsid w:val="5A174419"/>
    <w:rsid w:val="5A1C15DB"/>
    <w:rsid w:val="5A201A9E"/>
    <w:rsid w:val="5A3279A1"/>
    <w:rsid w:val="5A344FB0"/>
    <w:rsid w:val="5A360707"/>
    <w:rsid w:val="5A440589"/>
    <w:rsid w:val="5A482568"/>
    <w:rsid w:val="5A5755C9"/>
    <w:rsid w:val="5A5A13C0"/>
    <w:rsid w:val="5A772EA3"/>
    <w:rsid w:val="5A7D29E6"/>
    <w:rsid w:val="5A7E3C77"/>
    <w:rsid w:val="5A821401"/>
    <w:rsid w:val="5A860D7B"/>
    <w:rsid w:val="5A8649B6"/>
    <w:rsid w:val="5A8A2B4B"/>
    <w:rsid w:val="5A9F5080"/>
    <w:rsid w:val="5AAB6618"/>
    <w:rsid w:val="5AC52E1B"/>
    <w:rsid w:val="5AE91049"/>
    <w:rsid w:val="5AEF582B"/>
    <w:rsid w:val="5B0B5334"/>
    <w:rsid w:val="5B1B7ACD"/>
    <w:rsid w:val="5B247C71"/>
    <w:rsid w:val="5B2A406A"/>
    <w:rsid w:val="5B2A7A78"/>
    <w:rsid w:val="5B392BD6"/>
    <w:rsid w:val="5B561D67"/>
    <w:rsid w:val="5B7416B3"/>
    <w:rsid w:val="5B741939"/>
    <w:rsid w:val="5B774FD6"/>
    <w:rsid w:val="5B814790"/>
    <w:rsid w:val="5B82237F"/>
    <w:rsid w:val="5B824855"/>
    <w:rsid w:val="5B856A19"/>
    <w:rsid w:val="5B88245B"/>
    <w:rsid w:val="5B8A0D7A"/>
    <w:rsid w:val="5B8B0F7C"/>
    <w:rsid w:val="5B9E05AD"/>
    <w:rsid w:val="5BA337D9"/>
    <w:rsid w:val="5BBB1AC4"/>
    <w:rsid w:val="5BE11C63"/>
    <w:rsid w:val="5BF24E07"/>
    <w:rsid w:val="5BFB55EA"/>
    <w:rsid w:val="5C005C87"/>
    <w:rsid w:val="5C15792E"/>
    <w:rsid w:val="5C1A5869"/>
    <w:rsid w:val="5C2404DB"/>
    <w:rsid w:val="5C290BF2"/>
    <w:rsid w:val="5C4E1E1E"/>
    <w:rsid w:val="5C4F343B"/>
    <w:rsid w:val="5C54608B"/>
    <w:rsid w:val="5C6A79EB"/>
    <w:rsid w:val="5C912690"/>
    <w:rsid w:val="5C970365"/>
    <w:rsid w:val="5CA45389"/>
    <w:rsid w:val="5CB30BE8"/>
    <w:rsid w:val="5CC50DE0"/>
    <w:rsid w:val="5CCB04A2"/>
    <w:rsid w:val="5CCD7E04"/>
    <w:rsid w:val="5CCE6FEA"/>
    <w:rsid w:val="5CD51F6A"/>
    <w:rsid w:val="5CD54099"/>
    <w:rsid w:val="5CD6026B"/>
    <w:rsid w:val="5CE319F6"/>
    <w:rsid w:val="5CE41E2A"/>
    <w:rsid w:val="5CE42846"/>
    <w:rsid w:val="5CE9406B"/>
    <w:rsid w:val="5CEA2058"/>
    <w:rsid w:val="5CFD9166"/>
    <w:rsid w:val="5D0119E6"/>
    <w:rsid w:val="5D130D14"/>
    <w:rsid w:val="5D30024A"/>
    <w:rsid w:val="5D3F028D"/>
    <w:rsid w:val="5D464016"/>
    <w:rsid w:val="5D563089"/>
    <w:rsid w:val="5D566DF5"/>
    <w:rsid w:val="5D5736EC"/>
    <w:rsid w:val="5D592213"/>
    <w:rsid w:val="5D6677C8"/>
    <w:rsid w:val="5D7067ED"/>
    <w:rsid w:val="5D77660D"/>
    <w:rsid w:val="5D7A7C97"/>
    <w:rsid w:val="5D80482F"/>
    <w:rsid w:val="5D8A240A"/>
    <w:rsid w:val="5D8A4019"/>
    <w:rsid w:val="5D9907FA"/>
    <w:rsid w:val="5DC15F6D"/>
    <w:rsid w:val="5DC1666E"/>
    <w:rsid w:val="5DC7295C"/>
    <w:rsid w:val="5DCD2A8F"/>
    <w:rsid w:val="5DCD4FAD"/>
    <w:rsid w:val="5DD45E20"/>
    <w:rsid w:val="5DD77F01"/>
    <w:rsid w:val="5DD919DE"/>
    <w:rsid w:val="5DDB7AE1"/>
    <w:rsid w:val="5DF376B4"/>
    <w:rsid w:val="5DF40AE7"/>
    <w:rsid w:val="5DF974C4"/>
    <w:rsid w:val="5E150E16"/>
    <w:rsid w:val="5E156702"/>
    <w:rsid w:val="5E284971"/>
    <w:rsid w:val="5E2C3CE8"/>
    <w:rsid w:val="5E480DBB"/>
    <w:rsid w:val="5E4B0589"/>
    <w:rsid w:val="5E532C32"/>
    <w:rsid w:val="5E6B78B9"/>
    <w:rsid w:val="5E72530D"/>
    <w:rsid w:val="5E7B3471"/>
    <w:rsid w:val="5E811840"/>
    <w:rsid w:val="5EAC620C"/>
    <w:rsid w:val="5EAF12A6"/>
    <w:rsid w:val="5EB56E43"/>
    <w:rsid w:val="5EBF60CC"/>
    <w:rsid w:val="5EBF6AA7"/>
    <w:rsid w:val="5ED82627"/>
    <w:rsid w:val="5EDB6E5E"/>
    <w:rsid w:val="5F050603"/>
    <w:rsid w:val="5F073AC0"/>
    <w:rsid w:val="5F0F5BF5"/>
    <w:rsid w:val="5F1070E5"/>
    <w:rsid w:val="5F137093"/>
    <w:rsid w:val="5F144956"/>
    <w:rsid w:val="5F2E4A29"/>
    <w:rsid w:val="5F3B5980"/>
    <w:rsid w:val="5F475DFB"/>
    <w:rsid w:val="5F4A6912"/>
    <w:rsid w:val="5F5D3310"/>
    <w:rsid w:val="5F792AFF"/>
    <w:rsid w:val="5F826595"/>
    <w:rsid w:val="5F901AC8"/>
    <w:rsid w:val="5F993F7A"/>
    <w:rsid w:val="5FA342D5"/>
    <w:rsid w:val="5FA40581"/>
    <w:rsid w:val="5FBF418B"/>
    <w:rsid w:val="5FC03F1C"/>
    <w:rsid w:val="5FC128D4"/>
    <w:rsid w:val="5FC577B3"/>
    <w:rsid w:val="5FD02E83"/>
    <w:rsid w:val="5FE15D7D"/>
    <w:rsid w:val="5FED681E"/>
    <w:rsid w:val="5FFB751D"/>
    <w:rsid w:val="5FFC1DCE"/>
    <w:rsid w:val="600475A4"/>
    <w:rsid w:val="600B2CBA"/>
    <w:rsid w:val="600C0AFA"/>
    <w:rsid w:val="600F19CA"/>
    <w:rsid w:val="602423C7"/>
    <w:rsid w:val="603F2394"/>
    <w:rsid w:val="604407B5"/>
    <w:rsid w:val="60487E62"/>
    <w:rsid w:val="605A5C34"/>
    <w:rsid w:val="60601863"/>
    <w:rsid w:val="60630B92"/>
    <w:rsid w:val="606E4C0D"/>
    <w:rsid w:val="60734E0E"/>
    <w:rsid w:val="60767445"/>
    <w:rsid w:val="60811477"/>
    <w:rsid w:val="60844109"/>
    <w:rsid w:val="6090580E"/>
    <w:rsid w:val="60935B47"/>
    <w:rsid w:val="60C57B44"/>
    <w:rsid w:val="60C76F62"/>
    <w:rsid w:val="60CE1254"/>
    <w:rsid w:val="60D321CB"/>
    <w:rsid w:val="60D4056B"/>
    <w:rsid w:val="60D467A9"/>
    <w:rsid w:val="60D61108"/>
    <w:rsid w:val="60D96580"/>
    <w:rsid w:val="60EA12BA"/>
    <w:rsid w:val="60EB3CE8"/>
    <w:rsid w:val="60F05363"/>
    <w:rsid w:val="60F955EF"/>
    <w:rsid w:val="61034470"/>
    <w:rsid w:val="61041400"/>
    <w:rsid w:val="6108421E"/>
    <w:rsid w:val="610C08D6"/>
    <w:rsid w:val="611504BF"/>
    <w:rsid w:val="611758AE"/>
    <w:rsid w:val="61233B56"/>
    <w:rsid w:val="6129287D"/>
    <w:rsid w:val="6132559A"/>
    <w:rsid w:val="614A57AA"/>
    <w:rsid w:val="61535DEE"/>
    <w:rsid w:val="615628BC"/>
    <w:rsid w:val="6166167A"/>
    <w:rsid w:val="616B1A35"/>
    <w:rsid w:val="616D02E8"/>
    <w:rsid w:val="616E1A7D"/>
    <w:rsid w:val="617020C2"/>
    <w:rsid w:val="61755B39"/>
    <w:rsid w:val="617637D1"/>
    <w:rsid w:val="617A0C46"/>
    <w:rsid w:val="618A6F1A"/>
    <w:rsid w:val="619952F0"/>
    <w:rsid w:val="61A33787"/>
    <w:rsid w:val="61A66AB4"/>
    <w:rsid w:val="61B94C34"/>
    <w:rsid w:val="61BC38FA"/>
    <w:rsid w:val="61BE0E4F"/>
    <w:rsid w:val="61C85E7F"/>
    <w:rsid w:val="61CD78CF"/>
    <w:rsid w:val="61DA14FE"/>
    <w:rsid w:val="61E53D34"/>
    <w:rsid w:val="61E73697"/>
    <w:rsid w:val="61EE3162"/>
    <w:rsid w:val="61F62056"/>
    <w:rsid w:val="620208E6"/>
    <w:rsid w:val="62074A2F"/>
    <w:rsid w:val="620E46C5"/>
    <w:rsid w:val="620F37AC"/>
    <w:rsid w:val="621536B2"/>
    <w:rsid w:val="621C707C"/>
    <w:rsid w:val="621E0130"/>
    <w:rsid w:val="62271A32"/>
    <w:rsid w:val="62292F8A"/>
    <w:rsid w:val="622A199E"/>
    <w:rsid w:val="622D74F5"/>
    <w:rsid w:val="6245212D"/>
    <w:rsid w:val="6245710A"/>
    <w:rsid w:val="624B2E9D"/>
    <w:rsid w:val="624F2006"/>
    <w:rsid w:val="62504ABA"/>
    <w:rsid w:val="62510C1A"/>
    <w:rsid w:val="62550B75"/>
    <w:rsid w:val="625C5461"/>
    <w:rsid w:val="62607DE0"/>
    <w:rsid w:val="626F13F7"/>
    <w:rsid w:val="62757089"/>
    <w:rsid w:val="62893709"/>
    <w:rsid w:val="629105C7"/>
    <w:rsid w:val="62A975CA"/>
    <w:rsid w:val="62AB5771"/>
    <w:rsid w:val="62AE05DB"/>
    <w:rsid w:val="62B60A29"/>
    <w:rsid w:val="62BA5EE7"/>
    <w:rsid w:val="62D572CD"/>
    <w:rsid w:val="62DD4B35"/>
    <w:rsid w:val="62DE42A4"/>
    <w:rsid w:val="62F04E93"/>
    <w:rsid w:val="62F14EED"/>
    <w:rsid w:val="62F936F2"/>
    <w:rsid w:val="62FF3767"/>
    <w:rsid w:val="63074094"/>
    <w:rsid w:val="630930CF"/>
    <w:rsid w:val="631F1A5C"/>
    <w:rsid w:val="63256E52"/>
    <w:rsid w:val="632E2DF7"/>
    <w:rsid w:val="6337684E"/>
    <w:rsid w:val="63403C73"/>
    <w:rsid w:val="6351410B"/>
    <w:rsid w:val="635D4427"/>
    <w:rsid w:val="635F082F"/>
    <w:rsid w:val="63710CD7"/>
    <w:rsid w:val="637D427E"/>
    <w:rsid w:val="638E1826"/>
    <w:rsid w:val="639A0C81"/>
    <w:rsid w:val="639A36B2"/>
    <w:rsid w:val="63A00543"/>
    <w:rsid w:val="63B31BEC"/>
    <w:rsid w:val="63BE2991"/>
    <w:rsid w:val="63D62DC2"/>
    <w:rsid w:val="63D672A4"/>
    <w:rsid w:val="63DD727B"/>
    <w:rsid w:val="63E900E8"/>
    <w:rsid w:val="63ED47CD"/>
    <w:rsid w:val="63F105D2"/>
    <w:rsid w:val="63F4037D"/>
    <w:rsid w:val="63F56D28"/>
    <w:rsid w:val="64003000"/>
    <w:rsid w:val="64020FD8"/>
    <w:rsid w:val="640B49C1"/>
    <w:rsid w:val="64107D36"/>
    <w:rsid w:val="64156CD8"/>
    <w:rsid w:val="641C6E32"/>
    <w:rsid w:val="643917C9"/>
    <w:rsid w:val="64413D22"/>
    <w:rsid w:val="64470699"/>
    <w:rsid w:val="644B6CD5"/>
    <w:rsid w:val="645571E4"/>
    <w:rsid w:val="645F56D4"/>
    <w:rsid w:val="646253D3"/>
    <w:rsid w:val="64627D01"/>
    <w:rsid w:val="646535AC"/>
    <w:rsid w:val="646F1D71"/>
    <w:rsid w:val="647214F9"/>
    <w:rsid w:val="6473435B"/>
    <w:rsid w:val="64864D44"/>
    <w:rsid w:val="64937DBE"/>
    <w:rsid w:val="649C0A5D"/>
    <w:rsid w:val="649E2AD6"/>
    <w:rsid w:val="64A01013"/>
    <w:rsid w:val="64A81CAF"/>
    <w:rsid w:val="64B83FE9"/>
    <w:rsid w:val="64C76164"/>
    <w:rsid w:val="64D3186F"/>
    <w:rsid w:val="64EF2266"/>
    <w:rsid w:val="64F33559"/>
    <w:rsid w:val="64FD2EEA"/>
    <w:rsid w:val="64FF1ABC"/>
    <w:rsid w:val="65042353"/>
    <w:rsid w:val="650B22E3"/>
    <w:rsid w:val="650E3520"/>
    <w:rsid w:val="65112D34"/>
    <w:rsid w:val="651D0967"/>
    <w:rsid w:val="654069DE"/>
    <w:rsid w:val="65413B3E"/>
    <w:rsid w:val="654B3E81"/>
    <w:rsid w:val="6551078B"/>
    <w:rsid w:val="65547627"/>
    <w:rsid w:val="655555A6"/>
    <w:rsid w:val="655B28DC"/>
    <w:rsid w:val="655D3488"/>
    <w:rsid w:val="655F14F0"/>
    <w:rsid w:val="65660277"/>
    <w:rsid w:val="656E6D13"/>
    <w:rsid w:val="65990AED"/>
    <w:rsid w:val="65A573A0"/>
    <w:rsid w:val="65A63707"/>
    <w:rsid w:val="65A80F59"/>
    <w:rsid w:val="65AA319F"/>
    <w:rsid w:val="65AC5539"/>
    <w:rsid w:val="65BB595A"/>
    <w:rsid w:val="65C858A2"/>
    <w:rsid w:val="65CE6593"/>
    <w:rsid w:val="65E82859"/>
    <w:rsid w:val="65EA1755"/>
    <w:rsid w:val="65F22562"/>
    <w:rsid w:val="65F65692"/>
    <w:rsid w:val="66024F99"/>
    <w:rsid w:val="6602637E"/>
    <w:rsid w:val="66065E37"/>
    <w:rsid w:val="660A505D"/>
    <w:rsid w:val="660C7338"/>
    <w:rsid w:val="661055F7"/>
    <w:rsid w:val="661C75BD"/>
    <w:rsid w:val="66372459"/>
    <w:rsid w:val="66407FD5"/>
    <w:rsid w:val="664A1F46"/>
    <w:rsid w:val="665346CA"/>
    <w:rsid w:val="66576847"/>
    <w:rsid w:val="6661498D"/>
    <w:rsid w:val="6667571D"/>
    <w:rsid w:val="666B3926"/>
    <w:rsid w:val="66786477"/>
    <w:rsid w:val="667A19E6"/>
    <w:rsid w:val="667E5965"/>
    <w:rsid w:val="667F58D3"/>
    <w:rsid w:val="668C5B9C"/>
    <w:rsid w:val="66A421AD"/>
    <w:rsid w:val="66B21902"/>
    <w:rsid w:val="66C240B5"/>
    <w:rsid w:val="66C47E13"/>
    <w:rsid w:val="66C77BCC"/>
    <w:rsid w:val="66CF58C8"/>
    <w:rsid w:val="66D00FF0"/>
    <w:rsid w:val="66DF617E"/>
    <w:rsid w:val="66E50A5C"/>
    <w:rsid w:val="66E5305A"/>
    <w:rsid w:val="66FA0A76"/>
    <w:rsid w:val="66FA2904"/>
    <w:rsid w:val="66FE00E5"/>
    <w:rsid w:val="670314C2"/>
    <w:rsid w:val="670A28DD"/>
    <w:rsid w:val="670C12ED"/>
    <w:rsid w:val="671300CD"/>
    <w:rsid w:val="671F2137"/>
    <w:rsid w:val="67256725"/>
    <w:rsid w:val="672C3BD3"/>
    <w:rsid w:val="67441F0C"/>
    <w:rsid w:val="674465E9"/>
    <w:rsid w:val="67456CEF"/>
    <w:rsid w:val="67594618"/>
    <w:rsid w:val="675B3954"/>
    <w:rsid w:val="675F4E37"/>
    <w:rsid w:val="676B6466"/>
    <w:rsid w:val="6776404D"/>
    <w:rsid w:val="67784CC7"/>
    <w:rsid w:val="679406A3"/>
    <w:rsid w:val="67954429"/>
    <w:rsid w:val="67A2383F"/>
    <w:rsid w:val="67B07AFB"/>
    <w:rsid w:val="67B26E00"/>
    <w:rsid w:val="67BA3B34"/>
    <w:rsid w:val="67C47F84"/>
    <w:rsid w:val="67CC2C5F"/>
    <w:rsid w:val="67D14CFB"/>
    <w:rsid w:val="67D85572"/>
    <w:rsid w:val="67DD10E7"/>
    <w:rsid w:val="67E51A4F"/>
    <w:rsid w:val="67E81C89"/>
    <w:rsid w:val="67EC1211"/>
    <w:rsid w:val="67EF77E3"/>
    <w:rsid w:val="67F16AAB"/>
    <w:rsid w:val="67FF2225"/>
    <w:rsid w:val="68022928"/>
    <w:rsid w:val="68163291"/>
    <w:rsid w:val="68244FDF"/>
    <w:rsid w:val="682634A6"/>
    <w:rsid w:val="682824F4"/>
    <w:rsid w:val="68335612"/>
    <w:rsid w:val="683D75EE"/>
    <w:rsid w:val="683F6341"/>
    <w:rsid w:val="68413BF7"/>
    <w:rsid w:val="684A3899"/>
    <w:rsid w:val="68516552"/>
    <w:rsid w:val="685819BA"/>
    <w:rsid w:val="685D249D"/>
    <w:rsid w:val="68600066"/>
    <w:rsid w:val="6861776A"/>
    <w:rsid w:val="687222C2"/>
    <w:rsid w:val="687234C5"/>
    <w:rsid w:val="6879445C"/>
    <w:rsid w:val="687A5897"/>
    <w:rsid w:val="687D194E"/>
    <w:rsid w:val="68945561"/>
    <w:rsid w:val="689D6C87"/>
    <w:rsid w:val="68A05E34"/>
    <w:rsid w:val="68AD0074"/>
    <w:rsid w:val="68CF78A2"/>
    <w:rsid w:val="68D4182F"/>
    <w:rsid w:val="68D45DEC"/>
    <w:rsid w:val="68DA458B"/>
    <w:rsid w:val="68E565D8"/>
    <w:rsid w:val="68ED4DA7"/>
    <w:rsid w:val="68FC5EBD"/>
    <w:rsid w:val="690D65A1"/>
    <w:rsid w:val="69122538"/>
    <w:rsid w:val="69194FE8"/>
    <w:rsid w:val="691D6C1E"/>
    <w:rsid w:val="691F4315"/>
    <w:rsid w:val="69256789"/>
    <w:rsid w:val="692C2AEA"/>
    <w:rsid w:val="69383028"/>
    <w:rsid w:val="694D0C27"/>
    <w:rsid w:val="69544350"/>
    <w:rsid w:val="696740B2"/>
    <w:rsid w:val="696C0671"/>
    <w:rsid w:val="69703FA0"/>
    <w:rsid w:val="698455B8"/>
    <w:rsid w:val="69997B9C"/>
    <w:rsid w:val="69A53B11"/>
    <w:rsid w:val="69A84304"/>
    <w:rsid w:val="69AC5DA1"/>
    <w:rsid w:val="69B52A42"/>
    <w:rsid w:val="69B67148"/>
    <w:rsid w:val="69BE4DB3"/>
    <w:rsid w:val="69C36A1D"/>
    <w:rsid w:val="69CF0E91"/>
    <w:rsid w:val="69CF0ED8"/>
    <w:rsid w:val="69D02241"/>
    <w:rsid w:val="69D52B56"/>
    <w:rsid w:val="69D54DDD"/>
    <w:rsid w:val="69D96877"/>
    <w:rsid w:val="69DC0162"/>
    <w:rsid w:val="69E028D2"/>
    <w:rsid w:val="69E14758"/>
    <w:rsid w:val="69E47DEF"/>
    <w:rsid w:val="69E874BD"/>
    <w:rsid w:val="69ED52FE"/>
    <w:rsid w:val="69F31D1B"/>
    <w:rsid w:val="69F54308"/>
    <w:rsid w:val="69FC31CB"/>
    <w:rsid w:val="6A0A7A54"/>
    <w:rsid w:val="6A0C706C"/>
    <w:rsid w:val="6A242290"/>
    <w:rsid w:val="6A2622A1"/>
    <w:rsid w:val="6A29523C"/>
    <w:rsid w:val="6A35577F"/>
    <w:rsid w:val="6A3A22EA"/>
    <w:rsid w:val="6A3B76D1"/>
    <w:rsid w:val="6A3F2D1D"/>
    <w:rsid w:val="6A592054"/>
    <w:rsid w:val="6A6F04CF"/>
    <w:rsid w:val="6A777087"/>
    <w:rsid w:val="6A807B72"/>
    <w:rsid w:val="6A820574"/>
    <w:rsid w:val="6A9274CB"/>
    <w:rsid w:val="6A99048F"/>
    <w:rsid w:val="6AA077DB"/>
    <w:rsid w:val="6AA22738"/>
    <w:rsid w:val="6AA47C92"/>
    <w:rsid w:val="6AB909BB"/>
    <w:rsid w:val="6ABA0C51"/>
    <w:rsid w:val="6ABD020C"/>
    <w:rsid w:val="6ABD3E18"/>
    <w:rsid w:val="6ADD6D64"/>
    <w:rsid w:val="6AE032BE"/>
    <w:rsid w:val="6AE24014"/>
    <w:rsid w:val="6AF12E6D"/>
    <w:rsid w:val="6AFA5927"/>
    <w:rsid w:val="6B0F06C2"/>
    <w:rsid w:val="6B15282D"/>
    <w:rsid w:val="6B2B6878"/>
    <w:rsid w:val="6B313A43"/>
    <w:rsid w:val="6B585A95"/>
    <w:rsid w:val="6B5C172C"/>
    <w:rsid w:val="6B633F4F"/>
    <w:rsid w:val="6B70680D"/>
    <w:rsid w:val="6B816F14"/>
    <w:rsid w:val="6B82736C"/>
    <w:rsid w:val="6B8A779B"/>
    <w:rsid w:val="6B947D7E"/>
    <w:rsid w:val="6BA94B8D"/>
    <w:rsid w:val="6BAC3191"/>
    <w:rsid w:val="6BAD6C20"/>
    <w:rsid w:val="6BAF0432"/>
    <w:rsid w:val="6BB456BB"/>
    <w:rsid w:val="6BB62A44"/>
    <w:rsid w:val="6BC164A3"/>
    <w:rsid w:val="6BD2493B"/>
    <w:rsid w:val="6BD51433"/>
    <w:rsid w:val="6BE052CE"/>
    <w:rsid w:val="6BF2692A"/>
    <w:rsid w:val="6BF30DC0"/>
    <w:rsid w:val="6BF358A4"/>
    <w:rsid w:val="6C051F4E"/>
    <w:rsid w:val="6C096C12"/>
    <w:rsid w:val="6C1A5960"/>
    <w:rsid w:val="6C304BD6"/>
    <w:rsid w:val="6C311D32"/>
    <w:rsid w:val="6C377C16"/>
    <w:rsid w:val="6C417EB8"/>
    <w:rsid w:val="6C584ABB"/>
    <w:rsid w:val="6C613F45"/>
    <w:rsid w:val="6C756221"/>
    <w:rsid w:val="6C7B08BB"/>
    <w:rsid w:val="6C816AF9"/>
    <w:rsid w:val="6C846694"/>
    <w:rsid w:val="6C947428"/>
    <w:rsid w:val="6C954D50"/>
    <w:rsid w:val="6CA17EC6"/>
    <w:rsid w:val="6CA21112"/>
    <w:rsid w:val="6CA841D2"/>
    <w:rsid w:val="6CB10385"/>
    <w:rsid w:val="6CDF0F3A"/>
    <w:rsid w:val="6CE47854"/>
    <w:rsid w:val="6CE72999"/>
    <w:rsid w:val="6D011AA2"/>
    <w:rsid w:val="6D056FFD"/>
    <w:rsid w:val="6D0668D1"/>
    <w:rsid w:val="6D0D25B8"/>
    <w:rsid w:val="6D1A2893"/>
    <w:rsid w:val="6D2A2544"/>
    <w:rsid w:val="6D490A6B"/>
    <w:rsid w:val="6D4E3368"/>
    <w:rsid w:val="6D5610FF"/>
    <w:rsid w:val="6D582A6D"/>
    <w:rsid w:val="6D604FD1"/>
    <w:rsid w:val="6D635FBA"/>
    <w:rsid w:val="6D6534EB"/>
    <w:rsid w:val="6D6972E3"/>
    <w:rsid w:val="6D6C0EA8"/>
    <w:rsid w:val="6D7025D5"/>
    <w:rsid w:val="6D732F9C"/>
    <w:rsid w:val="6D846F22"/>
    <w:rsid w:val="6D9239A2"/>
    <w:rsid w:val="6DA524EE"/>
    <w:rsid w:val="6DA92D7B"/>
    <w:rsid w:val="6DAE5920"/>
    <w:rsid w:val="6DB664EE"/>
    <w:rsid w:val="6DC325DE"/>
    <w:rsid w:val="6DC64BAC"/>
    <w:rsid w:val="6DC91BE5"/>
    <w:rsid w:val="6DDA4BA3"/>
    <w:rsid w:val="6DF6015D"/>
    <w:rsid w:val="6E037AD7"/>
    <w:rsid w:val="6E056523"/>
    <w:rsid w:val="6E074EC9"/>
    <w:rsid w:val="6E097153"/>
    <w:rsid w:val="6E0F5F0C"/>
    <w:rsid w:val="6E160E52"/>
    <w:rsid w:val="6E2E569B"/>
    <w:rsid w:val="6E4064F1"/>
    <w:rsid w:val="6E4E39FC"/>
    <w:rsid w:val="6E5545BD"/>
    <w:rsid w:val="6E5D1964"/>
    <w:rsid w:val="6E614B19"/>
    <w:rsid w:val="6E616F13"/>
    <w:rsid w:val="6E7203E4"/>
    <w:rsid w:val="6E7369B5"/>
    <w:rsid w:val="6E7375B5"/>
    <w:rsid w:val="6E743900"/>
    <w:rsid w:val="6E7B3BEF"/>
    <w:rsid w:val="6E7B5CAB"/>
    <w:rsid w:val="6E7F3D55"/>
    <w:rsid w:val="6E80227A"/>
    <w:rsid w:val="6E936F9B"/>
    <w:rsid w:val="6EAA56FE"/>
    <w:rsid w:val="6EB37B5B"/>
    <w:rsid w:val="6EC1762C"/>
    <w:rsid w:val="6ED50081"/>
    <w:rsid w:val="6ED70BA2"/>
    <w:rsid w:val="6EDB7671"/>
    <w:rsid w:val="6EF77260"/>
    <w:rsid w:val="6F0B4C6A"/>
    <w:rsid w:val="6F226923"/>
    <w:rsid w:val="6F2302E3"/>
    <w:rsid w:val="6F314C13"/>
    <w:rsid w:val="6F382FA6"/>
    <w:rsid w:val="6F391F60"/>
    <w:rsid w:val="6F60676D"/>
    <w:rsid w:val="6F694006"/>
    <w:rsid w:val="6F6C5490"/>
    <w:rsid w:val="6F6D23E0"/>
    <w:rsid w:val="6F6D4CE5"/>
    <w:rsid w:val="6F6D6A5C"/>
    <w:rsid w:val="6F75014C"/>
    <w:rsid w:val="6F761900"/>
    <w:rsid w:val="6FA71AD5"/>
    <w:rsid w:val="6FAF2607"/>
    <w:rsid w:val="6FC328B5"/>
    <w:rsid w:val="6FD34CE8"/>
    <w:rsid w:val="6FD47D24"/>
    <w:rsid w:val="6FE17D06"/>
    <w:rsid w:val="6FEA289F"/>
    <w:rsid w:val="6FEC3757"/>
    <w:rsid w:val="6FF320BF"/>
    <w:rsid w:val="6FF536DD"/>
    <w:rsid w:val="6FF7301B"/>
    <w:rsid w:val="6FF96665"/>
    <w:rsid w:val="6FFD71B3"/>
    <w:rsid w:val="70092381"/>
    <w:rsid w:val="70093037"/>
    <w:rsid w:val="700D2412"/>
    <w:rsid w:val="70112883"/>
    <w:rsid w:val="70207CAA"/>
    <w:rsid w:val="70243856"/>
    <w:rsid w:val="70254AB1"/>
    <w:rsid w:val="702A055B"/>
    <w:rsid w:val="703F2471"/>
    <w:rsid w:val="704A4474"/>
    <w:rsid w:val="704A511A"/>
    <w:rsid w:val="704B4131"/>
    <w:rsid w:val="70531ED5"/>
    <w:rsid w:val="7055204A"/>
    <w:rsid w:val="705A528C"/>
    <w:rsid w:val="7068062C"/>
    <w:rsid w:val="70797E89"/>
    <w:rsid w:val="707F47B3"/>
    <w:rsid w:val="70867905"/>
    <w:rsid w:val="70954F53"/>
    <w:rsid w:val="70971294"/>
    <w:rsid w:val="709F7BD9"/>
    <w:rsid w:val="70A51792"/>
    <w:rsid w:val="70A92DC8"/>
    <w:rsid w:val="70A94A40"/>
    <w:rsid w:val="70B774F6"/>
    <w:rsid w:val="70BB13B4"/>
    <w:rsid w:val="70D80F32"/>
    <w:rsid w:val="70D97C76"/>
    <w:rsid w:val="70E37655"/>
    <w:rsid w:val="70F12A55"/>
    <w:rsid w:val="70F76E40"/>
    <w:rsid w:val="710C1219"/>
    <w:rsid w:val="711337D0"/>
    <w:rsid w:val="711D7FAC"/>
    <w:rsid w:val="713173E8"/>
    <w:rsid w:val="713325D5"/>
    <w:rsid w:val="71420658"/>
    <w:rsid w:val="7143472C"/>
    <w:rsid w:val="71440341"/>
    <w:rsid w:val="71531561"/>
    <w:rsid w:val="71597148"/>
    <w:rsid w:val="71693DCF"/>
    <w:rsid w:val="71715206"/>
    <w:rsid w:val="71743A1D"/>
    <w:rsid w:val="71774D56"/>
    <w:rsid w:val="71901CEF"/>
    <w:rsid w:val="719438F4"/>
    <w:rsid w:val="719D7F3F"/>
    <w:rsid w:val="71B55DFD"/>
    <w:rsid w:val="71B75A51"/>
    <w:rsid w:val="71B834E8"/>
    <w:rsid w:val="71BF4078"/>
    <w:rsid w:val="71D0750E"/>
    <w:rsid w:val="71D803D1"/>
    <w:rsid w:val="71DF4622"/>
    <w:rsid w:val="71E501C6"/>
    <w:rsid w:val="71F10578"/>
    <w:rsid w:val="71F40A44"/>
    <w:rsid w:val="71F56263"/>
    <w:rsid w:val="71FB6BC8"/>
    <w:rsid w:val="7202163F"/>
    <w:rsid w:val="72341FD3"/>
    <w:rsid w:val="72364FB6"/>
    <w:rsid w:val="723B04C8"/>
    <w:rsid w:val="723B526F"/>
    <w:rsid w:val="724266AF"/>
    <w:rsid w:val="724E6817"/>
    <w:rsid w:val="725F40EB"/>
    <w:rsid w:val="72600D68"/>
    <w:rsid w:val="72604620"/>
    <w:rsid w:val="726B02C1"/>
    <w:rsid w:val="726D2C67"/>
    <w:rsid w:val="727C2338"/>
    <w:rsid w:val="72862316"/>
    <w:rsid w:val="729A0F74"/>
    <w:rsid w:val="72A21DB8"/>
    <w:rsid w:val="72A700F5"/>
    <w:rsid w:val="72BD1FAF"/>
    <w:rsid w:val="72BE7DA1"/>
    <w:rsid w:val="72C02A90"/>
    <w:rsid w:val="72EB23D5"/>
    <w:rsid w:val="72F03574"/>
    <w:rsid w:val="72F77CB6"/>
    <w:rsid w:val="72FA423D"/>
    <w:rsid w:val="73025BA4"/>
    <w:rsid w:val="731438BD"/>
    <w:rsid w:val="73216743"/>
    <w:rsid w:val="732D5C49"/>
    <w:rsid w:val="733155C8"/>
    <w:rsid w:val="73403A1F"/>
    <w:rsid w:val="73407A23"/>
    <w:rsid w:val="73422D3C"/>
    <w:rsid w:val="735171FE"/>
    <w:rsid w:val="73625723"/>
    <w:rsid w:val="737007D9"/>
    <w:rsid w:val="73813156"/>
    <w:rsid w:val="73861499"/>
    <w:rsid w:val="738B5B50"/>
    <w:rsid w:val="73AA53A0"/>
    <w:rsid w:val="73B04F6B"/>
    <w:rsid w:val="73D20D1A"/>
    <w:rsid w:val="73E168D2"/>
    <w:rsid w:val="73E873C4"/>
    <w:rsid w:val="73EA3DB3"/>
    <w:rsid w:val="73EC193B"/>
    <w:rsid w:val="73F07AA4"/>
    <w:rsid w:val="74010DBC"/>
    <w:rsid w:val="74054701"/>
    <w:rsid w:val="740D2C3F"/>
    <w:rsid w:val="74135925"/>
    <w:rsid w:val="74176620"/>
    <w:rsid w:val="74262CDB"/>
    <w:rsid w:val="742827DB"/>
    <w:rsid w:val="7429075B"/>
    <w:rsid w:val="742D098E"/>
    <w:rsid w:val="742D6CA9"/>
    <w:rsid w:val="742E58A2"/>
    <w:rsid w:val="742F147C"/>
    <w:rsid w:val="74525628"/>
    <w:rsid w:val="74562CF1"/>
    <w:rsid w:val="745F06BF"/>
    <w:rsid w:val="746C713B"/>
    <w:rsid w:val="748D2368"/>
    <w:rsid w:val="749217E0"/>
    <w:rsid w:val="74982603"/>
    <w:rsid w:val="749D7B3F"/>
    <w:rsid w:val="74B22D8C"/>
    <w:rsid w:val="74C26B38"/>
    <w:rsid w:val="74C55FC1"/>
    <w:rsid w:val="74CC7EC1"/>
    <w:rsid w:val="74D06B63"/>
    <w:rsid w:val="74DA7552"/>
    <w:rsid w:val="74E41FDD"/>
    <w:rsid w:val="74ED0CEA"/>
    <w:rsid w:val="74EF6361"/>
    <w:rsid w:val="74F00D7B"/>
    <w:rsid w:val="74F17E67"/>
    <w:rsid w:val="74F347DF"/>
    <w:rsid w:val="74FA7FE6"/>
    <w:rsid w:val="74FD4A9B"/>
    <w:rsid w:val="75036430"/>
    <w:rsid w:val="750B11C6"/>
    <w:rsid w:val="750C3FF3"/>
    <w:rsid w:val="750E6C81"/>
    <w:rsid w:val="751D43A6"/>
    <w:rsid w:val="75230A9A"/>
    <w:rsid w:val="75367802"/>
    <w:rsid w:val="754163AB"/>
    <w:rsid w:val="75453AE1"/>
    <w:rsid w:val="754F4BAD"/>
    <w:rsid w:val="75533119"/>
    <w:rsid w:val="75573AC9"/>
    <w:rsid w:val="75595449"/>
    <w:rsid w:val="755B307D"/>
    <w:rsid w:val="7572283C"/>
    <w:rsid w:val="758641A3"/>
    <w:rsid w:val="758A08EA"/>
    <w:rsid w:val="758B283A"/>
    <w:rsid w:val="75BD313A"/>
    <w:rsid w:val="75BF09C7"/>
    <w:rsid w:val="75BF6D3D"/>
    <w:rsid w:val="75D0419D"/>
    <w:rsid w:val="75D800EB"/>
    <w:rsid w:val="75DC1EF4"/>
    <w:rsid w:val="75DD7BCA"/>
    <w:rsid w:val="75E50837"/>
    <w:rsid w:val="75ED02CE"/>
    <w:rsid w:val="75EF5520"/>
    <w:rsid w:val="75EF6BD7"/>
    <w:rsid w:val="75F63713"/>
    <w:rsid w:val="75FE4A3C"/>
    <w:rsid w:val="761258D4"/>
    <w:rsid w:val="76134713"/>
    <w:rsid w:val="76143A54"/>
    <w:rsid w:val="76284CE1"/>
    <w:rsid w:val="762D6256"/>
    <w:rsid w:val="7637074A"/>
    <w:rsid w:val="763B63B0"/>
    <w:rsid w:val="764772A3"/>
    <w:rsid w:val="76741EF9"/>
    <w:rsid w:val="767B7960"/>
    <w:rsid w:val="767E0C6B"/>
    <w:rsid w:val="76826888"/>
    <w:rsid w:val="7691181B"/>
    <w:rsid w:val="76956794"/>
    <w:rsid w:val="769A6195"/>
    <w:rsid w:val="769F5EDA"/>
    <w:rsid w:val="76A44430"/>
    <w:rsid w:val="76A71FBB"/>
    <w:rsid w:val="76AA5D81"/>
    <w:rsid w:val="76AB50DC"/>
    <w:rsid w:val="76B50450"/>
    <w:rsid w:val="76BB316D"/>
    <w:rsid w:val="76BB3C83"/>
    <w:rsid w:val="76C80EC7"/>
    <w:rsid w:val="76EC260D"/>
    <w:rsid w:val="76F229DF"/>
    <w:rsid w:val="76F73D47"/>
    <w:rsid w:val="77006E1F"/>
    <w:rsid w:val="77032A24"/>
    <w:rsid w:val="771670C1"/>
    <w:rsid w:val="771B11CB"/>
    <w:rsid w:val="772C164B"/>
    <w:rsid w:val="772C16E9"/>
    <w:rsid w:val="772E1F8C"/>
    <w:rsid w:val="77316A71"/>
    <w:rsid w:val="773736A8"/>
    <w:rsid w:val="77536779"/>
    <w:rsid w:val="77683E14"/>
    <w:rsid w:val="77734EA5"/>
    <w:rsid w:val="777E537D"/>
    <w:rsid w:val="7781447C"/>
    <w:rsid w:val="77A06542"/>
    <w:rsid w:val="77A922C9"/>
    <w:rsid w:val="77AC049C"/>
    <w:rsid w:val="77B046F9"/>
    <w:rsid w:val="77B23714"/>
    <w:rsid w:val="77BB772D"/>
    <w:rsid w:val="77C33F18"/>
    <w:rsid w:val="77D43FD2"/>
    <w:rsid w:val="77E22F48"/>
    <w:rsid w:val="77EA419F"/>
    <w:rsid w:val="77F03E2F"/>
    <w:rsid w:val="77FA155A"/>
    <w:rsid w:val="781137AD"/>
    <w:rsid w:val="781D13FA"/>
    <w:rsid w:val="78242C2B"/>
    <w:rsid w:val="782817E9"/>
    <w:rsid w:val="78360DEC"/>
    <w:rsid w:val="78402148"/>
    <w:rsid w:val="78555C26"/>
    <w:rsid w:val="7857093C"/>
    <w:rsid w:val="785A4EEE"/>
    <w:rsid w:val="78640057"/>
    <w:rsid w:val="786F115C"/>
    <w:rsid w:val="787755B6"/>
    <w:rsid w:val="78810787"/>
    <w:rsid w:val="78826969"/>
    <w:rsid w:val="788E3AAC"/>
    <w:rsid w:val="78AB6B00"/>
    <w:rsid w:val="78B515B5"/>
    <w:rsid w:val="78BC6FFF"/>
    <w:rsid w:val="78BD078C"/>
    <w:rsid w:val="78C107B1"/>
    <w:rsid w:val="78C21620"/>
    <w:rsid w:val="78CE2D76"/>
    <w:rsid w:val="78EE2375"/>
    <w:rsid w:val="78FA244C"/>
    <w:rsid w:val="78FE1B78"/>
    <w:rsid w:val="79024116"/>
    <w:rsid w:val="790445D0"/>
    <w:rsid w:val="790B5E4F"/>
    <w:rsid w:val="790D572F"/>
    <w:rsid w:val="7911339B"/>
    <w:rsid w:val="79233654"/>
    <w:rsid w:val="79265834"/>
    <w:rsid w:val="793E4F07"/>
    <w:rsid w:val="79455569"/>
    <w:rsid w:val="79470AE2"/>
    <w:rsid w:val="795123A8"/>
    <w:rsid w:val="79524E02"/>
    <w:rsid w:val="79535AC3"/>
    <w:rsid w:val="79620961"/>
    <w:rsid w:val="79987ED2"/>
    <w:rsid w:val="79AE1AE3"/>
    <w:rsid w:val="79AE77FB"/>
    <w:rsid w:val="79AF50E3"/>
    <w:rsid w:val="79B85AA8"/>
    <w:rsid w:val="79C342A8"/>
    <w:rsid w:val="79C34F9F"/>
    <w:rsid w:val="79C81B6A"/>
    <w:rsid w:val="79D46A29"/>
    <w:rsid w:val="79E83652"/>
    <w:rsid w:val="79EF6059"/>
    <w:rsid w:val="79FA50C7"/>
    <w:rsid w:val="7A074D7D"/>
    <w:rsid w:val="7A0B2C16"/>
    <w:rsid w:val="7A1053E1"/>
    <w:rsid w:val="7A17618B"/>
    <w:rsid w:val="7A177139"/>
    <w:rsid w:val="7A1E05C7"/>
    <w:rsid w:val="7A205516"/>
    <w:rsid w:val="7A2D5924"/>
    <w:rsid w:val="7A3F1ABF"/>
    <w:rsid w:val="7A413A99"/>
    <w:rsid w:val="7A4609B6"/>
    <w:rsid w:val="7A4642A9"/>
    <w:rsid w:val="7A4972A5"/>
    <w:rsid w:val="7A4B4246"/>
    <w:rsid w:val="7A4B6B30"/>
    <w:rsid w:val="7A544A7B"/>
    <w:rsid w:val="7A5C009B"/>
    <w:rsid w:val="7A5D3D51"/>
    <w:rsid w:val="7A5F0CF7"/>
    <w:rsid w:val="7A6737D5"/>
    <w:rsid w:val="7A675EA5"/>
    <w:rsid w:val="7A6B3865"/>
    <w:rsid w:val="7A7041ED"/>
    <w:rsid w:val="7A832390"/>
    <w:rsid w:val="7A92679C"/>
    <w:rsid w:val="7A955810"/>
    <w:rsid w:val="7A985E92"/>
    <w:rsid w:val="7A9A1D5D"/>
    <w:rsid w:val="7A9C2E47"/>
    <w:rsid w:val="7AC019FF"/>
    <w:rsid w:val="7ACA6FB9"/>
    <w:rsid w:val="7AF46C5F"/>
    <w:rsid w:val="7AF91BCC"/>
    <w:rsid w:val="7B0C5BAE"/>
    <w:rsid w:val="7B230651"/>
    <w:rsid w:val="7B2374FE"/>
    <w:rsid w:val="7B24476E"/>
    <w:rsid w:val="7B34342A"/>
    <w:rsid w:val="7B3873CB"/>
    <w:rsid w:val="7B412669"/>
    <w:rsid w:val="7B472446"/>
    <w:rsid w:val="7B496993"/>
    <w:rsid w:val="7B6B35F1"/>
    <w:rsid w:val="7B763C81"/>
    <w:rsid w:val="7B783675"/>
    <w:rsid w:val="7B796807"/>
    <w:rsid w:val="7B8352C9"/>
    <w:rsid w:val="7BAA07E8"/>
    <w:rsid w:val="7BAB6832"/>
    <w:rsid w:val="7BAC2D3A"/>
    <w:rsid w:val="7BAE3C97"/>
    <w:rsid w:val="7BB16076"/>
    <w:rsid w:val="7BB46DB9"/>
    <w:rsid w:val="7BC12C72"/>
    <w:rsid w:val="7BD53F1A"/>
    <w:rsid w:val="7BD74454"/>
    <w:rsid w:val="7BE96DEC"/>
    <w:rsid w:val="7BF30969"/>
    <w:rsid w:val="7BFC5A6F"/>
    <w:rsid w:val="7C0148DF"/>
    <w:rsid w:val="7C021A51"/>
    <w:rsid w:val="7C033C13"/>
    <w:rsid w:val="7C041A0F"/>
    <w:rsid w:val="7C110306"/>
    <w:rsid w:val="7C1A1B2C"/>
    <w:rsid w:val="7C1A63E7"/>
    <w:rsid w:val="7C212B8A"/>
    <w:rsid w:val="7C3C3809"/>
    <w:rsid w:val="7C3D66BC"/>
    <w:rsid w:val="7C6212C4"/>
    <w:rsid w:val="7C8464A1"/>
    <w:rsid w:val="7C9D2D7B"/>
    <w:rsid w:val="7CA26867"/>
    <w:rsid w:val="7CB43A8E"/>
    <w:rsid w:val="7CC106AB"/>
    <w:rsid w:val="7CDE33C7"/>
    <w:rsid w:val="7CDF4250"/>
    <w:rsid w:val="7D09113D"/>
    <w:rsid w:val="7D0B1257"/>
    <w:rsid w:val="7D157A0E"/>
    <w:rsid w:val="7D1658AD"/>
    <w:rsid w:val="7D1B2E27"/>
    <w:rsid w:val="7D1D4159"/>
    <w:rsid w:val="7D243099"/>
    <w:rsid w:val="7D44147C"/>
    <w:rsid w:val="7D4B3993"/>
    <w:rsid w:val="7D513B99"/>
    <w:rsid w:val="7D5F5E30"/>
    <w:rsid w:val="7D656BAD"/>
    <w:rsid w:val="7D680D06"/>
    <w:rsid w:val="7D6B45FB"/>
    <w:rsid w:val="7D6C208F"/>
    <w:rsid w:val="7D7D2D56"/>
    <w:rsid w:val="7D897D56"/>
    <w:rsid w:val="7D8F519C"/>
    <w:rsid w:val="7D9B14E5"/>
    <w:rsid w:val="7DA753B2"/>
    <w:rsid w:val="7DAA42B2"/>
    <w:rsid w:val="7DAA569A"/>
    <w:rsid w:val="7DB025C3"/>
    <w:rsid w:val="7DB1501E"/>
    <w:rsid w:val="7DB31B42"/>
    <w:rsid w:val="7DB676D9"/>
    <w:rsid w:val="7DBE16CF"/>
    <w:rsid w:val="7DC37DE3"/>
    <w:rsid w:val="7DD45912"/>
    <w:rsid w:val="7DD93D26"/>
    <w:rsid w:val="7DF51E1E"/>
    <w:rsid w:val="7E0D4E8F"/>
    <w:rsid w:val="7E107D04"/>
    <w:rsid w:val="7E202441"/>
    <w:rsid w:val="7E214E29"/>
    <w:rsid w:val="7E2E0E57"/>
    <w:rsid w:val="7E304C9A"/>
    <w:rsid w:val="7E4370C5"/>
    <w:rsid w:val="7E5341B1"/>
    <w:rsid w:val="7E613E8F"/>
    <w:rsid w:val="7E616C7B"/>
    <w:rsid w:val="7E733A70"/>
    <w:rsid w:val="7E7B6F02"/>
    <w:rsid w:val="7E7C322C"/>
    <w:rsid w:val="7E8A0780"/>
    <w:rsid w:val="7E974F26"/>
    <w:rsid w:val="7EA574A2"/>
    <w:rsid w:val="7EAF5D14"/>
    <w:rsid w:val="7EBB0DC0"/>
    <w:rsid w:val="7EC42E15"/>
    <w:rsid w:val="7EC50C54"/>
    <w:rsid w:val="7ED11A3C"/>
    <w:rsid w:val="7ED91C72"/>
    <w:rsid w:val="7EEB5BB3"/>
    <w:rsid w:val="7EF05AD7"/>
    <w:rsid w:val="7EFA2ADA"/>
    <w:rsid w:val="7F1568D7"/>
    <w:rsid w:val="7F2E0D24"/>
    <w:rsid w:val="7F312E91"/>
    <w:rsid w:val="7F33645C"/>
    <w:rsid w:val="7F370B28"/>
    <w:rsid w:val="7F4E4DC2"/>
    <w:rsid w:val="7F5A577A"/>
    <w:rsid w:val="7F66205C"/>
    <w:rsid w:val="7F704CA4"/>
    <w:rsid w:val="7F89586C"/>
    <w:rsid w:val="7F8A0815"/>
    <w:rsid w:val="7F915ABD"/>
    <w:rsid w:val="7FA41496"/>
    <w:rsid w:val="7FA8327A"/>
    <w:rsid w:val="7FB12AEF"/>
    <w:rsid w:val="7FB32EED"/>
    <w:rsid w:val="7FB6358D"/>
    <w:rsid w:val="7FBF394E"/>
    <w:rsid w:val="7FD82F39"/>
    <w:rsid w:val="7FE076F1"/>
    <w:rsid w:val="7FF56F47"/>
    <w:rsid w:val="EBF78395"/>
    <w:rsid w:val="EFB350A0"/>
    <w:rsid w:val="F5D2B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Indent 2"/>
    <w:basedOn w:val="1"/>
    <w:qFormat/>
    <w:uiPriority w:val="0"/>
    <w:pPr>
      <w:widowControl w:val="0"/>
      <w:spacing w:after="120" w:afterLines="0" w:line="480" w:lineRule="auto"/>
      <w:ind w:left="420" w:leftChars="200"/>
      <w:jc w:val="both"/>
    </w:pPr>
    <w:rPr>
      <w:rFonts w:asciiTheme="minorHAnsi" w:hAnsiTheme="minorHAnsi" w:eastAsiaTheme="minorEastAsia" w:cstheme="minorBidi"/>
      <w:kern w:val="2"/>
      <w:sz w:val="21"/>
      <w:szCs w:val="24"/>
      <w:lang w:val="en-US" w:eastAsia="zh-CN" w:bidi="ar-SA"/>
    </w:rPr>
  </w:style>
  <w:style w:type="paragraph" w:styleId="3">
    <w:name w:val="Body Text"/>
    <w:basedOn w:val="1"/>
    <w:semiHidden/>
    <w:qFormat/>
    <w:uiPriority w:val="0"/>
    <w:rPr>
      <w:rFonts w:ascii="仿宋" w:hAnsi="仿宋" w:eastAsia="仿宋" w:cs="仿宋"/>
      <w:sz w:val="35"/>
      <w:szCs w:val="35"/>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customStyle="1" w:styleId="9">
    <w:name w:val="Table Normal"/>
    <w:unhideWhenUsed/>
    <w:qFormat/>
    <w:uiPriority w:val="0"/>
    <w:tblPr>
      <w:tblCellMar>
        <w:top w:w="0" w:type="dxa"/>
        <w:left w:w="0" w:type="dxa"/>
        <w:bottom w:w="0" w:type="dxa"/>
        <w:right w:w="0" w:type="dxa"/>
      </w:tblCellMar>
    </w:tblPr>
  </w:style>
  <w:style w:type="paragraph" w:customStyle="1" w:styleId="10">
    <w:name w:val="Table Text"/>
    <w:basedOn w:val="1"/>
    <w:semiHidden/>
    <w:qFormat/>
    <w:uiPriority w:val="0"/>
    <w:rPr>
      <w:rFonts w:ascii="Arial" w:hAnsi="Arial" w:eastAsia="Arial" w:cs="Arial"/>
      <w:sz w:val="21"/>
      <w:szCs w:val="21"/>
      <w:lang w:val="en-US" w:eastAsia="en-US" w:bidi="ar-SA"/>
    </w:rPr>
  </w:style>
  <w:style w:type="character" w:customStyle="1" w:styleId="11">
    <w:name w:val="font21"/>
    <w:basedOn w:val="8"/>
    <w:qFormat/>
    <w:uiPriority w:val="0"/>
    <w:rPr>
      <w:rFonts w:hint="default" w:ascii="Arial" w:hAnsi="Arial" w:cs="Arial"/>
      <w:color w:val="000000"/>
      <w:sz w:val="20"/>
      <w:szCs w:val="20"/>
      <w:u w:val="none"/>
    </w:rPr>
  </w:style>
  <w:style w:type="character" w:customStyle="1" w:styleId="12">
    <w:name w:val="font31"/>
    <w:basedOn w:val="8"/>
    <w:qFormat/>
    <w:uiPriority w:val="0"/>
    <w:rPr>
      <w:rFonts w:ascii="仿宋_GB2312" w:eastAsia="仿宋_GB2312" w:cs="仿宋_GB2312"/>
      <w:color w:val="000000"/>
      <w:sz w:val="20"/>
      <w:szCs w:val="20"/>
      <w:u w:val="none"/>
    </w:rPr>
  </w:style>
  <w:style w:type="character" w:customStyle="1" w:styleId="13">
    <w:name w:val="font71"/>
    <w:basedOn w:val="8"/>
    <w:qFormat/>
    <w:uiPriority w:val="0"/>
    <w:rPr>
      <w:rFonts w:hint="default" w:ascii="Arial" w:hAnsi="Arial" w:cs="Arial"/>
      <w:color w:val="000000"/>
      <w:sz w:val="20"/>
      <w:szCs w:val="20"/>
      <w:u w:val="none"/>
    </w:rPr>
  </w:style>
  <w:style w:type="character" w:customStyle="1" w:styleId="14">
    <w:name w:val="font51"/>
    <w:basedOn w:val="8"/>
    <w:qFormat/>
    <w:uiPriority w:val="0"/>
    <w:rPr>
      <w:rFonts w:hint="default" w:ascii="仿宋_GB2312" w:eastAsia="仿宋_GB2312" w:cs="仿宋_GB2312"/>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4920</Words>
  <Characters>5470</Characters>
  <Lines>0</Lines>
  <Paragraphs>0</Paragraphs>
  <TotalTime>1</TotalTime>
  <ScaleCrop>false</ScaleCrop>
  <LinksUpToDate>false</LinksUpToDate>
  <CharactersWithSpaces>5534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2024-04-20T16:44:00Z</dcterms:created>
  <dc:creator>新一天</dc:creator>
  <cp:lastModifiedBy>阿朵</cp:lastModifiedBy>
  <dcterms:modified xsi:type="dcterms:W3CDTF">2026-08-31T06:16:28Z</dcterms:modified>
  <dc:title>附件1</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4B5FDDC259FB49A4A0EBEC5A4BB60567_11</vt:lpwstr>
  </property>
  <property fmtid="{D5CDD505-2E9C-101B-9397-08002B2CF9AE}" pid="4" name="KSOTemplateDocerSaveRecord">
    <vt:lpwstr>eyJoZGlkIjoiZjFmZWIzNDg2MmIzZjExOTIzMmViNTBmYTMwYTk0ZWYiLCJ1c2VySWQiOiI2MDE2NTg1ODEifQ==</vt:lpwstr>
  </property>
</Properties>
</file>