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966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b w:val="0"/>
          <w:bCs w:val="0"/>
          <w:snapToGrid/>
          <w:color w:val="000000"/>
          <w:spacing w:val="10"/>
          <w:kern w:val="2"/>
          <w:sz w:val="32"/>
          <w:szCs w:val="32"/>
          <w:lang w:val="en-US" w:eastAsia="zh-CN"/>
        </w:rPr>
      </w:pPr>
      <w:r>
        <w:rPr>
          <w:rFonts w:hint="eastAsia" w:ascii="黑体" w:hAnsi="黑体" w:eastAsia="黑体" w:cs="黑体"/>
          <w:b w:val="0"/>
          <w:bCs w:val="0"/>
          <w:snapToGrid/>
          <w:color w:val="000000"/>
          <w:spacing w:val="10"/>
          <w:kern w:val="2"/>
          <w:sz w:val="32"/>
          <w:szCs w:val="32"/>
          <w:lang w:eastAsia="zh-CN"/>
        </w:rPr>
        <w:t>附件</w:t>
      </w:r>
      <w:r>
        <w:rPr>
          <w:rFonts w:hint="eastAsia" w:ascii="黑体" w:hAnsi="黑体" w:eastAsia="黑体" w:cs="黑体"/>
          <w:b w:val="0"/>
          <w:bCs w:val="0"/>
          <w:snapToGrid/>
          <w:color w:val="000000"/>
          <w:spacing w:val="10"/>
          <w:kern w:val="2"/>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4"/>
          <w:szCs w:val="44"/>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年度预算单位整体支出绩效评价基础数据表</w:t>
      </w:r>
    </w:p>
    <w:p w14:paraId="0B67954D">
      <w:pPr>
        <w:widowControl w:val="0"/>
        <w:kinsoku/>
        <w:autoSpaceDE/>
        <w:autoSpaceDN/>
        <w:adjustRightInd/>
        <w:snapToGrid/>
        <w:spacing w:line="115" w:lineRule="exact"/>
        <w:jc w:val="both"/>
        <w:textAlignment w:val="auto"/>
        <w:rPr>
          <w:rFonts w:ascii="Calibri" w:hAnsi="Calibri" w:eastAsia="宋体" w:cs="Times New Roman"/>
          <w:snapToGrid/>
          <w:color w:val="000000"/>
          <w:kern w:val="2"/>
          <w:szCs w:val="24"/>
          <w:lang w:eastAsia="zh-CN"/>
        </w:rPr>
      </w:pPr>
    </w:p>
    <w:tbl>
      <w:tblPr>
        <w:tblStyle w:val="5"/>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B9EB24C">
            <w:pPr>
              <w:widowControl w:val="0"/>
              <w:kinsoku/>
              <w:autoSpaceDE/>
              <w:autoSpaceDN/>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4"/>
                <w:szCs w:val="24"/>
                <w:lang w:val="en-US" w:eastAsia="zh-CN"/>
              </w:rPr>
            </w:pPr>
            <w:r>
              <w:rPr>
                <w:rFonts w:hint="eastAsia" w:ascii="宋体" w:hAnsi="宋体" w:eastAsia="宋体" w:cs="宋体"/>
                <w:snapToGrid/>
                <w:color w:val="000000"/>
                <w:spacing w:val="2"/>
                <w:kern w:val="2"/>
                <w:sz w:val="24"/>
                <w:szCs w:val="24"/>
                <w:lang w:eastAsia="zh-CN"/>
              </w:rPr>
              <w:t>预算单位名称</w:t>
            </w:r>
          </w:p>
        </w:tc>
        <w:tc>
          <w:tcPr>
            <w:tcW w:w="5819" w:type="dxa"/>
            <w:gridSpan w:val="6"/>
            <w:noWrap w:val="0"/>
            <w:vAlign w:val="center"/>
          </w:tcPr>
          <w:p w14:paraId="12C46F53">
            <w:pPr>
              <w:widowControl w:val="0"/>
              <w:kinsoku/>
              <w:autoSpaceDE/>
              <w:autoSpaceDN/>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0"/>
                <w:szCs w:val="20"/>
                <w:lang w:eastAsia="zh-CN"/>
              </w:rPr>
            </w:pPr>
            <w:r>
              <w:rPr>
                <w:rFonts w:hint="eastAsia" w:ascii="宋体" w:hAnsi="宋体" w:eastAsia="宋体" w:cs="宋体"/>
                <w:snapToGrid/>
                <w:color w:val="000000"/>
                <w:spacing w:val="-2"/>
                <w:kern w:val="2"/>
                <w:sz w:val="20"/>
                <w:szCs w:val="20"/>
                <w:lang w:eastAsia="zh-CN"/>
              </w:rPr>
              <w:t>岳阳市岳阳楼区司法局</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579B8A45">
            <w:pPr>
              <w:widowControl w:val="0"/>
              <w:kinsoku/>
              <w:autoSpaceDE/>
              <w:autoSpaceDN/>
              <w:adjustRightInd/>
              <w:snapToGrid/>
              <w:spacing w:before="262" w:line="219" w:lineRule="auto"/>
              <w:ind w:left="575"/>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财政供养人员情况（人）</w:t>
            </w:r>
          </w:p>
        </w:tc>
        <w:tc>
          <w:tcPr>
            <w:tcW w:w="1815" w:type="dxa"/>
            <w:gridSpan w:val="2"/>
            <w:noWrap w:val="0"/>
            <w:vAlign w:val="top"/>
          </w:tcPr>
          <w:p w14:paraId="421C32D6">
            <w:pPr>
              <w:widowControl w:val="0"/>
              <w:kinsoku/>
              <w:autoSpaceDE/>
              <w:autoSpaceDN/>
              <w:adjustRightInd/>
              <w:snapToGrid/>
              <w:spacing w:before="10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编制数</w:t>
            </w:r>
          </w:p>
        </w:tc>
        <w:tc>
          <w:tcPr>
            <w:tcW w:w="2325" w:type="dxa"/>
            <w:gridSpan w:val="2"/>
            <w:noWrap w:val="0"/>
            <w:vAlign w:val="top"/>
          </w:tcPr>
          <w:p w14:paraId="1F5E15EC">
            <w:pPr>
              <w:widowControl w:val="0"/>
              <w:kinsoku/>
              <w:autoSpaceDE/>
              <w:autoSpaceDN/>
              <w:adjustRightInd/>
              <w:snapToGrid/>
              <w:spacing w:before="8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202</w:t>
            </w:r>
            <w:r>
              <w:rPr>
                <w:rFonts w:hint="eastAsia" w:ascii="宋体" w:hAnsi="宋体" w:eastAsia="宋体" w:cs="宋体"/>
                <w:snapToGrid/>
                <w:color w:val="000000"/>
                <w:spacing w:val="-1"/>
                <w:kern w:val="2"/>
                <w:sz w:val="24"/>
                <w:szCs w:val="24"/>
                <w:lang w:val="en-US" w:eastAsia="zh-CN"/>
              </w:rPr>
              <w:t>4</w:t>
            </w:r>
            <w:r>
              <w:rPr>
                <w:rFonts w:hint="eastAsia" w:ascii="宋体" w:hAnsi="宋体" w:eastAsia="宋体" w:cs="宋体"/>
                <w:snapToGrid/>
                <w:color w:val="000000"/>
                <w:spacing w:val="-1"/>
                <w:kern w:val="2"/>
                <w:sz w:val="24"/>
                <w:szCs w:val="24"/>
                <w:lang w:eastAsia="zh-CN"/>
              </w:rPr>
              <w:t>年实际在职人数</w:t>
            </w:r>
          </w:p>
        </w:tc>
        <w:tc>
          <w:tcPr>
            <w:tcW w:w="1679" w:type="dxa"/>
            <w:gridSpan w:val="2"/>
            <w:noWrap w:val="0"/>
            <w:vAlign w:val="top"/>
          </w:tcPr>
          <w:p w14:paraId="5537C5C2">
            <w:pPr>
              <w:widowControl w:val="0"/>
              <w:kinsoku/>
              <w:autoSpaceDE/>
              <w:autoSpaceDN/>
              <w:adjustRightInd/>
              <w:snapToGrid/>
              <w:spacing w:before="103" w:line="219" w:lineRule="auto"/>
              <w:ind w:left="708"/>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E56679A">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1815" w:type="dxa"/>
            <w:gridSpan w:val="2"/>
            <w:noWrap w:val="0"/>
            <w:vAlign w:val="center"/>
          </w:tcPr>
          <w:p w14:paraId="1C1EBCBF">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89</w:t>
            </w:r>
          </w:p>
        </w:tc>
        <w:tc>
          <w:tcPr>
            <w:tcW w:w="2325" w:type="dxa"/>
            <w:gridSpan w:val="2"/>
            <w:noWrap w:val="0"/>
            <w:vAlign w:val="center"/>
          </w:tcPr>
          <w:p w14:paraId="7940E525">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83</w:t>
            </w:r>
          </w:p>
        </w:tc>
        <w:tc>
          <w:tcPr>
            <w:tcW w:w="1679" w:type="dxa"/>
            <w:gridSpan w:val="2"/>
            <w:noWrap w:val="0"/>
            <w:vAlign w:val="center"/>
          </w:tcPr>
          <w:p w14:paraId="7A53550B">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93.26%</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B8FA707">
            <w:pPr>
              <w:widowControl w:val="0"/>
              <w:kinsoku/>
              <w:autoSpaceDE/>
              <w:autoSpaceDN/>
              <w:adjustRightInd/>
              <w:snapToGrid/>
              <w:spacing w:before="140" w:line="202" w:lineRule="auto"/>
              <w:ind w:left="6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4"/>
                <w:kern w:val="2"/>
                <w:sz w:val="24"/>
                <w:szCs w:val="24"/>
                <w:lang w:eastAsia="zh-CN"/>
              </w:rPr>
              <w:t>经费控制情况（万元）</w:t>
            </w:r>
          </w:p>
        </w:tc>
        <w:tc>
          <w:tcPr>
            <w:tcW w:w="1815" w:type="dxa"/>
            <w:gridSpan w:val="2"/>
            <w:noWrap w:val="0"/>
            <w:vAlign w:val="top"/>
          </w:tcPr>
          <w:p w14:paraId="5EC6A883">
            <w:pPr>
              <w:widowControl w:val="0"/>
              <w:kinsoku/>
              <w:autoSpaceDE/>
              <w:autoSpaceDN/>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3</w:t>
            </w:r>
            <w:r>
              <w:rPr>
                <w:rFonts w:hint="eastAsia" w:ascii="宋体" w:hAnsi="宋体" w:eastAsia="宋体" w:cs="宋体"/>
                <w:snapToGrid/>
                <w:color w:val="000000"/>
                <w:spacing w:val="-2"/>
                <w:kern w:val="2"/>
                <w:sz w:val="24"/>
                <w:szCs w:val="24"/>
                <w:lang w:eastAsia="zh-CN"/>
              </w:rPr>
              <w:t>年决算数</w:t>
            </w:r>
          </w:p>
        </w:tc>
        <w:tc>
          <w:tcPr>
            <w:tcW w:w="2325" w:type="dxa"/>
            <w:gridSpan w:val="2"/>
            <w:noWrap w:val="0"/>
            <w:vAlign w:val="top"/>
          </w:tcPr>
          <w:p w14:paraId="7C56C393">
            <w:pPr>
              <w:widowControl w:val="0"/>
              <w:kinsoku/>
              <w:autoSpaceDE/>
              <w:autoSpaceDN/>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4</w:t>
            </w:r>
            <w:r>
              <w:rPr>
                <w:rFonts w:hint="eastAsia" w:ascii="宋体" w:hAnsi="宋体" w:eastAsia="宋体" w:cs="宋体"/>
                <w:snapToGrid/>
                <w:color w:val="000000"/>
                <w:spacing w:val="-2"/>
                <w:kern w:val="2"/>
                <w:sz w:val="24"/>
                <w:szCs w:val="24"/>
                <w:lang w:eastAsia="zh-CN"/>
              </w:rPr>
              <w:t>年预算数</w:t>
            </w:r>
          </w:p>
        </w:tc>
        <w:tc>
          <w:tcPr>
            <w:tcW w:w="1679" w:type="dxa"/>
            <w:gridSpan w:val="2"/>
            <w:noWrap w:val="0"/>
            <w:vAlign w:val="top"/>
          </w:tcPr>
          <w:p w14:paraId="290B4DE6">
            <w:pPr>
              <w:widowControl w:val="0"/>
              <w:kinsoku/>
              <w:autoSpaceDE/>
              <w:autoSpaceDN/>
              <w:adjustRightInd/>
              <w:snapToGrid/>
              <w:spacing w:before="76" w:line="219" w:lineRule="auto"/>
              <w:jc w:val="center"/>
              <w:textAlignment w:val="auto"/>
              <w:rPr>
                <w:rFonts w:hint="eastAsia" w:ascii="宋体" w:hAnsi="宋体" w:eastAsia="宋体" w:cs="宋体"/>
                <w:b w:val="0"/>
                <w:bCs w:val="0"/>
                <w:snapToGrid/>
                <w:color w:val="000000"/>
                <w:kern w:val="2"/>
                <w:sz w:val="24"/>
                <w:szCs w:val="24"/>
                <w:lang w:eastAsia="zh-CN"/>
              </w:rPr>
            </w:pPr>
            <w:r>
              <w:rPr>
                <w:rFonts w:hint="eastAsia" w:ascii="宋体" w:hAnsi="宋体" w:eastAsia="宋体" w:cs="宋体"/>
                <w:b w:val="0"/>
                <w:bCs w:val="0"/>
                <w:snapToGrid/>
                <w:color w:val="000000"/>
                <w:spacing w:val="-4"/>
                <w:kern w:val="2"/>
                <w:sz w:val="24"/>
                <w:szCs w:val="24"/>
                <w:lang w:eastAsia="zh-CN"/>
              </w:rPr>
              <w:t>202</w:t>
            </w:r>
            <w:r>
              <w:rPr>
                <w:rFonts w:hint="eastAsia" w:ascii="宋体" w:hAnsi="宋体" w:eastAsia="宋体" w:cs="宋体"/>
                <w:b w:val="0"/>
                <w:bCs w:val="0"/>
                <w:snapToGrid/>
                <w:color w:val="000000"/>
                <w:spacing w:val="-4"/>
                <w:kern w:val="2"/>
                <w:sz w:val="24"/>
                <w:szCs w:val="24"/>
                <w:lang w:val="en-US" w:eastAsia="zh-CN"/>
              </w:rPr>
              <w:t>4</w:t>
            </w:r>
            <w:r>
              <w:rPr>
                <w:rFonts w:hint="eastAsia" w:ascii="宋体" w:hAnsi="宋体" w:eastAsia="宋体" w:cs="宋体"/>
                <w:b w:val="0"/>
                <w:bCs w:val="0"/>
                <w:snapToGrid/>
                <w:color w:val="000000"/>
                <w:spacing w:val="-4"/>
                <w:kern w:val="2"/>
                <w:sz w:val="24"/>
                <w:szCs w:val="24"/>
                <w:lang w:eastAsia="zh-CN"/>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widowControl w:val="0"/>
              <w:kinsoku/>
              <w:autoSpaceDE/>
              <w:autoSpaceDN/>
              <w:adjustRightInd/>
              <w:snapToGrid/>
              <w:spacing w:before="141" w:line="202"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“三公”经费</w:t>
            </w:r>
          </w:p>
        </w:tc>
        <w:tc>
          <w:tcPr>
            <w:tcW w:w="1815" w:type="dxa"/>
            <w:gridSpan w:val="2"/>
            <w:shd w:val="clear" w:color="auto" w:fill="auto"/>
            <w:noWrap w:val="0"/>
            <w:vAlign w:val="center"/>
          </w:tcPr>
          <w:p w14:paraId="73BBB327">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5.76</w:t>
            </w:r>
          </w:p>
        </w:tc>
        <w:tc>
          <w:tcPr>
            <w:tcW w:w="2325" w:type="dxa"/>
            <w:gridSpan w:val="2"/>
            <w:noWrap w:val="0"/>
            <w:vAlign w:val="center"/>
          </w:tcPr>
          <w:p w14:paraId="2535BAF8">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0.50</w:t>
            </w:r>
          </w:p>
        </w:tc>
        <w:tc>
          <w:tcPr>
            <w:tcW w:w="1679" w:type="dxa"/>
            <w:gridSpan w:val="2"/>
            <w:noWrap w:val="0"/>
            <w:vAlign w:val="center"/>
          </w:tcPr>
          <w:p w14:paraId="6091BFA2">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5.49</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widowControl w:val="0"/>
              <w:kinsoku/>
              <w:autoSpaceDE/>
              <w:autoSpaceDN/>
              <w:adjustRightInd/>
              <w:snapToGrid/>
              <w:spacing w:before="149" w:line="193" w:lineRule="auto"/>
              <w:ind w:left="4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1、公务用车购置和维护经费</w:t>
            </w:r>
          </w:p>
        </w:tc>
        <w:tc>
          <w:tcPr>
            <w:tcW w:w="1815" w:type="dxa"/>
            <w:gridSpan w:val="2"/>
            <w:shd w:val="clear" w:color="auto" w:fill="auto"/>
            <w:noWrap w:val="0"/>
            <w:vAlign w:val="center"/>
          </w:tcPr>
          <w:p w14:paraId="50D5DFC0">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4.27</w:t>
            </w:r>
          </w:p>
        </w:tc>
        <w:tc>
          <w:tcPr>
            <w:tcW w:w="2325" w:type="dxa"/>
            <w:gridSpan w:val="2"/>
            <w:noWrap w:val="0"/>
            <w:vAlign w:val="center"/>
          </w:tcPr>
          <w:p w14:paraId="4C834AC2">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5F7D1C3F">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4.28</w:t>
            </w: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val="0"/>
            <w:vAlign w:val="top"/>
          </w:tcPr>
          <w:p w14:paraId="7ED481C4">
            <w:pPr>
              <w:widowControl w:val="0"/>
              <w:kinsoku/>
              <w:autoSpaceDE/>
              <w:autoSpaceDN/>
              <w:adjustRightInd/>
              <w:snapToGrid/>
              <w:spacing w:before="81" w:line="219" w:lineRule="auto"/>
              <w:ind w:left="8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其中：公车购置</w:t>
            </w:r>
          </w:p>
        </w:tc>
        <w:tc>
          <w:tcPr>
            <w:tcW w:w="1815" w:type="dxa"/>
            <w:gridSpan w:val="2"/>
            <w:shd w:val="clear" w:color="auto" w:fill="auto"/>
            <w:noWrap w:val="0"/>
            <w:vAlign w:val="center"/>
          </w:tcPr>
          <w:p w14:paraId="362992CE">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4162108A">
            <w:pPr>
              <w:jc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3D1D7987">
            <w:pPr>
              <w:jc w:val="center"/>
              <w:rPr>
                <w:rFonts w:hint="eastAsia" w:ascii="宋体" w:hAnsi="宋体" w:eastAsia="宋体" w:cs="宋体"/>
                <w:snapToGrid/>
                <w:color w:val="000000"/>
                <w:kern w:val="2"/>
                <w:sz w:val="21"/>
                <w:szCs w:val="24"/>
                <w:lang w:val="en-US" w:eastAsia="zh-CN"/>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widowControl w:val="0"/>
              <w:kinsoku/>
              <w:autoSpaceDE/>
              <w:autoSpaceDN/>
              <w:adjustRightInd/>
              <w:snapToGrid/>
              <w:spacing w:before="91" w:line="219" w:lineRule="auto"/>
              <w:ind w:left="14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公车运行维护</w:t>
            </w:r>
          </w:p>
        </w:tc>
        <w:tc>
          <w:tcPr>
            <w:tcW w:w="1815" w:type="dxa"/>
            <w:gridSpan w:val="2"/>
            <w:shd w:val="clear" w:color="auto" w:fill="auto"/>
            <w:noWrap w:val="0"/>
            <w:vAlign w:val="center"/>
          </w:tcPr>
          <w:p w14:paraId="2FEE8A27">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4.27</w:t>
            </w:r>
          </w:p>
        </w:tc>
        <w:tc>
          <w:tcPr>
            <w:tcW w:w="2325" w:type="dxa"/>
            <w:gridSpan w:val="2"/>
            <w:shd w:val="clear" w:color="auto" w:fill="auto"/>
            <w:noWrap w:val="0"/>
            <w:vAlign w:val="center"/>
          </w:tcPr>
          <w:p w14:paraId="4B3D5EA8">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bidi="ar-SA"/>
              </w:rPr>
            </w:pPr>
          </w:p>
        </w:tc>
        <w:tc>
          <w:tcPr>
            <w:tcW w:w="1679" w:type="dxa"/>
            <w:gridSpan w:val="2"/>
            <w:noWrap w:val="0"/>
            <w:vAlign w:val="center"/>
          </w:tcPr>
          <w:p w14:paraId="56A00F76">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4.28</w:t>
            </w: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widowControl w:val="0"/>
              <w:kinsoku/>
              <w:autoSpaceDE/>
              <w:autoSpaceDN/>
              <w:adjustRightInd/>
              <w:snapToGrid/>
              <w:spacing w:before="81" w:line="22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2、出国经费</w:t>
            </w:r>
          </w:p>
        </w:tc>
        <w:tc>
          <w:tcPr>
            <w:tcW w:w="1815" w:type="dxa"/>
            <w:gridSpan w:val="2"/>
            <w:shd w:val="clear" w:color="auto" w:fill="auto"/>
            <w:noWrap w:val="0"/>
            <w:vAlign w:val="center"/>
          </w:tcPr>
          <w:p w14:paraId="6D4DEAA2">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7B1137B9">
            <w:pPr>
              <w:jc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4173A744">
            <w:pPr>
              <w:jc w:val="center"/>
              <w:rPr>
                <w:rFonts w:hint="eastAsia" w:ascii="宋体" w:hAnsi="宋体" w:eastAsia="宋体" w:cs="宋体"/>
                <w:snapToGrid/>
                <w:color w:val="000000"/>
                <w:kern w:val="2"/>
                <w:sz w:val="21"/>
                <w:szCs w:val="24"/>
                <w:lang w:val="en-US" w:eastAsia="zh-CN"/>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widowControl w:val="0"/>
              <w:kinsoku/>
              <w:autoSpaceDE/>
              <w:autoSpaceDN/>
              <w:adjustRightInd/>
              <w:snapToGrid/>
              <w:spacing w:before="82"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3、公务接待</w:t>
            </w:r>
          </w:p>
        </w:tc>
        <w:tc>
          <w:tcPr>
            <w:tcW w:w="1815" w:type="dxa"/>
            <w:gridSpan w:val="2"/>
            <w:shd w:val="clear" w:color="auto" w:fill="auto"/>
            <w:noWrap w:val="0"/>
            <w:vAlign w:val="center"/>
          </w:tcPr>
          <w:p w14:paraId="57CD1794">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1.49</w:t>
            </w:r>
          </w:p>
        </w:tc>
        <w:tc>
          <w:tcPr>
            <w:tcW w:w="2325" w:type="dxa"/>
            <w:gridSpan w:val="2"/>
            <w:noWrap w:val="0"/>
            <w:vAlign w:val="center"/>
          </w:tcPr>
          <w:p w14:paraId="2D7B5CAD">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0.50</w:t>
            </w:r>
          </w:p>
        </w:tc>
        <w:tc>
          <w:tcPr>
            <w:tcW w:w="1679" w:type="dxa"/>
            <w:gridSpan w:val="2"/>
            <w:noWrap w:val="0"/>
            <w:vAlign w:val="center"/>
          </w:tcPr>
          <w:p w14:paraId="08CB2022">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1.21</w:t>
            </w: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widowControl w:val="0"/>
              <w:kinsoku/>
              <w:autoSpaceDE/>
              <w:autoSpaceDN/>
              <w:adjustRightInd/>
              <w:snapToGrid/>
              <w:spacing w:before="143" w:line="200" w:lineRule="auto"/>
              <w:ind w:left="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9"/>
                <w:kern w:val="2"/>
                <w:sz w:val="24"/>
                <w:szCs w:val="24"/>
                <w:lang w:eastAsia="zh-CN"/>
              </w:rPr>
              <w:t>项目支出：</w:t>
            </w:r>
          </w:p>
        </w:tc>
        <w:tc>
          <w:tcPr>
            <w:tcW w:w="1815" w:type="dxa"/>
            <w:gridSpan w:val="2"/>
            <w:shd w:val="clear" w:color="auto" w:fill="auto"/>
            <w:noWrap w:val="0"/>
            <w:vAlign w:val="center"/>
          </w:tcPr>
          <w:p w14:paraId="11E28D61">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644.80</w:t>
            </w:r>
          </w:p>
        </w:tc>
        <w:tc>
          <w:tcPr>
            <w:tcW w:w="2325" w:type="dxa"/>
            <w:gridSpan w:val="2"/>
            <w:noWrap w:val="0"/>
            <w:vAlign w:val="center"/>
          </w:tcPr>
          <w:p w14:paraId="78BAE8AD">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280.00</w:t>
            </w:r>
          </w:p>
        </w:tc>
        <w:tc>
          <w:tcPr>
            <w:tcW w:w="1679" w:type="dxa"/>
            <w:gridSpan w:val="2"/>
            <w:noWrap w:val="0"/>
            <w:vAlign w:val="center"/>
          </w:tcPr>
          <w:p w14:paraId="63184C4C">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490.28</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67BFB8">
            <w:pPr>
              <w:widowControl w:val="0"/>
              <w:kinsoku/>
              <w:autoSpaceDE/>
              <w:autoSpaceDN/>
              <w:adjustRightInd/>
              <w:snapToGrid/>
              <w:spacing w:before="133" w:line="20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1、业务工作经费</w:t>
            </w:r>
          </w:p>
        </w:tc>
        <w:tc>
          <w:tcPr>
            <w:tcW w:w="1815" w:type="dxa"/>
            <w:gridSpan w:val="2"/>
            <w:shd w:val="clear" w:color="auto" w:fill="auto"/>
            <w:noWrap w:val="0"/>
            <w:vAlign w:val="center"/>
          </w:tcPr>
          <w:p w14:paraId="4D13B047">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644.80</w:t>
            </w:r>
          </w:p>
        </w:tc>
        <w:tc>
          <w:tcPr>
            <w:tcW w:w="2325" w:type="dxa"/>
            <w:gridSpan w:val="2"/>
            <w:noWrap w:val="0"/>
            <w:vAlign w:val="center"/>
          </w:tcPr>
          <w:p w14:paraId="177AE546">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280.00</w:t>
            </w:r>
          </w:p>
        </w:tc>
        <w:tc>
          <w:tcPr>
            <w:tcW w:w="1679" w:type="dxa"/>
            <w:gridSpan w:val="2"/>
            <w:noWrap w:val="0"/>
            <w:vAlign w:val="center"/>
          </w:tcPr>
          <w:p w14:paraId="5C8ADE6D">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490.28</w:t>
            </w: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widowControl w:val="0"/>
              <w:kinsoku/>
              <w:autoSpaceDE/>
              <w:autoSpaceDN/>
              <w:adjustRightInd/>
              <w:snapToGrid/>
              <w:spacing w:before="143" w:line="20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2、运行维护经费</w:t>
            </w:r>
          </w:p>
        </w:tc>
        <w:tc>
          <w:tcPr>
            <w:tcW w:w="1815" w:type="dxa"/>
            <w:gridSpan w:val="2"/>
            <w:shd w:val="clear" w:color="auto" w:fill="auto"/>
            <w:noWrap w:val="0"/>
            <w:vAlign w:val="center"/>
          </w:tcPr>
          <w:p w14:paraId="5613AE16">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773973E1">
            <w:pPr>
              <w:jc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4AD0728C">
            <w:pPr>
              <w:jc w:val="center"/>
              <w:rPr>
                <w:rFonts w:hint="eastAsia" w:ascii="宋体" w:hAnsi="宋体" w:eastAsia="宋体" w:cs="宋体"/>
                <w:snapToGrid/>
                <w:color w:val="000000"/>
                <w:kern w:val="2"/>
                <w:sz w:val="21"/>
                <w:szCs w:val="24"/>
                <w:lang w:val="en-US" w:eastAsia="zh-CN"/>
              </w:rPr>
            </w:pPr>
          </w:p>
        </w:tc>
      </w:tr>
      <w:tr w14:paraId="37AF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val="0"/>
            <w:vAlign w:val="top"/>
          </w:tcPr>
          <w:p w14:paraId="597302D5">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val="en-US" w:eastAsia="zh-CN"/>
              </w:rPr>
            </w:pPr>
            <w:r>
              <w:rPr>
                <w:rFonts w:hint="eastAsia" w:ascii="宋体" w:hAnsi="宋体" w:eastAsia="宋体" w:cs="宋体"/>
                <w:snapToGrid/>
                <w:color w:val="000000"/>
                <w:kern w:val="2"/>
                <w:sz w:val="24"/>
                <w:szCs w:val="24"/>
                <w:lang w:val="en-US" w:eastAsia="zh-CN"/>
              </w:rPr>
              <w:t>……</w:t>
            </w:r>
          </w:p>
        </w:tc>
        <w:tc>
          <w:tcPr>
            <w:tcW w:w="1815" w:type="dxa"/>
            <w:gridSpan w:val="2"/>
            <w:shd w:val="clear" w:color="auto" w:fill="auto"/>
            <w:noWrap w:val="0"/>
            <w:vAlign w:val="center"/>
          </w:tcPr>
          <w:p w14:paraId="5C4F63AE">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231F4D11">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704A1185">
            <w:pPr>
              <w:jc w:val="center"/>
              <w:rPr>
                <w:rFonts w:hint="eastAsia" w:ascii="宋体" w:hAnsi="宋体" w:eastAsia="宋体" w:cs="宋体"/>
                <w:snapToGrid/>
                <w:color w:val="000000"/>
                <w:kern w:val="2"/>
                <w:sz w:val="21"/>
                <w:szCs w:val="24"/>
                <w:lang w:eastAsia="zh-CN"/>
              </w:rPr>
            </w:pP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widowControl w:val="0"/>
              <w:kinsoku/>
              <w:autoSpaceDE/>
              <w:autoSpaceDN/>
              <w:adjustRightInd/>
              <w:snapToGrid/>
              <w:spacing w:before="93" w:line="219" w:lineRule="auto"/>
              <w:ind w:firstLine="488" w:firstLineChars="200"/>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3、区级专项资金（</w:t>
            </w:r>
            <w:r>
              <w:rPr>
                <w:rFonts w:hint="eastAsia" w:ascii="宋体" w:hAnsi="宋体" w:eastAsia="宋体" w:cs="宋体"/>
                <w:snapToGrid/>
                <w:color w:val="000000"/>
                <w:spacing w:val="2"/>
                <w:kern w:val="2"/>
                <w:sz w:val="21"/>
                <w:szCs w:val="21"/>
                <w:lang w:eastAsia="zh-CN"/>
              </w:rPr>
              <w:t>一个专项一行）</w:t>
            </w:r>
          </w:p>
        </w:tc>
        <w:tc>
          <w:tcPr>
            <w:tcW w:w="1815" w:type="dxa"/>
            <w:gridSpan w:val="2"/>
            <w:shd w:val="clear" w:color="auto" w:fill="auto"/>
            <w:noWrap w:val="0"/>
            <w:vAlign w:val="center"/>
          </w:tcPr>
          <w:p w14:paraId="1EB92E28">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1988F449">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45B59CF1">
            <w:pPr>
              <w:jc w:val="center"/>
              <w:rPr>
                <w:rFonts w:hint="eastAsia" w:ascii="宋体" w:hAnsi="宋体" w:eastAsia="宋体" w:cs="宋体"/>
                <w:snapToGrid/>
                <w:color w:val="000000"/>
                <w:kern w:val="2"/>
                <w:sz w:val="21"/>
                <w:szCs w:val="24"/>
                <w:lang w:eastAsia="zh-CN"/>
              </w:rPr>
            </w:pPr>
          </w:p>
        </w:tc>
      </w:tr>
      <w:tr w14:paraId="1F775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08FE117">
            <w:pPr>
              <w:widowControl w:val="0"/>
              <w:kinsoku/>
              <w:autoSpaceDE/>
              <w:autoSpaceDN/>
              <w:adjustRightInd/>
              <w:snapToGrid/>
              <w:spacing w:before="93" w:line="219" w:lineRule="auto"/>
              <w:ind w:firstLine="480" w:firstLineChars="200"/>
              <w:jc w:val="left"/>
              <w:textAlignment w:val="auto"/>
              <w:rPr>
                <w:rFonts w:hint="eastAsia" w:ascii="宋体" w:hAnsi="宋体" w:eastAsia="宋体" w:cs="宋体"/>
                <w:snapToGrid/>
                <w:color w:val="000000"/>
                <w:spacing w:val="2"/>
                <w:kern w:val="2"/>
                <w:sz w:val="24"/>
                <w:szCs w:val="24"/>
                <w:lang w:eastAsia="zh-CN"/>
              </w:rPr>
            </w:pPr>
            <w:r>
              <w:rPr>
                <w:rFonts w:hint="eastAsia" w:ascii="宋体" w:hAnsi="宋体" w:eastAsia="宋体" w:cs="宋体"/>
                <w:snapToGrid/>
                <w:color w:val="000000"/>
                <w:kern w:val="2"/>
                <w:sz w:val="24"/>
                <w:szCs w:val="24"/>
                <w:lang w:val="en-US" w:eastAsia="zh-CN"/>
              </w:rPr>
              <w:t>……</w:t>
            </w:r>
          </w:p>
        </w:tc>
        <w:tc>
          <w:tcPr>
            <w:tcW w:w="1815" w:type="dxa"/>
            <w:gridSpan w:val="2"/>
            <w:shd w:val="clear" w:color="auto" w:fill="auto"/>
            <w:noWrap w:val="0"/>
            <w:vAlign w:val="center"/>
          </w:tcPr>
          <w:p w14:paraId="5792DFCA">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0BAAA12F">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310E5178">
            <w:pPr>
              <w:jc w:val="center"/>
              <w:rPr>
                <w:rFonts w:hint="eastAsia" w:ascii="宋体" w:hAnsi="宋体" w:eastAsia="宋体" w:cs="宋体"/>
                <w:snapToGrid/>
                <w:color w:val="000000"/>
                <w:kern w:val="2"/>
                <w:sz w:val="21"/>
                <w:szCs w:val="24"/>
                <w:lang w:eastAsia="zh-CN"/>
              </w:rPr>
            </w:pP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FD9239D">
            <w:pPr>
              <w:widowControl w:val="0"/>
              <w:kinsoku/>
              <w:autoSpaceDE/>
              <w:autoSpaceDN/>
              <w:adjustRightInd/>
              <w:snapToGrid/>
              <w:spacing w:before="93" w:line="219" w:lineRule="auto"/>
              <w:ind w:firstLine="480" w:firstLineChars="200"/>
              <w:jc w:val="left"/>
              <w:textAlignment w:val="auto"/>
              <w:rPr>
                <w:rFonts w:hint="eastAsia" w:ascii="宋体" w:hAnsi="宋体" w:eastAsia="宋体" w:cs="宋体"/>
                <w:snapToGrid/>
                <w:color w:val="000000"/>
                <w:spacing w:val="2"/>
                <w:kern w:val="2"/>
                <w:sz w:val="24"/>
                <w:szCs w:val="24"/>
                <w:lang w:eastAsia="zh-CN"/>
              </w:rPr>
            </w:pPr>
            <w:r>
              <w:rPr>
                <w:rFonts w:hint="eastAsia" w:ascii="宋体" w:hAnsi="宋体" w:eastAsia="宋体" w:cs="宋体"/>
                <w:snapToGrid/>
                <w:color w:val="000000"/>
                <w:kern w:val="2"/>
                <w:sz w:val="24"/>
                <w:szCs w:val="24"/>
                <w:lang w:val="en-US" w:eastAsia="zh-CN"/>
              </w:rPr>
              <w:t>……</w:t>
            </w:r>
          </w:p>
        </w:tc>
        <w:tc>
          <w:tcPr>
            <w:tcW w:w="1815" w:type="dxa"/>
            <w:gridSpan w:val="2"/>
            <w:shd w:val="clear" w:color="auto" w:fill="auto"/>
            <w:noWrap w:val="0"/>
            <w:vAlign w:val="center"/>
          </w:tcPr>
          <w:p w14:paraId="66A790F6">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3BA63FD9">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565CEFDD">
            <w:pPr>
              <w:jc w:val="center"/>
              <w:rPr>
                <w:rFonts w:hint="eastAsia" w:ascii="宋体" w:hAnsi="宋体" w:eastAsia="宋体" w:cs="宋体"/>
                <w:snapToGrid/>
                <w:color w:val="000000"/>
                <w:kern w:val="2"/>
                <w:sz w:val="21"/>
                <w:szCs w:val="24"/>
                <w:lang w:eastAsia="zh-CN"/>
              </w:rPr>
            </w:pP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widowControl w:val="0"/>
              <w:kinsoku/>
              <w:autoSpaceDE/>
              <w:autoSpaceDN/>
              <w:adjustRightInd/>
              <w:snapToGrid/>
              <w:spacing w:before="85" w:line="220" w:lineRule="auto"/>
              <w:ind w:firstLine="492" w:firstLineChars="200"/>
              <w:jc w:val="left"/>
              <w:textAlignment w:val="auto"/>
              <w:rPr>
                <w:rFonts w:hint="eastAsia" w:ascii="宋体" w:hAnsi="宋体" w:eastAsia="宋体" w:cs="宋体"/>
                <w:snapToGrid/>
                <w:color w:val="000000"/>
                <w:spacing w:val="3"/>
                <w:kern w:val="2"/>
                <w:sz w:val="24"/>
                <w:szCs w:val="24"/>
                <w:lang w:val="en-US" w:eastAsia="zh-CN"/>
              </w:rPr>
            </w:pPr>
            <w:r>
              <w:rPr>
                <w:rFonts w:hint="eastAsia" w:ascii="宋体" w:hAnsi="宋体" w:eastAsia="宋体" w:cs="宋体"/>
                <w:snapToGrid/>
                <w:color w:val="000000"/>
                <w:spacing w:val="3"/>
                <w:kern w:val="2"/>
                <w:sz w:val="24"/>
                <w:szCs w:val="24"/>
                <w:lang w:val="en-US" w:eastAsia="zh-CN"/>
              </w:rPr>
              <w:t>4、上级转移支付（</w:t>
            </w:r>
            <w:r>
              <w:rPr>
                <w:rFonts w:hint="eastAsia" w:ascii="宋体" w:hAnsi="宋体" w:eastAsia="宋体" w:cs="宋体"/>
                <w:snapToGrid/>
                <w:color w:val="000000"/>
                <w:spacing w:val="2"/>
                <w:kern w:val="2"/>
                <w:sz w:val="21"/>
                <w:szCs w:val="21"/>
                <w:lang w:eastAsia="zh-CN"/>
              </w:rPr>
              <w:t>一个专项一行）</w:t>
            </w:r>
          </w:p>
        </w:tc>
        <w:tc>
          <w:tcPr>
            <w:tcW w:w="1815" w:type="dxa"/>
            <w:gridSpan w:val="2"/>
            <w:shd w:val="clear" w:color="auto" w:fill="auto"/>
            <w:noWrap w:val="0"/>
            <w:vAlign w:val="center"/>
          </w:tcPr>
          <w:p w14:paraId="6A55AEBC">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0B3E7C4E">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10381016">
            <w:pPr>
              <w:jc w:val="center"/>
              <w:rPr>
                <w:rFonts w:hint="eastAsia" w:ascii="宋体" w:hAnsi="宋体" w:eastAsia="宋体" w:cs="宋体"/>
                <w:snapToGrid/>
                <w:color w:val="000000"/>
                <w:kern w:val="2"/>
                <w:sz w:val="21"/>
                <w:szCs w:val="24"/>
                <w:lang w:eastAsia="zh-CN"/>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widowControl w:val="0"/>
              <w:kinsoku/>
              <w:autoSpaceDE/>
              <w:autoSpaceDN/>
              <w:adjustRightInd/>
              <w:snapToGrid/>
              <w:spacing w:before="85" w:line="220" w:lineRule="auto"/>
              <w:ind w:left="9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公用经费</w:t>
            </w:r>
          </w:p>
        </w:tc>
        <w:tc>
          <w:tcPr>
            <w:tcW w:w="1815" w:type="dxa"/>
            <w:gridSpan w:val="2"/>
            <w:shd w:val="clear" w:color="auto" w:fill="auto"/>
            <w:noWrap w:val="0"/>
            <w:vAlign w:val="center"/>
          </w:tcPr>
          <w:p w14:paraId="582B5924">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163.87</w:t>
            </w:r>
          </w:p>
        </w:tc>
        <w:tc>
          <w:tcPr>
            <w:tcW w:w="2325" w:type="dxa"/>
            <w:gridSpan w:val="2"/>
            <w:noWrap w:val="0"/>
            <w:vAlign w:val="center"/>
          </w:tcPr>
          <w:p w14:paraId="0DEAF7C5">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149.60</w:t>
            </w:r>
          </w:p>
        </w:tc>
        <w:tc>
          <w:tcPr>
            <w:tcW w:w="1679" w:type="dxa"/>
            <w:gridSpan w:val="2"/>
            <w:noWrap w:val="0"/>
            <w:vAlign w:val="center"/>
          </w:tcPr>
          <w:p w14:paraId="6C05FA75">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169.93</w:t>
            </w: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widowControl w:val="0"/>
              <w:kinsoku/>
              <w:autoSpaceDE/>
              <w:autoSpaceDN/>
              <w:adjustRightInd/>
              <w:snapToGrid/>
              <w:spacing w:before="85"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其中：办公经费</w:t>
            </w:r>
          </w:p>
        </w:tc>
        <w:tc>
          <w:tcPr>
            <w:tcW w:w="1815" w:type="dxa"/>
            <w:gridSpan w:val="2"/>
            <w:shd w:val="clear" w:color="auto" w:fill="auto"/>
            <w:noWrap w:val="0"/>
            <w:vAlign w:val="center"/>
          </w:tcPr>
          <w:p w14:paraId="03789E2D">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40.66</w:t>
            </w:r>
          </w:p>
        </w:tc>
        <w:tc>
          <w:tcPr>
            <w:tcW w:w="2325" w:type="dxa"/>
            <w:gridSpan w:val="2"/>
            <w:noWrap w:val="0"/>
            <w:vAlign w:val="center"/>
          </w:tcPr>
          <w:p w14:paraId="524D62A2">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40.44</w:t>
            </w:r>
          </w:p>
        </w:tc>
        <w:tc>
          <w:tcPr>
            <w:tcW w:w="1679" w:type="dxa"/>
            <w:gridSpan w:val="2"/>
            <w:noWrap w:val="0"/>
            <w:vAlign w:val="center"/>
          </w:tcPr>
          <w:p w14:paraId="55BC0B24">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35.66</w:t>
            </w: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widowControl w:val="0"/>
              <w:kinsoku/>
              <w:autoSpaceDE/>
              <w:autoSpaceDN/>
              <w:adjustRightInd/>
              <w:snapToGrid/>
              <w:spacing w:before="135" w:line="198" w:lineRule="auto"/>
              <w:ind w:left="1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水费、电费、差旅费</w:t>
            </w:r>
          </w:p>
        </w:tc>
        <w:tc>
          <w:tcPr>
            <w:tcW w:w="1815" w:type="dxa"/>
            <w:gridSpan w:val="2"/>
            <w:shd w:val="clear" w:color="auto" w:fill="auto"/>
            <w:noWrap w:val="0"/>
            <w:vAlign w:val="center"/>
          </w:tcPr>
          <w:p w14:paraId="4E903649">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7.22</w:t>
            </w:r>
          </w:p>
        </w:tc>
        <w:tc>
          <w:tcPr>
            <w:tcW w:w="2325" w:type="dxa"/>
            <w:gridSpan w:val="2"/>
            <w:noWrap w:val="0"/>
            <w:vAlign w:val="center"/>
          </w:tcPr>
          <w:p w14:paraId="239366D4">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7.30</w:t>
            </w:r>
          </w:p>
        </w:tc>
        <w:tc>
          <w:tcPr>
            <w:tcW w:w="1679" w:type="dxa"/>
            <w:gridSpan w:val="2"/>
            <w:noWrap w:val="0"/>
            <w:vAlign w:val="center"/>
          </w:tcPr>
          <w:p w14:paraId="57A2EF16">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12.23</w:t>
            </w: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widowControl w:val="0"/>
              <w:kinsoku/>
              <w:autoSpaceDE/>
              <w:autoSpaceDN/>
              <w:adjustRightInd/>
              <w:snapToGrid/>
              <w:spacing w:before="144" w:line="198" w:lineRule="auto"/>
              <w:ind w:left="11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会议费、培训费</w:t>
            </w:r>
          </w:p>
        </w:tc>
        <w:tc>
          <w:tcPr>
            <w:tcW w:w="1815" w:type="dxa"/>
            <w:gridSpan w:val="2"/>
            <w:shd w:val="clear" w:color="auto" w:fill="auto"/>
            <w:noWrap w:val="0"/>
            <w:vAlign w:val="center"/>
          </w:tcPr>
          <w:p w14:paraId="7453B5C1">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0.44</w:t>
            </w:r>
          </w:p>
        </w:tc>
        <w:tc>
          <w:tcPr>
            <w:tcW w:w="2325" w:type="dxa"/>
            <w:gridSpan w:val="2"/>
            <w:noWrap w:val="0"/>
            <w:vAlign w:val="center"/>
          </w:tcPr>
          <w:p w14:paraId="1EE73390">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0.00</w:t>
            </w:r>
          </w:p>
        </w:tc>
        <w:tc>
          <w:tcPr>
            <w:tcW w:w="1679" w:type="dxa"/>
            <w:gridSpan w:val="2"/>
            <w:noWrap w:val="0"/>
            <w:vAlign w:val="center"/>
          </w:tcPr>
          <w:p w14:paraId="3594A68A">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0.00</w:t>
            </w: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07E9CF">
            <w:pPr>
              <w:widowControl w:val="0"/>
              <w:kinsoku/>
              <w:autoSpaceDE/>
              <w:autoSpaceDN/>
              <w:adjustRightInd/>
              <w:snapToGrid/>
              <w:spacing w:before="145" w:line="189" w:lineRule="auto"/>
              <w:ind w:left="10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政府采购金额</w:t>
            </w:r>
          </w:p>
        </w:tc>
        <w:tc>
          <w:tcPr>
            <w:tcW w:w="1815" w:type="dxa"/>
            <w:gridSpan w:val="2"/>
            <w:shd w:val="clear" w:color="auto" w:fill="auto"/>
            <w:noWrap w:val="0"/>
            <w:vAlign w:val="center"/>
          </w:tcPr>
          <w:p w14:paraId="5BDE2A8F">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220.10</w:t>
            </w:r>
          </w:p>
        </w:tc>
        <w:tc>
          <w:tcPr>
            <w:tcW w:w="2325" w:type="dxa"/>
            <w:gridSpan w:val="2"/>
            <w:noWrap w:val="0"/>
            <w:vAlign w:val="center"/>
          </w:tcPr>
          <w:p w14:paraId="41D950F7">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207.37</w:t>
            </w:r>
          </w:p>
        </w:tc>
        <w:tc>
          <w:tcPr>
            <w:tcW w:w="1679" w:type="dxa"/>
            <w:gridSpan w:val="2"/>
            <w:noWrap w:val="0"/>
            <w:vAlign w:val="center"/>
          </w:tcPr>
          <w:p w14:paraId="744FD33E">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170.74</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406F9C">
            <w:pPr>
              <w:widowControl w:val="0"/>
              <w:kinsoku/>
              <w:autoSpaceDE/>
              <w:autoSpaceDN/>
              <w:adjustRightInd/>
              <w:snapToGrid/>
              <w:spacing w:before="145" w:line="198"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部门基本支出预算调整</w:t>
            </w:r>
          </w:p>
        </w:tc>
        <w:tc>
          <w:tcPr>
            <w:tcW w:w="1815" w:type="dxa"/>
            <w:gridSpan w:val="2"/>
            <w:shd w:val="clear" w:color="auto" w:fill="auto"/>
            <w:noWrap w:val="0"/>
            <w:vAlign w:val="center"/>
          </w:tcPr>
          <w:p w14:paraId="42247120">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01F072EF">
            <w:pPr>
              <w:jc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38CCA90A">
            <w:pPr>
              <w:jc w:val="center"/>
              <w:rPr>
                <w:rFonts w:hint="eastAsia" w:ascii="宋体" w:hAnsi="宋体" w:eastAsia="宋体" w:cs="宋体"/>
                <w:snapToGrid/>
                <w:color w:val="000000"/>
                <w:kern w:val="2"/>
                <w:sz w:val="21"/>
                <w:szCs w:val="24"/>
                <w:lang w:val="en-US" w:eastAsia="zh-CN"/>
              </w:rPr>
            </w:pP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widowControl w:val="0"/>
              <w:kinsoku/>
              <w:autoSpaceDE/>
              <w:autoSpaceDN/>
              <w:adjustRightInd/>
              <w:snapToGrid/>
              <w:spacing w:before="65" w:line="39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position w:val="14"/>
                <w:sz w:val="24"/>
                <w:szCs w:val="24"/>
                <w:lang w:eastAsia="zh-CN"/>
              </w:rPr>
              <w:t>楼堂馆所控制情况</w:t>
            </w:r>
          </w:p>
          <w:p w14:paraId="39FCFD26">
            <w:pPr>
              <w:widowControl w:val="0"/>
              <w:kinsoku/>
              <w:autoSpaceDE/>
              <w:autoSpaceDN/>
              <w:adjustRightInd/>
              <w:snapToGrid/>
              <w:spacing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（202</w:t>
            </w:r>
            <w:r>
              <w:rPr>
                <w:rFonts w:hint="eastAsia" w:ascii="宋体" w:hAnsi="宋体" w:eastAsia="宋体" w:cs="宋体"/>
                <w:snapToGrid/>
                <w:color w:val="000000"/>
                <w:spacing w:val="3"/>
                <w:kern w:val="2"/>
                <w:sz w:val="24"/>
                <w:szCs w:val="24"/>
                <w:lang w:val="en-US" w:eastAsia="zh-CN"/>
              </w:rPr>
              <w:t>4</w:t>
            </w:r>
            <w:r>
              <w:rPr>
                <w:rFonts w:hint="eastAsia" w:ascii="宋体" w:hAnsi="宋体" w:eastAsia="宋体" w:cs="宋体"/>
                <w:snapToGrid/>
                <w:color w:val="000000"/>
                <w:spacing w:val="3"/>
                <w:kern w:val="2"/>
                <w:sz w:val="24"/>
                <w:szCs w:val="24"/>
                <w:lang w:eastAsia="zh-CN"/>
              </w:rPr>
              <w:t>年完工项目）</w:t>
            </w:r>
          </w:p>
        </w:tc>
        <w:tc>
          <w:tcPr>
            <w:tcW w:w="825"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(m²)</w:t>
            </w:r>
          </w:p>
        </w:tc>
        <w:tc>
          <w:tcPr>
            <w:tcW w:w="990" w:type="dxa"/>
            <w:noWrap w:val="0"/>
            <w:vAlign w:val="center"/>
          </w:tcPr>
          <w:p w14:paraId="10614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实际规</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模（m²）</w:t>
            </w:r>
          </w:p>
        </w:tc>
        <w:tc>
          <w:tcPr>
            <w:tcW w:w="1140"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规模控制率</w:t>
            </w:r>
          </w:p>
        </w:tc>
        <w:tc>
          <w:tcPr>
            <w:tcW w:w="1185"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10" w:type="dxa"/>
            <w:noWrap w:val="0"/>
            <w:vAlign w:val="center"/>
          </w:tcPr>
          <w:p w14:paraId="433429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w:t>
            </w:r>
          </w:p>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69" w:type="dxa"/>
            <w:noWrap w:val="0"/>
            <w:vAlign w:val="center"/>
          </w:tcPr>
          <w:p w14:paraId="67971D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投资概</w:t>
            </w:r>
          </w:p>
          <w:p w14:paraId="0594B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算控制</w:t>
            </w:r>
          </w:p>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825" w:type="dxa"/>
            <w:noWrap w:val="0"/>
            <w:vAlign w:val="top"/>
          </w:tcPr>
          <w:p w14:paraId="6545A198">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990" w:type="dxa"/>
            <w:noWrap w:val="0"/>
            <w:vAlign w:val="top"/>
          </w:tcPr>
          <w:p w14:paraId="40A78C6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1140" w:type="dxa"/>
            <w:noWrap w:val="0"/>
            <w:vAlign w:val="top"/>
          </w:tcPr>
          <w:p w14:paraId="070BDBA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c>
          <w:tcPr>
            <w:tcW w:w="1185" w:type="dxa"/>
            <w:noWrap w:val="0"/>
            <w:vAlign w:val="top"/>
          </w:tcPr>
          <w:p w14:paraId="6631CBA3">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10" w:type="dxa"/>
            <w:noWrap w:val="0"/>
            <w:vAlign w:val="top"/>
          </w:tcPr>
          <w:p w14:paraId="4FDF40B1">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69" w:type="dxa"/>
            <w:noWrap w:val="0"/>
            <w:vAlign w:val="top"/>
          </w:tcPr>
          <w:p w14:paraId="5D43B29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厉行节约保障措施</w:t>
            </w:r>
          </w:p>
        </w:tc>
        <w:tc>
          <w:tcPr>
            <w:tcW w:w="5819" w:type="dxa"/>
            <w:gridSpan w:val="6"/>
            <w:noWrap w:val="0"/>
            <w:vAlign w:val="top"/>
          </w:tcPr>
          <w:p w14:paraId="528A8D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1"/>
                <w:szCs w:val="24"/>
                <w:lang w:eastAsia="zh-CN"/>
              </w:rPr>
            </w:pPr>
          </w:p>
        </w:tc>
      </w:tr>
    </w:tbl>
    <w:p w14:paraId="252BE53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5"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snapToGrid/>
          <w:color w:val="000000"/>
          <w:spacing w:val="0"/>
          <w:kern w:val="2"/>
          <w:position w:val="0"/>
          <w:sz w:val="23"/>
          <w:szCs w:val="23"/>
          <w:lang w:eastAsia="zh-CN"/>
        </w:rPr>
        <w:t>填表人：</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联系电话：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填报日期：</w:t>
      </w:r>
    </w:p>
    <w:p w14:paraId="02DBC653">
      <w:pPr>
        <w:widowControl w:val="0"/>
        <w:kinsoku/>
        <w:autoSpaceDE/>
        <w:autoSpaceDN/>
        <w:adjustRightInd/>
        <w:snapToGrid/>
        <w:spacing w:before="64" w:line="230" w:lineRule="auto"/>
        <w:jc w:val="both"/>
        <w:textAlignment w:val="auto"/>
        <w:rPr>
          <w:rFonts w:hint="eastAsia" w:ascii="Times New Roman" w:hAnsi="Times New Roman" w:eastAsia="黑体" w:cs="Times New Roman"/>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0"/>
          <w:kern w:val="2"/>
          <w:sz w:val="31"/>
          <w:szCs w:val="31"/>
          <w:lang w:val="en-US" w:eastAsia="zh-CN"/>
        </w:rPr>
        <w:t>2</w:t>
      </w:r>
    </w:p>
    <w:p w14:paraId="4A36D69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2"/>
          <w:szCs w:val="42"/>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年度预算单位整体支出绩效自评表</w:t>
      </w:r>
    </w:p>
    <w:p w14:paraId="74E307C0">
      <w:pPr>
        <w:widowControl w:val="0"/>
        <w:kinsoku/>
        <w:autoSpaceDE/>
        <w:autoSpaceDN/>
        <w:adjustRightInd/>
        <w:snapToGrid/>
        <w:spacing w:line="132" w:lineRule="exact"/>
        <w:jc w:val="both"/>
        <w:textAlignment w:val="auto"/>
        <w:rPr>
          <w:rFonts w:ascii="Calibri" w:hAnsi="Calibri" w:eastAsia="宋体" w:cs="Times New Roman"/>
          <w:snapToGrid/>
          <w:kern w:val="2"/>
          <w:szCs w:val="24"/>
          <w:lang w:eastAsia="zh-CN"/>
        </w:rPr>
      </w:pPr>
    </w:p>
    <w:tbl>
      <w:tblPr>
        <w:tblStyle w:val="3"/>
        <w:tblpPr w:leftFromText="180" w:rightFromText="180" w:vertAnchor="text" w:horzAnchor="page" w:tblpX="1024" w:tblpY="119"/>
        <w:tblOverlap w:val="never"/>
        <w:tblW w:w="506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27"/>
        <w:gridCol w:w="950"/>
        <w:gridCol w:w="1145"/>
        <w:gridCol w:w="1018"/>
        <w:gridCol w:w="657"/>
        <w:gridCol w:w="387"/>
        <w:gridCol w:w="879"/>
        <w:gridCol w:w="131"/>
        <w:gridCol w:w="870"/>
        <w:gridCol w:w="596"/>
        <w:gridCol w:w="147"/>
        <w:gridCol w:w="643"/>
        <w:gridCol w:w="1419"/>
      </w:tblGrid>
      <w:tr w14:paraId="13909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547" w:type="pct"/>
            <w:gridSpan w:val="3"/>
            <w:noWrap w:val="0"/>
            <w:vAlign w:val="center"/>
          </w:tcPr>
          <w:p w14:paraId="735657C3">
            <w:pPr>
              <w:widowControl w:val="0"/>
              <w:kinsoku/>
              <w:autoSpaceDE/>
              <w:autoSpaceDN/>
              <w:adjustRightInd/>
              <w:snapToGrid/>
              <w:spacing w:before="24" w:line="208" w:lineRule="auto"/>
              <w:ind w:left="120" w:leftChars="0" w:firstLine="392" w:firstLineChars="200"/>
              <w:jc w:val="center"/>
              <w:textAlignment w:val="auto"/>
              <w:rPr>
                <w:rFonts w:hint="eastAsia" w:ascii="仿宋" w:hAnsi="仿宋" w:eastAsia="仿宋" w:cs="仿宋"/>
                <w:sz w:val="18"/>
                <w:szCs w:val="18"/>
              </w:rPr>
            </w:pPr>
            <w:r>
              <w:rPr>
                <w:rFonts w:hint="eastAsia" w:ascii="仿宋" w:hAnsi="仿宋" w:eastAsia="仿宋" w:cs="仿宋"/>
                <w:snapToGrid/>
                <w:spacing w:val="8"/>
                <w:kern w:val="2"/>
                <w:sz w:val="18"/>
                <w:szCs w:val="18"/>
                <w:lang w:eastAsia="zh-CN"/>
              </w:rPr>
              <w:t>预算单位名称</w:t>
            </w:r>
          </w:p>
        </w:tc>
        <w:tc>
          <w:tcPr>
            <w:tcW w:w="3452" w:type="pct"/>
            <w:gridSpan w:val="10"/>
            <w:noWrap w:val="0"/>
            <w:vAlign w:val="center"/>
          </w:tcPr>
          <w:p w14:paraId="27FF9CD4">
            <w:pPr>
              <w:widowControl w:val="0"/>
              <w:spacing w:line="239" w:lineRule="exact"/>
              <w:jc w:val="center"/>
              <w:rPr>
                <w:rFonts w:hint="eastAsia" w:ascii="仿宋" w:hAnsi="仿宋" w:eastAsia="仿宋" w:cs="仿宋"/>
                <w:sz w:val="18"/>
                <w:szCs w:val="18"/>
                <w:lang w:eastAsia="zh-CN"/>
              </w:rPr>
            </w:pPr>
            <w:r>
              <w:rPr>
                <w:rFonts w:hint="eastAsia" w:ascii="仿宋" w:hAnsi="仿宋" w:eastAsia="仿宋" w:cs="仿宋"/>
                <w:snapToGrid/>
                <w:color w:val="000000"/>
                <w:spacing w:val="-2"/>
                <w:kern w:val="2"/>
                <w:sz w:val="18"/>
                <w:szCs w:val="18"/>
                <w:lang w:eastAsia="zh-CN"/>
              </w:rPr>
              <w:t>岳阳市岳阳楼区司法局</w:t>
            </w:r>
          </w:p>
        </w:tc>
      </w:tr>
      <w:tr w14:paraId="44C79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475" w:type="pct"/>
            <w:vMerge w:val="restart"/>
            <w:tcBorders>
              <w:bottom w:val="nil"/>
            </w:tcBorders>
            <w:noWrap w:val="0"/>
            <w:vAlign w:val="center"/>
          </w:tcPr>
          <w:p w14:paraId="0DCF92C2">
            <w:pPr>
              <w:widowControl w:val="0"/>
              <w:kinsoku/>
              <w:autoSpaceDE/>
              <w:autoSpaceDN/>
              <w:adjustRightInd/>
              <w:snapToGrid/>
              <w:spacing w:before="62" w:line="232" w:lineRule="auto"/>
              <w:ind w:right="144" w:rightChars="0"/>
              <w:jc w:val="center"/>
              <w:textAlignment w:val="auto"/>
              <w:rPr>
                <w:rFonts w:hint="eastAsia" w:ascii="仿宋" w:hAnsi="仿宋" w:eastAsia="仿宋" w:cs="仿宋"/>
                <w:snapToGrid/>
                <w:spacing w:val="6"/>
                <w:kern w:val="2"/>
                <w:sz w:val="18"/>
                <w:szCs w:val="18"/>
                <w:lang w:eastAsia="zh-CN"/>
              </w:rPr>
            </w:pPr>
          </w:p>
          <w:p w14:paraId="00748A47">
            <w:pPr>
              <w:widowControl w:val="0"/>
              <w:kinsoku/>
              <w:autoSpaceDE/>
              <w:autoSpaceDN/>
              <w:adjustRightInd/>
              <w:snapToGrid/>
              <w:spacing w:before="62" w:line="230" w:lineRule="auto"/>
              <w:ind w:right="139" w:rightChars="0"/>
              <w:jc w:val="center"/>
              <w:textAlignment w:val="auto"/>
              <w:rPr>
                <w:rFonts w:hint="eastAsia" w:ascii="仿宋" w:hAnsi="仿宋" w:eastAsia="仿宋" w:cs="仿宋"/>
                <w:snapToGrid/>
                <w:spacing w:val="7"/>
                <w:kern w:val="2"/>
                <w:sz w:val="18"/>
                <w:szCs w:val="18"/>
                <w:lang w:eastAsia="zh-CN"/>
              </w:rPr>
            </w:pPr>
            <w:r>
              <w:rPr>
                <w:rFonts w:hint="eastAsia" w:ascii="仿宋" w:hAnsi="仿宋" w:eastAsia="仿宋" w:cs="仿宋"/>
                <w:snapToGrid/>
                <w:spacing w:val="7"/>
                <w:kern w:val="2"/>
                <w:sz w:val="18"/>
                <w:szCs w:val="18"/>
                <w:lang w:eastAsia="zh-CN"/>
              </w:rPr>
              <w:t>年度预算申请</w:t>
            </w:r>
          </w:p>
          <w:p w14:paraId="07AA7845">
            <w:pPr>
              <w:widowControl w:val="0"/>
              <w:kinsoku/>
              <w:autoSpaceDE/>
              <w:autoSpaceDN/>
              <w:adjustRightInd/>
              <w:snapToGrid/>
              <w:spacing w:before="62" w:line="230" w:lineRule="auto"/>
              <w:ind w:right="139" w:rightChars="0"/>
              <w:jc w:val="center"/>
              <w:textAlignment w:val="auto"/>
              <w:rPr>
                <w:rFonts w:hint="eastAsia" w:ascii="仿宋" w:hAnsi="仿宋" w:eastAsia="仿宋" w:cs="仿宋"/>
                <w:sz w:val="18"/>
                <w:szCs w:val="18"/>
              </w:rPr>
            </w:pPr>
            <w:r>
              <w:rPr>
                <w:rFonts w:hint="eastAsia" w:ascii="仿宋" w:hAnsi="仿宋" w:eastAsia="仿宋" w:cs="仿宋"/>
                <w:snapToGrid/>
                <w:spacing w:val="7"/>
                <w:kern w:val="2"/>
                <w:sz w:val="18"/>
                <w:szCs w:val="18"/>
                <w:lang w:eastAsia="zh-CN"/>
              </w:rPr>
              <w:t>（万元）</w:t>
            </w:r>
          </w:p>
        </w:tc>
        <w:tc>
          <w:tcPr>
            <w:tcW w:w="1071" w:type="pct"/>
            <w:gridSpan w:val="2"/>
            <w:noWrap w:val="0"/>
            <w:vAlign w:val="center"/>
          </w:tcPr>
          <w:p w14:paraId="31069454">
            <w:pPr>
              <w:widowControl w:val="0"/>
              <w:spacing w:line="235" w:lineRule="exact"/>
              <w:jc w:val="center"/>
              <w:rPr>
                <w:rFonts w:hint="eastAsia" w:ascii="仿宋" w:hAnsi="仿宋" w:eastAsia="仿宋" w:cs="仿宋"/>
                <w:sz w:val="18"/>
                <w:szCs w:val="18"/>
                <w:lang w:eastAsia="zh-CN"/>
              </w:rPr>
            </w:pPr>
          </w:p>
        </w:tc>
        <w:tc>
          <w:tcPr>
            <w:tcW w:w="521" w:type="pct"/>
            <w:noWrap w:val="0"/>
            <w:vAlign w:val="center"/>
          </w:tcPr>
          <w:p w14:paraId="713AEC7C">
            <w:pPr>
              <w:widowControl w:val="0"/>
              <w:kinsoku/>
              <w:autoSpaceDE/>
              <w:autoSpaceDN/>
              <w:adjustRightInd/>
              <w:snapToGrid/>
              <w:spacing w:before="20" w:line="208" w:lineRule="auto"/>
              <w:jc w:val="center"/>
              <w:textAlignment w:val="auto"/>
              <w:rPr>
                <w:rFonts w:hint="eastAsia" w:ascii="仿宋" w:hAnsi="仿宋" w:eastAsia="仿宋" w:cs="仿宋"/>
                <w:sz w:val="18"/>
                <w:szCs w:val="18"/>
              </w:rPr>
            </w:pPr>
            <w:r>
              <w:rPr>
                <w:rFonts w:hint="eastAsia" w:ascii="仿宋" w:hAnsi="仿宋" w:eastAsia="仿宋" w:cs="仿宋"/>
                <w:snapToGrid/>
                <w:spacing w:val="7"/>
                <w:kern w:val="2"/>
                <w:sz w:val="18"/>
                <w:szCs w:val="18"/>
                <w:lang w:eastAsia="zh-CN"/>
              </w:rPr>
              <w:t>年初预算数</w:t>
            </w:r>
          </w:p>
        </w:tc>
        <w:tc>
          <w:tcPr>
            <w:tcW w:w="534" w:type="pct"/>
            <w:gridSpan w:val="2"/>
            <w:noWrap w:val="0"/>
            <w:vAlign w:val="center"/>
          </w:tcPr>
          <w:p w14:paraId="3C23D325">
            <w:pPr>
              <w:widowControl w:val="0"/>
              <w:kinsoku/>
              <w:autoSpaceDE/>
              <w:autoSpaceDN/>
              <w:adjustRightInd/>
              <w:snapToGrid/>
              <w:spacing w:before="20" w:line="208" w:lineRule="auto"/>
              <w:jc w:val="center"/>
              <w:textAlignment w:val="auto"/>
              <w:rPr>
                <w:rFonts w:hint="eastAsia" w:ascii="仿宋" w:hAnsi="仿宋" w:eastAsia="仿宋" w:cs="仿宋"/>
                <w:sz w:val="18"/>
                <w:szCs w:val="18"/>
              </w:rPr>
            </w:pPr>
            <w:r>
              <w:rPr>
                <w:rFonts w:hint="eastAsia" w:ascii="仿宋" w:hAnsi="仿宋" w:eastAsia="仿宋" w:cs="仿宋"/>
                <w:snapToGrid/>
                <w:spacing w:val="8"/>
                <w:kern w:val="2"/>
                <w:sz w:val="18"/>
                <w:szCs w:val="18"/>
                <w:lang w:eastAsia="zh-CN"/>
              </w:rPr>
              <w:t>全年预算数</w:t>
            </w:r>
          </w:p>
        </w:tc>
        <w:tc>
          <w:tcPr>
            <w:tcW w:w="517" w:type="pct"/>
            <w:gridSpan w:val="2"/>
            <w:noWrap w:val="0"/>
            <w:vAlign w:val="center"/>
          </w:tcPr>
          <w:p w14:paraId="562BC2B8">
            <w:pPr>
              <w:widowControl w:val="0"/>
              <w:kinsoku/>
              <w:autoSpaceDE/>
              <w:autoSpaceDN/>
              <w:adjustRightInd/>
              <w:snapToGrid/>
              <w:spacing w:before="20" w:line="208" w:lineRule="auto"/>
              <w:jc w:val="center"/>
              <w:textAlignment w:val="auto"/>
              <w:rPr>
                <w:rFonts w:hint="eastAsia" w:ascii="仿宋" w:hAnsi="仿宋" w:eastAsia="仿宋" w:cs="仿宋"/>
                <w:sz w:val="18"/>
                <w:szCs w:val="18"/>
              </w:rPr>
            </w:pPr>
            <w:r>
              <w:rPr>
                <w:rFonts w:hint="eastAsia" w:ascii="仿宋" w:hAnsi="仿宋" w:eastAsia="仿宋" w:cs="仿宋"/>
                <w:snapToGrid/>
                <w:spacing w:val="8"/>
                <w:kern w:val="2"/>
                <w:sz w:val="18"/>
                <w:szCs w:val="18"/>
                <w:lang w:eastAsia="zh-CN"/>
              </w:rPr>
              <w:t>全年执行数</w:t>
            </w:r>
          </w:p>
        </w:tc>
        <w:tc>
          <w:tcPr>
            <w:tcW w:w="824" w:type="pct"/>
            <w:gridSpan w:val="3"/>
            <w:noWrap w:val="0"/>
            <w:vAlign w:val="center"/>
          </w:tcPr>
          <w:p w14:paraId="4EED2D5F">
            <w:pPr>
              <w:widowControl w:val="0"/>
              <w:kinsoku/>
              <w:autoSpaceDE/>
              <w:autoSpaceDN/>
              <w:adjustRightInd/>
              <w:snapToGrid/>
              <w:spacing w:before="20" w:line="208" w:lineRule="auto"/>
              <w:ind w:left="166" w:leftChars="0"/>
              <w:jc w:val="center"/>
              <w:textAlignment w:val="auto"/>
              <w:rPr>
                <w:rFonts w:hint="eastAsia" w:ascii="仿宋" w:hAnsi="仿宋" w:eastAsia="仿宋" w:cs="仿宋"/>
                <w:sz w:val="18"/>
                <w:szCs w:val="18"/>
              </w:rPr>
            </w:pPr>
            <w:r>
              <w:rPr>
                <w:rFonts w:hint="eastAsia" w:ascii="仿宋" w:hAnsi="仿宋" w:eastAsia="仿宋" w:cs="仿宋"/>
                <w:snapToGrid/>
                <w:spacing w:val="4"/>
                <w:kern w:val="2"/>
                <w:sz w:val="18"/>
                <w:szCs w:val="18"/>
                <w:lang w:eastAsia="zh-CN"/>
              </w:rPr>
              <w:t>分值</w:t>
            </w:r>
          </w:p>
        </w:tc>
        <w:tc>
          <w:tcPr>
            <w:tcW w:w="329" w:type="pct"/>
            <w:noWrap w:val="0"/>
            <w:vAlign w:val="top"/>
          </w:tcPr>
          <w:p w14:paraId="5AA97963">
            <w:pPr>
              <w:widowControl w:val="0"/>
              <w:kinsoku/>
              <w:autoSpaceDE/>
              <w:autoSpaceDN/>
              <w:adjustRightInd/>
              <w:snapToGrid/>
              <w:spacing w:before="20" w:line="208" w:lineRule="auto"/>
              <w:jc w:val="both"/>
              <w:textAlignment w:val="auto"/>
              <w:rPr>
                <w:rFonts w:hint="eastAsia" w:ascii="仿宋" w:hAnsi="仿宋" w:eastAsia="仿宋" w:cs="仿宋"/>
                <w:sz w:val="18"/>
                <w:szCs w:val="18"/>
              </w:rPr>
            </w:pPr>
            <w:r>
              <w:rPr>
                <w:rFonts w:hint="eastAsia" w:ascii="仿宋" w:hAnsi="仿宋" w:eastAsia="仿宋" w:cs="仿宋"/>
                <w:snapToGrid/>
                <w:spacing w:val="5"/>
                <w:kern w:val="2"/>
                <w:sz w:val="18"/>
                <w:szCs w:val="18"/>
                <w:lang w:eastAsia="zh-CN"/>
              </w:rPr>
              <w:t>执行率</w:t>
            </w:r>
          </w:p>
        </w:tc>
        <w:tc>
          <w:tcPr>
            <w:tcW w:w="725" w:type="pct"/>
            <w:noWrap w:val="0"/>
            <w:vAlign w:val="top"/>
          </w:tcPr>
          <w:p w14:paraId="5ACA0953">
            <w:pPr>
              <w:widowControl w:val="0"/>
              <w:kinsoku/>
              <w:autoSpaceDE/>
              <w:autoSpaceDN/>
              <w:adjustRightInd/>
              <w:snapToGrid/>
              <w:spacing w:before="20" w:line="208" w:lineRule="auto"/>
              <w:ind w:left="366" w:leftChars="0"/>
              <w:jc w:val="both"/>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自评得分</w:t>
            </w:r>
          </w:p>
        </w:tc>
      </w:tr>
      <w:tr w14:paraId="46C26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475" w:type="pct"/>
            <w:vMerge w:val="continue"/>
            <w:tcBorders>
              <w:top w:val="nil"/>
              <w:bottom w:val="nil"/>
            </w:tcBorders>
            <w:noWrap w:val="0"/>
            <w:vAlign w:val="center"/>
          </w:tcPr>
          <w:p w14:paraId="7329E9C1">
            <w:pPr>
              <w:widowControl w:val="0"/>
              <w:jc w:val="center"/>
              <w:rPr>
                <w:rFonts w:hint="eastAsia" w:ascii="仿宋" w:hAnsi="仿宋" w:eastAsia="仿宋" w:cs="仿宋"/>
                <w:sz w:val="18"/>
                <w:szCs w:val="18"/>
              </w:rPr>
            </w:pPr>
          </w:p>
        </w:tc>
        <w:tc>
          <w:tcPr>
            <w:tcW w:w="1071" w:type="pct"/>
            <w:gridSpan w:val="2"/>
            <w:noWrap w:val="0"/>
            <w:vAlign w:val="center"/>
          </w:tcPr>
          <w:p w14:paraId="76D3580C">
            <w:pPr>
              <w:widowControl w:val="0"/>
              <w:kinsoku/>
              <w:autoSpaceDE/>
              <w:autoSpaceDN/>
              <w:adjustRightInd/>
              <w:snapToGrid/>
              <w:spacing w:before="20" w:line="208" w:lineRule="auto"/>
              <w:ind w:left="463" w:leftChars="0"/>
              <w:jc w:val="center"/>
              <w:textAlignment w:val="auto"/>
              <w:rPr>
                <w:rFonts w:hint="eastAsia" w:ascii="仿宋" w:hAnsi="仿宋" w:eastAsia="仿宋" w:cs="仿宋"/>
                <w:sz w:val="18"/>
                <w:szCs w:val="18"/>
              </w:rPr>
            </w:pPr>
            <w:r>
              <w:rPr>
                <w:rFonts w:hint="eastAsia" w:ascii="仿宋" w:hAnsi="仿宋" w:eastAsia="仿宋" w:cs="仿宋"/>
                <w:snapToGrid/>
                <w:spacing w:val="8"/>
                <w:kern w:val="2"/>
                <w:sz w:val="18"/>
                <w:szCs w:val="18"/>
                <w:lang w:eastAsia="zh-CN"/>
              </w:rPr>
              <w:t>年度资金总额</w:t>
            </w:r>
          </w:p>
        </w:tc>
        <w:tc>
          <w:tcPr>
            <w:tcW w:w="521" w:type="pct"/>
            <w:noWrap w:val="0"/>
            <w:vAlign w:val="center"/>
          </w:tcPr>
          <w:p w14:paraId="7CE9AF6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1418.09</w:t>
            </w:r>
          </w:p>
        </w:tc>
        <w:tc>
          <w:tcPr>
            <w:tcW w:w="534" w:type="pct"/>
            <w:gridSpan w:val="2"/>
            <w:noWrap w:val="0"/>
            <w:vAlign w:val="center"/>
          </w:tcPr>
          <w:p w14:paraId="462AB231">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1775.62</w:t>
            </w:r>
          </w:p>
        </w:tc>
        <w:tc>
          <w:tcPr>
            <w:tcW w:w="517" w:type="pct"/>
            <w:gridSpan w:val="2"/>
            <w:noWrap w:val="0"/>
            <w:vAlign w:val="center"/>
          </w:tcPr>
          <w:p w14:paraId="0C063EB5">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snapToGrid w:val="0"/>
                <w:color w:val="000000"/>
                <w:kern w:val="0"/>
                <w:sz w:val="18"/>
                <w:szCs w:val="18"/>
                <w:u w:val="none"/>
                <w:lang w:val="en-US" w:eastAsia="zh-CN" w:bidi="ar"/>
              </w:rPr>
              <w:t>1774.90</w:t>
            </w:r>
          </w:p>
        </w:tc>
        <w:tc>
          <w:tcPr>
            <w:tcW w:w="824" w:type="pct"/>
            <w:gridSpan w:val="3"/>
            <w:noWrap w:val="0"/>
            <w:vAlign w:val="center"/>
          </w:tcPr>
          <w:p w14:paraId="71762D3E">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329" w:type="pct"/>
            <w:noWrap w:val="0"/>
            <w:vAlign w:val="center"/>
          </w:tcPr>
          <w:p w14:paraId="42851B86">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99.96%</w:t>
            </w:r>
          </w:p>
        </w:tc>
        <w:tc>
          <w:tcPr>
            <w:tcW w:w="725" w:type="pct"/>
            <w:noWrap w:val="0"/>
            <w:vAlign w:val="center"/>
          </w:tcPr>
          <w:p w14:paraId="0D490356">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r>
      <w:tr w14:paraId="5FDA8B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75" w:type="pct"/>
            <w:vMerge w:val="continue"/>
            <w:tcBorders>
              <w:top w:val="nil"/>
              <w:bottom w:val="nil"/>
            </w:tcBorders>
            <w:noWrap w:val="0"/>
            <w:vAlign w:val="center"/>
          </w:tcPr>
          <w:p w14:paraId="0430662B">
            <w:pPr>
              <w:widowControl w:val="0"/>
              <w:jc w:val="center"/>
              <w:rPr>
                <w:rFonts w:hint="eastAsia" w:ascii="仿宋" w:hAnsi="仿宋" w:eastAsia="仿宋" w:cs="仿宋"/>
                <w:sz w:val="18"/>
                <w:szCs w:val="18"/>
              </w:rPr>
            </w:pPr>
          </w:p>
        </w:tc>
        <w:tc>
          <w:tcPr>
            <w:tcW w:w="2127" w:type="pct"/>
            <w:gridSpan w:val="5"/>
            <w:noWrap w:val="0"/>
            <w:vAlign w:val="center"/>
          </w:tcPr>
          <w:p w14:paraId="0714A1AB">
            <w:pPr>
              <w:widowControl w:val="0"/>
              <w:kinsoku/>
              <w:autoSpaceDE/>
              <w:autoSpaceDN/>
              <w:adjustRightInd/>
              <w:snapToGrid/>
              <w:spacing w:before="22" w:line="206" w:lineRule="auto"/>
              <w:ind w:left="111" w:leftChars="0"/>
              <w:jc w:val="left"/>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按收入性质分：</w:t>
            </w:r>
          </w:p>
        </w:tc>
        <w:tc>
          <w:tcPr>
            <w:tcW w:w="2396" w:type="pct"/>
            <w:gridSpan w:val="7"/>
            <w:noWrap w:val="0"/>
            <w:vAlign w:val="center"/>
          </w:tcPr>
          <w:p w14:paraId="6E0620E8">
            <w:pPr>
              <w:widowControl w:val="0"/>
              <w:kinsoku/>
              <w:autoSpaceDE/>
              <w:autoSpaceDN/>
              <w:adjustRightInd/>
              <w:snapToGrid/>
              <w:spacing w:before="22" w:line="206" w:lineRule="auto"/>
              <w:ind w:left="116" w:leftChars="0"/>
              <w:jc w:val="left"/>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按支出性质分：</w:t>
            </w:r>
          </w:p>
        </w:tc>
      </w:tr>
      <w:tr w14:paraId="7C542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75" w:type="pct"/>
            <w:vMerge w:val="continue"/>
            <w:tcBorders>
              <w:top w:val="nil"/>
              <w:bottom w:val="nil"/>
            </w:tcBorders>
            <w:noWrap w:val="0"/>
            <w:vAlign w:val="center"/>
          </w:tcPr>
          <w:p w14:paraId="5AA7F957">
            <w:pPr>
              <w:widowControl w:val="0"/>
              <w:jc w:val="center"/>
              <w:rPr>
                <w:rFonts w:hint="eastAsia" w:ascii="仿宋" w:hAnsi="仿宋" w:eastAsia="仿宋" w:cs="仿宋"/>
                <w:sz w:val="18"/>
                <w:szCs w:val="18"/>
              </w:rPr>
            </w:pPr>
          </w:p>
        </w:tc>
        <w:tc>
          <w:tcPr>
            <w:tcW w:w="2127" w:type="pct"/>
            <w:gridSpan w:val="5"/>
            <w:noWrap w:val="0"/>
            <w:vAlign w:val="center"/>
          </w:tcPr>
          <w:p w14:paraId="6A8D9B84">
            <w:pPr>
              <w:widowControl w:val="0"/>
              <w:kinsoku/>
              <w:autoSpaceDE/>
              <w:autoSpaceDN/>
              <w:adjustRightInd/>
              <w:snapToGrid/>
              <w:spacing w:before="21" w:line="207" w:lineRule="auto"/>
              <w:ind w:left="312" w:leftChars="0"/>
              <w:jc w:val="left"/>
              <w:textAlignment w:val="auto"/>
              <w:rPr>
                <w:rFonts w:hint="eastAsia" w:ascii="仿宋" w:hAnsi="仿宋" w:eastAsia="仿宋" w:cs="仿宋"/>
                <w:sz w:val="18"/>
                <w:szCs w:val="18"/>
              </w:rPr>
            </w:pPr>
            <w:r>
              <w:rPr>
                <w:rFonts w:hint="eastAsia" w:ascii="仿宋" w:hAnsi="仿宋" w:eastAsia="仿宋" w:cs="仿宋"/>
                <w:snapToGrid/>
                <w:spacing w:val="1"/>
                <w:kern w:val="2"/>
                <w:sz w:val="18"/>
                <w:szCs w:val="18"/>
                <w:lang w:eastAsia="zh-CN"/>
              </w:rPr>
              <w:t>其中：一般公共预算：</w:t>
            </w:r>
            <w:r>
              <w:rPr>
                <w:rFonts w:hint="eastAsia" w:ascii="仿宋" w:hAnsi="仿宋" w:eastAsia="仿宋" w:cs="仿宋"/>
                <w:i w:val="0"/>
                <w:iCs w:val="0"/>
                <w:snapToGrid w:val="0"/>
                <w:color w:val="000000"/>
                <w:kern w:val="0"/>
                <w:sz w:val="18"/>
                <w:szCs w:val="18"/>
                <w:u w:val="none"/>
                <w:lang w:val="en-US" w:eastAsia="zh-CN" w:bidi="ar"/>
              </w:rPr>
              <w:t>1770.62</w:t>
            </w:r>
          </w:p>
        </w:tc>
        <w:tc>
          <w:tcPr>
            <w:tcW w:w="2396" w:type="pct"/>
            <w:gridSpan w:val="7"/>
            <w:noWrap w:val="0"/>
            <w:vAlign w:val="center"/>
          </w:tcPr>
          <w:p w14:paraId="45016DD3">
            <w:pPr>
              <w:widowControl w:val="0"/>
              <w:kinsoku/>
              <w:autoSpaceDE/>
              <w:autoSpaceDN/>
              <w:adjustRightInd/>
              <w:snapToGrid/>
              <w:spacing w:before="21" w:line="207" w:lineRule="auto"/>
              <w:ind w:left="115" w:leftChars="0" w:firstLine="184" w:firstLineChars="100"/>
              <w:jc w:val="left"/>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其中：基本支出：</w:t>
            </w:r>
            <w:r>
              <w:rPr>
                <w:rFonts w:hint="eastAsia" w:ascii="仿宋" w:hAnsi="仿宋" w:eastAsia="仿宋" w:cs="仿宋"/>
                <w:snapToGrid/>
                <w:spacing w:val="2"/>
                <w:kern w:val="2"/>
                <w:sz w:val="18"/>
                <w:szCs w:val="18"/>
                <w:lang w:val="en-US" w:eastAsia="zh-CN"/>
              </w:rPr>
              <w:t>1284.62</w:t>
            </w:r>
          </w:p>
        </w:tc>
      </w:tr>
      <w:tr w14:paraId="7C50E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475" w:type="pct"/>
            <w:vMerge w:val="continue"/>
            <w:tcBorders>
              <w:top w:val="nil"/>
              <w:bottom w:val="nil"/>
            </w:tcBorders>
            <w:noWrap w:val="0"/>
            <w:vAlign w:val="center"/>
          </w:tcPr>
          <w:p w14:paraId="46C0C4FF">
            <w:pPr>
              <w:widowControl w:val="0"/>
              <w:jc w:val="center"/>
              <w:rPr>
                <w:rFonts w:hint="eastAsia" w:ascii="仿宋" w:hAnsi="仿宋" w:eastAsia="仿宋" w:cs="仿宋"/>
                <w:sz w:val="18"/>
                <w:szCs w:val="18"/>
              </w:rPr>
            </w:pPr>
          </w:p>
        </w:tc>
        <w:tc>
          <w:tcPr>
            <w:tcW w:w="2127" w:type="pct"/>
            <w:gridSpan w:val="5"/>
            <w:noWrap w:val="0"/>
            <w:vAlign w:val="center"/>
          </w:tcPr>
          <w:p w14:paraId="2380ACE3">
            <w:pPr>
              <w:widowControl w:val="0"/>
              <w:kinsoku/>
              <w:autoSpaceDE/>
              <w:autoSpaceDN/>
              <w:adjustRightInd/>
              <w:snapToGrid/>
              <w:spacing w:before="21" w:line="207" w:lineRule="auto"/>
              <w:ind w:left="916" w:leftChars="0"/>
              <w:jc w:val="left"/>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政府性基金拨款：</w:t>
            </w:r>
            <w:r>
              <w:rPr>
                <w:rFonts w:hint="eastAsia" w:ascii="仿宋" w:hAnsi="仿宋" w:eastAsia="仿宋" w:cs="仿宋"/>
                <w:snapToGrid/>
                <w:spacing w:val="2"/>
                <w:kern w:val="2"/>
                <w:sz w:val="18"/>
                <w:szCs w:val="18"/>
                <w:lang w:val="en-US" w:eastAsia="zh-CN"/>
              </w:rPr>
              <w:t>0.00</w:t>
            </w:r>
          </w:p>
        </w:tc>
        <w:tc>
          <w:tcPr>
            <w:tcW w:w="2396" w:type="pct"/>
            <w:gridSpan w:val="7"/>
            <w:noWrap w:val="0"/>
            <w:vAlign w:val="center"/>
          </w:tcPr>
          <w:p w14:paraId="742F5A36">
            <w:pPr>
              <w:widowControl w:val="0"/>
              <w:kinsoku/>
              <w:autoSpaceDE/>
              <w:autoSpaceDN/>
              <w:adjustRightInd/>
              <w:snapToGrid/>
              <w:spacing w:before="21" w:line="207" w:lineRule="auto"/>
              <w:ind w:left="717" w:leftChars="0" w:firstLine="174" w:firstLineChars="100"/>
              <w:jc w:val="left"/>
              <w:textAlignment w:val="auto"/>
              <w:rPr>
                <w:rFonts w:hint="eastAsia" w:ascii="仿宋" w:hAnsi="仿宋" w:eastAsia="仿宋" w:cs="仿宋"/>
                <w:sz w:val="18"/>
                <w:szCs w:val="18"/>
              </w:rPr>
            </w:pPr>
            <w:r>
              <w:rPr>
                <w:rFonts w:hint="eastAsia" w:ascii="仿宋" w:hAnsi="仿宋" w:eastAsia="仿宋" w:cs="仿宋"/>
                <w:snapToGrid/>
                <w:spacing w:val="-3"/>
                <w:kern w:val="2"/>
                <w:sz w:val="18"/>
                <w:szCs w:val="18"/>
                <w:lang w:eastAsia="zh-CN"/>
              </w:rPr>
              <w:t>项目支出：</w:t>
            </w:r>
            <w:r>
              <w:rPr>
                <w:rFonts w:hint="eastAsia" w:ascii="仿宋" w:hAnsi="仿宋" w:eastAsia="仿宋" w:cs="仿宋"/>
                <w:snapToGrid/>
                <w:spacing w:val="-3"/>
                <w:kern w:val="2"/>
                <w:sz w:val="18"/>
                <w:szCs w:val="18"/>
                <w:lang w:val="en-US" w:eastAsia="zh-CN"/>
              </w:rPr>
              <w:t>490.28</w:t>
            </w:r>
          </w:p>
        </w:tc>
      </w:tr>
      <w:tr w14:paraId="1493A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75" w:type="pct"/>
            <w:vMerge w:val="continue"/>
            <w:tcBorders>
              <w:top w:val="nil"/>
              <w:bottom w:val="nil"/>
            </w:tcBorders>
            <w:noWrap w:val="0"/>
            <w:vAlign w:val="center"/>
          </w:tcPr>
          <w:p w14:paraId="52EBDFD3">
            <w:pPr>
              <w:widowControl w:val="0"/>
              <w:jc w:val="center"/>
              <w:rPr>
                <w:rFonts w:hint="eastAsia" w:ascii="仿宋" w:hAnsi="仿宋" w:eastAsia="仿宋" w:cs="仿宋"/>
                <w:sz w:val="18"/>
                <w:szCs w:val="18"/>
              </w:rPr>
            </w:pPr>
          </w:p>
        </w:tc>
        <w:tc>
          <w:tcPr>
            <w:tcW w:w="2127" w:type="pct"/>
            <w:gridSpan w:val="5"/>
            <w:noWrap w:val="0"/>
            <w:vAlign w:val="center"/>
          </w:tcPr>
          <w:p w14:paraId="6901876D">
            <w:pPr>
              <w:widowControl w:val="0"/>
              <w:kinsoku/>
              <w:autoSpaceDE/>
              <w:autoSpaceDN/>
              <w:adjustRightInd/>
              <w:snapToGrid/>
              <w:spacing w:before="20" w:line="208" w:lineRule="auto"/>
              <w:ind w:left="115" w:leftChars="0"/>
              <w:jc w:val="left"/>
              <w:textAlignment w:val="auto"/>
              <w:rPr>
                <w:rFonts w:hint="eastAsia" w:ascii="仿宋" w:hAnsi="仿宋" w:eastAsia="仿宋" w:cs="仿宋"/>
                <w:sz w:val="18"/>
                <w:szCs w:val="18"/>
              </w:rPr>
            </w:pPr>
            <w:r>
              <w:rPr>
                <w:rFonts w:hint="eastAsia" w:ascii="仿宋" w:hAnsi="仿宋" w:eastAsia="仿宋" w:cs="仿宋"/>
                <w:snapToGrid/>
                <w:spacing w:val="5"/>
                <w:kern w:val="2"/>
                <w:sz w:val="18"/>
                <w:szCs w:val="18"/>
                <w:lang w:eastAsia="zh-CN"/>
              </w:rPr>
              <w:t>纳入专户管理的非税收入拨款：</w:t>
            </w:r>
            <w:r>
              <w:rPr>
                <w:rFonts w:hint="eastAsia" w:ascii="仿宋" w:hAnsi="仿宋" w:eastAsia="仿宋" w:cs="仿宋"/>
                <w:snapToGrid/>
                <w:spacing w:val="5"/>
                <w:kern w:val="2"/>
                <w:sz w:val="18"/>
                <w:szCs w:val="18"/>
                <w:lang w:val="en-US" w:eastAsia="zh-CN"/>
              </w:rPr>
              <w:t>0.00</w:t>
            </w:r>
          </w:p>
        </w:tc>
        <w:tc>
          <w:tcPr>
            <w:tcW w:w="2396" w:type="pct"/>
            <w:gridSpan w:val="7"/>
            <w:noWrap w:val="0"/>
            <w:vAlign w:val="center"/>
          </w:tcPr>
          <w:p w14:paraId="24650786">
            <w:pPr>
              <w:widowControl w:val="0"/>
              <w:spacing w:line="235" w:lineRule="exact"/>
              <w:jc w:val="left"/>
              <w:rPr>
                <w:rFonts w:hint="eastAsia" w:ascii="仿宋" w:hAnsi="仿宋" w:eastAsia="仿宋" w:cs="仿宋"/>
                <w:sz w:val="18"/>
                <w:szCs w:val="18"/>
                <w:lang w:eastAsia="zh-CN"/>
              </w:rPr>
            </w:pPr>
          </w:p>
        </w:tc>
      </w:tr>
      <w:tr w14:paraId="3AB49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75" w:type="pct"/>
            <w:vMerge w:val="continue"/>
            <w:tcBorders>
              <w:top w:val="nil"/>
            </w:tcBorders>
            <w:noWrap w:val="0"/>
            <w:vAlign w:val="center"/>
          </w:tcPr>
          <w:p w14:paraId="4ACE7BC5">
            <w:pPr>
              <w:widowControl w:val="0"/>
              <w:jc w:val="center"/>
              <w:rPr>
                <w:rFonts w:hint="eastAsia" w:ascii="仿宋" w:hAnsi="仿宋" w:eastAsia="仿宋" w:cs="仿宋"/>
                <w:sz w:val="18"/>
                <w:szCs w:val="18"/>
                <w:lang w:eastAsia="zh-CN"/>
              </w:rPr>
            </w:pPr>
          </w:p>
        </w:tc>
        <w:tc>
          <w:tcPr>
            <w:tcW w:w="2127" w:type="pct"/>
            <w:gridSpan w:val="5"/>
            <w:noWrap w:val="0"/>
            <w:vAlign w:val="center"/>
          </w:tcPr>
          <w:p w14:paraId="5DE4F764">
            <w:pPr>
              <w:widowControl w:val="0"/>
              <w:kinsoku/>
              <w:autoSpaceDE/>
              <w:autoSpaceDN/>
              <w:adjustRightInd/>
              <w:snapToGrid/>
              <w:spacing w:before="20" w:line="208" w:lineRule="auto"/>
              <w:ind w:left="1512" w:leftChars="0"/>
              <w:jc w:val="left"/>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其他资金：</w:t>
            </w:r>
            <w:r>
              <w:rPr>
                <w:rFonts w:hint="eastAsia" w:ascii="仿宋" w:hAnsi="仿宋" w:eastAsia="仿宋" w:cs="仿宋"/>
                <w:snapToGrid/>
                <w:spacing w:val="-2"/>
                <w:kern w:val="2"/>
                <w:sz w:val="18"/>
                <w:szCs w:val="18"/>
                <w:lang w:val="en-US" w:eastAsia="zh-CN"/>
              </w:rPr>
              <w:t>4.28</w:t>
            </w:r>
          </w:p>
        </w:tc>
        <w:tc>
          <w:tcPr>
            <w:tcW w:w="2396" w:type="pct"/>
            <w:gridSpan w:val="7"/>
            <w:noWrap w:val="0"/>
            <w:vAlign w:val="center"/>
          </w:tcPr>
          <w:p w14:paraId="0591B3A4">
            <w:pPr>
              <w:widowControl w:val="0"/>
              <w:spacing w:line="235" w:lineRule="exact"/>
              <w:jc w:val="left"/>
              <w:rPr>
                <w:rFonts w:hint="eastAsia" w:ascii="仿宋" w:hAnsi="仿宋" w:eastAsia="仿宋" w:cs="仿宋"/>
                <w:sz w:val="18"/>
                <w:szCs w:val="18"/>
              </w:rPr>
            </w:pPr>
          </w:p>
        </w:tc>
      </w:tr>
      <w:tr w14:paraId="731A4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75" w:type="pct"/>
            <w:vMerge w:val="restart"/>
            <w:tcBorders>
              <w:bottom w:val="nil"/>
            </w:tcBorders>
            <w:noWrap w:val="0"/>
            <w:vAlign w:val="center"/>
          </w:tcPr>
          <w:p w14:paraId="01872D74">
            <w:pPr>
              <w:widowControl w:val="0"/>
              <w:spacing w:line="242" w:lineRule="auto"/>
              <w:jc w:val="center"/>
              <w:rPr>
                <w:rFonts w:hint="eastAsia" w:ascii="仿宋" w:hAnsi="仿宋" w:eastAsia="仿宋" w:cs="仿宋"/>
                <w:kern w:val="2"/>
                <w:sz w:val="18"/>
                <w:szCs w:val="18"/>
                <w:lang w:val="en-US" w:eastAsia="en-US" w:bidi="ar-SA"/>
              </w:rPr>
            </w:pPr>
          </w:p>
          <w:p w14:paraId="42794E1F">
            <w:pPr>
              <w:widowControl w:val="0"/>
              <w:spacing w:line="243" w:lineRule="auto"/>
              <w:jc w:val="center"/>
              <w:rPr>
                <w:rFonts w:hint="eastAsia" w:ascii="仿宋" w:hAnsi="仿宋" w:eastAsia="仿宋" w:cs="仿宋"/>
                <w:kern w:val="2"/>
                <w:sz w:val="18"/>
                <w:szCs w:val="18"/>
                <w:lang w:val="en-US" w:eastAsia="en-US" w:bidi="ar-SA"/>
              </w:rPr>
            </w:pPr>
          </w:p>
          <w:p w14:paraId="77670BAC">
            <w:pPr>
              <w:widowControl w:val="0"/>
              <w:kinsoku/>
              <w:autoSpaceDE/>
              <w:autoSpaceDN/>
              <w:adjustRightInd/>
              <w:snapToGrid/>
              <w:spacing w:before="62" w:line="230" w:lineRule="auto"/>
              <w:ind w:right="139" w:rightChars="0"/>
              <w:jc w:val="center"/>
              <w:textAlignment w:val="auto"/>
              <w:rPr>
                <w:rFonts w:hint="eastAsia" w:ascii="仿宋" w:hAnsi="仿宋" w:eastAsia="仿宋" w:cs="仿宋"/>
                <w:sz w:val="18"/>
                <w:szCs w:val="18"/>
              </w:rPr>
            </w:pPr>
            <w:r>
              <w:rPr>
                <w:rFonts w:hint="eastAsia" w:ascii="仿宋" w:hAnsi="仿宋" w:eastAsia="仿宋" w:cs="仿宋"/>
                <w:snapToGrid/>
                <w:spacing w:val="7"/>
                <w:kern w:val="2"/>
                <w:sz w:val="18"/>
                <w:szCs w:val="18"/>
                <w:lang w:eastAsia="zh-CN"/>
              </w:rPr>
              <w:t>年度总体</w:t>
            </w:r>
            <w:r>
              <w:rPr>
                <w:rFonts w:hint="eastAsia" w:ascii="仿宋" w:hAnsi="仿宋" w:eastAsia="仿宋" w:cs="仿宋"/>
                <w:snapToGrid/>
                <w:spacing w:val="-7"/>
                <w:kern w:val="2"/>
                <w:sz w:val="18"/>
                <w:szCs w:val="18"/>
                <w:lang w:eastAsia="zh-CN"/>
              </w:rPr>
              <w:t>目标</w:t>
            </w:r>
          </w:p>
        </w:tc>
        <w:tc>
          <w:tcPr>
            <w:tcW w:w="2127" w:type="pct"/>
            <w:gridSpan w:val="5"/>
            <w:noWrap w:val="0"/>
            <w:vAlign w:val="center"/>
          </w:tcPr>
          <w:p w14:paraId="7ADDDD34">
            <w:pPr>
              <w:widowControl w:val="0"/>
              <w:kinsoku/>
              <w:autoSpaceDE/>
              <w:autoSpaceDN/>
              <w:adjustRightInd/>
              <w:snapToGrid/>
              <w:spacing w:before="20" w:line="208" w:lineRule="auto"/>
              <w:ind w:left="1959" w:leftChars="0"/>
              <w:jc w:val="left"/>
              <w:textAlignment w:val="auto"/>
              <w:rPr>
                <w:rFonts w:hint="eastAsia" w:ascii="仿宋" w:hAnsi="仿宋" w:eastAsia="仿宋" w:cs="仿宋"/>
                <w:sz w:val="18"/>
                <w:szCs w:val="18"/>
              </w:rPr>
            </w:pPr>
            <w:r>
              <w:rPr>
                <w:rFonts w:hint="eastAsia" w:ascii="仿宋" w:hAnsi="仿宋" w:eastAsia="仿宋" w:cs="仿宋"/>
                <w:snapToGrid/>
                <w:spacing w:val="5"/>
                <w:kern w:val="2"/>
                <w:sz w:val="18"/>
                <w:szCs w:val="18"/>
                <w:lang w:eastAsia="zh-CN"/>
              </w:rPr>
              <w:t>预期目标</w:t>
            </w:r>
          </w:p>
        </w:tc>
        <w:tc>
          <w:tcPr>
            <w:tcW w:w="2396" w:type="pct"/>
            <w:gridSpan w:val="7"/>
            <w:noWrap w:val="0"/>
            <w:vAlign w:val="center"/>
          </w:tcPr>
          <w:p w14:paraId="1AA8946A">
            <w:pPr>
              <w:widowControl w:val="0"/>
              <w:kinsoku/>
              <w:autoSpaceDE/>
              <w:autoSpaceDN/>
              <w:adjustRightInd/>
              <w:snapToGrid/>
              <w:spacing w:before="20" w:line="208" w:lineRule="auto"/>
              <w:ind w:left="1567" w:leftChars="0"/>
              <w:jc w:val="left"/>
              <w:textAlignment w:val="auto"/>
              <w:rPr>
                <w:rFonts w:hint="eastAsia" w:ascii="仿宋" w:hAnsi="仿宋" w:eastAsia="仿宋" w:cs="仿宋"/>
                <w:sz w:val="18"/>
                <w:szCs w:val="18"/>
              </w:rPr>
            </w:pPr>
            <w:r>
              <w:rPr>
                <w:rFonts w:hint="eastAsia" w:ascii="仿宋" w:hAnsi="仿宋" w:eastAsia="仿宋" w:cs="仿宋"/>
                <w:snapToGrid/>
                <w:spacing w:val="6"/>
                <w:kern w:val="2"/>
                <w:sz w:val="18"/>
                <w:szCs w:val="18"/>
                <w:lang w:eastAsia="zh-CN"/>
              </w:rPr>
              <w:t>实际完成情况</w:t>
            </w:r>
          </w:p>
        </w:tc>
      </w:tr>
      <w:tr w14:paraId="5288A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475" w:type="pct"/>
            <w:vMerge w:val="continue"/>
            <w:tcBorders>
              <w:top w:val="nil"/>
              <w:bottom w:val="single" w:color="auto" w:sz="4" w:space="0"/>
            </w:tcBorders>
            <w:noWrap w:val="0"/>
            <w:vAlign w:val="center"/>
          </w:tcPr>
          <w:p w14:paraId="5890C1A5">
            <w:pPr>
              <w:widowControl w:val="0"/>
              <w:jc w:val="center"/>
              <w:rPr>
                <w:rFonts w:hint="eastAsia" w:ascii="仿宋" w:hAnsi="仿宋" w:eastAsia="仿宋" w:cs="仿宋"/>
                <w:sz w:val="18"/>
                <w:szCs w:val="18"/>
              </w:rPr>
            </w:pPr>
          </w:p>
        </w:tc>
        <w:tc>
          <w:tcPr>
            <w:tcW w:w="2127" w:type="pct"/>
            <w:gridSpan w:val="5"/>
            <w:noWrap w:val="0"/>
            <w:vAlign w:val="center"/>
          </w:tcPr>
          <w:p w14:paraId="56EC0717">
            <w:pPr>
              <w:pStyle w:val="6"/>
              <w:spacing w:before="55" w:line="206" w:lineRule="auto"/>
              <w:jc w:val="left"/>
              <w:rPr>
                <w:rFonts w:hint="eastAsia" w:ascii="仿宋" w:hAnsi="仿宋" w:eastAsia="仿宋" w:cs="仿宋"/>
                <w:sz w:val="18"/>
                <w:szCs w:val="18"/>
                <w:lang w:eastAsia="zh-CN"/>
              </w:rPr>
            </w:pPr>
            <w:r>
              <w:rPr>
                <w:rFonts w:hint="eastAsia" w:ascii="仿宋" w:hAnsi="仿宋" w:eastAsia="仿宋" w:cs="仿宋"/>
                <w:sz w:val="18"/>
                <w:szCs w:val="18"/>
                <w:lang w:eastAsia="zh-CN"/>
              </w:rPr>
              <w:t>依据《三定方案》，对病残吸毒人员应收尽收，做到零脱管、零遗漏，接收社矫帮教人员，加大法律援助和人民调解力度，以多种形式加强普法宣传，带动公民学法、知法、懂法，加强律师队伍建设，培养一批德才兼备的法律人才，着力打造一支过硬的执法队伍，为岳阳经济发展保驾护航。</w:t>
            </w:r>
          </w:p>
        </w:tc>
        <w:tc>
          <w:tcPr>
            <w:tcW w:w="2396" w:type="pct"/>
            <w:gridSpan w:val="7"/>
            <w:noWrap w:val="0"/>
            <w:vAlign w:val="center"/>
          </w:tcPr>
          <w:p w14:paraId="24AB51BC">
            <w:pPr>
              <w:pStyle w:val="6"/>
              <w:spacing w:line="219" w:lineRule="auto"/>
              <w:jc w:val="left"/>
              <w:rPr>
                <w:rFonts w:hint="eastAsia" w:ascii="仿宋" w:hAnsi="仿宋" w:eastAsia="仿宋" w:cs="仿宋"/>
                <w:sz w:val="18"/>
                <w:szCs w:val="18"/>
                <w:lang w:eastAsia="zh-CN"/>
              </w:rPr>
            </w:pPr>
            <w:r>
              <w:rPr>
                <w:rFonts w:hint="eastAsia" w:ascii="仿宋" w:hAnsi="仿宋" w:eastAsia="仿宋" w:cs="仿宋"/>
                <w:sz w:val="18"/>
                <w:szCs w:val="18"/>
                <w:lang w:eastAsia="zh-CN"/>
              </w:rPr>
              <w:t>对病残吸毒人员应收尽收，做到零脱管、零遗漏，接收社矫帮教人员，加大法律援助和人民调解力度，以多种形式加强普法宣传，带动公民学法、知法、懂法。</w:t>
            </w:r>
          </w:p>
        </w:tc>
      </w:tr>
      <w:tr w14:paraId="39984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75" w:type="pct"/>
            <w:vMerge w:val="restart"/>
            <w:tcBorders>
              <w:top w:val="single" w:color="auto" w:sz="4" w:space="0"/>
              <w:left w:val="single" w:color="auto" w:sz="4" w:space="0"/>
              <w:right w:val="single" w:color="auto" w:sz="4" w:space="0"/>
            </w:tcBorders>
            <w:noWrap w:val="0"/>
            <w:textDirection w:val="tbRlV"/>
            <w:vAlign w:val="center"/>
          </w:tcPr>
          <w:p w14:paraId="4064072B">
            <w:pPr>
              <w:spacing w:before="64" w:line="216" w:lineRule="auto"/>
              <w:ind w:left="3168"/>
              <w:jc w:val="both"/>
              <w:rPr>
                <w:rFonts w:hint="eastAsia" w:ascii="仿宋" w:hAnsi="仿宋" w:eastAsia="仿宋" w:cs="仿宋"/>
                <w:sz w:val="18"/>
                <w:szCs w:val="18"/>
              </w:rPr>
            </w:pPr>
            <w:r>
              <w:rPr>
                <w:rFonts w:hint="eastAsia" w:ascii="仿宋" w:hAnsi="仿宋" w:eastAsia="仿宋" w:cs="仿宋"/>
                <w:spacing w:val="39"/>
                <w:sz w:val="18"/>
                <w:szCs w:val="18"/>
              </w:rPr>
              <w:t>绩效指标</w:t>
            </w:r>
          </w:p>
        </w:tc>
        <w:tc>
          <w:tcPr>
            <w:tcW w:w="486" w:type="pct"/>
            <w:tcBorders>
              <w:left w:val="single" w:color="auto" w:sz="4" w:space="0"/>
              <w:bottom w:val="single" w:color="auto" w:sz="4" w:space="0"/>
            </w:tcBorders>
            <w:noWrap w:val="0"/>
            <w:vAlign w:val="center"/>
          </w:tcPr>
          <w:p w14:paraId="10219AC0">
            <w:pPr>
              <w:spacing w:before="141" w:line="226" w:lineRule="auto"/>
              <w:ind w:left="156"/>
              <w:jc w:val="center"/>
              <w:rPr>
                <w:rFonts w:hint="eastAsia" w:ascii="仿宋" w:hAnsi="仿宋" w:eastAsia="仿宋" w:cs="仿宋"/>
                <w:sz w:val="18"/>
                <w:szCs w:val="18"/>
              </w:rPr>
            </w:pPr>
            <w:r>
              <w:rPr>
                <w:rFonts w:hint="eastAsia" w:ascii="仿宋" w:hAnsi="仿宋" w:eastAsia="仿宋" w:cs="仿宋"/>
                <w:spacing w:val="4"/>
                <w:sz w:val="18"/>
                <w:szCs w:val="18"/>
              </w:rPr>
              <w:t>一级指标</w:t>
            </w:r>
          </w:p>
        </w:tc>
        <w:tc>
          <w:tcPr>
            <w:tcW w:w="585" w:type="pct"/>
            <w:tcBorders>
              <w:bottom w:val="single" w:color="auto" w:sz="4" w:space="0"/>
            </w:tcBorders>
            <w:noWrap w:val="0"/>
            <w:vAlign w:val="center"/>
          </w:tcPr>
          <w:p w14:paraId="5DB6BF1D">
            <w:pPr>
              <w:spacing w:before="141" w:line="226" w:lineRule="auto"/>
              <w:ind w:left="132"/>
              <w:jc w:val="center"/>
              <w:rPr>
                <w:rFonts w:hint="eastAsia" w:ascii="仿宋" w:hAnsi="仿宋" w:eastAsia="仿宋" w:cs="仿宋"/>
                <w:sz w:val="18"/>
                <w:szCs w:val="18"/>
              </w:rPr>
            </w:pPr>
            <w:r>
              <w:rPr>
                <w:rFonts w:hint="eastAsia" w:ascii="仿宋" w:hAnsi="仿宋" w:eastAsia="仿宋" w:cs="仿宋"/>
                <w:spacing w:val="5"/>
                <w:sz w:val="18"/>
                <w:szCs w:val="18"/>
              </w:rPr>
              <w:t>二级指标</w:t>
            </w:r>
          </w:p>
        </w:tc>
        <w:tc>
          <w:tcPr>
            <w:tcW w:w="857" w:type="pct"/>
            <w:gridSpan w:val="2"/>
            <w:noWrap w:val="0"/>
            <w:vAlign w:val="center"/>
          </w:tcPr>
          <w:p w14:paraId="08921A3E">
            <w:pPr>
              <w:spacing w:before="141" w:line="226" w:lineRule="auto"/>
              <w:ind w:left="253"/>
              <w:jc w:val="center"/>
              <w:rPr>
                <w:rFonts w:hint="eastAsia" w:ascii="仿宋" w:hAnsi="仿宋" w:eastAsia="仿宋" w:cs="仿宋"/>
                <w:sz w:val="18"/>
                <w:szCs w:val="18"/>
              </w:rPr>
            </w:pPr>
            <w:r>
              <w:rPr>
                <w:rFonts w:hint="eastAsia" w:ascii="仿宋" w:hAnsi="仿宋" w:eastAsia="仿宋" w:cs="仿宋"/>
                <w:spacing w:val="4"/>
                <w:sz w:val="18"/>
                <w:szCs w:val="18"/>
              </w:rPr>
              <w:t>三级指标</w:t>
            </w:r>
          </w:p>
        </w:tc>
        <w:tc>
          <w:tcPr>
            <w:tcW w:w="648" w:type="pct"/>
            <w:gridSpan w:val="2"/>
            <w:noWrap w:val="0"/>
            <w:vAlign w:val="center"/>
          </w:tcPr>
          <w:p w14:paraId="77E50CA3">
            <w:pPr>
              <w:spacing w:before="141" w:line="226" w:lineRule="auto"/>
              <w:jc w:val="center"/>
              <w:rPr>
                <w:rFonts w:hint="eastAsia" w:ascii="仿宋" w:hAnsi="仿宋" w:eastAsia="仿宋" w:cs="仿宋"/>
                <w:sz w:val="18"/>
                <w:szCs w:val="18"/>
              </w:rPr>
            </w:pPr>
            <w:r>
              <w:rPr>
                <w:rFonts w:hint="eastAsia" w:ascii="仿宋" w:hAnsi="仿宋" w:eastAsia="仿宋" w:cs="仿宋"/>
                <w:spacing w:val="7"/>
                <w:sz w:val="18"/>
                <w:szCs w:val="18"/>
              </w:rPr>
              <w:t>年度指标值</w:t>
            </w:r>
          </w:p>
        </w:tc>
        <w:tc>
          <w:tcPr>
            <w:tcW w:w="511" w:type="pct"/>
            <w:gridSpan w:val="2"/>
            <w:noWrap w:val="0"/>
            <w:vAlign w:val="center"/>
          </w:tcPr>
          <w:p w14:paraId="276E3E16">
            <w:pPr>
              <w:spacing w:before="141" w:line="226" w:lineRule="auto"/>
              <w:jc w:val="center"/>
              <w:rPr>
                <w:rFonts w:hint="eastAsia" w:ascii="仿宋" w:hAnsi="仿宋" w:eastAsia="仿宋" w:cs="仿宋"/>
                <w:sz w:val="18"/>
                <w:szCs w:val="18"/>
              </w:rPr>
            </w:pPr>
            <w:r>
              <w:rPr>
                <w:rFonts w:hint="eastAsia" w:ascii="仿宋" w:hAnsi="仿宋" w:eastAsia="仿宋" w:cs="仿宋"/>
                <w:spacing w:val="5"/>
                <w:sz w:val="18"/>
                <w:szCs w:val="18"/>
              </w:rPr>
              <w:t>实际完成值</w:t>
            </w:r>
          </w:p>
        </w:tc>
        <w:tc>
          <w:tcPr>
            <w:tcW w:w="305" w:type="pct"/>
            <w:noWrap w:val="0"/>
            <w:vAlign w:val="center"/>
          </w:tcPr>
          <w:p w14:paraId="6AFDDD28">
            <w:pPr>
              <w:spacing w:before="141" w:line="227" w:lineRule="auto"/>
              <w:ind w:left="166"/>
              <w:jc w:val="center"/>
              <w:rPr>
                <w:rFonts w:hint="eastAsia" w:ascii="仿宋" w:hAnsi="仿宋" w:eastAsia="仿宋" w:cs="仿宋"/>
                <w:sz w:val="18"/>
                <w:szCs w:val="18"/>
              </w:rPr>
            </w:pPr>
            <w:r>
              <w:rPr>
                <w:rFonts w:hint="eastAsia" w:ascii="仿宋" w:hAnsi="仿宋" w:eastAsia="仿宋" w:cs="仿宋"/>
                <w:spacing w:val="4"/>
                <w:sz w:val="18"/>
                <w:szCs w:val="18"/>
              </w:rPr>
              <w:t>分值</w:t>
            </w:r>
          </w:p>
        </w:tc>
        <w:tc>
          <w:tcPr>
            <w:tcW w:w="404" w:type="pct"/>
            <w:gridSpan w:val="2"/>
            <w:noWrap w:val="0"/>
            <w:vAlign w:val="center"/>
          </w:tcPr>
          <w:p w14:paraId="055BD001">
            <w:pPr>
              <w:spacing w:before="174" w:line="218" w:lineRule="auto"/>
              <w:jc w:val="center"/>
              <w:rPr>
                <w:rFonts w:hint="eastAsia" w:ascii="仿宋" w:hAnsi="仿宋" w:eastAsia="仿宋" w:cs="仿宋"/>
                <w:sz w:val="18"/>
                <w:szCs w:val="18"/>
              </w:rPr>
            </w:pPr>
            <w:r>
              <w:rPr>
                <w:rFonts w:hint="eastAsia" w:ascii="仿宋" w:hAnsi="仿宋" w:eastAsia="仿宋" w:cs="仿宋"/>
                <w:spacing w:val="-9"/>
                <w:sz w:val="18"/>
                <w:szCs w:val="18"/>
              </w:rPr>
              <w:t>自评得分</w:t>
            </w:r>
          </w:p>
        </w:tc>
        <w:tc>
          <w:tcPr>
            <w:tcW w:w="725" w:type="pct"/>
            <w:noWrap w:val="0"/>
            <w:vAlign w:val="center"/>
          </w:tcPr>
          <w:p w14:paraId="6461A803">
            <w:pPr>
              <w:spacing w:before="21" w:line="220" w:lineRule="auto"/>
              <w:ind w:left="111" w:right="109" w:firstLine="1"/>
              <w:jc w:val="center"/>
              <w:rPr>
                <w:rFonts w:hint="eastAsia" w:ascii="仿宋" w:hAnsi="仿宋" w:eastAsia="仿宋" w:cs="仿宋"/>
                <w:sz w:val="18"/>
                <w:szCs w:val="18"/>
              </w:rPr>
            </w:pPr>
            <w:r>
              <w:rPr>
                <w:rFonts w:hint="eastAsia" w:ascii="仿宋" w:hAnsi="仿宋" w:eastAsia="仿宋" w:cs="仿宋"/>
                <w:spacing w:val="13"/>
                <w:sz w:val="18"/>
                <w:szCs w:val="18"/>
              </w:rPr>
              <w:t>偏差原因分析</w:t>
            </w:r>
            <w:r>
              <w:rPr>
                <w:rFonts w:hint="eastAsia" w:ascii="仿宋" w:hAnsi="仿宋" w:eastAsia="仿宋" w:cs="仿宋"/>
                <w:spacing w:val="8"/>
                <w:sz w:val="18"/>
                <w:szCs w:val="18"/>
              </w:rPr>
              <w:t>及改进措施</w:t>
            </w:r>
          </w:p>
        </w:tc>
      </w:tr>
      <w:tr w14:paraId="47A4B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475" w:type="pct"/>
            <w:vMerge w:val="continue"/>
            <w:tcBorders>
              <w:left w:val="single" w:color="auto" w:sz="4" w:space="0"/>
              <w:right w:val="single" w:color="auto" w:sz="4" w:space="0"/>
            </w:tcBorders>
            <w:noWrap w:val="0"/>
            <w:textDirection w:val="tbRlV"/>
            <w:vAlign w:val="center"/>
          </w:tcPr>
          <w:p w14:paraId="45FD69F2">
            <w:pPr>
              <w:pStyle w:val="6"/>
              <w:jc w:val="center"/>
              <w:rPr>
                <w:rFonts w:hint="eastAsia" w:ascii="仿宋" w:hAnsi="仿宋" w:eastAsia="仿宋" w:cs="仿宋"/>
                <w:sz w:val="18"/>
                <w:szCs w:val="18"/>
                <w:lang w:eastAsia="zh-CN"/>
              </w:rPr>
            </w:pPr>
          </w:p>
        </w:tc>
        <w:tc>
          <w:tcPr>
            <w:tcW w:w="486" w:type="pct"/>
            <w:vMerge w:val="restart"/>
            <w:tcBorders>
              <w:top w:val="single" w:color="auto" w:sz="4" w:space="0"/>
              <w:left w:val="single" w:color="auto" w:sz="4" w:space="0"/>
              <w:bottom w:val="single" w:color="auto" w:sz="4" w:space="0"/>
              <w:right w:val="single" w:color="auto" w:sz="4" w:space="0"/>
            </w:tcBorders>
            <w:noWrap w:val="0"/>
            <w:vAlign w:val="center"/>
          </w:tcPr>
          <w:p w14:paraId="14854F8D">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产出指标</w:t>
            </w:r>
          </w:p>
        </w:tc>
        <w:tc>
          <w:tcPr>
            <w:tcW w:w="585" w:type="pct"/>
            <w:vMerge w:val="restart"/>
            <w:tcBorders>
              <w:top w:val="single" w:color="auto" w:sz="4" w:space="0"/>
              <w:left w:val="single" w:color="auto" w:sz="4" w:space="0"/>
              <w:bottom w:val="single" w:color="auto" w:sz="4" w:space="0"/>
              <w:right w:val="single" w:color="auto" w:sz="4" w:space="0"/>
            </w:tcBorders>
            <w:noWrap w:val="0"/>
            <w:vAlign w:val="center"/>
          </w:tcPr>
          <w:p w14:paraId="1B32AD1B">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数量指标</w:t>
            </w:r>
          </w:p>
        </w:tc>
        <w:tc>
          <w:tcPr>
            <w:tcW w:w="857" w:type="pct"/>
            <w:gridSpan w:val="2"/>
            <w:tcBorders>
              <w:left w:val="single" w:color="auto" w:sz="4" w:space="0"/>
            </w:tcBorders>
            <w:noWrap w:val="0"/>
            <w:vAlign w:val="center"/>
          </w:tcPr>
          <w:p w14:paraId="22FBB560">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普法宣传天（次）数。</w:t>
            </w:r>
          </w:p>
        </w:tc>
        <w:tc>
          <w:tcPr>
            <w:tcW w:w="648" w:type="pct"/>
            <w:gridSpan w:val="2"/>
            <w:noWrap w:val="0"/>
            <w:vAlign w:val="center"/>
          </w:tcPr>
          <w:p w14:paraId="3B59A2D6">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w:t>
            </w:r>
            <w:r>
              <w:rPr>
                <w:rStyle w:val="11"/>
                <w:rFonts w:hint="eastAsia" w:ascii="仿宋" w:hAnsi="仿宋" w:eastAsia="仿宋" w:cs="仿宋"/>
                <w:snapToGrid w:val="0"/>
                <w:color w:val="000000"/>
                <w:sz w:val="18"/>
                <w:szCs w:val="18"/>
                <w:lang w:val="en-US" w:eastAsia="zh-CN" w:bidi="ar"/>
              </w:rPr>
              <w:t>75</w:t>
            </w:r>
          </w:p>
        </w:tc>
        <w:tc>
          <w:tcPr>
            <w:tcW w:w="511" w:type="pct"/>
            <w:gridSpan w:val="2"/>
            <w:noWrap w:val="0"/>
            <w:vAlign w:val="center"/>
          </w:tcPr>
          <w:p w14:paraId="6D37792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64</w:t>
            </w:r>
          </w:p>
        </w:tc>
        <w:tc>
          <w:tcPr>
            <w:tcW w:w="305" w:type="pct"/>
            <w:noWrap w:val="0"/>
            <w:vAlign w:val="center"/>
          </w:tcPr>
          <w:p w14:paraId="5C87B5A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404" w:type="pct"/>
            <w:gridSpan w:val="2"/>
            <w:noWrap w:val="0"/>
            <w:vAlign w:val="center"/>
          </w:tcPr>
          <w:p w14:paraId="0DF49581">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5</w:t>
            </w:r>
          </w:p>
        </w:tc>
        <w:tc>
          <w:tcPr>
            <w:tcW w:w="725" w:type="pct"/>
            <w:noWrap w:val="0"/>
            <w:vAlign w:val="center"/>
          </w:tcPr>
          <w:p w14:paraId="4FA538EB">
            <w:pPr>
              <w:jc w:val="center"/>
              <w:rPr>
                <w:rFonts w:hint="eastAsia" w:ascii="仿宋" w:hAnsi="仿宋" w:eastAsia="仿宋" w:cs="仿宋"/>
                <w:sz w:val="18"/>
                <w:szCs w:val="18"/>
              </w:rPr>
            </w:pPr>
          </w:p>
        </w:tc>
      </w:tr>
      <w:tr w14:paraId="14FFD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475" w:type="pct"/>
            <w:vMerge w:val="continue"/>
            <w:tcBorders>
              <w:left w:val="single" w:color="auto" w:sz="4" w:space="0"/>
              <w:right w:val="single" w:color="auto" w:sz="4" w:space="0"/>
            </w:tcBorders>
            <w:noWrap w:val="0"/>
            <w:textDirection w:val="tbRlV"/>
            <w:vAlign w:val="center"/>
          </w:tcPr>
          <w:p w14:paraId="7882E8BE">
            <w:pPr>
              <w:pStyle w:val="6"/>
              <w:jc w:val="center"/>
              <w:rPr>
                <w:rFonts w:hint="eastAsia" w:ascii="仿宋" w:hAnsi="仿宋" w:eastAsia="仿宋" w:cs="仿宋"/>
                <w:sz w:val="18"/>
                <w:szCs w:val="18"/>
                <w:lang w:eastAsia="zh-CN"/>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3A7F885D">
            <w:pPr>
              <w:rPr>
                <w:rFonts w:hint="eastAsia" w:ascii="仿宋" w:hAnsi="仿宋" w:eastAsia="仿宋" w:cs="仿宋"/>
                <w:i w:val="0"/>
                <w:iCs w:val="0"/>
                <w:snapToGrid w:val="0"/>
                <w:color w:val="000000"/>
                <w:kern w:val="0"/>
                <w:sz w:val="18"/>
                <w:szCs w:val="18"/>
                <w:u w:val="none"/>
                <w:lang w:val="en-US" w:eastAsia="zh-CN" w:bidi="ar"/>
              </w:rPr>
            </w:pPr>
          </w:p>
        </w:tc>
        <w:tc>
          <w:tcPr>
            <w:tcW w:w="585" w:type="pct"/>
            <w:vMerge w:val="continue"/>
            <w:tcBorders>
              <w:top w:val="single" w:color="auto" w:sz="4" w:space="0"/>
              <w:left w:val="single" w:color="auto" w:sz="4" w:space="0"/>
              <w:bottom w:val="single" w:color="auto" w:sz="4" w:space="0"/>
            </w:tcBorders>
            <w:noWrap w:val="0"/>
            <w:vAlign w:val="center"/>
          </w:tcPr>
          <w:p w14:paraId="61D9B528">
            <w:pPr>
              <w:jc w:val="left"/>
              <w:rPr>
                <w:rFonts w:hint="eastAsia" w:ascii="仿宋" w:hAnsi="仿宋" w:eastAsia="仿宋" w:cs="仿宋"/>
                <w:i w:val="0"/>
                <w:iCs w:val="0"/>
                <w:snapToGrid w:val="0"/>
                <w:color w:val="000000"/>
                <w:kern w:val="0"/>
                <w:sz w:val="18"/>
                <w:szCs w:val="18"/>
                <w:u w:val="none"/>
                <w:lang w:val="en-US" w:eastAsia="zh-CN" w:bidi="ar"/>
              </w:rPr>
            </w:pPr>
          </w:p>
        </w:tc>
        <w:tc>
          <w:tcPr>
            <w:tcW w:w="857" w:type="pct"/>
            <w:gridSpan w:val="2"/>
            <w:noWrap w:val="0"/>
            <w:vAlign w:val="center"/>
          </w:tcPr>
          <w:p w14:paraId="53B490C9">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接受社区矫正人数</w:t>
            </w:r>
          </w:p>
        </w:tc>
        <w:tc>
          <w:tcPr>
            <w:tcW w:w="648" w:type="pct"/>
            <w:gridSpan w:val="2"/>
            <w:noWrap w:val="0"/>
            <w:vAlign w:val="center"/>
          </w:tcPr>
          <w:p w14:paraId="41F0C03B">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≥150</w:t>
            </w:r>
          </w:p>
        </w:tc>
        <w:tc>
          <w:tcPr>
            <w:tcW w:w="511" w:type="pct"/>
            <w:gridSpan w:val="2"/>
            <w:noWrap w:val="0"/>
            <w:vAlign w:val="center"/>
          </w:tcPr>
          <w:p w14:paraId="0F6A9FD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958</w:t>
            </w:r>
          </w:p>
        </w:tc>
        <w:tc>
          <w:tcPr>
            <w:tcW w:w="305" w:type="pct"/>
            <w:noWrap w:val="0"/>
            <w:vAlign w:val="center"/>
          </w:tcPr>
          <w:p w14:paraId="73B17F64">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404" w:type="pct"/>
            <w:gridSpan w:val="2"/>
            <w:noWrap w:val="0"/>
            <w:vAlign w:val="center"/>
          </w:tcPr>
          <w:p w14:paraId="2990B39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725" w:type="pct"/>
            <w:noWrap w:val="0"/>
            <w:vAlign w:val="center"/>
          </w:tcPr>
          <w:p w14:paraId="33424C79">
            <w:pPr>
              <w:jc w:val="center"/>
              <w:rPr>
                <w:rFonts w:hint="eastAsia" w:ascii="仿宋" w:hAnsi="仿宋" w:eastAsia="仿宋" w:cs="仿宋"/>
                <w:sz w:val="18"/>
                <w:szCs w:val="18"/>
              </w:rPr>
            </w:pPr>
          </w:p>
        </w:tc>
      </w:tr>
      <w:tr w14:paraId="6C1D1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475" w:type="pct"/>
            <w:vMerge w:val="continue"/>
            <w:tcBorders>
              <w:left w:val="single" w:color="auto" w:sz="4" w:space="0"/>
              <w:right w:val="single" w:color="auto" w:sz="4" w:space="0"/>
            </w:tcBorders>
            <w:noWrap w:val="0"/>
            <w:textDirection w:val="tbRlV"/>
            <w:vAlign w:val="center"/>
          </w:tcPr>
          <w:p w14:paraId="02B3C5F8">
            <w:pPr>
              <w:pStyle w:val="6"/>
              <w:jc w:val="center"/>
              <w:rPr>
                <w:rFonts w:hint="eastAsia" w:ascii="仿宋" w:hAnsi="仿宋" w:eastAsia="仿宋" w:cs="仿宋"/>
                <w:sz w:val="18"/>
                <w:szCs w:val="18"/>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51D23D9A">
            <w:pPr>
              <w:rPr>
                <w:rFonts w:hint="eastAsia" w:ascii="仿宋" w:hAnsi="仿宋" w:eastAsia="仿宋" w:cs="仿宋"/>
                <w:i w:val="0"/>
                <w:iCs w:val="0"/>
                <w:snapToGrid w:val="0"/>
                <w:color w:val="000000"/>
                <w:kern w:val="0"/>
                <w:sz w:val="18"/>
                <w:szCs w:val="18"/>
                <w:u w:val="none"/>
                <w:lang w:val="en-US" w:eastAsia="zh-CN" w:bidi="ar"/>
              </w:rPr>
            </w:pPr>
          </w:p>
        </w:tc>
        <w:tc>
          <w:tcPr>
            <w:tcW w:w="585" w:type="pct"/>
            <w:vMerge w:val="continue"/>
            <w:tcBorders>
              <w:top w:val="single" w:color="auto" w:sz="4" w:space="0"/>
              <w:left w:val="single" w:color="auto" w:sz="4" w:space="0"/>
              <w:bottom w:val="single" w:color="auto" w:sz="4" w:space="0"/>
            </w:tcBorders>
            <w:noWrap w:val="0"/>
            <w:vAlign w:val="center"/>
          </w:tcPr>
          <w:p w14:paraId="1C9B39F8">
            <w:pPr>
              <w:jc w:val="left"/>
              <w:rPr>
                <w:rFonts w:hint="eastAsia" w:ascii="仿宋" w:hAnsi="仿宋" w:eastAsia="仿宋" w:cs="仿宋"/>
                <w:i w:val="0"/>
                <w:iCs w:val="0"/>
                <w:snapToGrid w:val="0"/>
                <w:color w:val="000000"/>
                <w:kern w:val="0"/>
                <w:sz w:val="18"/>
                <w:szCs w:val="18"/>
                <w:u w:val="none"/>
                <w:lang w:val="en-US" w:eastAsia="zh-CN" w:bidi="ar"/>
              </w:rPr>
            </w:pPr>
          </w:p>
        </w:tc>
        <w:tc>
          <w:tcPr>
            <w:tcW w:w="857" w:type="pct"/>
            <w:gridSpan w:val="2"/>
            <w:noWrap w:val="0"/>
            <w:vAlign w:val="center"/>
          </w:tcPr>
          <w:p w14:paraId="41342A1C">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调解矛盾纠纷起数</w:t>
            </w:r>
          </w:p>
        </w:tc>
        <w:tc>
          <w:tcPr>
            <w:tcW w:w="648" w:type="pct"/>
            <w:gridSpan w:val="2"/>
            <w:noWrap w:val="0"/>
            <w:vAlign w:val="center"/>
          </w:tcPr>
          <w:p w14:paraId="02A8E75E">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≥500</w:t>
            </w:r>
          </w:p>
        </w:tc>
        <w:tc>
          <w:tcPr>
            <w:tcW w:w="511" w:type="pct"/>
            <w:gridSpan w:val="2"/>
            <w:noWrap w:val="0"/>
            <w:vAlign w:val="center"/>
          </w:tcPr>
          <w:p w14:paraId="16D0E7CD">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5695</w:t>
            </w:r>
          </w:p>
        </w:tc>
        <w:tc>
          <w:tcPr>
            <w:tcW w:w="305" w:type="pct"/>
            <w:noWrap w:val="0"/>
            <w:vAlign w:val="center"/>
          </w:tcPr>
          <w:p w14:paraId="23308BCF">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404" w:type="pct"/>
            <w:gridSpan w:val="2"/>
            <w:noWrap w:val="0"/>
            <w:vAlign w:val="center"/>
          </w:tcPr>
          <w:p w14:paraId="125B1726">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725" w:type="pct"/>
            <w:noWrap w:val="0"/>
            <w:vAlign w:val="center"/>
          </w:tcPr>
          <w:p w14:paraId="37CAC524">
            <w:pPr>
              <w:jc w:val="center"/>
              <w:rPr>
                <w:rFonts w:hint="eastAsia" w:ascii="仿宋" w:hAnsi="仿宋" w:eastAsia="仿宋" w:cs="仿宋"/>
                <w:sz w:val="18"/>
                <w:szCs w:val="18"/>
              </w:rPr>
            </w:pPr>
          </w:p>
        </w:tc>
      </w:tr>
      <w:tr w14:paraId="6B6EC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475" w:type="pct"/>
            <w:vMerge w:val="continue"/>
            <w:tcBorders>
              <w:left w:val="single" w:color="auto" w:sz="4" w:space="0"/>
              <w:right w:val="single" w:color="auto" w:sz="4" w:space="0"/>
            </w:tcBorders>
            <w:noWrap w:val="0"/>
            <w:textDirection w:val="tbRlV"/>
            <w:vAlign w:val="center"/>
          </w:tcPr>
          <w:p w14:paraId="374256D3">
            <w:pPr>
              <w:pStyle w:val="6"/>
              <w:jc w:val="center"/>
              <w:rPr>
                <w:rFonts w:hint="eastAsia" w:ascii="仿宋" w:hAnsi="仿宋" w:eastAsia="仿宋" w:cs="仿宋"/>
                <w:sz w:val="18"/>
                <w:szCs w:val="18"/>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4861DFA1">
            <w:pPr>
              <w:rPr>
                <w:rFonts w:hint="eastAsia" w:ascii="仿宋" w:hAnsi="仿宋" w:eastAsia="仿宋" w:cs="仿宋"/>
                <w:i w:val="0"/>
                <w:iCs w:val="0"/>
                <w:snapToGrid w:val="0"/>
                <w:color w:val="000000"/>
                <w:kern w:val="0"/>
                <w:sz w:val="18"/>
                <w:szCs w:val="18"/>
                <w:u w:val="none"/>
                <w:lang w:val="en-US" w:eastAsia="zh-CN" w:bidi="ar"/>
              </w:rPr>
            </w:pPr>
          </w:p>
        </w:tc>
        <w:tc>
          <w:tcPr>
            <w:tcW w:w="585" w:type="pct"/>
            <w:vMerge w:val="restart"/>
            <w:tcBorders>
              <w:top w:val="single" w:color="auto" w:sz="4" w:space="0"/>
              <w:left w:val="single" w:color="auto" w:sz="4" w:space="0"/>
              <w:bottom w:val="single" w:color="auto" w:sz="4" w:space="0"/>
            </w:tcBorders>
            <w:noWrap w:val="0"/>
            <w:vAlign w:val="center"/>
          </w:tcPr>
          <w:p w14:paraId="0E3800E1">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en-US" w:bidi="ar"/>
              </w:rPr>
            </w:pPr>
            <w:r>
              <w:rPr>
                <w:rFonts w:hint="eastAsia" w:ascii="仿宋" w:hAnsi="仿宋" w:eastAsia="仿宋" w:cs="仿宋"/>
                <w:i w:val="0"/>
                <w:iCs w:val="0"/>
                <w:snapToGrid w:val="0"/>
                <w:color w:val="000000"/>
                <w:kern w:val="0"/>
                <w:sz w:val="18"/>
                <w:szCs w:val="18"/>
                <w:u w:val="none"/>
                <w:lang w:val="en-US" w:eastAsia="zh-CN" w:bidi="ar"/>
              </w:rPr>
              <w:t>质量指标</w:t>
            </w:r>
          </w:p>
        </w:tc>
        <w:tc>
          <w:tcPr>
            <w:tcW w:w="857" w:type="pct"/>
            <w:gridSpan w:val="2"/>
            <w:noWrap w:val="0"/>
            <w:vAlign w:val="center"/>
          </w:tcPr>
          <w:p w14:paraId="159B2883">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手机定位监管率</w:t>
            </w:r>
          </w:p>
        </w:tc>
        <w:tc>
          <w:tcPr>
            <w:tcW w:w="648" w:type="pct"/>
            <w:gridSpan w:val="2"/>
            <w:noWrap w:val="0"/>
            <w:vAlign w:val="center"/>
          </w:tcPr>
          <w:p w14:paraId="2C178E19">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≥75%</w:t>
            </w:r>
          </w:p>
        </w:tc>
        <w:tc>
          <w:tcPr>
            <w:tcW w:w="511" w:type="pct"/>
            <w:gridSpan w:val="2"/>
            <w:noWrap w:val="0"/>
            <w:vAlign w:val="center"/>
          </w:tcPr>
          <w:p w14:paraId="52A568A8">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100%</w:t>
            </w:r>
          </w:p>
        </w:tc>
        <w:tc>
          <w:tcPr>
            <w:tcW w:w="305" w:type="pct"/>
            <w:noWrap w:val="0"/>
            <w:vAlign w:val="center"/>
          </w:tcPr>
          <w:p w14:paraId="64ADED5F">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404" w:type="pct"/>
            <w:gridSpan w:val="2"/>
            <w:noWrap w:val="0"/>
            <w:vAlign w:val="center"/>
          </w:tcPr>
          <w:p w14:paraId="2438B6F3">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725" w:type="pct"/>
            <w:noWrap w:val="0"/>
            <w:vAlign w:val="center"/>
          </w:tcPr>
          <w:p w14:paraId="5EF38A5A">
            <w:pPr>
              <w:jc w:val="center"/>
              <w:rPr>
                <w:rFonts w:hint="eastAsia" w:ascii="仿宋" w:hAnsi="仿宋" w:eastAsia="仿宋" w:cs="仿宋"/>
                <w:sz w:val="18"/>
                <w:szCs w:val="18"/>
              </w:rPr>
            </w:pPr>
          </w:p>
        </w:tc>
      </w:tr>
      <w:tr w14:paraId="01382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475" w:type="pct"/>
            <w:vMerge w:val="continue"/>
            <w:tcBorders>
              <w:left w:val="single" w:color="auto" w:sz="4" w:space="0"/>
              <w:right w:val="single" w:color="auto" w:sz="4" w:space="0"/>
            </w:tcBorders>
            <w:noWrap w:val="0"/>
            <w:textDirection w:val="tbRlV"/>
            <w:vAlign w:val="top"/>
          </w:tcPr>
          <w:p w14:paraId="58CE5968">
            <w:pPr>
              <w:pStyle w:val="6"/>
              <w:rPr>
                <w:rFonts w:hint="eastAsia" w:ascii="仿宋" w:hAnsi="仿宋" w:eastAsia="仿宋" w:cs="仿宋"/>
                <w:sz w:val="18"/>
                <w:szCs w:val="18"/>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0F219069">
            <w:pPr>
              <w:rPr>
                <w:rFonts w:hint="eastAsia" w:ascii="仿宋" w:hAnsi="仿宋" w:eastAsia="仿宋" w:cs="仿宋"/>
                <w:i w:val="0"/>
                <w:iCs w:val="0"/>
                <w:snapToGrid w:val="0"/>
                <w:color w:val="000000"/>
                <w:kern w:val="0"/>
                <w:sz w:val="18"/>
                <w:szCs w:val="18"/>
                <w:u w:val="none"/>
                <w:lang w:val="en-US" w:eastAsia="zh-CN" w:bidi="ar"/>
              </w:rPr>
            </w:pPr>
          </w:p>
        </w:tc>
        <w:tc>
          <w:tcPr>
            <w:tcW w:w="585" w:type="pct"/>
            <w:vMerge w:val="continue"/>
            <w:tcBorders>
              <w:top w:val="single" w:color="auto" w:sz="4" w:space="0"/>
              <w:left w:val="single" w:color="auto" w:sz="4" w:space="0"/>
              <w:bottom w:val="single" w:color="auto" w:sz="4" w:space="0"/>
            </w:tcBorders>
            <w:noWrap w:val="0"/>
            <w:vAlign w:val="center"/>
          </w:tcPr>
          <w:p w14:paraId="2B552922">
            <w:pPr>
              <w:jc w:val="left"/>
              <w:rPr>
                <w:rFonts w:hint="eastAsia" w:ascii="仿宋" w:hAnsi="仿宋" w:eastAsia="仿宋" w:cs="仿宋"/>
                <w:i w:val="0"/>
                <w:iCs w:val="0"/>
                <w:snapToGrid w:val="0"/>
                <w:color w:val="000000"/>
                <w:kern w:val="0"/>
                <w:sz w:val="18"/>
                <w:szCs w:val="18"/>
                <w:u w:val="none"/>
                <w:lang w:val="en-US" w:eastAsia="en-US" w:bidi="ar"/>
              </w:rPr>
            </w:pPr>
          </w:p>
        </w:tc>
        <w:tc>
          <w:tcPr>
            <w:tcW w:w="857" w:type="pct"/>
            <w:gridSpan w:val="2"/>
            <w:noWrap w:val="0"/>
            <w:vAlign w:val="center"/>
          </w:tcPr>
          <w:p w14:paraId="0D196A99">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普法督导考核率</w:t>
            </w:r>
          </w:p>
        </w:tc>
        <w:tc>
          <w:tcPr>
            <w:tcW w:w="648" w:type="pct"/>
            <w:gridSpan w:val="2"/>
            <w:noWrap w:val="0"/>
            <w:vAlign w:val="center"/>
          </w:tcPr>
          <w:p w14:paraId="1AC59545">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≥80%</w:t>
            </w:r>
          </w:p>
        </w:tc>
        <w:tc>
          <w:tcPr>
            <w:tcW w:w="511" w:type="pct"/>
            <w:gridSpan w:val="2"/>
            <w:noWrap w:val="0"/>
            <w:vAlign w:val="center"/>
          </w:tcPr>
          <w:p w14:paraId="1F132196">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99%</w:t>
            </w:r>
          </w:p>
        </w:tc>
        <w:tc>
          <w:tcPr>
            <w:tcW w:w="305" w:type="pct"/>
            <w:noWrap w:val="0"/>
            <w:vAlign w:val="center"/>
          </w:tcPr>
          <w:p w14:paraId="21B2004E">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404" w:type="pct"/>
            <w:gridSpan w:val="2"/>
            <w:noWrap w:val="0"/>
            <w:vAlign w:val="center"/>
          </w:tcPr>
          <w:p w14:paraId="09416FB7">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725" w:type="pct"/>
            <w:noWrap w:val="0"/>
            <w:vAlign w:val="center"/>
          </w:tcPr>
          <w:p w14:paraId="4395FCC1">
            <w:pPr>
              <w:jc w:val="center"/>
              <w:rPr>
                <w:rFonts w:hint="eastAsia" w:ascii="仿宋" w:hAnsi="仿宋" w:eastAsia="仿宋" w:cs="仿宋"/>
                <w:sz w:val="18"/>
                <w:szCs w:val="18"/>
              </w:rPr>
            </w:pPr>
          </w:p>
        </w:tc>
      </w:tr>
      <w:tr w14:paraId="26B07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475" w:type="pct"/>
            <w:vMerge w:val="continue"/>
            <w:tcBorders>
              <w:left w:val="single" w:color="auto" w:sz="4" w:space="0"/>
              <w:right w:val="single" w:color="auto" w:sz="4" w:space="0"/>
            </w:tcBorders>
            <w:noWrap w:val="0"/>
            <w:textDirection w:val="tbRlV"/>
            <w:vAlign w:val="top"/>
          </w:tcPr>
          <w:p w14:paraId="35B6454C">
            <w:pPr>
              <w:pStyle w:val="6"/>
              <w:rPr>
                <w:rFonts w:hint="eastAsia" w:ascii="仿宋" w:hAnsi="仿宋" w:eastAsia="仿宋" w:cs="仿宋"/>
                <w:sz w:val="18"/>
                <w:szCs w:val="18"/>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0450202E">
            <w:pPr>
              <w:rPr>
                <w:rFonts w:hint="eastAsia" w:ascii="仿宋" w:hAnsi="仿宋" w:eastAsia="仿宋" w:cs="仿宋"/>
                <w:i w:val="0"/>
                <w:iCs w:val="0"/>
                <w:snapToGrid w:val="0"/>
                <w:color w:val="000000"/>
                <w:kern w:val="0"/>
                <w:sz w:val="18"/>
                <w:szCs w:val="18"/>
                <w:u w:val="none"/>
                <w:lang w:val="en-US" w:eastAsia="zh-CN" w:bidi="ar"/>
              </w:rPr>
            </w:pPr>
          </w:p>
        </w:tc>
        <w:tc>
          <w:tcPr>
            <w:tcW w:w="585" w:type="pct"/>
            <w:vMerge w:val="continue"/>
            <w:tcBorders>
              <w:top w:val="single" w:color="auto" w:sz="4" w:space="0"/>
              <w:left w:val="single" w:color="auto" w:sz="4" w:space="0"/>
              <w:bottom w:val="single" w:color="auto" w:sz="4" w:space="0"/>
            </w:tcBorders>
            <w:noWrap w:val="0"/>
            <w:vAlign w:val="center"/>
          </w:tcPr>
          <w:p w14:paraId="6F0033A7">
            <w:pPr>
              <w:jc w:val="left"/>
              <w:rPr>
                <w:rFonts w:hint="eastAsia" w:ascii="仿宋" w:hAnsi="仿宋" w:eastAsia="仿宋" w:cs="仿宋"/>
                <w:i w:val="0"/>
                <w:iCs w:val="0"/>
                <w:snapToGrid w:val="0"/>
                <w:color w:val="000000"/>
                <w:kern w:val="0"/>
                <w:sz w:val="18"/>
                <w:szCs w:val="18"/>
                <w:u w:val="none"/>
                <w:lang w:val="en-US" w:eastAsia="en-US" w:bidi="ar"/>
              </w:rPr>
            </w:pPr>
          </w:p>
        </w:tc>
        <w:tc>
          <w:tcPr>
            <w:tcW w:w="857" w:type="pct"/>
            <w:gridSpan w:val="2"/>
            <w:noWrap w:val="0"/>
            <w:vAlign w:val="center"/>
          </w:tcPr>
          <w:p w14:paraId="1833598D">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矛盾纠纷调处成功率</w:t>
            </w:r>
          </w:p>
        </w:tc>
        <w:tc>
          <w:tcPr>
            <w:tcW w:w="648" w:type="pct"/>
            <w:gridSpan w:val="2"/>
            <w:noWrap w:val="0"/>
            <w:vAlign w:val="center"/>
          </w:tcPr>
          <w:p w14:paraId="3C3B2EC7">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≥80</w:t>
            </w:r>
          </w:p>
        </w:tc>
        <w:tc>
          <w:tcPr>
            <w:tcW w:w="511" w:type="pct"/>
            <w:gridSpan w:val="2"/>
            <w:noWrap w:val="0"/>
            <w:vAlign w:val="center"/>
          </w:tcPr>
          <w:p w14:paraId="74B62A44">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93.91%</w:t>
            </w:r>
          </w:p>
        </w:tc>
        <w:tc>
          <w:tcPr>
            <w:tcW w:w="305" w:type="pct"/>
            <w:noWrap w:val="0"/>
            <w:vAlign w:val="center"/>
          </w:tcPr>
          <w:p w14:paraId="09A5F2B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404" w:type="pct"/>
            <w:gridSpan w:val="2"/>
            <w:noWrap w:val="0"/>
            <w:vAlign w:val="center"/>
          </w:tcPr>
          <w:p w14:paraId="1E85D105">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725" w:type="pct"/>
            <w:noWrap w:val="0"/>
            <w:vAlign w:val="center"/>
          </w:tcPr>
          <w:p w14:paraId="6963614E">
            <w:pPr>
              <w:jc w:val="center"/>
              <w:rPr>
                <w:rFonts w:hint="eastAsia" w:ascii="仿宋" w:hAnsi="仿宋" w:eastAsia="仿宋" w:cs="仿宋"/>
                <w:sz w:val="18"/>
                <w:szCs w:val="18"/>
              </w:rPr>
            </w:pPr>
          </w:p>
        </w:tc>
      </w:tr>
      <w:tr w14:paraId="70858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75" w:type="pct"/>
            <w:vMerge w:val="continue"/>
            <w:tcBorders>
              <w:left w:val="single" w:color="auto" w:sz="4" w:space="0"/>
              <w:right w:val="single" w:color="auto" w:sz="4" w:space="0"/>
            </w:tcBorders>
            <w:noWrap w:val="0"/>
            <w:textDirection w:val="tbRlV"/>
            <w:vAlign w:val="top"/>
          </w:tcPr>
          <w:p w14:paraId="1E6F7054">
            <w:pPr>
              <w:pStyle w:val="6"/>
              <w:rPr>
                <w:rFonts w:hint="eastAsia" w:ascii="仿宋" w:hAnsi="仿宋" w:eastAsia="仿宋" w:cs="仿宋"/>
                <w:sz w:val="18"/>
                <w:szCs w:val="18"/>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1053E396">
            <w:pPr>
              <w:rPr>
                <w:rFonts w:hint="eastAsia" w:ascii="仿宋" w:hAnsi="仿宋" w:eastAsia="仿宋" w:cs="仿宋"/>
                <w:i w:val="0"/>
                <w:iCs w:val="0"/>
                <w:snapToGrid w:val="0"/>
                <w:color w:val="000000"/>
                <w:kern w:val="0"/>
                <w:sz w:val="18"/>
                <w:szCs w:val="18"/>
                <w:u w:val="none"/>
                <w:lang w:val="en-US" w:eastAsia="zh-CN" w:bidi="ar"/>
              </w:rPr>
            </w:pPr>
          </w:p>
        </w:tc>
        <w:tc>
          <w:tcPr>
            <w:tcW w:w="585" w:type="pct"/>
            <w:tcBorders>
              <w:top w:val="single" w:color="auto" w:sz="4" w:space="0"/>
              <w:left w:val="single" w:color="auto" w:sz="4" w:space="0"/>
              <w:bottom w:val="single" w:color="auto" w:sz="4" w:space="0"/>
              <w:right w:val="single" w:color="auto" w:sz="4" w:space="0"/>
            </w:tcBorders>
            <w:noWrap w:val="0"/>
            <w:vAlign w:val="center"/>
          </w:tcPr>
          <w:p w14:paraId="417FCED7">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时效指标</w:t>
            </w:r>
          </w:p>
        </w:tc>
        <w:tc>
          <w:tcPr>
            <w:tcW w:w="857" w:type="pct"/>
            <w:gridSpan w:val="2"/>
            <w:tcBorders>
              <w:left w:val="single" w:color="auto" w:sz="4" w:space="0"/>
            </w:tcBorders>
            <w:noWrap w:val="0"/>
            <w:vAlign w:val="center"/>
          </w:tcPr>
          <w:p w14:paraId="0E583AFF">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资金到位及时性</w:t>
            </w:r>
          </w:p>
        </w:tc>
        <w:tc>
          <w:tcPr>
            <w:tcW w:w="648" w:type="pct"/>
            <w:gridSpan w:val="2"/>
            <w:noWrap w:val="0"/>
            <w:vAlign w:val="center"/>
          </w:tcPr>
          <w:p w14:paraId="06CB7BF5">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≤12个月</w:t>
            </w:r>
          </w:p>
        </w:tc>
        <w:tc>
          <w:tcPr>
            <w:tcW w:w="511" w:type="pct"/>
            <w:gridSpan w:val="2"/>
            <w:noWrap w:val="0"/>
            <w:vAlign w:val="center"/>
          </w:tcPr>
          <w:p w14:paraId="30829DD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≤12个月</w:t>
            </w:r>
          </w:p>
        </w:tc>
        <w:tc>
          <w:tcPr>
            <w:tcW w:w="305" w:type="pct"/>
            <w:noWrap w:val="0"/>
            <w:vAlign w:val="center"/>
          </w:tcPr>
          <w:p w14:paraId="4C162054">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5</w:t>
            </w:r>
          </w:p>
        </w:tc>
        <w:tc>
          <w:tcPr>
            <w:tcW w:w="404" w:type="pct"/>
            <w:gridSpan w:val="2"/>
            <w:noWrap w:val="0"/>
            <w:vAlign w:val="center"/>
          </w:tcPr>
          <w:p w14:paraId="56B4EAEB">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5</w:t>
            </w:r>
          </w:p>
        </w:tc>
        <w:tc>
          <w:tcPr>
            <w:tcW w:w="725" w:type="pct"/>
            <w:noWrap w:val="0"/>
            <w:vAlign w:val="center"/>
          </w:tcPr>
          <w:p w14:paraId="536C9571">
            <w:pPr>
              <w:jc w:val="center"/>
              <w:rPr>
                <w:rFonts w:hint="eastAsia" w:ascii="仿宋" w:hAnsi="仿宋" w:eastAsia="仿宋" w:cs="仿宋"/>
                <w:sz w:val="18"/>
                <w:szCs w:val="18"/>
              </w:rPr>
            </w:pPr>
          </w:p>
        </w:tc>
      </w:tr>
      <w:tr w14:paraId="2657A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75" w:type="pct"/>
            <w:vMerge w:val="continue"/>
            <w:tcBorders>
              <w:left w:val="single" w:color="auto" w:sz="4" w:space="0"/>
              <w:right w:val="single" w:color="auto" w:sz="4" w:space="0"/>
            </w:tcBorders>
            <w:noWrap w:val="0"/>
            <w:textDirection w:val="tbRlV"/>
            <w:vAlign w:val="top"/>
          </w:tcPr>
          <w:p w14:paraId="1EE9E751">
            <w:pPr>
              <w:pStyle w:val="6"/>
              <w:rPr>
                <w:rFonts w:hint="eastAsia" w:ascii="仿宋" w:hAnsi="仿宋" w:eastAsia="仿宋" w:cs="仿宋"/>
                <w:sz w:val="18"/>
                <w:szCs w:val="18"/>
              </w:rPr>
            </w:pPr>
          </w:p>
        </w:tc>
        <w:tc>
          <w:tcPr>
            <w:tcW w:w="486" w:type="pct"/>
            <w:vMerge w:val="restart"/>
            <w:tcBorders>
              <w:top w:val="single" w:color="auto" w:sz="4" w:space="0"/>
              <w:left w:val="single" w:color="auto" w:sz="4" w:space="0"/>
              <w:bottom w:val="single" w:color="auto" w:sz="4" w:space="0"/>
              <w:right w:val="single" w:color="auto" w:sz="4" w:space="0"/>
            </w:tcBorders>
            <w:noWrap w:val="0"/>
            <w:vAlign w:val="center"/>
          </w:tcPr>
          <w:p w14:paraId="4397980C">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效益指标</w:t>
            </w:r>
          </w:p>
        </w:tc>
        <w:tc>
          <w:tcPr>
            <w:tcW w:w="585" w:type="pct"/>
            <w:tcBorders>
              <w:top w:val="single" w:color="auto" w:sz="4" w:space="0"/>
              <w:left w:val="single" w:color="auto" w:sz="4" w:space="0"/>
              <w:bottom w:val="single" w:color="auto" w:sz="4" w:space="0"/>
              <w:right w:val="single" w:color="auto" w:sz="4" w:space="0"/>
            </w:tcBorders>
            <w:noWrap w:val="0"/>
            <w:vAlign w:val="center"/>
          </w:tcPr>
          <w:p w14:paraId="6FF7DF4A">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经济效益指标</w:t>
            </w:r>
          </w:p>
        </w:tc>
        <w:tc>
          <w:tcPr>
            <w:tcW w:w="857" w:type="pct"/>
            <w:gridSpan w:val="2"/>
            <w:tcBorders>
              <w:left w:val="single" w:color="auto" w:sz="4" w:space="0"/>
            </w:tcBorders>
            <w:noWrap w:val="0"/>
            <w:vAlign w:val="center"/>
          </w:tcPr>
          <w:p w14:paraId="00168674">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接收率</w:t>
            </w:r>
          </w:p>
        </w:tc>
        <w:tc>
          <w:tcPr>
            <w:tcW w:w="648" w:type="pct"/>
            <w:gridSpan w:val="2"/>
            <w:noWrap w:val="0"/>
            <w:vAlign w:val="center"/>
          </w:tcPr>
          <w:p w14:paraId="105A5A8F">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w:t>
            </w:r>
            <w:r>
              <w:rPr>
                <w:rStyle w:val="11"/>
                <w:rFonts w:hint="eastAsia" w:ascii="仿宋" w:hAnsi="仿宋" w:eastAsia="仿宋" w:cs="仿宋"/>
                <w:snapToGrid w:val="0"/>
                <w:color w:val="000000"/>
                <w:sz w:val="18"/>
                <w:szCs w:val="18"/>
                <w:lang w:val="en-US" w:eastAsia="zh-CN" w:bidi="ar"/>
              </w:rPr>
              <w:t>100%</w:t>
            </w:r>
          </w:p>
        </w:tc>
        <w:tc>
          <w:tcPr>
            <w:tcW w:w="511" w:type="pct"/>
            <w:gridSpan w:val="2"/>
            <w:noWrap w:val="0"/>
            <w:vAlign w:val="center"/>
          </w:tcPr>
          <w:p w14:paraId="5970BFEB">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100%</w:t>
            </w:r>
          </w:p>
        </w:tc>
        <w:tc>
          <w:tcPr>
            <w:tcW w:w="305" w:type="pct"/>
            <w:noWrap w:val="0"/>
            <w:vAlign w:val="center"/>
          </w:tcPr>
          <w:p w14:paraId="45911BDE">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404" w:type="pct"/>
            <w:gridSpan w:val="2"/>
            <w:noWrap w:val="0"/>
            <w:vAlign w:val="center"/>
          </w:tcPr>
          <w:p w14:paraId="4DC8EAB3">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725" w:type="pct"/>
            <w:noWrap w:val="0"/>
            <w:vAlign w:val="center"/>
          </w:tcPr>
          <w:p w14:paraId="6563AE97">
            <w:pPr>
              <w:jc w:val="center"/>
              <w:rPr>
                <w:rFonts w:hint="eastAsia" w:ascii="仿宋" w:hAnsi="仿宋" w:eastAsia="仿宋" w:cs="仿宋"/>
                <w:sz w:val="18"/>
                <w:szCs w:val="18"/>
              </w:rPr>
            </w:pPr>
          </w:p>
        </w:tc>
      </w:tr>
      <w:tr w14:paraId="6F5AA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475" w:type="pct"/>
            <w:vMerge w:val="continue"/>
            <w:tcBorders>
              <w:left w:val="single" w:color="auto" w:sz="4" w:space="0"/>
              <w:right w:val="single" w:color="auto" w:sz="4" w:space="0"/>
            </w:tcBorders>
            <w:noWrap w:val="0"/>
            <w:textDirection w:val="tbRlV"/>
            <w:vAlign w:val="top"/>
          </w:tcPr>
          <w:p w14:paraId="65298912">
            <w:pPr>
              <w:pStyle w:val="6"/>
              <w:rPr>
                <w:rFonts w:hint="eastAsia" w:ascii="仿宋" w:hAnsi="仿宋" w:eastAsia="仿宋" w:cs="仿宋"/>
                <w:sz w:val="18"/>
                <w:szCs w:val="18"/>
                <w:lang w:eastAsia="zh-CN"/>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24102F4E">
            <w:pPr>
              <w:rPr>
                <w:rFonts w:hint="eastAsia" w:ascii="仿宋" w:hAnsi="仿宋" w:eastAsia="仿宋" w:cs="仿宋"/>
                <w:i w:val="0"/>
                <w:iCs w:val="0"/>
                <w:snapToGrid w:val="0"/>
                <w:color w:val="000000"/>
                <w:kern w:val="0"/>
                <w:sz w:val="18"/>
                <w:szCs w:val="18"/>
                <w:u w:val="none"/>
                <w:lang w:val="en-US" w:eastAsia="zh-CN" w:bidi="ar"/>
              </w:rPr>
            </w:pPr>
          </w:p>
        </w:tc>
        <w:tc>
          <w:tcPr>
            <w:tcW w:w="585" w:type="pct"/>
            <w:vMerge w:val="restart"/>
            <w:tcBorders>
              <w:top w:val="single" w:color="auto" w:sz="4" w:space="0"/>
              <w:left w:val="single" w:color="auto" w:sz="4" w:space="0"/>
              <w:bottom w:val="single" w:color="auto" w:sz="4" w:space="0"/>
              <w:right w:val="single" w:color="auto" w:sz="4" w:space="0"/>
            </w:tcBorders>
            <w:noWrap w:val="0"/>
            <w:vAlign w:val="center"/>
          </w:tcPr>
          <w:p w14:paraId="499D53F4">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社会效益指标</w:t>
            </w:r>
          </w:p>
        </w:tc>
        <w:tc>
          <w:tcPr>
            <w:tcW w:w="857" w:type="pct"/>
            <w:gridSpan w:val="2"/>
            <w:tcBorders>
              <w:left w:val="single" w:color="auto" w:sz="4" w:space="0"/>
            </w:tcBorders>
            <w:noWrap w:val="0"/>
            <w:vAlign w:val="center"/>
          </w:tcPr>
          <w:p w14:paraId="4FC25E73">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宣传率</w:t>
            </w:r>
          </w:p>
        </w:tc>
        <w:tc>
          <w:tcPr>
            <w:tcW w:w="648" w:type="pct"/>
            <w:gridSpan w:val="2"/>
            <w:noWrap w:val="0"/>
            <w:vAlign w:val="center"/>
          </w:tcPr>
          <w:p w14:paraId="0370504E">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≥75%</w:t>
            </w:r>
          </w:p>
        </w:tc>
        <w:tc>
          <w:tcPr>
            <w:tcW w:w="511" w:type="pct"/>
            <w:gridSpan w:val="2"/>
            <w:noWrap w:val="0"/>
            <w:vAlign w:val="center"/>
          </w:tcPr>
          <w:p w14:paraId="62E7041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100%</w:t>
            </w:r>
          </w:p>
        </w:tc>
        <w:tc>
          <w:tcPr>
            <w:tcW w:w="305" w:type="pct"/>
            <w:noWrap w:val="0"/>
            <w:vAlign w:val="center"/>
          </w:tcPr>
          <w:p w14:paraId="5CF78058">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404" w:type="pct"/>
            <w:gridSpan w:val="2"/>
            <w:noWrap w:val="0"/>
            <w:vAlign w:val="center"/>
          </w:tcPr>
          <w:p w14:paraId="663EA028">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725" w:type="pct"/>
            <w:noWrap w:val="0"/>
            <w:vAlign w:val="center"/>
          </w:tcPr>
          <w:p w14:paraId="66CBEE32">
            <w:pPr>
              <w:jc w:val="center"/>
              <w:rPr>
                <w:rFonts w:hint="eastAsia" w:ascii="仿宋" w:hAnsi="仿宋" w:eastAsia="仿宋" w:cs="仿宋"/>
                <w:sz w:val="18"/>
                <w:szCs w:val="18"/>
              </w:rPr>
            </w:pPr>
          </w:p>
        </w:tc>
      </w:tr>
      <w:tr w14:paraId="38F9D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475" w:type="pct"/>
            <w:vMerge w:val="continue"/>
            <w:tcBorders>
              <w:left w:val="single" w:color="auto" w:sz="4" w:space="0"/>
              <w:right w:val="single" w:color="auto" w:sz="4" w:space="0"/>
            </w:tcBorders>
            <w:noWrap w:val="0"/>
            <w:textDirection w:val="tbRlV"/>
            <w:vAlign w:val="top"/>
          </w:tcPr>
          <w:p w14:paraId="4387F338">
            <w:pPr>
              <w:pStyle w:val="6"/>
              <w:rPr>
                <w:rFonts w:hint="eastAsia" w:ascii="仿宋" w:hAnsi="仿宋" w:eastAsia="仿宋" w:cs="仿宋"/>
                <w:sz w:val="18"/>
                <w:szCs w:val="18"/>
                <w:lang w:eastAsia="zh-CN"/>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16DF2FDC">
            <w:pPr>
              <w:rPr>
                <w:rFonts w:hint="eastAsia" w:ascii="仿宋" w:hAnsi="仿宋" w:eastAsia="仿宋" w:cs="仿宋"/>
                <w:sz w:val="18"/>
                <w:szCs w:val="18"/>
                <w:lang w:eastAsia="zh-CN"/>
              </w:rPr>
            </w:pPr>
          </w:p>
        </w:tc>
        <w:tc>
          <w:tcPr>
            <w:tcW w:w="585" w:type="pct"/>
            <w:vMerge w:val="continue"/>
            <w:tcBorders>
              <w:top w:val="single" w:color="auto" w:sz="4" w:space="0"/>
              <w:left w:val="single" w:color="auto" w:sz="4" w:space="0"/>
              <w:bottom w:val="single" w:color="auto" w:sz="4" w:space="0"/>
              <w:right w:val="single" w:color="auto" w:sz="4" w:space="0"/>
            </w:tcBorders>
            <w:noWrap w:val="0"/>
            <w:vAlign w:val="center"/>
          </w:tcPr>
          <w:p w14:paraId="117C0844">
            <w:pPr>
              <w:jc w:val="left"/>
              <w:rPr>
                <w:rFonts w:hint="eastAsia" w:ascii="仿宋" w:hAnsi="仿宋" w:eastAsia="仿宋" w:cs="仿宋"/>
                <w:i w:val="0"/>
                <w:iCs w:val="0"/>
                <w:snapToGrid w:val="0"/>
                <w:color w:val="000000"/>
                <w:kern w:val="0"/>
                <w:sz w:val="18"/>
                <w:szCs w:val="18"/>
                <w:u w:val="none"/>
                <w:lang w:val="en-US" w:eastAsia="zh-CN" w:bidi="ar"/>
              </w:rPr>
            </w:pPr>
          </w:p>
        </w:tc>
        <w:tc>
          <w:tcPr>
            <w:tcW w:w="857" w:type="pct"/>
            <w:gridSpan w:val="2"/>
            <w:tcBorders>
              <w:left w:val="single" w:color="auto" w:sz="4" w:space="0"/>
            </w:tcBorders>
            <w:noWrap w:val="0"/>
            <w:vAlign w:val="center"/>
          </w:tcPr>
          <w:p w14:paraId="3FE62EE2">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重新犯罪率</w:t>
            </w:r>
          </w:p>
        </w:tc>
        <w:tc>
          <w:tcPr>
            <w:tcW w:w="648" w:type="pct"/>
            <w:gridSpan w:val="2"/>
            <w:noWrap w:val="0"/>
            <w:vAlign w:val="center"/>
          </w:tcPr>
          <w:p w14:paraId="3E844830">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w:t>
            </w:r>
          </w:p>
        </w:tc>
        <w:tc>
          <w:tcPr>
            <w:tcW w:w="511" w:type="pct"/>
            <w:gridSpan w:val="2"/>
            <w:noWrap w:val="0"/>
            <w:vAlign w:val="center"/>
          </w:tcPr>
          <w:p w14:paraId="6DBBEF57">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w:t>
            </w:r>
          </w:p>
        </w:tc>
        <w:tc>
          <w:tcPr>
            <w:tcW w:w="305" w:type="pct"/>
            <w:noWrap w:val="0"/>
            <w:vAlign w:val="center"/>
          </w:tcPr>
          <w:p w14:paraId="73FA6320">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404" w:type="pct"/>
            <w:gridSpan w:val="2"/>
            <w:noWrap w:val="0"/>
            <w:vAlign w:val="center"/>
          </w:tcPr>
          <w:p w14:paraId="6A6E716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6</w:t>
            </w:r>
          </w:p>
        </w:tc>
        <w:tc>
          <w:tcPr>
            <w:tcW w:w="725" w:type="pct"/>
            <w:noWrap w:val="0"/>
            <w:vAlign w:val="center"/>
          </w:tcPr>
          <w:p w14:paraId="3CD6A2FA">
            <w:pPr>
              <w:jc w:val="center"/>
              <w:rPr>
                <w:rFonts w:hint="eastAsia" w:ascii="仿宋" w:hAnsi="仿宋" w:eastAsia="仿宋" w:cs="仿宋"/>
                <w:sz w:val="18"/>
                <w:szCs w:val="18"/>
              </w:rPr>
            </w:pPr>
          </w:p>
        </w:tc>
      </w:tr>
      <w:tr w14:paraId="4D0DF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475" w:type="pct"/>
            <w:vMerge w:val="continue"/>
            <w:tcBorders>
              <w:left w:val="single" w:color="auto" w:sz="4" w:space="0"/>
              <w:right w:val="single" w:color="auto" w:sz="4" w:space="0"/>
            </w:tcBorders>
            <w:noWrap w:val="0"/>
            <w:textDirection w:val="tbRlV"/>
            <w:vAlign w:val="top"/>
          </w:tcPr>
          <w:p w14:paraId="47C6555F">
            <w:pPr>
              <w:pStyle w:val="6"/>
              <w:rPr>
                <w:rFonts w:hint="eastAsia" w:ascii="仿宋" w:hAnsi="仿宋" w:eastAsia="仿宋" w:cs="仿宋"/>
                <w:sz w:val="18"/>
                <w:szCs w:val="18"/>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5383E966">
            <w:pPr>
              <w:rPr>
                <w:rFonts w:hint="eastAsia" w:ascii="仿宋" w:hAnsi="仿宋" w:eastAsia="仿宋" w:cs="仿宋"/>
                <w:sz w:val="18"/>
                <w:szCs w:val="18"/>
              </w:rPr>
            </w:pPr>
          </w:p>
        </w:tc>
        <w:tc>
          <w:tcPr>
            <w:tcW w:w="585" w:type="pct"/>
            <w:tcBorders>
              <w:top w:val="single" w:color="auto" w:sz="4" w:space="0"/>
              <w:left w:val="single" w:color="auto" w:sz="4" w:space="0"/>
              <w:bottom w:val="single" w:color="auto" w:sz="4" w:space="0"/>
              <w:right w:val="single" w:color="auto" w:sz="4" w:space="0"/>
            </w:tcBorders>
            <w:noWrap w:val="0"/>
            <w:vAlign w:val="center"/>
          </w:tcPr>
          <w:p w14:paraId="60762EA4">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生态效益指标</w:t>
            </w:r>
          </w:p>
        </w:tc>
        <w:tc>
          <w:tcPr>
            <w:tcW w:w="857" w:type="pct"/>
            <w:gridSpan w:val="2"/>
            <w:tcBorders>
              <w:left w:val="single" w:color="auto" w:sz="4" w:space="0"/>
            </w:tcBorders>
            <w:noWrap w:val="0"/>
            <w:vAlign w:val="center"/>
          </w:tcPr>
          <w:p w14:paraId="7F2AF33F">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生态环境改善情况</w:t>
            </w:r>
          </w:p>
        </w:tc>
        <w:tc>
          <w:tcPr>
            <w:tcW w:w="648" w:type="pct"/>
            <w:gridSpan w:val="2"/>
            <w:noWrap w:val="0"/>
            <w:vAlign w:val="center"/>
          </w:tcPr>
          <w:p w14:paraId="30ADD0CD">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有所改善</w:t>
            </w:r>
          </w:p>
        </w:tc>
        <w:tc>
          <w:tcPr>
            <w:tcW w:w="511" w:type="pct"/>
            <w:gridSpan w:val="2"/>
            <w:noWrap w:val="0"/>
            <w:vAlign w:val="center"/>
          </w:tcPr>
          <w:p w14:paraId="416B228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有所改善</w:t>
            </w:r>
          </w:p>
        </w:tc>
        <w:tc>
          <w:tcPr>
            <w:tcW w:w="305" w:type="pct"/>
            <w:noWrap w:val="0"/>
            <w:vAlign w:val="center"/>
          </w:tcPr>
          <w:p w14:paraId="68C7ED7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5</w:t>
            </w:r>
          </w:p>
        </w:tc>
        <w:tc>
          <w:tcPr>
            <w:tcW w:w="404" w:type="pct"/>
            <w:gridSpan w:val="2"/>
            <w:noWrap w:val="0"/>
            <w:vAlign w:val="center"/>
          </w:tcPr>
          <w:p w14:paraId="7F288A0B">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4</w:t>
            </w:r>
          </w:p>
        </w:tc>
        <w:tc>
          <w:tcPr>
            <w:tcW w:w="725" w:type="pct"/>
            <w:noWrap w:val="0"/>
            <w:vAlign w:val="center"/>
          </w:tcPr>
          <w:p w14:paraId="4FA52C2C">
            <w:pPr>
              <w:jc w:val="center"/>
              <w:rPr>
                <w:rFonts w:hint="eastAsia" w:ascii="仿宋" w:hAnsi="仿宋" w:eastAsia="仿宋" w:cs="仿宋"/>
                <w:sz w:val="18"/>
                <w:szCs w:val="18"/>
              </w:rPr>
            </w:pPr>
          </w:p>
        </w:tc>
      </w:tr>
      <w:tr w14:paraId="56E4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475" w:type="pct"/>
            <w:vMerge w:val="continue"/>
            <w:tcBorders>
              <w:left w:val="single" w:color="auto" w:sz="4" w:space="0"/>
              <w:right w:val="single" w:color="auto" w:sz="4" w:space="0"/>
            </w:tcBorders>
            <w:noWrap w:val="0"/>
            <w:textDirection w:val="tbRlV"/>
            <w:vAlign w:val="top"/>
          </w:tcPr>
          <w:p w14:paraId="2B3CF0D7">
            <w:pPr>
              <w:pStyle w:val="6"/>
              <w:rPr>
                <w:rFonts w:hint="eastAsia" w:ascii="仿宋" w:hAnsi="仿宋" w:eastAsia="仿宋" w:cs="仿宋"/>
                <w:sz w:val="18"/>
                <w:szCs w:val="18"/>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27D42150">
            <w:pPr>
              <w:rPr>
                <w:rFonts w:hint="eastAsia" w:ascii="仿宋" w:hAnsi="仿宋" w:eastAsia="仿宋" w:cs="仿宋"/>
                <w:i w:val="0"/>
                <w:iCs w:val="0"/>
                <w:snapToGrid w:val="0"/>
                <w:color w:val="000000"/>
                <w:kern w:val="0"/>
                <w:sz w:val="18"/>
                <w:szCs w:val="18"/>
                <w:u w:val="none"/>
                <w:lang w:val="en-US" w:eastAsia="zh-CN" w:bidi="ar"/>
              </w:rPr>
            </w:pPr>
          </w:p>
        </w:tc>
        <w:tc>
          <w:tcPr>
            <w:tcW w:w="585" w:type="pct"/>
            <w:tcBorders>
              <w:top w:val="single" w:color="auto" w:sz="4" w:space="0"/>
              <w:left w:val="single" w:color="auto" w:sz="4" w:space="0"/>
              <w:bottom w:val="single" w:color="auto" w:sz="4" w:space="0"/>
              <w:right w:val="single" w:color="auto" w:sz="4" w:space="0"/>
            </w:tcBorders>
            <w:noWrap w:val="0"/>
            <w:vAlign w:val="center"/>
          </w:tcPr>
          <w:p w14:paraId="091E800F">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可持续影响指标</w:t>
            </w:r>
          </w:p>
        </w:tc>
        <w:tc>
          <w:tcPr>
            <w:tcW w:w="857" w:type="pct"/>
            <w:gridSpan w:val="2"/>
            <w:tcBorders>
              <w:left w:val="single" w:color="auto" w:sz="4" w:space="0"/>
            </w:tcBorders>
            <w:noWrap w:val="0"/>
            <w:vAlign w:val="center"/>
          </w:tcPr>
          <w:p w14:paraId="1168E494">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是否可持续影响</w:t>
            </w:r>
          </w:p>
        </w:tc>
        <w:tc>
          <w:tcPr>
            <w:tcW w:w="648" w:type="pct"/>
            <w:gridSpan w:val="2"/>
            <w:noWrap w:val="0"/>
            <w:vAlign w:val="center"/>
          </w:tcPr>
          <w:p w14:paraId="3E04418C">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可持续影响</w:t>
            </w:r>
          </w:p>
        </w:tc>
        <w:tc>
          <w:tcPr>
            <w:tcW w:w="511" w:type="pct"/>
            <w:gridSpan w:val="2"/>
            <w:noWrap w:val="0"/>
            <w:vAlign w:val="center"/>
          </w:tcPr>
          <w:p w14:paraId="0AF59E51">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可持续影响</w:t>
            </w:r>
          </w:p>
        </w:tc>
        <w:tc>
          <w:tcPr>
            <w:tcW w:w="305" w:type="pct"/>
            <w:noWrap w:val="0"/>
            <w:vAlign w:val="center"/>
          </w:tcPr>
          <w:p w14:paraId="0CF89CFC">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5</w:t>
            </w:r>
          </w:p>
        </w:tc>
        <w:tc>
          <w:tcPr>
            <w:tcW w:w="404" w:type="pct"/>
            <w:gridSpan w:val="2"/>
            <w:noWrap w:val="0"/>
            <w:vAlign w:val="center"/>
          </w:tcPr>
          <w:p w14:paraId="397DB7B8">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4</w:t>
            </w:r>
          </w:p>
        </w:tc>
        <w:tc>
          <w:tcPr>
            <w:tcW w:w="725" w:type="pct"/>
            <w:noWrap w:val="0"/>
            <w:vAlign w:val="center"/>
          </w:tcPr>
          <w:p w14:paraId="1B1BF38A">
            <w:pPr>
              <w:jc w:val="center"/>
              <w:rPr>
                <w:rFonts w:hint="eastAsia" w:ascii="仿宋" w:hAnsi="仿宋" w:eastAsia="仿宋" w:cs="仿宋"/>
                <w:sz w:val="18"/>
                <w:szCs w:val="18"/>
              </w:rPr>
            </w:pPr>
          </w:p>
        </w:tc>
      </w:tr>
      <w:tr w14:paraId="0A9C9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475" w:type="pct"/>
            <w:vMerge w:val="continue"/>
            <w:tcBorders>
              <w:left w:val="single" w:color="auto" w:sz="4" w:space="0"/>
              <w:right w:val="single" w:color="auto" w:sz="4" w:space="0"/>
            </w:tcBorders>
            <w:noWrap w:val="0"/>
            <w:textDirection w:val="tbRlV"/>
            <w:vAlign w:val="top"/>
          </w:tcPr>
          <w:p w14:paraId="35A9A955">
            <w:pPr>
              <w:pStyle w:val="6"/>
              <w:rPr>
                <w:rFonts w:hint="eastAsia" w:ascii="仿宋" w:hAnsi="仿宋" w:eastAsia="仿宋" w:cs="仿宋"/>
                <w:sz w:val="18"/>
                <w:szCs w:val="18"/>
              </w:rPr>
            </w:pPr>
          </w:p>
        </w:tc>
        <w:tc>
          <w:tcPr>
            <w:tcW w:w="486" w:type="pct"/>
            <w:tcBorders>
              <w:top w:val="single" w:color="auto" w:sz="4" w:space="0"/>
              <w:left w:val="single" w:color="auto" w:sz="4" w:space="0"/>
              <w:bottom w:val="single" w:color="auto" w:sz="4" w:space="0"/>
              <w:right w:val="single" w:color="auto" w:sz="4" w:space="0"/>
            </w:tcBorders>
            <w:noWrap w:val="0"/>
            <w:vAlign w:val="center"/>
          </w:tcPr>
          <w:p w14:paraId="5BE8684B">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满意度指标</w:t>
            </w:r>
          </w:p>
        </w:tc>
        <w:tc>
          <w:tcPr>
            <w:tcW w:w="585" w:type="pct"/>
            <w:tcBorders>
              <w:top w:val="single" w:color="auto" w:sz="4" w:space="0"/>
              <w:left w:val="single" w:color="auto" w:sz="4" w:space="0"/>
              <w:bottom w:val="single" w:color="auto" w:sz="4" w:space="0"/>
              <w:right w:val="single" w:color="auto" w:sz="4" w:space="0"/>
            </w:tcBorders>
            <w:noWrap w:val="0"/>
            <w:vAlign w:val="center"/>
          </w:tcPr>
          <w:p w14:paraId="417F05D6">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服务对象满意度指标</w:t>
            </w:r>
          </w:p>
        </w:tc>
        <w:tc>
          <w:tcPr>
            <w:tcW w:w="857" w:type="pct"/>
            <w:gridSpan w:val="2"/>
            <w:tcBorders>
              <w:left w:val="single" w:color="auto" w:sz="4" w:space="0"/>
            </w:tcBorders>
            <w:noWrap w:val="0"/>
            <w:vAlign w:val="center"/>
          </w:tcPr>
          <w:p w14:paraId="4636954A">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社矫对象满意度</w:t>
            </w:r>
          </w:p>
        </w:tc>
        <w:tc>
          <w:tcPr>
            <w:tcW w:w="648" w:type="pct"/>
            <w:gridSpan w:val="2"/>
            <w:noWrap w:val="0"/>
            <w:vAlign w:val="center"/>
          </w:tcPr>
          <w:p w14:paraId="60A962BD">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≥95%</w:t>
            </w:r>
          </w:p>
        </w:tc>
        <w:tc>
          <w:tcPr>
            <w:tcW w:w="511" w:type="pct"/>
            <w:gridSpan w:val="2"/>
            <w:noWrap w:val="0"/>
            <w:vAlign w:val="center"/>
          </w:tcPr>
          <w:p w14:paraId="32EE4D74">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≧95%</w:t>
            </w:r>
          </w:p>
        </w:tc>
        <w:tc>
          <w:tcPr>
            <w:tcW w:w="305" w:type="pct"/>
            <w:noWrap w:val="0"/>
            <w:vAlign w:val="center"/>
          </w:tcPr>
          <w:p w14:paraId="5BEF32D1">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5</w:t>
            </w:r>
          </w:p>
        </w:tc>
        <w:tc>
          <w:tcPr>
            <w:tcW w:w="404" w:type="pct"/>
            <w:gridSpan w:val="2"/>
            <w:noWrap w:val="0"/>
            <w:vAlign w:val="center"/>
          </w:tcPr>
          <w:p w14:paraId="29ABD754">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5</w:t>
            </w:r>
          </w:p>
        </w:tc>
        <w:tc>
          <w:tcPr>
            <w:tcW w:w="725" w:type="pct"/>
            <w:noWrap w:val="0"/>
            <w:vAlign w:val="center"/>
          </w:tcPr>
          <w:p w14:paraId="7BD8EC59">
            <w:pPr>
              <w:jc w:val="center"/>
              <w:rPr>
                <w:rFonts w:hint="eastAsia" w:ascii="仿宋" w:hAnsi="仿宋" w:eastAsia="仿宋" w:cs="仿宋"/>
                <w:sz w:val="18"/>
                <w:szCs w:val="18"/>
              </w:rPr>
            </w:pPr>
          </w:p>
        </w:tc>
      </w:tr>
      <w:tr w14:paraId="09837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475" w:type="pct"/>
            <w:vMerge w:val="continue"/>
            <w:tcBorders>
              <w:left w:val="single" w:color="auto" w:sz="4" w:space="0"/>
              <w:right w:val="single" w:color="auto" w:sz="4" w:space="0"/>
            </w:tcBorders>
            <w:noWrap w:val="0"/>
            <w:textDirection w:val="tbRlV"/>
            <w:vAlign w:val="top"/>
          </w:tcPr>
          <w:p w14:paraId="2899543F">
            <w:pPr>
              <w:pStyle w:val="6"/>
              <w:rPr>
                <w:rFonts w:hint="eastAsia" w:ascii="仿宋" w:hAnsi="仿宋" w:eastAsia="仿宋" w:cs="仿宋"/>
                <w:sz w:val="18"/>
                <w:szCs w:val="18"/>
              </w:rPr>
            </w:pPr>
          </w:p>
        </w:tc>
        <w:tc>
          <w:tcPr>
            <w:tcW w:w="486" w:type="pct"/>
            <w:vMerge w:val="restart"/>
            <w:tcBorders>
              <w:top w:val="single" w:color="auto" w:sz="4" w:space="0"/>
              <w:left w:val="single" w:color="auto" w:sz="4" w:space="0"/>
              <w:bottom w:val="single" w:color="auto" w:sz="4" w:space="0"/>
              <w:right w:val="single" w:color="auto" w:sz="4" w:space="0"/>
            </w:tcBorders>
            <w:noWrap w:val="0"/>
            <w:vAlign w:val="center"/>
          </w:tcPr>
          <w:p w14:paraId="60622DA9">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成本指标</w:t>
            </w:r>
          </w:p>
        </w:tc>
        <w:tc>
          <w:tcPr>
            <w:tcW w:w="585" w:type="pct"/>
            <w:tcBorders>
              <w:top w:val="single" w:color="auto" w:sz="4" w:space="0"/>
              <w:left w:val="single" w:color="auto" w:sz="4" w:space="0"/>
              <w:bottom w:val="single" w:color="auto" w:sz="4" w:space="0"/>
              <w:right w:val="single" w:color="auto" w:sz="4" w:space="0"/>
            </w:tcBorders>
            <w:noWrap w:val="0"/>
            <w:vAlign w:val="center"/>
          </w:tcPr>
          <w:p w14:paraId="25911ACA">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经济成本指标</w:t>
            </w:r>
          </w:p>
        </w:tc>
        <w:tc>
          <w:tcPr>
            <w:tcW w:w="857" w:type="pct"/>
            <w:gridSpan w:val="2"/>
            <w:tcBorders>
              <w:left w:val="single" w:color="auto" w:sz="4" w:space="0"/>
            </w:tcBorders>
            <w:noWrap w:val="0"/>
            <w:vAlign w:val="center"/>
          </w:tcPr>
          <w:p w14:paraId="1CB6DDA0">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不超过预算控制数</w:t>
            </w:r>
          </w:p>
        </w:tc>
        <w:tc>
          <w:tcPr>
            <w:tcW w:w="648" w:type="pct"/>
            <w:gridSpan w:val="2"/>
            <w:noWrap w:val="0"/>
            <w:vAlign w:val="center"/>
          </w:tcPr>
          <w:p w14:paraId="267C2C33">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≤1775.62万元</w:t>
            </w:r>
          </w:p>
        </w:tc>
        <w:tc>
          <w:tcPr>
            <w:tcW w:w="511" w:type="pct"/>
            <w:gridSpan w:val="2"/>
            <w:noWrap w:val="0"/>
            <w:vAlign w:val="center"/>
          </w:tcPr>
          <w:p w14:paraId="79B0828A">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1774.90万元</w:t>
            </w:r>
          </w:p>
        </w:tc>
        <w:tc>
          <w:tcPr>
            <w:tcW w:w="305" w:type="pct"/>
            <w:noWrap w:val="0"/>
            <w:vAlign w:val="center"/>
          </w:tcPr>
          <w:p w14:paraId="24C3524D">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6</w:t>
            </w:r>
          </w:p>
        </w:tc>
        <w:tc>
          <w:tcPr>
            <w:tcW w:w="404" w:type="pct"/>
            <w:gridSpan w:val="2"/>
            <w:noWrap w:val="0"/>
            <w:vAlign w:val="center"/>
          </w:tcPr>
          <w:p w14:paraId="764EDB45">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6</w:t>
            </w:r>
          </w:p>
        </w:tc>
        <w:tc>
          <w:tcPr>
            <w:tcW w:w="725" w:type="pct"/>
            <w:noWrap w:val="0"/>
            <w:vAlign w:val="center"/>
          </w:tcPr>
          <w:p w14:paraId="579B6EBE">
            <w:pPr>
              <w:jc w:val="center"/>
              <w:rPr>
                <w:rFonts w:hint="eastAsia" w:ascii="仿宋" w:hAnsi="仿宋" w:eastAsia="仿宋" w:cs="仿宋"/>
                <w:sz w:val="18"/>
                <w:szCs w:val="18"/>
              </w:rPr>
            </w:pPr>
          </w:p>
        </w:tc>
      </w:tr>
      <w:tr w14:paraId="50B79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475" w:type="pct"/>
            <w:vMerge w:val="continue"/>
            <w:tcBorders>
              <w:left w:val="single" w:color="auto" w:sz="4" w:space="0"/>
              <w:right w:val="single" w:color="auto" w:sz="4" w:space="0"/>
            </w:tcBorders>
            <w:noWrap w:val="0"/>
            <w:textDirection w:val="tbRlV"/>
            <w:vAlign w:val="top"/>
          </w:tcPr>
          <w:p w14:paraId="688D948D">
            <w:pPr>
              <w:pStyle w:val="6"/>
              <w:rPr>
                <w:rFonts w:hint="eastAsia" w:ascii="仿宋" w:hAnsi="仿宋" w:eastAsia="仿宋" w:cs="仿宋"/>
                <w:sz w:val="18"/>
                <w:szCs w:val="18"/>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6C35F1A7">
            <w:pPr>
              <w:rPr>
                <w:rFonts w:hint="eastAsia" w:ascii="仿宋" w:hAnsi="仿宋" w:eastAsia="仿宋" w:cs="仿宋"/>
                <w:i w:val="0"/>
                <w:iCs w:val="0"/>
                <w:snapToGrid w:val="0"/>
                <w:color w:val="000000"/>
                <w:kern w:val="0"/>
                <w:sz w:val="18"/>
                <w:szCs w:val="18"/>
                <w:u w:val="none"/>
                <w:lang w:val="en-US" w:eastAsia="zh-CN" w:bidi="ar"/>
              </w:rPr>
            </w:pPr>
          </w:p>
        </w:tc>
        <w:tc>
          <w:tcPr>
            <w:tcW w:w="585" w:type="pct"/>
            <w:tcBorders>
              <w:top w:val="single" w:color="auto" w:sz="4" w:space="0"/>
              <w:left w:val="single" w:color="auto" w:sz="4" w:space="0"/>
              <w:bottom w:val="single" w:color="auto" w:sz="4" w:space="0"/>
              <w:right w:val="single" w:color="auto" w:sz="4" w:space="0"/>
            </w:tcBorders>
            <w:noWrap w:val="0"/>
            <w:vAlign w:val="center"/>
          </w:tcPr>
          <w:p w14:paraId="21211783">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社会成本指标</w:t>
            </w:r>
          </w:p>
        </w:tc>
        <w:tc>
          <w:tcPr>
            <w:tcW w:w="857" w:type="pct"/>
            <w:gridSpan w:val="2"/>
            <w:tcBorders>
              <w:left w:val="single" w:color="auto" w:sz="4" w:space="0"/>
            </w:tcBorders>
            <w:noWrap w:val="0"/>
            <w:vAlign w:val="center"/>
          </w:tcPr>
          <w:p w14:paraId="39082F61">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对社会发展可能造成的负面影响</w:t>
            </w:r>
          </w:p>
        </w:tc>
        <w:tc>
          <w:tcPr>
            <w:tcW w:w="648" w:type="pct"/>
            <w:gridSpan w:val="2"/>
            <w:noWrap w:val="0"/>
            <w:vAlign w:val="center"/>
          </w:tcPr>
          <w:p w14:paraId="234767BC">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无负面影响</w:t>
            </w:r>
          </w:p>
        </w:tc>
        <w:tc>
          <w:tcPr>
            <w:tcW w:w="511" w:type="pct"/>
            <w:gridSpan w:val="2"/>
            <w:noWrap w:val="0"/>
            <w:vAlign w:val="center"/>
          </w:tcPr>
          <w:p w14:paraId="29512B91">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无负面影响</w:t>
            </w:r>
          </w:p>
        </w:tc>
        <w:tc>
          <w:tcPr>
            <w:tcW w:w="305" w:type="pct"/>
            <w:noWrap w:val="0"/>
            <w:vAlign w:val="center"/>
          </w:tcPr>
          <w:p w14:paraId="0461E034">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5</w:t>
            </w:r>
          </w:p>
        </w:tc>
        <w:tc>
          <w:tcPr>
            <w:tcW w:w="404" w:type="pct"/>
            <w:gridSpan w:val="2"/>
            <w:noWrap w:val="0"/>
            <w:vAlign w:val="center"/>
          </w:tcPr>
          <w:p w14:paraId="6DBE8737">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4</w:t>
            </w:r>
          </w:p>
        </w:tc>
        <w:tc>
          <w:tcPr>
            <w:tcW w:w="725" w:type="pct"/>
            <w:noWrap w:val="0"/>
            <w:vAlign w:val="center"/>
          </w:tcPr>
          <w:p w14:paraId="34EEDF9A">
            <w:pPr>
              <w:jc w:val="center"/>
              <w:rPr>
                <w:rFonts w:hint="eastAsia" w:ascii="仿宋" w:hAnsi="仿宋" w:eastAsia="仿宋" w:cs="仿宋"/>
                <w:sz w:val="18"/>
                <w:szCs w:val="18"/>
              </w:rPr>
            </w:pPr>
          </w:p>
        </w:tc>
      </w:tr>
      <w:tr w14:paraId="46977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475" w:type="pct"/>
            <w:vMerge w:val="continue"/>
            <w:tcBorders>
              <w:left w:val="single" w:color="auto" w:sz="4" w:space="0"/>
              <w:bottom w:val="single" w:color="auto" w:sz="4" w:space="0"/>
              <w:right w:val="single" w:color="auto" w:sz="4" w:space="0"/>
            </w:tcBorders>
            <w:noWrap w:val="0"/>
            <w:textDirection w:val="tbRlV"/>
            <w:vAlign w:val="top"/>
          </w:tcPr>
          <w:p w14:paraId="78B46137">
            <w:pPr>
              <w:pStyle w:val="6"/>
              <w:rPr>
                <w:rFonts w:hint="eastAsia" w:ascii="仿宋" w:hAnsi="仿宋" w:eastAsia="仿宋" w:cs="仿宋"/>
                <w:sz w:val="18"/>
                <w:szCs w:val="18"/>
              </w:rPr>
            </w:pPr>
          </w:p>
        </w:tc>
        <w:tc>
          <w:tcPr>
            <w:tcW w:w="486" w:type="pct"/>
            <w:vMerge w:val="continue"/>
            <w:tcBorders>
              <w:top w:val="single" w:color="auto" w:sz="4" w:space="0"/>
              <w:left w:val="single" w:color="auto" w:sz="4" w:space="0"/>
              <w:bottom w:val="single" w:color="auto" w:sz="4" w:space="0"/>
              <w:right w:val="single" w:color="auto" w:sz="4" w:space="0"/>
            </w:tcBorders>
            <w:noWrap w:val="0"/>
            <w:vAlign w:val="center"/>
          </w:tcPr>
          <w:p w14:paraId="5D6A0E30">
            <w:pPr>
              <w:rPr>
                <w:rFonts w:hint="eastAsia" w:ascii="仿宋" w:hAnsi="仿宋" w:eastAsia="仿宋" w:cs="仿宋"/>
                <w:i w:val="0"/>
                <w:iCs w:val="0"/>
                <w:snapToGrid w:val="0"/>
                <w:color w:val="000000"/>
                <w:kern w:val="0"/>
                <w:sz w:val="18"/>
                <w:szCs w:val="18"/>
                <w:u w:val="none"/>
                <w:lang w:val="en-US" w:eastAsia="zh-CN" w:bidi="ar"/>
              </w:rPr>
            </w:pPr>
          </w:p>
        </w:tc>
        <w:tc>
          <w:tcPr>
            <w:tcW w:w="585" w:type="pct"/>
            <w:tcBorders>
              <w:top w:val="single" w:color="auto" w:sz="4" w:space="0"/>
              <w:left w:val="single" w:color="auto" w:sz="4" w:space="0"/>
              <w:bottom w:val="single" w:color="auto" w:sz="4" w:space="0"/>
              <w:right w:val="single" w:color="auto" w:sz="4" w:space="0"/>
            </w:tcBorders>
            <w:noWrap w:val="0"/>
            <w:vAlign w:val="center"/>
          </w:tcPr>
          <w:p w14:paraId="0886AD48">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生态环境成本指标</w:t>
            </w:r>
          </w:p>
        </w:tc>
        <w:tc>
          <w:tcPr>
            <w:tcW w:w="857" w:type="pct"/>
            <w:gridSpan w:val="2"/>
            <w:tcBorders>
              <w:left w:val="single" w:color="auto" w:sz="4" w:space="0"/>
            </w:tcBorders>
            <w:noWrap w:val="0"/>
            <w:vAlign w:val="center"/>
          </w:tcPr>
          <w:p w14:paraId="2469A3E1">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是否对环境有负面影响</w:t>
            </w:r>
          </w:p>
        </w:tc>
        <w:tc>
          <w:tcPr>
            <w:tcW w:w="648" w:type="pct"/>
            <w:gridSpan w:val="2"/>
            <w:noWrap w:val="0"/>
            <w:vAlign w:val="center"/>
          </w:tcPr>
          <w:p w14:paraId="43FE0539">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无负面影响</w:t>
            </w:r>
          </w:p>
        </w:tc>
        <w:tc>
          <w:tcPr>
            <w:tcW w:w="511" w:type="pct"/>
            <w:gridSpan w:val="2"/>
            <w:noWrap w:val="0"/>
            <w:vAlign w:val="center"/>
          </w:tcPr>
          <w:p w14:paraId="3F012E9C">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无负面影响</w:t>
            </w:r>
          </w:p>
        </w:tc>
        <w:tc>
          <w:tcPr>
            <w:tcW w:w="305" w:type="pct"/>
            <w:noWrap w:val="0"/>
            <w:vAlign w:val="center"/>
          </w:tcPr>
          <w:p w14:paraId="1A8485CB">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5</w:t>
            </w:r>
          </w:p>
        </w:tc>
        <w:tc>
          <w:tcPr>
            <w:tcW w:w="404" w:type="pct"/>
            <w:gridSpan w:val="2"/>
            <w:noWrap w:val="0"/>
            <w:vAlign w:val="center"/>
          </w:tcPr>
          <w:p w14:paraId="59094B3A">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4</w:t>
            </w:r>
          </w:p>
        </w:tc>
        <w:tc>
          <w:tcPr>
            <w:tcW w:w="725" w:type="pct"/>
            <w:noWrap w:val="0"/>
            <w:vAlign w:val="center"/>
          </w:tcPr>
          <w:p w14:paraId="64CAFF65">
            <w:pPr>
              <w:jc w:val="center"/>
              <w:rPr>
                <w:rFonts w:hint="eastAsia" w:ascii="仿宋" w:hAnsi="仿宋" w:eastAsia="仿宋" w:cs="仿宋"/>
                <w:sz w:val="18"/>
                <w:szCs w:val="18"/>
              </w:rPr>
            </w:pPr>
          </w:p>
        </w:tc>
      </w:tr>
      <w:tr w14:paraId="42552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3564" w:type="pct"/>
            <w:gridSpan w:val="9"/>
            <w:noWrap w:val="0"/>
            <w:vAlign w:val="top"/>
          </w:tcPr>
          <w:p w14:paraId="40F439E8">
            <w:pPr>
              <w:spacing w:before="41" w:line="221" w:lineRule="auto"/>
              <w:ind w:left="3343"/>
              <w:rPr>
                <w:rFonts w:hint="eastAsia" w:ascii="仿宋" w:hAnsi="仿宋" w:eastAsia="仿宋" w:cs="仿宋"/>
                <w:sz w:val="18"/>
                <w:szCs w:val="18"/>
              </w:rPr>
            </w:pPr>
            <w:r>
              <w:rPr>
                <w:rFonts w:hint="eastAsia" w:ascii="仿宋" w:hAnsi="仿宋" w:eastAsia="仿宋" w:cs="仿宋"/>
                <w:spacing w:val="-1"/>
                <w:sz w:val="18"/>
                <w:szCs w:val="18"/>
              </w:rPr>
              <w:t>总分</w:t>
            </w:r>
          </w:p>
        </w:tc>
        <w:tc>
          <w:tcPr>
            <w:tcW w:w="305" w:type="pct"/>
            <w:noWrap w:val="0"/>
            <w:vAlign w:val="center"/>
          </w:tcPr>
          <w:p w14:paraId="55E6A7AE">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100</w:t>
            </w:r>
          </w:p>
        </w:tc>
        <w:tc>
          <w:tcPr>
            <w:tcW w:w="404" w:type="pct"/>
            <w:gridSpan w:val="2"/>
            <w:noWrap w:val="0"/>
            <w:vAlign w:val="center"/>
          </w:tcPr>
          <w:p w14:paraId="6014E014">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95</w:t>
            </w:r>
          </w:p>
        </w:tc>
        <w:tc>
          <w:tcPr>
            <w:tcW w:w="725" w:type="pct"/>
            <w:noWrap w:val="0"/>
            <w:vAlign w:val="top"/>
          </w:tcPr>
          <w:p w14:paraId="60ED7208">
            <w:pPr>
              <w:pStyle w:val="6"/>
              <w:rPr>
                <w:rFonts w:hint="eastAsia" w:ascii="仿宋" w:hAnsi="仿宋" w:eastAsia="仿宋" w:cs="仿宋"/>
                <w:sz w:val="18"/>
                <w:szCs w:val="18"/>
              </w:rPr>
            </w:pPr>
          </w:p>
        </w:tc>
      </w:tr>
    </w:tbl>
    <w:p w14:paraId="3140AE4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napToGrid/>
          <w:color w:val="000000"/>
          <w:spacing w:val="0"/>
          <w:kern w:val="2"/>
          <w:position w:val="0"/>
          <w:sz w:val="23"/>
          <w:szCs w:val="23"/>
          <w:lang w:eastAsia="zh-CN"/>
        </w:rPr>
      </w:pPr>
    </w:p>
    <w:p w14:paraId="4C66BD6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napToGrid/>
          <w:color w:val="000000"/>
          <w:spacing w:val="0"/>
          <w:kern w:val="2"/>
          <w:position w:val="0"/>
          <w:sz w:val="23"/>
          <w:szCs w:val="23"/>
          <w:lang w:eastAsia="zh-CN"/>
        </w:rPr>
      </w:pPr>
      <w:r>
        <w:rPr>
          <w:rFonts w:hint="eastAsia" w:ascii="宋体" w:hAnsi="宋体" w:eastAsia="宋体" w:cs="宋体"/>
          <w:snapToGrid/>
          <w:color w:val="000000"/>
          <w:spacing w:val="0"/>
          <w:kern w:val="2"/>
          <w:position w:val="0"/>
          <w:sz w:val="23"/>
          <w:szCs w:val="23"/>
          <w:lang w:eastAsia="zh-CN"/>
        </w:rPr>
        <w:t xml:space="preserve">填表人：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联系电话：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填报日期：</w:t>
      </w:r>
    </w:p>
    <w:p w14:paraId="28324105">
      <w:pPr>
        <w:widowControl w:val="0"/>
        <w:kinsoku/>
        <w:autoSpaceDE/>
        <w:autoSpaceDN/>
        <w:adjustRightInd/>
        <w:snapToGrid/>
        <w:spacing w:before="191" w:line="230" w:lineRule="auto"/>
        <w:jc w:val="both"/>
        <w:textAlignment w:val="auto"/>
        <w:rPr>
          <w:rFonts w:hint="eastAsia" w:ascii="方正小标宋简体" w:hAnsi="方正小标宋简体" w:eastAsia="黑体" w:cs="方正小标宋简体"/>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8"/>
          <w:kern w:val="2"/>
          <w:sz w:val="31"/>
          <w:szCs w:val="31"/>
          <w:lang w:val="en-US" w:eastAsia="zh-CN"/>
        </w:rPr>
        <w:t>3</w:t>
      </w:r>
    </w:p>
    <w:p w14:paraId="58D8C6C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5"/>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7F5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466A0DE3">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2F42C4E2">
            <w:pPr>
              <w:pStyle w:val="6"/>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51CC0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5C04FDA">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004F2F21">
            <w:pPr>
              <w:pStyle w:val="6"/>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27E6D68D">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3CFC48C2">
            <w:pPr>
              <w:pStyle w:val="6"/>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70715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51D3B7C0">
            <w:pPr>
              <w:spacing w:before="61" w:line="241" w:lineRule="auto"/>
              <w:ind w:right="141"/>
              <w:jc w:val="both"/>
              <w:rPr>
                <w:rFonts w:hint="eastAsia" w:ascii="宋体" w:hAnsi="宋体" w:cs="宋体"/>
                <w:sz w:val="19"/>
                <w:szCs w:val="19"/>
                <w:lang w:eastAsia="zh-CN"/>
              </w:rPr>
            </w:pPr>
          </w:p>
          <w:p w14:paraId="32A65E60">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0DE7983D">
            <w:pPr>
              <w:pStyle w:val="6"/>
              <w:rPr>
                <w:rFonts w:hint="eastAsia" w:ascii="宋体" w:hAnsi="宋体" w:eastAsia="宋体" w:cs="宋体"/>
              </w:rPr>
            </w:pPr>
          </w:p>
        </w:tc>
        <w:tc>
          <w:tcPr>
            <w:tcW w:w="1244" w:type="dxa"/>
            <w:noWrap w:val="0"/>
            <w:vAlign w:val="top"/>
          </w:tcPr>
          <w:p w14:paraId="0A83629F">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7789D6F6">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3631310">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7FC953F9">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EFDB5B5">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72E5D18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635E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07EB725">
            <w:pPr>
              <w:pStyle w:val="6"/>
              <w:rPr>
                <w:rFonts w:hint="eastAsia" w:ascii="宋体" w:hAnsi="宋体" w:eastAsia="宋体" w:cs="宋体"/>
              </w:rPr>
            </w:pPr>
          </w:p>
        </w:tc>
        <w:tc>
          <w:tcPr>
            <w:tcW w:w="2034" w:type="dxa"/>
            <w:gridSpan w:val="2"/>
            <w:noWrap w:val="0"/>
            <w:vAlign w:val="top"/>
          </w:tcPr>
          <w:p w14:paraId="0D0961A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14F24978">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12992762">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17E19B63">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7EFA91D8">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025A7B43">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34EDD813">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CDB8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1B8F9745">
            <w:pPr>
              <w:pStyle w:val="6"/>
              <w:rPr>
                <w:rFonts w:hint="eastAsia" w:ascii="宋体" w:hAnsi="宋体" w:eastAsia="宋体" w:cs="宋体"/>
              </w:rPr>
            </w:pPr>
          </w:p>
        </w:tc>
        <w:tc>
          <w:tcPr>
            <w:tcW w:w="2034" w:type="dxa"/>
            <w:gridSpan w:val="2"/>
            <w:noWrap w:val="0"/>
            <w:vAlign w:val="top"/>
          </w:tcPr>
          <w:p w14:paraId="00CCCE23">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5C0F6502">
            <w:pPr>
              <w:pStyle w:val="6"/>
              <w:rPr>
                <w:rFonts w:hint="eastAsia" w:ascii="宋体" w:hAnsi="宋体" w:eastAsia="宋体" w:cs="宋体"/>
              </w:rPr>
            </w:pPr>
          </w:p>
        </w:tc>
        <w:tc>
          <w:tcPr>
            <w:tcW w:w="1244" w:type="dxa"/>
            <w:noWrap w:val="0"/>
            <w:vAlign w:val="top"/>
          </w:tcPr>
          <w:p w14:paraId="1BF04F8F">
            <w:pPr>
              <w:pStyle w:val="6"/>
              <w:rPr>
                <w:rFonts w:hint="eastAsia" w:ascii="宋体" w:hAnsi="宋体" w:eastAsia="宋体" w:cs="宋体"/>
              </w:rPr>
            </w:pPr>
          </w:p>
        </w:tc>
        <w:tc>
          <w:tcPr>
            <w:tcW w:w="1281" w:type="dxa"/>
            <w:noWrap w:val="0"/>
            <w:vAlign w:val="top"/>
          </w:tcPr>
          <w:p w14:paraId="2CED765D">
            <w:pPr>
              <w:pStyle w:val="6"/>
              <w:rPr>
                <w:rFonts w:hint="eastAsia" w:ascii="宋体" w:hAnsi="宋体" w:eastAsia="宋体" w:cs="宋体"/>
              </w:rPr>
            </w:pPr>
          </w:p>
        </w:tc>
        <w:tc>
          <w:tcPr>
            <w:tcW w:w="673" w:type="dxa"/>
            <w:noWrap w:val="0"/>
            <w:vAlign w:val="top"/>
          </w:tcPr>
          <w:p w14:paraId="6446FF0A">
            <w:pPr>
              <w:pStyle w:val="6"/>
              <w:rPr>
                <w:rFonts w:hint="eastAsia" w:ascii="宋体" w:hAnsi="宋体" w:eastAsia="宋体" w:cs="宋体"/>
              </w:rPr>
            </w:pPr>
          </w:p>
        </w:tc>
        <w:tc>
          <w:tcPr>
            <w:tcW w:w="873" w:type="dxa"/>
            <w:noWrap w:val="0"/>
            <w:vAlign w:val="top"/>
          </w:tcPr>
          <w:p w14:paraId="02F72F11">
            <w:pPr>
              <w:pStyle w:val="6"/>
              <w:rPr>
                <w:rFonts w:hint="eastAsia" w:ascii="宋体" w:hAnsi="宋体" w:eastAsia="宋体" w:cs="宋体"/>
              </w:rPr>
            </w:pPr>
          </w:p>
        </w:tc>
        <w:tc>
          <w:tcPr>
            <w:tcW w:w="1422" w:type="dxa"/>
            <w:noWrap w:val="0"/>
            <w:vAlign w:val="top"/>
          </w:tcPr>
          <w:p w14:paraId="5E8E7A2A">
            <w:pPr>
              <w:pStyle w:val="6"/>
              <w:rPr>
                <w:rFonts w:hint="eastAsia" w:ascii="宋体" w:hAnsi="宋体" w:eastAsia="宋体" w:cs="宋体"/>
              </w:rPr>
            </w:pPr>
          </w:p>
        </w:tc>
      </w:tr>
      <w:tr w14:paraId="2C3EA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DDC00B6">
            <w:pPr>
              <w:pStyle w:val="6"/>
              <w:rPr>
                <w:rFonts w:hint="eastAsia" w:ascii="宋体" w:hAnsi="宋体" w:eastAsia="宋体" w:cs="宋体"/>
              </w:rPr>
            </w:pPr>
          </w:p>
        </w:tc>
        <w:tc>
          <w:tcPr>
            <w:tcW w:w="2034" w:type="dxa"/>
            <w:gridSpan w:val="2"/>
            <w:noWrap w:val="0"/>
            <w:vAlign w:val="top"/>
          </w:tcPr>
          <w:p w14:paraId="786D2C65">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FD48FB1">
            <w:pPr>
              <w:pStyle w:val="6"/>
              <w:rPr>
                <w:rFonts w:hint="eastAsia" w:ascii="宋体" w:hAnsi="宋体" w:eastAsia="宋体" w:cs="宋体"/>
              </w:rPr>
            </w:pPr>
          </w:p>
        </w:tc>
        <w:tc>
          <w:tcPr>
            <w:tcW w:w="1244" w:type="dxa"/>
            <w:noWrap w:val="0"/>
            <w:vAlign w:val="top"/>
          </w:tcPr>
          <w:p w14:paraId="459524F9">
            <w:pPr>
              <w:pStyle w:val="6"/>
              <w:rPr>
                <w:rFonts w:hint="eastAsia" w:ascii="宋体" w:hAnsi="宋体" w:eastAsia="宋体" w:cs="宋体"/>
              </w:rPr>
            </w:pPr>
          </w:p>
        </w:tc>
        <w:tc>
          <w:tcPr>
            <w:tcW w:w="1281" w:type="dxa"/>
            <w:noWrap w:val="0"/>
            <w:vAlign w:val="top"/>
          </w:tcPr>
          <w:p w14:paraId="033329F4">
            <w:pPr>
              <w:pStyle w:val="6"/>
              <w:rPr>
                <w:rFonts w:hint="eastAsia" w:ascii="宋体" w:hAnsi="宋体" w:eastAsia="宋体" w:cs="宋体"/>
              </w:rPr>
            </w:pPr>
          </w:p>
        </w:tc>
        <w:tc>
          <w:tcPr>
            <w:tcW w:w="673" w:type="dxa"/>
            <w:noWrap w:val="0"/>
            <w:vAlign w:val="top"/>
          </w:tcPr>
          <w:p w14:paraId="665E7B0F">
            <w:pPr>
              <w:pStyle w:val="6"/>
              <w:rPr>
                <w:rFonts w:hint="eastAsia" w:ascii="宋体" w:hAnsi="宋体" w:eastAsia="宋体" w:cs="宋体"/>
              </w:rPr>
            </w:pPr>
          </w:p>
        </w:tc>
        <w:tc>
          <w:tcPr>
            <w:tcW w:w="873" w:type="dxa"/>
            <w:noWrap w:val="0"/>
            <w:vAlign w:val="top"/>
          </w:tcPr>
          <w:p w14:paraId="0A215B6E">
            <w:pPr>
              <w:pStyle w:val="6"/>
              <w:rPr>
                <w:rFonts w:hint="eastAsia" w:ascii="宋体" w:hAnsi="宋体" w:eastAsia="宋体" w:cs="宋体"/>
              </w:rPr>
            </w:pPr>
          </w:p>
        </w:tc>
        <w:tc>
          <w:tcPr>
            <w:tcW w:w="1422" w:type="dxa"/>
            <w:noWrap w:val="0"/>
            <w:vAlign w:val="top"/>
          </w:tcPr>
          <w:p w14:paraId="4B47EADA">
            <w:pPr>
              <w:pStyle w:val="6"/>
              <w:rPr>
                <w:rFonts w:hint="eastAsia" w:ascii="宋体" w:hAnsi="宋体" w:eastAsia="宋体" w:cs="宋体"/>
              </w:rPr>
            </w:pPr>
          </w:p>
        </w:tc>
      </w:tr>
      <w:tr w14:paraId="5F81E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2C9DCD5A">
            <w:pPr>
              <w:pStyle w:val="6"/>
              <w:rPr>
                <w:rFonts w:hint="eastAsia" w:ascii="宋体" w:hAnsi="宋体" w:eastAsia="宋体" w:cs="宋体"/>
              </w:rPr>
            </w:pPr>
          </w:p>
        </w:tc>
        <w:tc>
          <w:tcPr>
            <w:tcW w:w="2034" w:type="dxa"/>
            <w:gridSpan w:val="2"/>
            <w:noWrap w:val="0"/>
            <w:vAlign w:val="top"/>
          </w:tcPr>
          <w:p w14:paraId="37EACD0B">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04A4C737">
            <w:pPr>
              <w:pStyle w:val="6"/>
              <w:rPr>
                <w:rFonts w:hint="eastAsia" w:ascii="宋体" w:hAnsi="宋体" w:eastAsia="宋体" w:cs="宋体"/>
              </w:rPr>
            </w:pPr>
          </w:p>
        </w:tc>
        <w:tc>
          <w:tcPr>
            <w:tcW w:w="1244" w:type="dxa"/>
            <w:noWrap w:val="0"/>
            <w:vAlign w:val="top"/>
          </w:tcPr>
          <w:p w14:paraId="63F02065">
            <w:pPr>
              <w:pStyle w:val="6"/>
              <w:rPr>
                <w:rFonts w:hint="eastAsia" w:ascii="宋体" w:hAnsi="宋体" w:eastAsia="宋体" w:cs="宋体"/>
              </w:rPr>
            </w:pPr>
          </w:p>
        </w:tc>
        <w:tc>
          <w:tcPr>
            <w:tcW w:w="1281" w:type="dxa"/>
            <w:noWrap w:val="0"/>
            <w:vAlign w:val="top"/>
          </w:tcPr>
          <w:p w14:paraId="0D34FA0E">
            <w:pPr>
              <w:pStyle w:val="6"/>
              <w:rPr>
                <w:rFonts w:hint="eastAsia" w:ascii="宋体" w:hAnsi="宋体" w:eastAsia="宋体" w:cs="宋体"/>
              </w:rPr>
            </w:pPr>
          </w:p>
        </w:tc>
        <w:tc>
          <w:tcPr>
            <w:tcW w:w="673" w:type="dxa"/>
            <w:noWrap w:val="0"/>
            <w:vAlign w:val="top"/>
          </w:tcPr>
          <w:p w14:paraId="7755C6BD">
            <w:pPr>
              <w:pStyle w:val="6"/>
              <w:rPr>
                <w:rFonts w:hint="eastAsia" w:ascii="宋体" w:hAnsi="宋体" w:eastAsia="宋体" w:cs="宋体"/>
              </w:rPr>
            </w:pPr>
          </w:p>
        </w:tc>
        <w:tc>
          <w:tcPr>
            <w:tcW w:w="873" w:type="dxa"/>
            <w:noWrap w:val="0"/>
            <w:vAlign w:val="top"/>
          </w:tcPr>
          <w:p w14:paraId="7F1660BF">
            <w:pPr>
              <w:pStyle w:val="6"/>
              <w:rPr>
                <w:rFonts w:hint="eastAsia" w:ascii="宋体" w:hAnsi="宋体" w:eastAsia="宋体" w:cs="宋体"/>
              </w:rPr>
            </w:pPr>
          </w:p>
        </w:tc>
        <w:tc>
          <w:tcPr>
            <w:tcW w:w="1422" w:type="dxa"/>
            <w:noWrap w:val="0"/>
            <w:vAlign w:val="top"/>
          </w:tcPr>
          <w:p w14:paraId="22CFFC91">
            <w:pPr>
              <w:pStyle w:val="6"/>
              <w:rPr>
                <w:rFonts w:hint="eastAsia" w:ascii="宋体" w:hAnsi="宋体" w:eastAsia="宋体" w:cs="宋体"/>
              </w:rPr>
            </w:pPr>
          </w:p>
        </w:tc>
      </w:tr>
      <w:tr w14:paraId="49678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0880D9B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2F315C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4A09000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461C0186">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2093191A">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BAEF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3EDB88F3">
            <w:pPr>
              <w:pStyle w:val="6"/>
              <w:rPr>
                <w:rFonts w:hint="eastAsia" w:ascii="宋体" w:hAnsi="宋体" w:eastAsia="宋体" w:cs="宋体"/>
              </w:rPr>
            </w:pPr>
          </w:p>
        </w:tc>
        <w:tc>
          <w:tcPr>
            <w:tcW w:w="4522" w:type="dxa"/>
            <w:gridSpan w:val="4"/>
            <w:noWrap w:val="0"/>
            <w:vAlign w:val="top"/>
          </w:tcPr>
          <w:p w14:paraId="486271D5">
            <w:pPr>
              <w:pStyle w:val="6"/>
              <w:rPr>
                <w:rFonts w:hint="eastAsia" w:ascii="宋体" w:hAnsi="宋体" w:eastAsia="宋体" w:cs="宋体"/>
              </w:rPr>
            </w:pPr>
          </w:p>
        </w:tc>
        <w:tc>
          <w:tcPr>
            <w:tcW w:w="4249" w:type="dxa"/>
            <w:gridSpan w:val="4"/>
            <w:noWrap w:val="0"/>
            <w:vAlign w:val="top"/>
          </w:tcPr>
          <w:p w14:paraId="26856AED">
            <w:pPr>
              <w:pStyle w:val="6"/>
              <w:rPr>
                <w:rFonts w:hint="eastAsia" w:ascii="宋体" w:hAnsi="宋体" w:eastAsia="宋体" w:cs="宋体"/>
              </w:rPr>
            </w:pPr>
          </w:p>
        </w:tc>
      </w:tr>
      <w:tr w14:paraId="68785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1BA2322D">
            <w:pPr>
              <w:pStyle w:val="6"/>
              <w:spacing w:line="366" w:lineRule="auto"/>
              <w:rPr>
                <w:rFonts w:hint="eastAsia" w:ascii="宋体" w:hAnsi="宋体" w:eastAsia="宋体" w:cs="宋体"/>
              </w:rPr>
            </w:pPr>
          </w:p>
          <w:p w14:paraId="36B9B03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绩效指标</w:t>
            </w:r>
          </w:p>
        </w:tc>
        <w:tc>
          <w:tcPr>
            <w:tcW w:w="1079" w:type="dxa"/>
            <w:noWrap w:val="0"/>
            <w:vAlign w:val="top"/>
          </w:tcPr>
          <w:p w14:paraId="7B6E8F6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0B590F1C">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447C3C2F">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234E811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764A3CC2">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8990C56">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E042398">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3A46CC19">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343B55C9">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045AFF64">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B312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D7F12D2">
            <w:pPr>
              <w:pStyle w:val="6"/>
              <w:rPr>
                <w:rFonts w:hint="eastAsia" w:ascii="宋体" w:hAnsi="宋体" w:eastAsia="宋体" w:cs="宋体"/>
              </w:rPr>
            </w:pPr>
          </w:p>
        </w:tc>
        <w:tc>
          <w:tcPr>
            <w:tcW w:w="1079" w:type="dxa"/>
            <w:vMerge w:val="restart"/>
            <w:tcBorders>
              <w:bottom w:val="nil"/>
            </w:tcBorders>
            <w:noWrap w:val="0"/>
            <w:vAlign w:val="top"/>
          </w:tcPr>
          <w:p w14:paraId="1458C438">
            <w:pPr>
              <w:pStyle w:val="6"/>
              <w:spacing w:line="256" w:lineRule="auto"/>
              <w:rPr>
                <w:rFonts w:hint="eastAsia" w:ascii="宋体" w:hAnsi="宋体" w:eastAsia="宋体" w:cs="宋体"/>
              </w:rPr>
            </w:pPr>
          </w:p>
          <w:p w14:paraId="1C7167C1">
            <w:pPr>
              <w:pStyle w:val="6"/>
              <w:spacing w:line="256" w:lineRule="auto"/>
              <w:rPr>
                <w:rFonts w:hint="eastAsia" w:ascii="宋体" w:hAnsi="宋体" w:eastAsia="宋体" w:cs="宋体"/>
              </w:rPr>
            </w:pPr>
          </w:p>
          <w:p w14:paraId="72C93383">
            <w:pPr>
              <w:pStyle w:val="6"/>
              <w:spacing w:line="256" w:lineRule="auto"/>
              <w:rPr>
                <w:rFonts w:hint="eastAsia" w:ascii="宋体" w:hAnsi="宋体" w:eastAsia="宋体" w:cs="宋体"/>
              </w:rPr>
            </w:pPr>
          </w:p>
          <w:p w14:paraId="42F224CF">
            <w:pPr>
              <w:pStyle w:val="6"/>
              <w:spacing w:line="257" w:lineRule="auto"/>
              <w:rPr>
                <w:rFonts w:hint="eastAsia" w:ascii="宋体" w:hAnsi="宋体" w:eastAsia="宋体" w:cs="宋体"/>
              </w:rPr>
            </w:pPr>
          </w:p>
          <w:p w14:paraId="1EBC03C9">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587A817">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lang w:eastAsia="zh-CN"/>
              </w:rPr>
              <w:t>（</w:t>
            </w:r>
            <w:r>
              <w:rPr>
                <w:rFonts w:hint="eastAsia" w:ascii="宋体" w:hAnsi="宋体" w:eastAsia="宋体" w:cs="宋体"/>
                <w:spacing w:val="1"/>
                <w:position w:val="2"/>
                <w:sz w:val="19"/>
                <w:szCs w:val="19"/>
              </w:rPr>
              <w:t>50分</w:t>
            </w:r>
            <w:r>
              <w:rPr>
                <w:rFonts w:hint="eastAsia" w:ascii="宋体" w:hAnsi="宋体" w:eastAsia="宋体" w:cs="宋体"/>
                <w:spacing w:val="1"/>
                <w:position w:val="2"/>
                <w:sz w:val="19"/>
                <w:szCs w:val="19"/>
                <w:lang w:eastAsia="zh-CN"/>
              </w:rPr>
              <w:t>）</w:t>
            </w:r>
          </w:p>
        </w:tc>
        <w:tc>
          <w:tcPr>
            <w:tcW w:w="955" w:type="dxa"/>
            <w:vMerge w:val="restart"/>
            <w:tcBorders>
              <w:bottom w:val="nil"/>
            </w:tcBorders>
            <w:noWrap w:val="0"/>
            <w:vAlign w:val="top"/>
          </w:tcPr>
          <w:p w14:paraId="3B05BF27">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19B55388">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4F149B7D">
            <w:pPr>
              <w:pStyle w:val="6"/>
              <w:spacing w:line="225" w:lineRule="exact"/>
              <w:rPr>
                <w:rFonts w:hint="eastAsia" w:ascii="宋体" w:hAnsi="宋体" w:eastAsia="宋体" w:cs="宋体"/>
                <w:sz w:val="19"/>
              </w:rPr>
            </w:pPr>
          </w:p>
        </w:tc>
        <w:tc>
          <w:tcPr>
            <w:tcW w:w="1244" w:type="dxa"/>
            <w:noWrap w:val="0"/>
            <w:vAlign w:val="top"/>
          </w:tcPr>
          <w:p w14:paraId="23842322">
            <w:pPr>
              <w:pStyle w:val="6"/>
              <w:spacing w:line="225" w:lineRule="exact"/>
              <w:rPr>
                <w:rFonts w:hint="eastAsia" w:ascii="宋体" w:hAnsi="宋体" w:eastAsia="宋体" w:cs="宋体"/>
                <w:sz w:val="19"/>
              </w:rPr>
            </w:pPr>
          </w:p>
        </w:tc>
        <w:tc>
          <w:tcPr>
            <w:tcW w:w="1281" w:type="dxa"/>
            <w:noWrap w:val="0"/>
            <w:vAlign w:val="top"/>
          </w:tcPr>
          <w:p w14:paraId="40DFF3E9">
            <w:pPr>
              <w:pStyle w:val="6"/>
              <w:spacing w:line="225" w:lineRule="exact"/>
              <w:rPr>
                <w:rFonts w:hint="eastAsia" w:ascii="宋体" w:hAnsi="宋体" w:eastAsia="宋体" w:cs="宋体"/>
                <w:sz w:val="19"/>
              </w:rPr>
            </w:pPr>
          </w:p>
        </w:tc>
        <w:tc>
          <w:tcPr>
            <w:tcW w:w="673" w:type="dxa"/>
            <w:noWrap w:val="0"/>
            <w:vAlign w:val="top"/>
          </w:tcPr>
          <w:p w14:paraId="3AB69314">
            <w:pPr>
              <w:pStyle w:val="6"/>
              <w:spacing w:line="225" w:lineRule="exact"/>
              <w:rPr>
                <w:rFonts w:hint="eastAsia" w:ascii="宋体" w:hAnsi="宋体" w:eastAsia="宋体" w:cs="宋体"/>
                <w:sz w:val="19"/>
              </w:rPr>
            </w:pPr>
          </w:p>
        </w:tc>
        <w:tc>
          <w:tcPr>
            <w:tcW w:w="873" w:type="dxa"/>
            <w:noWrap w:val="0"/>
            <w:vAlign w:val="top"/>
          </w:tcPr>
          <w:p w14:paraId="70C3C9B3">
            <w:pPr>
              <w:pStyle w:val="6"/>
              <w:spacing w:line="225" w:lineRule="exact"/>
              <w:rPr>
                <w:rFonts w:hint="eastAsia" w:ascii="宋体" w:hAnsi="宋体" w:eastAsia="宋体" w:cs="宋体"/>
                <w:sz w:val="19"/>
              </w:rPr>
            </w:pPr>
          </w:p>
        </w:tc>
        <w:tc>
          <w:tcPr>
            <w:tcW w:w="1422" w:type="dxa"/>
            <w:noWrap w:val="0"/>
            <w:vAlign w:val="top"/>
          </w:tcPr>
          <w:p w14:paraId="75231181">
            <w:pPr>
              <w:pStyle w:val="6"/>
              <w:spacing w:line="225" w:lineRule="exact"/>
              <w:rPr>
                <w:rFonts w:hint="eastAsia" w:ascii="宋体" w:hAnsi="宋体" w:eastAsia="宋体" w:cs="宋体"/>
                <w:sz w:val="19"/>
              </w:rPr>
            </w:pPr>
          </w:p>
        </w:tc>
      </w:tr>
      <w:tr w14:paraId="4F41C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F3B758F">
            <w:pPr>
              <w:pStyle w:val="6"/>
              <w:rPr>
                <w:rFonts w:hint="eastAsia" w:ascii="宋体" w:hAnsi="宋体" w:eastAsia="宋体" w:cs="宋体"/>
              </w:rPr>
            </w:pPr>
          </w:p>
        </w:tc>
        <w:tc>
          <w:tcPr>
            <w:tcW w:w="1079" w:type="dxa"/>
            <w:vMerge w:val="continue"/>
            <w:tcBorders>
              <w:top w:val="nil"/>
              <w:bottom w:val="nil"/>
            </w:tcBorders>
            <w:noWrap w:val="0"/>
            <w:vAlign w:val="top"/>
          </w:tcPr>
          <w:p w14:paraId="0BF37D47">
            <w:pPr>
              <w:pStyle w:val="6"/>
              <w:rPr>
                <w:rFonts w:hint="eastAsia" w:ascii="宋体" w:hAnsi="宋体" w:eastAsia="宋体" w:cs="宋体"/>
              </w:rPr>
            </w:pPr>
          </w:p>
        </w:tc>
        <w:tc>
          <w:tcPr>
            <w:tcW w:w="955" w:type="dxa"/>
            <w:vMerge w:val="continue"/>
            <w:tcBorders>
              <w:top w:val="nil"/>
              <w:bottom w:val="nil"/>
            </w:tcBorders>
            <w:noWrap w:val="0"/>
            <w:vAlign w:val="top"/>
          </w:tcPr>
          <w:p w14:paraId="0CBFE129">
            <w:pPr>
              <w:pStyle w:val="6"/>
              <w:rPr>
                <w:rFonts w:hint="eastAsia" w:ascii="宋体" w:hAnsi="宋体" w:eastAsia="宋体" w:cs="宋体"/>
              </w:rPr>
            </w:pPr>
          </w:p>
        </w:tc>
        <w:tc>
          <w:tcPr>
            <w:tcW w:w="1244" w:type="dxa"/>
            <w:noWrap w:val="0"/>
            <w:vAlign w:val="top"/>
          </w:tcPr>
          <w:p w14:paraId="1B7E105B">
            <w:pPr>
              <w:pStyle w:val="6"/>
              <w:spacing w:line="225" w:lineRule="exact"/>
              <w:rPr>
                <w:rFonts w:hint="eastAsia" w:ascii="宋体" w:hAnsi="宋体" w:eastAsia="宋体" w:cs="宋体"/>
                <w:sz w:val="19"/>
              </w:rPr>
            </w:pPr>
          </w:p>
        </w:tc>
        <w:tc>
          <w:tcPr>
            <w:tcW w:w="1244" w:type="dxa"/>
            <w:noWrap w:val="0"/>
            <w:vAlign w:val="top"/>
          </w:tcPr>
          <w:p w14:paraId="0DB92C45">
            <w:pPr>
              <w:pStyle w:val="6"/>
              <w:spacing w:line="225" w:lineRule="exact"/>
              <w:rPr>
                <w:rFonts w:hint="eastAsia" w:ascii="宋体" w:hAnsi="宋体" w:eastAsia="宋体" w:cs="宋体"/>
                <w:sz w:val="19"/>
              </w:rPr>
            </w:pPr>
          </w:p>
        </w:tc>
        <w:tc>
          <w:tcPr>
            <w:tcW w:w="1281" w:type="dxa"/>
            <w:noWrap w:val="0"/>
            <w:vAlign w:val="top"/>
          </w:tcPr>
          <w:p w14:paraId="3C6E7C27">
            <w:pPr>
              <w:pStyle w:val="6"/>
              <w:spacing w:line="225" w:lineRule="exact"/>
              <w:rPr>
                <w:rFonts w:hint="eastAsia" w:ascii="宋体" w:hAnsi="宋体" w:eastAsia="宋体" w:cs="宋体"/>
                <w:sz w:val="19"/>
              </w:rPr>
            </w:pPr>
          </w:p>
        </w:tc>
        <w:tc>
          <w:tcPr>
            <w:tcW w:w="673" w:type="dxa"/>
            <w:noWrap w:val="0"/>
            <w:vAlign w:val="top"/>
          </w:tcPr>
          <w:p w14:paraId="6D921B8E">
            <w:pPr>
              <w:pStyle w:val="6"/>
              <w:spacing w:line="225" w:lineRule="exact"/>
              <w:rPr>
                <w:rFonts w:hint="eastAsia" w:ascii="宋体" w:hAnsi="宋体" w:eastAsia="宋体" w:cs="宋体"/>
                <w:sz w:val="19"/>
              </w:rPr>
            </w:pPr>
          </w:p>
        </w:tc>
        <w:tc>
          <w:tcPr>
            <w:tcW w:w="873" w:type="dxa"/>
            <w:noWrap w:val="0"/>
            <w:vAlign w:val="top"/>
          </w:tcPr>
          <w:p w14:paraId="75ABDBDB">
            <w:pPr>
              <w:pStyle w:val="6"/>
              <w:spacing w:line="225" w:lineRule="exact"/>
              <w:rPr>
                <w:rFonts w:hint="eastAsia" w:ascii="宋体" w:hAnsi="宋体" w:eastAsia="宋体" w:cs="宋体"/>
                <w:sz w:val="19"/>
              </w:rPr>
            </w:pPr>
          </w:p>
        </w:tc>
        <w:tc>
          <w:tcPr>
            <w:tcW w:w="1422" w:type="dxa"/>
            <w:noWrap w:val="0"/>
            <w:vAlign w:val="top"/>
          </w:tcPr>
          <w:p w14:paraId="5B645360">
            <w:pPr>
              <w:pStyle w:val="6"/>
              <w:spacing w:line="225" w:lineRule="exact"/>
              <w:rPr>
                <w:rFonts w:hint="eastAsia" w:ascii="宋体" w:hAnsi="宋体" w:eastAsia="宋体" w:cs="宋体"/>
                <w:sz w:val="19"/>
              </w:rPr>
            </w:pPr>
          </w:p>
        </w:tc>
      </w:tr>
      <w:tr w14:paraId="3E493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DADE416">
            <w:pPr>
              <w:pStyle w:val="6"/>
              <w:rPr>
                <w:rFonts w:hint="eastAsia" w:ascii="宋体" w:hAnsi="宋体" w:eastAsia="宋体" w:cs="宋体"/>
              </w:rPr>
            </w:pPr>
          </w:p>
        </w:tc>
        <w:tc>
          <w:tcPr>
            <w:tcW w:w="1079" w:type="dxa"/>
            <w:vMerge w:val="continue"/>
            <w:tcBorders>
              <w:top w:val="nil"/>
              <w:bottom w:val="nil"/>
            </w:tcBorders>
            <w:noWrap w:val="0"/>
            <w:vAlign w:val="top"/>
          </w:tcPr>
          <w:p w14:paraId="3FA83AE2">
            <w:pPr>
              <w:pStyle w:val="6"/>
              <w:rPr>
                <w:rFonts w:hint="eastAsia" w:ascii="宋体" w:hAnsi="宋体" w:eastAsia="宋体" w:cs="宋体"/>
              </w:rPr>
            </w:pPr>
          </w:p>
        </w:tc>
        <w:tc>
          <w:tcPr>
            <w:tcW w:w="955" w:type="dxa"/>
            <w:vMerge w:val="continue"/>
            <w:tcBorders>
              <w:top w:val="nil"/>
            </w:tcBorders>
            <w:noWrap w:val="0"/>
            <w:vAlign w:val="top"/>
          </w:tcPr>
          <w:p w14:paraId="1925A94E">
            <w:pPr>
              <w:pStyle w:val="6"/>
              <w:rPr>
                <w:rFonts w:hint="eastAsia" w:ascii="宋体" w:hAnsi="宋体" w:eastAsia="宋体" w:cs="宋体"/>
              </w:rPr>
            </w:pPr>
          </w:p>
        </w:tc>
        <w:tc>
          <w:tcPr>
            <w:tcW w:w="1244" w:type="dxa"/>
            <w:noWrap w:val="0"/>
            <w:vAlign w:val="top"/>
          </w:tcPr>
          <w:p w14:paraId="6D955169">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695C4ED">
            <w:pPr>
              <w:pStyle w:val="6"/>
              <w:spacing w:line="225" w:lineRule="exact"/>
              <w:rPr>
                <w:rFonts w:hint="eastAsia" w:ascii="宋体" w:hAnsi="宋体" w:eastAsia="宋体" w:cs="宋体"/>
                <w:sz w:val="19"/>
              </w:rPr>
            </w:pPr>
          </w:p>
        </w:tc>
        <w:tc>
          <w:tcPr>
            <w:tcW w:w="1281" w:type="dxa"/>
            <w:noWrap w:val="0"/>
            <w:vAlign w:val="top"/>
          </w:tcPr>
          <w:p w14:paraId="0890A718">
            <w:pPr>
              <w:pStyle w:val="6"/>
              <w:spacing w:line="225" w:lineRule="exact"/>
              <w:rPr>
                <w:rFonts w:hint="eastAsia" w:ascii="宋体" w:hAnsi="宋体" w:eastAsia="宋体" w:cs="宋体"/>
                <w:sz w:val="19"/>
              </w:rPr>
            </w:pPr>
          </w:p>
        </w:tc>
        <w:tc>
          <w:tcPr>
            <w:tcW w:w="673" w:type="dxa"/>
            <w:noWrap w:val="0"/>
            <w:vAlign w:val="top"/>
          </w:tcPr>
          <w:p w14:paraId="5C02DBAA">
            <w:pPr>
              <w:pStyle w:val="6"/>
              <w:spacing w:line="225" w:lineRule="exact"/>
              <w:rPr>
                <w:rFonts w:hint="eastAsia" w:ascii="宋体" w:hAnsi="宋体" w:eastAsia="宋体" w:cs="宋体"/>
                <w:sz w:val="19"/>
              </w:rPr>
            </w:pPr>
          </w:p>
        </w:tc>
        <w:tc>
          <w:tcPr>
            <w:tcW w:w="873" w:type="dxa"/>
            <w:noWrap w:val="0"/>
            <w:vAlign w:val="top"/>
          </w:tcPr>
          <w:p w14:paraId="6D31BD02">
            <w:pPr>
              <w:pStyle w:val="6"/>
              <w:spacing w:line="225" w:lineRule="exact"/>
              <w:rPr>
                <w:rFonts w:hint="eastAsia" w:ascii="宋体" w:hAnsi="宋体" w:eastAsia="宋体" w:cs="宋体"/>
                <w:sz w:val="19"/>
              </w:rPr>
            </w:pPr>
          </w:p>
        </w:tc>
        <w:tc>
          <w:tcPr>
            <w:tcW w:w="1422" w:type="dxa"/>
            <w:noWrap w:val="0"/>
            <w:vAlign w:val="top"/>
          </w:tcPr>
          <w:p w14:paraId="3924415C">
            <w:pPr>
              <w:pStyle w:val="6"/>
              <w:spacing w:line="225" w:lineRule="exact"/>
              <w:rPr>
                <w:rFonts w:hint="eastAsia" w:ascii="宋体" w:hAnsi="宋体" w:eastAsia="宋体" w:cs="宋体"/>
                <w:sz w:val="19"/>
              </w:rPr>
            </w:pPr>
          </w:p>
        </w:tc>
      </w:tr>
      <w:tr w14:paraId="4B24C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BF82573">
            <w:pPr>
              <w:pStyle w:val="6"/>
              <w:rPr>
                <w:rFonts w:hint="eastAsia" w:ascii="宋体" w:hAnsi="宋体" w:eastAsia="宋体" w:cs="宋体"/>
              </w:rPr>
            </w:pPr>
          </w:p>
        </w:tc>
        <w:tc>
          <w:tcPr>
            <w:tcW w:w="1079" w:type="dxa"/>
            <w:vMerge w:val="continue"/>
            <w:tcBorders>
              <w:top w:val="nil"/>
              <w:bottom w:val="nil"/>
            </w:tcBorders>
            <w:noWrap w:val="0"/>
            <w:vAlign w:val="top"/>
          </w:tcPr>
          <w:p w14:paraId="6383B51A">
            <w:pPr>
              <w:pStyle w:val="6"/>
              <w:rPr>
                <w:rFonts w:hint="eastAsia" w:ascii="宋体" w:hAnsi="宋体" w:eastAsia="宋体" w:cs="宋体"/>
              </w:rPr>
            </w:pPr>
          </w:p>
        </w:tc>
        <w:tc>
          <w:tcPr>
            <w:tcW w:w="955" w:type="dxa"/>
            <w:vMerge w:val="restart"/>
            <w:tcBorders>
              <w:bottom w:val="nil"/>
            </w:tcBorders>
            <w:noWrap w:val="0"/>
            <w:vAlign w:val="top"/>
          </w:tcPr>
          <w:p w14:paraId="27110C36">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D3C1E80">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2C0DA633">
            <w:pPr>
              <w:pStyle w:val="6"/>
              <w:spacing w:line="225" w:lineRule="exact"/>
              <w:rPr>
                <w:rFonts w:hint="eastAsia" w:ascii="宋体" w:hAnsi="宋体" w:eastAsia="宋体" w:cs="宋体"/>
                <w:sz w:val="19"/>
              </w:rPr>
            </w:pPr>
          </w:p>
        </w:tc>
        <w:tc>
          <w:tcPr>
            <w:tcW w:w="1244" w:type="dxa"/>
            <w:noWrap w:val="0"/>
            <w:vAlign w:val="top"/>
          </w:tcPr>
          <w:p w14:paraId="4D3828E0">
            <w:pPr>
              <w:pStyle w:val="6"/>
              <w:spacing w:line="225" w:lineRule="exact"/>
              <w:rPr>
                <w:rFonts w:hint="eastAsia" w:ascii="宋体" w:hAnsi="宋体" w:eastAsia="宋体" w:cs="宋体"/>
                <w:sz w:val="19"/>
              </w:rPr>
            </w:pPr>
          </w:p>
        </w:tc>
        <w:tc>
          <w:tcPr>
            <w:tcW w:w="1281" w:type="dxa"/>
            <w:noWrap w:val="0"/>
            <w:vAlign w:val="top"/>
          </w:tcPr>
          <w:p w14:paraId="5ABD3964">
            <w:pPr>
              <w:pStyle w:val="6"/>
              <w:spacing w:line="225" w:lineRule="exact"/>
              <w:rPr>
                <w:rFonts w:hint="eastAsia" w:ascii="宋体" w:hAnsi="宋体" w:eastAsia="宋体" w:cs="宋体"/>
                <w:sz w:val="19"/>
              </w:rPr>
            </w:pPr>
          </w:p>
        </w:tc>
        <w:tc>
          <w:tcPr>
            <w:tcW w:w="673" w:type="dxa"/>
            <w:noWrap w:val="0"/>
            <w:vAlign w:val="top"/>
          </w:tcPr>
          <w:p w14:paraId="4262DA72">
            <w:pPr>
              <w:pStyle w:val="6"/>
              <w:spacing w:line="225" w:lineRule="exact"/>
              <w:rPr>
                <w:rFonts w:hint="eastAsia" w:ascii="宋体" w:hAnsi="宋体" w:eastAsia="宋体" w:cs="宋体"/>
                <w:sz w:val="19"/>
              </w:rPr>
            </w:pPr>
          </w:p>
        </w:tc>
        <w:tc>
          <w:tcPr>
            <w:tcW w:w="873" w:type="dxa"/>
            <w:noWrap w:val="0"/>
            <w:vAlign w:val="top"/>
          </w:tcPr>
          <w:p w14:paraId="6045AEFA">
            <w:pPr>
              <w:pStyle w:val="6"/>
              <w:spacing w:line="225" w:lineRule="exact"/>
              <w:rPr>
                <w:rFonts w:hint="eastAsia" w:ascii="宋体" w:hAnsi="宋体" w:eastAsia="宋体" w:cs="宋体"/>
                <w:sz w:val="19"/>
              </w:rPr>
            </w:pPr>
          </w:p>
        </w:tc>
        <w:tc>
          <w:tcPr>
            <w:tcW w:w="1422" w:type="dxa"/>
            <w:noWrap w:val="0"/>
            <w:vAlign w:val="top"/>
          </w:tcPr>
          <w:p w14:paraId="65FADAEE">
            <w:pPr>
              <w:pStyle w:val="6"/>
              <w:spacing w:line="225" w:lineRule="exact"/>
              <w:rPr>
                <w:rFonts w:hint="eastAsia" w:ascii="宋体" w:hAnsi="宋体" w:eastAsia="宋体" w:cs="宋体"/>
                <w:sz w:val="19"/>
              </w:rPr>
            </w:pPr>
          </w:p>
        </w:tc>
      </w:tr>
      <w:tr w14:paraId="04D3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0EA9161">
            <w:pPr>
              <w:pStyle w:val="6"/>
              <w:rPr>
                <w:rFonts w:hint="eastAsia" w:ascii="宋体" w:hAnsi="宋体" w:eastAsia="宋体" w:cs="宋体"/>
              </w:rPr>
            </w:pPr>
          </w:p>
        </w:tc>
        <w:tc>
          <w:tcPr>
            <w:tcW w:w="1079" w:type="dxa"/>
            <w:vMerge w:val="continue"/>
            <w:tcBorders>
              <w:top w:val="nil"/>
              <w:bottom w:val="nil"/>
            </w:tcBorders>
            <w:noWrap w:val="0"/>
            <w:vAlign w:val="top"/>
          </w:tcPr>
          <w:p w14:paraId="5F1E4493">
            <w:pPr>
              <w:pStyle w:val="6"/>
              <w:rPr>
                <w:rFonts w:hint="eastAsia" w:ascii="宋体" w:hAnsi="宋体" w:eastAsia="宋体" w:cs="宋体"/>
              </w:rPr>
            </w:pPr>
          </w:p>
        </w:tc>
        <w:tc>
          <w:tcPr>
            <w:tcW w:w="955" w:type="dxa"/>
            <w:vMerge w:val="continue"/>
            <w:tcBorders>
              <w:top w:val="nil"/>
              <w:bottom w:val="nil"/>
            </w:tcBorders>
            <w:noWrap w:val="0"/>
            <w:vAlign w:val="top"/>
          </w:tcPr>
          <w:p w14:paraId="65E035A5">
            <w:pPr>
              <w:pStyle w:val="6"/>
              <w:rPr>
                <w:rFonts w:hint="eastAsia" w:ascii="宋体" w:hAnsi="宋体" w:eastAsia="宋体" w:cs="宋体"/>
              </w:rPr>
            </w:pPr>
          </w:p>
        </w:tc>
        <w:tc>
          <w:tcPr>
            <w:tcW w:w="1244" w:type="dxa"/>
            <w:noWrap w:val="0"/>
            <w:vAlign w:val="top"/>
          </w:tcPr>
          <w:p w14:paraId="22599629">
            <w:pPr>
              <w:pStyle w:val="6"/>
              <w:spacing w:line="225" w:lineRule="exact"/>
              <w:rPr>
                <w:rFonts w:hint="eastAsia" w:ascii="宋体" w:hAnsi="宋体" w:eastAsia="宋体" w:cs="宋体"/>
                <w:sz w:val="19"/>
              </w:rPr>
            </w:pPr>
          </w:p>
        </w:tc>
        <w:tc>
          <w:tcPr>
            <w:tcW w:w="1244" w:type="dxa"/>
            <w:noWrap w:val="0"/>
            <w:vAlign w:val="top"/>
          </w:tcPr>
          <w:p w14:paraId="2C0B9C77">
            <w:pPr>
              <w:pStyle w:val="6"/>
              <w:spacing w:line="225" w:lineRule="exact"/>
              <w:rPr>
                <w:rFonts w:hint="eastAsia" w:ascii="宋体" w:hAnsi="宋体" w:eastAsia="宋体" w:cs="宋体"/>
                <w:sz w:val="19"/>
              </w:rPr>
            </w:pPr>
          </w:p>
        </w:tc>
        <w:tc>
          <w:tcPr>
            <w:tcW w:w="1281" w:type="dxa"/>
            <w:noWrap w:val="0"/>
            <w:vAlign w:val="top"/>
          </w:tcPr>
          <w:p w14:paraId="1B55CEB6">
            <w:pPr>
              <w:pStyle w:val="6"/>
              <w:spacing w:line="225" w:lineRule="exact"/>
              <w:rPr>
                <w:rFonts w:hint="eastAsia" w:ascii="宋体" w:hAnsi="宋体" w:eastAsia="宋体" w:cs="宋体"/>
                <w:sz w:val="19"/>
              </w:rPr>
            </w:pPr>
          </w:p>
        </w:tc>
        <w:tc>
          <w:tcPr>
            <w:tcW w:w="673" w:type="dxa"/>
            <w:noWrap w:val="0"/>
            <w:vAlign w:val="top"/>
          </w:tcPr>
          <w:p w14:paraId="4EE272C8">
            <w:pPr>
              <w:pStyle w:val="6"/>
              <w:spacing w:line="225" w:lineRule="exact"/>
              <w:rPr>
                <w:rFonts w:hint="eastAsia" w:ascii="宋体" w:hAnsi="宋体" w:eastAsia="宋体" w:cs="宋体"/>
                <w:sz w:val="19"/>
              </w:rPr>
            </w:pPr>
          </w:p>
        </w:tc>
        <w:tc>
          <w:tcPr>
            <w:tcW w:w="873" w:type="dxa"/>
            <w:noWrap w:val="0"/>
            <w:vAlign w:val="top"/>
          </w:tcPr>
          <w:p w14:paraId="79CA2DB6">
            <w:pPr>
              <w:pStyle w:val="6"/>
              <w:spacing w:line="225" w:lineRule="exact"/>
              <w:rPr>
                <w:rFonts w:hint="eastAsia" w:ascii="宋体" w:hAnsi="宋体" w:eastAsia="宋体" w:cs="宋体"/>
                <w:sz w:val="19"/>
              </w:rPr>
            </w:pPr>
          </w:p>
        </w:tc>
        <w:tc>
          <w:tcPr>
            <w:tcW w:w="1422" w:type="dxa"/>
            <w:noWrap w:val="0"/>
            <w:vAlign w:val="top"/>
          </w:tcPr>
          <w:p w14:paraId="5F74C706">
            <w:pPr>
              <w:pStyle w:val="6"/>
              <w:spacing w:line="225" w:lineRule="exact"/>
              <w:rPr>
                <w:rFonts w:hint="eastAsia" w:ascii="宋体" w:hAnsi="宋体" w:eastAsia="宋体" w:cs="宋体"/>
                <w:sz w:val="19"/>
              </w:rPr>
            </w:pPr>
          </w:p>
        </w:tc>
      </w:tr>
      <w:tr w14:paraId="5300C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91AC3FB">
            <w:pPr>
              <w:pStyle w:val="6"/>
              <w:rPr>
                <w:rFonts w:hint="eastAsia" w:ascii="宋体" w:hAnsi="宋体" w:eastAsia="宋体" w:cs="宋体"/>
              </w:rPr>
            </w:pPr>
          </w:p>
        </w:tc>
        <w:tc>
          <w:tcPr>
            <w:tcW w:w="1079" w:type="dxa"/>
            <w:vMerge w:val="continue"/>
            <w:tcBorders>
              <w:top w:val="nil"/>
              <w:bottom w:val="nil"/>
            </w:tcBorders>
            <w:noWrap w:val="0"/>
            <w:vAlign w:val="top"/>
          </w:tcPr>
          <w:p w14:paraId="41E60CE5">
            <w:pPr>
              <w:pStyle w:val="6"/>
              <w:rPr>
                <w:rFonts w:hint="eastAsia" w:ascii="宋体" w:hAnsi="宋体" w:eastAsia="宋体" w:cs="宋体"/>
              </w:rPr>
            </w:pPr>
          </w:p>
        </w:tc>
        <w:tc>
          <w:tcPr>
            <w:tcW w:w="955" w:type="dxa"/>
            <w:vMerge w:val="continue"/>
            <w:tcBorders>
              <w:top w:val="nil"/>
            </w:tcBorders>
            <w:noWrap w:val="0"/>
            <w:vAlign w:val="top"/>
          </w:tcPr>
          <w:p w14:paraId="3E0B9B32">
            <w:pPr>
              <w:pStyle w:val="6"/>
              <w:rPr>
                <w:rFonts w:hint="eastAsia" w:ascii="宋体" w:hAnsi="宋体" w:eastAsia="宋体" w:cs="宋体"/>
              </w:rPr>
            </w:pPr>
          </w:p>
        </w:tc>
        <w:tc>
          <w:tcPr>
            <w:tcW w:w="1244" w:type="dxa"/>
            <w:noWrap w:val="0"/>
            <w:vAlign w:val="top"/>
          </w:tcPr>
          <w:p w14:paraId="0239DEF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3A592A5">
            <w:pPr>
              <w:pStyle w:val="6"/>
              <w:spacing w:line="225" w:lineRule="exact"/>
              <w:rPr>
                <w:rFonts w:hint="eastAsia" w:ascii="宋体" w:hAnsi="宋体" w:eastAsia="宋体" w:cs="宋体"/>
                <w:sz w:val="19"/>
              </w:rPr>
            </w:pPr>
          </w:p>
        </w:tc>
        <w:tc>
          <w:tcPr>
            <w:tcW w:w="1281" w:type="dxa"/>
            <w:noWrap w:val="0"/>
            <w:vAlign w:val="top"/>
          </w:tcPr>
          <w:p w14:paraId="6A3F8AEF">
            <w:pPr>
              <w:pStyle w:val="6"/>
              <w:spacing w:line="225" w:lineRule="exact"/>
              <w:rPr>
                <w:rFonts w:hint="eastAsia" w:ascii="宋体" w:hAnsi="宋体" w:eastAsia="宋体" w:cs="宋体"/>
                <w:sz w:val="19"/>
              </w:rPr>
            </w:pPr>
          </w:p>
        </w:tc>
        <w:tc>
          <w:tcPr>
            <w:tcW w:w="673" w:type="dxa"/>
            <w:noWrap w:val="0"/>
            <w:vAlign w:val="top"/>
          </w:tcPr>
          <w:p w14:paraId="4E730596">
            <w:pPr>
              <w:pStyle w:val="6"/>
              <w:spacing w:line="225" w:lineRule="exact"/>
              <w:rPr>
                <w:rFonts w:hint="eastAsia" w:ascii="宋体" w:hAnsi="宋体" w:eastAsia="宋体" w:cs="宋体"/>
                <w:sz w:val="19"/>
              </w:rPr>
            </w:pPr>
          </w:p>
        </w:tc>
        <w:tc>
          <w:tcPr>
            <w:tcW w:w="873" w:type="dxa"/>
            <w:noWrap w:val="0"/>
            <w:vAlign w:val="top"/>
          </w:tcPr>
          <w:p w14:paraId="0C6FF5AF">
            <w:pPr>
              <w:pStyle w:val="6"/>
              <w:spacing w:line="225" w:lineRule="exact"/>
              <w:rPr>
                <w:rFonts w:hint="eastAsia" w:ascii="宋体" w:hAnsi="宋体" w:eastAsia="宋体" w:cs="宋体"/>
                <w:sz w:val="19"/>
              </w:rPr>
            </w:pPr>
          </w:p>
        </w:tc>
        <w:tc>
          <w:tcPr>
            <w:tcW w:w="1422" w:type="dxa"/>
            <w:noWrap w:val="0"/>
            <w:vAlign w:val="top"/>
          </w:tcPr>
          <w:p w14:paraId="3C3DDEAD">
            <w:pPr>
              <w:pStyle w:val="6"/>
              <w:spacing w:line="225" w:lineRule="exact"/>
              <w:rPr>
                <w:rFonts w:hint="eastAsia" w:ascii="宋体" w:hAnsi="宋体" w:eastAsia="宋体" w:cs="宋体"/>
                <w:sz w:val="19"/>
              </w:rPr>
            </w:pPr>
          </w:p>
        </w:tc>
      </w:tr>
      <w:tr w14:paraId="0D0F1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588A0F1D">
            <w:pPr>
              <w:pStyle w:val="6"/>
              <w:rPr>
                <w:rFonts w:hint="eastAsia" w:ascii="宋体" w:hAnsi="宋体" w:eastAsia="宋体" w:cs="宋体"/>
              </w:rPr>
            </w:pPr>
          </w:p>
        </w:tc>
        <w:tc>
          <w:tcPr>
            <w:tcW w:w="1079" w:type="dxa"/>
            <w:vMerge w:val="continue"/>
            <w:tcBorders>
              <w:top w:val="nil"/>
              <w:bottom w:val="nil"/>
            </w:tcBorders>
            <w:noWrap w:val="0"/>
            <w:vAlign w:val="top"/>
          </w:tcPr>
          <w:p w14:paraId="4AE43BA5">
            <w:pPr>
              <w:pStyle w:val="6"/>
              <w:rPr>
                <w:rFonts w:hint="eastAsia" w:ascii="宋体" w:hAnsi="宋体" w:eastAsia="宋体" w:cs="宋体"/>
              </w:rPr>
            </w:pPr>
          </w:p>
        </w:tc>
        <w:tc>
          <w:tcPr>
            <w:tcW w:w="955" w:type="dxa"/>
            <w:vMerge w:val="restart"/>
            <w:tcBorders>
              <w:bottom w:val="nil"/>
            </w:tcBorders>
            <w:noWrap w:val="0"/>
            <w:vAlign w:val="top"/>
          </w:tcPr>
          <w:p w14:paraId="4AE1E836">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D14A516">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54BEC712">
            <w:pPr>
              <w:pStyle w:val="6"/>
              <w:spacing w:line="224" w:lineRule="exact"/>
              <w:rPr>
                <w:rFonts w:hint="eastAsia" w:ascii="宋体" w:hAnsi="宋体" w:eastAsia="宋体" w:cs="宋体"/>
                <w:sz w:val="19"/>
              </w:rPr>
            </w:pPr>
          </w:p>
        </w:tc>
        <w:tc>
          <w:tcPr>
            <w:tcW w:w="1244" w:type="dxa"/>
            <w:noWrap w:val="0"/>
            <w:vAlign w:val="top"/>
          </w:tcPr>
          <w:p w14:paraId="54172FE9">
            <w:pPr>
              <w:pStyle w:val="6"/>
              <w:spacing w:line="224" w:lineRule="exact"/>
              <w:rPr>
                <w:rFonts w:hint="eastAsia" w:ascii="宋体" w:hAnsi="宋体" w:eastAsia="宋体" w:cs="宋体"/>
                <w:sz w:val="19"/>
              </w:rPr>
            </w:pPr>
          </w:p>
        </w:tc>
        <w:tc>
          <w:tcPr>
            <w:tcW w:w="1281" w:type="dxa"/>
            <w:noWrap w:val="0"/>
            <w:vAlign w:val="top"/>
          </w:tcPr>
          <w:p w14:paraId="236A44A8">
            <w:pPr>
              <w:pStyle w:val="6"/>
              <w:spacing w:line="224" w:lineRule="exact"/>
              <w:rPr>
                <w:rFonts w:hint="eastAsia" w:ascii="宋体" w:hAnsi="宋体" w:eastAsia="宋体" w:cs="宋体"/>
                <w:sz w:val="19"/>
              </w:rPr>
            </w:pPr>
          </w:p>
        </w:tc>
        <w:tc>
          <w:tcPr>
            <w:tcW w:w="673" w:type="dxa"/>
            <w:noWrap w:val="0"/>
            <w:vAlign w:val="top"/>
          </w:tcPr>
          <w:p w14:paraId="6463F786">
            <w:pPr>
              <w:pStyle w:val="6"/>
              <w:spacing w:line="224" w:lineRule="exact"/>
              <w:rPr>
                <w:rFonts w:hint="eastAsia" w:ascii="宋体" w:hAnsi="宋体" w:eastAsia="宋体" w:cs="宋体"/>
                <w:sz w:val="19"/>
              </w:rPr>
            </w:pPr>
          </w:p>
        </w:tc>
        <w:tc>
          <w:tcPr>
            <w:tcW w:w="873" w:type="dxa"/>
            <w:noWrap w:val="0"/>
            <w:vAlign w:val="top"/>
          </w:tcPr>
          <w:p w14:paraId="49FD46A0">
            <w:pPr>
              <w:pStyle w:val="6"/>
              <w:spacing w:line="224" w:lineRule="exact"/>
              <w:rPr>
                <w:rFonts w:hint="eastAsia" w:ascii="宋体" w:hAnsi="宋体" w:eastAsia="宋体" w:cs="宋体"/>
                <w:sz w:val="19"/>
              </w:rPr>
            </w:pPr>
          </w:p>
        </w:tc>
        <w:tc>
          <w:tcPr>
            <w:tcW w:w="1422" w:type="dxa"/>
            <w:noWrap w:val="0"/>
            <w:vAlign w:val="top"/>
          </w:tcPr>
          <w:p w14:paraId="6BDD5ED8">
            <w:pPr>
              <w:pStyle w:val="6"/>
              <w:spacing w:line="224" w:lineRule="exact"/>
              <w:rPr>
                <w:rFonts w:hint="eastAsia" w:ascii="宋体" w:hAnsi="宋体" w:eastAsia="宋体" w:cs="宋体"/>
                <w:sz w:val="19"/>
              </w:rPr>
            </w:pPr>
          </w:p>
        </w:tc>
      </w:tr>
      <w:tr w14:paraId="1E18E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E8DFB5">
            <w:pPr>
              <w:pStyle w:val="6"/>
              <w:rPr>
                <w:rFonts w:hint="eastAsia" w:ascii="宋体" w:hAnsi="宋体" w:eastAsia="宋体" w:cs="宋体"/>
              </w:rPr>
            </w:pPr>
          </w:p>
        </w:tc>
        <w:tc>
          <w:tcPr>
            <w:tcW w:w="1079" w:type="dxa"/>
            <w:vMerge w:val="continue"/>
            <w:tcBorders>
              <w:top w:val="nil"/>
              <w:bottom w:val="nil"/>
            </w:tcBorders>
            <w:noWrap w:val="0"/>
            <w:vAlign w:val="top"/>
          </w:tcPr>
          <w:p w14:paraId="6ED47CBE">
            <w:pPr>
              <w:pStyle w:val="6"/>
              <w:rPr>
                <w:rFonts w:hint="eastAsia" w:ascii="宋体" w:hAnsi="宋体" w:eastAsia="宋体" w:cs="宋体"/>
              </w:rPr>
            </w:pPr>
          </w:p>
        </w:tc>
        <w:tc>
          <w:tcPr>
            <w:tcW w:w="955" w:type="dxa"/>
            <w:vMerge w:val="continue"/>
            <w:tcBorders>
              <w:top w:val="nil"/>
              <w:bottom w:val="nil"/>
            </w:tcBorders>
            <w:noWrap w:val="0"/>
            <w:vAlign w:val="top"/>
          </w:tcPr>
          <w:p w14:paraId="4FA74C16">
            <w:pPr>
              <w:pStyle w:val="6"/>
              <w:rPr>
                <w:rFonts w:hint="eastAsia" w:ascii="宋体" w:hAnsi="宋体" w:eastAsia="宋体" w:cs="宋体"/>
              </w:rPr>
            </w:pPr>
          </w:p>
        </w:tc>
        <w:tc>
          <w:tcPr>
            <w:tcW w:w="1244" w:type="dxa"/>
            <w:noWrap w:val="0"/>
            <w:vAlign w:val="top"/>
          </w:tcPr>
          <w:p w14:paraId="087D1367">
            <w:pPr>
              <w:pStyle w:val="6"/>
              <w:spacing w:line="225" w:lineRule="exact"/>
              <w:rPr>
                <w:rFonts w:hint="eastAsia" w:ascii="宋体" w:hAnsi="宋体" w:eastAsia="宋体" w:cs="宋体"/>
                <w:sz w:val="19"/>
              </w:rPr>
            </w:pPr>
          </w:p>
        </w:tc>
        <w:tc>
          <w:tcPr>
            <w:tcW w:w="1244" w:type="dxa"/>
            <w:noWrap w:val="0"/>
            <w:vAlign w:val="top"/>
          </w:tcPr>
          <w:p w14:paraId="08E57CE4">
            <w:pPr>
              <w:pStyle w:val="6"/>
              <w:spacing w:line="225" w:lineRule="exact"/>
              <w:rPr>
                <w:rFonts w:hint="eastAsia" w:ascii="宋体" w:hAnsi="宋体" w:eastAsia="宋体" w:cs="宋体"/>
                <w:sz w:val="19"/>
              </w:rPr>
            </w:pPr>
          </w:p>
        </w:tc>
        <w:tc>
          <w:tcPr>
            <w:tcW w:w="1281" w:type="dxa"/>
            <w:noWrap w:val="0"/>
            <w:vAlign w:val="top"/>
          </w:tcPr>
          <w:p w14:paraId="672C3A2C">
            <w:pPr>
              <w:pStyle w:val="6"/>
              <w:spacing w:line="225" w:lineRule="exact"/>
              <w:rPr>
                <w:rFonts w:hint="eastAsia" w:ascii="宋体" w:hAnsi="宋体" w:eastAsia="宋体" w:cs="宋体"/>
                <w:sz w:val="19"/>
              </w:rPr>
            </w:pPr>
          </w:p>
        </w:tc>
        <w:tc>
          <w:tcPr>
            <w:tcW w:w="673" w:type="dxa"/>
            <w:noWrap w:val="0"/>
            <w:vAlign w:val="top"/>
          </w:tcPr>
          <w:p w14:paraId="505E4BB1">
            <w:pPr>
              <w:pStyle w:val="6"/>
              <w:spacing w:line="225" w:lineRule="exact"/>
              <w:rPr>
                <w:rFonts w:hint="eastAsia" w:ascii="宋体" w:hAnsi="宋体" w:eastAsia="宋体" w:cs="宋体"/>
                <w:sz w:val="19"/>
              </w:rPr>
            </w:pPr>
          </w:p>
        </w:tc>
        <w:tc>
          <w:tcPr>
            <w:tcW w:w="873" w:type="dxa"/>
            <w:noWrap w:val="0"/>
            <w:vAlign w:val="top"/>
          </w:tcPr>
          <w:p w14:paraId="5821B956">
            <w:pPr>
              <w:pStyle w:val="6"/>
              <w:spacing w:line="225" w:lineRule="exact"/>
              <w:rPr>
                <w:rFonts w:hint="eastAsia" w:ascii="宋体" w:hAnsi="宋体" w:eastAsia="宋体" w:cs="宋体"/>
                <w:sz w:val="19"/>
              </w:rPr>
            </w:pPr>
          </w:p>
        </w:tc>
        <w:tc>
          <w:tcPr>
            <w:tcW w:w="1422" w:type="dxa"/>
            <w:noWrap w:val="0"/>
            <w:vAlign w:val="top"/>
          </w:tcPr>
          <w:p w14:paraId="4E3F845D">
            <w:pPr>
              <w:pStyle w:val="6"/>
              <w:spacing w:line="225" w:lineRule="exact"/>
              <w:rPr>
                <w:rFonts w:hint="eastAsia" w:ascii="宋体" w:hAnsi="宋体" w:eastAsia="宋体" w:cs="宋体"/>
                <w:sz w:val="19"/>
              </w:rPr>
            </w:pPr>
          </w:p>
        </w:tc>
      </w:tr>
      <w:tr w14:paraId="4CB63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8730208">
            <w:pPr>
              <w:pStyle w:val="6"/>
              <w:rPr>
                <w:rFonts w:hint="eastAsia" w:ascii="宋体" w:hAnsi="宋体" w:eastAsia="宋体" w:cs="宋体"/>
              </w:rPr>
            </w:pPr>
          </w:p>
        </w:tc>
        <w:tc>
          <w:tcPr>
            <w:tcW w:w="1079" w:type="dxa"/>
            <w:vMerge w:val="continue"/>
            <w:tcBorders>
              <w:top w:val="nil"/>
              <w:bottom w:val="nil"/>
            </w:tcBorders>
            <w:noWrap w:val="0"/>
            <w:vAlign w:val="top"/>
          </w:tcPr>
          <w:p w14:paraId="6F0F1ACB">
            <w:pPr>
              <w:pStyle w:val="6"/>
              <w:rPr>
                <w:rFonts w:hint="eastAsia" w:ascii="宋体" w:hAnsi="宋体" w:eastAsia="宋体" w:cs="宋体"/>
              </w:rPr>
            </w:pPr>
          </w:p>
        </w:tc>
        <w:tc>
          <w:tcPr>
            <w:tcW w:w="955" w:type="dxa"/>
            <w:vMerge w:val="continue"/>
            <w:tcBorders>
              <w:top w:val="nil"/>
            </w:tcBorders>
            <w:noWrap w:val="0"/>
            <w:vAlign w:val="top"/>
          </w:tcPr>
          <w:p w14:paraId="79362A07">
            <w:pPr>
              <w:pStyle w:val="6"/>
              <w:rPr>
                <w:rFonts w:hint="eastAsia" w:ascii="宋体" w:hAnsi="宋体" w:eastAsia="宋体" w:cs="宋体"/>
              </w:rPr>
            </w:pPr>
          </w:p>
        </w:tc>
        <w:tc>
          <w:tcPr>
            <w:tcW w:w="1244" w:type="dxa"/>
            <w:noWrap w:val="0"/>
            <w:vAlign w:val="top"/>
          </w:tcPr>
          <w:p w14:paraId="419E138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8C7F51D">
            <w:pPr>
              <w:pStyle w:val="6"/>
              <w:spacing w:line="225" w:lineRule="exact"/>
              <w:rPr>
                <w:rFonts w:hint="eastAsia" w:ascii="宋体" w:hAnsi="宋体" w:eastAsia="宋体" w:cs="宋体"/>
                <w:sz w:val="19"/>
              </w:rPr>
            </w:pPr>
          </w:p>
        </w:tc>
        <w:tc>
          <w:tcPr>
            <w:tcW w:w="1281" w:type="dxa"/>
            <w:noWrap w:val="0"/>
            <w:vAlign w:val="top"/>
          </w:tcPr>
          <w:p w14:paraId="2E94AD93">
            <w:pPr>
              <w:pStyle w:val="6"/>
              <w:spacing w:line="225" w:lineRule="exact"/>
              <w:rPr>
                <w:rFonts w:hint="eastAsia" w:ascii="宋体" w:hAnsi="宋体" w:eastAsia="宋体" w:cs="宋体"/>
                <w:sz w:val="19"/>
              </w:rPr>
            </w:pPr>
          </w:p>
        </w:tc>
        <w:tc>
          <w:tcPr>
            <w:tcW w:w="673" w:type="dxa"/>
            <w:noWrap w:val="0"/>
            <w:vAlign w:val="top"/>
          </w:tcPr>
          <w:p w14:paraId="02F41F74">
            <w:pPr>
              <w:pStyle w:val="6"/>
              <w:spacing w:line="225" w:lineRule="exact"/>
              <w:rPr>
                <w:rFonts w:hint="eastAsia" w:ascii="宋体" w:hAnsi="宋体" w:eastAsia="宋体" w:cs="宋体"/>
                <w:sz w:val="19"/>
              </w:rPr>
            </w:pPr>
          </w:p>
        </w:tc>
        <w:tc>
          <w:tcPr>
            <w:tcW w:w="873" w:type="dxa"/>
            <w:noWrap w:val="0"/>
            <w:vAlign w:val="top"/>
          </w:tcPr>
          <w:p w14:paraId="29BCA0CD">
            <w:pPr>
              <w:pStyle w:val="6"/>
              <w:spacing w:line="225" w:lineRule="exact"/>
              <w:rPr>
                <w:rFonts w:hint="eastAsia" w:ascii="宋体" w:hAnsi="宋体" w:eastAsia="宋体" w:cs="宋体"/>
                <w:sz w:val="19"/>
              </w:rPr>
            </w:pPr>
          </w:p>
        </w:tc>
        <w:tc>
          <w:tcPr>
            <w:tcW w:w="1422" w:type="dxa"/>
            <w:noWrap w:val="0"/>
            <w:vAlign w:val="top"/>
          </w:tcPr>
          <w:p w14:paraId="1D796BCA">
            <w:pPr>
              <w:pStyle w:val="6"/>
              <w:spacing w:line="225" w:lineRule="exact"/>
              <w:rPr>
                <w:rFonts w:hint="eastAsia" w:ascii="宋体" w:hAnsi="宋体" w:eastAsia="宋体" w:cs="宋体"/>
                <w:sz w:val="19"/>
              </w:rPr>
            </w:pPr>
          </w:p>
        </w:tc>
      </w:tr>
      <w:tr w14:paraId="11A4D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D8FA528">
            <w:pPr>
              <w:pStyle w:val="6"/>
              <w:rPr>
                <w:rFonts w:hint="eastAsia" w:ascii="宋体" w:hAnsi="宋体" w:eastAsia="宋体" w:cs="宋体"/>
              </w:rPr>
            </w:pPr>
          </w:p>
        </w:tc>
        <w:tc>
          <w:tcPr>
            <w:tcW w:w="1079" w:type="dxa"/>
            <w:vMerge w:val="continue"/>
            <w:tcBorders>
              <w:top w:val="nil"/>
              <w:bottom w:val="nil"/>
            </w:tcBorders>
            <w:noWrap w:val="0"/>
            <w:vAlign w:val="top"/>
          </w:tcPr>
          <w:p w14:paraId="5A6646E7">
            <w:pPr>
              <w:pStyle w:val="6"/>
              <w:rPr>
                <w:rFonts w:hint="eastAsia" w:ascii="宋体" w:hAnsi="宋体" w:eastAsia="宋体" w:cs="宋体"/>
              </w:rPr>
            </w:pPr>
          </w:p>
        </w:tc>
        <w:tc>
          <w:tcPr>
            <w:tcW w:w="955" w:type="dxa"/>
            <w:vMerge w:val="restart"/>
            <w:tcBorders>
              <w:bottom w:val="nil"/>
            </w:tcBorders>
            <w:noWrap w:val="0"/>
            <w:vAlign w:val="top"/>
          </w:tcPr>
          <w:p w14:paraId="13831691">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130DEE54">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587E34A7">
            <w:pPr>
              <w:pStyle w:val="6"/>
              <w:spacing w:line="225" w:lineRule="exact"/>
              <w:rPr>
                <w:rFonts w:hint="eastAsia" w:ascii="宋体" w:hAnsi="宋体" w:eastAsia="宋体" w:cs="宋体"/>
                <w:sz w:val="19"/>
              </w:rPr>
            </w:pPr>
          </w:p>
        </w:tc>
        <w:tc>
          <w:tcPr>
            <w:tcW w:w="1244" w:type="dxa"/>
            <w:noWrap w:val="0"/>
            <w:vAlign w:val="top"/>
          </w:tcPr>
          <w:p w14:paraId="37CC9C54">
            <w:pPr>
              <w:pStyle w:val="6"/>
              <w:spacing w:line="225" w:lineRule="exact"/>
              <w:rPr>
                <w:rFonts w:hint="eastAsia" w:ascii="宋体" w:hAnsi="宋体" w:eastAsia="宋体" w:cs="宋体"/>
                <w:sz w:val="19"/>
              </w:rPr>
            </w:pPr>
          </w:p>
        </w:tc>
        <w:tc>
          <w:tcPr>
            <w:tcW w:w="1281" w:type="dxa"/>
            <w:noWrap w:val="0"/>
            <w:vAlign w:val="top"/>
          </w:tcPr>
          <w:p w14:paraId="506E975A">
            <w:pPr>
              <w:pStyle w:val="6"/>
              <w:spacing w:line="225" w:lineRule="exact"/>
              <w:rPr>
                <w:rFonts w:hint="eastAsia" w:ascii="宋体" w:hAnsi="宋体" w:eastAsia="宋体" w:cs="宋体"/>
                <w:sz w:val="19"/>
              </w:rPr>
            </w:pPr>
          </w:p>
        </w:tc>
        <w:tc>
          <w:tcPr>
            <w:tcW w:w="673" w:type="dxa"/>
            <w:noWrap w:val="0"/>
            <w:vAlign w:val="top"/>
          </w:tcPr>
          <w:p w14:paraId="45C4D81D">
            <w:pPr>
              <w:pStyle w:val="6"/>
              <w:spacing w:line="225" w:lineRule="exact"/>
              <w:rPr>
                <w:rFonts w:hint="eastAsia" w:ascii="宋体" w:hAnsi="宋体" w:eastAsia="宋体" w:cs="宋体"/>
                <w:sz w:val="19"/>
              </w:rPr>
            </w:pPr>
          </w:p>
        </w:tc>
        <w:tc>
          <w:tcPr>
            <w:tcW w:w="873" w:type="dxa"/>
            <w:noWrap w:val="0"/>
            <w:vAlign w:val="top"/>
          </w:tcPr>
          <w:p w14:paraId="1320DB36">
            <w:pPr>
              <w:pStyle w:val="6"/>
              <w:spacing w:line="225" w:lineRule="exact"/>
              <w:rPr>
                <w:rFonts w:hint="eastAsia" w:ascii="宋体" w:hAnsi="宋体" w:eastAsia="宋体" w:cs="宋体"/>
                <w:sz w:val="19"/>
              </w:rPr>
            </w:pPr>
          </w:p>
        </w:tc>
        <w:tc>
          <w:tcPr>
            <w:tcW w:w="1422" w:type="dxa"/>
            <w:noWrap w:val="0"/>
            <w:vAlign w:val="top"/>
          </w:tcPr>
          <w:p w14:paraId="425BFB71">
            <w:pPr>
              <w:pStyle w:val="6"/>
              <w:spacing w:line="225" w:lineRule="exact"/>
              <w:rPr>
                <w:rFonts w:hint="eastAsia" w:ascii="宋体" w:hAnsi="宋体" w:eastAsia="宋体" w:cs="宋体"/>
                <w:sz w:val="19"/>
              </w:rPr>
            </w:pPr>
          </w:p>
        </w:tc>
      </w:tr>
      <w:tr w14:paraId="3073A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30A2623">
            <w:pPr>
              <w:pStyle w:val="6"/>
              <w:rPr>
                <w:rFonts w:hint="eastAsia" w:ascii="宋体" w:hAnsi="宋体" w:eastAsia="宋体" w:cs="宋体"/>
              </w:rPr>
            </w:pPr>
          </w:p>
        </w:tc>
        <w:tc>
          <w:tcPr>
            <w:tcW w:w="1079" w:type="dxa"/>
            <w:vMerge w:val="continue"/>
            <w:tcBorders>
              <w:top w:val="nil"/>
              <w:bottom w:val="nil"/>
            </w:tcBorders>
            <w:noWrap w:val="0"/>
            <w:vAlign w:val="top"/>
          </w:tcPr>
          <w:p w14:paraId="06871D94">
            <w:pPr>
              <w:pStyle w:val="6"/>
              <w:rPr>
                <w:rFonts w:hint="eastAsia" w:ascii="宋体" w:hAnsi="宋体" w:eastAsia="宋体" w:cs="宋体"/>
              </w:rPr>
            </w:pPr>
          </w:p>
        </w:tc>
        <w:tc>
          <w:tcPr>
            <w:tcW w:w="955" w:type="dxa"/>
            <w:vMerge w:val="continue"/>
            <w:tcBorders>
              <w:top w:val="nil"/>
              <w:bottom w:val="nil"/>
            </w:tcBorders>
            <w:noWrap w:val="0"/>
            <w:vAlign w:val="top"/>
          </w:tcPr>
          <w:p w14:paraId="33A126A9">
            <w:pPr>
              <w:pStyle w:val="6"/>
              <w:rPr>
                <w:rFonts w:hint="eastAsia" w:ascii="宋体" w:hAnsi="宋体" w:eastAsia="宋体" w:cs="宋体"/>
              </w:rPr>
            </w:pPr>
          </w:p>
        </w:tc>
        <w:tc>
          <w:tcPr>
            <w:tcW w:w="1244" w:type="dxa"/>
            <w:noWrap w:val="0"/>
            <w:vAlign w:val="top"/>
          </w:tcPr>
          <w:p w14:paraId="324FBAF8">
            <w:pPr>
              <w:pStyle w:val="6"/>
              <w:spacing w:line="225" w:lineRule="exact"/>
              <w:rPr>
                <w:rFonts w:hint="eastAsia" w:ascii="宋体" w:hAnsi="宋体" w:eastAsia="宋体" w:cs="宋体"/>
                <w:sz w:val="19"/>
              </w:rPr>
            </w:pPr>
          </w:p>
        </w:tc>
        <w:tc>
          <w:tcPr>
            <w:tcW w:w="1244" w:type="dxa"/>
            <w:noWrap w:val="0"/>
            <w:vAlign w:val="top"/>
          </w:tcPr>
          <w:p w14:paraId="612EAF1B">
            <w:pPr>
              <w:pStyle w:val="6"/>
              <w:spacing w:line="225" w:lineRule="exact"/>
              <w:rPr>
                <w:rFonts w:hint="eastAsia" w:ascii="宋体" w:hAnsi="宋体" w:eastAsia="宋体" w:cs="宋体"/>
                <w:sz w:val="19"/>
              </w:rPr>
            </w:pPr>
          </w:p>
        </w:tc>
        <w:tc>
          <w:tcPr>
            <w:tcW w:w="1281" w:type="dxa"/>
            <w:noWrap w:val="0"/>
            <w:vAlign w:val="top"/>
          </w:tcPr>
          <w:p w14:paraId="42D43ED5">
            <w:pPr>
              <w:pStyle w:val="6"/>
              <w:spacing w:line="225" w:lineRule="exact"/>
              <w:rPr>
                <w:rFonts w:hint="eastAsia" w:ascii="宋体" w:hAnsi="宋体" w:eastAsia="宋体" w:cs="宋体"/>
                <w:sz w:val="19"/>
              </w:rPr>
            </w:pPr>
          </w:p>
        </w:tc>
        <w:tc>
          <w:tcPr>
            <w:tcW w:w="673" w:type="dxa"/>
            <w:noWrap w:val="0"/>
            <w:vAlign w:val="top"/>
          </w:tcPr>
          <w:p w14:paraId="471F517B">
            <w:pPr>
              <w:pStyle w:val="6"/>
              <w:spacing w:line="225" w:lineRule="exact"/>
              <w:rPr>
                <w:rFonts w:hint="eastAsia" w:ascii="宋体" w:hAnsi="宋体" w:eastAsia="宋体" w:cs="宋体"/>
                <w:sz w:val="19"/>
              </w:rPr>
            </w:pPr>
          </w:p>
        </w:tc>
        <w:tc>
          <w:tcPr>
            <w:tcW w:w="873" w:type="dxa"/>
            <w:noWrap w:val="0"/>
            <w:vAlign w:val="top"/>
          </w:tcPr>
          <w:p w14:paraId="1FE4FB14">
            <w:pPr>
              <w:pStyle w:val="6"/>
              <w:spacing w:line="225" w:lineRule="exact"/>
              <w:rPr>
                <w:rFonts w:hint="eastAsia" w:ascii="宋体" w:hAnsi="宋体" w:eastAsia="宋体" w:cs="宋体"/>
                <w:sz w:val="19"/>
              </w:rPr>
            </w:pPr>
          </w:p>
        </w:tc>
        <w:tc>
          <w:tcPr>
            <w:tcW w:w="1422" w:type="dxa"/>
            <w:noWrap w:val="0"/>
            <w:vAlign w:val="top"/>
          </w:tcPr>
          <w:p w14:paraId="62A09AF4">
            <w:pPr>
              <w:pStyle w:val="6"/>
              <w:spacing w:line="225" w:lineRule="exact"/>
              <w:rPr>
                <w:rFonts w:hint="eastAsia" w:ascii="宋体" w:hAnsi="宋体" w:eastAsia="宋体" w:cs="宋体"/>
                <w:sz w:val="19"/>
              </w:rPr>
            </w:pPr>
          </w:p>
        </w:tc>
      </w:tr>
      <w:tr w14:paraId="7A9B4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81B3596">
            <w:pPr>
              <w:pStyle w:val="6"/>
              <w:rPr>
                <w:rFonts w:hint="eastAsia" w:ascii="宋体" w:hAnsi="宋体" w:eastAsia="宋体" w:cs="宋体"/>
              </w:rPr>
            </w:pPr>
          </w:p>
        </w:tc>
        <w:tc>
          <w:tcPr>
            <w:tcW w:w="1079" w:type="dxa"/>
            <w:vMerge w:val="continue"/>
            <w:tcBorders>
              <w:top w:val="nil"/>
              <w:bottom w:val="single" w:color="auto" w:sz="4" w:space="0"/>
            </w:tcBorders>
            <w:noWrap w:val="0"/>
            <w:vAlign w:val="top"/>
          </w:tcPr>
          <w:p w14:paraId="12881333">
            <w:pPr>
              <w:pStyle w:val="6"/>
              <w:rPr>
                <w:rFonts w:hint="eastAsia" w:ascii="宋体" w:hAnsi="宋体" w:eastAsia="宋体" w:cs="宋体"/>
              </w:rPr>
            </w:pPr>
          </w:p>
        </w:tc>
        <w:tc>
          <w:tcPr>
            <w:tcW w:w="955" w:type="dxa"/>
            <w:vMerge w:val="continue"/>
            <w:tcBorders>
              <w:top w:val="nil"/>
              <w:bottom w:val="single" w:color="auto" w:sz="4" w:space="0"/>
            </w:tcBorders>
            <w:noWrap w:val="0"/>
            <w:vAlign w:val="top"/>
          </w:tcPr>
          <w:p w14:paraId="257538E0">
            <w:pPr>
              <w:pStyle w:val="6"/>
              <w:rPr>
                <w:rFonts w:hint="eastAsia" w:ascii="宋体" w:hAnsi="宋体" w:eastAsia="宋体" w:cs="宋体"/>
              </w:rPr>
            </w:pPr>
          </w:p>
        </w:tc>
        <w:tc>
          <w:tcPr>
            <w:tcW w:w="1244" w:type="dxa"/>
            <w:noWrap w:val="0"/>
            <w:vAlign w:val="top"/>
          </w:tcPr>
          <w:p w14:paraId="4D38FD3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7A5189D">
            <w:pPr>
              <w:pStyle w:val="6"/>
              <w:spacing w:line="225" w:lineRule="exact"/>
              <w:rPr>
                <w:rFonts w:hint="eastAsia" w:ascii="宋体" w:hAnsi="宋体" w:eastAsia="宋体" w:cs="宋体"/>
                <w:sz w:val="19"/>
              </w:rPr>
            </w:pPr>
          </w:p>
        </w:tc>
        <w:tc>
          <w:tcPr>
            <w:tcW w:w="1281" w:type="dxa"/>
            <w:noWrap w:val="0"/>
            <w:vAlign w:val="top"/>
          </w:tcPr>
          <w:p w14:paraId="386E8448">
            <w:pPr>
              <w:pStyle w:val="6"/>
              <w:spacing w:line="225" w:lineRule="exact"/>
              <w:rPr>
                <w:rFonts w:hint="eastAsia" w:ascii="宋体" w:hAnsi="宋体" w:eastAsia="宋体" w:cs="宋体"/>
                <w:sz w:val="19"/>
              </w:rPr>
            </w:pPr>
          </w:p>
        </w:tc>
        <w:tc>
          <w:tcPr>
            <w:tcW w:w="673" w:type="dxa"/>
            <w:noWrap w:val="0"/>
            <w:vAlign w:val="top"/>
          </w:tcPr>
          <w:p w14:paraId="35BB6266">
            <w:pPr>
              <w:pStyle w:val="6"/>
              <w:spacing w:line="225" w:lineRule="exact"/>
              <w:rPr>
                <w:rFonts w:hint="eastAsia" w:ascii="宋体" w:hAnsi="宋体" w:eastAsia="宋体" w:cs="宋体"/>
                <w:sz w:val="19"/>
              </w:rPr>
            </w:pPr>
          </w:p>
        </w:tc>
        <w:tc>
          <w:tcPr>
            <w:tcW w:w="873" w:type="dxa"/>
            <w:noWrap w:val="0"/>
            <w:vAlign w:val="top"/>
          </w:tcPr>
          <w:p w14:paraId="720A8534">
            <w:pPr>
              <w:pStyle w:val="6"/>
              <w:spacing w:line="225" w:lineRule="exact"/>
              <w:rPr>
                <w:rFonts w:hint="eastAsia" w:ascii="宋体" w:hAnsi="宋体" w:eastAsia="宋体" w:cs="宋体"/>
                <w:sz w:val="19"/>
              </w:rPr>
            </w:pPr>
          </w:p>
        </w:tc>
        <w:tc>
          <w:tcPr>
            <w:tcW w:w="1422" w:type="dxa"/>
            <w:noWrap w:val="0"/>
            <w:vAlign w:val="top"/>
          </w:tcPr>
          <w:p w14:paraId="7175D088">
            <w:pPr>
              <w:pStyle w:val="6"/>
              <w:spacing w:line="225" w:lineRule="exact"/>
              <w:rPr>
                <w:rFonts w:hint="eastAsia" w:ascii="宋体" w:hAnsi="宋体" w:eastAsia="宋体" w:cs="宋体"/>
                <w:sz w:val="19"/>
              </w:rPr>
            </w:pPr>
          </w:p>
        </w:tc>
      </w:tr>
      <w:tr w14:paraId="12783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F240EE">
            <w:pPr>
              <w:pStyle w:val="6"/>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349CB450">
            <w:pPr>
              <w:pStyle w:val="6"/>
              <w:spacing w:line="315" w:lineRule="auto"/>
              <w:rPr>
                <w:rFonts w:hint="eastAsia" w:ascii="宋体" w:hAnsi="宋体" w:eastAsia="宋体" w:cs="宋体"/>
              </w:rPr>
            </w:pPr>
          </w:p>
          <w:p w14:paraId="5AA22BD3">
            <w:pPr>
              <w:pStyle w:val="6"/>
              <w:spacing w:line="315" w:lineRule="auto"/>
              <w:rPr>
                <w:rFonts w:hint="eastAsia" w:ascii="宋体" w:hAnsi="宋体" w:eastAsia="宋体" w:cs="宋体"/>
              </w:rPr>
            </w:pPr>
          </w:p>
          <w:p w14:paraId="31FF022B">
            <w:pPr>
              <w:pStyle w:val="6"/>
              <w:spacing w:line="315" w:lineRule="auto"/>
              <w:rPr>
                <w:rFonts w:hint="eastAsia" w:ascii="宋体" w:hAnsi="宋体" w:eastAsia="宋体" w:cs="宋体"/>
              </w:rPr>
            </w:pPr>
          </w:p>
          <w:p w14:paraId="69A0CD0A">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171412F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609CB1F">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9ED2234">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5D55640">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3C995892">
            <w:pPr>
              <w:pStyle w:val="6"/>
              <w:spacing w:line="225" w:lineRule="exact"/>
              <w:rPr>
                <w:rFonts w:hint="eastAsia" w:ascii="宋体" w:hAnsi="宋体" w:eastAsia="宋体" w:cs="宋体"/>
                <w:sz w:val="19"/>
              </w:rPr>
            </w:pPr>
          </w:p>
        </w:tc>
        <w:tc>
          <w:tcPr>
            <w:tcW w:w="1244" w:type="dxa"/>
            <w:noWrap w:val="0"/>
            <w:vAlign w:val="top"/>
          </w:tcPr>
          <w:p w14:paraId="6790F7B8">
            <w:pPr>
              <w:pStyle w:val="6"/>
              <w:spacing w:line="225" w:lineRule="exact"/>
              <w:rPr>
                <w:rFonts w:hint="eastAsia" w:ascii="宋体" w:hAnsi="宋体" w:eastAsia="宋体" w:cs="宋体"/>
                <w:sz w:val="19"/>
              </w:rPr>
            </w:pPr>
          </w:p>
        </w:tc>
        <w:tc>
          <w:tcPr>
            <w:tcW w:w="1281" w:type="dxa"/>
            <w:noWrap w:val="0"/>
            <w:vAlign w:val="top"/>
          </w:tcPr>
          <w:p w14:paraId="16D53195">
            <w:pPr>
              <w:pStyle w:val="6"/>
              <w:spacing w:line="225" w:lineRule="exact"/>
              <w:rPr>
                <w:rFonts w:hint="eastAsia" w:ascii="宋体" w:hAnsi="宋体" w:eastAsia="宋体" w:cs="宋体"/>
                <w:sz w:val="19"/>
              </w:rPr>
            </w:pPr>
          </w:p>
        </w:tc>
        <w:tc>
          <w:tcPr>
            <w:tcW w:w="673" w:type="dxa"/>
            <w:noWrap w:val="0"/>
            <w:vAlign w:val="top"/>
          </w:tcPr>
          <w:p w14:paraId="61F55CAA">
            <w:pPr>
              <w:pStyle w:val="6"/>
              <w:spacing w:line="225" w:lineRule="exact"/>
              <w:rPr>
                <w:rFonts w:hint="eastAsia" w:ascii="宋体" w:hAnsi="宋体" w:eastAsia="宋体" w:cs="宋体"/>
                <w:sz w:val="19"/>
              </w:rPr>
            </w:pPr>
          </w:p>
        </w:tc>
        <w:tc>
          <w:tcPr>
            <w:tcW w:w="873" w:type="dxa"/>
            <w:noWrap w:val="0"/>
            <w:vAlign w:val="top"/>
          </w:tcPr>
          <w:p w14:paraId="30EBFA82">
            <w:pPr>
              <w:pStyle w:val="6"/>
              <w:spacing w:line="225" w:lineRule="exact"/>
              <w:rPr>
                <w:rFonts w:hint="eastAsia" w:ascii="宋体" w:hAnsi="宋体" w:eastAsia="宋体" w:cs="宋体"/>
                <w:sz w:val="19"/>
              </w:rPr>
            </w:pPr>
          </w:p>
        </w:tc>
        <w:tc>
          <w:tcPr>
            <w:tcW w:w="1422" w:type="dxa"/>
            <w:noWrap w:val="0"/>
            <w:vAlign w:val="top"/>
          </w:tcPr>
          <w:p w14:paraId="48BE9D38">
            <w:pPr>
              <w:pStyle w:val="6"/>
              <w:spacing w:line="225" w:lineRule="exact"/>
              <w:rPr>
                <w:rFonts w:hint="eastAsia" w:ascii="宋体" w:hAnsi="宋体" w:eastAsia="宋体" w:cs="宋体"/>
                <w:sz w:val="19"/>
              </w:rPr>
            </w:pPr>
          </w:p>
        </w:tc>
      </w:tr>
      <w:tr w14:paraId="469FF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0F7979B">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45EA24B">
            <w:pPr>
              <w:pStyle w:val="6"/>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6D64F5DA">
            <w:pPr>
              <w:pStyle w:val="6"/>
              <w:rPr>
                <w:rFonts w:hint="eastAsia" w:ascii="宋体" w:hAnsi="宋体" w:eastAsia="宋体" w:cs="宋体"/>
              </w:rPr>
            </w:pPr>
          </w:p>
        </w:tc>
        <w:tc>
          <w:tcPr>
            <w:tcW w:w="1244" w:type="dxa"/>
            <w:tcBorders>
              <w:left w:val="single" w:color="auto" w:sz="4" w:space="0"/>
            </w:tcBorders>
            <w:noWrap w:val="0"/>
            <w:vAlign w:val="top"/>
          </w:tcPr>
          <w:p w14:paraId="24000DEC">
            <w:pPr>
              <w:pStyle w:val="6"/>
              <w:spacing w:line="225" w:lineRule="exact"/>
              <w:rPr>
                <w:rFonts w:hint="eastAsia" w:ascii="宋体" w:hAnsi="宋体" w:eastAsia="宋体" w:cs="宋体"/>
                <w:sz w:val="19"/>
              </w:rPr>
            </w:pPr>
          </w:p>
        </w:tc>
        <w:tc>
          <w:tcPr>
            <w:tcW w:w="1244" w:type="dxa"/>
            <w:noWrap w:val="0"/>
            <w:vAlign w:val="top"/>
          </w:tcPr>
          <w:p w14:paraId="1FA037D7">
            <w:pPr>
              <w:pStyle w:val="6"/>
              <w:spacing w:line="225" w:lineRule="exact"/>
              <w:rPr>
                <w:rFonts w:hint="eastAsia" w:ascii="宋体" w:hAnsi="宋体" w:eastAsia="宋体" w:cs="宋体"/>
                <w:sz w:val="19"/>
              </w:rPr>
            </w:pPr>
          </w:p>
        </w:tc>
        <w:tc>
          <w:tcPr>
            <w:tcW w:w="1281" w:type="dxa"/>
            <w:noWrap w:val="0"/>
            <w:vAlign w:val="top"/>
          </w:tcPr>
          <w:p w14:paraId="1C186641">
            <w:pPr>
              <w:pStyle w:val="6"/>
              <w:spacing w:line="225" w:lineRule="exact"/>
              <w:rPr>
                <w:rFonts w:hint="eastAsia" w:ascii="宋体" w:hAnsi="宋体" w:eastAsia="宋体" w:cs="宋体"/>
                <w:sz w:val="19"/>
              </w:rPr>
            </w:pPr>
          </w:p>
        </w:tc>
        <w:tc>
          <w:tcPr>
            <w:tcW w:w="673" w:type="dxa"/>
            <w:noWrap w:val="0"/>
            <w:vAlign w:val="top"/>
          </w:tcPr>
          <w:p w14:paraId="64B81F3C">
            <w:pPr>
              <w:pStyle w:val="6"/>
              <w:spacing w:line="225" w:lineRule="exact"/>
              <w:rPr>
                <w:rFonts w:hint="eastAsia" w:ascii="宋体" w:hAnsi="宋体" w:eastAsia="宋体" w:cs="宋体"/>
                <w:sz w:val="19"/>
              </w:rPr>
            </w:pPr>
          </w:p>
        </w:tc>
        <w:tc>
          <w:tcPr>
            <w:tcW w:w="873" w:type="dxa"/>
            <w:noWrap w:val="0"/>
            <w:vAlign w:val="top"/>
          </w:tcPr>
          <w:p w14:paraId="4F646FAE">
            <w:pPr>
              <w:pStyle w:val="6"/>
              <w:spacing w:line="225" w:lineRule="exact"/>
              <w:rPr>
                <w:rFonts w:hint="eastAsia" w:ascii="宋体" w:hAnsi="宋体" w:eastAsia="宋体" w:cs="宋体"/>
                <w:sz w:val="19"/>
              </w:rPr>
            </w:pPr>
          </w:p>
        </w:tc>
        <w:tc>
          <w:tcPr>
            <w:tcW w:w="1422" w:type="dxa"/>
            <w:noWrap w:val="0"/>
            <w:vAlign w:val="top"/>
          </w:tcPr>
          <w:p w14:paraId="3A71291D">
            <w:pPr>
              <w:pStyle w:val="6"/>
              <w:spacing w:line="225" w:lineRule="exact"/>
              <w:rPr>
                <w:rFonts w:hint="eastAsia" w:ascii="宋体" w:hAnsi="宋体" w:eastAsia="宋体" w:cs="宋体"/>
                <w:sz w:val="19"/>
              </w:rPr>
            </w:pPr>
          </w:p>
        </w:tc>
      </w:tr>
      <w:tr w14:paraId="1B702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759CB5A">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AAD183E">
            <w:pPr>
              <w:pStyle w:val="6"/>
              <w:rPr>
                <w:rFonts w:hint="eastAsia" w:ascii="宋体" w:hAnsi="宋体" w:eastAsia="宋体" w:cs="宋体"/>
              </w:rPr>
            </w:pPr>
          </w:p>
        </w:tc>
        <w:tc>
          <w:tcPr>
            <w:tcW w:w="955" w:type="dxa"/>
            <w:vMerge w:val="continue"/>
            <w:tcBorders>
              <w:top w:val="nil"/>
              <w:right w:val="single" w:color="auto" w:sz="4" w:space="0"/>
            </w:tcBorders>
            <w:noWrap w:val="0"/>
            <w:vAlign w:val="top"/>
          </w:tcPr>
          <w:p w14:paraId="33CBE1E5">
            <w:pPr>
              <w:pStyle w:val="6"/>
              <w:rPr>
                <w:rFonts w:hint="eastAsia" w:ascii="宋体" w:hAnsi="宋体" w:eastAsia="宋体" w:cs="宋体"/>
              </w:rPr>
            </w:pPr>
          </w:p>
        </w:tc>
        <w:tc>
          <w:tcPr>
            <w:tcW w:w="1244" w:type="dxa"/>
            <w:tcBorders>
              <w:left w:val="single" w:color="auto" w:sz="4" w:space="0"/>
            </w:tcBorders>
            <w:noWrap w:val="0"/>
            <w:vAlign w:val="top"/>
          </w:tcPr>
          <w:p w14:paraId="10C17B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828B012">
            <w:pPr>
              <w:pStyle w:val="6"/>
              <w:spacing w:line="225" w:lineRule="exact"/>
              <w:rPr>
                <w:rFonts w:hint="eastAsia" w:ascii="宋体" w:hAnsi="宋体" w:eastAsia="宋体" w:cs="宋体"/>
                <w:sz w:val="19"/>
              </w:rPr>
            </w:pPr>
          </w:p>
        </w:tc>
        <w:tc>
          <w:tcPr>
            <w:tcW w:w="1281" w:type="dxa"/>
            <w:noWrap w:val="0"/>
            <w:vAlign w:val="top"/>
          </w:tcPr>
          <w:p w14:paraId="5C2D0406">
            <w:pPr>
              <w:pStyle w:val="6"/>
              <w:spacing w:line="225" w:lineRule="exact"/>
              <w:rPr>
                <w:rFonts w:hint="eastAsia" w:ascii="宋体" w:hAnsi="宋体" w:eastAsia="宋体" w:cs="宋体"/>
                <w:sz w:val="19"/>
              </w:rPr>
            </w:pPr>
          </w:p>
        </w:tc>
        <w:tc>
          <w:tcPr>
            <w:tcW w:w="673" w:type="dxa"/>
            <w:noWrap w:val="0"/>
            <w:vAlign w:val="top"/>
          </w:tcPr>
          <w:p w14:paraId="19F47287">
            <w:pPr>
              <w:pStyle w:val="6"/>
              <w:spacing w:line="225" w:lineRule="exact"/>
              <w:rPr>
                <w:rFonts w:hint="eastAsia" w:ascii="宋体" w:hAnsi="宋体" w:eastAsia="宋体" w:cs="宋体"/>
                <w:sz w:val="19"/>
              </w:rPr>
            </w:pPr>
          </w:p>
        </w:tc>
        <w:tc>
          <w:tcPr>
            <w:tcW w:w="873" w:type="dxa"/>
            <w:noWrap w:val="0"/>
            <w:vAlign w:val="top"/>
          </w:tcPr>
          <w:p w14:paraId="66F520F4">
            <w:pPr>
              <w:pStyle w:val="6"/>
              <w:spacing w:line="225" w:lineRule="exact"/>
              <w:rPr>
                <w:rFonts w:hint="eastAsia" w:ascii="宋体" w:hAnsi="宋体" w:eastAsia="宋体" w:cs="宋体"/>
                <w:sz w:val="19"/>
              </w:rPr>
            </w:pPr>
          </w:p>
        </w:tc>
        <w:tc>
          <w:tcPr>
            <w:tcW w:w="1422" w:type="dxa"/>
            <w:noWrap w:val="0"/>
            <w:vAlign w:val="top"/>
          </w:tcPr>
          <w:p w14:paraId="17529862">
            <w:pPr>
              <w:pStyle w:val="6"/>
              <w:spacing w:line="225" w:lineRule="exact"/>
              <w:rPr>
                <w:rFonts w:hint="eastAsia" w:ascii="宋体" w:hAnsi="宋体" w:eastAsia="宋体" w:cs="宋体"/>
                <w:sz w:val="19"/>
              </w:rPr>
            </w:pPr>
          </w:p>
        </w:tc>
      </w:tr>
      <w:tr w14:paraId="10FB9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53D0B78">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C446B53">
            <w:pPr>
              <w:pStyle w:val="6"/>
              <w:rPr>
                <w:rFonts w:hint="eastAsia" w:ascii="宋体" w:hAnsi="宋体" w:eastAsia="宋体" w:cs="宋体"/>
              </w:rPr>
            </w:pPr>
          </w:p>
        </w:tc>
        <w:tc>
          <w:tcPr>
            <w:tcW w:w="955" w:type="dxa"/>
            <w:vMerge w:val="restart"/>
            <w:tcBorders>
              <w:bottom w:val="nil"/>
              <w:right w:val="single" w:color="auto" w:sz="4" w:space="0"/>
            </w:tcBorders>
            <w:noWrap w:val="0"/>
            <w:vAlign w:val="top"/>
          </w:tcPr>
          <w:p w14:paraId="795F74F6">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3CABB2EE">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69A012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5385C6B">
            <w:pPr>
              <w:pStyle w:val="6"/>
              <w:spacing w:line="225" w:lineRule="exact"/>
              <w:rPr>
                <w:rFonts w:hint="eastAsia" w:ascii="宋体" w:hAnsi="宋体" w:eastAsia="宋体" w:cs="宋体"/>
                <w:sz w:val="19"/>
              </w:rPr>
            </w:pPr>
          </w:p>
        </w:tc>
        <w:tc>
          <w:tcPr>
            <w:tcW w:w="1244" w:type="dxa"/>
            <w:noWrap w:val="0"/>
            <w:vAlign w:val="top"/>
          </w:tcPr>
          <w:p w14:paraId="5214C43E">
            <w:pPr>
              <w:pStyle w:val="6"/>
              <w:spacing w:line="225" w:lineRule="exact"/>
              <w:rPr>
                <w:rFonts w:hint="eastAsia" w:ascii="宋体" w:hAnsi="宋体" w:eastAsia="宋体" w:cs="宋体"/>
                <w:sz w:val="19"/>
              </w:rPr>
            </w:pPr>
          </w:p>
        </w:tc>
        <w:tc>
          <w:tcPr>
            <w:tcW w:w="1281" w:type="dxa"/>
            <w:noWrap w:val="0"/>
            <w:vAlign w:val="top"/>
          </w:tcPr>
          <w:p w14:paraId="35381D3C">
            <w:pPr>
              <w:pStyle w:val="6"/>
              <w:spacing w:line="225" w:lineRule="exact"/>
              <w:rPr>
                <w:rFonts w:hint="eastAsia" w:ascii="宋体" w:hAnsi="宋体" w:eastAsia="宋体" w:cs="宋体"/>
                <w:sz w:val="19"/>
              </w:rPr>
            </w:pPr>
          </w:p>
        </w:tc>
        <w:tc>
          <w:tcPr>
            <w:tcW w:w="673" w:type="dxa"/>
            <w:noWrap w:val="0"/>
            <w:vAlign w:val="top"/>
          </w:tcPr>
          <w:p w14:paraId="2C3EEEE1">
            <w:pPr>
              <w:pStyle w:val="6"/>
              <w:spacing w:line="225" w:lineRule="exact"/>
              <w:rPr>
                <w:rFonts w:hint="eastAsia" w:ascii="宋体" w:hAnsi="宋体" w:eastAsia="宋体" w:cs="宋体"/>
                <w:sz w:val="19"/>
              </w:rPr>
            </w:pPr>
          </w:p>
        </w:tc>
        <w:tc>
          <w:tcPr>
            <w:tcW w:w="873" w:type="dxa"/>
            <w:noWrap w:val="0"/>
            <w:vAlign w:val="top"/>
          </w:tcPr>
          <w:p w14:paraId="6EF3C90C">
            <w:pPr>
              <w:pStyle w:val="6"/>
              <w:spacing w:line="225" w:lineRule="exact"/>
              <w:rPr>
                <w:rFonts w:hint="eastAsia" w:ascii="宋体" w:hAnsi="宋体" w:eastAsia="宋体" w:cs="宋体"/>
                <w:sz w:val="19"/>
              </w:rPr>
            </w:pPr>
          </w:p>
        </w:tc>
        <w:tc>
          <w:tcPr>
            <w:tcW w:w="1422" w:type="dxa"/>
            <w:noWrap w:val="0"/>
            <w:vAlign w:val="top"/>
          </w:tcPr>
          <w:p w14:paraId="61229069">
            <w:pPr>
              <w:pStyle w:val="6"/>
              <w:spacing w:line="225" w:lineRule="exact"/>
              <w:rPr>
                <w:rFonts w:hint="eastAsia" w:ascii="宋体" w:hAnsi="宋体" w:eastAsia="宋体" w:cs="宋体"/>
                <w:sz w:val="19"/>
              </w:rPr>
            </w:pPr>
          </w:p>
        </w:tc>
      </w:tr>
      <w:tr w14:paraId="3AA62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054273">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59D404B">
            <w:pPr>
              <w:pStyle w:val="6"/>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1614647">
            <w:pPr>
              <w:pStyle w:val="6"/>
              <w:rPr>
                <w:rFonts w:hint="eastAsia" w:ascii="宋体" w:hAnsi="宋体" w:eastAsia="宋体" w:cs="宋体"/>
              </w:rPr>
            </w:pPr>
          </w:p>
        </w:tc>
        <w:tc>
          <w:tcPr>
            <w:tcW w:w="1244" w:type="dxa"/>
            <w:tcBorders>
              <w:left w:val="single" w:color="auto" w:sz="4" w:space="0"/>
            </w:tcBorders>
            <w:noWrap w:val="0"/>
            <w:vAlign w:val="top"/>
          </w:tcPr>
          <w:p w14:paraId="0480E516">
            <w:pPr>
              <w:pStyle w:val="6"/>
              <w:spacing w:line="225" w:lineRule="exact"/>
              <w:rPr>
                <w:rFonts w:hint="eastAsia" w:ascii="宋体" w:hAnsi="宋体" w:eastAsia="宋体" w:cs="宋体"/>
                <w:sz w:val="19"/>
              </w:rPr>
            </w:pPr>
          </w:p>
        </w:tc>
        <w:tc>
          <w:tcPr>
            <w:tcW w:w="1244" w:type="dxa"/>
            <w:noWrap w:val="0"/>
            <w:vAlign w:val="top"/>
          </w:tcPr>
          <w:p w14:paraId="11A82E7C">
            <w:pPr>
              <w:pStyle w:val="6"/>
              <w:spacing w:line="225" w:lineRule="exact"/>
              <w:rPr>
                <w:rFonts w:hint="eastAsia" w:ascii="宋体" w:hAnsi="宋体" w:eastAsia="宋体" w:cs="宋体"/>
                <w:sz w:val="19"/>
              </w:rPr>
            </w:pPr>
          </w:p>
        </w:tc>
        <w:tc>
          <w:tcPr>
            <w:tcW w:w="1281" w:type="dxa"/>
            <w:noWrap w:val="0"/>
            <w:vAlign w:val="top"/>
          </w:tcPr>
          <w:p w14:paraId="7BAD4C36">
            <w:pPr>
              <w:pStyle w:val="6"/>
              <w:spacing w:line="225" w:lineRule="exact"/>
              <w:rPr>
                <w:rFonts w:hint="eastAsia" w:ascii="宋体" w:hAnsi="宋体" w:eastAsia="宋体" w:cs="宋体"/>
                <w:sz w:val="19"/>
              </w:rPr>
            </w:pPr>
          </w:p>
        </w:tc>
        <w:tc>
          <w:tcPr>
            <w:tcW w:w="673" w:type="dxa"/>
            <w:noWrap w:val="0"/>
            <w:vAlign w:val="top"/>
          </w:tcPr>
          <w:p w14:paraId="35636884">
            <w:pPr>
              <w:pStyle w:val="6"/>
              <w:spacing w:line="225" w:lineRule="exact"/>
              <w:rPr>
                <w:rFonts w:hint="eastAsia" w:ascii="宋体" w:hAnsi="宋体" w:eastAsia="宋体" w:cs="宋体"/>
                <w:sz w:val="19"/>
              </w:rPr>
            </w:pPr>
          </w:p>
        </w:tc>
        <w:tc>
          <w:tcPr>
            <w:tcW w:w="873" w:type="dxa"/>
            <w:noWrap w:val="0"/>
            <w:vAlign w:val="top"/>
          </w:tcPr>
          <w:p w14:paraId="251F5F57">
            <w:pPr>
              <w:pStyle w:val="6"/>
              <w:spacing w:line="225" w:lineRule="exact"/>
              <w:rPr>
                <w:rFonts w:hint="eastAsia" w:ascii="宋体" w:hAnsi="宋体" w:eastAsia="宋体" w:cs="宋体"/>
                <w:sz w:val="19"/>
              </w:rPr>
            </w:pPr>
          </w:p>
        </w:tc>
        <w:tc>
          <w:tcPr>
            <w:tcW w:w="1422" w:type="dxa"/>
            <w:noWrap w:val="0"/>
            <w:vAlign w:val="top"/>
          </w:tcPr>
          <w:p w14:paraId="5EF72144">
            <w:pPr>
              <w:pStyle w:val="6"/>
              <w:spacing w:line="225" w:lineRule="exact"/>
              <w:rPr>
                <w:rFonts w:hint="eastAsia" w:ascii="宋体" w:hAnsi="宋体" w:eastAsia="宋体" w:cs="宋体"/>
                <w:sz w:val="19"/>
              </w:rPr>
            </w:pPr>
          </w:p>
        </w:tc>
      </w:tr>
      <w:tr w14:paraId="56BB1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D82A6D1">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519B59E">
            <w:pPr>
              <w:pStyle w:val="6"/>
              <w:rPr>
                <w:rFonts w:hint="eastAsia" w:ascii="宋体" w:hAnsi="宋体" w:eastAsia="宋体" w:cs="宋体"/>
              </w:rPr>
            </w:pPr>
          </w:p>
        </w:tc>
        <w:tc>
          <w:tcPr>
            <w:tcW w:w="955" w:type="dxa"/>
            <w:vMerge w:val="continue"/>
            <w:tcBorders>
              <w:top w:val="nil"/>
              <w:right w:val="single" w:color="auto" w:sz="4" w:space="0"/>
            </w:tcBorders>
            <w:noWrap w:val="0"/>
            <w:vAlign w:val="top"/>
          </w:tcPr>
          <w:p w14:paraId="6156D535">
            <w:pPr>
              <w:pStyle w:val="6"/>
              <w:rPr>
                <w:rFonts w:hint="eastAsia" w:ascii="宋体" w:hAnsi="宋体" w:eastAsia="宋体" w:cs="宋体"/>
              </w:rPr>
            </w:pPr>
          </w:p>
        </w:tc>
        <w:tc>
          <w:tcPr>
            <w:tcW w:w="1244" w:type="dxa"/>
            <w:tcBorders>
              <w:left w:val="single" w:color="auto" w:sz="4" w:space="0"/>
            </w:tcBorders>
            <w:noWrap w:val="0"/>
            <w:vAlign w:val="top"/>
          </w:tcPr>
          <w:p w14:paraId="0D5A528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380C324">
            <w:pPr>
              <w:pStyle w:val="6"/>
              <w:spacing w:line="225" w:lineRule="exact"/>
              <w:rPr>
                <w:rFonts w:hint="eastAsia" w:ascii="宋体" w:hAnsi="宋体" w:eastAsia="宋体" w:cs="宋体"/>
                <w:sz w:val="19"/>
              </w:rPr>
            </w:pPr>
          </w:p>
        </w:tc>
        <w:tc>
          <w:tcPr>
            <w:tcW w:w="1281" w:type="dxa"/>
            <w:noWrap w:val="0"/>
            <w:vAlign w:val="top"/>
          </w:tcPr>
          <w:p w14:paraId="571262CB">
            <w:pPr>
              <w:pStyle w:val="6"/>
              <w:spacing w:line="225" w:lineRule="exact"/>
              <w:rPr>
                <w:rFonts w:hint="eastAsia" w:ascii="宋体" w:hAnsi="宋体" w:eastAsia="宋体" w:cs="宋体"/>
                <w:sz w:val="19"/>
              </w:rPr>
            </w:pPr>
          </w:p>
        </w:tc>
        <w:tc>
          <w:tcPr>
            <w:tcW w:w="673" w:type="dxa"/>
            <w:noWrap w:val="0"/>
            <w:vAlign w:val="top"/>
          </w:tcPr>
          <w:p w14:paraId="7F5A82C2">
            <w:pPr>
              <w:pStyle w:val="6"/>
              <w:spacing w:line="225" w:lineRule="exact"/>
              <w:rPr>
                <w:rFonts w:hint="eastAsia" w:ascii="宋体" w:hAnsi="宋体" w:eastAsia="宋体" w:cs="宋体"/>
                <w:sz w:val="19"/>
              </w:rPr>
            </w:pPr>
          </w:p>
        </w:tc>
        <w:tc>
          <w:tcPr>
            <w:tcW w:w="873" w:type="dxa"/>
            <w:noWrap w:val="0"/>
            <w:vAlign w:val="top"/>
          </w:tcPr>
          <w:p w14:paraId="2C9071E9">
            <w:pPr>
              <w:pStyle w:val="6"/>
              <w:spacing w:line="225" w:lineRule="exact"/>
              <w:rPr>
                <w:rFonts w:hint="eastAsia" w:ascii="宋体" w:hAnsi="宋体" w:eastAsia="宋体" w:cs="宋体"/>
                <w:sz w:val="19"/>
              </w:rPr>
            </w:pPr>
          </w:p>
        </w:tc>
        <w:tc>
          <w:tcPr>
            <w:tcW w:w="1422" w:type="dxa"/>
            <w:noWrap w:val="0"/>
            <w:vAlign w:val="top"/>
          </w:tcPr>
          <w:p w14:paraId="4625C1CB">
            <w:pPr>
              <w:pStyle w:val="6"/>
              <w:spacing w:line="225" w:lineRule="exact"/>
              <w:rPr>
                <w:rFonts w:hint="eastAsia" w:ascii="宋体" w:hAnsi="宋体" w:eastAsia="宋体" w:cs="宋体"/>
                <w:sz w:val="19"/>
              </w:rPr>
            </w:pPr>
          </w:p>
        </w:tc>
      </w:tr>
      <w:tr w14:paraId="124F9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A44D57">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7BDC4BA">
            <w:pPr>
              <w:pStyle w:val="6"/>
              <w:rPr>
                <w:rFonts w:hint="eastAsia" w:ascii="宋体" w:hAnsi="宋体" w:eastAsia="宋体" w:cs="宋体"/>
              </w:rPr>
            </w:pPr>
          </w:p>
        </w:tc>
        <w:tc>
          <w:tcPr>
            <w:tcW w:w="955" w:type="dxa"/>
            <w:vMerge w:val="restart"/>
            <w:tcBorders>
              <w:bottom w:val="nil"/>
              <w:right w:val="single" w:color="auto" w:sz="4" w:space="0"/>
            </w:tcBorders>
            <w:noWrap w:val="0"/>
            <w:vAlign w:val="top"/>
          </w:tcPr>
          <w:p w14:paraId="3C114243">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EC78FD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A824EDC">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1458E749">
            <w:pPr>
              <w:pStyle w:val="6"/>
              <w:spacing w:line="225" w:lineRule="exact"/>
              <w:rPr>
                <w:rFonts w:hint="eastAsia" w:ascii="宋体" w:hAnsi="宋体" w:eastAsia="宋体" w:cs="宋体"/>
                <w:sz w:val="19"/>
              </w:rPr>
            </w:pPr>
          </w:p>
        </w:tc>
        <w:tc>
          <w:tcPr>
            <w:tcW w:w="1244" w:type="dxa"/>
            <w:noWrap w:val="0"/>
            <w:vAlign w:val="top"/>
          </w:tcPr>
          <w:p w14:paraId="4DDB58D1">
            <w:pPr>
              <w:pStyle w:val="6"/>
              <w:spacing w:line="225" w:lineRule="exact"/>
              <w:rPr>
                <w:rFonts w:hint="eastAsia" w:ascii="宋体" w:hAnsi="宋体" w:eastAsia="宋体" w:cs="宋体"/>
                <w:sz w:val="19"/>
              </w:rPr>
            </w:pPr>
          </w:p>
        </w:tc>
        <w:tc>
          <w:tcPr>
            <w:tcW w:w="1281" w:type="dxa"/>
            <w:noWrap w:val="0"/>
            <w:vAlign w:val="top"/>
          </w:tcPr>
          <w:p w14:paraId="12DDB1D7">
            <w:pPr>
              <w:pStyle w:val="6"/>
              <w:spacing w:line="225" w:lineRule="exact"/>
              <w:rPr>
                <w:rFonts w:hint="eastAsia" w:ascii="宋体" w:hAnsi="宋体" w:eastAsia="宋体" w:cs="宋体"/>
                <w:sz w:val="19"/>
              </w:rPr>
            </w:pPr>
          </w:p>
        </w:tc>
        <w:tc>
          <w:tcPr>
            <w:tcW w:w="673" w:type="dxa"/>
            <w:noWrap w:val="0"/>
            <w:vAlign w:val="top"/>
          </w:tcPr>
          <w:p w14:paraId="7A87487B">
            <w:pPr>
              <w:pStyle w:val="6"/>
              <w:spacing w:line="225" w:lineRule="exact"/>
              <w:rPr>
                <w:rFonts w:hint="eastAsia" w:ascii="宋体" w:hAnsi="宋体" w:eastAsia="宋体" w:cs="宋体"/>
                <w:sz w:val="19"/>
              </w:rPr>
            </w:pPr>
          </w:p>
        </w:tc>
        <w:tc>
          <w:tcPr>
            <w:tcW w:w="873" w:type="dxa"/>
            <w:noWrap w:val="0"/>
            <w:vAlign w:val="top"/>
          </w:tcPr>
          <w:p w14:paraId="271E99EB">
            <w:pPr>
              <w:pStyle w:val="6"/>
              <w:spacing w:line="225" w:lineRule="exact"/>
              <w:rPr>
                <w:rFonts w:hint="eastAsia" w:ascii="宋体" w:hAnsi="宋体" w:eastAsia="宋体" w:cs="宋体"/>
                <w:sz w:val="19"/>
              </w:rPr>
            </w:pPr>
          </w:p>
        </w:tc>
        <w:tc>
          <w:tcPr>
            <w:tcW w:w="1422" w:type="dxa"/>
            <w:noWrap w:val="0"/>
            <w:vAlign w:val="top"/>
          </w:tcPr>
          <w:p w14:paraId="49D033BF">
            <w:pPr>
              <w:pStyle w:val="6"/>
              <w:spacing w:line="225" w:lineRule="exact"/>
              <w:rPr>
                <w:rFonts w:hint="eastAsia" w:ascii="宋体" w:hAnsi="宋体" w:eastAsia="宋体" w:cs="宋体"/>
                <w:sz w:val="19"/>
              </w:rPr>
            </w:pPr>
          </w:p>
        </w:tc>
      </w:tr>
      <w:tr w14:paraId="56116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6F27C6A">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E97D9C6">
            <w:pPr>
              <w:pStyle w:val="6"/>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577DA8F4">
            <w:pPr>
              <w:pStyle w:val="6"/>
              <w:rPr>
                <w:rFonts w:hint="eastAsia" w:ascii="宋体" w:hAnsi="宋体" w:eastAsia="宋体" w:cs="宋体"/>
              </w:rPr>
            </w:pPr>
          </w:p>
        </w:tc>
        <w:tc>
          <w:tcPr>
            <w:tcW w:w="1244" w:type="dxa"/>
            <w:tcBorders>
              <w:left w:val="single" w:color="auto" w:sz="4" w:space="0"/>
            </w:tcBorders>
            <w:noWrap w:val="0"/>
            <w:vAlign w:val="top"/>
          </w:tcPr>
          <w:p w14:paraId="5A67070C">
            <w:pPr>
              <w:pStyle w:val="6"/>
              <w:spacing w:line="225" w:lineRule="exact"/>
              <w:rPr>
                <w:rFonts w:hint="eastAsia" w:ascii="宋体" w:hAnsi="宋体" w:eastAsia="宋体" w:cs="宋体"/>
                <w:sz w:val="19"/>
              </w:rPr>
            </w:pPr>
          </w:p>
        </w:tc>
        <w:tc>
          <w:tcPr>
            <w:tcW w:w="1244" w:type="dxa"/>
            <w:noWrap w:val="0"/>
            <w:vAlign w:val="top"/>
          </w:tcPr>
          <w:p w14:paraId="17370316">
            <w:pPr>
              <w:pStyle w:val="6"/>
              <w:spacing w:line="225" w:lineRule="exact"/>
              <w:rPr>
                <w:rFonts w:hint="eastAsia" w:ascii="宋体" w:hAnsi="宋体" w:eastAsia="宋体" w:cs="宋体"/>
                <w:sz w:val="19"/>
              </w:rPr>
            </w:pPr>
          </w:p>
        </w:tc>
        <w:tc>
          <w:tcPr>
            <w:tcW w:w="1281" w:type="dxa"/>
            <w:noWrap w:val="0"/>
            <w:vAlign w:val="top"/>
          </w:tcPr>
          <w:p w14:paraId="155A5622">
            <w:pPr>
              <w:pStyle w:val="6"/>
              <w:spacing w:line="225" w:lineRule="exact"/>
              <w:rPr>
                <w:rFonts w:hint="eastAsia" w:ascii="宋体" w:hAnsi="宋体" w:eastAsia="宋体" w:cs="宋体"/>
                <w:sz w:val="19"/>
              </w:rPr>
            </w:pPr>
          </w:p>
        </w:tc>
        <w:tc>
          <w:tcPr>
            <w:tcW w:w="673" w:type="dxa"/>
            <w:noWrap w:val="0"/>
            <w:vAlign w:val="top"/>
          </w:tcPr>
          <w:p w14:paraId="0A524268">
            <w:pPr>
              <w:pStyle w:val="6"/>
              <w:spacing w:line="225" w:lineRule="exact"/>
              <w:rPr>
                <w:rFonts w:hint="eastAsia" w:ascii="宋体" w:hAnsi="宋体" w:eastAsia="宋体" w:cs="宋体"/>
                <w:sz w:val="19"/>
              </w:rPr>
            </w:pPr>
          </w:p>
        </w:tc>
        <w:tc>
          <w:tcPr>
            <w:tcW w:w="873" w:type="dxa"/>
            <w:noWrap w:val="0"/>
            <w:vAlign w:val="top"/>
          </w:tcPr>
          <w:p w14:paraId="28A74609">
            <w:pPr>
              <w:pStyle w:val="6"/>
              <w:spacing w:line="225" w:lineRule="exact"/>
              <w:rPr>
                <w:rFonts w:hint="eastAsia" w:ascii="宋体" w:hAnsi="宋体" w:eastAsia="宋体" w:cs="宋体"/>
                <w:sz w:val="19"/>
              </w:rPr>
            </w:pPr>
          </w:p>
        </w:tc>
        <w:tc>
          <w:tcPr>
            <w:tcW w:w="1422" w:type="dxa"/>
            <w:noWrap w:val="0"/>
            <w:vAlign w:val="top"/>
          </w:tcPr>
          <w:p w14:paraId="0185076B">
            <w:pPr>
              <w:pStyle w:val="6"/>
              <w:spacing w:line="225" w:lineRule="exact"/>
              <w:rPr>
                <w:rFonts w:hint="eastAsia" w:ascii="宋体" w:hAnsi="宋体" w:eastAsia="宋体" w:cs="宋体"/>
                <w:sz w:val="19"/>
              </w:rPr>
            </w:pPr>
          </w:p>
        </w:tc>
      </w:tr>
      <w:tr w14:paraId="29457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A383814">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EE0AB8F">
            <w:pPr>
              <w:pStyle w:val="6"/>
              <w:rPr>
                <w:rFonts w:hint="eastAsia" w:ascii="宋体" w:hAnsi="宋体" w:eastAsia="宋体" w:cs="宋体"/>
              </w:rPr>
            </w:pPr>
          </w:p>
        </w:tc>
        <w:tc>
          <w:tcPr>
            <w:tcW w:w="955" w:type="dxa"/>
            <w:vMerge w:val="continue"/>
            <w:tcBorders>
              <w:top w:val="nil"/>
              <w:right w:val="single" w:color="auto" w:sz="4" w:space="0"/>
            </w:tcBorders>
            <w:noWrap w:val="0"/>
            <w:vAlign w:val="top"/>
          </w:tcPr>
          <w:p w14:paraId="35AF33B5">
            <w:pPr>
              <w:pStyle w:val="6"/>
              <w:rPr>
                <w:rFonts w:hint="eastAsia" w:ascii="宋体" w:hAnsi="宋体" w:eastAsia="宋体" w:cs="宋体"/>
              </w:rPr>
            </w:pPr>
          </w:p>
        </w:tc>
        <w:tc>
          <w:tcPr>
            <w:tcW w:w="1244" w:type="dxa"/>
            <w:tcBorders>
              <w:left w:val="single" w:color="auto" w:sz="4" w:space="0"/>
            </w:tcBorders>
            <w:noWrap w:val="0"/>
            <w:vAlign w:val="top"/>
          </w:tcPr>
          <w:p w14:paraId="6FE6D4F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FA4D6B1">
            <w:pPr>
              <w:pStyle w:val="6"/>
              <w:spacing w:line="225" w:lineRule="exact"/>
              <w:rPr>
                <w:rFonts w:hint="eastAsia" w:ascii="宋体" w:hAnsi="宋体" w:eastAsia="宋体" w:cs="宋体"/>
                <w:sz w:val="19"/>
              </w:rPr>
            </w:pPr>
          </w:p>
        </w:tc>
        <w:tc>
          <w:tcPr>
            <w:tcW w:w="1281" w:type="dxa"/>
            <w:noWrap w:val="0"/>
            <w:vAlign w:val="top"/>
          </w:tcPr>
          <w:p w14:paraId="1E779BB9">
            <w:pPr>
              <w:pStyle w:val="6"/>
              <w:spacing w:line="225" w:lineRule="exact"/>
              <w:rPr>
                <w:rFonts w:hint="eastAsia" w:ascii="宋体" w:hAnsi="宋体" w:eastAsia="宋体" w:cs="宋体"/>
                <w:sz w:val="19"/>
              </w:rPr>
            </w:pPr>
          </w:p>
        </w:tc>
        <w:tc>
          <w:tcPr>
            <w:tcW w:w="673" w:type="dxa"/>
            <w:noWrap w:val="0"/>
            <w:vAlign w:val="top"/>
          </w:tcPr>
          <w:p w14:paraId="4C909AA1">
            <w:pPr>
              <w:pStyle w:val="6"/>
              <w:spacing w:line="225" w:lineRule="exact"/>
              <w:rPr>
                <w:rFonts w:hint="eastAsia" w:ascii="宋体" w:hAnsi="宋体" w:eastAsia="宋体" w:cs="宋体"/>
                <w:sz w:val="19"/>
              </w:rPr>
            </w:pPr>
          </w:p>
        </w:tc>
        <w:tc>
          <w:tcPr>
            <w:tcW w:w="873" w:type="dxa"/>
            <w:noWrap w:val="0"/>
            <w:vAlign w:val="top"/>
          </w:tcPr>
          <w:p w14:paraId="631C114D">
            <w:pPr>
              <w:pStyle w:val="6"/>
              <w:spacing w:line="225" w:lineRule="exact"/>
              <w:rPr>
                <w:rFonts w:hint="eastAsia" w:ascii="宋体" w:hAnsi="宋体" w:eastAsia="宋体" w:cs="宋体"/>
                <w:sz w:val="19"/>
              </w:rPr>
            </w:pPr>
          </w:p>
        </w:tc>
        <w:tc>
          <w:tcPr>
            <w:tcW w:w="1422" w:type="dxa"/>
            <w:noWrap w:val="0"/>
            <w:vAlign w:val="top"/>
          </w:tcPr>
          <w:p w14:paraId="337E96F4">
            <w:pPr>
              <w:pStyle w:val="6"/>
              <w:spacing w:line="225" w:lineRule="exact"/>
              <w:rPr>
                <w:rFonts w:hint="eastAsia" w:ascii="宋体" w:hAnsi="宋体" w:eastAsia="宋体" w:cs="宋体"/>
                <w:sz w:val="19"/>
              </w:rPr>
            </w:pPr>
          </w:p>
        </w:tc>
      </w:tr>
      <w:tr w14:paraId="476E3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67EBF5">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A1878FF">
            <w:pPr>
              <w:pStyle w:val="6"/>
              <w:rPr>
                <w:rFonts w:hint="eastAsia" w:ascii="宋体" w:hAnsi="宋体" w:eastAsia="宋体" w:cs="宋体"/>
              </w:rPr>
            </w:pPr>
          </w:p>
        </w:tc>
        <w:tc>
          <w:tcPr>
            <w:tcW w:w="955" w:type="dxa"/>
            <w:tcBorders>
              <w:bottom w:val="nil"/>
              <w:right w:val="single" w:color="auto" w:sz="4" w:space="0"/>
            </w:tcBorders>
            <w:noWrap w:val="0"/>
            <w:vAlign w:val="top"/>
          </w:tcPr>
          <w:p w14:paraId="3825844D">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4A2A7185">
            <w:pPr>
              <w:pStyle w:val="6"/>
              <w:spacing w:line="225" w:lineRule="exact"/>
              <w:rPr>
                <w:rFonts w:hint="eastAsia" w:ascii="宋体" w:hAnsi="宋体" w:eastAsia="宋体" w:cs="宋体"/>
                <w:sz w:val="19"/>
              </w:rPr>
            </w:pPr>
          </w:p>
        </w:tc>
        <w:tc>
          <w:tcPr>
            <w:tcW w:w="1244" w:type="dxa"/>
            <w:noWrap w:val="0"/>
            <w:vAlign w:val="top"/>
          </w:tcPr>
          <w:p w14:paraId="27B3440F">
            <w:pPr>
              <w:pStyle w:val="6"/>
              <w:spacing w:line="225" w:lineRule="exact"/>
              <w:rPr>
                <w:rFonts w:hint="eastAsia" w:ascii="宋体" w:hAnsi="宋体" w:eastAsia="宋体" w:cs="宋体"/>
                <w:sz w:val="19"/>
              </w:rPr>
            </w:pPr>
          </w:p>
        </w:tc>
        <w:tc>
          <w:tcPr>
            <w:tcW w:w="1281" w:type="dxa"/>
            <w:noWrap w:val="0"/>
            <w:vAlign w:val="top"/>
          </w:tcPr>
          <w:p w14:paraId="3A1AD986">
            <w:pPr>
              <w:pStyle w:val="6"/>
              <w:spacing w:line="225" w:lineRule="exact"/>
              <w:rPr>
                <w:rFonts w:hint="eastAsia" w:ascii="宋体" w:hAnsi="宋体" w:eastAsia="宋体" w:cs="宋体"/>
                <w:sz w:val="19"/>
              </w:rPr>
            </w:pPr>
          </w:p>
        </w:tc>
        <w:tc>
          <w:tcPr>
            <w:tcW w:w="673" w:type="dxa"/>
            <w:noWrap w:val="0"/>
            <w:vAlign w:val="top"/>
          </w:tcPr>
          <w:p w14:paraId="1B07A534">
            <w:pPr>
              <w:pStyle w:val="6"/>
              <w:spacing w:line="225" w:lineRule="exact"/>
              <w:rPr>
                <w:rFonts w:hint="eastAsia" w:ascii="宋体" w:hAnsi="宋体" w:eastAsia="宋体" w:cs="宋体"/>
                <w:sz w:val="19"/>
              </w:rPr>
            </w:pPr>
          </w:p>
        </w:tc>
        <w:tc>
          <w:tcPr>
            <w:tcW w:w="873" w:type="dxa"/>
            <w:noWrap w:val="0"/>
            <w:vAlign w:val="top"/>
          </w:tcPr>
          <w:p w14:paraId="37EACEF3">
            <w:pPr>
              <w:pStyle w:val="6"/>
              <w:spacing w:line="225" w:lineRule="exact"/>
              <w:rPr>
                <w:rFonts w:hint="eastAsia" w:ascii="宋体" w:hAnsi="宋体" w:eastAsia="宋体" w:cs="宋体"/>
                <w:sz w:val="19"/>
              </w:rPr>
            </w:pPr>
          </w:p>
        </w:tc>
        <w:tc>
          <w:tcPr>
            <w:tcW w:w="1422" w:type="dxa"/>
            <w:noWrap w:val="0"/>
            <w:vAlign w:val="top"/>
          </w:tcPr>
          <w:p w14:paraId="1F5D3E2B">
            <w:pPr>
              <w:pStyle w:val="6"/>
              <w:spacing w:line="225" w:lineRule="exact"/>
              <w:rPr>
                <w:rFonts w:hint="eastAsia" w:ascii="宋体" w:hAnsi="宋体" w:eastAsia="宋体" w:cs="宋体"/>
                <w:sz w:val="19"/>
              </w:rPr>
            </w:pPr>
          </w:p>
        </w:tc>
      </w:tr>
      <w:tr w14:paraId="56DAA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801E4ED">
            <w:pPr>
              <w:pStyle w:val="6"/>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71E6163C">
            <w:pPr>
              <w:pStyle w:val="6"/>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58C8C9CE">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4B36EFCD">
            <w:pPr>
              <w:pStyle w:val="6"/>
              <w:spacing w:line="225" w:lineRule="exact"/>
              <w:rPr>
                <w:rFonts w:hint="eastAsia" w:ascii="宋体" w:hAnsi="宋体" w:eastAsia="宋体" w:cs="宋体"/>
                <w:sz w:val="19"/>
              </w:rPr>
            </w:pPr>
          </w:p>
        </w:tc>
        <w:tc>
          <w:tcPr>
            <w:tcW w:w="1244" w:type="dxa"/>
            <w:noWrap w:val="0"/>
            <w:vAlign w:val="top"/>
          </w:tcPr>
          <w:p w14:paraId="7AC54864">
            <w:pPr>
              <w:pStyle w:val="6"/>
              <w:spacing w:line="225" w:lineRule="exact"/>
              <w:rPr>
                <w:rFonts w:hint="eastAsia" w:ascii="宋体" w:hAnsi="宋体" w:eastAsia="宋体" w:cs="宋体"/>
                <w:sz w:val="19"/>
              </w:rPr>
            </w:pPr>
          </w:p>
        </w:tc>
        <w:tc>
          <w:tcPr>
            <w:tcW w:w="1281" w:type="dxa"/>
            <w:noWrap w:val="0"/>
            <w:vAlign w:val="top"/>
          </w:tcPr>
          <w:p w14:paraId="27FC10D9">
            <w:pPr>
              <w:pStyle w:val="6"/>
              <w:spacing w:line="225" w:lineRule="exact"/>
              <w:rPr>
                <w:rFonts w:hint="eastAsia" w:ascii="宋体" w:hAnsi="宋体" w:eastAsia="宋体" w:cs="宋体"/>
                <w:sz w:val="19"/>
              </w:rPr>
            </w:pPr>
          </w:p>
        </w:tc>
        <w:tc>
          <w:tcPr>
            <w:tcW w:w="673" w:type="dxa"/>
            <w:noWrap w:val="0"/>
            <w:vAlign w:val="top"/>
          </w:tcPr>
          <w:p w14:paraId="72D7B47C">
            <w:pPr>
              <w:pStyle w:val="6"/>
              <w:spacing w:line="225" w:lineRule="exact"/>
              <w:rPr>
                <w:rFonts w:hint="eastAsia" w:ascii="宋体" w:hAnsi="宋体" w:eastAsia="宋体" w:cs="宋体"/>
                <w:sz w:val="19"/>
              </w:rPr>
            </w:pPr>
          </w:p>
        </w:tc>
        <w:tc>
          <w:tcPr>
            <w:tcW w:w="873" w:type="dxa"/>
            <w:noWrap w:val="0"/>
            <w:vAlign w:val="top"/>
          </w:tcPr>
          <w:p w14:paraId="72505A06">
            <w:pPr>
              <w:pStyle w:val="6"/>
              <w:spacing w:line="225" w:lineRule="exact"/>
              <w:rPr>
                <w:rFonts w:hint="eastAsia" w:ascii="宋体" w:hAnsi="宋体" w:eastAsia="宋体" w:cs="宋体"/>
                <w:sz w:val="19"/>
              </w:rPr>
            </w:pPr>
          </w:p>
        </w:tc>
        <w:tc>
          <w:tcPr>
            <w:tcW w:w="1422" w:type="dxa"/>
            <w:noWrap w:val="0"/>
            <w:vAlign w:val="top"/>
          </w:tcPr>
          <w:p w14:paraId="5F0F78AB">
            <w:pPr>
              <w:pStyle w:val="6"/>
              <w:spacing w:line="225" w:lineRule="exact"/>
              <w:rPr>
                <w:rFonts w:hint="eastAsia" w:ascii="宋体" w:hAnsi="宋体" w:eastAsia="宋体" w:cs="宋体"/>
                <w:sz w:val="19"/>
              </w:rPr>
            </w:pPr>
          </w:p>
        </w:tc>
      </w:tr>
      <w:tr w14:paraId="48027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7CDE58A">
            <w:pPr>
              <w:pStyle w:val="6"/>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02CAE99C">
            <w:pPr>
              <w:pStyle w:val="6"/>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588601C8">
            <w:pPr>
              <w:pStyle w:val="6"/>
              <w:rPr>
                <w:rFonts w:hint="eastAsia" w:ascii="宋体" w:hAnsi="宋体" w:eastAsia="宋体" w:cs="宋体"/>
              </w:rPr>
            </w:pPr>
          </w:p>
        </w:tc>
        <w:tc>
          <w:tcPr>
            <w:tcW w:w="1244" w:type="dxa"/>
            <w:tcBorders>
              <w:left w:val="single" w:color="auto" w:sz="4" w:space="0"/>
            </w:tcBorders>
            <w:noWrap w:val="0"/>
            <w:vAlign w:val="top"/>
          </w:tcPr>
          <w:p w14:paraId="0C8124E0">
            <w:pPr>
              <w:pStyle w:val="6"/>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6E1E1263">
            <w:pPr>
              <w:pStyle w:val="6"/>
              <w:spacing w:line="225" w:lineRule="exact"/>
              <w:rPr>
                <w:rFonts w:hint="eastAsia" w:ascii="宋体" w:hAnsi="宋体" w:eastAsia="宋体" w:cs="宋体"/>
                <w:sz w:val="19"/>
              </w:rPr>
            </w:pPr>
          </w:p>
        </w:tc>
        <w:tc>
          <w:tcPr>
            <w:tcW w:w="1281" w:type="dxa"/>
            <w:noWrap w:val="0"/>
            <w:vAlign w:val="top"/>
          </w:tcPr>
          <w:p w14:paraId="7E4D2E77">
            <w:pPr>
              <w:pStyle w:val="6"/>
              <w:spacing w:line="225" w:lineRule="exact"/>
              <w:rPr>
                <w:rFonts w:hint="eastAsia" w:ascii="宋体" w:hAnsi="宋体" w:eastAsia="宋体" w:cs="宋体"/>
                <w:sz w:val="19"/>
              </w:rPr>
            </w:pPr>
          </w:p>
        </w:tc>
        <w:tc>
          <w:tcPr>
            <w:tcW w:w="673" w:type="dxa"/>
            <w:noWrap w:val="0"/>
            <w:vAlign w:val="top"/>
          </w:tcPr>
          <w:p w14:paraId="02D6BD4A">
            <w:pPr>
              <w:pStyle w:val="6"/>
              <w:spacing w:line="225" w:lineRule="exact"/>
              <w:rPr>
                <w:rFonts w:hint="eastAsia" w:ascii="宋体" w:hAnsi="宋体" w:eastAsia="宋体" w:cs="宋体"/>
                <w:sz w:val="19"/>
              </w:rPr>
            </w:pPr>
          </w:p>
        </w:tc>
        <w:tc>
          <w:tcPr>
            <w:tcW w:w="873" w:type="dxa"/>
            <w:noWrap w:val="0"/>
            <w:vAlign w:val="top"/>
          </w:tcPr>
          <w:p w14:paraId="1FD8C4DE">
            <w:pPr>
              <w:pStyle w:val="6"/>
              <w:spacing w:line="225" w:lineRule="exact"/>
              <w:rPr>
                <w:rFonts w:hint="eastAsia" w:ascii="宋体" w:hAnsi="宋体" w:eastAsia="宋体" w:cs="宋体"/>
                <w:sz w:val="19"/>
              </w:rPr>
            </w:pPr>
          </w:p>
        </w:tc>
        <w:tc>
          <w:tcPr>
            <w:tcW w:w="1422" w:type="dxa"/>
            <w:noWrap w:val="0"/>
            <w:vAlign w:val="top"/>
          </w:tcPr>
          <w:p w14:paraId="42DA8EE5">
            <w:pPr>
              <w:pStyle w:val="6"/>
              <w:spacing w:line="225" w:lineRule="exact"/>
              <w:rPr>
                <w:rFonts w:hint="eastAsia" w:ascii="宋体" w:hAnsi="宋体" w:eastAsia="宋体" w:cs="宋体"/>
                <w:sz w:val="19"/>
              </w:rPr>
            </w:pPr>
          </w:p>
        </w:tc>
      </w:tr>
      <w:tr w14:paraId="4E67C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C01A651">
            <w:pPr>
              <w:pStyle w:val="6"/>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776BFDFB">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050E9C86">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3C8C1DCF">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093E97D5">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087F0963">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B3BBF72">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169FC53B">
            <w:pPr>
              <w:pStyle w:val="6"/>
              <w:spacing w:line="225" w:lineRule="exact"/>
              <w:rPr>
                <w:rFonts w:hint="eastAsia" w:ascii="宋体" w:hAnsi="宋体" w:eastAsia="宋体" w:cs="宋体"/>
                <w:sz w:val="19"/>
              </w:rPr>
            </w:pPr>
          </w:p>
        </w:tc>
        <w:tc>
          <w:tcPr>
            <w:tcW w:w="1244" w:type="dxa"/>
            <w:noWrap w:val="0"/>
            <w:vAlign w:val="top"/>
          </w:tcPr>
          <w:p w14:paraId="4BA56522">
            <w:pPr>
              <w:pStyle w:val="6"/>
              <w:spacing w:line="225" w:lineRule="exact"/>
              <w:rPr>
                <w:rFonts w:hint="eastAsia" w:ascii="宋体" w:hAnsi="宋体" w:eastAsia="宋体" w:cs="宋体"/>
                <w:sz w:val="19"/>
              </w:rPr>
            </w:pPr>
          </w:p>
        </w:tc>
        <w:tc>
          <w:tcPr>
            <w:tcW w:w="1281" w:type="dxa"/>
            <w:noWrap w:val="0"/>
            <w:vAlign w:val="top"/>
          </w:tcPr>
          <w:p w14:paraId="477EFFED">
            <w:pPr>
              <w:pStyle w:val="6"/>
              <w:spacing w:line="225" w:lineRule="exact"/>
              <w:rPr>
                <w:rFonts w:hint="eastAsia" w:ascii="宋体" w:hAnsi="宋体" w:eastAsia="宋体" w:cs="宋体"/>
                <w:sz w:val="19"/>
              </w:rPr>
            </w:pPr>
          </w:p>
        </w:tc>
        <w:tc>
          <w:tcPr>
            <w:tcW w:w="673" w:type="dxa"/>
            <w:noWrap w:val="0"/>
            <w:vAlign w:val="top"/>
          </w:tcPr>
          <w:p w14:paraId="1C37E36E">
            <w:pPr>
              <w:pStyle w:val="6"/>
              <w:spacing w:line="225" w:lineRule="exact"/>
              <w:rPr>
                <w:rFonts w:hint="eastAsia" w:ascii="宋体" w:hAnsi="宋体" w:eastAsia="宋体" w:cs="宋体"/>
                <w:sz w:val="19"/>
              </w:rPr>
            </w:pPr>
          </w:p>
        </w:tc>
        <w:tc>
          <w:tcPr>
            <w:tcW w:w="873" w:type="dxa"/>
            <w:noWrap w:val="0"/>
            <w:vAlign w:val="top"/>
          </w:tcPr>
          <w:p w14:paraId="730DE0D6">
            <w:pPr>
              <w:pStyle w:val="6"/>
              <w:spacing w:line="225" w:lineRule="exact"/>
              <w:rPr>
                <w:rFonts w:hint="eastAsia" w:ascii="宋体" w:hAnsi="宋体" w:eastAsia="宋体" w:cs="宋体"/>
                <w:sz w:val="19"/>
              </w:rPr>
            </w:pPr>
          </w:p>
        </w:tc>
        <w:tc>
          <w:tcPr>
            <w:tcW w:w="1422" w:type="dxa"/>
            <w:noWrap w:val="0"/>
            <w:vAlign w:val="top"/>
          </w:tcPr>
          <w:p w14:paraId="28D310B1">
            <w:pPr>
              <w:pStyle w:val="6"/>
              <w:spacing w:line="225" w:lineRule="exact"/>
              <w:rPr>
                <w:rFonts w:hint="eastAsia" w:ascii="宋体" w:hAnsi="宋体" w:eastAsia="宋体" w:cs="宋体"/>
                <w:sz w:val="19"/>
              </w:rPr>
            </w:pPr>
          </w:p>
        </w:tc>
      </w:tr>
      <w:tr w14:paraId="229B1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061B8C8">
            <w:pPr>
              <w:pStyle w:val="6"/>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1F47850F">
            <w:pPr>
              <w:pStyle w:val="6"/>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2378F22D">
            <w:pPr>
              <w:pStyle w:val="6"/>
              <w:rPr>
                <w:rFonts w:hint="eastAsia" w:ascii="宋体" w:hAnsi="宋体" w:eastAsia="宋体" w:cs="宋体"/>
              </w:rPr>
            </w:pPr>
          </w:p>
        </w:tc>
        <w:tc>
          <w:tcPr>
            <w:tcW w:w="1244" w:type="dxa"/>
            <w:noWrap w:val="0"/>
            <w:vAlign w:val="top"/>
          </w:tcPr>
          <w:p w14:paraId="401AB012">
            <w:pPr>
              <w:pStyle w:val="6"/>
              <w:spacing w:line="225" w:lineRule="exact"/>
              <w:rPr>
                <w:rFonts w:hint="eastAsia" w:ascii="宋体" w:hAnsi="宋体" w:eastAsia="宋体" w:cs="宋体"/>
                <w:sz w:val="19"/>
              </w:rPr>
            </w:pPr>
          </w:p>
        </w:tc>
        <w:tc>
          <w:tcPr>
            <w:tcW w:w="1244" w:type="dxa"/>
            <w:noWrap w:val="0"/>
            <w:vAlign w:val="top"/>
          </w:tcPr>
          <w:p w14:paraId="6766B46F">
            <w:pPr>
              <w:pStyle w:val="6"/>
              <w:spacing w:line="225" w:lineRule="exact"/>
              <w:rPr>
                <w:rFonts w:hint="eastAsia" w:ascii="宋体" w:hAnsi="宋体" w:eastAsia="宋体" w:cs="宋体"/>
                <w:sz w:val="19"/>
              </w:rPr>
            </w:pPr>
          </w:p>
        </w:tc>
        <w:tc>
          <w:tcPr>
            <w:tcW w:w="1281" w:type="dxa"/>
            <w:noWrap w:val="0"/>
            <w:vAlign w:val="top"/>
          </w:tcPr>
          <w:p w14:paraId="14370FA2">
            <w:pPr>
              <w:pStyle w:val="6"/>
              <w:spacing w:line="225" w:lineRule="exact"/>
              <w:rPr>
                <w:rFonts w:hint="eastAsia" w:ascii="宋体" w:hAnsi="宋体" w:eastAsia="宋体" w:cs="宋体"/>
                <w:sz w:val="19"/>
              </w:rPr>
            </w:pPr>
          </w:p>
        </w:tc>
        <w:tc>
          <w:tcPr>
            <w:tcW w:w="673" w:type="dxa"/>
            <w:noWrap w:val="0"/>
            <w:vAlign w:val="top"/>
          </w:tcPr>
          <w:p w14:paraId="42FAB72B">
            <w:pPr>
              <w:pStyle w:val="6"/>
              <w:spacing w:line="225" w:lineRule="exact"/>
              <w:rPr>
                <w:rFonts w:hint="eastAsia" w:ascii="宋体" w:hAnsi="宋体" w:eastAsia="宋体" w:cs="宋体"/>
                <w:sz w:val="19"/>
              </w:rPr>
            </w:pPr>
          </w:p>
        </w:tc>
        <w:tc>
          <w:tcPr>
            <w:tcW w:w="873" w:type="dxa"/>
            <w:noWrap w:val="0"/>
            <w:vAlign w:val="top"/>
          </w:tcPr>
          <w:p w14:paraId="05A8C2FB">
            <w:pPr>
              <w:pStyle w:val="6"/>
              <w:spacing w:line="225" w:lineRule="exact"/>
              <w:rPr>
                <w:rFonts w:hint="eastAsia" w:ascii="宋体" w:hAnsi="宋体" w:eastAsia="宋体" w:cs="宋体"/>
                <w:sz w:val="19"/>
              </w:rPr>
            </w:pPr>
          </w:p>
        </w:tc>
        <w:tc>
          <w:tcPr>
            <w:tcW w:w="1422" w:type="dxa"/>
            <w:noWrap w:val="0"/>
            <w:vAlign w:val="top"/>
          </w:tcPr>
          <w:p w14:paraId="4B7EE09D">
            <w:pPr>
              <w:pStyle w:val="6"/>
              <w:spacing w:line="225" w:lineRule="exact"/>
              <w:rPr>
                <w:rFonts w:hint="eastAsia" w:ascii="宋体" w:hAnsi="宋体" w:eastAsia="宋体" w:cs="宋体"/>
                <w:sz w:val="19"/>
              </w:rPr>
            </w:pPr>
          </w:p>
        </w:tc>
      </w:tr>
      <w:tr w14:paraId="232D6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230712F3">
            <w:pPr>
              <w:pStyle w:val="6"/>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5702FF6A">
            <w:pPr>
              <w:pStyle w:val="6"/>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2BB4BC5">
            <w:pPr>
              <w:pStyle w:val="6"/>
              <w:rPr>
                <w:rFonts w:hint="eastAsia" w:ascii="宋体" w:hAnsi="宋体" w:eastAsia="宋体" w:cs="宋体"/>
              </w:rPr>
            </w:pPr>
          </w:p>
        </w:tc>
        <w:tc>
          <w:tcPr>
            <w:tcW w:w="1244" w:type="dxa"/>
            <w:noWrap w:val="0"/>
            <w:vAlign w:val="top"/>
          </w:tcPr>
          <w:p w14:paraId="3DDC792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1ACDA75">
            <w:pPr>
              <w:pStyle w:val="6"/>
              <w:rPr>
                <w:rFonts w:hint="eastAsia" w:ascii="宋体" w:hAnsi="宋体" w:eastAsia="宋体" w:cs="宋体"/>
              </w:rPr>
            </w:pPr>
          </w:p>
        </w:tc>
        <w:tc>
          <w:tcPr>
            <w:tcW w:w="1281" w:type="dxa"/>
            <w:noWrap w:val="0"/>
            <w:vAlign w:val="top"/>
          </w:tcPr>
          <w:p w14:paraId="4821A04D">
            <w:pPr>
              <w:pStyle w:val="6"/>
              <w:rPr>
                <w:rFonts w:hint="eastAsia" w:ascii="宋体" w:hAnsi="宋体" w:eastAsia="宋体" w:cs="宋体"/>
              </w:rPr>
            </w:pPr>
          </w:p>
        </w:tc>
        <w:tc>
          <w:tcPr>
            <w:tcW w:w="673" w:type="dxa"/>
            <w:noWrap w:val="0"/>
            <w:vAlign w:val="top"/>
          </w:tcPr>
          <w:p w14:paraId="66B26C80">
            <w:pPr>
              <w:pStyle w:val="6"/>
              <w:rPr>
                <w:rFonts w:hint="eastAsia" w:ascii="宋体" w:hAnsi="宋体" w:eastAsia="宋体" w:cs="宋体"/>
              </w:rPr>
            </w:pPr>
          </w:p>
        </w:tc>
        <w:tc>
          <w:tcPr>
            <w:tcW w:w="873" w:type="dxa"/>
            <w:noWrap w:val="0"/>
            <w:vAlign w:val="top"/>
          </w:tcPr>
          <w:p w14:paraId="6236E61C">
            <w:pPr>
              <w:pStyle w:val="6"/>
              <w:rPr>
                <w:rFonts w:hint="eastAsia" w:ascii="宋体" w:hAnsi="宋体" w:eastAsia="宋体" w:cs="宋体"/>
              </w:rPr>
            </w:pPr>
          </w:p>
        </w:tc>
        <w:tc>
          <w:tcPr>
            <w:tcW w:w="1422" w:type="dxa"/>
            <w:noWrap w:val="0"/>
            <w:vAlign w:val="top"/>
          </w:tcPr>
          <w:p w14:paraId="61C6E4EE">
            <w:pPr>
              <w:pStyle w:val="6"/>
              <w:rPr>
                <w:rFonts w:hint="eastAsia" w:ascii="宋体" w:hAnsi="宋体" w:eastAsia="宋体" w:cs="宋体"/>
              </w:rPr>
            </w:pPr>
          </w:p>
        </w:tc>
      </w:tr>
      <w:tr w14:paraId="45105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0532465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1B721C86">
            <w:pPr>
              <w:spacing w:before="67" w:line="195" w:lineRule="auto"/>
              <w:ind w:left="208"/>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1DE05F52">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0AD19740">
            <w:pPr>
              <w:pStyle w:val="6"/>
              <w:jc w:val="center"/>
              <w:rPr>
                <w:rFonts w:hint="eastAsia" w:ascii="宋体" w:hAnsi="宋体" w:eastAsia="宋体" w:cs="宋体"/>
              </w:rPr>
            </w:pPr>
          </w:p>
        </w:tc>
      </w:tr>
    </w:tbl>
    <w:p w14:paraId="76AFCE5B">
      <w:pPr>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kern w:val="2"/>
          <w:position w:val="0"/>
          <w:sz w:val="23"/>
          <w:szCs w:val="23"/>
          <w:lang w:val="en-US" w:eastAsia="en-US" w:bidi="ar-SA"/>
        </w:rPr>
      </w:pPr>
    </w:p>
    <w:p w14:paraId="562086CE">
      <w:pPr>
        <w:keepNext w:val="0"/>
        <w:keepLines w:val="0"/>
        <w:pageBreakBefore w:val="0"/>
        <w:widowControl w:val="0"/>
        <w:kinsoku/>
        <w:wordWrap/>
        <w:overflowPunct/>
        <w:topLinePunct w:val="0"/>
        <w:autoSpaceDE/>
        <w:autoSpaceDN/>
        <w:bidi w:val="0"/>
        <w:adjustRightInd/>
        <w:snapToGrid/>
        <w:spacing w:line="240" w:lineRule="auto"/>
        <w:ind w:right="0" w:firstLine="920" w:firstLineChars="400"/>
        <w:jc w:val="left"/>
        <w:textAlignment w:val="auto"/>
        <w:rPr>
          <w:rFonts w:hint="eastAsia" w:ascii="宋体" w:hAnsi="宋体" w:eastAsia="宋体" w:cs="宋体"/>
          <w:color w:val="000000"/>
          <w:spacing w:val="0"/>
          <w:kern w:val="2"/>
          <w:position w:val="0"/>
          <w:sz w:val="23"/>
          <w:szCs w:val="23"/>
          <w:lang w:val="en-US" w:eastAsia="en-US" w:bidi="ar-SA"/>
        </w:rPr>
      </w:pPr>
      <w:r>
        <w:rPr>
          <w:rFonts w:hint="eastAsia" w:ascii="宋体" w:hAnsi="宋体" w:eastAsia="宋体" w:cs="宋体"/>
          <w:color w:val="000000"/>
          <w:spacing w:val="0"/>
          <w:kern w:val="2"/>
          <w:position w:val="0"/>
          <w:sz w:val="23"/>
          <w:szCs w:val="23"/>
          <w:lang w:val="en-US" w:eastAsia="en-US" w:bidi="ar-SA"/>
        </w:rPr>
        <w:t xml:space="preserve">填表人：       </w:t>
      </w:r>
      <w:r>
        <w:rPr>
          <w:rFonts w:hint="eastAsia" w:ascii="宋体" w:hAnsi="宋体" w:eastAsia="仿宋" w:cs="宋体"/>
          <w:color w:val="000000"/>
          <w:spacing w:val="0"/>
          <w:kern w:val="2"/>
          <w:position w:val="0"/>
          <w:sz w:val="23"/>
          <w:szCs w:val="23"/>
          <w:lang w:val="en-US" w:eastAsia="zh-CN" w:bidi="ar-SA"/>
        </w:rPr>
        <w:t xml:space="preserve">  </w:t>
      </w:r>
      <w:r>
        <w:rPr>
          <w:rFonts w:hint="eastAsia" w:ascii="宋体" w:hAnsi="宋体" w:eastAsia="宋体" w:cs="宋体"/>
          <w:color w:val="000000"/>
          <w:spacing w:val="0"/>
          <w:kern w:val="2"/>
          <w:position w:val="0"/>
          <w:sz w:val="23"/>
          <w:szCs w:val="23"/>
          <w:lang w:val="en-US" w:eastAsia="en-US" w:bidi="ar-SA"/>
        </w:rPr>
        <w:t xml:space="preserve"> 联系电话：      </w:t>
      </w:r>
      <w:r>
        <w:rPr>
          <w:rFonts w:hint="eastAsia" w:ascii="宋体" w:hAnsi="宋体" w:eastAsia="仿宋" w:cs="宋体"/>
          <w:color w:val="000000"/>
          <w:spacing w:val="0"/>
          <w:kern w:val="2"/>
          <w:position w:val="0"/>
          <w:sz w:val="23"/>
          <w:szCs w:val="23"/>
          <w:lang w:val="en-US" w:eastAsia="zh-CN" w:bidi="ar-SA"/>
        </w:rPr>
        <w:t xml:space="preserve">  </w:t>
      </w:r>
      <w:r>
        <w:rPr>
          <w:rFonts w:hint="eastAsia" w:ascii="宋体" w:hAnsi="宋体" w:eastAsia="宋体" w:cs="宋体"/>
          <w:color w:val="000000"/>
          <w:spacing w:val="0"/>
          <w:kern w:val="2"/>
          <w:position w:val="0"/>
          <w:sz w:val="23"/>
          <w:szCs w:val="23"/>
          <w:lang w:val="en-US" w:eastAsia="en-US" w:bidi="ar-SA"/>
        </w:rPr>
        <w:t>填报日期：</w:t>
      </w:r>
    </w:p>
    <w:p w14:paraId="7ACE9F9B">
      <w:pPr>
        <w:spacing w:before="61" w:line="224" w:lineRule="auto"/>
        <w:rPr>
          <w:rFonts w:ascii="黑体" w:hAnsi="黑体" w:eastAsia="黑体" w:cs="黑体"/>
          <w:b/>
          <w:bCs/>
          <w:spacing w:val="3"/>
          <w:sz w:val="30"/>
          <w:szCs w:val="30"/>
        </w:rPr>
      </w:pPr>
    </w:p>
    <w:p w14:paraId="3A6F3187">
      <w:pPr>
        <w:spacing w:before="61" w:line="224" w:lineRule="auto"/>
        <w:rPr>
          <w:rFonts w:ascii="黑体" w:hAnsi="黑体" w:eastAsia="黑体" w:cs="黑体"/>
          <w:b/>
          <w:bCs/>
          <w:spacing w:val="3"/>
          <w:sz w:val="30"/>
          <w:szCs w:val="30"/>
        </w:rPr>
      </w:pPr>
    </w:p>
    <w:p w14:paraId="1DFB3E44">
      <w:pPr>
        <w:spacing w:before="61" w:line="224" w:lineRule="auto"/>
        <w:rPr>
          <w:rFonts w:ascii="黑体" w:hAnsi="黑体" w:eastAsia="黑体" w:cs="黑体"/>
          <w:b/>
          <w:bCs/>
          <w:spacing w:val="3"/>
          <w:sz w:val="30"/>
          <w:szCs w:val="30"/>
        </w:rPr>
      </w:pPr>
    </w:p>
    <w:p w14:paraId="18880055">
      <w:pPr>
        <w:spacing w:before="61" w:line="224" w:lineRule="auto"/>
        <w:rPr>
          <w:rFonts w:ascii="黑体" w:hAnsi="黑体" w:eastAsia="黑体" w:cs="黑体"/>
          <w:b/>
          <w:bCs/>
          <w:spacing w:val="3"/>
          <w:sz w:val="30"/>
          <w:szCs w:val="30"/>
        </w:rPr>
      </w:pPr>
    </w:p>
    <w:p w14:paraId="269E493F">
      <w:pPr>
        <w:spacing w:before="61" w:line="224" w:lineRule="auto"/>
        <w:rPr>
          <w:rFonts w:hint="eastAsia" w:ascii="黑体" w:hAnsi="黑体" w:eastAsia="黑体" w:cs="黑体"/>
          <w:sz w:val="30"/>
          <w:szCs w:val="30"/>
          <w:lang w:eastAsia="zh-CN"/>
        </w:rPr>
      </w:pPr>
      <w:r>
        <w:rPr>
          <w:rFonts w:ascii="黑体" w:hAnsi="黑体" w:eastAsia="黑体" w:cs="黑体"/>
          <w:b/>
          <w:bCs/>
          <w:spacing w:val="3"/>
          <w:sz w:val="30"/>
          <w:szCs w:val="30"/>
        </w:rPr>
        <w:t>附件</w:t>
      </w:r>
      <w:r>
        <w:rPr>
          <w:rFonts w:hint="eastAsia" w:ascii="黑体" w:hAnsi="黑体" w:eastAsia="黑体" w:cs="黑体"/>
          <w:spacing w:val="3"/>
          <w:sz w:val="30"/>
          <w:szCs w:val="30"/>
          <w:lang w:val="en-US" w:eastAsia="zh-CN"/>
        </w:rPr>
        <w:t>4</w:t>
      </w:r>
    </w:p>
    <w:p w14:paraId="163FBED1">
      <w:pPr>
        <w:pStyle w:val="2"/>
        <w:spacing w:line="249" w:lineRule="auto"/>
      </w:pPr>
    </w:p>
    <w:p w14:paraId="21C21448">
      <w:pPr>
        <w:pStyle w:val="2"/>
        <w:spacing w:line="250" w:lineRule="auto"/>
      </w:pPr>
    </w:p>
    <w:p w14:paraId="10C6C128">
      <w:pPr>
        <w:pStyle w:val="2"/>
        <w:spacing w:line="250" w:lineRule="auto"/>
      </w:pPr>
    </w:p>
    <w:p w14:paraId="0CA9F409">
      <w:pPr>
        <w:pStyle w:val="2"/>
        <w:spacing w:line="250" w:lineRule="auto"/>
      </w:pPr>
    </w:p>
    <w:p w14:paraId="1AE98D96">
      <w:pPr>
        <w:pStyle w:val="2"/>
        <w:spacing w:line="250" w:lineRule="auto"/>
      </w:pPr>
    </w:p>
    <w:p w14:paraId="03199114">
      <w:pPr>
        <w:pStyle w:val="2"/>
        <w:spacing w:line="250" w:lineRule="auto"/>
      </w:pPr>
    </w:p>
    <w:p w14:paraId="358666DA">
      <w:pPr>
        <w:pStyle w:val="2"/>
        <w:spacing w:line="250" w:lineRule="auto"/>
      </w:pPr>
    </w:p>
    <w:p w14:paraId="0D3FDD45">
      <w:pPr>
        <w:pStyle w:val="2"/>
        <w:spacing w:line="250" w:lineRule="auto"/>
      </w:pPr>
    </w:p>
    <w:p w14:paraId="54EDAA32">
      <w:pPr>
        <w:pStyle w:val="2"/>
        <w:spacing w:line="250" w:lineRule="auto"/>
      </w:pPr>
    </w:p>
    <w:p w14:paraId="1B9570A4">
      <w:pPr>
        <w:pStyle w:val="2"/>
        <w:spacing w:line="250" w:lineRule="auto"/>
      </w:pPr>
    </w:p>
    <w:p w14:paraId="41ECAA5A">
      <w:pPr>
        <w:pStyle w:val="2"/>
        <w:spacing w:line="248" w:lineRule="auto"/>
        <w:jc w:val="center"/>
        <w:rPr>
          <w:rFonts w:hint="eastAsia" w:ascii="宋体" w:hAnsi="宋体" w:eastAsia="宋体" w:cs="宋体"/>
          <w:b/>
          <w:bCs/>
          <w:spacing w:val="-10"/>
          <w:sz w:val="47"/>
          <w:szCs w:val="47"/>
        </w:rPr>
      </w:pPr>
      <w:r>
        <w:rPr>
          <w:rFonts w:hint="eastAsia" w:ascii="宋体" w:hAnsi="宋体" w:eastAsia="宋体" w:cs="宋体"/>
          <w:b/>
          <w:bCs/>
          <w:spacing w:val="-10"/>
          <w:sz w:val="47"/>
          <w:szCs w:val="47"/>
        </w:rPr>
        <w:t>2024年度岳阳市岳阳楼区司法局整体支出</w:t>
      </w:r>
    </w:p>
    <w:p w14:paraId="23C9BE7B">
      <w:pPr>
        <w:pStyle w:val="2"/>
        <w:spacing w:line="248" w:lineRule="auto"/>
        <w:jc w:val="center"/>
      </w:pPr>
      <w:r>
        <w:rPr>
          <w:rFonts w:hint="eastAsia" w:ascii="宋体" w:hAnsi="宋体" w:eastAsia="宋体" w:cs="宋体"/>
          <w:b/>
          <w:bCs/>
          <w:spacing w:val="-10"/>
          <w:sz w:val="47"/>
          <w:szCs w:val="47"/>
        </w:rPr>
        <w:t>绩效自评报告</w:t>
      </w:r>
    </w:p>
    <w:p w14:paraId="0F2BFC3D">
      <w:pPr>
        <w:pStyle w:val="2"/>
        <w:spacing w:line="248" w:lineRule="auto"/>
      </w:pPr>
    </w:p>
    <w:p w14:paraId="3548CCB1">
      <w:pPr>
        <w:pStyle w:val="2"/>
        <w:spacing w:line="248" w:lineRule="auto"/>
      </w:pPr>
    </w:p>
    <w:p w14:paraId="48BCDB33">
      <w:pPr>
        <w:pStyle w:val="2"/>
        <w:spacing w:line="248" w:lineRule="auto"/>
      </w:pPr>
    </w:p>
    <w:p w14:paraId="27E0BA04">
      <w:pPr>
        <w:pStyle w:val="2"/>
        <w:spacing w:line="248" w:lineRule="auto"/>
      </w:pPr>
    </w:p>
    <w:p w14:paraId="1B181667">
      <w:pPr>
        <w:pStyle w:val="2"/>
        <w:spacing w:line="249" w:lineRule="auto"/>
      </w:pPr>
    </w:p>
    <w:p w14:paraId="0D2E0871">
      <w:pPr>
        <w:pStyle w:val="2"/>
        <w:spacing w:line="249" w:lineRule="auto"/>
      </w:pPr>
    </w:p>
    <w:p w14:paraId="1398D3A8">
      <w:pPr>
        <w:pStyle w:val="2"/>
        <w:spacing w:line="249" w:lineRule="auto"/>
      </w:pPr>
    </w:p>
    <w:p w14:paraId="24DFD93B">
      <w:pPr>
        <w:pStyle w:val="2"/>
        <w:spacing w:line="249" w:lineRule="auto"/>
      </w:pPr>
    </w:p>
    <w:p w14:paraId="4C70C351">
      <w:pPr>
        <w:pStyle w:val="2"/>
        <w:spacing w:line="249" w:lineRule="auto"/>
      </w:pPr>
    </w:p>
    <w:p w14:paraId="214B6D75">
      <w:pPr>
        <w:pStyle w:val="2"/>
        <w:spacing w:line="249" w:lineRule="auto"/>
      </w:pPr>
    </w:p>
    <w:p w14:paraId="2F08B714">
      <w:pPr>
        <w:pStyle w:val="2"/>
        <w:spacing w:line="249" w:lineRule="auto"/>
      </w:pPr>
    </w:p>
    <w:p w14:paraId="2FAF1BDD">
      <w:pPr>
        <w:pStyle w:val="2"/>
        <w:spacing w:line="249" w:lineRule="auto"/>
      </w:pPr>
    </w:p>
    <w:p w14:paraId="360767F3">
      <w:pPr>
        <w:pStyle w:val="2"/>
        <w:spacing w:line="249" w:lineRule="auto"/>
      </w:pPr>
    </w:p>
    <w:p w14:paraId="1F061659">
      <w:pPr>
        <w:pStyle w:val="2"/>
        <w:spacing w:line="249" w:lineRule="auto"/>
      </w:pPr>
    </w:p>
    <w:p w14:paraId="5192FD7B">
      <w:pPr>
        <w:pStyle w:val="2"/>
        <w:spacing w:line="249" w:lineRule="auto"/>
      </w:pPr>
    </w:p>
    <w:p w14:paraId="746873DD">
      <w:pPr>
        <w:pStyle w:val="2"/>
        <w:spacing w:line="249" w:lineRule="auto"/>
      </w:pPr>
    </w:p>
    <w:p w14:paraId="593A6101">
      <w:pPr>
        <w:pStyle w:val="2"/>
        <w:spacing w:line="249" w:lineRule="auto"/>
      </w:pPr>
    </w:p>
    <w:p w14:paraId="4C01D599">
      <w:pPr>
        <w:pStyle w:val="2"/>
        <w:spacing w:line="249" w:lineRule="auto"/>
      </w:pPr>
    </w:p>
    <w:p w14:paraId="45B6DEF7">
      <w:pPr>
        <w:pStyle w:val="2"/>
        <w:spacing w:line="249" w:lineRule="auto"/>
      </w:pPr>
    </w:p>
    <w:p w14:paraId="65AF30A3">
      <w:pPr>
        <w:pStyle w:val="2"/>
        <w:spacing w:line="249" w:lineRule="auto"/>
      </w:pPr>
    </w:p>
    <w:p w14:paraId="6EC78C34">
      <w:pPr>
        <w:pStyle w:val="2"/>
        <w:spacing w:line="249" w:lineRule="auto"/>
      </w:pPr>
    </w:p>
    <w:p w14:paraId="4E62DC65">
      <w:pPr>
        <w:pStyle w:val="2"/>
        <w:spacing w:line="249" w:lineRule="auto"/>
      </w:pPr>
    </w:p>
    <w:p w14:paraId="0223B38C">
      <w:pPr>
        <w:pStyle w:val="2"/>
        <w:spacing w:line="249" w:lineRule="auto"/>
      </w:pPr>
    </w:p>
    <w:p w14:paraId="5662A90B">
      <w:pPr>
        <w:pStyle w:val="2"/>
        <w:spacing w:line="249" w:lineRule="auto"/>
      </w:pPr>
    </w:p>
    <w:p w14:paraId="445D5B9E">
      <w:pPr>
        <w:pStyle w:val="2"/>
        <w:spacing w:line="249" w:lineRule="auto"/>
        <w:jc w:val="center"/>
      </w:pPr>
    </w:p>
    <w:p w14:paraId="54C6328A">
      <w:pPr>
        <w:pStyle w:val="2"/>
        <w:spacing w:line="249" w:lineRule="auto"/>
        <w:jc w:val="center"/>
        <w:rPr>
          <w:rFonts w:ascii="仿宋" w:hAnsi="仿宋" w:eastAsia="仿宋" w:cs="仿宋"/>
          <w:snapToGrid w:val="0"/>
          <w:color w:val="000000"/>
          <w:spacing w:val="-3"/>
          <w:kern w:val="0"/>
          <w:sz w:val="33"/>
          <w:szCs w:val="33"/>
          <w:lang w:val="en-US" w:eastAsia="en-US" w:bidi="ar-SA"/>
        </w:rPr>
      </w:pPr>
    </w:p>
    <w:p w14:paraId="79C59096">
      <w:pPr>
        <w:jc w:val="center"/>
        <w:rPr>
          <w:rFonts w:hint="default" w:ascii="宋体" w:hAnsi="宋体" w:eastAsia="宋体" w:cs="宋体"/>
          <w:strike w:val="0"/>
          <w:dstrike w:val="0"/>
          <w:color w:val="000000"/>
          <w:sz w:val="36"/>
          <w:szCs w:val="36"/>
          <w:u w:val="single"/>
          <w:lang w:val="en-US" w:eastAsia="zh-CN"/>
        </w:rPr>
      </w:pPr>
      <w:r>
        <w:rPr>
          <w:rFonts w:hint="eastAsia" w:ascii="宋体" w:hAnsi="宋体" w:eastAsia="宋体" w:cs="宋体"/>
          <w:color w:val="000000"/>
          <w:sz w:val="36"/>
          <w:szCs w:val="36"/>
        </w:rPr>
        <w:t>部门</w:t>
      </w:r>
      <w:r>
        <w:rPr>
          <w:rFonts w:hint="eastAsia" w:ascii="宋体" w:hAnsi="宋体" w:eastAsia="宋体" w:cs="宋体"/>
          <w:color w:val="000000"/>
          <w:sz w:val="36"/>
          <w:szCs w:val="36"/>
          <w:lang w:eastAsia="zh-CN"/>
        </w:rPr>
        <w:t>（</w:t>
      </w:r>
      <w:r>
        <w:rPr>
          <w:rFonts w:hint="eastAsia" w:ascii="宋体" w:hAnsi="宋体" w:eastAsia="宋体" w:cs="宋体"/>
          <w:color w:val="000000"/>
          <w:sz w:val="36"/>
          <w:szCs w:val="36"/>
        </w:rPr>
        <w:t>单位</w:t>
      </w:r>
      <w:r>
        <w:rPr>
          <w:rFonts w:hint="eastAsia" w:ascii="宋体" w:hAnsi="宋体" w:eastAsia="宋体" w:cs="宋体"/>
          <w:color w:val="000000"/>
          <w:sz w:val="36"/>
          <w:szCs w:val="36"/>
          <w:lang w:eastAsia="zh-CN"/>
        </w:rPr>
        <w:t>）</w:t>
      </w:r>
      <w:r>
        <w:rPr>
          <w:rFonts w:hint="eastAsia" w:ascii="宋体" w:hAnsi="宋体" w:eastAsia="宋体" w:cs="宋体"/>
          <w:color w:val="000000"/>
          <w:sz w:val="36"/>
          <w:szCs w:val="36"/>
        </w:rPr>
        <w:t>名称</w:t>
      </w:r>
      <w:r>
        <w:rPr>
          <w:rFonts w:hint="eastAsia" w:ascii="宋体" w:hAnsi="宋体" w:eastAsia="宋体" w:cs="宋体"/>
          <w:strike w:val="0"/>
          <w:dstrike w:val="0"/>
          <w:color w:val="000000"/>
          <w:sz w:val="36"/>
          <w:szCs w:val="36"/>
          <w:u w:val="single"/>
        </w:rPr>
        <w:t>：   ( 盖 章 )</w:t>
      </w:r>
      <w:r>
        <w:rPr>
          <w:rFonts w:hint="eastAsia" w:ascii="宋体" w:hAnsi="宋体" w:eastAsia="宋体" w:cs="宋体"/>
          <w:strike w:val="0"/>
          <w:dstrike w:val="0"/>
          <w:color w:val="000000"/>
          <w:sz w:val="36"/>
          <w:szCs w:val="36"/>
          <w:u w:val="single"/>
          <w:lang w:val="en-US" w:eastAsia="zh-CN"/>
        </w:rPr>
        <w:t xml:space="preserve">       </w:t>
      </w:r>
    </w:p>
    <w:p w14:paraId="0A823B49">
      <w:pPr>
        <w:jc w:val="center"/>
        <w:rPr>
          <w:rFonts w:hint="eastAsia" w:ascii="宋体" w:hAnsi="宋体" w:eastAsia="宋体" w:cs="宋体"/>
          <w:color w:val="000000"/>
          <w:sz w:val="22"/>
          <w:szCs w:val="22"/>
        </w:rPr>
      </w:pPr>
      <w:r>
        <w:rPr>
          <w:rFonts w:hint="eastAsia" w:ascii="宋体" w:hAnsi="宋体" w:eastAsia="宋体" w:cs="宋体"/>
          <w:color w:val="000000"/>
          <w:sz w:val="36"/>
          <w:szCs w:val="36"/>
        </w:rPr>
        <w:t>202</w:t>
      </w:r>
      <w:r>
        <w:rPr>
          <w:rFonts w:hint="eastAsia" w:ascii="宋体" w:hAnsi="宋体" w:eastAsia="宋体" w:cs="宋体"/>
          <w:color w:val="000000"/>
          <w:sz w:val="36"/>
          <w:szCs w:val="36"/>
          <w:lang w:val="en-US" w:eastAsia="zh-CN"/>
        </w:rPr>
        <w:t>5</w:t>
      </w:r>
      <w:r>
        <w:rPr>
          <w:rFonts w:hint="eastAsia" w:ascii="宋体" w:hAnsi="宋体" w:eastAsia="宋体" w:cs="宋体"/>
          <w:color w:val="000000"/>
          <w:sz w:val="36"/>
          <w:szCs w:val="36"/>
        </w:rPr>
        <w:t xml:space="preserve">年 </w:t>
      </w:r>
      <w:r>
        <w:rPr>
          <w:rFonts w:hint="eastAsia" w:ascii="宋体" w:hAnsi="宋体" w:eastAsia="宋体" w:cs="宋体"/>
          <w:color w:val="000000"/>
          <w:sz w:val="36"/>
          <w:szCs w:val="36"/>
          <w:lang w:val="en-US" w:eastAsia="zh-CN"/>
        </w:rPr>
        <w:t>6</w:t>
      </w:r>
      <w:r>
        <w:rPr>
          <w:rFonts w:hint="eastAsia" w:ascii="宋体" w:hAnsi="宋体" w:eastAsia="宋体" w:cs="宋体"/>
          <w:color w:val="000000"/>
          <w:sz w:val="36"/>
          <w:szCs w:val="36"/>
        </w:rPr>
        <w:t xml:space="preserve">月 </w:t>
      </w:r>
      <w:r>
        <w:rPr>
          <w:rFonts w:hint="eastAsia" w:ascii="宋体" w:hAnsi="宋体" w:eastAsia="宋体" w:cs="宋体"/>
          <w:color w:val="000000"/>
          <w:sz w:val="36"/>
          <w:szCs w:val="36"/>
          <w:lang w:val="en-US" w:eastAsia="zh-CN"/>
        </w:rPr>
        <w:t xml:space="preserve">28  </w:t>
      </w:r>
      <w:r>
        <w:rPr>
          <w:rFonts w:hint="eastAsia" w:ascii="宋体" w:hAnsi="宋体" w:eastAsia="宋体" w:cs="宋体"/>
          <w:color w:val="000000"/>
          <w:sz w:val="36"/>
          <w:szCs w:val="36"/>
        </w:rPr>
        <w:t>日</w:t>
      </w:r>
    </w:p>
    <w:p w14:paraId="77326F93">
      <w:pPr>
        <w:pStyle w:val="2"/>
        <w:spacing w:line="288" w:lineRule="auto"/>
      </w:pPr>
    </w:p>
    <w:p w14:paraId="3E830965">
      <w:pPr>
        <w:pStyle w:val="2"/>
        <w:spacing w:line="288" w:lineRule="auto"/>
      </w:pPr>
    </w:p>
    <w:p w14:paraId="55E1CDF4">
      <w:pPr>
        <w:pStyle w:val="2"/>
        <w:spacing w:line="288" w:lineRule="auto"/>
      </w:pPr>
    </w:p>
    <w:p w14:paraId="254F5CBF">
      <w:pPr>
        <w:pStyle w:val="2"/>
        <w:spacing w:line="289" w:lineRule="auto"/>
      </w:pPr>
    </w:p>
    <w:p w14:paraId="011099C0">
      <w:pPr>
        <w:pStyle w:val="2"/>
        <w:spacing w:line="240" w:lineRule="auto"/>
        <w:ind w:left="0" w:right="0" w:firstLine="0"/>
        <w:jc w:val="both"/>
        <w:rPr>
          <w:spacing w:val="4"/>
          <w:sz w:val="44"/>
          <w:szCs w:val="44"/>
        </w:rPr>
      </w:pPr>
    </w:p>
    <w:p w14:paraId="00CF6D0F">
      <w:pPr>
        <w:pStyle w:val="2"/>
        <w:keepNext w:val="0"/>
        <w:keepLines w:val="0"/>
        <w:pageBreakBefore w:val="0"/>
        <w:wordWrap/>
        <w:overflowPunct/>
        <w:topLinePunct w:val="0"/>
        <w:autoSpaceDE w:val="0"/>
        <w:autoSpaceDN w:val="0"/>
        <w:bidi w:val="0"/>
        <w:adjustRightInd w:val="0"/>
        <w:spacing w:line="360" w:lineRule="auto"/>
        <w:ind w:left="0" w:right="0" w:firstLine="819" w:firstLineChars="200"/>
        <w:jc w:val="center"/>
        <w:rPr>
          <w:rFonts w:hint="eastAsia" w:ascii="宋体" w:hAnsi="宋体" w:eastAsia="宋体" w:cs="宋体"/>
          <w:b/>
          <w:bCs/>
          <w:spacing w:val="4"/>
          <w:sz w:val="40"/>
          <w:szCs w:val="40"/>
        </w:rPr>
      </w:pPr>
    </w:p>
    <w:p w14:paraId="718B9D2C">
      <w:pPr>
        <w:pStyle w:val="2"/>
        <w:keepNext w:val="0"/>
        <w:keepLines w:val="0"/>
        <w:pageBreakBefore w:val="0"/>
        <w:wordWrap/>
        <w:overflowPunct/>
        <w:topLinePunct w:val="0"/>
        <w:autoSpaceDE w:val="0"/>
        <w:autoSpaceDN w:val="0"/>
        <w:bidi w:val="0"/>
        <w:adjustRightInd w:val="0"/>
        <w:spacing w:line="360" w:lineRule="auto"/>
        <w:ind w:left="0" w:right="0" w:firstLine="980" w:firstLineChars="200"/>
        <w:jc w:val="center"/>
        <w:rPr>
          <w:rFonts w:hint="eastAsia" w:ascii="宋体" w:hAnsi="宋体" w:eastAsia="宋体" w:cs="宋体"/>
          <w:b/>
          <w:bCs/>
          <w:spacing w:val="4"/>
          <w:sz w:val="48"/>
          <w:szCs w:val="48"/>
        </w:rPr>
      </w:pPr>
    </w:p>
    <w:p w14:paraId="7073786B">
      <w:pPr>
        <w:pStyle w:val="2"/>
        <w:keepNext w:val="0"/>
        <w:keepLines w:val="0"/>
        <w:pageBreakBefore w:val="0"/>
        <w:wordWrap/>
        <w:overflowPunct/>
        <w:topLinePunct w:val="0"/>
        <w:autoSpaceDE w:val="0"/>
        <w:autoSpaceDN w:val="0"/>
        <w:bidi w:val="0"/>
        <w:adjustRightInd w:val="0"/>
        <w:spacing w:line="360" w:lineRule="auto"/>
        <w:ind w:left="0" w:right="0" w:firstLine="980" w:firstLineChars="200"/>
        <w:jc w:val="center"/>
        <w:rPr>
          <w:rFonts w:hint="eastAsia" w:ascii="宋体" w:hAnsi="宋体" w:eastAsia="宋体" w:cs="宋体"/>
          <w:b/>
          <w:bCs/>
          <w:sz w:val="48"/>
          <w:szCs w:val="48"/>
        </w:rPr>
      </w:pPr>
      <w:r>
        <w:rPr>
          <w:rFonts w:hint="eastAsia" w:ascii="宋体" w:hAnsi="宋体" w:eastAsia="宋体" w:cs="宋体"/>
          <w:b/>
          <w:bCs/>
          <w:spacing w:val="4"/>
          <w:sz w:val="48"/>
          <w:szCs w:val="48"/>
        </w:rPr>
        <w:t>2024年度</w:t>
      </w:r>
      <w:r>
        <w:rPr>
          <w:rFonts w:hint="eastAsia" w:ascii="宋体" w:hAnsi="宋体" w:eastAsia="宋体" w:cs="宋体"/>
          <w:b/>
          <w:bCs/>
          <w:spacing w:val="4"/>
          <w:sz w:val="48"/>
          <w:szCs w:val="48"/>
          <w:lang w:eastAsia="zh-CN"/>
        </w:rPr>
        <w:t>岳阳市岳阳楼区司法局</w:t>
      </w:r>
      <w:r>
        <w:rPr>
          <w:rFonts w:hint="eastAsia" w:ascii="宋体" w:hAnsi="宋体" w:eastAsia="宋体" w:cs="宋体"/>
          <w:b/>
          <w:bCs/>
          <w:spacing w:val="10"/>
          <w:sz w:val="48"/>
          <w:szCs w:val="48"/>
        </w:rPr>
        <w:t>整体支出绩效自评报告</w:t>
      </w:r>
    </w:p>
    <w:p w14:paraId="0C0C3D56">
      <w:pPr>
        <w:numPr>
          <w:ilvl w:val="0"/>
          <w:numId w:val="1"/>
        </w:numPr>
        <w:ind w:left="620" w:leftChars="0" w:firstLine="640" w:firstLineChars="0"/>
        <w:jc w:val="left"/>
        <w:rPr>
          <w:rFonts w:ascii="黑体" w:hAnsi="黑体" w:eastAsia="黑体" w:cs="黑体"/>
          <w:color w:val="000000"/>
          <w:sz w:val="32"/>
          <w:szCs w:val="32"/>
        </w:rPr>
      </w:pPr>
      <w:r>
        <w:rPr>
          <w:rFonts w:hint="eastAsia" w:ascii="黑体" w:hAnsi="黑体" w:eastAsia="黑体" w:cs="黑体"/>
          <w:color w:val="000000"/>
          <w:sz w:val="32"/>
          <w:szCs w:val="32"/>
        </w:rPr>
        <w:t>单位基本情况</w:t>
      </w:r>
    </w:p>
    <w:p w14:paraId="02309D57">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（一）职能职责</w:t>
      </w:r>
    </w:p>
    <w:p w14:paraId="1EB7A505">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1、贯彻执行国家和省、市有关司法行政工作的方针、政策、法律、法规，编制全区司法行政发展中、长期规划和年度计划并监督实施，指导、管理全区法律服务机构和法律服务市场。</w:t>
      </w:r>
    </w:p>
    <w:p w14:paraId="387BDAA5">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2、制定全区法制宣传教育和依法治理规划并组织实施，指导全区地方、行业、基层的依法治理工作，负责全区干部学法用法培训、考试、考核工作，负责牵头“法治楼区”建设工作。</w:t>
      </w:r>
    </w:p>
    <w:p w14:paraId="3F3F2C7C">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3、管理指导监督全区律师、法律顾问工作，管理直属本局的法律服务机构，协助组织司法考试。</w:t>
      </w:r>
    </w:p>
    <w:p w14:paraId="30D11C1A">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4、管理指导监督公证业务活动。</w:t>
      </w:r>
    </w:p>
    <w:p w14:paraId="1CEF7307">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5、代表政府实施法律援助工作，对受援对象</w:t>
      </w:r>
      <w:r>
        <w:rPr>
          <w:rFonts w:hint="eastAsia" w:ascii="仿宋" w:hAnsi="仿宋" w:eastAsia="仿宋" w:cs="仿宋_GB2312"/>
          <w:kern w:val="0"/>
          <w:sz w:val="32"/>
          <w:szCs w:val="32"/>
          <w:lang w:val="en-US" w:eastAsia="zh-CN"/>
        </w:rPr>
        <w:t>提供</w:t>
      </w:r>
      <w:r>
        <w:rPr>
          <w:rFonts w:hint="eastAsia" w:ascii="仿宋" w:hAnsi="仿宋" w:eastAsia="仿宋" w:cs="仿宋_GB2312"/>
          <w:kern w:val="0"/>
          <w:sz w:val="32"/>
          <w:szCs w:val="32"/>
        </w:rPr>
        <w:t>法律服务。</w:t>
      </w:r>
    </w:p>
    <w:p w14:paraId="0ADCA0A9">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6、管理指导全区街道乡、司法所、基层法律服务所和人民调解委员会工作，负责全区“调委会”组织建设和业务培训工作，负责全区法律服务机构的申报、年检和法律服务工作者资格考试、年检、注册工作，参与社会治安综合治理。</w:t>
      </w:r>
    </w:p>
    <w:p w14:paraId="6FCC10F6">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7、负责对全区的刑满释放人员的安置帮教工作，承担区刑释解教安置帮教领导小组办公室日常工作。</w:t>
      </w:r>
    </w:p>
    <w:p w14:paraId="7FF646FC">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8、负责对全区的社区矫正工作，承担区社区矫正领导小组办公室的日常工作。</w:t>
      </w:r>
    </w:p>
    <w:p w14:paraId="2BC7E91D">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9、负责对市中心城区患有尿毒症、癌症、脉管炎、肺结核等涉毒重症违法犯罪人员进行集中收治。</w:t>
      </w:r>
    </w:p>
    <w:p w14:paraId="2AF3757C">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10、指导管理全区面向社区服务的司法鉴定工作。</w:t>
      </w:r>
    </w:p>
    <w:p w14:paraId="686545D5">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11、管理指导全区司法行政系统的队伍建设和思想政法工作，管理司法所编制和人事任免工作。</w:t>
      </w:r>
    </w:p>
    <w:p w14:paraId="3D3AC358">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12、依法监督商业投资企业执行有关法律法规规章、合同章程的情况并协调解决有关问题，及时预防调处商业纠纷；进行专项法制宣传，提供相应法律服务。</w:t>
      </w:r>
    </w:p>
    <w:p w14:paraId="661E763C">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13、负责本单位、本系统的信访维稳和安全生产工作。承办区委、区人民政府交办的其他事项。岳阳楼区司法局主要负责全区司法行政工作。</w:t>
      </w:r>
    </w:p>
    <w:p w14:paraId="25E337CB">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（二）机构设置</w:t>
      </w:r>
    </w:p>
    <w:p w14:paraId="47948AD3">
      <w:pPr>
        <w:widowControl/>
        <w:spacing w:line="600" w:lineRule="exact"/>
        <w:ind w:firstLine="640" w:firstLineChars="200"/>
        <w:rPr>
          <w:rFonts w:ascii="仿宋" w:hAnsi="仿宋" w:eastAsia="仿宋" w:cs="仿宋_GB2312"/>
          <w:b/>
          <w:bCs/>
          <w:kern w:val="0"/>
          <w:sz w:val="32"/>
          <w:szCs w:val="32"/>
        </w:rPr>
      </w:pPr>
      <w:r>
        <w:rPr>
          <w:rFonts w:ascii="仿宋" w:hAnsi="仿宋" w:eastAsia="仿宋" w:cs="仿宋_GB2312"/>
          <w:kern w:val="0"/>
          <w:sz w:val="32"/>
          <w:szCs w:val="32"/>
        </w:rPr>
        <w:t>本部门现有干部职工</w:t>
      </w:r>
      <w:r>
        <w:rPr>
          <w:rFonts w:hint="eastAsia" w:ascii="仿宋" w:hAnsi="仿宋" w:eastAsia="仿宋" w:cs="仿宋_GB2312"/>
          <w:kern w:val="0"/>
          <w:sz w:val="32"/>
          <w:szCs w:val="32"/>
          <w:lang w:val="en-US" w:eastAsia="zh-CN"/>
        </w:rPr>
        <w:t>89</w:t>
      </w:r>
      <w:r>
        <w:rPr>
          <w:rFonts w:ascii="仿宋" w:hAnsi="仿宋" w:eastAsia="仿宋" w:cs="仿宋_GB2312"/>
          <w:kern w:val="0"/>
          <w:sz w:val="32"/>
          <w:szCs w:val="32"/>
        </w:rPr>
        <w:t>人，其中：公务员编制干部</w:t>
      </w:r>
      <w:r>
        <w:rPr>
          <w:rFonts w:hint="eastAsia" w:ascii="仿宋" w:hAnsi="仿宋" w:eastAsia="仿宋" w:cs="仿宋_GB2312"/>
          <w:kern w:val="0"/>
          <w:sz w:val="32"/>
          <w:szCs w:val="32"/>
          <w:lang w:val="en-US" w:eastAsia="zh-CN"/>
        </w:rPr>
        <w:t>62</w:t>
      </w:r>
      <w:r>
        <w:rPr>
          <w:rFonts w:ascii="仿宋" w:hAnsi="仿宋" w:eastAsia="仿宋" w:cs="仿宋_GB2312"/>
          <w:kern w:val="0"/>
          <w:sz w:val="32"/>
          <w:szCs w:val="32"/>
        </w:rPr>
        <w:t>人，事业编制职工</w:t>
      </w:r>
      <w:r>
        <w:rPr>
          <w:rFonts w:hint="eastAsia" w:ascii="仿宋" w:hAnsi="仿宋" w:eastAsia="仿宋" w:cs="仿宋_GB2312"/>
          <w:kern w:val="0"/>
          <w:sz w:val="32"/>
          <w:szCs w:val="32"/>
          <w:lang w:val="en-US" w:eastAsia="zh-CN"/>
        </w:rPr>
        <w:t>27</w:t>
      </w:r>
      <w:r>
        <w:rPr>
          <w:rFonts w:ascii="仿宋" w:hAnsi="仿宋" w:eastAsia="仿宋" w:cs="仿宋_GB2312"/>
          <w:kern w:val="0"/>
          <w:sz w:val="32"/>
          <w:szCs w:val="32"/>
        </w:rPr>
        <w:t>人。本部门内设：办公室、政工室、行政复议股、规范性文件审查股、律师管理股、基层工作管理股、社区矫正工作管理股、法制宣传教育股、执法监督股、财务装备股10个股室；下设</w:t>
      </w:r>
      <w:r>
        <w:rPr>
          <w:rFonts w:hint="eastAsia" w:ascii="仿宋" w:hAnsi="仿宋" w:eastAsia="仿宋" w:cs="仿宋_GB2312"/>
          <w:kern w:val="0"/>
          <w:sz w:val="32"/>
          <w:szCs w:val="32"/>
          <w:lang w:val="en-US" w:eastAsia="zh-CN"/>
        </w:rPr>
        <w:t>四</w:t>
      </w:r>
      <w:r>
        <w:rPr>
          <w:rFonts w:hint="eastAsia" w:ascii="仿宋" w:hAnsi="仿宋" w:eastAsia="仿宋" w:cs="仿宋_GB2312"/>
          <w:kern w:val="0"/>
          <w:sz w:val="32"/>
          <w:szCs w:val="32"/>
        </w:rPr>
        <w:t>个二级机构：岳阳市中心城区病残吸毒人员收治中心、岳阳市岳阳楼区法律援助中心、岳阳市岳阳楼区商业纠纷预防调处服务中心、岳阳市岳阳楼区社区矫正指导中心。</w:t>
      </w:r>
      <w:bookmarkStart w:id="0" w:name="_GoBack"/>
      <w:bookmarkEnd w:id="0"/>
    </w:p>
    <w:p w14:paraId="4CB7D587">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二、一般公共预算支出情况</w:t>
      </w:r>
    </w:p>
    <w:p w14:paraId="37F791A7">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lang w:eastAsia="zh-CN"/>
        </w:rPr>
        <w:t>（一）</w:t>
      </w:r>
      <w:r>
        <w:rPr>
          <w:rFonts w:hint="eastAsia" w:ascii="仿宋" w:hAnsi="仿宋" w:eastAsia="仿宋" w:cs="仿宋_GB2312"/>
          <w:b/>
          <w:bCs/>
          <w:kern w:val="0"/>
          <w:sz w:val="32"/>
          <w:szCs w:val="32"/>
        </w:rPr>
        <w:t>基本支出情况</w:t>
      </w:r>
    </w:p>
    <w:p w14:paraId="3BA0C5DC">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lang w:eastAsia="zh-CN"/>
        </w:rPr>
        <w:t>2024</w:t>
      </w:r>
      <w:r>
        <w:rPr>
          <w:rFonts w:hint="eastAsia" w:ascii="仿宋" w:hAnsi="仿宋" w:eastAsia="仿宋" w:cs="仿宋_GB2312"/>
          <w:kern w:val="0"/>
          <w:sz w:val="32"/>
          <w:szCs w:val="32"/>
        </w:rPr>
        <w:t>年基本支出</w:t>
      </w:r>
      <w:r>
        <w:rPr>
          <w:rFonts w:hint="eastAsia" w:ascii="仿宋" w:hAnsi="仿宋" w:eastAsia="仿宋" w:cs="仿宋_GB2312"/>
          <w:kern w:val="0"/>
          <w:sz w:val="32"/>
          <w:szCs w:val="32"/>
          <w:lang w:val="en-US" w:eastAsia="zh-CN"/>
        </w:rPr>
        <w:t>1,284.62</w:t>
      </w:r>
      <w:r>
        <w:rPr>
          <w:rFonts w:hint="eastAsia" w:ascii="仿宋" w:hAnsi="仿宋" w:eastAsia="仿宋" w:cs="仿宋_GB2312"/>
          <w:kern w:val="0"/>
          <w:sz w:val="32"/>
          <w:szCs w:val="32"/>
        </w:rPr>
        <w:t>万元，主要列支人员工资福利和公用工作经费。具体支出项目如下：</w:t>
      </w:r>
    </w:p>
    <w:p w14:paraId="63C6D917">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1.人员工资福利经费支出</w:t>
      </w:r>
      <w:r>
        <w:rPr>
          <w:rFonts w:hint="eastAsia" w:ascii="仿宋" w:hAnsi="仿宋" w:eastAsia="仿宋" w:cs="仿宋_GB2312"/>
          <w:kern w:val="0"/>
          <w:sz w:val="32"/>
          <w:szCs w:val="32"/>
          <w:lang w:val="en-US" w:eastAsia="zh-CN"/>
        </w:rPr>
        <w:t>1046.59</w:t>
      </w:r>
      <w:r>
        <w:rPr>
          <w:rFonts w:hint="eastAsia" w:ascii="仿宋" w:hAnsi="仿宋" w:eastAsia="仿宋" w:cs="仿宋_GB2312"/>
          <w:kern w:val="0"/>
          <w:sz w:val="32"/>
          <w:szCs w:val="32"/>
        </w:rPr>
        <w:t>万元，主要用于在职职工基本工资、绩效工资、奖金、津贴补贴、社会保障缴费、住房公积金、伙食补助费等</w:t>
      </w:r>
      <w:r>
        <w:rPr>
          <w:rFonts w:hint="eastAsia" w:ascii="仿宋" w:hAnsi="仿宋" w:eastAsia="仿宋" w:cs="仿宋_GB2312"/>
          <w:kern w:val="0"/>
          <w:sz w:val="32"/>
          <w:szCs w:val="32"/>
          <w:lang w:eastAsia="zh-CN"/>
        </w:rPr>
        <w:t>。</w:t>
      </w:r>
    </w:p>
    <w:p w14:paraId="72045C22">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2.商品和服务支出</w:t>
      </w:r>
      <w:r>
        <w:rPr>
          <w:rFonts w:hint="eastAsia" w:ascii="仿宋" w:hAnsi="仿宋" w:eastAsia="仿宋" w:cs="仿宋_GB2312"/>
          <w:kern w:val="0"/>
          <w:sz w:val="32"/>
          <w:szCs w:val="32"/>
          <w:lang w:val="en-US" w:eastAsia="zh-CN"/>
        </w:rPr>
        <w:t>166.60</w:t>
      </w:r>
      <w:r>
        <w:rPr>
          <w:rFonts w:hint="eastAsia" w:ascii="仿宋" w:hAnsi="仿宋" w:eastAsia="仿宋" w:cs="仿宋_GB2312"/>
          <w:kern w:val="0"/>
          <w:sz w:val="32"/>
          <w:szCs w:val="32"/>
        </w:rPr>
        <w:t>万元，主要用于办公费、水电费、维修费、劳务费、专用材料费、工会经费等单位基本运行费用支出</w:t>
      </w:r>
      <w:r>
        <w:rPr>
          <w:rFonts w:hint="eastAsia" w:ascii="仿宋" w:hAnsi="仿宋" w:eastAsia="仿宋" w:cs="仿宋_GB2312"/>
          <w:kern w:val="0"/>
          <w:sz w:val="32"/>
          <w:szCs w:val="32"/>
          <w:lang w:eastAsia="zh-CN"/>
        </w:rPr>
        <w:t>。</w:t>
      </w:r>
    </w:p>
    <w:p w14:paraId="2F3D1000">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3.对个人和家庭补助支出</w:t>
      </w:r>
      <w:r>
        <w:rPr>
          <w:rFonts w:hint="eastAsia" w:ascii="仿宋" w:hAnsi="仿宋" w:eastAsia="仿宋" w:cs="仿宋_GB2312"/>
          <w:kern w:val="0"/>
          <w:sz w:val="32"/>
          <w:szCs w:val="32"/>
          <w:lang w:val="en-US" w:eastAsia="zh-CN"/>
        </w:rPr>
        <w:t>63.82</w:t>
      </w:r>
      <w:r>
        <w:rPr>
          <w:rFonts w:hint="eastAsia" w:ascii="仿宋" w:hAnsi="仿宋" w:eastAsia="仿宋" w:cs="仿宋_GB2312"/>
          <w:kern w:val="0"/>
          <w:sz w:val="32"/>
          <w:szCs w:val="32"/>
        </w:rPr>
        <w:t>万元，主要用于退休费支出</w:t>
      </w:r>
      <w:r>
        <w:rPr>
          <w:rFonts w:hint="eastAsia" w:ascii="仿宋" w:hAnsi="仿宋" w:eastAsia="仿宋" w:cs="仿宋_GB2312"/>
          <w:kern w:val="0"/>
          <w:sz w:val="32"/>
          <w:szCs w:val="32"/>
          <w:lang w:eastAsia="zh-CN"/>
        </w:rPr>
        <w:t>。</w:t>
      </w:r>
    </w:p>
    <w:p w14:paraId="1DB59C7F">
      <w:pPr>
        <w:widowControl/>
        <w:spacing w:line="600" w:lineRule="exact"/>
        <w:ind w:firstLine="640" w:firstLineChars="200"/>
        <w:rPr>
          <w:rFonts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4. 资本性支出2.12万元，主要用于办公设备购置。</w:t>
      </w:r>
    </w:p>
    <w:p w14:paraId="37641822">
      <w:pPr>
        <w:widowControl/>
        <w:spacing w:line="600" w:lineRule="exact"/>
        <w:ind w:firstLine="640" w:firstLineChars="200"/>
        <w:rPr>
          <w:rFonts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5. 本年度公务接待费1.21万元，公务用车运行维护费4.28万元，因公出国（境）费用0.00万元。</w:t>
      </w:r>
    </w:p>
    <w:p w14:paraId="4DCEBEA1">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lang w:eastAsia="zh-CN"/>
        </w:rPr>
        <w:t>（</w:t>
      </w:r>
      <w:r>
        <w:rPr>
          <w:rFonts w:hint="eastAsia" w:ascii="仿宋" w:hAnsi="仿宋" w:eastAsia="仿宋" w:cs="仿宋_GB2312"/>
          <w:b/>
          <w:bCs/>
          <w:kern w:val="0"/>
          <w:sz w:val="32"/>
          <w:szCs w:val="32"/>
          <w:lang w:val="en-US" w:eastAsia="zh-CN"/>
        </w:rPr>
        <w:t>二）</w:t>
      </w:r>
      <w:r>
        <w:rPr>
          <w:rFonts w:hint="eastAsia" w:ascii="仿宋" w:hAnsi="仿宋" w:eastAsia="仿宋" w:cs="仿宋_GB2312"/>
          <w:b/>
          <w:bCs/>
          <w:kern w:val="0"/>
          <w:sz w:val="32"/>
          <w:szCs w:val="32"/>
        </w:rPr>
        <w:t>项目支出情况</w:t>
      </w:r>
    </w:p>
    <w:p w14:paraId="209D8240">
      <w:pPr>
        <w:widowControl/>
        <w:spacing w:line="600" w:lineRule="exact"/>
        <w:ind w:firstLine="640" w:firstLineChars="200"/>
        <w:rPr>
          <w:rFonts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2024年项目支出490.28万元，主要列支社区矫正安置帮教、政府购买服务、矛盾多元化调解、法治普法、法律援助、“三调联动”、戒毒收治中心运行维护等费用。</w:t>
      </w:r>
    </w:p>
    <w:p w14:paraId="25B41466">
      <w:pPr>
        <w:widowControl/>
        <w:numPr>
          <w:ilvl w:val="0"/>
          <w:numId w:val="0"/>
        </w:numPr>
        <w:spacing w:line="600" w:lineRule="exact"/>
        <w:ind w:firstLine="643" w:firstLineChars="200"/>
        <w:rPr>
          <w:rFonts w:hint="eastAsia" w:ascii="仿宋" w:hAnsi="仿宋" w:eastAsia="仿宋" w:cs="仿宋_GB2312"/>
          <w:b/>
          <w:bCs/>
          <w:kern w:val="0"/>
          <w:sz w:val="32"/>
          <w:szCs w:val="32"/>
        </w:rPr>
      </w:pPr>
      <w:r>
        <w:rPr>
          <w:rFonts w:hint="eastAsia" w:ascii="仿宋" w:hAnsi="仿宋" w:eastAsia="仿宋" w:cs="仿宋_GB2312"/>
          <w:b/>
          <w:bCs/>
          <w:kern w:val="0"/>
          <w:sz w:val="32"/>
          <w:szCs w:val="32"/>
          <w:lang w:val="en-US" w:eastAsia="zh-CN"/>
        </w:rPr>
        <w:t>三、</w:t>
      </w:r>
      <w:r>
        <w:rPr>
          <w:rFonts w:hint="eastAsia" w:ascii="仿宋" w:hAnsi="仿宋" w:eastAsia="仿宋" w:cs="仿宋_GB2312"/>
          <w:b/>
          <w:bCs/>
          <w:kern w:val="0"/>
          <w:sz w:val="32"/>
          <w:szCs w:val="32"/>
        </w:rPr>
        <w:t>政府性基金预算支出情况</w:t>
      </w:r>
    </w:p>
    <w:p w14:paraId="6F61BF09">
      <w:pPr>
        <w:widowControl/>
        <w:spacing w:line="600" w:lineRule="exact"/>
        <w:ind w:firstLine="640" w:firstLineChars="200"/>
        <w:rPr>
          <w:rFonts w:hint="default"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我单位无政府性基金预算支出。</w:t>
      </w:r>
    </w:p>
    <w:p w14:paraId="1561DD2C">
      <w:pPr>
        <w:widowControl/>
        <w:spacing w:line="600" w:lineRule="exact"/>
        <w:ind w:firstLine="643" w:firstLineChars="200"/>
        <w:rPr>
          <w:rFonts w:hint="eastAsia" w:ascii="仿宋" w:hAnsi="仿宋" w:eastAsia="仿宋" w:cs="仿宋_GB2312"/>
          <w:b/>
          <w:bCs/>
          <w:kern w:val="0"/>
          <w:sz w:val="32"/>
          <w:szCs w:val="32"/>
        </w:rPr>
      </w:pPr>
      <w:r>
        <w:rPr>
          <w:rFonts w:hint="eastAsia" w:ascii="仿宋" w:hAnsi="仿宋" w:eastAsia="仿宋" w:cs="仿宋_GB2312"/>
          <w:b/>
          <w:bCs/>
          <w:kern w:val="0"/>
          <w:sz w:val="32"/>
          <w:szCs w:val="32"/>
        </w:rPr>
        <w:t>四、国有资本经营预算支出情况</w:t>
      </w:r>
    </w:p>
    <w:p w14:paraId="454DC91B">
      <w:pPr>
        <w:widowControl/>
        <w:spacing w:line="600" w:lineRule="exact"/>
        <w:ind w:firstLine="640" w:firstLineChars="200"/>
        <w:rPr>
          <w:rFonts w:hint="eastAsia" w:ascii="仿宋" w:hAnsi="仿宋" w:eastAsia="仿宋" w:cs="仿宋_GB2312"/>
          <w:kern w:val="0"/>
          <w:sz w:val="32"/>
          <w:szCs w:val="32"/>
          <w:lang w:eastAsia="zh-CN"/>
        </w:rPr>
      </w:pPr>
      <w:r>
        <w:rPr>
          <w:rFonts w:hint="eastAsia" w:ascii="仿宋" w:hAnsi="仿宋" w:eastAsia="仿宋" w:cs="仿宋_GB2312"/>
          <w:kern w:val="0"/>
          <w:sz w:val="32"/>
          <w:szCs w:val="32"/>
          <w:lang w:val="en-US" w:eastAsia="zh-CN"/>
        </w:rPr>
        <w:t>我单位无</w:t>
      </w:r>
      <w:r>
        <w:rPr>
          <w:rFonts w:hint="eastAsia" w:ascii="仿宋" w:hAnsi="仿宋" w:eastAsia="仿宋" w:cs="仿宋_GB2312"/>
          <w:kern w:val="0"/>
          <w:sz w:val="32"/>
          <w:szCs w:val="32"/>
          <w:lang w:eastAsia="zh-CN"/>
        </w:rPr>
        <w:t>国有资本经营预算支出。</w:t>
      </w:r>
    </w:p>
    <w:p w14:paraId="7854798C">
      <w:pPr>
        <w:widowControl/>
        <w:spacing w:line="600" w:lineRule="exact"/>
        <w:ind w:firstLine="643" w:firstLineChars="200"/>
        <w:rPr>
          <w:rFonts w:hint="eastAsia" w:ascii="仿宋" w:hAnsi="仿宋" w:eastAsia="仿宋" w:cs="仿宋_GB2312"/>
          <w:b/>
          <w:bCs/>
          <w:kern w:val="0"/>
          <w:sz w:val="32"/>
          <w:szCs w:val="32"/>
        </w:rPr>
      </w:pPr>
      <w:r>
        <w:rPr>
          <w:rFonts w:hint="eastAsia" w:ascii="仿宋" w:hAnsi="仿宋" w:eastAsia="仿宋" w:cs="仿宋_GB2312"/>
          <w:b/>
          <w:bCs/>
          <w:kern w:val="0"/>
          <w:sz w:val="32"/>
          <w:szCs w:val="32"/>
        </w:rPr>
        <w:t>五、社会保险基金预算支出情况</w:t>
      </w:r>
    </w:p>
    <w:p w14:paraId="6B6AD3A5">
      <w:pPr>
        <w:widowControl/>
        <w:spacing w:line="600" w:lineRule="exact"/>
        <w:ind w:firstLine="640" w:firstLineChars="20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我单位无社会保险基金预算支出。</w:t>
      </w:r>
    </w:p>
    <w:p w14:paraId="571862EC">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六、部门整体支出绩效情况</w:t>
      </w:r>
    </w:p>
    <w:p w14:paraId="1EBEF731">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（一）部门整体支出情况分析</w:t>
      </w:r>
    </w:p>
    <w:p w14:paraId="3F02AA02">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从整体情况来看，我局严格按照年初预算进行部门整体支出。在支出过程中，能严格遵守各项规章制度，</w:t>
      </w:r>
      <w:r>
        <w:rPr>
          <w:rFonts w:hint="eastAsia" w:ascii="仿宋" w:hAnsi="仿宋" w:eastAsia="仿宋" w:cs="仿宋_GB2312"/>
          <w:kern w:val="0"/>
          <w:sz w:val="32"/>
          <w:szCs w:val="32"/>
          <w:lang w:eastAsia="zh-CN"/>
        </w:rPr>
        <w:t>“三公”经费</w:t>
      </w:r>
      <w:r>
        <w:rPr>
          <w:rFonts w:hint="eastAsia" w:ascii="仿宋" w:hAnsi="仿宋" w:eastAsia="仿宋" w:cs="仿宋_GB2312"/>
          <w:kern w:val="0"/>
          <w:sz w:val="32"/>
          <w:szCs w:val="32"/>
        </w:rPr>
        <w:t>明显下降。所有项目都详细制定了方案，严格按方案组织实施，并</w:t>
      </w:r>
      <w:r>
        <w:rPr>
          <w:rFonts w:hint="eastAsia" w:ascii="仿宋" w:hAnsi="仿宋" w:eastAsia="仿宋" w:cs="仿宋_GB2312"/>
          <w:kern w:val="0"/>
          <w:sz w:val="32"/>
          <w:szCs w:val="32"/>
          <w:lang w:eastAsia="zh-CN"/>
        </w:rPr>
        <w:t>加强</w:t>
      </w:r>
      <w:r>
        <w:rPr>
          <w:rFonts w:hint="eastAsia" w:ascii="仿宋" w:hAnsi="仿宋" w:eastAsia="仿宋" w:cs="仿宋_GB2312"/>
          <w:kern w:val="0"/>
          <w:sz w:val="32"/>
          <w:szCs w:val="32"/>
        </w:rPr>
        <w:t>监督。尤其是在专项经费支出上，我们能专款专用，按项目实施计划的进度情况进行资金拨付，无截留、无挪用等现象。为建设“名副其实的省域副中心城市”目标任务做出了重要贡献。实行了先有预算、后有执行</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rPr>
        <w:t>“用钱必问效、无效必问责”的新常态。</w:t>
      </w:r>
    </w:p>
    <w:p w14:paraId="7115C79E">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（二）绩效评价工作情况</w:t>
      </w:r>
    </w:p>
    <w:p w14:paraId="6C7E43B2">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1.</w:t>
      </w:r>
      <w:r>
        <w:rPr>
          <w:rFonts w:ascii="仿宋" w:hAnsi="仿宋" w:eastAsia="仿宋" w:cs="仿宋_GB2312"/>
          <w:kern w:val="0"/>
          <w:sz w:val="32"/>
          <w:szCs w:val="32"/>
        </w:rPr>
        <w:t>绩效评价目的</w:t>
      </w:r>
    </w:p>
    <w:p w14:paraId="78D5BAF9">
      <w:pPr>
        <w:widowControl/>
        <w:spacing w:line="600" w:lineRule="exact"/>
        <w:ind w:firstLine="640" w:firstLineChars="200"/>
        <w:rPr>
          <w:rFonts w:ascii="仿宋" w:hAnsi="仿宋" w:eastAsia="仿宋" w:cs="仿宋_GB2312"/>
          <w:kern w:val="0"/>
          <w:sz w:val="32"/>
          <w:szCs w:val="32"/>
        </w:rPr>
      </w:pPr>
      <w:r>
        <w:rPr>
          <w:rFonts w:ascii="仿宋" w:hAnsi="仿宋" w:eastAsia="仿宋" w:cs="仿宋_GB2312"/>
          <w:kern w:val="0"/>
          <w:sz w:val="32"/>
          <w:szCs w:val="32"/>
        </w:rPr>
        <w:t>此次绩效评价的目的是：严格落实《预算法》及省、市</w:t>
      </w:r>
      <w:r>
        <w:rPr>
          <w:rFonts w:hint="eastAsia" w:ascii="仿宋" w:hAnsi="仿宋" w:eastAsia="仿宋" w:cs="仿宋_GB2312"/>
          <w:kern w:val="0"/>
          <w:sz w:val="32"/>
          <w:szCs w:val="32"/>
        </w:rPr>
        <w:t>、区</w:t>
      </w:r>
      <w:r>
        <w:rPr>
          <w:rFonts w:ascii="仿宋" w:hAnsi="仿宋" w:eastAsia="仿宋" w:cs="仿宋_GB2312"/>
          <w:kern w:val="0"/>
          <w:sz w:val="32"/>
          <w:szCs w:val="32"/>
        </w:rPr>
        <w:t>绩效管理工作的有关规定，进一步规范财政资金的管理，强化财政支出绩效理念，提升部门责任意识，提高资金使用效益，促进</w:t>
      </w:r>
      <w:r>
        <w:rPr>
          <w:rFonts w:hint="eastAsia" w:ascii="仿宋" w:hAnsi="仿宋" w:eastAsia="仿宋" w:cs="仿宋_GB2312"/>
          <w:kern w:val="0"/>
          <w:sz w:val="32"/>
          <w:szCs w:val="32"/>
        </w:rPr>
        <w:t>司法</w:t>
      </w:r>
      <w:r>
        <w:rPr>
          <w:rFonts w:ascii="仿宋" w:hAnsi="仿宋" w:eastAsia="仿宋" w:cs="仿宋_GB2312"/>
          <w:kern w:val="0"/>
          <w:sz w:val="32"/>
          <w:szCs w:val="32"/>
        </w:rPr>
        <w:t>事业的发展。</w:t>
      </w:r>
    </w:p>
    <w:p w14:paraId="6D30C20D">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w:t>
      </w:r>
      <w:r>
        <w:rPr>
          <w:rFonts w:ascii="仿宋" w:hAnsi="仿宋" w:eastAsia="仿宋" w:cs="仿宋_GB2312"/>
          <w:kern w:val="0"/>
          <w:sz w:val="32"/>
          <w:szCs w:val="32"/>
        </w:rPr>
        <w:t>绩效评价的主要过程</w:t>
      </w:r>
    </w:p>
    <w:p w14:paraId="7BA7BF41">
      <w:pPr>
        <w:widowControl/>
        <w:spacing w:line="600" w:lineRule="exact"/>
        <w:ind w:firstLine="640" w:firstLineChars="200"/>
        <w:rPr>
          <w:rFonts w:ascii="仿宋" w:hAnsi="仿宋" w:eastAsia="仿宋" w:cs="仿宋_GB2312"/>
          <w:kern w:val="0"/>
          <w:sz w:val="32"/>
          <w:szCs w:val="32"/>
        </w:rPr>
      </w:pPr>
      <w:r>
        <w:rPr>
          <w:rFonts w:ascii="仿宋" w:hAnsi="仿宋" w:eastAsia="仿宋" w:cs="仿宋_GB2312"/>
          <w:kern w:val="0"/>
          <w:sz w:val="32"/>
          <w:szCs w:val="32"/>
        </w:rPr>
        <w:t>根据绩效评价的要求，我们成立了</w:t>
      </w:r>
      <w:r>
        <w:rPr>
          <w:rFonts w:hint="eastAsia" w:ascii="仿宋" w:hAnsi="仿宋" w:eastAsia="仿宋" w:cs="仿宋_GB2312"/>
          <w:kern w:val="0"/>
          <w:sz w:val="32"/>
          <w:szCs w:val="32"/>
          <w:lang w:val="en-US" w:eastAsia="zh-CN"/>
        </w:rPr>
        <w:t>绩效</w:t>
      </w:r>
      <w:r>
        <w:rPr>
          <w:rFonts w:ascii="仿宋" w:hAnsi="仿宋" w:eastAsia="仿宋" w:cs="仿宋_GB2312"/>
          <w:kern w:val="0"/>
          <w:sz w:val="32"/>
          <w:szCs w:val="32"/>
        </w:rPr>
        <w:t>自评工作领导小组，对照自评方案进行研究和</w:t>
      </w:r>
      <w:r>
        <w:rPr>
          <w:rFonts w:hint="eastAsia" w:ascii="仿宋" w:hAnsi="仿宋" w:eastAsia="仿宋" w:cs="仿宋_GB2312"/>
          <w:kern w:val="0"/>
          <w:sz w:val="32"/>
          <w:szCs w:val="32"/>
          <w:lang w:eastAsia="zh-CN"/>
        </w:rPr>
        <w:t>部署</w:t>
      </w:r>
      <w:r>
        <w:rPr>
          <w:rFonts w:ascii="仿宋" w:hAnsi="仿宋" w:eastAsia="仿宋" w:cs="仿宋_GB2312"/>
          <w:kern w:val="0"/>
          <w:sz w:val="32"/>
          <w:szCs w:val="32"/>
        </w:rPr>
        <w:t>，党</w:t>
      </w:r>
      <w:r>
        <w:rPr>
          <w:rFonts w:hint="eastAsia" w:ascii="仿宋" w:hAnsi="仿宋" w:eastAsia="仿宋" w:cs="仿宋_GB2312"/>
          <w:kern w:val="0"/>
          <w:sz w:val="32"/>
          <w:szCs w:val="32"/>
          <w:lang w:eastAsia="zh-CN"/>
        </w:rPr>
        <w:t>组</w:t>
      </w:r>
      <w:r>
        <w:rPr>
          <w:rFonts w:ascii="仿宋" w:hAnsi="仿宋" w:eastAsia="仿宋" w:cs="仿宋_GB2312"/>
          <w:kern w:val="0"/>
          <w:sz w:val="32"/>
          <w:szCs w:val="32"/>
        </w:rPr>
        <w:t>成员及机关各</w:t>
      </w:r>
      <w:r>
        <w:rPr>
          <w:rFonts w:hint="eastAsia" w:ascii="仿宋" w:hAnsi="仿宋" w:eastAsia="仿宋" w:cs="仿宋_GB2312"/>
          <w:kern w:val="0"/>
          <w:sz w:val="32"/>
          <w:szCs w:val="32"/>
        </w:rPr>
        <w:t>股</w:t>
      </w:r>
      <w:r>
        <w:rPr>
          <w:rFonts w:ascii="仿宋" w:hAnsi="仿宋" w:eastAsia="仿宋" w:cs="仿宋_GB2312"/>
          <w:kern w:val="0"/>
          <w:sz w:val="32"/>
          <w:szCs w:val="32"/>
        </w:rPr>
        <w:t>室</w:t>
      </w:r>
      <w:r>
        <w:rPr>
          <w:rFonts w:hint="eastAsia" w:ascii="仿宋" w:hAnsi="仿宋" w:eastAsia="仿宋" w:cs="仿宋_GB2312"/>
          <w:kern w:val="0"/>
          <w:sz w:val="32"/>
          <w:szCs w:val="32"/>
          <w:lang w:val="en-US" w:eastAsia="zh-CN"/>
        </w:rPr>
        <w:t>负责人</w:t>
      </w:r>
      <w:r>
        <w:rPr>
          <w:rFonts w:ascii="仿宋" w:hAnsi="仿宋" w:eastAsia="仿宋" w:cs="仿宋_GB2312"/>
          <w:kern w:val="0"/>
          <w:sz w:val="32"/>
          <w:szCs w:val="32"/>
        </w:rPr>
        <w:t>全程参与，按照自评方案的要求，对照各实施项目的内容逐条逐项自评。在自评过</w:t>
      </w:r>
      <w:r>
        <w:rPr>
          <w:rFonts w:hint="eastAsia" w:ascii="仿宋" w:hAnsi="仿宋" w:eastAsia="仿宋" w:cs="仿宋_GB2312"/>
          <w:kern w:val="0"/>
          <w:sz w:val="32"/>
          <w:szCs w:val="32"/>
          <w:lang w:eastAsia="zh-CN"/>
        </w:rPr>
        <w:t>程中</w:t>
      </w:r>
      <w:r>
        <w:rPr>
          <w:rFonts w:ascii="仿宋" w:hAnsi="仿宋" w:eastAsia="仿宋" w:cs="仿宋_GB2312"/>
          <w:kern w:val="0"/>
          <w:sz w:val="32"/>
          <w:szCs w:val="32"/>
        </w:rPr>
        <w:t>发现问题，查找原因，及时纠正偏差，为下一步工作夯实基础。</w:t>
      </w:r>
    </w:p>
    <w:p w14:paraId="352F4AAB">
      <w:pPr>
        <w:widowControl/>
        <w:spacing w:line="600" w:lineRule="exact"/>
        <w:ind w:firstLine="643" w:firstLineChars="200"/>
        <w:rPr>
          <w:rFonts w:hint="eastAsia" w:ascii="仿宋" w:hAnsi="仿宋" w:eastAsia="仿宋" w:cs="仿宋_GB2312"/>
          <w:b/>
          <w:bCs/>
          <w:kern w:val="0"/>
          <w:sz w:val="32"/>
          <w:szCs w:val="32"/>
        </w:rPr>
      </w:pPr>
      <w:r>
        <w:rPr>
          <w:rFonts w:hint="eastAsia" w:ascii="仿宋" w:hAnsi="仿宋" w:eastAsia="仿宋" w:cs="仿宋_GB2312"/>
          <w:b/>
          <w:bCs/>
          <w:kern w:val="0"/>
          <w:sz w:val="32"/>
          <w:szCs w:val="32"/>
          <w:lang w:val="en-US" w:eastAsia="zh-CN"/>
        </w:rPr>
        <w:t>3.</w:t>
      </w:r>
      <w:r>
        <w:rPr>
          <w:rFonts w:hint="eastAsia" w:ascii="仿宋" w:hAnsi="仿宋" w:eastAsia="仿宋" w:cs="仿宋_GB2312"/>
          <w:b/>
          <w:bCs/>
          <w:kern w:val="0"/>
          <w:sz w:val="32"/>
          <w:szCs w:val="32"/>
        </w:rPr>
        <w:t>主要绩效及评价结论</w:t>
      </w:r>
    </w:p>
    <w:p w14:paraId="3445CEDD">
      <w:pPr>
        <w:widowControl/>
        <w:spacing w:line="600" w:lineRule="exact"/>
        <w:ind w:firstLine="640" w:firstLineChars="20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（1）联合区政府办完成2024年度区本级重大行政决策事项目录编制工作。对11名兼职法律顾问进行绩效考核，评选出6名优秀兼职法律顾问。开展2024年度政府兼职法律顾问招聘，共计招聘22名律师、专家。</w:t>
      </w:r>
    </w:p>
    <w:p w14:paraId="3CC40B5B">
      <w:pPr>
        <w:widowControl/>
        <w:spacing w:line="600" w:lineRule="exact"/>
        <w:ind w:firstLine="640" w:firstLineChars="20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2）全年共办结行政复议案件132件，调解率达37.84%，纠错率达25.23%。复议后被诉案件数为11件，复议后被诉率为8.3%。牵头办理或者组织、协调、指导办理行政诉讼案件120件，出具相关法律意见32份，为和宸公司再审案、龙峰公司二审案、岳诚建筑公司二审案等重大诉讼案件办理提供法律分析与支持。我局与市中院、君山法院“府院联动”，推动出台楼区政府与君山法院协同推进行政争议实质性化解工作实施意见。</w:t>
      </w:r>
    </w:p>
    <w:p w14:paraId="751DC5FF">
      <w:pPr>
        <w:widowControl/>
        <w:spacing w:line="600" w:lineRule="exact"/>
        <w:ind w:firstLine="640" w:firstLineChars="20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3）2024年我区共接收社区矫正对象958人，解除社区矫正对象293人，在册社区矫正对象553人，全区社区矫正对象无脱管、漏管情况。2024年共接收安置帮教对象443人，接回重点对象18人，接回率达100%。积极发挥亲情帮教作用，开展远程探视183次。做到病残吸毒人员“应收尽收”。今年以来入所14人，解除收治5人，转送女子强戒所7人，目前在所收治学员14人。</w:t>
      </w:r>
    </w:p>
    <w:p w14:paraId="5123ACA7">
      <w:pPr>
        <w:widowControl/>
        <w:spacing w:line="600" w:lineRule="exact"/>
        <w:ind w:firstLine="640" w:firstLineChars="20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（4）今年共调解各类矛盾纠纷5695起，基层调解成功达成协议5348起，调处成功率为93.91%。</w:t>
      </w:r>
    </w:p>
    <w:p w14:paraId="2E05F546">
      <w:pPr>
        <w:widowControl/>
        <w:spacing w:line="600" w:lineRule="exact"/>
        <w:ind w:firstLine="640" w:firstLineChars="20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5）全年受理法律援助案件454件，完成率达到115%，为受援人挽回经济损失共计381434.4元。组建了高水平律师服务团队，66名律师参与结对联系企业43家，精准提供法律服务，提供法律咨询300余次，开展法治体检20余次，调处矛盾纠纷10余件，有效助力企业依法规范管理。</w:t>
      </w:r>
    </w:p>
    <w:p w14:paraId="3C524790">
      <w:pPr>
        <w:widowControl/>
        <w:spacing w:line="600" w:lineRule="exact"/>
        <w:ind w:firstLine="640" w:firstLineChars="20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（6）全年开展普法宣传活动42余次。依托法治副校长宣讲模式，在郭镇中学等15所中小学校开展法治讲堂22次。组织全区一万余名国家工作人员开展网上学法用法考试，参考率与通过率都达到99%以上。</w:t>
      </w:r>
    </w:p>
    <w:p w14:paraId="74CCF0CF">
      <w:pPr>
        <w:widowControl/>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lang w:val="en-US" w:eastAsia="zh-CN"/>
        </w:rPr>
        <w:t>（7）</w:t>
      </w:r>
      <w:r>
        <w:rPr>
          <w:rFonts w:hint="eastAsia" w:ascii="仿宋" w:hAnsi="仿宋" w:eastAsia="仿宋" w:cs="仿宋_GB2312"/>
          <w:kern w:val="0"/>
          <w:sz w:val="32"/>
          <w:szCs w:val="32"/>
          <w:lang w:eastAsia="zh-CN"/>
        </w:rPr>
        <w:t>2024</w:t>
      </w:r>
      <w:r>
        <w:rPr>
          <w:rFonts w:hint="eastAsia" w:ascii="仿宋" w:hAnsi="仿宋" w:eastAsia="仿宋" w:cs="仿宋_GB2312"/>
          <w:kern w:val="0"/>
          <w:sz w:val="32"/>
          <w:szCs w:val="32"/>
        </w:rPr>
        <w:t>年我局深入推动市级文明单位申创工作。</w:t>
      </w:r>
    </w:p>
    <w:p w14:paraId="193CC5B3">
      <w:pPr>
        <w:widowControl/>
        <w:spacing w:line="600" w:lineRule="exact"/>
        <w:ind w:firstLine="640" w:firstLineChars="200"/>
        <w:rPr>
          <w:rFonts w:hint="eastAsia" w:ascii="仿宋" w:hAnsi="仿宋" w:eastAsia="仿宋" w:cs="仿宋_GB2312"/>
          <w:kern w:val="0"/>
          <w:sz w:val="32"/>
          <w:szCs w:val="32"/>
          <w:lang w:eastAsia="zh-CN"/>
        </w:rPr>
      </w:pPr>
      <w:r>
        <w:rPr>
          <w:rFonts w:hint="eastAsia" w:ascii="仿宋" w:hAnsi="仿宋" w:eastAsia="仿宋" w:cs="仿宋_GB2312"/>
          <w:kern w:val="0"/>
          <w:sz w:val="32"/>
          <w:szCs w:val="32"/>
        </w:rPr>
        <w:t>根据对我单位</w:t>
      </w:r>
      <w:r>
        <w:rPr>
          <w:rFonts w:hint="eastAsia" w:ascii="仿宋" w:hAnsi="仿宋" w:eastAsia="仿宋" w:cs="仿宋_GB2312"/>
          <w:kern w:val="0"/>
          <w:sz w:val="32"/>
          <w:szCs w:val="32"/>
          <w:lang w:eastAsia="zh-CN"/>
        </w:rPr>
        <w:t>2024</w:t>
      </w:r>
      <w:r>
        <w:rPr>
          <w:rFonts w:hint="eastAsia" w:ascii="仿宋" w:hAnsi="仿宋" w:eastAsia="仿宋" w:cs="仿宋_GB2312"/>
          <w:kern w:val="0"/>
          <w:sz w:val="32"/>
          <w:szCs w:val="32"/>
        </w:rPr>
        <w:t>年部门整体支出项目绩效评价指标体系和绩效情况的检查，</w:t>
      </w:r>
      <w:r>
        <w:rPr>
          <w:rFonts w:hint="eastAsia" w:ascii="仿宋" w:hAnsi="仿宋" w:eastAsia="仿宋" w:cs="仿宋_GB2312"/>
          <w:kern w:val="0"/>
          <w:sz w:val="32"/>
          <w:szCs w:val="32"/>
          <w:lang w:eastAsia="zh-CN"/>
        </w:rPr>
        <w:t>2024</w:t>
      </w:r>
      <w:r>
        <w:rPr>
          <w:rFonts w:hint="eastAsia" w:ascii="仿宋" w:hAnsi="仿宋" w:eastAsia="仿宋" w:cs="仿宋_GB2312"/>
          <w:kern w:val="0"/>
          <w:sz w:val="32"/>
          <w:szCs w:val="32"/>
        </w:rPr>
        <w:t>年我单位部门整体绩效自评分9</w:t>
      </w:r>
      <w:r>
        <w:rPr>
          <w:rFonts w:hint="eastAsia" w:ascii="仿宋" w:hAnsi="仿宋" w:eastAsia="仿宋" w:cs="仿宋_GB2312"/>
          <w:kern w:val="0"/>
          <w:sz w:val="32"/>
          <w:szCs w:val="32"/>
          <w:lang w:val="en-US" w:eastAsia="zh-CN"/>
        </w:rPr>
        <w:t>5</w:t>
      </w:r>
      <w:r>
        <w:rPr>
          <w:rFonts w:hint="eastAsia" w:ascii="仿宋" w:hAnsi="仿宋" w:eastAsia="仿宋" w:cs="仿宋_GB2312"/>
          <w:kern w:val="0"/>
          <w:sz w:val="32"/>
          <w:szCs w:val="32"/>
        </w:rPr>
        <w:t>分，为“优”等级</w:t>
      </w:r>
      <w:r>
        <w:rPr>
          <w:rFonts w:hint="eastAsia" w:ascii="仿宋" w:hAnsi="仿宋" w:eastAsia="仿宋" w:cs="仿宋_GB2312"/>
          <w:kern w:val="0"/>
          <w:sz w:val="32"/>
          <w:szCs w:val="32"/>
          <w:lang w:eastAsia="zh-CN"/>
        </w:rPr>
        <w:t>。</w:t>
      </w:r>
    </w:p>
    <w:p w14:paraId="5791058C">
      <w:pPr>
        <w:widowControl/>
        <w:spacing w:line="600" w:lineRule="exact"/>
        <w:ind w:firstLine="643" w:firstLineChars="200"/>
        <w:rPr>
          <w:rFonts w:hint="eastAsia" w:ascii="仿宋" w:hAnsi="仿宋" w:eastAsia="仿宋" w:cs="仿宋_GB2312"/>
          <w:b/>
          <w:bCs/>
          <w:kern w:val="0"/>
          <w:sz w:val="32"/>
          <w:szCs w:val="32"/>
        </w:rPr>
      </w:pPr>
      <w:r>
        <w:rPr>
          <w:rFonts w:hint="eastAsia" w:ascii="仿宋" w:hAnsi="仿宋" w:eastAsia="仿宋" w:cs="仿宋_GB2312"/>
          <w:b/>
          <w:bCs/>
          <w:kern w:val="0"/>
          <w:sz w:val="32"/>
          <w:szCs w:val="32"/>
          <w:lang w:val="en-US" w:eastAsia="zh-CN"/>
        </w:rPr>
        <w:t>七、</w:t>
      </w:r>
      <w:r>
        <w:rPr>
          <w:rFonts w:hint="eastAsia" w:ascii="仿宋" w:hAnsi="仿宋" w:eastAsia="仿宋" w:cs="仿宋_GB2312"/>
          <w:b/>
          <w:bCs/>
          <w:kern w:val="0"/>
          <w:sz w:val="32"/>
          <w:szCs w:val="32"/>
        </w:rPr>
        <w:t>存在的问题及原因分析</w:t>
      </w:r>
    </w:p>
    <w:p w14:paraId="3C4EB52F">
      <w:pPr>
        <w:widowControl/>
        <w:spacing w:line="600" w:lineRule="exact"/>
        <w:ind w:firstLine="640" w:firstLineChars="200"/>
        <w:rPr>
          <w:rFonts w:hint="default"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（一）部门间协调配合不够，整体联动机制还有待进一步完善。新一轮机构改革后重点领域行政执法工作目前存在上下级线索移交机制不畅、行政检查责任不明、重要职能无机构承接、权责不对等等多方面问题。</w:t>
      </w:r>
    </w:p>
    <w:p w14:paraId="6DA54F3B">
      <w:pPr>
        <w:widowControl/>
        <w:spacing w:line="600" w:lineRule="exact"/>
        <w:ind w:firstLine="640" w:firstLineChars="20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二）基层人民调解委员会委员推选不到位，对人民调解委员会的指导力度有限，调解作用未充分发挥，法院诉前调解案件未有效分流到社区（村）人民调解委员会。行业性专业性调解委员会和基层人民调解委员会没有实现案件共享，渠道不畅通。</w:t>
      </w:r>
    </w:p>
    <w:p w14:paraId="4B4E968E">
      <w:pPr>
        <w:widowControl/>
        <w:spacing w:line="600" w:lineRule="exact"/>
        <w:ind w:firstLine="640" w:firstLineChars="200"/>
        <w:rPr>
          <w:rFonts w:hint="default"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三）经开区改革区划调整后，原经开区司法局日常监管的160名社区矫正各类事务移交至我局，情况复杂，维稳压力大。目前因经开区各乡镇、管理处的司法所机构设置及人员配备尚未到位，现从事社区矫正的工作人员人心不稳，归属感不强，社区矫正监管责任无法压实，工作经费无法得到保障，社区矫正对象存在脱漏管等不稳定因素和安全隐患。</w:t>
      </w:r>
    </w:p>
    <w:p w14:paraId="3CE72800">
      <w:pPr>
        <w:widowControl/>
        <w:spacing w:line="600" w:lineRule="exact"/>
        <w:ind w:firstLine="643" w:firstLineChars="200"/>
        <w:rPr>
          <w:rFonts w:hint="eastAsia" w:ascii="仿宋" w:hAnsi="仿宋" w:eastAsia="仿宋" w:cs="仿宋_GB2312"/>
          <w:b/>
          <w:bCs/>
          <w:kern w:val="0"/>
          <w:sz w:val="32"/>
          <w:szCs w:val="32"/>
          <w:lang w:val="en-US" w:eastAsia="zh-CN"/>
        </w:rPr>
      </w:pPr>
      <w:r>
        <w:rPr>
          <w:rFonts w:hint="eastAsia" w:ascii="仿宋" w:hAnsi="仿宋" w:eastAsia="仿宋" w:cs="仿宋_GB2312"/>
          <w:b/>
          <w:bCs/>
          <w:kern w:val="0"/>
          <w:sz w:val="32"/>
          <w:szCs w:val="32"/>
          <w:lang w:val="en-US" w:eastAsia="zh-CN"/>
        </w:rPr>
        <w:t>八、下一步改进措施</w:t>
      </w:r>
    </w:p>
    <w:p w14:paraId="65A5FF3A">
      <w:pPr>
        <w:widowControl/>
        <w:spacing w:line="600" w:lineRule="exact"/>
        <w:ind w:firstLine="640" w:firstLineChars="200"/>
        <w:rPr>
          <w:rFonts w:hint="default"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（一）巩固深化主题教育成果，继续推进党组理论学习中心组学习，鼓励干部深化继续教育，提高干部法律职业资格证考试通过率。坚持严管和厚爱相结合，</w:t>
      </w:r>
      <w:r>
        <w:rPr>
          <w:rFonts w:hint="default" w:ascii="仿宋" w:hAnsi="仿宋" w:eastAsia="仿宋" w:cs="仿宋_GB2312"/>
          <w:kern w:val="0"/>
          <w:sz w:val="32"/>
          <w:szCs w:val="32"/>
          <w:lang w:val="en-US" w:eastAsia="zh-CN"/>
        </w:rPr>
        <w:t>树牢实干实绩实效导向</w:t>
      </w:r>
      <w:r>
        <w:rPr>
          <w:rFonts w:hint="eastAsia" w:ascii="仿宋" w:hAnsi="仿宋" w:eastAsia="仿宋" w:cs="仿宋_GB2312"/>
          <w:kern w:val="0"/>
          <w:sz w:val="32"/>
          <w:szCs w:val="32"/>
          <w:lang w:val="en-US" w:eastAsia="zh-CN"/>
        </w:rPr>
        <w:t>，</w:t>
      </w:r>
      <w:r>
        <w:rPr>
          <w:rFonts w:hint="default" w:ascii="仿宋" w:hAnsi="仿宋" w:eastAsia="仿宋" w:cs="仿宋_GB2312"/>
          <w:kern w:val="0"/>
          <w:sz w:val="32"/>
          <w:szCs w:val="32"/>
          <w:lang w:val="en-US" w:eastAsia="zh-CN"/>
        </w:rPr>
        <w:t>鼓励</w:t>
      </w:r>
      <w:r>
        <w:rPr>
          <w:rFonts w:hint="eastAsia" w:ascii="仿宋" w:hAnsi="仿宋" w:eastAsia="仿宋" w:cs="仿宋_GB2312"/>
          <w:kern w:val="0"/>
          <w:sz w:val="32"/>
          <w:szCs w:val="32"/>
          <w:lang w:val="en-US" w:eastAsia="zh-CN"/>
        </w:rPr>
        <w:t>担</w:t>
      </w:r>
      <w:r>
        <w:rPr>
          <w:rFonts w:hint="default" w:ascii="仿宋" w:hAnsi="仿宋" w:eastAsia="仿宋" w:cs="仿宋_GB2312"/>
          <w:kern w:val="0"/>
          <w:sz w:val="32"/>
          <w:szCs w:val="32"/>
          <w:lang w:val="en-US" w:eastAsia="zh-CN"/>
        </w:rPr>
        <w:t>当作为，努力打造忠诚</w:t>
      </w:r>
      <w:r>
        <w:rPr>
          <w:rFonts w:hint="eastAsia" w:ascii="仿宋" w:hAnsi="仿宋" w:eastAsia="仿宋" w:cs="仿宋_GB2312"/>
          <w:kern w:val="0"/>
          <w:sz w:val="32"/>
          <w:szCs w:val="32"/>
          <w:lang w:val="en-US" w:eastAsia="zh-CN"/>
        </w:rPr>
        <w:t>、</w:t>
      </w:r>
      <w:r>
        <w:rPr>
          <w:rFonts w:hint="default" w:ascii="仿宋" w:hAnsi="仿宋" w:eastAsia="仿宋" w:cs="仿宋_GB2312"/>
          <w:kern w:val="0"/>
          <w:sz w:val="32"/>
          <w:szCs w:val="32"/>
          <w:lang w:val="en-US" w:eastAsia="zh-CN"/>
        </w:rPr>
        <w:t>干净</w:t>
      </w:r>
      <w:r>
        <w:rPr>
          <w:rFonts w:hint="eastAsia" w:ascii="仿宋" w:hAnsi="仿宋" w:eastAsia="仿宋" w:cs="仿宋_GB2312"/>
          <w:kern w:val="0"/>
          <w:sz w:val="32"/>
          <w:szCs w:val="32"/>
          <w:lang w:val="en-US" w:eastAsia="zh-CN"/>
        </w:rPr>
        <w:t>、担当</w:t>
      </w:r>
      <w:r>
        <w:rPr>
          <w:rFonts w:hint="default" w:ascii="仿宋" w:hAnsi="仿宋" w:eastAsia="仿宋" w:cs="仿宋_GB2312"/>
          <w:kern w:val="0"/>
          <w:sz w:val="32"/>
          <w:szCs w:val="32"/>
          <w:lang w:val="en-US" w:eastAsia="zh-CN"/>
        </w:rPr>
        <w:t>的司法行政队伍。</w:t>
      </w:r>
    </w:p>
    <w:p w14:paraId="1D5D3B3A">
      <w:pPr>
        <w:widowControl/>
        <w:spacing w:line="600" w:lineRule="exact"/>
        <w:ind w:firstLine="640" w:firstLineChars="200"/>
        <w:rPr>
          <w:rFonts w:hint="default"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（二）持续推进全面依法治区，充分</w:t>
      </w:r>
      <w:r>
        <w:rPr>
          <w:rFonts w:hint="default" w:ascii="仿宋" w:hAnsi="仿宋" w:eastAsia="仿宋" w:cs="仿宋_GB2312"/>
          <w:kern w:val="0"/>
          <w:sz w:val="32"/>
          <w:szCs w:val="32"/>
          <w:lang w:val="en-US" w:eastAsia="zh-CN"/>
        </w:rPr>
        <w:t>发挥依法治区办统筹作用，</w:t>
      </w:r>
      <w:r>
        <w:rPr>
          <w:rFonts w:hint="eastAsia" w:ascii="仿宋" w:hAnsi="仿宋" w:eastAsia="仿宋" w:cs="仿宋_GB2312"/>
          <w:kern w:val="0"/>
          <w:sz w:val="32"/>
          <w:szCs w:val="32"/>
          <w:lang w:val="en-US" w:eastAsia="zh-CN"/>
        </w:rPr>
        <w:t>不断规范政府行政行为。持续理顺行政执法体制机制，推动建立市区两级政府定期沟通机制，明确行政检查、行政处罚等职责划分。持续优化法治化营商环境，完善涉企规范性文件管理，严格审核其合法性，从制度层面为企业发展提供保障。</w:t>
      </w:r>
    </w:p>
    <w:p w14:paraId="31C0584B">
      <w:pPr>
        <w:widowControl/>
        <w:spacing w:line="600" w:lineRule="exact"/>
        <w:ind w:firstLine="640" w:firstLineChars="20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三）以“群英断是非”工作法为依托，进一步完善矛盾纠纷多元调解机制，加大对人民调解员的指导、培训力度和对“以奖代补”工作的支持力度，提升全区矛盾纠纷化解能力。进一步向市局及有关部门对接，推进司法所规范化建设，力争完成上级的要求和任务。扎实做好行政区划调整过渡期社区矫正业务的移交工作，加强社区矫正对象日常管控，确保做到不脱管、不漏管。</w:t>
      </w:r>
    </w:p>
    <w:p w14:paraId="0BC759D8">
      <w:pPr>
        <w:widowControl/>
        <w:spacing w:line="600" w:lineRule="exact"/>
        <w:ind w:firstLine="640" w:firstLineChars="20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（四）</w:t>
      </w:r>
      <w:r>
        <w:rPr>
          <w:rFonts w:hint="default" w:ascii="仿宋" w:hAnsi="仿宋" w:eastAsia="仿宋" w:cs="仿宋_GB2312"/>
          <w:kern w:val="0"/>
          <w:sz w:val="32"/>
          <w:szCs w:val="32"/>
          <w:lang w:val="en-US" w:eastAsia="zh-CN"/>
        </w:rPr>
        <w:t>以公共法律服务体系建设为依托，继续打造法律援助惠民工程</w:t>
      </w:r>
      <w:r>
        <w:rPr>
          <w:rFonts w:hint="eastAsia" w:ascii="仿宋" w:hAnsi="仿宋" w:eastAsia="仿宋" w:cs="仿宋_GB2312"/>
          <w:kern w:val="0"/>
          <w:sz w:val="32"/>
          <w:szCs w:val="32"/>
          <w:lang w:val="en-US" w:eastAsia="zh-CN"/>
        </w:rPr>
        <w:t>。进一步贯彻落实“谁执法谁普法”普法责任制度，创新普法形式，加大宣传力度。</w:t>
      </w:r>
      <w:r>
        <w:rPr>
          <w:rFonts w:hint="default" w:ascii="仿宋" w:hAnsi="仿宋" w:eastAsia="仿宋" w:cs="仿宋_GB2312"/>
          <w:kern w:val="0"/>
          <w:sz w:val="32"/>
          <w:szCs w:val="32"/>
          <w:lang w:val="en-US" w:eastAsia="zh-CN"/>
        </w:rPr>
        <w:t>深入推进“一村</w:t>
      </w:r>
      <w:r>
        <w:rPr>
          <w:rFonts w:hint="eastAsia" w:ascii="仿宋" w:hAnsi="仿宋" w:eastAsia="仿宋" w:cs="仿宋_GB2312"/>
          <w:kern w:val="0"/>
          <w:sz w:val="32"/>
          <w:szCs w:val="32"/>
          <w:lang w:val="en-US" w:eastAsia="zh-CN"/>
        </w:rPr>
        <w:t>（</w:t>
      </w:r>
      <w:r>
        <w:rPr>
          <w:rFonts w:hint="default" w:ascii="仿宋" w:hAnsi="仿宋" w:eastAsia="仿宋" w:cs="仿宋_GB2312"/>
          <w:kern w:val="0"/>
          <w:sz w:val="32"/>
          <w:szCs w:val="32"/>
          <w:lang w:val="en-US" w:eastAsia="zh-CN"/>
        </w:rPr>
        <w:t>社区</w:t>
      </w:r>
      <w:r>
        <w:rPr>
          <w:rFonts w:hint="eastAsia" w:ascii="仿宋" w:hAnsi="仿宋" w:eastAsia="仿宋" w:cs="仿宋_GB2312"/>
          <w:kern w:val="0"/>
          <w:sz w:val="32"/>
          <w:szCs w:val="32"/>
          <w:lang w:val="en-US" w:eastAsia="zh-CN"/>
        </w:rPr>
        <w:t>）</w:t>
      </w:r>
      <w:r>
        <w:rPr>
          <w:rFonts w:hint="default" w:ascii="仿宋" w:hAnsi="仿宋" w:eastAsia="仿宋" w:cs="仿宋_GB2312"/>
          <w:kern w:val="0"/>
          <w:sz w:val="32"/>
          <w:szCs w:val="32"/>
          <w:lang w:val="en-US" w:eastAsia="zh-CN"/>
        </w:rPr>
        <w:t>一法律顾问”工作，完善考核奖惩机制，切实发挥村</w:t>
      </w:r>
      <w:r>
        <w:rPr>
          <w:rFonts w:hint="eastAsia" w:ascii="仿宋" w:hAnsi="仿宋" w:eastAsia="仿宋" w:cs="仿宋_GB2312"/>
          <w:kern w:val="0"/>
          <w:sz w:val="32"/>
          <w:szCs w:val="32"/>
          <w:lang w:val="en-US" w:eastAsia="zh-CN"/>
        </w:rPr>
        <w:t>（</w:t>
      </w:r>
      <w:r>
        <w:rPr>
          <w:rFonts w:hint="default" w:ascii="仿宋" w:hAnsi="仿宋" w:eastAsia="仿宋" w:cs="仿宋_GB2312"/>
          <w:kern w:val="0"/>
          <w:sz w:val="32"/>
          <w:szCs w:val="32"/>
          <w:lang w:val="en-US" w:eastAsia="zh-CN"/>
        </w:rPr>
        <w:t>社区</w:t>
      </w:r>
      <w:r>
        <w:rPr>
          <w:rFonts w:hint="eastAsia" w:ascii="仿宋" w:hAnsi="仿宋" w:eastAsia="仿宋" w:cs="仿宋_GB2312"/>
          <w:kern w:val="0"/>
          <w:sz w:val="32"/>
          <w:szCs w:val="32"/>
          <w:lang w:val="en-US" w:eastAsia="zh-CN"/>
        </w:rPr>
        <w:t>）</w:t>
      </w:r>
      <w:r>
        <w:rPr>
          <w:rFonts w:hint="default" w:ascii="仿宋" w:hAnsi="仿宋" w:eastAsia="仿宋" w:cs="仿宋_GB2312"/>
          <w:kern w:val="0"/>
          <w:sz w:val="32"/>
          <w:szCs w:val="32"/>
          <w:lang w:val="en-US" w:eastAsia="zh-CN"/>
        </w:rPr>
        <w:t>法律顾问作用</w:t>
      </w:r>
      <w:r>
        <w:rPr>
          <w:rFonts w:hint="eastAsia" w:ascii="仿宋" w:hAnsi="仿宋" w:eastAsia="仿宋" w:cs="仿宋_GB2312"/>
          <w:kern w:val="0"/>
          <w:sz w:val="32"/>
          <w:szCs w:val="32"/>
          <w:lang w:val="en-US" w:eastAsia="zh-CN"/>
        </w:rPr>
        <w:t>。</w:t>
      </w:r>
    </w:p>
    <w:p w14:paraId="796EF7FD">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九、部门整体支出绩效自评结果拟应用和公开情况</w:t>
      </w:r>
    </w:p>
    <w:p w14:paraId="5576A76A">
      <w:pPr>
        <w:widowControl/>
        <w:spacing w:line="600" w:lineRule="exact"/>
        <w:ind w:firstLine="640" w:firstLineChars="200"/>
        <w:rPr>
          <w:rFonts w:hint="eastAsia" w:ascii="仿宋" w:hAnsi="仿宋" w:eastAsia="仿宋" w:cs="仿宋_GB2312"/>
          <w:kern w:val="0"/>
          <w:sz w:val="32"/>
          <w:szCs w:val="32"/>
        </w:rPr>
      </w:pPr>
    </w:p>
    <w:p w14:paraId="2B04B2A5">
      <w:pPr>
        <w:widowControl/>
        <w:spacing w:line="600" w:lineRule="exact"/>
        <w:ind w:firstLine="643" w:firstLineChars="200"/>
        <w:rPr>
          <w:rFonts w:hint="eastAsia" w:ascii="仿宋" w:hAnsi="仿宋" w:eastAsia="仿宋" w:cs="仿宋_GB2312"/>
          <w:b/>
          <w:bCs/>
          <w:kern w:val="0"/>
          <w:sz w:val="32"/>
          <w:szCs w:val="32"/>
        </w:rPr>
      </w:pPr>
      <w:r>
        <w:rPr>
          <w:rFonts w:hint="eastAsia" w:ascii="仿宋" w:hAnsi="仿宋" w:eastAsia="仿宋" w:cs="仿宋_GB2312"/>
          <w:b/>
          <w:bCs/>
          <w:kern w:val="0"/>
          <w:sz w:val="32"/>
          <w:szCs w:val="32"/>
          <w:lang w:val="en-US" w:eastAsia="zh-CN"/>
        </w:rPr>
        <w:t>十、</w:t>
      </w:r>
      <w:r>
        <w:rPr>
          <w:rFonts w:hint="eastAsia" w:ascii="仿宋" w:hAnsi="仿宋" w:eastAsia="仿宋" w:cs="仿宋_GB2312"/>
          <w:b/>
          <w:bCs/>
          <w:kern w:val="0"/>
          <w:sz w:val="32"/>
          <w:szCs w:val="32"/>
        </w:rPr>
        <w:t>其他需要说明的情况</w:t>
      </w:r>
    </w:p>
    <w:p w14:paraId="2C29B302">
      <w:pPr>
        <w:widowControl/>
        <w:spacing w:line="600" w:lineRule="exact"/>
        <w:ind w:firstLine="640" w:firstLineChars="20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无</w:t>
      </w:r>
    </w:p>
    <w:p w14:paraId="260005D1">
      <w:pPr>
        <w:widowControl/>
        <w:spacing w:line="600" w:lineRule="exact"/>
        <w:ind w:firstLine="640" w:firstLineChars="200"/>
        <w:rPr>
          <w:rFonts w:ascii="仿宋" w:hAnsi="仿宋" w:eastAsia="仿宋" w:cs="仿宋_GB2312"/>
          <w:kern w:val="0"/>
          <w:sz w:val="32"/>
          <w:szCs w:val="32"/>
        </w:rPr>
      </w:pPr>
    </w:p>
    <w:p w14:paraId="7DECA91F">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报告需要以下附件：</w:t>
      </w:r>
    </w:p>
    <w:p w14:paraId="0FB6695B">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1、部门整体支出绩效评价基础数据表</w:t>
      </w:r>
    </w:p>
    <w:p w14:paraId="6E24A5E7">
      <w:pPr>
        <w:widowControl/>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2、部门整体支出绩效自评表</w:t>
      </w:r>
    </w:p>
    <w:p w14:paraId="62C9A9DF">
      <w:pPr>
        <w:widowControl/>
        <w:spacing w:line="600" w:lineRule="exact"/>
        <w:ind w:firstLine="640" w:firstLineChars="200"/>
        <w:rPr>
          <w:rFonts w:hint="eastAsia" w:ascii="仿宋" w:hAnsi="仿宋" w:eastAsia="仿宋" w:cs="仿宋_GB2312"/>
          <w:kern w:val="0"/>
          <w:sz w:val="32"/>
          <w:szCs w:val="32"/>
          <w:lang w:eastAsia="zh-CN"/>
        </w:rPr>
      </w:pPr>
    </w:p>
    <w:sectPr>
      <w:footerReference r:id="rId6" w:type="default"/>
      <w:pgSz w:w="11900" w:h="18120"/>
      <w:pgMar w:top="1540" w:right="1134" w:bottom="1542" w:left="113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7327824-E46D-4683-BCB8-C3458D0F37D0}"/>
  </w:font>
  <w:font w:name="黑体">
    <w:panose1 w:val="02010609060101010101"/>
    <w:charset w:val="86"/>
    <w:family w:val="auto"/>
    <w:pitch w:val="default"/>
    <w:sig w:usb0="800002BF" w:usb1="38CF7CFA" w:usb2="00000016" w:usb3="00000000" w:csb0="00040001" w:csb1="00000000"/>
    <w:embedRegular r:id="rId2" w:fontKey="{A60F0724-2F09-4840-A3EF-1F30884AB2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77BA6C7-CF46-4FD1-873A-D9FE59830244}"/>
  </w:font>
  <w:font w:name="仿宋_GB2312">
    <w:altName w:val="仿宋"/>
    <w:panose1 w:val="00000000000000000000"/>
    <w:charset w:val="00"/>
    <w:family w:val="auto"/>
    <w:pitch w:val="default"/>
    <w:sig w:usb0="00000000" w:usb1="00000000" w:usb2="00000000" w:usb3="00000000" w:csb0="00000000" w:csb1="00000000"/>
    <w:embedRegular r:id="rId4" w:fontKey="{AB6BF880-B427-4636-8F98-89377A6CC751}"/>
  </w:font>
  <w:font w:name="仿宋">
    <w:panose1 w:val="02010609060101010101"/>
    <w:charset w:val="86"/>
    <w:family w:val="auto"/>
    <w:pitch w:val="default"/>
    <w:sig w:usb0="800002BF" w:usb1="38CF7CFA" w:usb2="00000016" w:usb3="00000000" w:csb0="00040001" w:csb1="00000000"/>
    <w:embedRegular r:id="rId5" w:fontKey="{38689954-D05E-4282-8094-D9CE51827071}"/>
  </w:font>
  <w:font w:name="方正小标宋简体">
    <w:panose1 w:val="02000000000000000000"/>
    <w:charset w:val="86"/>
    <w:family w:val="auto"/>
    <w:pitch w:val="default"/>
    <w:sig w:usb0="00000001" w:usb1="08000000" w:usb2="00000000" w:usb3="00000000" w:csb0="00040000" w:csb1="00000000"/>
    <w:embedRegular r:id="rId6" w:fontKey="{AF438AD4-CFEB-4885-986F-DE5C6ADC66DE}"/>
  </w:font>
  <w:font w:name="WPSEMBED1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1B5C">
    <w:pPr>
      <w:widowControl w:val="0"/>
      <w:kinsoku/>
      <w:autoSpaceDE/>
      <w:autoSpaceDN/>
      <w:adjustRightInd/>
      <w:snapToGrid/>
      <w:spacing w:line="14" w:lineRule="auto"/>
      <w:jc w:val="both"/>
      <w:textAlignment w:val="auto"/>
      <w:rPr>
        <w:rFonts w:ascii="Arial" w:hAnsi="Calibri" w:eastAsia="宋体" w:cs="Times New Roman"/>
        <w:snapToGrid/>
        <w:kern w:val="2"/>
        <w:sz w:val="2"/>
        <w:szCs w:val="24"/>
        <w:lang w:eastAsia="zh-CN"/>
      </w:rPr>
    </w:pPr>
    <w:r>
      <w:rPr>
        <w:rFonts w:ascii="Calibri" w:hAnsi="Calibri" w:eastAsia="宋体" w:cs="Times New Roman"/>
        <w:snapToGrid/>
        <w:kern w:val="2"/>
        <w:sz w:val="2"/>
        <w:szCs w:val="24"/>
        <w:lang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4D0A1D">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A4D0A1D">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EAD39">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BDE9E"/>
    <w:multiLevelType w:val="singleLevel"/>
    <w:tmpl w:val="FFEBDE9E"/>
    <w:lvl w:ilvl="0" w:tentative="0">
      <w:start w:val="1"/>
      <w:numFmt w:val="chineseCounting"/>
      <w:suff w:val="nothing"/>
      <w:lvlText w:val="%1、"/>
      <w:lvlJc w:val="left"/>
      <w:pPr>
        <w:ind w:left="6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FD42EF"/>
    <w:rsid w:val="034521CF"/>
    <w:rsid w:val="04131BA8"/>
    <w:rsid w:val="06316315"/>
    <w:rsid w:val="0F8F5D00"/>
    <w:rsid w:val="12463148"/>
    <w:rsid w:val="1283439D"/>
    <w:rsid w:val="12993BC0"/>
    <w:rsid w:val="12DF4D9E"/>
    <w:rsid w:val="144504D8"/>
    <w:rsid w:val="157E7309"/>
    <w:rsid w:val="180E5D05"/>
    <w:rsid w:val="1BBB0703"/>
    <w:rsid w:val="1CFA1018"/>
    <w:rsid w:val="1D156539"/>
    <w:rsid w:val="1FB359F5"/>
    <w:rsid w:val="25677C03"/>
    <w:rsid w:val="26E33204"/>
    <w:rsid w:val="2C820DC9"/>
    <w:rsid w:val="2C8F03A9"/>
    <w:rsid w:val="2F465846"/>
    <w:rsid w:val="2F546A4D"/>
    <w:rsid w:val="342C61EA"/>
    <w:rsid w:val="344F1ED9"/>
    <w:rsid w:val="34822D9E"/>
    <w:rsid w:val="38CA4224"/>
    <w:rsid w:val="3D9D1F07"/>
    <w:rsid w:val="3EE451AD"/>
    <w:rsid w:val="40750F19"/>
    <w:rsid w:val="42DB44DC"/>
    <w:rsid w:val="441F3676"/>
    <w:rsid w:val="44D53D34"/>
    <w:rsid w:val="463D64ED"/>
    <w:rsid w:val="46ED7A5B"/>
    <w:rsid w:val="4A3E05CE"/>
    <w:rsid w:val="4E6D1482"/>
    <w:rsid w:val="50E81293"/>
    <w:rsid w:val="519531C9"/>
    <w:rsid w:val="528374C6"/>
    <w:rsid w:val="52DE294E"/>
    <w:rsid w:val="547C241E"/>
    <w:rsid w:val="56740F47"/>
    <w:rsid w:val="57E47A9A"/>
    <w:rsid w:val="59EC3BA2"/>
    <w:rsid w:val="5BAF30D9"/>
    <w:rsid w:val="5BD71FB9"/>
    <w:rsid w:val="5FB52C88"/>
    <w:rsid w:val="625D4518"/>
    <w:rsid w:val="665A0490"/>
    <w:rsid w:val="67F25F98"/>
    <w:rsid w:val="689F0032"/>
    <w:rsid w:val="69CA71C2"/>
    <w:rsid w:val="6AFA59F3"/>
    <w:rsid w:val="6B7862CC"/>
    <w:rsid w:val="6EF936B2"/>
    <w:rsid w:val="6F3C2A7E"/>
    <w:rsid w:val="74404325"/>
    <w:rsid w:val="780126CE"/>
    <w:rsid w:val="79B853F7"/>
    <w:rsid w:val="7A9D7397"/>
    <w:rsid w:val="7B307982"/>
    <w:rsid w:val="7F1969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9"/>
      <w:szCs w:val="19"/>
      <w:lang w:val="en-US" w:eastAsia="en-US" w:bidi="ar-SA"/>
    </w:rPr>
  </w:style>
  <w:style w:type="paragraph" w:customStyle="1" w:styleId="7">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8">
    <w:name w:val="font21"/>
    <w:basedOn w:val="4"/>
    <w:qFormat/>
    <w:uiPriority w:val="0"/>
    <w:rPr>
      <w:rFonts w:ascii="宋体" w:hAnsi="宋体" w:eastAsia="宋体" w:cs="宋体"/>
      <w:color w:val="000000"/>
      <w:sz w:val="20"/>
      <w:szCs w:val="20"/>
      <w:u w:val="none"/>
    </w:rPr>
  </w:style>
  <w:style w:type="character" w:customStyle="1" w:styleId="9">
    <w:name w:val="font31"/>
    <w:basedOn w:val="4"/>
    <w:qFormat/>
    <w:uiPriority w:val="0"/>
    <w:rPr>
      <w:rFonts w:ascii="仿宋_GB2312" w:eastAsia="仿宋_GB2312" w:cs="仿宋_GB2312"/>
      <w:color w:val="000000"/>
      <w:sz w:val="20"/>
      <w:szCs w:val="20"/>
      <w:u w:val="none"/>
    </w:rPr>
  </w:style>
  <w:style w:type="character" w:customStyle="1" w:styleId="10">
    <w:name w:val="font41"/>
    <w:basedOn w:val="4"/>
    <w:qFormat/>
    <w:uiPriority w:val="0"/>
    <w:rPr>
      <w:rFonts w:hint="default" w:ascii="Arial" w:hAnsi="Arial" w:cs="Arial"/>
      <w:color w:val="000000"/>
      <w:sz w:val="20"/>
      <w:szCs w:val="20"/>
      <w:u w:val="none"/>
    </w:rPr>
  </w:style>
  <w:style w:type="character" w:customStyle="1" w:styleId="11">
    <w:name w:val="font11"/>
    <w:basedOn w:val="4"/>
    <w:qFormat/>
    <w:uiPriority w:val="0"/>
    <w:rPr>
      <w:rFonts w:hint="default"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4befc408-164a-4b47-988e-95cc3c75ea88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3925DF39</paraID>
      <start>0</start>
      <end>2</end>
      <status>unmodified</status>
      <modifiedWord/>
      <trackRevisions>false</trackRevisions>
    </reviewItem>
    <reviewItem>
      <errorID>78c871e7-2c9d-4a90-9edd-92cc8b69bf14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81B61D7</paraID>
      <start>0</start>
      <end>2</end>
      <status>unmodified</status>
      <modifiedWord/>
      <trackRevisions>false</trackRevisions>
    </reviewItem>
    <reviewItem>
      <errorID>bfb6af41-6743-4754-9913-ca9b4ad6b57e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77CC9CFD</paraID>
      <start>0</start>
      <end>2</end>
      <status>unmodified</status>
      <modifiedWord/>
      <trackRevisions>false</trackRevisions>
    </reviewItem>
    <reviewItem>
      <errorID>d32ea6f0-b378-439c-b85b-4e35d919af20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3D67BFB8</paraID>
      <start>0</start>
      <end>2</end>
      <status>unmodified</status>
      <modifiedWord/>
      <trackRevisions>false</trackRevisions>
    </reviewItem>
    <reviewItem>
      <errorID>96a456d1-feaa-490f-bdaf-4a6afd81aaf1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334CF061</paraID>
      <start>0</start>
      <end>2</end>
      <status>unmodified</status>
      <modifiedWord/>
      <trackRevisions>false</trackRevisions>
    </reviewItem>
    <reviewItem>
      <errorID>a070b63f-8992-4d6a-8cc6-277eff13c4c3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3E11185E</paraID>
      <start>0</start>
      <end>2</end>
      <status>unmodified</status>
      <modifiedWord/>
      <trackRevisions>false</trackRevisions>
    </reviewItem>
    <reviewItem>
      <errorID>fc7dbfa0-fa7b-426b-9742-414271869fbe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49DD66D4</paraID>
      <start>0</start>
      <end>2</end>
      <status>unmodified</status>
      <modifiedWord/>
      <trackRevisions>false</trackRevisions>
    </reviewItem>
    <reviewItem>
      <errorID>13d66701-6948-4ea6-9436-5898a60b5505</errorID>
      <errorWord>、</errorWord>
      <group>L1_Grammar</group>
      <groupName>语法问题</groupName>
      <ability>L2_Grammar</ability>
      <abilityName>语法错误</abilityName>
      <candidateList>
        <item>，做到</item>
      </candidateList>
      <explain/>
      <paraID>56EC0717</paraID>
      <start>20</start>
      <end>23</end>
      <status>modified</status>
      <modifiedWord>，做到</modifiedWord>
      <trackRevisions>false</trackRevisions>
    </reviewItem>
    <reviewItem>
      <errorID>74b35f71-80dd-4a1d-bd07-ec1ab5f738a5</errorID>
      <errorWord>零</errorWord>
      <group>L1_Punc</group>
      <groupName>标点问题</groupName>
      <ability>L2_Punc_CN</ability>
      <abilityName>标点符号问题</abilityName>
      <candidateList>
        <item>、零</item>
      </candidateList>
      <explain/>
      <paraID>56EC0717</paraID>
      <start>26</start>
      <end>28</end>
      <status>modified</status>
      <modifiedWord>、零</modifiedWord>
      <trackRevisions>false</trackRevisions>
    </reviewItem>
    <reviewItem>
      <errorID>a8bf3023-9abe-48b2-ae02-cf8c692a0f90</errorID>
      <errorWord>接收</errorWord>
      <group>L1_Punc</group>
      <groupName>标点问题</groupName>
      <ability>L2_Punc_CN</ability>
      <abilityName>标点符号问题</abilityName>
      <candidateList>
        <item>，接收</item>
      </candidateList>
      <explain/>
      <paraID>56EC0717</paraID>
      <start>30</start>
      <end>33</end>
      <status>modified</status>
      <modifiedWord>，接收</modifiedWord>
      <trackRevisions>false</trackRevisions>
    </reviewItem>
    <reviewItem>
      <errorID>876a2ff2-8f96-4fd4-8911-0478dadb000c</errorID>
      <errorWord>、</errorWord>
      <group>L1_Grammar</group>
      <groupName>语法问题</groupName>
      <ability>L2_Grammar</ability>
      <abilityName>语法错误</abilityName>
      <candidateList>
        <item>，做到</item>
      </candidateList>
      <explain/>
      <paraID>24AB51BC</paraID>
      <start>11</start>
      <end>14</end>
      <status>modified</status>
      <modifiedWord>，做到</modifiedWord>
      <trackRevisions>false</trackRevisions>
    </reviewItem>
    <reviewItem>
      <errorID>1d650bf5-79c3-421d-af0f-9adf0fc890a2</errorID>
      <errorWord>零</errorWord>
      <group>L1_Punc</group>
      <groupName>标点问题</groupName>
      <ability>L2_Punc_CN</ability>
      <abilityName>标点符号问题</abilityName>
      <candidateList>
        <item>、零</item>
      </candidateList>
      <explain/>
      <paraID>24AB51BC</paraID>
      <start>17</start>
      <end>19</end>
      <status>modified</status>
      <modifiedWord>、零</modifiedWord>
      <trackRevisions>false</trackRevisions>
    </reviewItem>
    <reviewItem>
      <errorID>eca6c018-327a-443b-b454-ff2bead08bc2</errorID>
      <errorWord>接收</errorWord>
      <group>L1_Punc</group>
      <groupName>标点问题</groupName>
      <ability>L2_Punc_CN</ability>
      <abilityName>标点符号问题</abilityName>
      <candidateList>
        <item>，接收</item>
      </candidateList>
      <explain/>
      <paraID>24AB51BC</paraID>
      <start>21</start>
      <end>24</end>
      <status>modified</status>
      <modifiedWord>，接收</modifiedWord>
      <trackRevisions>false</trackRevisions>
    </reviewItem>
    <reviewItem>
      <errorID>ab0c7de0-c2d9-41f6-b90d-9d862300e3af</errorID>
      <errorWord>数</errorWord>
      <group>L1_Punc</group>
      <groupName>标点问题</groupName>
      <ability>L2_Punc_CN</ability>
      <abilityName>标点符号问题</abilityName>
      <candidateList>
        <item>数。</item>
      </candidateList>
      <explain/>
      <paraID>22FBB560</paraID>
      <start>8</start>
      <end>10</end>
      <status>modified</status>
      <modifiedWord>数。</modifiedWord>
      <trackRevisions>false</trackRevisions>
    </reviewItem>
    <reviewItem>
      <errorID>a7a88e27-1f03-43b6-995b-c39dfa30e1a0</errorID>
      <errorWord>(</errorWord>
      <group>L1_Format</group>
      <groupName>格式问题</groupName>
      <ability>L2_HalfPunc_CN</ability>
      <abilityName>全半角问题</abilityName>
      <candidateList>
        <item>（</item>
      </candidateList>
      <explain>文本全半角错误。</explain>
      <paraID>79C59096</paraID>
      <start>2</start>
      <end>3</end>
      <status>modified</status>
      <modifiedWord>（</modifiedWord>
      <trackRevisions>false</trackRevisions>
    </reviewItem>
    <reviewItem>
      <errorID>39e52370-40a6-4c1d-865e-48ee355c2b36</errorID>
      <errorWord>)</errorWord>
      <group>L1_Format</group>
      <groupName>格式问题</groupName>
      <ability>L2_HalfPunc_CN</ability>
      <abilityName>全半角问题</abilityName>
      <candidateList>
        <item>）</item>
      </candidateList>
      <explain>文本全半角错误。</explain>
      <paraID>79C59096</paraID>
      <start>5</start>
      <end>6</end>
      <status>modified</status>
      <modifiedWord>）</modifiedWord>
      <trackRevisions>false</trackRevisions>
    </reviewItem>
    <reviewItem>
      <errorID>e721e987-2397-43ea-85b8-d776f5a051a1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1EB7A505</paraID>
      <start>0</start>
      <end>2</end>
      <status>unmodified</status>
      <modifiedWord/>
      <trackRevisions>false</trackRevisions>
    </reviewItem>
    <reviewItem>
      <errorID>a98ec5cf-511f-498a-9ed3-a5447a88c441</errorID>
      <errorWord>法律、法规</errorWord>
      <group>L1_Word</group>
      <groupName>字词问题</groupName>
      <ability>L2_Typo</ability>
      <abilityName>字词错误</abilityName>
      <candidateList>
        <item>法律法规</item>
      </candidateList>
      <explain/>
      <paraID>1EB7A505</paraID>
      <start>27</start>
      <end>32</end>
      <status>unmodified</status>
      <modifiedWord/>
      <trackRevisions>false</trackRevisions>
    </reviewItem>
    <reviewItem>
      <errorID>1c293104-e5a5-4675-9586-c0e8edb2f1b8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387BDAA5</paraID>
      <start>0</start>
      <end>2</end>
      <status>unmodified</status>
      <modifiedWord/>
      <trackRevisions>false</trackRevisions>
    </reviewItem>
    <reviewItem>
      <errorID>6c7f9fcd-1a6d-4b0a-81bc-60768565eee9</errorID>
      <errorWord>法制宣传教育</errorWord>
      <group>L1_Political</group>
      <groupName>政治性问题</groupName>
      <ability>L2_Unpolitical</ability>
      <abilityName>政治敏感错误</abilityName>
      <candidateList>
        <item>法治宣传教育</item>
      </candidateList>
      <explain/>
      <paraID>387BDAA5</paraID>
      <start>6</start>
      <end>12</end>
      <status>unmodified</status>
      <modifiedWord/>
      <trackRevisions>false</trackRevisions>
    </reviewItem>
    <reviewItem>
      <errorID>f97d453e-679f-46d5-aa5d-e2679a849aab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3F3F2C7C</paraID>
      <start>0</start>
      <end>2</end>
      <status>unmodified</status>
      <modifiedWord/>
      <trackRevisions>false</trackRevisions>
    </reviewItem>
    <reviewItem>
      <errorID>05fcba55-891b-4d11-af47-4ad813797da4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30D11C1A</paraID>
      <start>0</start>
      <end>2</end>
      <status>unmodified</status>
      <modifiedWord/>
      <trackRevisions>false</trackRevisions>
    </reviewItem>
    <reviewItem>
      <errorID>6f768c7a-8d16-40ee-9bfe-5e7282b1cde6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1CEF7307</paraID>
      <start>0</start>
      <end>2</end>
      <status>unmodified</status>
      <modifiedWord/>
      <trackRevisions>false</trackRevisions>
    </reviewItem>
    <reviewItem>
      <errorID>4a8083bd-3eb4-469b-83f5-af16785fc372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ADCA0A9</paraID>
      <start>0</start>
      <end>2</end>
      <status>unmodified</status>
      <modifiedWord/>
      <trackRevisions>false</trackRevisions>
    </reviewItem>
    <reviewItem>
      <errorID>cfb04788-2b03-489c-b5a3-584c712fd1d3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6FCC10F6</paraID>
      <start>0</start>
      <end>2</end>
      <status>unmodified</status>
      <modifiedWord/>
      <trackRevisions>false</trackRevisions>
    </reviewItem>
    <reviewItem>
      <errorID>7e14df17-9b0a-4a60-beeb-fe01dcd23a8e</errorID>
      <errorWord>全区的</errorWord>
      <group>L1_Word</group>
      <groupName>字词问题</groupName>
      <ability>L2_Typo</ability>
      <abilityName>字词错误</abilityName>
      <candidateList>
        <item>全区</item>
      </candidateList>
      <explain/>
      <paraID>6FCC10F6</paraID>
      <start>5</start>
      <end>8</end>
      <status>unmodified</status>
      <modifiedWord/>
      <trackRevisions>false</trackRevisions>
    </reviewItem>
    <reviewItem>
      <errorID>e757e37d-c897-4336-80b4-c73e6d4a6c2b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7FF646FC</paraID>
      <start>0</start>
      <end>2</end>
      <status>unmodified</status>
      <modifiedWord/>
      <trackRevisions>false</trackRevisions>
    </reviewItem>
    <reviewItem>
      <errorID>cac93f80-9e68-474d-81e6-93ee55a1678a</errorID>
      <errorWord>负责对</errorWord>
      <group>L1_Word</group>
      <groupName>字词问题</groupName>
      <ability>L2_Typo</ability>
      <abilityName>字词错误</abilityName>
      <candidateList>
        <item>负责</item>
      </candidateList>
      <explain/>
      <paraID>7FF646FC</paraID>
      <start>2</start>
      <end>5</end>
      <status>unmodified</status>
      <modifiedWord/>
      <trackRevisions>false</trackRevisions>
    </reviewItem>
    <reviewItem>
      <errorID>ae1e330d-c187-4a99-9446-39a95a5868d6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2BC7E91D</paraID>
      <start>0</start>
      <end>2</end>
      <status>unmodified</status>
      <modifiedWord/>
      <trackRevisions>false</trackRevisions>
    </reviewItem>
    <reviewItem>
      <errorID>0a3a12db-6080-4926-a4b1-df7e4991e362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2AF3757C</paraID>
      <start>0</start>
      <end>3</end>
      <status>unmodified</status>
      <modifiedWord/>
      <trackRevisions>false</trackRevisions>
    </reviewItem>
    <reviewItem>
      <errorID>cc928531-520f-4d6d-b1e6-175ac0ea0058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686545D5</paraID>
      <start>0</start>
      <end>3</end>
      <status>unmodified</status>
      <modifiedWord/>
      <trackRevisions>false</trackRevisions>
    </reviewItem>
    <reviewItem>
      <errorID>8c40b403-dae1-46a4-ba0b-8518a1e4baf3</errorID>
      <errorWord>思想政法工作</errorWord>
      <group>L1_Word</group>
      <groupName>字词问题</groupName>
      <ability>L2_Typo</ability>
      <abilityName>字词错误</abilityName>
      <candidateList>
        <item>思想政治工作</item>
      </candidateList>
      <explain/>
      <paraID>686545D5</paraID>
      <start>21</start>
      <end>27</end>
      <status>unmodified</status>
      <modifiedWord/>
      <trackRevisions>false</trackRevisions>
    </reviewItem>
    <reviewItem>
      <errorID>253cfb54-e0b1-40f2-a8ab-c096a67fc12a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3D3AC358</paraID>
      <start>0</start>
      <end>3</end>
      <status>unmodified</status>
      <modifiedWord/>
      <trackRevisions>false</trackRevisions>
    </reviewItem>
    <reviewItem>
      <errorID>d2a6a7b6-1513-451e-8d6a-9cc20c7dc9ab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661E763C</paraID>
      <start>0</start>
      <end>3</end>
      <status>unmodified</status>
      <modifiedWord/>
      <trackRevisions>false</trackRevisions>
    </reviewItem>
    <reviewItem>
      <errorID>74d03ee8-43aa-424f-b9ed-dddb22a58806</errorID>
      <errorWord>法制宣传教育</errorWord>
      <group>L1_Political</group>
      <groupName>政治性问题</groupName>
      <ability>L2_Unpolitical</ability>
      <abilityName>政治敏感错误</abilityName>
      <candidateList>
        <item>法治宣传教育</item>
      </candidateList>
      <explain/>
      <paraID>47948AD3</paraID>
      <start>90</start>
      <end>96</end>
      <status>unmodified</status>
      <modifiedWord/>
      <trackRevisions>false</trackRevisions>
    </reviewItem>
    <reviewItem>
      <errorID>559b1aeb-6745-4d9e-8aa5-3e1e4c9ee20f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37F791A7</paraID>
      <start>0</start>
      <end>3</end>
      <status>modified</status>
      <modifiedWord>（一）</modifiedWord>
      <trackRevisions>false</trackRevisions>
    </reviewItem>
    <reviewItem>
      <errorID>b8feb542-a3a8-4994-a0ca-5fde4f499fe8</errorID>
      <errorWord>;</errorWord>
      <group>L1_Punc</group>
      <groupName>标点问题</groupName>
      <ability>L2_Punc_CN</ability>
      <abilityName>标点符号问题</abilityName>
      <candidateList>
        <item>。</item>
      </candidateList>
      <explain/>
      <paraID>63C6D917</paraID>
      <start>67</start>
      <end>68</end>
      <status>modified</status>
      <modifiedWord>。</modifiedWord>
      <trackRevisions>false</trackRevisions>
    </reviewItem>
    <reviewItem>
      <errorID>cc929f55-add6-403f-887f-8ee525749bd4</errorID>
      <errorWord>;</errorWord>
      <group>L1_Punc</group>
      <groupName>标点问题</groupName>
      <ability>L2_Punc_CN</ability>
      <abilityName>标点符号问题</abilityName>
      <candidateList>
        <item>。</item>
      </candidateList>
      <explain/>
      <paraID>72045C22</paraID>
      <start>59</start>
      <end>60</end>
      <status>modified</status>
      <modifiedWord>。</modifiedWord>
      <trackRevisions>false</trackRevisions>
    </reviewItem>
    <reviewItem>
      <errorID>04f4ac4a-b875-4804-ab22-f2103391e31d</errorID>
      <errorWord>资本</errorWord>
      <group>L1_Word</group>
      <groupName>字词问题</groupName>
      <ability>L2_Typo</ability>
      <abilityName>字词错误</abilityName>
      <candidateList>
        <item> 资本</item>
      </candidateList>
      <explain/>
      <paraID>1DB59C7F</paraID>
      <start>2</start>
      <end>5</end>
      <status>modified</status>
      <modifiedWord> 资本</modifiedWord>
      <trackRevisions>false</trackRevisions>
    </reviewItem>
    <reviewItem>
      <errorID>5e86f87a-1889-40ad-acfe-b959011baa61</errorID>
      <errorWord>,</errorWord>
      <group>L1_Format</group>
      <groupName>格式问题</groupName>
      <ability>L2_HalfPunc_CN</ability>
      <abilityName>全半角问题</abilityName>
      <candidateList>
        <item>，</item>
      </candidateList>
      <explain>文本全半角错误。</explain>
      <paraID>1DB59C7F</paraID>
      <start>14</start>
      <end>15</end>
      <status>modified</status>
      <modifiedWord>，</modifiedWord>
      <trackRevisions>false</trackRevisions>
    </reviewItem>
    <reviewItem>
      <errorID>0690d794-a538-403a-bda4-f537b5b7e530</errorID>
      <errorWord>本年度</errorWord>
      <group>L1_Word</group>
      <groupName>字词问题</groupName>
      <ability>L2_Typo</ability>
      <abilityName>字词错误</abilityName>
      <candidateList>
        <item> 本年度</item>
      </candidateList>
      <explain/>
      <paraID>37641822</paraID>
      <start>2</start>
      <end>6</end>
      <status>modified</status>
      <modifiedWord> 本年度</modifiedWord>
      <trackRevisions>false</trackRevisions>
    </reviewItem>
    <reviewItem>
      <errorID>c6f57da9-fe2b-431e-9a6c-9bd9b294356a</errorID>
      <errorWord>元</errorWord>
      <group>L1_Word</group>
      <groupName>字词问题</groupName>
      <ability>L2_Typo</ability>
      <abilityName>字词错误</abilityName>
      <candidateList>
        <item>万元</item>
      </candidateList>
      <explain/>
      <paraID>37641822</paraID>
      <start>31</start>
      <end>33</end>
      <status>modified</status>
      <modifiedWord>万元</modifiedWord>
      <trackRevisions>false</trackRevisions>
    </reviewItem>
    <reviewItem>
      <errorID>02538db3-bd84-434c-96e1-979aad002fb7</errorID>
      <errorWord>三调联动</errorWord>
      <group>L1_Political</group>
      <groupName>政治性问题</groupName>
      <ability>L2_Keyword</ability>
      <abilityName>固定表述</abilityName>
      <candidateList>
        <item>“三调联动”</item>
      </candidateList>
      <explain>注意检查当前固定表述标点是否使用规范。</explain>
      <paraID>209D8240</paraID>
      <start>56</start>
      <end>62</end>
      <status>modified</status>
      <modifiedWord>“三调联动”</modifiedWord>
      <trackRevisions>false</trackRevisions>
    </reviewItem>
    <reviewItem>
      <errorID>8c9aeb5b-e6fc-436a-bfc1-79f8fcde4efb</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3F02AA02</paraID>
      <start>46</start>
      <end>52</end>
      <status>modified</status>
      <modifiedWord>“三公”经费</modifiedWord>
      <trackRevisions>false</trackRevisions>
    </reviewItem>
    <reviewItem>
      <errorID>1f56ac4e-defc-42e3-b6d1-8dbfca076698</errorID>
      <errorWord>加强了</errorWord>
      <group>L1_Word</group>
      <groupName>字词问题</groupName>
      <ability>L2_Typo</ability>
      <abilityName>字词错误</abilityName>
      <candidateList>
        <item>加强</item>
      </candidateList>
      <explain/>
      <paraID>3F02AA02</paraID>
      <start>81</start>
      <end>83</end>
      <status>modified</status>
      <modifiedWord>加强</modifiedWord>
      <trackRevisions>false</trackRevisions>
    </reviewItem>
    <reviewItem>
      <errorID>db8238c7-1ed5-46ed-94bd-57a6bdd6d17e</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78D5BAF9</paraID>
      <start>16</start>
      <end>19</end>
      <status>unmodified</status>
      <modifiedWord/>
      <trackRevisions>false</trackRevisions>
    </reviewItem>
    <reviewItem>
      <errorID>472f86b8-dbf7-4fa8-8e26-22085f696694</errorID>
      <errorWord>布署</errorWord>
      <group>L1_Word</group>
      <groupName>字词问题</groupName>
      <ability>L2_Typo</ability>
      <abilityName>字词错误</abilityName>
      <candidateList>
        <item>部署</item>
      </candidateList>
      <explain/>
      <paraID>7BA7BF41</paraID>
      <start>37</start>
      <end>39</end>
      <status>modified</status>
      <modifiedWord>部署</modifiedWord>
      <trackRevisions>false</trackRevisions>
    </reviewItem>
    <reviewItem>
      <errorID>1405a10d-1149-4fd6-8c16-7ecff8152911</errorID>
      <errorWord>程</errorWord>
      <group>L1_Word</group>
      <groupName>字词问题</groupName>
      <ability>L2_Typo</ability>
      <abilityName>字词错误</abilityName>
      <candidateList>
        <item>程中</item>
      </candidateList>
      <explain/>
      <paraID>7BA7BF41</paraID>
      <start>89</start>
      <end>91</end>
      <status>modified</status>
      <modifiedWord>程中</modifiedWord>
      <trackRevisions>false</trackRevisions>
    </reviewItem>
    <reviewItem>
      <errorID>2263d933-eed0-4fe4-abf7-a8fb1188145d</errorID>
      <errorWord>余次</errorWord>
      <group>L1_Word</group>
      <groupName>字词问题</groupName>
      <ability>L2_Typo</ability>
      <abilityName>字词错误</abilityName>
      <candidateList>
        <item>次</item>
      </candidateList>
      <explain/>
      <paraID>3C524790</paraID>
      <start>15</start>
      <end>17</end>
      <status>unmodified</status>
      <modifiedWord/>
      <trackRevisions>false</trackRevisions>
    </reviewItem>
    <reviewItem>
      <errorID>ef301b76-a247-48c9-87b5-4d198bb537b9</errorID>
      <errorWord>向</errorWord>
      <group>L1_Word</group>
      <groupName>字词问题</groupName>
      <ability>L2_Typo</ability>
      <abilityName>字词错误</abilityName>
      <candidateList>
        <item>与</item>
      </candidateList>
      <explain/>
      <paraID>31C0584B</paraID>
      <start>82</start>
      <end>83</end>
      <status>unmodified</status>
      <modifiedWord/>
      <trackRevisions>false</trackRevisions>
    </reviewItem>
    <reviewItem>
      <errorID>d4d8726d-3b90-4f6e-93ee-1ecab4ec9143</errorID>
      <errorWord>“谁执法、谁普法”</errorWord>
      <group>L1_Political</group>
      <groupName>政治性问题</groupName>
      <ability>L2_Keyword</ability>
      <abilityName>固定表述</abilityName>
      <candidateList>
        <item>“谁执法谁普法”</item>
      </candidateList>
      <explain>注意检查当前固定表述标点是否使用规范。</explain>
      <paraID> BC759D8</paraID>
      <start>38</start>
      <end>46</end>
      <status>modified</status>
      <modifiedWord>“谁执法谁普法”</modifiedWord>
      <trackRevisions>false</trackRevisions>
    </reviewItem>
    <reviewItem>
      <errorID>f0995117-fccf-4f0e-b9a1-0d5eea640ca4</errorID>
      <errorWord>责任制度</errorWord>
      <group>L1_Word</group>
      <groupName>字词问题</groupName>
      <ability>L2_Typo</ability>
      <abilityName>字词错误</abilityName>
      <candidateList>
        <item>责任制</item>
      </candidateList>
      <explain/>
      <paraID> BC759D8</paraID>
      <start>48</start>
      <end>52</end>
      <status>unmodified</status>
      <modifiedWord/>
      <trackRevisions>false</trackRevisions>
    </reviewItem>
    <reviewItem>
      <errorID>8a5dcb80-b0e3-41f0-a8a3-755be9485a19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FB6695B</paraID>
      <start>0</start>
      <end>2</end>
      <status>unmodified</status>
      <modifiedWord/>
      <trackRevisions>false</trackRevisions>
    </reviewItem>
    <reviewItem>
      <errorID>fa631cf8-21ff-4c79-87e1-72cfc00e6b14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6E24A5E7</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6ef7cd-1ef6-478d-adb0-04e581d7ccd2}">
  <ds:schemaRefs/>
</ds:datastoreItem>
</file>

<file path=docProps/app.xml><?xml version="1.0" encoding="utf-8"?>
<Properties xmlns="http://schemas.openxmlformats.org/officeDocument/2006/extended-properties" xmlns:vt="http://schemas.openxmlformats.org/officeDocument/2006/docPropsVTypes">
  <Pages>11</Pages>
  <Words>4922</Words>
  <Characters>5373</Characters>
  <TotalTime>8</TotalTime>
  <ScaleCrop>false</ScaleCrop>
  <LinksUpToDate>false</LinksUpToDate>
  <CharactersWithSpaces>5464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2026-07-16T17:12:00Z</dcterms:created>
  <dc:creator>Administrator</dc:creator>
  <cp:lastModifiedBy>阿朵</cp:lastModifiedBy>
  <dcterms:modified xsi:type="dcterms:W3CDTF">2026-08-31T02:21:31Z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2026-07-16T17:12:44Z</vt:filetime>
  </property>
  <property fmtid="{D5CDD505-2E9C-101B-9397-08002B2CF9AE}" pid="4" name="UsrData">
    <vt:lpwstr>6a58a089b3e10b0020dcb13cwl</vt:lpwstr>
  </property>
  <property fmtid="{D5CDD505-2E9C-101B-9397-08002B2CF9AE}" pid="5" name="KSOTemplateDocerSaveRecord">
    <vt:lpwstr>eyJoZGlkIjoiYjdlODU2YzIzYTNiMDQ4ZmVjOTRlMTRjOGVlNjdjOGIiLCJ1c2VySWQiOiI2MDE2NTg1ODEifQ==</vt:lpwstr>
  </property>
  <property fmtid="{D5CDD505-2E9C-101B-9397-08002B2CF9AE}" pid="6" name="KSOProductBuildVer">
    <vt:lpwstr>2052-12.1.0.28043</vt:lpwstr>
  </property>
  <property fmtid="{D5CDD505-2E9C-101B-9397-08002B2CF9AE}" pid="7" name="ICV">
    <vt:lpwstr>87F72CAE54954EC0BE27AB1079292757_13</vt:lpwstr>
  </property>
</Properties>
</file>