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D6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08F97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5792B753">
      <w:pPr>
        <w:spacing w:line="115" w:lineRule="exact"/>
        <w:rPr>
          <w:color w:val="000000"/>
        </w:rPr>
      </w:pPr>
    </w:p>
    <w:tbl>
      <w:tblPr>
        <w:tblStyle w:val="8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14"/>
        <w:gridCol w:w="881"/>
        <w:gridCol w:w="869"/>
      </w:tblGrid>
      <w:tr w14:paraId="31A71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008B8832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vAlign w:val="top"/>
          </w:tcPr>
          <w:p w14:paraId="3AB9C898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spacing w:val="-1"/>
              </w:rPr>
              <w:t>岳阳市岳阳楼区王家河街道办事处</w:t>
            </w:r>
          </w:p>
        </w:tc>
      </w:tr>
      <w:tr w14:paraId="136CD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vAlign w:val="top"/>
          </w:tcPr>
          <w:p w14:paraId="005D76E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vAlign w:val="top"/>
          </w:tcPr>
          <w:p w14:paraId="5E37513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254" w:type="dxa"/>
            <w:gridSpan w:val="2"/>
            <w:vAlign w:val="top"/>
          </w:tcPr>
          <w:p w14:paraId="3859EA9C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750" w:type="dxa"/>
            <w:gridSpan w:val="2"/>
            <w:vAlign w:val="top"/>
          </w:tcPr>
          <w:p w14:paraId="741EA9D3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4B424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6ABC2FFB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AB5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2254" w:type="dxa"/>
            <w:gridSpan w:val="2"/>
            <w:vAlign w:val="center"/>
          </w:tcPr>
          <w:p w14:paraId="1C53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750" w:type="dxa"/>
            <w:gridSpan w:val="2"/>
            <w:vAlign w:val="center"/>
          </w:tcPr>
          <w:p w14:paraId="3CE8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98.31%</w:t>
            </w:r>
          </w:p>
        </w:tc>
      </w:tr>
      <w:tr w14:paraId="6852B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vAlign w:val="top"/>
          </w:tcPr>
          <w:p w14:paraId="6B6E310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vAlign w:val="top"/>
          </w:tcPr>
          <w:p w14:paraId="33ED3BAA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254" w:type="dxa"/>
            <w:gridSpan w:val="2"/>
            <w:vAlign w:val="top"/>
          </w:tcPr>
          <w:p w14:paraId="33A961F6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750" w:type="dxa"/>
            <w:gridSpan w:val="2"/>
            <w:vAlign w:val="top"/>
          </w:tcPr>
          <w:p w14:paraId="080992E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151BD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21F71C01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B56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  <w:tc>
          <w:tcPr>
            <w:tcW w:w="2254" w:type="dxa"/>
            <w:gridSpan w:val="2"/>
            <w:vAlign w:val="center"/>
          </w:tcPr>
          <w:p w14:paraId="4F71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50" w:type="dxa"/>
            <w:gridSpan w:val="2"/>
            <w:vAlign w:val="center"/>
          </w:tcPr>
          <w:p w14:paraId="3C54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2E741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5101F114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E48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2FC7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5C7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9B93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1EFB6D0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531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00B9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154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E745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08786AB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8F1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3013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78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FBFE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vAlign w:val="top"/>
          </w:tcPr>
          <w:p w14:paraId="63437E31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4D0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719A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B8B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5A4E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64FF79D5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910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6E1F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3585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CDAF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4FE8C5F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79C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533.52</w:t>
            </w:r>
          </w:p>
        </w:tc>
        <w:tc>
          <w:tcPr>
            <w:tcW w:w="2254" w:type="dxa"/>
            <w:gridSpan w:val="2"/>
            <w:vAlign w:val="center"/>
          </w:tcPr>
          <w:p w14:paraId="1094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401</w:t>
            </w:r>
          </w:p>
        </w:tc>
        <w:tc>
          <w:tcPr>
            <w:tcW w:w="1750" w:type="dxa"/>
            <w:gridSpan w:val="2"/>
            <w:vAlign w:val="center"/>
          </w:tcPr>
          <w:p w14:paraId="783F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513</w:t>
            </w:r>
          </w:p>
        </w:tc>
      </w:tr>
      <w:tr w14:paraId="1C254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850" w:type="dxa"/>
            <w:vAlign w:val="top"/>
          </w:tcPr>
          <w:p w14:paraId="6867F6C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34E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254" w:type="dxa"/>
            <w:gridSpan w:val="2"/>
            <w:vAlign w:val="center"/>
          </w:tcPr>
          <w:p w14:paraId="4FC6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50" w:type="dxa"/>
            <w:gridSpan w:val="2"/>
            <w:vAlign w:val="center"/>
          </w:tcPr>
          <w:p w14:paraId="1F33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</w:tr>
      <w:tr w14:paraId="6CD1B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5E6309A5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56E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549E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9FB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0136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254251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本级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E2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548.52</w:t>
            </w:r>
          </w:p>
        </w:tc>
        <w:tc>
          <w:tcPr>
            <w:tcW w:w="2254" w:type="dxa"/>
            <w:gridSpan w:val="2"/>
            <w:vAlign w:val="center"/>
          </w:tcPr>
          <w:p w14:paraId="0C5B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386</w:t>
            </w:r>
          </w:p>
        </w:tc>
        <w:tc>
          <w:tcPr>
            <w:tcW w:w="1750" w:type="dxa"/>
            <w:gridSpan w:val="2"/>
            <w:vAlign w:val="center"/>
          </w:tcPr>
          <w:p w14:paraId="4D07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498</w:t>
            </w:r>
          </w:p>
        </w:tc>
      </w:tr>
      <w:tr w14:paraId="37B44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2963612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537A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190.92</w:t>
            </w:r>
          </w:p>
        </w:tc>
        <w:tc>
          <w:tcPr>
            <w:tcW w:w="2254" w:type="dxa"/>
            <w:gridSpan w:val="2"/>
            <w:shd w:val="clear" w:color="auto" w:fill="auto"/>
            <w:vAlign w:val="top"/>
          </w:tcPr>
          <w:p w14:paraId="269A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104.4</w:t>
            </w:r>
          </w:p>
        </w:tc>
        <w:tc>
          <w:tcPr>
            <w:tcW w:w="1750" w:type="dxa"/>
            <w:gridSpan w:val="2"/>
            <w:shd w:val="clear" w:color="auto" w:fill="auto"/>
            <w:vAlign w:val="top"/>
          </w:tcPr>
          <w:p w14:paraId="6656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370.39</w:t>
            </w:r>
          </w:p>
        </w:tc>
      </w:tr>
      <w:tr w14:paraId="109DD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Align w:val="top"/>
          </w:tcPr>
          <w:p w14:paraId="37E659AE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2F44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29.47</w:t>
            </w:r>
          </w:p>
        </w:tc>
        <w:tc>
          <w:tcPr>
            <w:tcW w:w="2254" w:type="dxa"/>
            <w:gridSpan w:val="2"/>
            <w:shd w:val="clear" w:color="auto" w:fill="auto"/>
            <w:vAlign w:val="top"/>
          </w:tcPr>
          <w:p w14:paraId="56CE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26.395</w:t>
            </w:r>
          </w:p>
        </w:tc>
        <w:tc>
          <w:tcPr>
            <w:tcW w:w="1750" w:type="dxa"/>
            <w:gridSpan w:val="2"/>
            <w:shd w:val="clear" w:color="auto" w:fill="auto"/>
            <w:vAlign w:val="top"/>
          </w:tcPr>
          <w:p w14:paraId="520D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104.83</w:t>
            </w:r>
          </w:p>
        </w:tc>
      </w:tr>
      <w:tr w14:paraId="60016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5A6980E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145B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18.83</w:t>
            </w:r>
          </w:p>
        </w:tc>
        <w:tc>
          <w:tcPr>
            <w:tcW w:w="2254" w:type="dxa"/>
            <w:gridSpan w:val="2"/>
            <w:shd w:val="clear" w:color="auto" w:fill="auto"/>
            <w:vAlign w:val="top"/>
          </w:tcPr>
          <w:p w14:paraId="67D7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16.5</w:t>
            </w:r>
          </w:p>
        </w:tc>
        <w:tc>
          <w:tcPr>
            <w:tcW w:w="1750" w:type="dxa"/>
            <w:gridSpan w:val="2"/>
            <w:shd w:val="clear" w:color="auto" w:fill="auto"/>
            <w:vAlign w:val="top"/>
          </w:tcPr>
          <w:p w14:paraId="17AC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19.68</w:t>
            </w:r>
          </w:p>
        </w:tc>
      </w:tr>
      <w:tr w14:paraId="49C16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314647BA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569D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0.32</w:t>
            </w:r>
          </w:p>
        </w:tc>
        <w:tc>
          <w:tcPr>
            <w:tcW w:w="2254" w:type="dxa"/>
            <w:gridSpan w:val="2"/>
            <w:shd w:val="clear" w:color="auto" w:fill="auto"/>
            <w:vAlign w:val="top"/>
          </w:tcPr>
          <w:p w14:paraId="2B9F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0.6</w:t>
            </w:r>
          </w:p>
        </w:tc>
        <w:tc>
          <w:tcPr>
            <w:tcW w:w="1750" w:type="dxa"/>
            <w:gridSpan w:val="2"/>
            <w:shd w:val="clear" w:color="auto" w:fill="auto"/>
            <w:vAlign w:val="top"/>
          </w:tcPr>
          <w:p w14:paraId="1686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1.81</w:t>
            </w:r>
          </w:p>
        </w:tc>
      </w:tr>
      <w:tr w14:paraId="7DA0F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0ECFCA65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vAlign w:val="top"/>
          </w:tcPr>
          <w:p w14:paraId="7C6E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162.79</w:t>
            </w:r>
          </w:p>
        </w:tc>
        <w:tc>
          <w:tcPr>
            <w:tcW w:w="2254" w:type="dxa"/>
            <w:gridSpan w:val="2"/>
            <w:shd w:val="clear" w:color="auto" w:fill="auto"/>
            <w:vAlign w:val="top"/>
          </w:tcPr>
          <w:p w14:paraId="117B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119.4</w:t>
            </w:r>
          </w:p>
        </w:tc>
        <w:tc>
          <w:tcPr>
            <w:tcW w:w="1750" w:type="dxa"/>
            <w:gridSpan w:val="2"/>
            <w:shd w:val="clear" w:color="auto" w:fill="auto"/>
            <w:vAlign w:val="top"/>
          </w:tcPr>
          <w:p w14:paraId="5563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624.96</w:t>
            </w:r>
          </w:p>
        </w:tc>
      </w:tr>
      <w:tr w14:paraId="3613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FDEE1A4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top"/>
          </w:tcPr>
          <w:p w14:paraId="5E549C5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54" w:type="dxa"/>
            <w:gridSpan w:val="2"/>
            <w:vAlign w:val="top"/>
          </w:tcPr>
          <w:p w14:paraId="09E890F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top"/>
          </w:tcPr>
          <w:p w14:paraId="1B64B7EF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8357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154B5FF5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2B05E1F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1815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01AEB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5FA60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7EA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33CB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14" w:type="dxa"/>
            <w:vAlign w:val="center"/>
          </w:tcPr>
          <w:p w14:paraId="50DD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119EA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81" w:type="dxa"/>
            <w:vAlign w:val="center"/>
          </w:tcPr>
          <w:p w14:paraId="73451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29E65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4409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60BF0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74D3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08B6E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118AE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26AA7E3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Align w:val="top"/>
          </w:tcPr>
          <w:p w14:paraId="02268D9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vAlign w:val="top"/>
          </w:tcPr>
          <w:p w14:paraId="6E26E96E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vAlign w:val="top"/>
          </w:tcPr>
          <w:p w14:paraId="02A5B55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14" w:type="dxa"/>
            <w:vAlign w:val="top"/>
          </w:tcPr>
          <w:p w14:paraId="66EEB18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81" w:type="dxa"/>
            <w:vAlign w:val="top"/>
          </w:tcPr>
          <w:p w14:paraId="5A860F1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vAlign w:val="top"/>
          </w:tcPr>
          <w:p w14:paraId="20F0085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E269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E706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vAlign w:val="top"/>
          </w:tcPr>
          <w:p w14:paraId="16A5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spacing w:val="-1"/>
                <w:sz w:val="17"/>
                <w:szCs w:val="17"/>
              </w:rPr>
              <w:t>厉行节约、杜绝浪费；大力压缩会议、培训、差旅、会务等开支；强化票据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审核，对各项开支的合规性、真实性严格把关。</w:t>
            </w:r>
          </w:p>
        </w:tc>
      </w:tr>
    </w:tbl>
    <w:p w14:paraId="2BB5F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AC41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2CABAAE0">
      <w:pPr>
        <w:spacing w:before="64" w:line="230" w:lineRule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2785A671">
      <w:pP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br w:type="page"/>
      </w:r>
    </w:p>
    <w:p w14:paraId="2536A7E2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6EE35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43A51A9F">
      <w:pPr>
        <w:spacing w:line="132" w:lineRule="exact"/>
      </w:pPr>
    </w:p>
    <w:tbl>
      <w:tblPr>
        <w:tblStyle w:val="8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580"/>
        <w:gridCol w:w="417"/>
        <w:gridCol w:w="795"/>
        <w:gridCol w:w="785"/>
        <w:gridCol w:w="501"/>
        <w:gridCol w:w="711"/>
        <w:gridCol w:w="763"/>
        <w:gridCol w:w="523"/>
        <w:gridCol w:w="735"/>
        <w:gridCol w:w="739"/>
        <w:gridCol w:w="1450"/>
      </w:tblGrid>
      <w:tr w14:paraId="675D6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1" w:type="dxa"/>
            <w:gridSpan w:val="3"/>
            <w:vAlign w:val="top"/>
          </w:tcPr>
          <w:p w14:paraId="18FA4BBC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7002" w:type="dxa"/>
            <w:gridSpan w:val="9"/>
            <w:vAlign w:val="top"/>
          </w:tcPr>
          <w:p w14:paraId="79C329C0">
            <w:pPr>
              <w:pStyle w:val="9"/>
              <w:spacing w:line="239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spacing w:val="-1"/>
              </w:rPr>
              <w:t>岳阳市岳阳楼区王家河街道办事处</w:t>
            </w:r>
          </w:p>
        </w:tc>
      </w:tr>
      <w:tr w14:paraId="0762F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634EE08">
            <w:pPr>
              <w:pStyle w:val="9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0FD1FBEA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1997" w:type="dxa"/>
            <w:gridSpan w:val="2"/>
            <w:vAlign w:val="top"/>
          </w:tcPr>
          <w:p w14:paraId="58EA4AAC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580" w:type="dxa"/>
            <w:gridSpan w:val="2"/>
            <w:vAlign w:val="top"/>
          </w:tcPr>
          <w:p w14:paraId="3E65D92B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12" w:type="dxa"/>
            <w:gridSpan w:val="2"/>
            <w:vAlign w:val="top"/>
          </w:tcPr>
          <w:p w14:paraId="553A1AC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6" w:type="dxa"/>
            <w:gridSpan w:val="2"/>
            <w:vAlign w:val="top"/>
          </w:tcPr>
          <w:p w14:paraId="5730BEE7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35" w:type="dxa"/>
            <w:vAlign w:val="top"/>
          </w:tcPr>
          <w:p w14:paraId="2C19FB7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286AD4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vAlign w:val="top"/>
          </w:tcPr>
          <w:p w14:paraId="337A536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BD7D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A0C447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1917B887">
            <w:pPr>
              <w:spacing w:before="20" w:line="208" w:lineRule="auto"/>
              <w:ind w:left="463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5247C3F1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1333.47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22C9419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1778.91</w:t>
            </w:r>
          </w:p>
        </w:tc>
        <w:tc>
          <w:tcPr>
            <w:tcW w:w="1286" w:type="dxa"/>
            <w:gridSpan w:val="2"/>
            <w:shd w:val="clear" w:color="auto" w:fill="auto"/>
            <w:vAlign w:val="center"/>
          </w:tcPr>
          <w:p w14:paraId="3E29C041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1730.11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CE703A1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10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A3E9397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97.25%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CA57E7D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9.73</w:t>
            </w:r>
          </w:p>
        </w:tc>
      </w:tr>
      <w:tr w14:paraId="7DA8A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07F102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6"/>
            <w:vAlign w:val="top"/>
          </w:tcPr>
          <w:p w14:paraId="35DF4C56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210" w:type="dxa"/>
            <w:gridSpan w:val="5"/>
            <w:vAlign w:val="top"/>
          </w:tcPr>
          <w:p w14:paraId="7F8D184B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72B17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155DF8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6"/>
            <w:vAlign w:val="top"/>
          </w:tcPr>
          <w:p w14:paraId="45BCAA16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1730.11</w:t>
            </w:r>
          </w:p>
        </w:tc>
        <w:tc>
          <w:tcPr>
            <w:tcW w:w="4210" w:type="dxa"/>
            <w:gridSpan w:val="5"/>
            <w:vAlign w:val="top"/>
          </w:tcPr>
          <w:p w14:paraId="29EEAD11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1217.07</w:t>
            </w:r>
          </w:p>
        </w:tc>
      </w:tr>
      <w:tr w14:paraId="0462E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2543CF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6"/>
            <w:vAlign w:val="top"/>
          </w:tcPr>
          <w:p w14:paraId="3475A9B0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210" w:type="dxa"/>
            <w:gridSpan w:val="5"/>
            <w:vAlign w:val="top"/>
          </w:tcPr>
          <w:p w14:paraId="3A7DCA01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513.04</w:t>
            </w:r>
          </w:p>
        </w:tc>
      </w:tr>
      <w:tr w14:paraId="67E03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735CA75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6"/>
            <w:vAlign w:val="top"/>
          </w:tcPr>
          <w:p w14:paraId="201C5C5D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210" w:type="dxa"/>
            <w:gridSpan w:val="5"/>
            <w:vAlign w:val="top"/>
          </w:tcPr>
          <w:p w14:paraId="6172FD80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BC67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AEAAD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6"/>
            <w:vAlign w:val="top"/>
          </w:tcPr>
          <w:p w14:paraId="7A0742EA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210" w:type="dxa"/>
            <w:gridSpan w:val="5"/>
            <w:vAlign w:val="top"/>
          </w:tcPr>
          <w:p w14:paraId="492CC969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0CC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77D2CE9">
            <w:pPr>
              <w:pStyle w:val="9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56827C23">
            <w:pPr>
              <w:pStyle w:val="9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551FB04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789" w:type="dxa"/>
            <w:gridSpan w:val="6"/>
            <w:vAlign w:val="top"/>
          </w:tcPr>
          <w:p w14:paraId="02DD372D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10" w:type="dxa"/>
            <w:gridSpan w:val="5"/>
            <w:vAlign w:val="top"/>
          </w:tcPr>
          <w:p w14:paraId="1895CC64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F987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5CAEF4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6"/>
            <w:vAlign w:val="center"/>
          </w:tcPr>
          <w:p w14:paraId="36670073">
            <w:pPr>
              <w:kinsoku w:val="0"/>
              <w:autoSpaceDE w:val="0"/>
              <w:autoSpaceDN w:val="0"/>
              <w:adjustRightInd w:val="0"/>
              <w:snapToGrid w:val="0"/>
              <w:spacing w:before="108" w:line="228" w:lineRule="auto"/>
              <w:ind w:left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15"/>
                <w:szCs w:val="15"/>
                <w:lang w:val="en-US" w:eastAsia="en-US" w:bidi="ar-SA"/>
              </w:rPr>
              <w:t>依法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15"/>
                <w:szCs w:val="15"/>
                <w:lang w:val="en-US" w:eastAsia="en-US" w:bidi="ar-SA"/>
              </w:rPr>
              <w:t>行使管理和服务职能，领导本地区政治、经济、文化、社会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15"/>
                <w:szCs w:val="15"/>
                <w:lang w:val="en-US" w:eastAsia="en-US" w:bidi="ar-SA"/>
              </w:rPr>
              <w:t>、生态文明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15"/>
                <w:szCs w:val="15"/>
                <w:lang w:val="en-US" w:eastAsia="en-US" w:bidi="ar-SA"/>
              </w:rPr>
              <w:t>建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15"/>
                <w:szCs w:val="15"/>
                <w:lang w:val="en-US" w:eastAsia="en-US" w:bidi="ar-SA"/>
              </w:rPr>
              <w:t>设等各项工作和基层社会治理：主要目标如下：</w:t>
            </w:r>
          </w:p>
          <w:p w14:paraId="49A29208">
            <w:pPr>
              <w:kinsoku w:val="0"/>
              <w:autoSpaceDE w:val="0"/>
              <w:autoSpaceDN w:val="0"/>
              <w:adjustRightInd w:val="0"/>
              <w:snapToGrid w:val="0"/>
              <w:spacing w:line="209" w:lineRule="auto"/>
              <w:ind w:left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15"/>
                <w:szCs w:val="15"/>
                <w:lang w:val="en-US" w:eastAsia="en-US" w:bidi="ar-SA"/>
              </w:rPr>
              <w:t>1、机关运行平稳有序，及时足额发放工资、缩减三公经费；</w:t>
            </w:r>
          </w:p>
          <w:p w14:paraId="1CD80BA8"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15"/>
                <w:szCs w:val="15"/>
                <w:lang w:val="en-US" w:eastAsia="en-US" w:bidi="ar-SA"/>
              </w:rPr>
              <w:t>1、产业项目持续向好，确保旧改等项目验收合格率100%;</w:t>
            </w:r>
          </w:p>
          <w:p w14:paraId="66AB7993">
            <w:pPr>
              <w:kinsoku w:val="0"/>
              <w:autoSpaceDE w:val="0"/>
              <w:autoSpaceDN w:val="0"/>
              <w:adjustRightInd w:val="0"/>
              <w:snapToGrid w:val="0"/>
              <w:spacing w:before="2" w:line="221" w:lineRule="auto"/>
              <w:ind w:left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15"/>
                <w:szCs w:val="15"/>
                <w:lang w:val="en-US" w:eastAsia="en-US" w:bidi="ar-SA"/>
              </w:rPr>
              <w:t>2、安全防线严抓不放，每年开展5次综合信访维稳工作、4次安全生产联合执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15"/>
                <w:szCs w:val="1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15"/>
                <w:szCs w:val="15"/>
                <w:lang w:val="en-US" w:eastAsia="en-US" w:bidi="ar-SA"/>
              </w:rPr>
              <w:t>法检查、2次违法建设集中整治行动；</w:t>
            </w:r>
          </w:p>
          <w:p w14:paraId="17F388B2">
            <w:pPr>
              <w:kinsoku w:val="0"/>
              <w:autoSpaceDE w:val="0"/>
              <w:autoSpaceDN w:val="0"/>
              <w:adjustRightInd w:val="0"/>
              <w:snapToGrid w:val="0"/>
              <w:spacing w:before="1" w:line="215" w:lineRule="auto"/>
              <w:ind w:left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15"/>
                <w:szCs w:val="15"/>
                <w:lang w:val="en-US" w:eastAsia="en-US" w:bidi="ar-SA"/>
              </w:rPr>
              <w:t>3、生态环境提质提标，全年开展20次环境卫生集中整治行动：确保管辖范围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15"/>
                <w:szCs w:val="1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15"/>
                <w:szCs w:val="15"/>
                <w:lang w:val="en-US" w:eastAsia="en-US" w:bidi="ar-SA"/>
              </w:rPr>
              <w:t>内水域环境提升；</w:t>
            </w:r>
          </w:p>
          <w:p w14:paraId="76692BCF"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ind w:right="28" w:firstLine="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  <w:t>4、公共服务增质增效，开展网格员“一日双巡”工作，确保市长信箱、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15"/>
                <w:szCs w:val="1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15"/>
                <w:szCs w:val="15"/>
                <w:lang w:val="en-US" w:eastAsia="en-US" w:bidi="ar-SA"/>
              </w:rPr>
              <w:t>“12345”信访及时回复：</w:t>
            </w:r>
          </w:p>
          <w:p w14:paraId="6DD793CF"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left="1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15"/>
                <w:szCs w:val="15"/>
                <w:lang w:val="en-US" w:eastAsia="en-US" w:bidi="ar-SA"/>
              </w:rPr>
              <w:t>5、群众满意度稳步提升，服务群众最后一公里全面打通，居民群众归属感不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15"/>
                <w:szCs w:val="1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15"/>
                <w:szCs w:val="15"/>
                <w:lang w:val="en-US" w:eastAsia="en-US" w:bidi="ar-SA"/>
              </w:rPr>
              <w:t>断增强：</w:t>
            </w:r>
          </w:p>
          <w:p w14:paraId="4E1A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  <w:t>6、完成区委和区人民政府交办的其他任务。</w:t>
            </w:r>
          </w:p>
        </w:tc>
        <w:tc>
          <w:tcPr>
            <w:tcW w:w="4210" w:type="dxa"/>
            <w:gridSpan w:val="5"/>
            <w:vAlign w:val="center"/>
          </w:tcPr>
          <w:p w14:paraId="68748D6B">
            <w:pPr>
              <w:kinsoku w:val="0"/>
              <w:autoSpaceDE w:val="0"/>
              <w:autoSpaceDN w:val="0"/>
              <w:adjustRightInd w:val="0"/>
              <w:snapToGrid w:val="0"/>
              <w:spacing w:line="209" w:lineRule="auto"/>
              <w:ind w:left="10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15"/>
                <w:szCs w:val="15"/>
                <w:lang w:val="en-US" w:eastAsia="en-US" w:bidi="ar-SA"/>
              </w:rPr>
              <w:t>一是经济社会发展稳中向好。辖区17家重点企业，完成  税收超5100万元，其中6栋商业楼宇实现税收超1800万  元，完成固定资产投资79亿元。二是重点项目稳步推进  。滨水 ·天宸房地产建设项目完成主体建设，青年东路下  穿工程民生实事项目实现竣工通车。16个老旧小区基础  设施改造完成，绿洲花园等11个小区的燃气管道提质改  造完工，居民生活品质有效提升。三是民生福祉可感可  及。在网格服务、社会救助、就业帮扶、医保征缴、养  老服务等多项民生实事上多向发力，社会事业蓬勃发展  。四是社会大局和谐稳定。铲冰扫雪、防汛抗灾时全体  干部职工众志成城，充分彰显王家河担当。日常安全生  产隐患排查一丝不苟，辖区全年未发生安全生产事故。</w:t>
            </w:r>
          </w:p>
        </w:tc>
      </w:tr>
      <w:tr w14:paraId="12AC6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9843BCF">
            <w:pPr>
              <w:pStyle w:val="9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137D3225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4FF8658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12" w:type="dxa"/>
            <w:gridSpan w:val="2"/>
            <w:vAlign w:val="top"/>
          </w:tcPr>
          <w:p w14:paraId="4976760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86" w:type="dxa"/>
            <w:gridSpan w:val="2"/>
            <w:vAlign w:val="top"/>
          </w:tcPr>
          <w:p w14:paraId="54429491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1" w:type="dxa"/>
            <w:vAlign w:val="top"/>
          </w:tcPr>
          <w:p w14:paraId="36EBB5C9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63" w:type="dxa"/>
            <w:vAlign w:val="top"/>
          </w:tcPr>
          <w:p w14:paraId="60CCFA84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3447" w:type="dxa"/>
            <w:gridSpan w:val="4"/>
            <w:vAlign w:val="top"/>
          </w:tcPr>
          <w:p w14:paraId="4A7EF8E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493F9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72A401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986C469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综治信访维稳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48B94EB9">
            <w:pPr>
              <w:pStyle w:val="9"/>
              <w:spacing w:before="231" w:line="219" w:lineRule="auto"/>
              <w:ind w:left="37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5次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1681B1A9">
            <w:pPr>
              <w:pStyle w:val="9"/>
              <w:spacing w:before="245"/>
              <w:ind w:left="44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01C17741">
            <w:pPr>
              <w:pStyle w:val="9"/>
              <w:spacing w:before="245"/>
              <w:ind w:left="13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622D6C5D">
            <w:pPr>
              <w:pStyle w:val="9"/>
              <w:spacing w:before="245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3447" w:type="dxa"/>
            <w:gridSpan w:val="4"/>
            <w:vAlign w:val="center"/>
          </w:tcPr>
          <w:p w14:paraId="3444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50E93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9D9246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10684EF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控建拆违整治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37D4B6EF">
            <w:pPr>
              <w:pStyle w:val="9"/>
              <w:spacing w:before="232" w:line="219" w:lineRule="auto"/>
              <w:ind w:left="37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2次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396DEEA7">
            <w:pPr>
              <w:pStyle w:val="9"/>
              <w:spacing w:before="247" w:line="241" w:lineRule="auto"/>
              <w:ind w:left="44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2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75675BBD">
            <w:pPr>
              <w:pStyle w:val="9"/>
              <w:spacing w:before="246"/>
              <w:ind w:left="13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6FB309C1">
            <w:pPr>
              <w:pStyle w:val="9"/>
              <w:spacing w:before="246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3447" w:type="dxa"/>
            <w:gridSpan w:val="4"/>
            <w:vAlign w:val="center"/>
          </w:tcPr>
          <w:p w14:paraId="30B6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20484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CFB14D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3DFEE392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文明创建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4220230A">
            <w:pPr>
              <w:pStyle w:val="9"/>
              <w:spacing w:before="233" w:line="219" w:lineRule="auto"/>
              <w:ind w:left="22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每月2次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6CFC8BF8">
            <w:pPr>
              <w:pStyle w:val="9"/>
              <w:spacing w:before="248" w:line="241" w:lineRule="auto"/>
              <w:ind w:left="44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2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397537B7">
            <w:pPr>
              <w:pStyle w:val="9"/>
              <w:spacing w:before="247"/>
              <w:ind w:left="13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662152F9">
            <w:pPr>
              <w:pStyle w:val="9"/>
              <w:spacing w:before="247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3447" w:type="dxa"/>
            <w:gridSpan w:val="4"/>
            <w:vAlign w:val="center"/>
          </w:tcPr>
          <w:p w14:paraId="3866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69D09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A0FEE0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091CFC1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环境卫生整</w:t>
            </w:r>
          </w:p>
          <w:p w14:paraId="7F657B77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治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50260A54">
            <w:pPr>
              <w:pStyle w:val="9"/>
              <w:spacing w:before="233" w:line="219" w:lineRule="auto"/>
              <w:ind w:left="19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每年20次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3AB0B186">
            <w:pPr>
              <w:pStyle w:val="9"/>
              <w:spacing w:before="247"/>
              <w:ind w:left="40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20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19AE27AD">
            <w:pPr>
              <w:pStyle w:val="9"/>
              <w:spacing w:before="247"/>
              <w:ind w:left="13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7B1CB3B3">
            <w:pPr>
              <w:pStyle w:val="9"/>
              <w:spacing w:before="247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3447" w:type="dxa"/>
            <w:gridSpan w:val="4"/>
            <w:vAlign w:val="center"/>
          </w:tcPr>
          <w:p w14:paraId="50AC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60A41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65034D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379801B0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安全生产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5D21D472">
            <w:pPr>
              <w:pStyle w:val="9"/>
              <w:spacing w:before="244" w:line="219" w:lineRule="auto"/>
              <w:ind w:left="37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4次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45A6E902">
            <w:pPr>
              <w:pStyle w:val="9"/>
              <w:spacing w:before="259" w:line="241" w:lineRule="auto"/>
              <w:ind w:left="44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4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09305514">
            <w:pPr>
              <w:pStyle w:val="9"/>
              <w:spacing w:before="258"/>
              <w:ind w:left="13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6C09EC5D">
            <w:pPr>
              <w:pStyle w:val="9"/>
              <w:spacing w:before="258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3447" w:type="dxa"/>
            <w:gridSpan w:val="4"/>
            <w:vAlign w:val="center"/>
          </w:tcPr>
          <w:p w14:paraId="23A4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074836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4FE65F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B2718B2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旧改项目验 收合格率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088E0519">
            <w:pPr>
              <w:pStyle w:val="9"/>
              <w:spacing w:before="259"/>
              <w:ind w:left="34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100%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35203004">
            <w:pPr>
              <w:pStyle w:val="9"/>
              <w:spacing w:before="259"/>
              <w:ind w:left="333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100%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032B7E28">
            <w:pPr>
              <w:pStyle w:val="9"/>
              <w:spacing w:before="259"/>
              <w:ind w:left="104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10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330200DC">
            <w:pPr>
              <w:pStyle w:val="9"/>
              <w:spacing w:before="259"/>
              <w:ind w:left="18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10</w:t>
            </w:r>
          </w:p>
        </w:tc>
        <w:tc>
          <w:tcPr>
            <w:tcW w:w="3447" w:type="dxa"/>
            <w:gridSpan w:val="4"/>
            <w:vAlign w:val="center"/>
          </w:tcPr>
          <w:p w14:paraId="113A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133A9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B9F54D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4D975882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及时回复 12345等工</w:t>
            </w:r>
          </w:p>
          <w:p w14:paraId="5EFC295F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单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506BC57C">
            <w:pPr>
              <w:pStyle w:val="9"/>
              <w:spacing w:before="146" w:line="237" w:lineRule="auto"/>
              <w:ind w:left="370" w:leftChars="0" w:right="26" w:rightChars="0" w:hanging="329" w:firstLine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两个工作日内 回复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44B8697B">
            <w:pPr>
              <w:pStyle w:val="9"/>
              <w:spacing w:before="56" w:line="220" w:lineRule="auto"/>
              <w:ind w:left="33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所有工单均在</w:t>
            </w:r>
          </w:p>
          <w:p w14:paraId="50632543">
            <w:pPr>
              <w:pStyle w:val="9"/>
              <w:spacing w:before="10" w:line="219" w:lineRule="auto"/>
              <w:jc w:val="right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两个工作日内</w:t>
            </w:r>
          </w:p>
          <w:p w14:paraId="3EAC6B27">
            <w:pPr>
              <w:pStyle w:val="9"/>
              <w:spacing w:before="12" w:line="220" w:lineRule="auto"/>
              <w:ind w:left="343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回复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1278EAC9">
            <w:pPr>
              <w:pStyle w:val="9"/>
              <w:spacing w:before="260"/>
              <w:ind w:left="13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31F62117">
            <w:pPr>
              <w:pStyle w:val="9"/>
              <w:spacing w:before="260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3447" w:type="dxa"/>
            <w:gridSpan w:val="4"/>
            <w:vAlign w:val="center"/>
          </w:tcPr>
          <w:p w14:paraId="5EAD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40B61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0C1E07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18AA1CA3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工资发放及</w:t>
            </w:r>
          </w:p>
          <w:p w14:paraId="269C2C3C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时率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558FED4F">
            <w:pPr>
              <w:pStyle w:val="9"/>
              <w:spacing w:before="156" w:line="219" w:lineRule="auto"/>
              <w:ind w:left="41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每月15日前足</w:t>
            </w:r>
          </w:p>
          <w:p w14:paraId="7F55A9ED">
            <w:pPr>
              <w:pStyle w:val="9"/>
              <w:spacing w:before="22" w:line="219" w:lineRule="auto"/>
              <w:ind w:left="26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额发放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79F2C418">
            <w:pPr>
              <w:pStyle w:val="9"/>
              <w:spacing w:before="246" w:line="219" w:lineRule="auto"/>
              <w:ind w:left="25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已完成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07652702">
            <w:pPr>
              <w:pStyle w:val="9"/>
              <w:spacing w:before="260"/>
              <w:ind w:left="13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26D3872B">
            <w:pPr>
              <w:pStyle w:val="9"/>
              <w:spacing w:before="260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6</w:t>
            </w:r>
          </w:p>
        </w:tc>
        <w:tc>
          <w:tcPr>
            <w:tcW w:w="3447" w:type="dxa"/>
            <w:gridSpan w:val="4"/>
            <w:vAlign w:val="center"/>
          </w:tcPr>
          <w:p w14:paraId="110B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05AA2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687094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1584C913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促进社会治</w:t>
            </w:r>
          </w:p>
          <w:p w14:paraId="04F38FC8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安稳定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788E4CFA">
            <w:pPr>
              <w:pStyle w:val="9"/>
              <w:spacing w:before="251" w:line="219" w:lineRule="auto"/>
              <w:ind w:left="18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安全稳定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428814BF">
            <w:pPr>
              <w:pStyle w:val="9"/>
              <w:spacing w:before="50" w:line="229" w:lineRule="auto"/>
              <w:ind w:left="22" w:right="45" w:firstLine="8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辖区安全稳  定，无安全事</w:t>
            </w:r>
          </w:p>
          <w:p w14:paraId="08C325B6">
            <w:pPr>
              <w:pStyle w:val="9"/>
              <w:spacing w:line="221" w:lineRule="auto"/>
              <w:ind w:left="393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故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14790D56">
            <w:pPr>
              <w:pStyle w:val="9"/>
              <w:spacing w:before="265"/>
              <w:ind w:left="124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56766777">
            <w:pPr>
              <w:pStyle w:val="9"/>
              <w:spacing w:before="265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3447" w:type="dxa"/>
            <w:gridSpan w:val="4"/>
            <w:vAlign w:val="center"/>
          </w:tcPr>
          <w:p w14:paraId="6DFD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2301E6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60FCA0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2BCBE74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水域环境质量提升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49D71410">
            <w:pPr>
              <w:pStyle w:val="9"/>
              <w:spacing w:before="238" w:line="220" w:lineRule="auto"/>
              <w:ind w:left="3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环境质量提升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0B678272">
            <w:pPr>
              <w:pStyle w:val="9"/>
              <w:spacing w:before="238" w:line="219" w:lineRule="auto"/>
              <w:ind w:left="2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水域环境提升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78F48F18">
            <w:pPr>
              <w:pStyle w:val="9"/>
              <w:spacing w:before="252"/>
              <w:ind w:left="124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001A505D">
            <w:pPr>
              <w:pStyle w:val="9"/>
              <w:spacing w:before="252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3447" w:type="dxa"/>
            <w:gridSpan w:val="4"/>
            <w:vAlign w:val="center"/>
          </w:tcPr>
          <w:p w14:paraId="0614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7EE4F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CC9265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2DCCA49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社会保障能力不断加强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0646C8DE">
            <w:pPr>
              <w:pStyle w:val="9"/>
              <w:spacing w:before="244"/>
              <w:ind w:left="37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100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64939478">
            <w:pP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  <w:tc>
          <w:tcPr>
            <w:tcW w:w="711" w:type="dxa"/>
            <w:shd w:val="clear" w:color="auto" w:fill="auto"/>
            <w:vAlign w:val="top"/>
          </w:tcPr>
          <w:p w14:paraId="059C93DD">
            <w:pPr>
              <w:pStyle w:val="9"/>
              <w:spacing w:before="244"/>
              <w:ind w:left="124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1C068F27">
            <w:pPr>
              <w:pStyle w:val="9"/>
              <w:spacing w:before="244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3447" w:type="dxa"/>
            <w:gridSpan w:val="4"/>
            <w:vAlign w:val="center"/>
          </w:tcPr>
          <w:p w14:paraId="4FAC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176A8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D1A371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30A396DF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社会公众满</w:t>
            </w:r>
          </w:p>
          <w:p w14:paraId="3EE491C3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意度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5AFD5794">
            <w:pPr>
              <w:pStyle w:val="9"/>
              <w:spacing w:before="236"/>
              <w:ind w:left="371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99%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4B6857F3">
            <w:pPr>
              <w:pStyle w:val="9"/>
              <w:spacing w:before="236"/>
              <w:ind w:left="363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98%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6A385C41">
            <w:pPr>
              <w:pStyle w:val="9"/>
              <w:spacing w:before="236"/>
              <w:ind w:left="104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10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02BBBA15">
            <w:pPr>
              <w:pStyle w:val="9"/>
              <w:spacing w:before="236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8</w:t>
            </w:r>
          </w:p>
        </w:tc>
        <w:tc>
          <w:tcPr>
            <w:tcW w:w="3447" w:type="dxa"/>
            <w:gridSpan w:val="4"/>
            <w:vAlign w:val="center"/>
          </w:tcPr>
          <w:p w14:paraId="2B67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14D6C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CAD2B8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1B46EE7B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行政成本控</w:t>
            </w:r>
          </w:p>
          <w:p w14:paraId="4DB8A62F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pacing w:val="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制率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14E7A9D6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“三公”经费 同比下降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6529D14B">
            <w:pPr>
              <w:pStyle w:val="9"/>
              <w:spacing w:before="237"/>
              <w:ind w:left="322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100%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365AD4C5">
            <w:pPr>
              <w:pStyle w:val="9"/>
              <w:spacing w:before="237"/>
              <w:ind w:left="124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3731F056">
            <w:pPr>
              <w:pStyle w:val="9"/>
              <w:spacing w:before="237"/>
              <w:ind w:left="225" w:left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5</w:t>
            </w:r>
          </w:p>
        </w:tc>
        <w:tc>
          <w:tcPr>
            <w:tcW w:w="3447" w:type="dxa"/>
            <w:gridSpan w:val="4"/>
            <w:vAlign w:val="center"/>
          </w:tcPr>
          <w:p w14:paraId="2777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5356E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43E1AC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19668EC0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社会影响</w:t>
            </w:r>
          </w:p>
        </w:tc>
        <w:tc>
          <w:tcPr>
            <w:tcW w:w="1212" w:type="dxa"/>
            <w:gridSpan w:val="2"/>
            <w:shd w:val="clear" w:color="auto" w:fill="auto"/>
            <w:vAlign w:val="top"/>
          </w:tcPr>
          <w:p w14:paraId="4003637D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提升政府形象</w:t>
            </w:r>
          </w:p>
        </w:tc>
        <w:tc>
          <w:tcPr>
            <w:tcW w:w="1286" w:type="dxa"/>
            <w:gridSpan w:val="2"/>
            <w:shd w:val="clear" w:color="auto" w:fill="auto"/>
            <w:vAlign w:val="top"/>
          </w:tcPr>
          <w:p w14:paraId="5883541E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政府形象得到</w:t>
            </w:r>
          </w:p>
          <w:p w14:paraId="1FD2510D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提升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297BA696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default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8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5938843F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default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8</w:t>
            </w:r>
          </w:p>
        </w:tc>
        <w:tc>
          <w:tcPr>
            <w:tcW w:w="3447" w:type="dxa"/>
            <w:gridSpan w:val="4"/>
            <w:vAlign w:val="center"/>
          </w:tcPr>
          <w:p w14:paraId="10678EAE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  <w:tr w14:paraId="1DD71E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51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072F7D2F">
            <w:pPr>
              <w:pStyle w:val="9"/>
              <w:spacing w:before="143" w:line="214" w:lineRule="auto"/>
              <w:ind w:right="37" w:rightChars="0"/>
              <w:jc w:val="center"/>
              <w:rPr>
                <w:rFonts w:hint="default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总分</w:t>
            </w:r>
          </w:p>
        </w:tc>
        <w:tc>
          <w:tcPr>
            <w:tcW w:w="711" w:type="dxa"/>
            <w:shd w:val="clear" w:color="auto" w:fill="auto"/>
            <w:vAlign w:val="top"/>
          </w:tcPr>
          <w:p w14:paraId="2DB14535">
            <w:pPr>
              <w:pStyle w:val="9"/>
              <w:spacing w:before="143" w:line="214" w:lineRule="auto"/>
              <w:ind w:left="242" w:leftChars="0" w:right="37" w:rightChars="0" w:hanging="243" w:firstLineChars="0"/>
              <w:jc w:val="center"/>
              <w:rPr>
                <w:rFonts w:hint="default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100</w:t>
            </w:r>
          </w:p>
        </w:tc>
        <w:tc>
          <w:tcPr>
            <w:tcW w:w="763" w:type="dxa"/>
            <w:shd w:val="clear" w:color="auto" w:fill="auto"/>
            <w:vAlign w:val="top"/>
          </w:tcPr>
          <w:p w14:paraId="5F4DEDBB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default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  <w:t>97.73</w:t>
            </w:r>
          </w:p>
        </w:tc>
        <w:tc>
          <w:tcPr>
            <w:tcW w:w="3447" w:type="dxa"/>
            <w:gridSpan w:val="4"/>
            <w:vAlign w:val="center"/>
          </w:tcPr>
          <w:p w14:paraId="1A581CD8">
            <w:pPr>
              <w:pStyle w:val="9"/>
              <w:spacing w:before="143" w:line="214" w:lineRule="auto"/>
              <w:ind w:left="242" w:leftChars="0" w:right="37" w:rightChars="0" w:hanging="243" w:firstLineChars="0"/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-SA"/>
              </w:rPr>
            </w:pPr>
          </w:p>
        </w:tc>
      </w:tr>
    </w:tbl>
    <w:p w14:paraId="5D85A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F90F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683AE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</w:p>
    <w:p w14:paraId="765ABBCD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00A1D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8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28722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2E27B595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1C677A16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1C143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3C8D7403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A373828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0390E6FF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5CCAE55B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2A4D9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877C60E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  <w:p w14:paraId="2C50D07D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A9A41B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FDDABD8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368DCD99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14EE8C8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9D97B94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D5F7888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4FEBAE54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1181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C882F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8CD1155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0AD46DA1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4B1E839B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26B3F81D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5C443B12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63844092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9091F2E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619CF6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46B05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5901A30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2ACFE7C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10CE8A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787B44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9E0784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63749B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1A6D78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569B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B2AA0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B309C3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F85123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A95812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3D5A00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1070A5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7CD7FA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E5654F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7F759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B0F016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342526A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657D5A5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684051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75F1A3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85DEF0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84E7CF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DD6171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40668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9CA0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0988B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2E36D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E26A3F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73565EAC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55A5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D9F96A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1C1BB35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7F2D0A9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1A69B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D202A7E">
            <w:pPr>
              <w:widowControl w:val="0"/>
              <w:spacing w:line="36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84E025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47B7EAD9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7F6FB7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167783F4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69C0FF4C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3930A2E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55F7DC28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158CF730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08A8A761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BF761D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306D413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4E860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FE9A7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0DD53E5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C95C8D3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C2EE6C1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9B875B1">
            <w:pPr>
              <w:widowControl w:val="0"/>
              <w:spacing w:line="25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CB8EF35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788202B1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4D7604D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38D7777A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23B015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D20AAB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05C34E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F0035A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51FA94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D14715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1703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BB24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CAE12F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37ED6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CD4672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ACBDCA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2FBE01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02F8AE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0A46BE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5B475E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4674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E7032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9EAF2B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69F04B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B50D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8B851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3012E3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F5F168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02D235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53A4C8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308E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C7A0D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95F04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A9F64A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3917A3E3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E8CFF9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987C20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BFECA3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24520D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90F9E9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A64DC6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7BC0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CC27A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04C9F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17F09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A6E802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F3AC1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C0C2FB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916F19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52B5E8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CCC8B7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2049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F9A2F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F526C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9D7AA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6CEB206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962D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36D6F1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87534E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7DFA5C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44773A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6F48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4D0AA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F4725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9BD79A3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7E55CDA1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3A980E3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BFBC3E5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F057B6A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EA283CB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544BC64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D2C5B5D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085F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21264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717C7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AF28C4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4F3159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C6374C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50C5A3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B8CB14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CC7662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F7C1D6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1F3E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146A11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E33887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654968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BB0C42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AC806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555879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BB5D01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C3E9A9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F78935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95B6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FAB52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CA8D4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AEA02EA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6CC67A27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E82F95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F1C40B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4B6D37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B9C62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56D34C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4D551B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0174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D7825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860C6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15153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A56AE1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1BB031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C5C1F2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A87643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AD98DE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3EE5E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140D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C4278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A2380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A0685E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0407A8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2AF88F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DFCDAD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10E1EB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AB7BB3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1CEDE5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9DC6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769024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1EFFCB1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66A31B0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5196FC7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9BB174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64378D9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4DA6F8F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8C405F3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09E5C95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2B213E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0334F1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5730ED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2A2ED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C70B2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E80D17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C73A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8DE5C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7EE74D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252A32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62981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0CFDCD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FEDBCF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DD7FF6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EE2098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AEB89D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46E1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0499BC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9C4B66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807A0B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FBD0101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D1B54F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78EF60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F60049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0E3C51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EA9C47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16EB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FA6AC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3C553C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5550E1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16F018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E960CF6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011138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45C325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039CDC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65B25A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550188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A74F70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6329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47FC97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4AB22B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A4E69B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2B92B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B359AB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AB6D84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687FA8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637DFE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F6ED5D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171E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72E724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EF24C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8665B4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CBA209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9D55DE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8ECCDA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E89148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F0357A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69141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C642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86B239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81AF83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EC2C7E3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7F79D63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3BBEB16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818EFD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E8509B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0EE15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1D6A7D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45440F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E35BB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E136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C21FBC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E3E3B8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58F35A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CF3138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8069EC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D26B75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B3C6D5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447016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F1779E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166A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3BA31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06EE0F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C10FE6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457830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E1481B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9AF3B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149EA6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BB1CFD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51FAD5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DA3A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3D413A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8449D7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3C3B3A0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C76C65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48BB2F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12B57E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9EE430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57A65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6559E8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B6E4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2B108F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D3C3A9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453853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468634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93005F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554172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B3F1F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5D026D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A243D3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F814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A58951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AAD91A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C490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08616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en-US" w:bidi="ar-SA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7DD3C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050EA8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328864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F8C68B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54DB12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0034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7674B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93E3DB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23353F5D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77A907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B5BC077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6AB336B1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216C0A3B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46E647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6D787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76C9C7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A19695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31F6B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5F7E07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F960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097CC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E62FA5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2F9AB7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EA21E7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FB2DE3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9279F3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4D9618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62C15E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D8E6CB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010F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168563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C1F96D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E1A25D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117436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D4D7F1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C77B0B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465B12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982FF1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1959D7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A8E7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172590CC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016F05A0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6111088C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4EBFC292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5C644D82">
      <w:pPr>
        <w:spacing w:line="217" w:lineRule="auto"/>
        <w:rPr>
          <w:rFonts w:ascii="Calibri" w:hAnsi="Calibri" w:eastAsia="宋体" w:cs="Times New Roman"/>
          <w:sz w:val="22"/>
          <w:szCs w:val="22"/>
        </w:rPr>
      </w:pPr>
    </w:p>
    <w:p w14:paraId="497A9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4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</w:p>
    <w:p w14:paraId="566B100F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bookmarkStart w:id="0" w:name="OLE_LINK4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540A4082">
      <w:pPr>
        <w:spacing w:line="283" w:lineRule="auto"/>
        <w:rPr>
          <w:rFonts w:ascii="Arial"/>
        </w:rPr>
      </w:pPr>
    </w:p>
    <w:p w14:paraId="4A9FCD26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4</w:t>
      </w:r>
      <w:r>
        <w:rPr>
          <w:rFonts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岳阳市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岳阳楼区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王家河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街道办事处</w:t>
      </w:r>
      <w:r>
        <w:rPr>
          <w:rFonts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整体支出绩效自评报告</w:t>
      </w:r>
    </w:p>
    <w:p w14:paraId="68554C22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1820A36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156CC70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3BCFBE4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A820329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F58C376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AEC1D52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D420AB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6F960F9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0964AD0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E1C6C84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686F4D0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193A663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0232B05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9688979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3EEE8E9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7DA2586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A886E8D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FDE7BE8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A386D73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58EE08D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部门(单位)名称：  ( 盖 章 )</w:t>
      </w:r>
    </w:p>
    <w:p w14:paraId="621A3DEE">
      <w:pPr>
        <w:jc w:val="center"/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2025年 7月 </w:t>
      </w:r>
      <w:r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</w:t>
      </w:r>
    </w:p>
    <w:p w14:paraId="548C9074">
      <w:pPr>
        <w:jc w:val="center"/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F5126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8102B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年度岳阳楼区岳阳楼区王家河街道</w:t>
      </w:r>
    </w:p>
    <w:p w14:paraId="605D60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办事处单位整体支出绩效自评报告</w:t>
      </w:r>
    </w:p>
    <w:bookmarkEnd w:id="0"/>
    <w:p w14:paraId="6E18A1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0BA41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单位基本情况</w:t>
      </w:r>
    </w:p>
    <w:p w14:paraId="6D5A38C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200" w:right="0" w:rightChars="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(一)单位概括</w:t>
      </w:r>
    </w:p>
    <w:p w14:paraId="7878A0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left="0" w:leftChars="0" w:right="0" w:rightChars="0" w:firstLine="640" w:firstLineChars="200"/>
        <w:jc w:val="both"/>
        <w:textAlignment w:val="center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王家河街道办事处有在职编制职工58人,我单位有内设机构5个，包括：党政办公室、党建办公室（新时代文明实践所）、经济发展办公室、生态办公室、平安法制和应急管理办公室；事业机构5个，包括：社会事务综合服务中心、便民服务中心、城镇建设事务中心、退役军人服务站、综合行政执法大队。</w:t>
      </w:r>
    </w:p>
    <w:p w14:paraId="6EAE32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(二)职能职责</w:t>
      </w:r>
    </w:p>
    <w:p w14:paraId="3C9CBE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街道的主要职责是贯彻执行党和国家的路线方针、政策以及市、区关于街道工作方面的指示，制订具体的管理办法并组织实施。指导、搞好辖区内居委会的工作，支持、帮助居民委员会加强思想、组织、制度建设，向上级人民政府和有关部门及时反映居民的意见、建议和要求。承办区委、区政府交办的其他工作。</w:t>
      </w:r>
    </w:p>
    <w:p w14:paraId="1C8442F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一般公共预算支出情况</w:t>
      </w:r>
    </w:p>
    <w:p w14:paraId="7D71CA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200" w:right="0" w:rightChars="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(一)基本支出情况</w:t>
      </w:r>
    </w:p>
    <w:p w14:paraId="7D1825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年保障单位机构正常运转、完成日常工作任务而发生的各项基本支出为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1217.07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万元，包括人员工资、津贴补贴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社保</w:t>
      </w:r>
      <w:r>
        <w:rPr>
          <w:rFonts w:hint="eastAsia" w:ascii="仿宋_GB2312" w:hAnsi="仿宋_GB2312" w:eastAsia="仿宋_GB2312" w:cs="仿宋_GB2312"/>
          <w:sz w:val="32"/>
          <w:szCs w:val="32"/>
        </w:rPr>
        <w:t>等人员经费以及办公费、印刷费、水电费、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会议费、培训费、工会经费、伙食费、应急事务、退役军人事务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等。“三公”经费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公务接待费共计0万元。</w:t>
      </w:r>
    </w:p>
    <w:p w14:paraId="54B250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(二)项目支出情况</w:t>
      </w:r>
    </w:p>
    <w:p w14:paraId="676F3D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年本单位项目支出共5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13.04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万元，均为代收代付区级专项资金，本次整体支出绩效评价中未填项目绩效表。</w:t>
      </w:r>
    </w:p>
    <w:p w14:paraId="480577F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政府性基金预算支出情况</w:t>
      </w:r>
    </w:p>
    <w:p w14:paraId="183BC4A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200" w:right="0" w:rightChars="0" w:firstLine="320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年本单位无政府性基金支出</w:t>
      </w:r>
    </w:p>
    <w:p w14:paraId="5E77A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四、国有资本经营预算支出情况</w:t>
      </w:r>
    </w:p>
    <w:p w14:paraId="264F95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年本单位无国有资本经营支出</w:t>
      </w:r>
    </w:p>
    <w:p w14:paraId="7131B3BF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社会保险基金预算支出情况</w:t>
      </w:r>
    </w:p>
    <w:p w14:paraId="7D89F8B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200" w:right="0" w:rightChars="0" w:firstLine="320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年本单位无社会保险基金支出</w:t>
      </w:r>
    </w:p>
    <w:p w14:paraId="1F6260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六、单位整体支出绩效情况</w:t>
      </w:r>
    </w:p>
    <w:p w14:paraId="5F33C1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本单位年度工作履职情况如下:</w:t>
      </w:r>
    </w:p>
    <w:p w14:paraId="56B69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2024年是担当求为、发奋图强的一年。面对经济下行压力加大、历史罕见洪涝灾害、低温雨雪冰冻天气等多重挑战，在区委、区政府的坚强领导下，在街道全体干部职工的共同努力下，较好完成了各项工作任务，在经济发展、民生改善、社会稳定等多方面都取得了新成绩。</w:t>
      </w: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一是经济社会发展稳中向好。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辖区17家重点企业，完成税收超51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00万元，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其中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6栋商业楼宇实现税收超1800万元，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完成固定资产投资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7.9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元，经济指标、发展质量稳步提升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。</w:t>
      </w: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二是重点项目稳步推进。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滨水·天宸房地产建设项目完成主体建设，青年东路下穿工程民生实事项目实现竣工通车。16个老旧小区基础设施改造完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成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，绿洲花园等11个小区的燃气管道提质改造完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" w:eastAsia="zh-CN" w:bidi="ar-SA"/>
        </w:rPr>
        <w:t>，居民生活品质有效提升。</w:t>
      </w: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三是民生福祉可感可及。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在网格服务、社会救助、就业帮扶、医保征缴、养老服务等多项民生实事上多向发力，社会事业蓬勃发展。长鑫社区“党建+基层治理+慢病防控”居家养老、医养结合的“三长制”慢病防控网络受到中国慢性病防控大会推介。</w:t>
      </w: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四是社会大局和谐稳定。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铲冰扫雪、防汛抗灾时全体干部职工众志成城，充分彰显王家河担当。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日常安全生产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隐患排查一丝不苟，辖区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全年未发生安全生产事故。有效稳控海棠嘉园房产证办理、海棠嘉园二期安置房建设征收拆迁遗留信访矛盾纠纷，社会大局平稳有序。</w:t>
      </w: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五是干部队伍结构更优。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以机构改革为契机，研究调整了一批政治素质高,业务能力强,有想法、有担当的年轻同志担任股室站所、社区负责人，充分激发干部干事创业的积极性。</w:t>
      </w:r>
    </w:p>
    <w:p w14:paraId="1DD5DE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七、存在的问题及原因分析</w:t>
      </w:r>
    </w:p>
    <w:p w14:paraId="0F0556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预算编制精细化程度有待提高。预算编制的科学性和前瞻性仍需加强。由于街道工作点多面广，突发性、临时性任务多，如创文创卫迎检、年初冰雪灾害应急处置等，年初难以精准预测所有支出需求，导致部分预算安排与实际执行存在脱节。</w:t>
      </w:r>
    </w:p>
    <w:p w14:paraId="68AC07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绩效目标设定有时不够具体量化。预算编制依据的历史数据支撑不够，在预算执行过程中，受政策调整、市场价格波动、项目实施进度变化等因素影响，部分项目实际支出超出或低于预算，未能实现最优的资源配置效率。</w:t>
      </w:r>
    </w:p>
    <w:p w14:paraId="27E030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八、下一步改进措施</w:t>
      </w:r>
    </w:p>
    <w:p w14:paraId="5BCE41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1、预留应急资金。在年初预算时预留机动额度，以应对冰雪灾害等突发事件。</w:t>
      </w:r>
    </w:p>
    <w:p w14:paraId="41FAC2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2、科学合理设置评价指标。在编制绩效目标时，要围绕当年重点工作并参考历史数据，充分论证，严格筛选，从数量、质量等多方面进行考虑，优先选择具有代表性的、能准确、真实反映重点工作的指标。</w:t>
      </w:r>
    </w:p>
    <w:p w14:paraId="05E531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九、单位整体支出绩效自评结果拟应用和公开情况</w:t>
      </w:r>
    </w:p>
    <w:p w14:paraId="51C5C0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我街道办事处高度重视绩效评价工作，严格按照相关要求高质高效地完成了绩效自评工作,我单位将及时将结果进行公开，接受社会监督。</w:t>
      </w:r>
    </w:p>
    <w:p w14:paraId="5B40868D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其他需要说明的情况</w:t>
      </w:r>
    </w:p>
    <w:p w14:paraId="10AD26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</w:p>
    <w:sectPr>
      <w:footerReference r:id="rId5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0785489-9F36-4741-BA9D-C036041A1C9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EC519E7-960C-44E9-A5CC-08C7AFC520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B53EFDD6-3569-4395-AF17-123B64A31A4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346ACCB-95A6-443B-9121-24BFFCDEA08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3BDB79E-3B6B-41A6-BB6A-7328BFEA920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0C6075E5-3602-4EBD-9552-8EB0F5129E7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0BACFADE-53D0-4C8D-86B9-18DFEA860D30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8" w:fontKey="{3345F14C-0ED1-4A70-BD4D-22941D62F85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F874386D-576F-4EC8-B021-2F0B12A7D7E0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8FEF3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2D45EE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2D45EE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C30D7">
    <w:pPr>
      <w:pStyle w:val="2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2401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032401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90EC9">
    <w:pPr>
      <w:pStyle w:val="2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ED3C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5ED3C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07770D"/>
    <w:multiLevelType w:val="singleLevel"/>
    <w:tmpl w:val="6707770D"/>
    <w:lvl w:ilvl="0" w:tentative="0">
      <w:start w:val="10"/>
      <w:numFmt w:val="chineseCounting"/>
      <w:suff w:val="nothing"/>
      <w:lvlText w:val="%1、"/>
      <w:lvlJc w:val="left"/>
    </w:lvl>
  </w:abstractNum>
  <w:abstractNum w:abstractNumId="1">
    <w:nsid w:val="67077776"/>
    <w:multiLevelType w:val="singleLevel"/>
    <w:tmpl w:val="67077776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670777CD"/>
    <w:multiLevelType w:val="singleLevel"/>
    <w:tmpl w:val="670777CD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mJlYzJhMzIwMmQ1NjY3N2FiZmZhNTZiNzgxM2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3D4B60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0309B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132DD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4032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878D5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B04A3"/>
    <w:rsid w:val="05E616EC"/>
    <w:rsid w:val="05EC1380"/>
    <w:rsid w:val="061439B5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9D7E4F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3F4318"/>
    <w:rsid w:val="08455D8D"/>
    <w:rsid w:val="084735B5"/>
    <w:rsid w:val="0848472A"/>
    <w:rsid w:val="084D20E7"/>
    <w:rsid w:val="08502EAB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6776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800E8"/>
    <w:rsid w:val="0BEE4F6B"/>
    <w:rsid w:val="0C03261E"/>
    <w:rsid w:val="0C0439FA"/>
    <w:rsid w:val="0C0B17DF"/>
    <w:rsid w:val="0C0F382B"/>
    <w:rsid w:val="0C1110C3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C636E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B7C4C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35CDA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62D4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35B35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FF3EF7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90FE8"/>
    <w:rsid w:val="151C632A"/>
    <w:rsid w:val="151D053F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C04AB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DE4297"/>
    <w:rsid w:val="16E53AFA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483398"/>
    <w:rsid w:val="19521C94"/>
    <w:rsid w:val="195657BB"/>
    <w:rsid w:val="196B19EB"/>
    <w:rsid w:val="19717C66"/>
    <w:rsid w:val="1984763E"/>
    <w:rsid w:val="198752D9"/>
    <w:rsid w:val="198B615B"/>
    <w:rsid w:val="198E7C2B"/>
    <w:rsid w:val="199945D5"/>
    <w:rsid w:val="199B5065"/>
    <w:rsid w:val="199F0F71"/>
    <w:rsid w:val="19A81829"/>
    <w:rsid w:val="19A90CE8"/>
    <w:rsid w:val="19AA6528"/>
    <w:rsid w:val="19BD63E6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1584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1349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37230"/>
    <w:rsid w:val="1C74154B"/>
    <w:rsid w:val="1C7F7983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9418F"/>
    <w:rsid w:val="1D6B31E8"/>
    <w:rsid w:val="1D6B7F83"/>
    <w:rsid w:val="1D745F75"/>
    <w:rsid w:val="1D776C3D"/>
    <w:rsid w:val="1D870C08"/>
    <w:rsid w:val="1D8B7F05"/>
    <w:rsid w:val="1D90796E"/>
    <w:rsid w:val="1D95321A"/>
    <w:rsid w:val="1DA80CFE"/>
    <w:rsid w:val="1DB85E5C"/>
    <w:rsid w:val="1DBB71A4"/>
    <w:rsid w:val="1DC46662"/>
    <w:rsid w:val="1DCA5E3A"/>
    <w:rsid w:val="1DCF5405"/>
    <w:rsid w:val="1DD75183"/>
    <w:rsid w:val="1DD97409"/>
    <w:rsid w:val="1DDE2626"/>
    <w:rsid w:val="1DDF66A8"/>
    <w:rsid w:val="1DEC54EC"/>
    <w:rsid w:val="1DF4614E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5C044F"/>
    <w:rsid w:val="1F692382"/>
    <w:rsid w:val="1F843502"/>
    <w:rsid w:val="1F8815CD"/>
    <w:rsid w:val="1F8D1995"/>
    <w:rsid w:val="1F935BDD"/>
    <w:rsid w:val="1F963600"/>
    <w:rsid w:val="1F9730E6"/>
    <w:rsid w:val="1FA87477"/>
    <w:rsid w:val="1FBC2C9C"/>
    <w:rsid w:val="1FDE0273"/>
    <w:rsid w:val="1FDE31D9"/>
    <w:rsid w:val="1FE90789"/>
    <w:rsid w:val="1FEF73C9"/>
    <w:rsid w:val="1FF26468"/>
    <w:rsid w:val="2000702C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96190"/>
    <w:rsid w:val="210C69CF"/>
    <w:rsid w:val="21107C1A"/>
    <w:rsid w:val="21127D2B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750CC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A61FC4"/>
    <w:rsid w:val="21C12688"/>
    <w:rsid w:val="21C25E7D"/>
    <w:rsid w:val="21CC4855"/>
    <w:rsid w:val="21D00C81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9D6FB8"/>
    <w:rsid w:val="22A94C09"/>
    <w:rsid w:val="22AB58F3"/>
    <w:rsid w:val="22AD616A"/>
    <w:rsid w:val="22BC7FA6"/>
    <w:rsid w:val="22BF1067"/>
    <w:rsid w:val="22C13FD4"/>
    <w:rsid w:val="22C24771"/>
    <w:rsid w:val="22CB0895"/>
    <w:rsid w:val="22E449E3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6C6787"/>
    <w:rsid w:val="23830488"/>
    <w:rsid w:val="23932D47"/>
    <w:rsid w:val="23A46F6A"/>
    <w:rsid w:val="23BE4330"/>
    <w:rsid w:val="23BF0A62"/>
    <w:rsid w:val="23C263BB"/>
    <w:rsid w:val="23C63733"/>
    <w:rsid w:val="23D50A64"/>
    <w:rsid w:val="23DC6F4C"/>
    <w:rsid w:val="23DD2202"/>
    <w:rsid w:val="23F70746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97DFD"/>
    <w:rsid w:val="250F44FD"/>
    <w:rsid w:val="2514288A"/>
    <w:rsid w:val="25174EE8"/>
    <w:rsid w:val="251A2540"/>
    <w:rsid w:val="251E60DE"/>
    <w:rsid w:val="255061EE"/>
    <w:rsid w:val="2558779F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02FCA"/>
    <w:rsid w:val="27C33BB0"/>
    <w:rsid w:val="27C55F98"/>
    <w:rsid w:val="27CC0CD0"/>
    <w:rsid w:val="27CC5CA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753F13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9FF4754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23A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8A32B4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147F2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E60D7"/>
    <w:rsid w:val="2DA20908"/>
    <w:rsid w:val="2DB45073"/>
    <w:rsid w:val="2DB713DE"/>
    <w:rsid w:val="2DC72B92"/>
    <w:rsid w:val="2DE44256"/>
    <w:rsid w:val="2DE557EB"/>
    <w:rsid w:val="2DF54A22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817EF"/>
    <w:rsid w:val="301F1E0F"/>
    <w:rsid w:val="302E6295"/>
    <w:rsid w:val="30332040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2433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90557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512995"/>
    <w:rsid w:val="31664C04"/>
    <w:rsid w:val="317038BB"/>
    <w:rsid w:val="317632AC"/>
    <w:rsid w:val="317958D0"/>
    <w:rsid w:val="317A5E86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6E42CA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2FD73FC"/>
    <w:rsid w:val="330326BB"/>
    <w:rsid w:val="33085CC5"/>
    <w:rsid w:val="33100DE3"/>
    <w:rsid w:val="33262CBA"/>
    <w:rsid w:val="332901F1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D740F0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87EEF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23C5D"/>
    <w:rsid w:val="367851C1"/>
    <w:rsid w:val="369510BC"/>
    <w:rsid w:val="36973632"/>
    <w:rsid w:val="36A30194"/>
    <w:rsid w:val="36D21A02"/>
    <w:rsid w:val="36E85056"/>
    <w:rsid w:val="36EC7EB3"/>
    <w:rsid w:val="3708411D"/>
    <w:rsid w:val="370E0FEC"/>
    <w:rsid w:val="37104DEB"/>
    <w:rsid w:val="37166BDC"/>
    <w:rsid w:val="372C24A3"/>
    <w:rsid w:val="372D0977"/>
    <w:rsid w:val="372F66F4"/>
    <w:rsid w:val="37337382"/>
    <w:rsid w:val="373D28D9"/>
    <w:rsid w:val="374D0B4E"/>
    <w:rsid w:val="374D3C1C"/>
    <w:rsid w:val="374D5647"/>
    <w:rsid w:val="374F42A7"/>
    <w:rsid w:val="37506DBE"/>
    <w:rsid w:val="3759338C"/>
    <w:rsid w:val="375A30C5"/>
    <w:rsid w:val="37643EED"/>
    <w:rsid w:val="37654002"/>
    <w:rsid w:val="3770253F"/>
    <w:rsid w:val="377A7524"/>
    <w:rsid w:val="377C0259"/>
    <w:rsid w:val="378620B5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058FD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BD566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96809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EA00A2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6680E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0F4958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AC5E63"/>
    <w:rsid w:val="3BB67BA7"/>
    <w:rsid w:val="3BC205BC"/>
    <w:rsid w:val="3BC61A51"/>
    <w:rsid w:val="3BC74A4B"/>
    <w:rsid w:val="3BCD08A7"/>
    <w:rsid w:val="3BD0678A"/>
    <w:rsid w:val="3BDF089F"/>
    <w:rsid w:val="3BDF1D94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361DB4"/>
    <w:rsid w:val="3C467833"/>
    <w:rsid w:val="3C4D3B02"/>
    <w:rsid w:val="3C553044"/>
    <w:rsid w:val="3C5B1D89"/>
    <w:rsid w:val="3C5C5193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37D04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736C38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6434D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13331"/>
    <w:rsid w:val="3EA64DEB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2348C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55C2A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425C9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4D18"/>
    <w:rsid w:val="428670A3"/>
    <w:rsid w:val="428D1B97"/>
    <w:rsid w:val="42996825"/>
    <w:rsid w:val="429E0F2A"/>
    <w:rsid w:val="42A82444"/>
    <w:rsid w:val="42B5102C"/>
    <w:rsid w:val="42B608A5"/>
    <w:rsid w:val="42BC00C5"/>
    <w:rsid w:val="42BC6C8F"/>
    <w:rsid w:val="42C5446D"/>
    <w:rsid w:val="42CE5FC3"/>
    <w:rsid w:val="42E11334"/>
    <w:rsid w:val="42E94337"/>
    <w:rsid w:val="42F425C9"/>
    <w:rsid w:val="42F777C1"/>
    <w:rsid w:val="42FE6C02"/>
    <w:rsid w:val="43031943"/>
    <w:rsid w:val="431327F1"/>
    <w:rsid w:val="43182DB2"/>
    <w:rsid w:val="431E4B73"/>
    <w:rsid w:val="432D1B1D"/>
    <w:rsid w:val="43486471"/>
    <w:rsid w:val="43651E79"/>
    <w:rsid w:val="4368794F"/>
    <w:rsid w:val="437518D1"/>
    <w:rsid w:val="438D1E49"/>
    <w:rsid w:val="43AE105F"/>
    <w:rsid w:val="43AE5A9D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12351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8770F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DC3AA0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741AB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373210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033BE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1650A7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D93A10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04F42"/>
    <w:rsid w:val="4D752D5C"/>
    <w:rsid w:val="4D7D4D08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4F457B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00881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3B5867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1FE52B1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16EAD"/>
    <w:rsid w:val="5249154C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C74BB"/>
    <w:rsid w:val="530D6AAB"/>
    <w:rsid w:val="531973FC"/>
    <w:rsid w:val="53387CD2"/>
    <w:rsid w:val="53514ECE"/>
    <w:rsid w:val="5353575F"/>
    <w:rsid w:val="535B2E70"/>
    <w:rsid w:val="535C4E8B"/>
    <w:rsid w:val="535D5E4C"/>
    <w:rsid w:val="536270DB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A771E4"/>
    <w:rsid w:val="53B2707B"/>
    <w:rsid w:val="53B45677"/>
    <w:rsid w:val="53C0579F"/>
    <w:rsid w:val="53D23CC3"/>
    <w:rsid w:val="53DD2466"/>
    <w:rsid w:val="53DE11D6"/>
    <w:rsid w:val="53DF7CBA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7F187F"/>
    <w:rsid w:val="54827775"/>
    <w:rsid w:val="548B2661"/>
    <w:rsid w:val="548C3C7E"/>
    <w:rsid w:val="54A656E0"/>
    <w:rsid w:val="54AC5134"/>
    <w:rsid w:val="54C505FF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D63AB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5B456D"/>
    <w:rsid w:val="576A3055"/>
    <w:rsid w:val="57802A35"/>
    <w:rsid w:val="57815555"/>
    <w:rsid w:val="57882730"/>
    <w:rsid w:val="578C3658"/>
    <w:rsid w:val="57947A7F"/>
    <w:rsid w:val="57AD7E3A"/>
    <w:rsid w:val="57B41ECF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E7742D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F3861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52481"/>
    <w:rsid w:val="59C8615E"/>
    <w:rsid w:val="59D41CD5"/>
    <w:rsid w:val="59E4715C"/>
    <w:rsid w:val="59E5799E"/>
    <w:rsid w:val="59E57E93"/>
    <w:rsid w:val="59E62F4F"/>
    <w:rsid w:val="59E771C2"/>
    <w:rsid w:val="59E84659"/>
    <w:rsid w:val="59EE18A4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663CF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637E3"/>
    <w:rsid w:val="5D8A240A"/>
    <w:rsid w:val="5D8A4019"/>
    <w:rsid w:val="5D921BDE"/>
    <w:rsid w:val="5D9907FA"/>
    <w:rsid w:val="5DBC388C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03BC5"/>
    <w:rsid w:val="5E284971"/>
    <w:rsid w:val="5E2C3CE8"/>
    <w:rsid w:val="5E361890"/>
    <w:rsid w:val="5E391380"/>
    <w:rsid w:val="5E480DBB"/>
    <w:rsid w:val="5E4B0589"/>
    <w:rsid w:val="5E532C32"/>
    <w:rsid w:val="5E6A778C"/>
    <w:rsid w:val="5E6B78B9"/>
    <w:rsid w:val="5E72530D"/>
    <w:rsid w:val="5E7B3471"/>
    <w:rsid w:val="5E811840"/>
    <w:rsid w:val="5E966108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35DCF"/>
    <w:rsid w:val="5F3B5980"/>
    <w:rsid w:val="5F475DFB"/>
    <w:rsid w:val="5F4A6912"/>
    <w:rsid w:val="5F5D3310"/>
    <w:rsid w:val="5F792AFF"/>
    <w:rsid w:val="5F7A7AD4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CD2B9B"/>
    <w:rsid w:val="5FD02E83"/>
    <w:rsid w:val="5FE15D7D"/>
    <w:rsid w:val="5FED681E"/>
    <w:rsid w:val="5FFB751D"/>
    <w:rsid w:val="5FFC1DCE"/>
    <w:rsid w:val="600475A4"/>
    <w:rsid w:val="600B2CBA"/>
    <w:rsid w:val="600F19CA"/>
    <w:rsid w:val="600F2399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8E3005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8E3791"/>
    <w:rsid w:val="619952F0"/>
    <w:rsid w:val="61A33787"/>
    <w:rsid w:val="61A66AB4"/>
    <w:rsid w:val="61B94C34"/>
    <w:rsid w:val="61BC38FA"/>
    <w:rsid w:val="61BE0E4F"/>
    <w:rsid w:val="61C85E7F"/>
    <w:rsid w:val="61CD78CF"/>
    <w:rsid w:val="61D03DA9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8F0475"/>
    <w:rsid w:val="629105C7"/>
    <w:rsid w:val="62A975CA"/>
    <w:rsid w:val="62AB5771"/>
    <w:rsid w:val="62AE05DB"/>
    <w:rsid w:val="62B60A29"/>
    <w:rsid w:val="62BA5EE7"/>
    <w:rsid w:val="62CD209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620A31"/>
    <w:rsid w:val="63710CD7"/>
    <w:rsid w:val="637D427E"/>
    <w:rsid w:val="63861A11"/>
    <w:rsid w:val="638E7A78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14697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A601AC"/>
    <w:rsid w:val="66B21902"/>
    <w:rsid w:val="66C240B5"/>
    <w:rsid w:val="66C47E13"/>
    <w:rsid w:val="66C77BCC"/>
    <w:rsid w:val="66CB3519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342D9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30DBD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53AEF"/>
    <w:rsid w:val="67B74A0C"/>
    <w:rsid w:val="67BA3B34"/>
    <w:rsid w:val="67C47F84"/>
    <w:rsid w:val="67CA18D2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26A5C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5C61DA"/>
    <w:rsid w:val="6A6F04CF"/>
    <w:rsid w:val="6A777087"/>
    <w:rsid w:val="6A807B72"/>
    <w:rsid w:val="6A820574"/>
    <w:rsid w:val="6A8D2838"/>
    <w:rsid w:val="6A9274CB"/>
    <w:rsid w:val="6A99048F"/>
    <w:rsid w:val="6AA077DB"/>
    <w:rsid w:val="6AA22738"/>
    <w:rsid w:val="6AA47C92"/>
    <w:rsid w:val="6AB909BB"/>
    <w:rsid w:val="6ABA0C51"/>
    <w:rsid w:val="6ABC136F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1F1AB4"/>
    <w:rsid w:val="6C304BD6"/>
    <w:rsid w:val="6C311D32"/>
    <w:rsid w:val="6C33740F"/>
    <w:rsid w:val="6C377C16"/>
    <w:rsid w:val="6C417EB8"/>
    <w:rsid w:val="6C467142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347C2"/>
    <w:rsid w:val="6DC64BAC"/>
    <w:rsid w:val="6DC91BE5"/>
    <w:rsid w:val="6DDA4BA3"/>
    <w:rsid w:val="6DF44C7C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9C52CB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2C664F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185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7134F"/>
    <w:rsid w:val="732D5C49"/>
    <w:rsid w:val="733155C8"/>
    <w:rsid w:val="73403A1F"/>
    <w:rsid w:val="73407A23"/>
    <w:rsid w:val="73422D3C"/>
    <w:rsid w:val="735171FE"/>
    <w:rsid w:val="73625723"/>
    <w:rsid w:val="73661E78"/>
    <w:rsid w:val="736E3CD9"/>
    <w:rsid w:val="737007D9"/>
    <w:rsid w:val="738526B4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740F9"/>
    <w:rsid w:val="746C713B"/>
    <w:rsid w:val="747607E0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7D16FB"/>
    <w:rsid w:val="758641A3"/>
    <w:rsid w:val="758A08EA"/>
    <w:rsid w:val="758B283A"/>
    <w:rsid w:val="75BD313A"/>
    <w:rsid w:val="75BF09C7"/>
    <w:rsid w:val="75BF6D3D"/>
    <w:rsid w:val="75C97F23"/>
    <w:rsid w:val="75D0419D"/>
    <w:rsid w:val="75D800EB"/>
    <w:rsid w:val="75DC1EF4"/>
    <w:rsid w:val="75DD7BCA"/>
    <w:rsid w:val="75E17EDC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0E4D00"/>
    <w:rsid w:val="771670C1"/>
    <w:rsid w:val="772C164B"/>
    <w:rsid w:val="772C16E9"/>
    <w:rsid w:val="772E1F8C"/>
    <w:rsid w:val="77316A71"/>
    <w:rsid w:val="773736A8"/>
    <w:rsid w:val="77534E09"/>
    <w:rsid w:val="77536779"/>
    <w:rsid w:val="77683E14"/>
    <w:rsid w:val="77734EA5"/>
    <w:rsid w:val="777E537D"/>
    <w:rsid w:val="777F5BFE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2C7D69"/>
    <w:rsid w:val="793E4F07"/>
    <w:rsid w:val="79455569"/>
    <w:rsid w:val="79470AE2"/>
    <w:rsid w:val="795123A8"/>
    <w:rsid w:val="79524E02"/>
    <w:rsid w:val="79535AC3"/>
    <w:rsid w:val="79620961"/>
    <w:rsid w:val="79815C5D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06B1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27AB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CD289A"/>
    <w:rsid w:val="7CDF4250"/>
    <w:rsid w:val="7D09113D"/>
    <w:rsid w:val="7D0B1257"/>
    <w:rsid w:val="7D157A0E"/>
    <w:rsid w:val="7D1658AD"/>
    <w:rsid w:val="7D1B2E27"/>
    <w:rsid w:val="7D1D4159"/>
    <w:rsid w:val="7D243099"/>
    <w:rsid w:val="7D4071CA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AC0DCF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1146C"/>
    <w:rsid w:val="7E0D4E8F"/>
    <w:rsid w:val="7E107D04"/>
    <w:rsid w:val="7E202441"/>
    <w:rsid w:val="7E214E29"/>
    <w:rsid w:val="7E2E0E57"/>
    <w:rsid w:val="7E304C9A"/>
    <w:rsid w:val="7E5341B1"/>
    <w:rsid w:val="7E5D785B"/>
    <w:rsid w:val="7E613E8F"/>
    <w:rsid w:val="7E616C7B"/>
    <w:rsid w:val="7E733A70"/>
    <w:rsid w:val="7E7B6F02"/>
    <w:rsid w:val="7E7C322C"/>
    <w:rsid w:val="7E806C95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97F59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2931</Words>
  <Characters>3201</Characters>
  <Lines>0</Lines>
  <Paragraphs>0</Paragraphs>
  <TotalTime>0</TotalTime>
  <ScaleCrop>false</ScaleCrop>
  <LinksUpToDate>false</LinksUpToDate>
  <CharactersWithSpaces>3294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Freedom</cp:lastModifiedBy>
  <dcterms:modified xsi:type="dcterms:W3CDTF">2026-08-25T08:45:22Z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229CFC1F0FC24EBFA5412B016FA59577_13</vt:lpwstr>
  </property>
  <property fmtid="{D5CDD505-2E9C-101B-9397-08002B2CF9AE}" pid="4" name="KSOTemplateDocerSaveRecord">
    <vt:lpwstr>eyJoZGlkIjoiM2ExM2I1Y2E5MTg1NzJhN2FkNjlmNDg5OTI5OGY3ZTQiLCJ1c2VySWQiOiI0MTQ2OTI3NDEifQ==</vt:lpwstr>
  </property>
</Properties>
</file>