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8DFF3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spacing w:val="10"/>
          <w:sz w:val="32"/>
          <w:szCs w:val="32"/>
          <w:lang w:eastAsia="zh-CN"/>
        </w:rPr>
      </w:pPr>
    </w:p>
    <w:p w14:paraId="5419669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spacing w:val="10"/>
          <w:sz w:val="32"/>
          <w:szCs w:val="32"/>
          <w:lang w:val="en-US" w:eastAsia="zh-CN"/>
        </w:rPr>
      </w:pPr>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1</w:t>
      </w:r>
    </w:p>
    <w:p w14:paraId="57306C1F">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4"/>
          <w:szCs w:val="44"/>
        </w:rPr>
      </w:pPr>
      <w:r>
        <w:rPr>
          <w:rFonts w:hint="eastAsia" w:ascii="方正小标宋简体" w:hAnsi="方正小标宋简体" w:eastAsia="方正小标宋简体" w:cs="方正小标宋简体"/>
          <w:b w:val="0"/>
          <w:bCs w:val="0"/>
          <w:color w:val="000000"/>
          <w:spacing w:val="2"/>
          <w:sz w:val="42"/>
          <w:szCs w:val="42"/>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rPr>
        <w:t>年度</w:t>
      </w:r>
      <w:r>
        <w:rPr>
          <w:rFonts w:hint="eastAsia" w:ascii="方正小标宋简体" w:hAnsi="方正小标宋简体" w:eastAsia="方正小标宋简体" w:cs="方正小标宋简体"/>
          <w:b w:val="0"/>
          <w:bCs w:val="0"/>
          <w:color w:val="000000"/>
          <w:spacing w:val="2"/>
          <w:sz w:val="42"/>
          <w:szCs w:val="42"/>
          <w:lang w:eastAsia="zh-CN"/>
        </w:rPr>
        <w:t>预算单位</w:t>
      </w:r>
      <w:r>
        <w:rPr>
          <w:rFonts w:hint="eastAsia" w:ascii="方正小标宋简体" w:hAnsi="方正小标宋简体" w:eastAsia="方正小标宋简体" w:cs="方正小标宋简体"/>
          <w:b w:val="0"/>
          <w:bCs w:val="0"/>
          <w:color w:val="000000"/>
          <w:spacing w:val="2"/>
          <w:sz w:val="42"/>
          <w:szCs w:val="42"/>
        </w:rPr>
        <w:t>整体支出绩效评价基础数据表</w:t>
      </w:r>
    </w:p>
    <w:p w14:paraId="0B67954D">
      <w:pPr>
        <w:spacing w:line="115" w:lineRule="exact"/>
        <w:rPr>
          <w:color w:val="000000"/>
        </w:rPr>
      </w:pPr>
    </w:p>
    <w:tbl>
      <w:tblPr>
        <w:tblStyle w:val="8"/>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85"/>
        <w:gridCol w:w="810"/>
        <w:gridCol w:w="869"/>
      </w:tblGrid>
      <w:tr w14:paraId="7C1564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noWrap w:val="0"/>
            <w:vAlign w:val="center"/>
          </w:tcPr>
          <w:p w14:paraId="7B9EB24C">
            <w:pPr>
              <w:spacing w:before="33" w:line="198" w:lineRule="auto"/>
              <w:ind w:right="118" w:rightChars="0"/>
              <w:jc w:val="center"/>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rPr>
              <w:t>预算</w:t>
            </w:r>
            <w:r>
              <w:rPr>
                <w:rFonts w:hint="eastAsia" w:ascii="宋体" w:hAnsi="宋体" w:eastAsia="宋体" w:cs="宋体"/>
                <w:color w:val="000000"/>
                <w:spacing w:val="2"/>
                <w:sz w:val="24"/>
                <w:szCs w:val="24"/>
                <w:lang w:eastAsia="zh-CN"/>
              </w:rPr>
              <w:t>单位</w:t>
            </w:r>
            <w:r>
              <w:rPr>
                <w:rFonts w:hint="eastAsia" w:ascii="宋体" w:hAnsi="宋体" w:eastAsia="宋体" w:cs="宋体"/>
                <w:color w:val="000000"/>
                <w:spacing w:val="2"/>
                <w:sz w:val="24"/>
                <w:szCs w:val="24"/>
              </w:rPr>
              <w:t>名称</w:t>
            </w:r>
          </w:p>
        </w:tc>
        <w:tc>
          <w:tcPr>
            <w:tcW w:w="5819" w:type="dxa"/>
            <w:gridSpan w:val="6"/>
            <w:noWrap w:val="0"/>
            <w:vAlign w:val="top"/>
          </w:tcPr>
          <w:p w14:paraId="12C46F53">
            <w:pPr>
              <w:spacing w:before="33" w:line="198" w:lineRule="auto"/>
              <w:ind w:right="118" w:rightChars="0"/>
              <w:jc w:val="center"/>
              <w:rPr>
                <w:rFonts w:hint="eastAsia" w:ascii="宋体" w:hAnsi="宋体" w:eastAsia="宋体" w:cs="宋体"/>
                <w:color w:val="000000"/>
                <w:spacing w:val="-2"/>
                <w:sz w:val="20"/>
                <w:szCs w:val="20"/>
              </w:rPr>
            </w:pPr>
            <w:r>
              <w:rPr>
                <w:rFonts w:hint="eastAsia" w:ascii="宋体" w:hAnsi="宋体" w:eastAsia="宋体" w:cs="宋体"/>
                <w:color w:val="000000"/>
                <w:spacing w:val="-2"/>
                <w:sz w:val="20"/>
                <w:szCs w:val="20"/>
              </w:rPr>
              <w:t>岳阳市岳阳楼区西塘镇人民政府</w:t>
            </w:r>
          </w:p>
        </w:tc>
      </w:tr>
      <w:tr w14:paraId="6C6DCA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noWrap w:val="0"/>
            <w:vAlign w:val="top"/>
          </w:tcPr>
          <w:p w14:paraId="579B8A45">
            <w:pPr>
              <w:spacing w:before="262" w:line="219" w:lineRule="auto"/>
              <w:ind w:left="575"/>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财政供养人员情况(人)</w:t>
            </w:r>
          </w:p>
        </w:tc>
        <w:tc>
          <w:tcPr>
            <w:tcW w:w="1815" w:type="dxa"/>
            <w:gridSpan w:val="2"/>
            <w:noWrap w:val="0"/>
            <w:vAlign w:val="top"/>
          </w:tcPr>
          <w:p w14:paraId="421C32D6">
            <w:pPr>
              <w:spacing w:before="10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编制数</w:t>
            </w:r>
          </w:p>
        </w:tc>
        <w:tc>
          <w:tcPr>
            <w:tcW w:w="2325" w:type="dxa"/>
            <w:gridSpan w:val="2"/>
            <w:noWrap w:val="0"/>
            <w:vAlign w:val="top"/>
          </w:tcPr>
          <w:p w14:paraId="1F5E15EC">
            <w:pPr>
              <w:spacing w:before="8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1"/>
                <w:sz w:val="24"/>
                <w:szCs w:val="24"/>
              </w:rPr>
              <w:t>202</w:t>
            </w:r>
            <w:r>
              <w:rPr>
                <w:rFonts w:hint="eastAsia" w:ascii="宋体" w:hAnsi="宋体" w:cs="宋体"/>
                <w:color w:val="000000"/>
                <w:spacing w:val="-1"/>
                <w:sz w:val="24"/>
                <w:szCs w:val="24"/>
                <w:lang w:val="en-US" w:eastAsia="zh-CN"/>
              </w:rPr>
              <w:t>4</w:t>
            </w:r>
            <w:r>
              <w:rPr>
                <w:rFonts w:hint="eastAsia" w:ascii="宋体" w:hAnsi="宋体" w:eastAsia="宋体" w:cs="宋体"/>
                <w:color w:val="000000"/>
                <w:spacing w:val="-1"/>
                <w:sz w:val="24"/>
                <w:szCs w:val="24"/>
              </w:rPr>
              <w:t>年实际在职人数</w:t>
            </w:r>
          </w:p>
        </w:tc>
        <w:tc>
          <w:tcPr>
            <w:tcW w:w="1679" w:type="dxa"/>
            <w:gridSpan w:val="2"/>
            <w:noWrap w:val="0"/>
            <w:vAlign w:val="top"/>
          </w:tcPr>
          <w:p w14:paraId="5537C5C2">
            <w:pPr>
              <w:spacing w:before="103" w:line="219" w:lineRule="auto"/>
              <w:ind w:left="708"/>
              <w:rPr>
                <w:rFonts w:hint="eastAsia" w:ascii="宋体" w:hAnsi="宋体" w:eastAsia="宋体" w:cs="宋体"/>
                <w:color w:val="000000"/>
                <w:sz w:val="24"/>
                <w:szCs w:val="24"/>
              </w:rPr>
            </w:pPr>
            <w:r>
              <w:rPr>
                <w:rFonts w:hint="eastAsia" w:ascii="宋体" w:hAnsi="宋体" w:eastAsia="宋体" w:cs="宋体"/>
                <w:color w:val="000000"/>
                <w:spacing w:val="-2"/>
                <w:sz w:val="24"/>
                <w:szCs w:val="24"/>
              </w:rPr>
              <w:t>控制率</w:t>
            </w:r>
          </w:p>
        </w:tc>
      </w:tr>
      <w:tr w14:paraId="253F2C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noWrap w:val="0"/>
            <w:vAlign w:val="top"/>
          </w:tcPr>
          <w:p w14:paraId="4E56679A">
            <w:pPr>
              <w:jc w:val="left"/>
              <w:rPr>
                <w:rFonts w:hint="eastAsia" w:ascii="宋体" w:hAnsi="宋体" w:eastAsia="宋体" w:cs="宋体"/>
                <w:color w:val="000000"/>
                <w:sz w:val="24"/>
                <w:szCs w:val="24"/>
              </w:rPr>
            </w:pPr>
          </w:p>
        </w:tc>
        <w:tc>
          <w:tcPr>
            <w:tcW w:w="1815" w:type="dxa"/>
            <w:gridSpan w:val="2"/>
            <w:noWrap w:val="0"/>
            <w:vAlign w:val="center"/>
          </w:tcPr>
          <w:p w14:paraId="1C1EBCBF">
            <w:pPr>
              <w:keepNext w:val="0"/>
              <w:keepLines w:val="0"/>
              <w:widowControl/>
              <w:suppressLineNumbers w:val="0"/>
              <w:jc w:val="center"/>
              <w:textAlignment w:val="center"/>
              <w:rPr>
                <w:rFonts w:hint="default" w:ascii="宋体" w:hAnsi="宋体" w:eastAsia="宋体" w:cs="宋体"/>
                <w:color w:val="000000"/>
                <w:sz w:val="24"/>
                <w:szCs w:val="24"/>
                <w:lang w:val="en-US"/>
              </w:rPr>
            </w:pPr>
            <w:r>
              <w:rPr>
                <w:rFonts w:hint="eastAsia" w:ascii="宋体" w:hAnsi="宋体" w:eastAsia="宋体" w:cs="宋体"/>
                <w:i w:val="0"/>
                <w:iCs w:val="0"/>
                <w:color w:val="000000"/>
                <w:kern w:val="0"/>
                <w:sz w:val="18"/>
                <w:szCs w:val="18"/>
                <w:u w:val="none"/>
                <w:lang w:val="en-US" w:eastAsia="zh-CN" w:bidi="ar"/>
              </w:rPr>
              <w:t>147</w:t>
            </w:r>
          </w:p>
        </w:tc>
        <w:tc>
          <w:tcPr>
            <w:tcW w:w="2325" w:type="dxa"/>
            <w:gridSpan w:val="2"/>
            <w:noWrap w:val="0"/>
            <w:vAlign w:val="center"/>
          </w:tcPr>
          <w:p w14:paraId="7940E525">
            <w:pPr>
              <w:keepNext w:val="0"/>
              <w:keepLines w:val="0"/>
              <w:widowControl/>
              <w:suppressLineNumbers w:val="0"/>
              <w:jc w:val="center"/>
              <w:textAlignment w:val="center"/>
              <w:rPr>
                <w:rFonts w:hint="default" w:ascii="宋体" w:hAnsi="宋体" w:eastAsia="宋体" w:cs="宋体"/>
                <w:color w:val="000000"/>
                <w:sz w:val="24"/>
                <w:szCs w:val="24"/>
                <w:lang w:val="en-US"/>
              </w:rPr>
            </w:pPr>
            <w:r>
              <w:rPr>
                <w:rFonts w:hint="eastAsia" w:ascii="宋体" w:hAnsi="宋体" w:eastAsia="宋体" w:cs="宋体"/>
                <w:i w:val="0"/>
                <w:iCs w:val="0"/>
                <w:color w:val="000000"/>
                <w:kern w:val="0"/>
                <w:sz w:val="18"/>
                <w:szCs w:val="18"/>
                <w:u w:val="none"/>
                <w:lang w:val="en-US" w:eastAsia="zh-CN" w:bidi="ar"/>
              </w:rPr>
              <w:t>147</w:t>
            </w:r>
          </w:p>
        </w:tc>
        <w:tc>
          <w:tcPr>
            <w:tcW w:w="1679" w:type="dxa"/>
            <w:gridSpan w:val="2"/>
            <w:noWrap w:val="0"/>
            <w:vAlign w:val="center"/>
          </w:tcPr>
          <w:p w14:paraId="7A53550B">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18"/>
                <w:szCs w:val="18"/>
                <w:u w:val="none"/>
                <w:lang w:val="en-US" w:eastAsia="zh-CN" w:bidi="ar"/>
              </w:rPr>
              <w:t>100.00%</w:t>
            </w:r>
          </w:p>
        </w:tc>
      </w:tr>
      <w:tr w14:paraId="762335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noWrap w:val="0"/>
            <w:vAlign w:val="top"/>
          </w:tcPr>
          <w:p w14:paraId="4B8FA707">
            <w:pPr>
              <w:spacing w:before="140" w:line="202" w:lineRule="auto"/>
              <w:ind w:left="684"/>
              <w:jc w:val="left"/>
              <w:rPr>
                <w:rFonts w:hint="eastAsia" w:ascii="宋体" w:hAnsi="宋体" w:eastAsia="宋体" w:cs="宋体"/>
                <w:color w:val="000000"/>
                <w:sz w:val="24"/>
                <w:szCs w:val="24"/>
              </w:rPr>
            </w:pPr>
            <w:r>
              <w:rPr>
                <w:rFonts w:hint="eastAsia" w:ascii="宋体" w:hAnsi="宋体" w:eastAsia="宋体" w:cs="宋体"/>
                <w:color w:val="000000"/>
                <w:spacing w:val="4"/>
                <w:sz w:val="24"/>
                <w:szCs w:val="24"/>
              </w:rPr>
              <w:t>经费控制情况(万元)</w:t>
            </w:r>
          </w:p>
        </w:tc>
        <w:tc>
          <w:tcPr>
            <w:tcW w:w="1815" w:type="dxa"/>
            <w:gridSpan w:val="2"/>
            <w:noWrap w:val="0"/>
            <w:vAlign w:val="top"/>
          </w:tcPr>
          <w:p w14:paraId="5EC6A883">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202</w:t>
            </w:r>
            <w:r>
              <w:rPr>
                <w:rFonts w:hint="eastAsia" w:ascii="宋体" w:hAnsi="宋体" w:cs="宋体"/>
                <w:color w:val="000000"/>
                <w:spacing w:val="-2"/>
                <w:sz w:val="24"/>
                <w:szCs w:val="24"/>
                <w:lang w:val="en-US" w:eastAsia="zh-CN"/>
              </w:rPr>
              <w:t>3</w:t>
            </w:r>
            <w:r>
              <w:rPr>
                <w:rFonts w:hint="eastAsia" w:ascii="宋体" w:hAnsi="宋体" w:eastAsia="宋体" w:cs="宋体"/>
                <w:color w:val="000000"/>
                <w:spacing w:val="-2"/>
                <w:sz w:val="24"/>
                <w:szCs w:val="24"/>
              </w:rPr>
              <w:t>年决算数</w:t>
            </w:r>
          </w:p>
        </w:tc>
        <w:tc>
          <w:tcPr>
            <w:tcW w:w="2325" w:type="dxa"/>
            <w:gridSpan w:val="2"/>
            <w:noWrap w:val="0"/>
            <w:vAlign w:val="top"/>
          </w:tcPr>
          <w:p w14:paraId="7C56C393">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202</w:t>
            </w:r>
            <w:r>
              <w:rPr>
                <w:rFonts w:hint="eastAsia" w:ascii="宋体" w:hAnsi="宋体" w:cs="宋体"/>
                <w:color w:val="000000"/>
                <w:spacing w:val="-2"/>
                <w:sz w:val="24"/>
                <w:szCs w:val="24"/>
                <w:lang w:val="en-US" w:eastAsia="zh-CN"/>
              </w:rPr>
              <w:t>4</w:t>
            </w:r>
            <w:r>
              <w:rPr>
                <w:rFonts w:hint="eastAsia" w:ascii="宋体" w:hAnsi="宋体" w:eastAsia="宋体" w:cs="宋体"/>
                <w:color w:val="000000"/>
                <w:spacing w:val="-2"/>
                <w:sz w:val="24"/>
                <w:szCs w:val="24"/>
              </w:rPr>
              <w:t>年预算数</w:t>
            </w:r>
          </w:p>
        </w:tc>
        <w:tc>
          <w:tcPr>
            <w:tcW w:w="1679" w:type="dxa"/>
            <w:gridSpan w:val="2"/>
            <w:noWrap w:val="0"/>
            <w:vAlign w:val="top"/>
          </w:tcPr>
          <w:p w14:paraId="290B4DE6">
            <w:pPr>
              <w:spacing w:before="76" w:line="219" w:lineRule="auto"/>
              <w:jc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pacing w:val="-4"/>
                <w:sz w:val="24"/>
                <w:szCs w:val="24"/>
              </w:rPr>
              <w:t>202</w:t>
            </w:r>
            <w:r>
              <w:rPr>
                <w:rFonts w:hint="eastAsia" w:ascii="宋体" w:hAnsi="宋体" w:cs="宋体"/>
                <w:b w:val="0"/>
                <w:bCs w:val="0"/>
                <w:color w:val="000000"/>
                <w:spacing w:val="-4"/>
                <w:sz w:val="24"/>
                <w:szCs w:val="24"/>
                <w:lang w:val="en-US" w:eastAsia="zh-CN"/>
              </w:rPr>
              <w:t>4</w:t>
            </w:r>
            <w:r>
              <w:rPr>
                <w:rFonts w:hint="eastAsia" w:ascii="宋体" w:hAnsi="宋体" w:eastAsia="宋体" w:cs="宋体"/>
                <w:b w:val="0"/>
                <w:bCs w:val="0"/>
                <w:color w:val="000000"/>
                <w:spacing w:val="-4"/>
                <w:sz w:val="24"/>
                <w:szCs w:val="24"/>
              </w:rPr>
              <w:t>年决算数</w:t>
            </w:r>
          </w:p>
        </w:tc>
      </w:tr>
      <w:tr w14:paraId="4CB140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0F6684FC">
            <w:pPr>
              <w:spacing w:before="141" w:line="202"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三公经费</w:t>
            </w:r>
          </w:p>
        </w:tc>
        <w:tc>
          <w:tcPr>
            <w:tcW w:w="1815" w:type="dxa"/>
            <w:gridSpan w:val="2"/>
            <w:shd w:val="clear" w:color="auto" w:fill="auto"/>
            <w:noWrap w:val="0"/>
            <w:vAlign w:val="center"/>
          </w:tcPr>
          <w:p w14:paraId="73BBB327">
            <w:pPr>
              <w:jc w:val="center"/>
              <w:rPr>
                <w:rFonts w:hint="default" w:ascii="宋体" w:hAnsi="宋体" w:eastAsia="宋体" w:cs="宋体"/>
                <w:color w:val="000000"/>
                <w:kern w:val="2"/>
                <w:sz w:val="24"/>
                <w:szCs w:val="24"/>
                <w:lang w:val="en-US" w:eastAsia="zh-CN" w:bidi="ar-SA"/>
              </w:rPr>
            </w:pPr>
          </w:p>
        </w:tc>
        <w:tc>
          <w:tcPr>
            <w:tcW w:w="2325" w:type="dxa"/>
            <w:gridSpan w:val="2"/>
            <w:noWrap w:val="0"/>
            <w:vAlign w:val="center"/>
          </w:tcPr>
          <w:p w14:paraId="2535BAF8">
            <w:pPr>
              <w:jc w:val="center"/>
              <w:rPr>
                <w:rFonts w:hint="default" w:ascii="宋体" w:hAnsi="宋体" w:eastAsia="宋体" w:cs="宋体"/>
                <w:color w:val="000000"/>
                <w:sz w:val="24"/>
                <w:szCs w:val="24"/>
                <w:lang w:val="en-US"/>
              </w:rPr>
            </w:pPr>
          </w:p>
        </w:tc>
        <w:tc>
          <w:tcPr>
            <w:tcW w:w="1679" w:type="dxa"/>
            <w:gridSpan w:val="2"/>
            <w:noWrap w:val="0"/>
            <w:vAlign w:val="center"/>
          </w:tcPr>
          <w:p w14:paraId="6091BFA2">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18"/>
                <w:szCs w:val="18"/>
                <w:u w:val="none"/>
                <w:lang w:val="en-US" w:eastAsia="zh-CN" w:bidi="ar"/>
              </w:rPr>
              <w:t>0</w:t>
            </w:r>
          </w:p>
        </w:tc>
      </w:tr>
      <w:tr w14:paraId="7DE8FC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3925DF39">
            <w:pPr>
              <w:spacing w:before="149" w:line="193" w:lineRule="auto"/>
              <w:ind w:left="414"/>
              <w:jc w:val="left"/>
              <w:rPr>
                <w:rFonts w:hint="eastAsia" w:ascii="宋体" w:hAnsi="宋体" w:eastAsia="宋体" w:cs="宋体"/>
                <w:color w:val="000000"/>
                <w:sz w:val="24"/>
                <w:szCs w:val="24"/>
              </w:rPr>
            </w:pPr>
            <w:r>
              <w:rPr>
                <w:rFonts w:hint="eastAsia" w:ascii="宋体" w:hAnsi="宋体" w:eastAsia="宋体" w:cs="宋体"/>
                <w:color w:val="000000"/>
                <w:sz w:val="24"/>
                <w:szCs w:val="24"/>
              </w:rPr>
              <w:t>1、公务用车购置和维护经费</w:t>
            </w:r>
          </w:p>
        </w:tc>
        <w:tc>
          <w:tcPr>
            <w:tcW w:w="1815" w:type="dxa"/>
            <w:gridSpan w:val="2"/>
            <w:shd w:val="clear" w:color="auto" w:fill="auto"/>
            <w:noWrap w:val="0"/>
            <w:vAlign w:val="center"/>
          </w:tcPr>
          <w:p w14:paraId="50D5DFC0">
            <w:pPr>
              <w:jc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4C834AC2">
            <w:pPr>
              <w:jc w:val="center"/>
              <w:rPr>
                <w:rFonts w:hint="eastAsia" w:ascii="宋体" w:hAnsi="宋体" w:eastAsia="宋体" w:cs="宋体"/>
                <w:color w:val="000000"/>
                <w:sz w:val="21"/>
              </w:rPr>
            </w:pPr>
          </w:p>
        </w:tc>
        <w:tc>
          <w:tcPr>
            <w:tcW w:w="1679" w:type="dxa"/>
            <w:gridSpan w:val="2"/>
            <w:noWrap w:val="0"/>
            <w:vAlign w:val="center"/>
          </w:tcPr>
          <w:p w14:paraId="5F7D1C3F">
            <w:pPr>
              <w:keepNext w:val="0"/>
              <w:keepLines w:val="0"/>
              <w:widowControl/>
              <w:suppressLineNumbers w:val="0"/>
              <w:jc w:val="center"/>
              <w:textAlignment w:val="center"/>
              <w:rPr>
                <w:rFonts w:hint="eastAsia" w:ascii="宋体" w:hAnsi="宋体" w:eastAsia="宋体" w:cs="宋体"/>
                <w:color w:val="000000"/>
                <w:sz w:val="21"/>
              </w:rPr>
            </w:pPr>
            <w:r>
              <w:rPr>
                <w:rFonts w:hint="eastAsia" w:ascii="宋体" w:hAnsi="宋体" w:eastAsia="宋体" w:cs="宋体"/>
                <w:i w:val="0"/>
                <w:iCs w:val="0"/>
                <w:color w:val="000000"/>
                <w:kern w:val="0"/>
                <w:sz w:val="18"/>
                <w:szCs w:val="18"/>
                <w:u w:val="none"/>
                <w:lang w:val="en-US" w:eastAsia="zh-CN" w:bidi="ar"/>
              </w:rPr>
              <w:t>0</w:t>
            </w:r>
          </w:p>
        </w:tc>
      </w:tr>
      <w:tr w14:paraId="03D1EF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7ED481C4">
            <w:pPr>
              <w:spacing w:before="81" w:line="219" w:lineRule="auto"/>
              <w:ind w:left="81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其中：公车购置</w:t>
            </w:r>
          </w:p>
        </w:tc>
        <w:tc>
          <w:tcPr>
            <w:tcW w:w="1815" w:type="dxa"/>
            <w:gridSpan w:val="2"/>
            <w:shd w:val="clear" w:color="auto" w:fill="auto"/>
            <w:noWrap w:val="0"/>
            <w:vAlign w:val="center"/>
          </w:tcPr>
          <w:p w14:paraId="362992CE">
            <w:pPr>
              <w:jc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4162108A">
            <w:pPr>
              <w:jc w:val="center"/>
              <w:rPr>
                <w:rFonts w:hint="eastAsia" w:ascii="宋体" w:hAnsi="宋体" w:eastAsia="宋体" w:cs="宋体"/>
                <w:color w:val="000000"/>
                <w:sz w:val="21"/>
              </w:rPr>
            </w:pPr>
          </w:p>
        </w:tc>
        <w:tc>
          <w:tcPr>
            <w:tcW w:w="1679" w:type="dxa"/>
            <w:gridSpan w:val="2"/>
            <w:noWrap w:val="0"/>
            <w:vAlign w:val="center"/>
          </w:tcPr>
          <w:p w14:paraId="3D1D7987">
            <w:pPr>
              <w:jc w:val="center"/>
              <w:rPr>
                <w:rFonts w:hint="eastAsia" w:ascii="宋体" w:hAnsi="宋体" w:eastAsia="宋体" w:cs="宋体"/>
                <w:color w:val="000000"/>
                <w:sz w:val="21"/>
              </w:rPr>
            </w:pPr>
          </w:p>
        </w:tc>
      </w:tr>
      <w:tr w14:paraId="144795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2B8C0CF8">
            <w:pPr>
              <w:spacing w:before="91" w:line="219" w:lineRule="auto"/>
              <w:ind w:left="142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公车运行维护</w:t>
            </w:r>
          </w:p>
        </w:tc>
        <w:tc>
          <w:tcPr>
            <w:tcW w:w="1815" w:type="dxa"/>
            <w:gridSpan w:val="2"/>
            <w:shd w:val="clear" w:color="auto" w:fill="auto"/>
            <w:noWrap w:val="0"/>
            <w:vAlign w:val="center"/>
          </w:tcPr>
          <w:p w14:paraId="2FEE8A27">
            <w:pPr>
              <w:jc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4B3D5EA8">
            <w:pPr>
              <w:jc w:val="center"/>
              <w:rPr>
                <w:rFonts w:hint="eastAsia" w:ascii="宋体" w:hAnsi="宋体" w:eastAsia="宋体" w:cs="宋体"/>
                <w:color w:val="000000"/>
                <w:sz w:val="21"/>
              </w:rPr>
            </w:pPr>
          </w:p>
        </w:tc>
        <w:tc>
          <w:tcPr>
            <w:tcW w:w="1679" w:type="dxa"/>
            <w:gridSpan w:val="2"/>
            <w:noWrap w:val="0"/>
            <w:vAlign w:val="center"/>
          </w:tcPr>
          <w:p w14:paraId="56A00F76">
            <w:pPr>
              <w:jc w:val="center"/>
              <w:rPr>
                <w:rFonts w:hint="eastAsia" w:ascii="宋体" w:hAnsi="宋体" w:eastAsia="宋体" w:cs="宋体"/>
                <w:color w:val="000000"/>
                <w:sz w:val="21"/>
              </w:rPr>
            </w:pPr>
          </w:p>
        </w:tc>
      </w:tr>
      <w:tr w14:paraId="0FC4E0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noWrap w:val="0"/>
            <w:vAlign w:val="top"/>
          </w:tcPr>
          <w:p w14:paraId="081B61D7">
            <w:pPr>
              <w:spacing w:before="81" w:line="22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2、出国经费</w:t>
            </w:r>
          </w:p>
        </w:tc>
        <w:tc>
          <w:tcPr>
            <w:tcW w:w="1815" w:type="dxa"/>
            <w:gridSpan w:val="2"/>
            <w:shd w:val="clear" w:color="auto" w:fill="auto"/>
            <w:noWrap w:val="0"/>
            <w:vAlign w:val="center"/>
          </w:tcPr>
          <w:p w14:paraId="6D4DEAA2">
            <w:pPr>
              <w:jc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7B1137B9">
            <w:pPr>
              <w:jc w:val="center"/>
              <w:rPr>
                <w:rFonts w:hint="eastAsia" w:ascii="宋体" w:hAnsi="宋体" w:eastAsia="宋体" w:cs="宋体"/>
                <w:color w:val="000000"/>
                <w:sz w:val="21"/>
              </w:rPr>
            </w:pPr>
          </w:p>
        </w:tc>
        <w:tc>
          <w:tcPr>
            <w:tcW w:w="1679" w:type="dxa"/>
            <w:gridSpan w:val="2"/>
            <w:noWrap w:val="0"/>
            <w:vAlign w:val="center"/>
          </w:tcPr>
          <w:p w14:paraId="4173A744">
            <w:pPr>
              <w:jc w:val="center"/>
              <w:rPr>
                <w:rFonts w:hint="eastAsia" w:ascii="宋体" w:hAnsi="宋体" w:eastAsia="宋体" w:cs="宋体"/>
                <w:color w:val="000000"/>
                <w:sz w:val="21"/>
              </w:rPr>
            </w:pPr>
          </w:p>
        </w:tc>
      </w:tr>
      <w:tr w14:paraId="4252C2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77CC9CFD">
            <w:pPr>
              <w:spacing w:before="82"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3、公务接待</w:t>
            </w:r>
          </w:p>
        </w:tc>
        <w:tc>
          <w:tcPr>
            <w:tcW w:w="1815" w:type="dxa"/>
            <w:gridSpan w:val="2"/>
            <w:shd w:val="clear" w:color="auto" w:fill="auto"/>
            <w:noWrap w:val="0"/>
            <w:vAlign w:val="center"/>
          </w:tcPr>
          <w:p w14:paraId="57CD1794">
            <w:pPr>
              <w:jc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2D7B5CAD">
            <w:pPr>
              <w:jc w:val="center"/>
              <w:rPr>
                <w:rFonts w:hint="default" w:ascii="宋体" w:hAnsi="宋体" w:eastAsia="宋体" w:cs="宋体"/>
                <w:color w:val="000000"/>
                <w:sz w:val="21"/>
                <w:lang w:val="en-US"/>
              </w:rPr>
            </w:pPr>
          </w:p>
        </w:tc>
        <w:tc>
          <w:tcPr>
            <w:tcW w:w="1679" w:type="dxa"/>
            <w:gridSpan w:val="2"/>
            <w:noWrap w:val="0"/>
            <w:vAlign w:val="center"/>
          </w:tcPr>
          <w:p w14:paraId="08CB2022">
            <w:pPr>
              <w:jc w:val="center"/>
              <w:rPr>
                <w:rFonts w:hint="eastAsia" w:ascii="宋体" w:hAnsi="宋体" w:eastAsia="宋体" w:cs="宋体"/>
                <w:color w:val="000000"/>
                <w:sz w:val="21"/>
              </w:rPr>
            </w:pPr>
          </w:p>
        </w:tc>
      </w:tr>
      <w:tr w14:paraId="578141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2372E032">
            <w:pPr>
              <w:spacing w:before="143" w:line="200" w:lineRule="auto"/>
              <w:ind w:left="84"/>
              <w:jc w:val="left"/>
              <w:rPr>
                <w:rFonts w:hint="eastAsia" w:ascii="宋体" w:hAnsi="宋体" w:eastAsia="宋体" w:cs="宋体"/>
                <w:color w:val="000000"/>
                <w:sz w:val="24"/>
                <w:szCs w:val="24"/>
              </w:rPr>
            </w:pPr>
            <w:r>
              <w:rPr>
                <w:rFonts w:hint="eastAsia" w:ascii="宋体" w:hAnsi="宋体" w:eastAsia="宋体" w:cs="宋体"/>
                <w:color w:val="000000"/>
                <w:spacing w:val="19"/>
                <w:sz w:val="24"/>
                <w:szCs w:val="24"/>
              </w:rPr>
              <w:t>项目支出：</w:t>
            </w:r>
          </w:p>
        </w:tc>
        <w:tc>
          <w:tcPr>
            <w:tcW w:w="1815" w:type="dxa"/>
            <w:gridSpan w:val="2"/>
            <w:shd w:val="clear" w:color="auto" w:fill="auto"/>
            <w:noWrap w:val="0"/>
            <w:vAlign w:val="center"/>
          </w:tcPr>
          <w:p w14:paraId="11E28D61">
            <w:pPr>
              <w:jc w:val="center"/>
              <w:rPr>
                <w:rFonts w:hint="default" w:ascii="宋体" w:hAnsi="宋体" w:eastAsia="宋体" w:cs="宋体"/>
                <w:color w:val="000000"/>
                <w:kern w:val="2"/>
                <w:sz w:val="21"/>
                <w:szCs w:val="24"/>
                <w:lang w:val="en-US" w:eastAsia="zh-CN" w:bidi="ar-SA"/>
              </w:rPr>
            </w:pPr>
          </w:p>
        </w:tc>
        <w:tc>
          <w:tcPr>
            <w:tcW w:w="2325" w:type="dxa"/>
            <w:gridSpan w:val="2"/>
            <w:noWrap w:val="0"/>
            <w:vAlign w:val="center"/>
          </w:tcPr>
          <w:p w14:paraId="78BAE8AD">
            <w:pPr>
              <w:jc w:val="center"/>
              <w:rPr>
                <w:rFonts w:hint="default" w:ascii="宋体" w:hAnsi="宋体" w:eastAsia="宋体" w:cs="宋体"/>
                <w:color w:val="000000"/>
                <w:sz w:val="21"/>
                <w:lang w:val="en-US"/>
              </w:rPr>
            </w:pPr>
          </w:p>
        </w:tc>
        <w:tc>
          <w:tcPr>
            <w:tcW w:w="1679" w:type="dxa"/>
            <w:gridSpan w:val="2"/>
            <w:noWrap w:val="0"/>
            <w:vAlign w:val="center"/>
          </w:tcPr>
          <w:p w14:paraId="63184C4C">
            <w:pPr>
              <w:keepNext w:val="0"/>
              <w:keepLines w:val="0"/>
              <w:widowControl/>
              <w:suppressLineNumbers w:val="0"/>
              <w:jc w:val="center"/>
              <w:textAlignment w:val="center"/>
              <w:rPr>
                <w:rFonts w:hint="default" w:ascii="宋体" w:hAnsi="宋体" w:eastAsia="宋体" w:cs="宋体"/>
                <w:color w:val="000000"/>
                <w:sz w:val="21"/>
                <w:lang w:val="en-US"/>
              </w:rPr>
            </w:pPr>
            <w:r>
              <w:rPr>
                <w:rFonts w:hint="eastAsia" w:ascii="宋体" w:hAnsi="宋体" w:eastAsia="宋体" w:cs="宋体"/>
                <w:i w:val="0"/>
                <w:iCs w:val="0"/>
                <w:color w:val="000000"/>
                <w:kern w:val="0"/>
                <w:sz w:val="18"/>
                <w:szCs w:val="18"/>
                <w:u w:val="none"/>
                <w:lang w:val="en-US" w:eastAsia="zh-CN" w:bidi="ar"/>
              </w:rPr>
              <w:t>3383.13</w:t>
            </w:r>
          </w:p>
        </w:tc>
      </w:tr>
      <w:tr w14:paraId="2E59CF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3D67BFB8">
            <w:pPr>
              <w:spacing w:before="133" w:line="20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1、业务工作经费</w:t>
            </w:r>
          </w:p>
        </w:tc>
        <w:tc>
          <w:tcPr>
            <w:tcW w:w="1815" w:type="dxa"/>
            <w:gridSpan w:val="2"/>
            <w:shd w:val="clear" w:color="auto" w:fill="auto"/>
            <w:noWrap w:val="0"/>
            <w:vAlign w:val="center"/>
          </w:tcPr>
          <w:p w14:paraId="4D13B047">
            <w:pPr>
              <w:jc w:val="center"/>
              <w:rPr>
                <w:rFonts w:hint="default" w:ascii="宋体" w:hAnsi="宋体" w:eastAsia="宋体" w:cs="宋体"/>
                <w:color w:val="000000"/>
                <w:kern w:val="2"/>
                <w:sz w:val="21"/>
                <w:szCs w:val="24"/>
                <w:lang w:val="en-US" w:eastAsia="zh-CN" w:bidi="ar-SA"/>
              </w:rPr>
            </w:pPr>
          </w:p>
        </w:tc>
        <w:tc>
          <w:tcPr>
            <w:tcW w:w="2325" w:type="dxa"/>
            <w:gridSpan w:val="2"/>
            <w:noWrap w:val="0"/>
            <w:vAlign w:val="center"/>
          </w:tcPr>
          <w:p w14:paraId="177AE546">
            <w:pPr>
              <w:jc w:val="center"/>
              <w:rPr>
                <w:rFonts w:hint="eastAsia" w:ascii="宋体" w:hAnsi="宋体" w:eastAsia="宋体" w:cs="宋体"/>
                <w:color w:val="000000"/>
                <w:sz w:val="21"/>
              </w:rPr>
            </w:pPr>
          </w:p>
        </w:tc>
        <w:tc>
          <w:tcPr>
            <w:tcW w:w="1679" w:type="dxa"/>
            <w:gridSpan w:val="2"/>
            <w:noWrap w:val="0"/>
            <w:vAlign w:val="center"/>
          </w:tcPr>
          <w:p w14:paraId="5C8ADE6D">
            <w:pPr>
              <w:keepNext w:val="0"/>
              <w:keepLines w:val="0"/>
              <w:widowControl/>
              <w:suppressLineNumbers w:val="0"/>
              <w:jc w:val="center"/>
              <w:textAlignment w:val="center"/>
              <w:rPr>
                <w:rFonts w:hint="eastAsia" w:ascii="宋体" w:hAnsi="宋体" w:eastAsia="宋体" w:cs="宋体"/>
                <w:color w:val="000000"/>
                <w:sz w:val="21"/>
              </w:rPr>
            </w:pPr>
          </w:p>
        </w:tc>
      </w:tr>
      <w:tr w14:paraId="24B7A5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334CF061">
            <w:pPr>
              <w:spacing w:before="143" w:line="20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2、运行维护经费</w:t>
            </w:r>
          </w:p>
        </w:tc>
        <w:tc>
          <w:tcPr>
            <w:tcW w:w="1815" w:type="dxa"/>
            <w:gridSpan w:val="2"/>
            <w:shd w:val="clear" w:color="auto" w:fill="auto"/>
            <w:noWrap w:val="0"/>
            <w:vAlign w:val="center"/>
          </w:tcPr>
          <w:p w14:paraId="5613AE16">
            <w:pPr>
              <w:jc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773973E1">
            <w:pPr>
              <w:jc w:val="center"/>
              <w:rPr>
                <w:rFonts w:hint="eastAsia" w:ascii="宋体" w:hAnsi="宋体" w:eastAsia="宋体" w:cs="宋体"/>
                <w:color w:val="000000"/>
                <w:sz w:val="21"/>
              </w:rPr>
            </w:pPr>
          </w:p>
        </w:tc>
        <w:tc>
          <w:tcPr>
            <w:tcW w:w="1679" w:type="dxa"/>
            <w:gridSpan w:val="2"/>
            <w:noWrap w:val="0"/>
            <w:vAlign w:val="center"/>
          </w:tcPr>
          <w:p w14:paraId="4AD0728C">
            <w:pPr>
              <w:jc w:val="center"/>
              <w:rPr>
                <w:rFonts w:hint="eastAsia" w:ascii="宋体" w:hAnsi="宋体" w:eastAsia="宋体" w:cs="宋体"/>
                <w:color w:val="000000"/>
                <w:sz w:val="21"/>
              </w:rPr>
            </w:pPr>
          </w:p>
        </w:tc>
      </w:tr>
      <w:tr w14:paraId="37AF9D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597302D5">
            <w:pPr>
              <w:jc w:val="left"/>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w:t>
            </w:r>
          </w:p>
        </w:tc>
        <w:tc>
          <w:tcPr>
            <w:tcW w:w="1815" w:type="dxa"/>
            <w:gridSpan w:val="2"/>
            <w:shd w:val="clear" w:color="auto" w:fill="auto"/>
            <w:noWrap w:val="0"/>
            <w:vAlign w:val="center"/>
          </w:tcPr>
          <w:p w14:paraId="5C4F63AE">
            <w:pPr>
              <w:jc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231F4D11">
            <w:pPr>
              <w:jc w:val="center"/>
              <w:rPr>
                <w:rFonts w:hint="eastAsia" w:ascii="宋体" w:hAnsi="宋体" w:eastAsia="宋体" w:cs="宋体"/>
                <w:color w:val="000000"/>
                <w:sz w:val="21"/>
              </w:rPr>
            </w:pPr>
          </w:p>
        </w:tc>
        <w:tc>
          <w:tcPr>
            <w:tcW w:w="1679" w:type="dxa"/>
            <w:gridSpan w:val="2"/>
            <w:noWrap w:val="0"/>
            <w:vAlign w:val="center"/>
          </w:tcPr>
          <w:p w14:paraId="704A1185">
            <w:pPr>
              <w:jc w:val="center"/>
              <w:rPr>
                <w:rFonts w:hint="eastAsia" w:ascii="宋体" w:hAnsi="宋体" w:eastAsia="宋体" w:cs="宋体"/>
                <w:color w:val="000000"/>
                <w:sz w:val="21"/>
              </w:rPr>
            </w:pPr>
          </w:p>
        </w:tc>
      </w:tr>
      <w:tr w14:paraId="041DFD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3E11185E">
            <w:pPr>
              <w:spacing w:before="93" w:line="219" w:lineRule="auto"/>
              <w:ind w:firstLine="488" w:firstLineChars="200"/>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3、</w:t>
            </w:r>
            <w:r>
              <w:rPr>
                <w:rFonts w:hint="eastAsia" w:ascii="宋体" w:hAnsi="宋体" w:eastAsia="宋体" w:cs="宋体"/>
                <w:color w:val="000000"/>
                <w:spacing w:val="2"/>
                <w:sz w:val="24"/>
                <w:szCs w:val="24"/>
                <w:lang w:eastAsia="zh-CN"/>
              </w:rPr>
              <w:t>区</w:t>
            </w:r>
            <w:r>
              <w:rPr>
                <w:rFonts w:hint="eastAsia" w:ascii="宋体" w:hAnsi="宋体" w:eastAsia="宋体" w:cs="宋体"/>
                <w:color w:val="000000"/>
                <w:spacing w:val="2"/>
                <w:sz w:val="24"/>
                <w:szCs w:val="24"/>
              </w:rPr>
              <w:t>级专项资金</w:t>
            </w:r>
            <w:r>
              <w:rPr>
                <w:rFonts w:hint="eastAsia" w:ascii="宋体" w:hAnsi="宋体" w:eastAsia="宋体" w:cs="宋体"/>
                <w:color w:val="000000"/>
                <w:spacing w:val="2"/>
                <w:sz w:val="21"/>
                <w:szCs w:val="21"/>
              </w:rPr>
              <w:t>(一个专项一行)</w:t>
            </w:r>
          </w:p>
        </w:tc>
        <w:tc>
          <w:tcPr>
            <w:tcW w:w="1815" w:type="dxa"/>
            <w:gridSpan w:val="2"/>
            <w:shd w:val="clear" w:color="auto" w:fill="auto"/>
            <w:noWrap w:val="0"/>
            <w:vAlign w:val="center"/>
          </w:tcPr>
          <w:p w14:paraId="1EB92E28">
            <w:pPr>
              <w:jc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1988F449">
            <w:pPr>
              <w:jc w:val="center"/>
              <w:rPr>
                <w:rFonts w:hint="eastAsia" w:ascii="宋体" w:hAnsi="宋体" w:eastAsia="宋体" w:cs="宋体"/>
                <w:color w:val="000000"/>
                <w:sz w:val="21"/>
              </w:rPr>
            </w:pPr>
          </w:p>
        </w:tc>
        <w:tc>
          <w:tcPr>
            <w:tcW w:w="1679" w:type="dxa"/>
            <w:gridSpan w:val="2"/>
            <w:noWrap w:val="0"/>
            <w:vAlign w:val="center"/>
          </w:tcPr>
          <w:p w14:paraId="45B59CF1">
            <w:pPr>
              <w:keepNext w:val="0"/>
              <w:keepLines w:val="0"/>
              <w:widowControl/>
              <w:suppressLineNumbers w:val="0"/>
              <w:jc w:val="center"/>
              <w:textAlignment w:val="center"/>
              <w:rPr>
                <w:rFonts w:hint="eastAsia" w:ascii="宋体" w:hAnsi="宋体" w:eastAsia="宋体" w:cs="宋体"/>
                <w:color w:val="000000"/>
                <w:sz w:val="21"/>
              </w:rPr>
            </w:pPr>
            <w:r>
              <w:rPr>
                <w:rFonts w:hint="eastAsia" w:ascii="宋体" w:hAnsi="宋体" w:eastAsia="宋体" w:cs="宋体"/>
                <w:i w:val="0"/>
                <w:iCs w:val="0"/>
                <w:color w:val="000000"/>
                <w:kern w:val="0"/>
                <w:sz w:val="18"/>
                <w:szCs w:val="18"/>
                <w:u w:val="none"/>
                <w:lang w:val="en-US" w:eastAsia="zh-CN" w:bidi="ar"/>
              </w:rPr>
              <w:t>3383.13</w:t>
            </w:r>
          </w:p>
        </w:tc>
      </w:tr>
      <w:tr w14:paraId="763036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608FE117">
            <w:pPr>
              <w:jc w:val="left"/>
              <w:rPr>
                <w:rFonts w:hint="eastAsia" w:ascii="宋体" w:hAnsi="宋体" w:eastAsia="宋体" w:cs="宋体"/>
                <w:color w:val="000000"/>
                <w:sz w:val="24"/>
                <w:szCs w:val="24"/>
              </w:rPr>
            </w:pPr>
          </w:p>
        </w:tc>
        <w:tc>
          <w:tcPr>
            <w:tcW w:w="1815" w:type="dxa"/>
            <w:gridSpan w:val="2"/>
            <w:shd w:val="clear" w:color="auto" w:fill="auto"/>
            <w:noWrap w:val="0"/>
            <w:vAlign w:val="center"/>
          </w:tcPr>
          <w:p w14:paraId="66A790F6">
            <w:pPr>
              <w:jc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3BA63FD9">
            <w:pPr>
              <w:jc w:val="center"/>
              <w:rPr>
                <w:rFonts w:hint="eastAsia" w:ascii="宋体" w:hAnsi="宋体" w:eastAsia="宋体" w:cs="宋体"/>
                <w:color w:val="000000"/>
                <w:sz w:val="21"/>
              </w:rPr>
            </w:pPr>
          </w:p>
        </w:tc>
        <w:tc>
          <w:tcPr>
            <w:tcW w:w="1679" w:type="dxa"/>
            <w:gridSpan w:val="2"/>
            <w:noWrap w:val="0"/>
            <w:vAlign w:val="center"/>
          </w:tcPr>
          <w:p w14:paraId="565CEFDD">
            <w:pPr>
              <w:jc w:val="center"/>
              <w:rPr>
                <w:rFonts w:hint="eastAsia" w:ascii="宋体" w:hAnsi="宋体" w:eastAsia="宋体" w:cs="宋体"/>
                <w:color w:val="000000"/>
                <w:sz w:val="21"/>
              </w:rPr>
            </w:pPr>
          </w:p>
        </w:tc>
      </w:tr>
      <w:tr w14:paraId="04F863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49DD66D4">
            <w:pPr>
              <w:spacing w:before="85" w:line="220" w:lineRule="auto"/>
              <w:ind w:firstLine="492" w:firstLineChars="200"/>
              <w:jc w:val="left"/>
              <w:rPr>
                <w:rFonts w:hint="eastAsia" w:ascii="宋体" w:hAnsi="宋体" w:eastAsia="宋体" w:cs="宋体"/>
                <w:color w:val="000000"/>
                <w:spacing w:val="3"/>
                <w:sz w:val="24"/>
                <w:szCs w:val="24"/>
                <w:lang w:val="en-US" w:eastAsia="zh-CN"/>
              </w:rPr>
            </w:pPr>
            <w:r>
              <w:rPr>
                <w:rFonts w:hint="eastAsia" w:ascii="宋体" w:hAnsi="宋体" w:eastAsia="宋体" w:cs="宋体"/>
                <w:color w:val="000000"/>
                <w:spacing w:val="3"/>
                <w:sz w:val="24"/>
                <w:szCs w:val="24"/>
                <w:lang w:val="en-US" w:eastAsia="zh-CN"/>
              </w:rPr>
              <w:t>4、上级转移支付</w:t>
            </w:r>
            <w:r>
              <w:rPr>
                <w:rFonts w:hint="eastAsia" w:ascii="宋体" w:hAnsi="宋体" w:eastAsia="宋体" w:cs="宋体"/>
                <w:color w:val="000000"/>
                <w:spacing w:val="2"/>
                <w:sz w:val="21"/>
                <w:szCs w:val="21"/>
              </w:rPr>
              <w:t>(一个专项一行</w:t>
            </w:r>
            <w:r>
              <w:rPr>
                <w:rFonts w:hint="eastAsia" w:ascii="宋体" w:hAnsi="宋体" w:eastAsia="宋体" w:cs="宋体"/>
                <w:color w:val="000000"/>
                <w:spacing w:val="2"/>
                <w:sz w:val="21"/>
                <w:szCs w:val="21"/>
                <w:lang w:eastAsia="zh-CN"/>
              </w:rPr>
              <w:t>）</w:t>
            </w:r>
          </w:p>
        </w:tc>
        <w:tc>
          <w:tcPr>
            <w:tcW w:w="1815" w:type="dxa"/>
            <w:gridSpan w:val="2"/>
            <w:shd w:val="clear" w:color="auto" w:fill="auto"/>
            <w:noWrap w:val="0"/>
            <w:vAlign w:val="center"/>
          </w:tcPr>
          <w:p w14:paraId="6A55AEBC">
            <w:pPr>
              <w:jc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0B3E7C4E">
            <w:pPr>
              <w:jc w:val="center"/>
              <w:rPr>
                <w:rFonts w:hint="eastAsia" w:ascii="宋体" w:hAnsi="宋体" w:eastAsia="宋体" w:cs="宋体"/>
                <w:color w:val="000000"/>
                <w:sz w:val="21"/>
              </w:rPr>
            </w:pPr>
          </w:p>
        </w:tc>
        <w:tc>
          <w:tcPr>
            <w:tcW w:w="1679" w:type="dxa"/>
            <w:gridSpan w:val="2"/>
            <w:noWrap w:val="0"/>
            <w:vAlign w:val="center"/>
          </w:tcPr>
          <w:p w14:paraId="10381016">
            <w:pPr>
              <w:jc w:val="center"/>
              <w:rPr>
                <w:rFonts w:hint="eastAsia" w:ascii="宋体" w:hAnsi="宋体" w:eastAsia="宋体" w:cs="宋体"/>
                <w:color w:val="000000"/>
                <w:sz w:val="21"/>
              </w:rPr>
            </w:pPr>
          </w:p>
        </w:tc>
      </w:tr>
      <w:tr w14:paraId="407B05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6E7332FD">
            <w:pPr>
              <w:spacing w:before="85" w:line="220" w:lineRule="auto"/>
              <w:ind w:left="9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公用经费</w:t>
            </w:r>
          </w:p>
        </w:tc>
        <w:tc>
          <w:tcPr>
            <w:tcW w:w="1815" w:type="dxa"/>
            <w:gridSpan w:val="2"/>
            <w:shd w:val="clear" w:color="auto" w:fill="auto"/>
            <w:noWrap w:val="0"/>
            <w:vAlign w:val="center"/>
          </w:tcPr>
          <w:p w14:paraId="582B5924">
            <w:pPr>
              <w:jc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0DEAF7C5">
            <w:pPr>
              <w:jc w:val="center"/>
              <w:rPr>
                <w:rFonts w:hint="eastAsia" w:ascii="宋体" w:hAnsi="宋体" w:eastAsia="宋体" w:cs="宋体"/>
                <w:color w:val="000000"/>
                <w:sz w:val="21"/>
              </w:rPr>
            </w:pPr>
          </w:p>
        </w:tc>
        <w:tc>
          <w:tcPr>
            <w:tcW w:w="1679" w:type="dxa"/>
            <w:gridSpan w:val="2"/>
            <w:noWrap w:val="0"/>
            <w:vAlign w:val="center"/>
          </w:tcPr>
          <w:p w14:paraId="6C05FA75">
            <w:pPr>
              <w:keepNext w:val="0"/>
              <w:keepLines w:val="0"/>
              <w:widowControl/>
              <w:suppressLineNumbers w:val="0"/>
              <w:jc w:val="center"/>
              <w:textAlignment w:val="center"/>
              <w:rPr>
                <w:rFonts w:hint="default" w:ascii="宋体" w:hAnsi="宋体" w:eastAsia="宋体" w:cs="宋体"/>
                <w:color w:val="000000"/>
                <w:sz w:val="21"/>
                <w:lang w:val="en-US"/>
              </w:rPr>
            </w:pPr>
            <w:r>
              <w:rPr>
                <w:rFonts w:hint="eastAsia" w:ascii="宋体" w:hAnsi="宋体" w:eastAsia="宋体" w:cs="宋体"/>
                <w:i w:val="0"/>
                <w:iCs w:val="0"/>
                <w:color w:val="000000"/>
                <w:kern w:val="0"/>
                <w:sz w:val="18"/>
                <w:szCs w:val="18"/>
                <w:u w:val="none"/>
                <w:lang w:val="en-US" w:eastAsia="zh-CN" w:bidi="ar"/>
              </w:rPr>
              <w:t>307.49</w:t>
            </w:r>
          </w:p>
        </w:tc>
      </w:tr>
      <w:tr w14:paraId="1CC64D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23228067">
            <w:pPr>
              <w:spacing w:before="85"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其中：办公经费</w:t>
            </w:r>
          </w:p>
        </w:tc>
        <w:tc>
          <w:tcPr>
            <w:tcW w:w="1815" w:type="dxa"/>
            <w:gridSpan w:val="2"/>
            <w:shd w:val="clear" w:color="auto" w:fill="auto"/>
            <w:noWrap w:val="0"/>
            <w:vAlign w:val="center"/>
          </w:tcPr>
          <w:p w14:paraId="03789E2D">
            <w:pPr>
              <w:jc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524D62A2">
            <w:pPr>
              <w:jc w:val="center"/>
              <w:rPr>
                <w:rFonts w:hint="default" w:ascii="宋体" w:hAnsi="宋体" w:eastAsia="宋体" w:cs="宋体"/>
                <w:color w:val="000000"/>
                <w:sz w:val="21"/>
                <w:lang w:val="en-US"/>
              </w:rPr>
            </w:pPr>
          </w:p>
        </w:tc>
        <w:tc>
          <w:tcPr>
            <w:tcW w:w="1679" w:type="dxa"/>
            <w:gridSpan w:val="2"/>
            <w:noWrap w:val="0"/>
            <w:vAlign w:val="center"/>
          </w:tcPr>
          <w:p w14:paraId="55BC0B24">
            <w:pPr>
              <w:keepNext w:val="0"/>
              <w:keepLines w:val="0"/>
              <w:widowControl/>
              <w:suppressLineNumbers w:val="0"/>
              <w:jc w:val="center"/>
              <w:textAlignment w:val="center"/>
              <w:rPr>
                <w:rFonts w:hint="eastAsia" w:ascii="宋体" w:hAnsi="宋体" w:eastAsia="宋体" w:cs="宋体"/>
                <w:color w:val="000000"/>
                <w:sz w:val="21"/>
              </w:rPr>
            </w:pPr>
            <w:r>
              <w:rPr>
                <w:rFonts w:hint="eastAsia" w:ascii="宋体" w:hAnsi="宋体" w:eastAsia="宋体" w:cs="宋体"/>
                <w:i w:val="0"/>
                <w:iCs w:val="0"/>
                <w:color w:val="000000"/>
                <w:kern w:val="0"/>
                <w:sz w:val="18"/>
                <w:szCs w:val="18"/>
                <w:u w:val="none"/>
                <w:lang w:val="en-US" w:eastAsia="zh-CN" w:bidi="ar"/>
              </w:rPr>
              <w:t>122.86</w:t>
            </w:r>
          </w:p>
        </w:tc>
      </w:tr>
      <w:tr w14:paraId="4E42E1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6D234C31">
            <w:pPr>
              <w:spacing w:before="135" w:line="198" w:lineRule="auto"/>
              <w:ind w:left="1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水费、电费、差旅费</w:t>
            </w:r>
          </w:p>
        </w:tc>
        <w:tc>
          <w:tcPr>
            <w:tcW w:w="1815" w:type="dxa"/>
            <w:gridSpan w:val="2"/>
            <w:shd w:val="clear" w:color="auto" w:fill="auto"/>
            <w:noWrap w:val="0"/>
            <w:vAlign w:val="center"/>
          </w:tcPr>
          <w:p w14:paraId="4E903649">
            <w:pPr>
              <w:jc w:val="center"/>
              <w:rPr>
                <w:rFonts w:hint="default" w:ascii="宋体" w:hAnsi="宋体" w:eastAsia="宋体" w:cs="宋体"/>
                <w:color w:val="000000"/>
                <w:kern w:val="2"/>
                <w:sz w:val="21"/>
                <w:szCs w:val="24"/>
                <w:lang w:val="en-US" w:eastAsia="zh-CN" w:bidi="ar-SA"/>
              </w:rPr>
            </w:pPr>
          </w:p>
        </w:tc>
        <w:tc>
          <w:tcPr>
            <w:tcW w:w="2325" w:type="dxa"/>
            <w:gridSpan w:val="2"/>
            <w:noWrap w:val="0"/>
            <w:vAlign w:val="center"/>
          </w:tcPr>
          <w:p w14:paraId="239366D4">
            <w:pPr>
              <w:jc w:val="center"/>
              <w:rPr>
                <w:rFonts w:hint="default" w:ascii="宋体" w:hAnsi="宋体" w:eastAsia="宋体" w:cs="宋体"/>
                <w:color w:val="000000"/>
                <w:sz w:val="21"/>
                <w:lang w:val="en-US"/>
              </w:rPr>
            </w:pPr>
          </w:p>
        </w:tc>
        <w:tc>
          <w:tcPr>
            <w:tcW w:w="1679" w:type="dxa"/>
            <w:gridSpan w:val="2"/>
            <w:noWrap w:val="0"/>
            <w:vAlign w:val="center"/>
          </w:tcPr>
          <w:p w14:paraId="57A2EF16">
            <w:pPr>
              <w:keepNext w:val="0"/>
              <w:keepLines w:val="0"/>
              <w:widowControl/>
              <w:suppressLineNumbers w:val="0"/>
              <w:jc w:val="center"/>
              <w:textAlignment w:val="center"/>
              <w:rPr>
                <w:rFonts w:hint="default" w:ascii="宋体" w:hAnsi="宋体" w:eastAsia="宋体" w:cs="宋体"/>
                <w:color w:val="000000"/>
                <w:sz w:val="21"/>
                <w:lang w:val="en-US"/>
              </w:rPr>
            </w:pPr>
            <w:r>
              <w:rPr>
                <w:rFonts w:hint="eastAsia" w:ascii="宋体" w:hAnsi="宋体" w:eastAsia="宋体" w:cs="宋体"/>
                <w:i w:val="0"/>
                <w:iCs w:val="0"/>
                <w:color w:val="000000"/>
                <w:kern w:val="0"/>
                <w:sz w:val="18"/>
                <w:szCs w:val="18"/>
                <w:u w:val="none"/>
                <w:lang w:val="en-US" w:eastAsia="zh-CN" w:bidi="ar"/>
              </w:rPr>
              <w:t>4.35</w:t>
            </w:r>
          </w:p>
        </w:tc>
      </w:tr>
      <w:tr w14:paraId="0F50B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5DF76B92">
            <w:pPr>
              <w:spacing w:before="144" w:line="198" w:lineRule="auto"/>
              <w:ind w:left="112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会议费、培训费</w:t>
            </w:r>
          </w:p>
        </w:tc>
        <w:tc>
          <w:tcPr>
            <w:tcW w:w="1815" w:type="dxa"/>
            <w:gridSpan w:val="2"/>
            <w:shd w:val="clear" w:color="auto" w:fill="auto"/>
            <w:noWrap w:val="0"/>
            <w:vAlign w:val="center"/>
          </w:tcPr>
          <w:p w14:paraId="7453B5C1">
            <w:pPr>
              <w:jc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1EE73390">
            <w:pPr>
              <w:jc w:val="center"/>
              <w:rPr>
                <w:rFonts w:hint="default" w:ascii="宋体" w:hAnsi="宋体" w:eastAsia="宋体" w:cs="宋体"/>
                <w:color w:val="000000"/>
                <w:sz w:val="21"/>
                <w:lang w:val="en-US"/>
              </w:rPr>
            </w:pPr>
          </w:p>
        </w:tc>
        <w:tc>
          <w:tcPr>
            <w:tcW w:w="1679" w:type="dxa"/>
            <w:gridSpan w:val="2"/>
            <w:noWrap w:val="0"/>
            <w:vAlign w:val="center"/>
          </w:tcPr>
          <w:p w14:paraId="3594A68A">
            <w:pPr>
              <w:jc w:val="center"/>
              <w:rPr>
                <w:rFonts w:hint="default" w:ascii="宋体" w:hAnsi="宋体" w:eastAsia="宋体" w:cs="宋体"/>
                <w:color w:val="000000"/>
                <w:sz w:val="21"/>
                <w:lang w:val="en-US"/>
              </w:rPr>
            </w:pPr>
          </w:p>
        </w:tc>
      </w:tr>
      <w:tr w14:paraId="4AFCA5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6807E9CF">
            <w:pPr>
              <w:spacing w:before="145" w:line="189" w:lineRule="auto"/>
              <w:ind w:left="10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政府采购金额</w:t>
            </w:r>
          </w:p>
        </w:tc>
        <w:tc>
          <w:tcPr>
            <w:tcW w:w="1815" w:type="dxa"/>
            <w:gridSpan w:val="2"/>
            <w:shd w:val="clear" w:color="auto" w:fill="auto"/>
            <w:noWrap w:val="0"/>
            <w:vAlign w:val="center"/>
          </w:tcPr>
          <w:p w14:paraId="5BDE2A8F">
            <w:pPr>
              <w:jc w:val="center"/>
              <w:rPr>
                <w:rFonts w:hint="default" w:ascii="宋体" w:hAnsi="宋体" w:eastAsia="宋体" w:cs="宋体"/>
                <w:color w:val="000000"/>
                <w:kern w:val="2"/>
                <w:sz w:val="21"/>
                <w:szCs w:val="24"/>
                <w:lang w:val="en-US" w:eastAsia="zh-CN" w:bidi="ar-SA"/>
              </w:rPr>
            </w:pPr>
          </w:p>
        </w:tc>
        <w:tc>
          <w:tcPr>
            <w:tcW w:w="2325" w:type="dxa"/>
            <w:gridSpan w:val="2"/>
            <w:noWrap w:val="0"/>
            <w:vAlign w:val="center"/>
          </w:tcPr>
          <w:p w14:paraId="41D950F7">
            <w:pPr>
              <w:jc w:val="center"/>
              <w:rPr>
                <w:rFonts w:hint="default" w:ascii="宋体" w:hAnsi="宋体" w:eastAsia="宋体" w:cs="宋体"/>
                <w:color w:val="000000"/>
                <w:sz w:val="21"/>
                <w:lang w:val="en-US"/>
              </w:rPr>
            </w:pPr>
          </w:p>
        </w:tc>
        <w:tc>
          <w:tcPr>
            <w:tcW w:w="1679" w:type="dxa"/>
            <w:gridSpan w:val="2"/>
            <w:noWrap w:val="0"/>
            <w:vAlign w:val="center"/>
          </w:tcPr>
          <w:p w14:paraId="744FD33E">
            <w:pPr>
              <w:keepNext w:val="0"/>
              <w:keepLines w:val="0"/>
              <w:widowControl/>
              <w:suppressLineNumbers w:val="0"/>
              <w:jc w:val="center"/>
              <w:textAlignment w:val="center"/>
              <w:rPr>
                <w:rFonts w:hint="default" w:ascii="宋体" w:hAnsi="宋体" w:eastAsia="宋体" w:cs="宋体"/>
                <w:color w:val="000000"/>
                <w:sz w:val="21"/>
                <w:lang w:val="en-US" w:eastAsia="zh-CN"/>
              </w:rPr>
            </w:pPr>
            <w:r>
              <w:rPr>
                <w:rFonts w:hint="eastAsia" w:ascii="宋体" w:hAnsi="宋体" w:eastAsia="宋体" w:cs="宋体"/>
                <w:i w:val="0"/>
                <w:iCs w:val="0"/>
                <w:color w:val="000000"/>
                <w:kern w:val="0"/>
                <w:sz w:val="18"/>
                <w:szCs w:val="18"/>
                <w:u w:val="none"/>
                <w:lang w:val="en-US" w:eastAsia="zh-CN" w:bidi="ar"/>
              </w:rPr>
              <w:t>776.03</w:t>
            </w:r>
          </w:p>
        </w:tc>
      </w:tr>
      <w:tr w14:paraId="708533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2B406F9C">
            <w:pPr>
              <w:spacing w:before="145" w:line="198"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部门基本支出预算调整</w:t>
            </w:r>
          </w:p>
        </w:tc>
        <w:tc>
          <w:tcPr>
            <w:tcW w:w="1815" w:type="dxa"/>
            <w:gridSpan w:val="2"/>
            <w:shd w:val="clear" w:color="auto" w:fill="auto"/>
            <w:noWrap w:val="0"/>
            <w:vAlign w:val="center"/>
          </w:tcPr>
          <w:p w14:paraId="42247120">
            <w:pPr>
              <w:jc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01F072EF">
            <w:pPr>
              <w:jc w:val="center"/>
              <w:rPr>
                <w:rFonts w:hint="eastAsia" w:ascii="宋体" w:hAnsi="宋体" w:eastAsia="宋体" w:cs="宋体"/>
                <w:color w:val="000000"/>
                <w:sz w:val="21"/>
              </w:rPr>
            </w:pPr>
          </w:p>
        </w:tc>
        <w:tc>
          <w:tcPr>
            <w:tcW w:w="1679" w:type="dxa"/>
            <w:gridSpan w:val="2"/>
            <w:noWrap w:val="0"/>
            <w:vAlign w:val="center"/>
          </w:tcPr>
          <w:p w14:paraId="38CCA90A">
            <w:pPr>
              <w:jc w:val="center"/>
              <w:rPr>
                <w:rFonts w:hint="eastAsia" w:ascii="宋体" w:hAnsi="宋体" w:eastAsia="宋体" w:cs="宋体"/>
                <w:color w:val="000000"/>
                <w:sz w:val="21"/>
              </w:rPr>
            </w:pPr>
          </w:p>
        </w:tc>
      </w:tr>
      <w:tr w14:paraId="488ED2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noWrap w:val="0"/>
            <w:vAlign w:val="center"/>
          </w:tcPr>
          <w:p w14:paraId="06BED57D">
            <w:pPr>
              <w:spacing w:before="65" w:line="390" w:lineRule="exact"/>
              <w:jc w:val="center"/>
              <w:rPr>
                <w:rFonts w:hint="eastAsia" w:ascii="宋体" w:hAnsi="宋体" w:eastAsia="宋体" w:cs="宋体"/>
                <w:color w:val="000000"/>
                <w:sz w:val="24"/>
                <w:szCs w:val="24"/>
              </w:rPr>
            </w:pPr>
            <w:r>
              <w:rPr>
                <w:rFonts w:hint="eastAsia" w:ascii="宋体" w:hAnsi="宋体" w:eastAsia="宋体" w:cs="宋体"/>
                <w:color w:val="000000"/>
                <w:spacing w:val="-1"/>
                <w:position w:val="14"/>
                <w:sz w:val="24"/>
                <w:szCs w:val="24"/>
              </w:rPr>
              <w:t>楼堂馆所控制情况</w:t>
            </w:r>
          </w:p>
          <w:p w14:paraId="39FCFD26">
            <w:pPr>
              <w:spacing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(202</w:t>
            </w:r>
            <w:r>
              <w:rPr>
                <w:rFonts w:hint="eastAsia" w:ascii="宋体" w:hAnsi="宋体" w:cs="宋体"/>
                <w:color w:val="000000"/>
                <w:spacing w:val="3"/>
                <w:sz w:val="24"/>
                <w:szCs w:val="24"/>
                <w:lang w:val="en-US" w:eastAsia="zh-CN"/>
              </w:rPr>
              <w:t>4</w:t>
            </w:r>
            <w:r>
              <w:rPr>
                <w:rFonts w:hint="eastAsia" w:ascii="宋体" w:hAnsi="宋体" w:eastAsia="宋体" w:cs="宋体"/>
                <w:color w:val="000000"/>
                <w:spacing w:val="3"/>
                <w:sz w:val="24"/>
                <w:szCs w:val="24"/>
              </w:rPr>
              <w:t>年完工项目)</w:t>
            </w:r>
          </w:p>
        </w:tc>
        <w:tc>
          <w:tcPr>
            <w:tcW w:w="825" w:type="dxa"/>
            <w:noWrap w:val="0"/>
            <w:vAlign w:val="center"/>
          </w:tcPr>
          <w:p w14:paraId="6114972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批复规模</w:t>
            </w:r>
          </w:p>
          <w:p w14:paraId="295C40E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(m²)</w:t>
            </w:r>
          </w:p>
        </w:tc>
        <w:tc>
          <w:tcPr>
            <w:tcW w:w="990" w:type="dxa"/>
            <w:noWrap w:val="0"/>
            <w:vAlign w:val="center"/>
          </w:tcPr>
          <w:p w14:paraId="106141A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实际规</w:t>
            </w:r>
          </w:p>
          <w:p w14:paraId="3D1E9B3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模(m²)</w:t>
            </w:r>
          </w:p>
        </w:tc>
        <w:tc>
          <w:tcPr>
            <w:tcW w:w="1140" w:type="dxa"/>
            <w:noWrap w:val="0"/>
            <w:vAlign w:val="center"/>
          </w:tcPr>
          <w:p w14:paraId="60218356">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规模控制率</w:t>
            </w:r>
          </w:p>
        </w:tc>
        <w:tc>
          <w:tcPr>
            <w:tcW w:w="1185" w:type="dxa"/>
            <w:noWrap w:val="0"/>
            <w:vAlign w:val="center"/>
          </w:tcPr>
          <w:p w14:paraId="5E514CC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预算投资</w:t>
            </w:r>
          </w:p>
          <w:p w14:paraId="60C3844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10" w:type="dxa"/>
            <w:noWrap w:val="0"/>
            <w:vAlign w:val="center"/>
          </w:tcPr>
          <w:p w14:paraId="433429D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w:t>
            </w:r>
          </w:p>
          <w:p w14:paraId="02FE8A9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w:t>
            </w:r>
          </w:p>
          <w:p w14:paraId="11B1794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69" w:type="dxa"/>
            <w:noWrap w:val="0"/>
            <w:vAlign w:val="center"/>
          </w:tcPr>
          <w:p w14:paraId="67971DF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投资概</w:t>
            </w:r>
          </w:p>
          <w:p w14:paraId="0594BCE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算控制</w:t>
            </w:r>
          </w:p>
          <w:p w14:paraId="149DD06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率</w:t>
            </w:r>
          </w:p>
        </w:tc>
      </w:tr>
      <w:tr w14:paraId="36E89D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noWrap w:val="0"/>
            <w:vAlign w:val="top"/>
          </w:tcPr>
          <w:p w14:paraId="076EB0C6">
            <w:pPr>
              <w:jc w:val="left"/>
              <w:rPr>
                <w:rFonts w:hint="eastAsia" w:ascii="宋体" w:hAnsi="宋体" w:eastAsia="宋体" w:cs="宋体"/>
                <w:color w:val="000000"/>
                <w:sz w:val="24"/>
                <w:szCs w:val="24"/>
              </w:rPr>
            </w:pPr>
          </w:p>
        </w:tc>
        <w:tc>
          <w:tcPr>
            <w:tcW w:w="825" w:type="dxa"/>
            <w:noWrap w:val="0"/>
            <w:vAlign w:val="top"/>
          </w:tcPr>
          <w:p w14:paraId="6545A198">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0</w:t>
            </w:r>
          </w:p>
        </w:tc>
        <w:tc>
          <w:tcPr>
            <w:tcW w:w="990" w:type="dxa"/>
            <w:noWrap w:val="0"/>
            <w:vAlign w:val="top"/>
          </w:tcPr>
          <w:p w14:paraId="40A78C62">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0</w:t>
            </w:r>
          </w:p>
        </w:tc>
        <w:tc>
          <w:tcPr>
            <w:tcW w:w="1140" w:type="dxa"/>
            <w:noWrap w:val="0"/>
            <w:vAlign w:val="top"/>
          </w:tcPr>
          <w:p w14:paraId="070BDBA6">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w:t>
            </w:r>
          </w:p>
        </w:tc>
        <w:tc>
          <w:tcPr>
            <w:tcW w:w="1185" w:type="dxa"/>
            <w:noWrap w:val="0"/>
            <w:vAlign w:val="top"/>
          </w:tcPr>
          <w:p w14:paraId="6631CBA3">
            <w:pPr>
              <w:jc w:val="center"/>
              <w:rPr>
                <w:rFonts w:hint="eastAsia" w:ascii="宋体" w:hAnsi="宋体" w:eastAsia="宋体" w:cs="宋体"/>
                <w:color w:val="000000"/>
                <w:sz w:val="21"/>
              </w:rPr>
            </w:pPr>
            <w:r>
              <w:rPr>
                <w:rFonts w:hint="eastAsia" w:ascii="宋体" w:hAnsi="宋体" w:eastAsia="宋体" w:cs="宋体"/>
                <w:color w:val="000000"/>
                <w:sz w:val="21"/>
                <w:lang w:val="en-US" w:eastAsia="zh-CN"/>
              </w:rPr>
              <w:t>0</w:t>
            </w:r>
          </w:p>
        </w:tc>
        <w:tc>
          <w:tcPr>
            <w:tcW w:w="810" w:type="dxa"/>
            <w:noWrap w:val="0"/>
            <w:vAlign w:val="top"/>
          </w:tcPr>
          <w:p w14:paraId="4FDF40B1">
            <w:pPr>
              <w:jc w:val="center"/>
              <w:rPr>
                <w:rFonts w:hint="eastAsia" w:ascii="宋体" w:hAnsi="宋体" w:eastAsia="宋体" w:cs="宋体"/>
                <w:color w:val="000000"/>
                <w:sz w:val="21"/>
              </w:rPr>
            </w:pPr>
            <w:r>
              <w:rPr>
                <w:rFonts w:hint="eastAsia" w:ascii="宋体" w:hAnsi="宋体" w:eastAsia="宋体" w:cs="宋体"/>
                <w:color w:val="000000"/>
                <w:sz w:val="21"/>
                <w:lang w:val="en-US" w:eastAsia="zh-CN"/>
              </w:rPr>
              <w:t>0</w:t>
            </w:r>
          </w:p>
        </w:tc>
        <w:tc>
          <w:tcPr>
            <w:tcW w:w="869" w:type="dxa"/>
            <w:noWrap w:val="0"/>
            <w:vAlign w:val="top"/>
          </w:tcPr>
          <w:p w14:paraId="5D43B29A">
            <w:pPr>
              <w:jc w:val="center"/>
              <w:rPr>
                <w:rFonts w:hint="eastAsia" w:ascii="宋体" w:hAnsi="宋体" w:eastAsia="宋体" w:cs="宋体"/>
                <w:color w:val="000000"/>
                <w:sz w:val="21"/>
              </w:rPr>
            </w:pPr>
            <w:r>
              <w:rPr>
                <w:rFonts w:hint="eastAsia" w:ascii="宋体" w:hAnsi="宋体" w:eastAsia="宋体" w:cs="宋体"/>
                <w:color w:val="000000"/>
                <w:sz w:val="21"/>
                <w:lang w:val="en-US" w:eastAsia="zh-CN"/>
              </w:rPr>
              <w:t>/</w:t>
            </w:r>
          </w:p>
        </w:tc>
      </w:tr>
      <w:tr w14:paraId="6E2F1F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0D7D685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4"/>
                <w:szCs w:val="24"/>
              </w:rPr>
            </w:pPr>
            <w:r>
              <w:rPr>
                <w:rFonts w:hint="eastAsia" w:ascii="宋体" w:hAnsi="宋体" w:eastAsia="宋体" w:cs="宋体"/>
                <w:color w:val="000000"/>
                <w:spacing w:val="1"/>
                <w:sz w:val="24"/>
                <w:szCs w:val="24"/>
              </w:rPr>
              <w:t>厉行节约保障措施</w:t>
            </w:r>
          </w:p>
        </w:tc>
        <w:tc>
          <w:tcPr>
            <w:tcW w:w="5819" w:type="dxa"/>
            <w:gridSpan w:val="6"/>
            <w:noWrap w:val="0"/>
            <w:vAlign w:val="top"/>
          </w:tcPr>
          <w:p w14:paraId="528A8D2F">
            <w:pPr>
              <w:keepNext w:val="0"/>
              <w:keepLines w:val="0"/>
              <w:pageBreakBefore w:val="0"/>
              <w:widowControl w:val="0"/>
              <w:tabs>
                <w:tab w:val="left" w:pos="2117"/>
              </w:tabs>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color w:val="000000"/>
                <w:sz w:val="21"/>
                <w:lang w:eastAsia="zh-CN"/>
              </w:rPr>
            </w:pPr>
            <w:r>
              <w:rPr>
                <w:rFonts w:hint="eastAsia" w:ascii="宋体" w:hAnsi="宋体" w:eastAsia="宋体" w:cs="宋体"/>
                <w:color w:val="000000"/>
                <w:sz w:val="21"/>
                <w:lang w:eastAsia="zh-CN"/>
              </w:rPr>
              <w:t>从严控制“三公”经费，提倡节俭，倡导环保节能。</w:t>
            </w:r>
          </w:p>
        </w:tc>
      </w:tr>
    </w:tbl>
    <w:p w14:paraId="252BE53C">
      <w:pPr>
        <w:keepNext w:val="0"/>
        <w:keepLines w:val="0"/>
        <w:pageBreakBefore w:val="0"/>
        <w:widowControl w:val="0"/>
        <w:kinsoku/>
        <w:wordWrap/>
        <w:overflowPunct/>
        <w:topLinePunct w:val="0"/>
        <w:autoSpaceDE/>
        <w:autoSpaceDN/>
        <w:bidi w:val="0"/>
        <w:adjustRightInd/>
        <w:snapToGrid/>
        <w:jc w:val="left"/>
        <w:textAlignment w:val="auto"/>
        <w:rPr>
          <w:rFonts w:hint="default" w:eastAsia="宋体"/>
          <w:sz w:val="28"/>
          <w:szCs w:val="28"/>
          <w:lang w:val="en-US" w:eastAsia="zh-CN"/>
        </w:rPr>
        <w:sectPr>
          <w:footerReference r:id="rId3" w:type="default"/>
          <w:pgSz w:w="11900" w:h="16833"/>
          <w:pgMar w:top="1429" w:right="1106" w:bottom="1253" w:left="1111" w:header="0" w:footer="964" w:gutter="0"/>
          <w:pgNumType w:fmt="decimal"/>
          <w:cols w:space="0" w:num="1"/>
          <w:rtlGutter w:val="0"/>
          <w:docGrid w:linePitch="0" w:charSpace="0"/>
        </w:sectPr>
      </w:pPr>
      <w:r>
        <w:rPr>
          <w:rFonts w:hint="eastAsia" w:ascii="宋体" w:hAnsi="宋体" w:eastAsia="宋体" w:cs="宋体"/>
          <w:color w:val="000000"/>
          <w:spacing w:val="0"/>
          <w:position w:val="0"/>
          <w:sz w:val="23"/>
          <w:szCs w:val="23"/>
        </w:rPr>
        <w:t xml:space="preserve">填表人：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联系电话：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p>
    <w:p w14:paraId="02DBC653">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hint="eastAsia" w:ascii="黑体" w:hAnsi="黑体" w:eastAsia="黑体" w:cs="黑体"/>
          <w:spacing w:val="-60"/>
          <w:sz w:val="31"/>
          <w:szCs w:val="31"/>
          <w:lang w:val="en-US" w:eastAsia="zh-CN"/>
        </w:rPr>
        <w:t>2</w:t>
      </w:r>
    </w:p>
    <w:p w14:paraId="4A36D694">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lang w:eastAsia="zh-CN"/>
        </w:rPr>
        <w:t>年度预算单位整体支出绩效自评表</w:t>
      </w:r>
    </w:p>
    <w:p w14:paraId="74E307C0">
      <w:pPr>
        <w:spacing w:line="132" w:lineRule="exact"/>
      </w:pPr>
    </w:p>
    <w:tbl>
      <w:tblPr>
        <w:tblStyle w:val="8"/>
        <w:tblW w:w="100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1034"/>
        <w:gridCol w:w="1269"/>
        <w:gridCol w:w="1310"/>
        <w:gridCol w:w="1268"/>
        <w:gridCol w:w="716"/>
        <w:gridCol w:w="873"/>
        <w:gridCol w:w="1450"/>
      </w:tblGrid>
      <w:tr w14:paraId="11C2C6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3197" w:type="dxa"/>
            <w:gridSpan w:val="3"/>
            <w:noWrap w:val="0"/>
            <w:vAlign w:val="top"/>
          </w:tcPr>
          <w:p w14:paraId="533D5DC6">
            <w:pPr>
              <w:spacing w:before="24" w:line="208" w:lineRule="auto"/>
              <w:ind w:left="120" w:firstLine="412" w:firstLineChars="200"/>
              <w:rPr>
                <w:rFonts w:hint="eastAsia" w:ascii="宋体" w:hAnsi="宋体" w:eastAsia="宋体" w:cs="宋体"/>
                <w:sz w:val="19"/>
                <w:szCs w:val="19"/>
              </w:rPr>
            </w:pPr>
            <w:r>
              <w:rPr>
                <w:rFonts w:hint="eastAsia" w:ascii="宋体" w:hAnsi="宋体" w:eastAsia="宋体" w:cs="宋体"/>
                <w:spacing w:val="8"/>
                <w:sz w:val="19"/>
                <w:szCs w:val="19"/>
              </w:rPr>
              <w:t>预算单位名称</w:t>
            </w:r>
          </w:p>
        </w:tc>
        <w:tc>
          <w:tcPr>
            <w:tcW w:w="6886" w:type="dxa"/>
            <w:gridSpan w:val="6"/>
            <w:noWrap w:val="0"/>
            <w:vAlign w:val="top"/>
          </w:tcPr>
          <w:p w14:paraId="334D9022">
            <w:pPr>
              <w:pStyle w:val="9"/>
              <w:spacing w:line="239" w:lineRule="exact"/>
              <w:jc w:val="center"/>
              <w:rPr>
                <w:rFonts w:hint="eastAsia" w:ascii="宋体" w:hAnsi="宋体" w:eastAsia="宋体" w:cs="宋体"/>
                <w:sz w:val="20"/>
              </w:rPr>
            </w:pPr>
            <w:r>
              <w:rPr>
                <w:rFonts w:hint="eastAsia" w:ascii="宋体" w:hAnsi="宋体" w:eastAsia="宋体" w:cs="宋体"/>
                <w:sz w:val="20"/>
              </w:rPr>
              <w:t>岳阳市岳阳楼区西塘镇人民政府</w:t>
            </w:r>
          </w:p>
        </w:tc>
      </w:tr>
      <w:tr w14:paraId="1BF610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noWrap w:val="0"/>
            <w:vAlign w:val="top"/>
          </w:tcPr>
          <w:p w14:paraId="1EAEC414">
            <w:pPr>
              <w:pStyle w:val="9"/>
              <w:spacing w:line="467" w:lineRule="auto"/>
              <w:rPr>
                <w:rFonts w:hint="eastAsia" w:ascii="宋体" w:hAnsi="宋体" w:eastAsia="宋体" w:cs="宋体"/>
              </w:rPr>
            </w:pPr>
          </w:p>
          <w:p w14:paraId="41DA8C3B">
            <w:pPr>
              <w:spacing w:before="62" w:line="232" w:lineRule="auto"/>
              <w:ind w:left="144" w:right="144" w:firstLine="104"/>
              <w:jc w:val="both"/>
              <w:rPr>
                <w:rFonts w:hint="eastAsia" w:ascii="宋体" w:hAnsi="宋体" w:eastAsia="宋体" w:cs="宋体"/>
                <w:sz w:val="19"/>
                <w:szCs w:val="19"/>
              </w:rPr>
            </w:pPr>
            <w:r>
              <w:rPr>
                <w:rFonts w:hint="eastAsia" w:ascii="宋体" w:hAnsi="宋体" w:eastAsia="宋体" w:cs="宋体"/>
                <w:spacing w:val="6"/>
                <w:sz w:val="19"/>
                <w:szCs w:val="19"/>
              </w:rPr>
              <w:t>年度预</w:t>
            </w:r>
            <w:r>
              <w:rPr>
                <w:rFonts w:hint="eastAsia" w:ascii="宋体" w:hAnsi="宋体" w:eastAsia="宋体" w:cs="宋体"/>
                <w:sz w:val="19"/>
                <w:szCs w:val="19"/>
              </w:rPr>
              <w:t xml:space="preserve">  </w:t>
            </w:r>
            <w:r>
              <w:rPr>
                <w:rFonts w:hint="eastAsia" w:ascii="宋体" w:hAnsi="宋体" w:eastAsia="宋体" w:cs="宋体"/>
                <w:spacing w:val="41"/>
                <w:sz w:val="19"/>
                <w:szCs w:val="19"/>
              </w:rPr>
              <w:t>算申请</w:t>
            </w:r>
            <w:r>
              <w:rPr>
                <w:rFonts w:hint="eastAsia" w:ascii="宋体" w:hAnsi="宋体" w:eastAsia="宋体" w:cs="宋体"/>
                <w:sz w:val="19"/>
                <w:szCs w:val="19"/>
              </w:rPr>
              <w:t xml:space="preserve">  </w:t>
            </w:r>
            <w:r>
              <w:rPr>
                <w:rFonts w:hint="eastAsia" w:ascii="宋体" w:hAnsi="宋体" w:eastAsia="宋体" w:cs="宋体"/>
                <w:spacing w:val="7"/>
                <w:sz w:val="19"/>
                <w:szCs w:val="19"/>
              </w:rPr>
              <w:t>（万元）</w:t>
            </w:r>
          </w:p>
        </w:tc>
        <w:tc>
          <w:tcPr>
            <w:tcW w:w="2113" w:type="dxa"/>
            <w:gridSpan w:val="2"/>
            <w:noWrap w:val="0"/>
            <w:vAlign w:val="top"/>
          </w:tcPr>
          <w:p w14:paraId="52B9F042">
            <w:pPr>
              <w:pStyle w:val="9"/>
              <w:spacing w:line="235" w:lineRule="exact"/>
              <w:rPr>
                <w:rFonts w:hint="eastAsia" w:ascii="宋体" w:hAnsi="宋体" w:eastAsia="宋体" w:cs="宋体"/>
                <w:sz w:val="20"/>
              </w:rPr>
            </w:pPr>
          </w:p>
        </w:tc>
        <w:tc>
          <w:tcPr>
            <w:tcW w:w="1269" w:type="dxa"/>
            <w:noWrap w:val="0"/>
            <w:vAlign w:val="top"/>
          </w:tcPr>
          <w:p w14:paraId="2B7301C0">
            <w:pPr>
              <w:spacing w:before="20" w:line="208" w:lineRule="auto"/>
              <w:ind w:left="140"/>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310" w:type="dxa"/>
            <w:noWrap w:val="0"/>
            <w:vAlign w:val="top"/>
          </w:tcPr>
          <w:p w14:paraId="1E75BB1A">
            <w:pPr>
              <w:spacing w:before="20" w:line="208" w:lineRule="auto"/>
              <w:ind w:left="159"/>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68" w:type="dxa"/>
            <w:noWrap w:val="0"/>
            <w:vAlign w:val="top"/>
          </w:tcPr>
          <w:p w14:paraId="77EE3631">
            <w:pPr>
              <w:spacing w:before="20" w:line="208" w:lineRule="auto"/>
              <w:ind w:left="138"/>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716" w:type="dxa"/>
            <w:noWrap w:val="0"/>
            <w:vAlign w:val="top"/>
          </w:tcPr>
          <w:p w14:paraId="26B8E129">
            <w:pPr>
              <w:spacing w:before="20" w:line="208"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49749C47">
            <w:pPr>
              <w:spacing w:before="20" w:line="208" w:lineRule="auto"/>
              <w:ind w:left="147"/>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50" w:type="dxa"/>
            <w:noWrap w:val="0"/>
            <w:vAlign w:val="top"/>
          </w:tcPr>
          <w:p w14:paraId="1C3596C4">
            <w:pPr>
              <w:spacing w:before="20" w:line="208" w:lineRule="auto"/>
              <w:ind w:left="366"/>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3610DC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667054FD">
            <w:pPr>
              <w:pStyle w:val="9"/>
              <w:rPr>
                <w:rFonts w:hint="eastAsia" w:ascii="宋体" w:hAnsi="宋体" w:eastAsia="宋体" w:cs="宋体"/>
              </w:rPr>
            </w:pPr>
          </w:p>
        </w:tc>
        <w:tc>
          <w:tcPr>
            <w:tcW w:w="2113" w:type="dxa"/>
            <w:gridSpan w:val="2"/>
            <w:noWrap w:val="0"/>
            <w:vAlign w:val="top"/>
          </w:tcPr>
          <w:p w14:paraId="683444D5">
            <w:pPr>
              <w:spacing w:before="20" w:line="208" w:lineRule="auto"/>
              <w:ind w:left="463"/>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69" w:type="dxa"/>
            <w:noWrap w:val="0"/>
            <w:vAlign w:val="center"/>
          </w:tcPr>
          <w:p w14:paraId="1CA12074">
            <w:pPr>
              <w:keepNext w:val="0"/>
              <w:keepLines w:val="0"/>
              <w:widowControl/>
              <w:suppressLineNumbers w:val="0"/>
              <w:jc w:val="center"/>
              <w:textAlignment w:val="center"/>
              <w:rPr>
                <w:rFonts w:hint="eastAsia" w:ascii="宋体" w:hAnsi="宋体" w:eastAsia="宋体" w:cs="宋体"/>
                <w:sz w:val="20"/>
              </w:rPr>
            </w:pPr>
          </w:p>
        </w:tc>
        <w:tc>
          <w:tcPr>
            <w:tcW w:w="1310" w:type="dxa"/>
            <w:noWrap w:val="0"/>
            <w:vAlign w:val="center"/>
          </w:tcPr>
          <w:p w14:paraId="0B6B2519">
            <w:pPr>
              <w:keepNext w:val="0"/>
              <w:keepLines w:val="0"/>
              <w:widowControl/>
              <w:suppressLineNumbers w:val="0"/>
              <w:jc w:val="center"/>
              <w:textAlignment w:val="center"/>
              <w:rPr>
                <w:rFonts w:hint="eastAsia" w:ascii="宋体" w:hAnsi="宋体" w:eastAsia="宋体" w:cs="宋体"/>
                <w:sz w:val="20"/>
                <w:highlight w:val="none"/>
              </w:rPr>
            </w:pPr>
            <w:r>
              <w:rPr>
                <w:rFonts w:hint="default" w:ascii="Times New Roman" w:hAnsi="Times New Roman" w:eastAsia="宋体" w:cs="Times New Roman"/>
                <w:i w:val="0"/>
                <w:iCs w:val="0"/>
                <w:color w:val="000000"/>
                <w:kern w:val="0"/>
                <w:sz w:val="18"/>
                <w:szCs w:val="18"/>
                <w:u w:val="none"/>
                <w:lang w:val="en-US" w:eastAsia="zh-CN" w:bidi="ar"/>
              </w:rPr>
              <w:t>7134.56</w:t>
            </w:r>
          </w:p>
        </w:tc>
        <w:tc>
          <w:tcPr>
            <w:tcW w:w="1268" w:type="dxa"/>
            <w:noWrap w:val="0"/>
            <w:vAlign w:val="center"/>
          </w:tcPr>
          <w:p w14:paraId="3D96403E">
            <w:pPr>
              <w:keepNext w:val="0"/>
              <w:keepLines w:val="0"/>
              <w:widowControl/>
              <w:suppressLineNumbers w:val="0"/>
              <w:jc w:val="center"/>
              <w:textAlignment w:val="center"/>
              <w:rPr>
                <w:rFonts w:hint="eastAsia" w:ascii="宋体" w:hAnsi="宋体" w:eastAsia="宋体" w:cs="宋体"/>
                <w:sz w:val="20"/>
                <w:highlight w:val="none"/>
              </w:rPr>
            </w:pPr>
            <w:r>
              <w:rPr>
                <w:rFonts w:hint="default" w:ascii="Times New Roman" w:hAnsi="Times New Roman" w:eastAsia="宋体" w:cs="Times New Roman"/>
                <w:i w:val="0"/>
                <w:iCs w:val="0"/>
                <w:color w:val="000000"/>
                <w:kern w:val="0"/>
                <w:sz w:val="18"/>
                <w:szCs w:val="18"/>
                <w:u w:val="none"/>
                <w:lang w:val="en-US" w:eastAsia="zh-CN" w:bidi="ar"/>
              </w:rPr>
              <w:t>7133.56</w:t>
            </w:r>
          </w:p>
        </w:tc>
        <w:tc>
          <w:tcPr>
            <w:tcW w:w="716" w:type="dxa"/>
            <w:noWrap w:val="0"/>
            <w:vAlign w:val="center"/>
          </w:tcPr>
          <w:p w14:paraId="45C192B0">
            <w:pPr>
              <w:keepNext w:val="0"/>
              <w:keepLines w:val="0"/>
              <w:widowControl/>
              <w:suppressLineNumbers w:val="0"/>
              <w:jc w:val="center"/>
              <w:textAlignment w:val="center"/>
              <w:rPr>
                <w:rFonts w:hint="eastAsia" w:ascii="宋体" w:hAnsi="宋体" w:eastAsia="宋体" w:cs="宋体"/>
                <w:sz w:val="19"/>
                <w:szCs w:val="19"/>
                <w:highlight w:val="none"/>
              </w:rPr>
            </w:pPr>
            <w:r>
              <w:rPr>
                <w:rFonts w:hint="default" w:ascii="Times New Roman" w:hAnsi="Times New Roman" w:eastAsia="宋体" w:cs="Times New Roman"/>
                <w:i w:val="0"/>
                <w:iCs w:val="0"/>
                <w:color w:val="000000"/>
                <w:kern w:val="0"/>
                <w:sz w:val="18"/>
                <w:szCs w:val="18"/>
                <w:u w:val="none"/>
                <w:lang w:val="en-US" w:eastAsia="zh-CN" w:bidi="ar"/>
              </w:rPr>
              <w:t>10</w:t>
            </w:r>
          </w:p>
        </w:tc>
        <w:tc>
          <w:tcPr>
            <w:tcW w:w="873" w:type="dxa"/>
            <w:noWrap w:val="0"/>
            <w:vAlign w:val="center"/>
          </w:tcPr>
          <w:p w14:paraId="5F05A563">
            <w:pPr>
              <w:keepNext w:val="0"/>
              <w:keepLines w:val="0"/>
              <w:widowControl/>
              <w:suppressLineNumbers w:val="0"/>
              <w:jc w:val="center"/>
              <w:textAlignment w:val="center"/>
              <w:rPr>
                <w:rFonts w:hint="eastAsia" w:ascii="宋体" w:hAnsi="宋体" w:eastAsia="宋体" w:cs="宋体"/>
                <w:sz w:val="20"/>
                <w:highlight w:val="none"/>
              </w:rPr>
            </w:pPr>
            <w:r>
              <w:rPr>
                <w:rFonts w:hint="default" w:ascii="Times New Roman" w:hAnsi="Times New Roman" w:eastAsia="宋体" w:cs="Times New Roman"/>
                <w:i w:val="0"/>
                <w:iCs w:val="0"/>
                <w:color w:val="000000"/>
                <w:kern w:val="0"/>
                <w:sz w:val="18"/>
                <w:szCs w:val="18"/>
                <w:u w:val="none"/>
                <w:lang w:val="en-US" w:eastAsia="zh-CN" w:bidi="ar"/>
              </w:rPr>
              <w:t>99.9</w:t>
            </w:r>
            <w:r>
              <w:rPr>
                <w:rFonts w:hint="eastAsia" w:ascii="Times New Roman" w:hAnsi="Times New Roman" w:eastAsia="宋体" w:cs="Times New Roman"/>
                <w:i w:val="0"/>
                <w:iCs w:val="0"/>
                <w:color w:val="000000"/>
                <w:kern w:val="0"/>
                <w:sz w:val="18"/>
                <w:szCs w:val="18"/>
                <w:u w:val="none"/>
                <w:lang w:val="en-US" w:eastAsia="zh-CN" w:bidi="ar"/>
              </w:rPr>
              <w:t>9</w:t>
            </w:r>
            <w:r>
              <w:rPr>
                <w:rFonts w:hint="default" w:ascii="Times New Roman" w:hAnsi="Times New Roman" w:eastAsia="宋体" w:cs="Times New Roman"/>
                <w:i w:val="0"/>
                <w:iCs w:val="0"/>
                <w:color w:val="000000"/>
                <w:kern w:val="0"/>
                <w:sz w:val="18"/>
                <w:szCs w:val="18"/>
                <w:u w:val="none"/>
                <w:lang w:val="en-US" w:eastAsia="zh-CN" w:bidi="ar"/>
              </w:rPr>
              <w:t>%</w:t>
            </w:r>
          </w:p>
        </w:tc>
        <w:tc>
          <w:tcPr>
            <w:tcW w:w="1450" w:type="dxa"/>
            <w:noWrap w:val="0"/>
            <w:vAlign w:val="center"/>
          </w:tcPr>
          <w:p w14:paraId="22983796">
            <w:pPr>
              <w:keepNext w:val="0"/>
              <w:keepLines w:val="0"/>
              <w:widowControl/>
              <w:suppressLineNumbers w:val="0"/>
              <w:jc w:val="center"/>
              <w:textAlignment w:val="center"/>
              <w:rPr>
                <w:rFonts w:hint="default" w:ascii="宋体" w:hAnsi="宋体" w:eastAsia="宋体" w:cs="宋体"/>
                <w:sz w:val="20"/>
                <w:lang w:val="en-US"/>
              </w:rPr>
            </w:pPr>
            <w:r>
              <w:rPr>
                <w:rFonts w:hint="default" w:ascii="Times New Roman" w:hAnsi="Times New Roman" w:eastAsia="宋体" w:cs="Times New Roman"/>
                <w:i w:val="0"/>
                <w:iCs w:val="0"/>
                <w:color w:val="000000"/>
                <w:kern w:val="0"/>
                <w:sz w:val="18"/>
                <w:szCs w:val="18"/>
                <w:u w:val="none"/>
                <w:lang w:val="en-US" w:eastAsia="zh-CN" w:bidi="ar"/>
              </w:rPr>
              <w:t>10.00</w:t>
            </w:r>
          </w:p>
        </w:tc>
      </w:tr>
      <w:tr w14:paraId="5CD4D3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2DB23924">
            <w:pPr>
              <w:pStyle w:val="9"/>
              <w:rPr>
                <w:rFonts w:hint="eastAsia" w:ascii="宋体" w:hAnsi="宋体" w:eastAsia="宋体" w:cs="宋体"/>
              </w:rPr>
            </w:pPr>
          </w:p>
        </w:tc>
        <w:tc>
          <w:tcPr>
            <w:tcW w:w="4692" w:type="dxa"/>
            <w:gridSpan w:val="4"/>
            <w:noWrap w:val="0"/>
            <w:vAlign w:val="top"/>
          </w:tcPr>
          <w:p w14:paraId="676DCF6C">
            <w:pPr>
              <w:spacing w:before="22" w:line="206" w:lineRule="auto"/>
              <w:ind w:left="111"/>
              <w:rPr>
                <w:rFonts w:hint="eastAsia" w:ascii="宋体" w:hAnsi="宋体" w:eastAsia="宋体" w:cs="宋体"/>
                <w:sz w:val="19"/>
                <w:szCs w:val="19"/>
              </w:rPr>
            </w:pPr>
            <w:r>
              <w:rPr>
                <w:rFonts w:hint="eastAsia" w:ascii="宋体" w:hAnsi="宋体" w:eastAsia="宋体" w:cs="宋体"/>
                <w:spacing w:val="2"/>
                <w:sz w:val="19"/>
                <w:szCs w:val="19"/>
              </w:rPr>
              <w:t>按收入性质分：</w:t>
            </w:r>
          </w:p>
        </w:tc>
        <w:tc>
          <w:tcPr>
            <w:tcW w:w="4307" w:type="dxa"/>
            <w:gridSpan w:val="4"/>
            <w:noWrap w:val="0"/>
            <w:vAlign w:val="top"/>
          </w:tcPr>
          <w:p w14:paraId="59314831">
            <w:pPr>
              <w:spacing w:before="22" w:line="206" w:lineRule="auto"/>
              <w:ind w:left="116"/>
              <w:rPr>
                <w:rFonts w:hint="eastAsia" w:ascii="宋体" w:hAnsi="宋体" w:eastAsia="宋体" w:cs="宋体"/>
                <w:sz w:val="19"/>
                <w:szCs w:val="19"/>
              </w:rPr>
            </w:pPr>
            <w:r>
              <w:rPr>
                <w:rFonts w:hint="eastAsia" w:ascii="宋体" w:hAnsi="宋体" w:eastAsia="宋体" w:cs="宋体"/>
                <w:spacing w:val="2"/>
                <w:sz w:val="19"/>
                <w:szCs w:val="19"/>
              </w:rPr>
              <w:t>按支出性质分：</w:t>
            </w:r>
          </w:p>
        </w:tc>
      </w:tr>
      <w:tr w14:paraId="3D9CA4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1DCE4646">
            <w:pPr>
              <w:pStyle w:val="9"/>
              <w:rPr>
                <w:rFonts w:hint="eastAsia" w:ascii="宋体" w:hAnsi="宋体" w:eastAsia="宋体" w:cs="宋体"/>
              </w:rPr>
            </w:pPr>
          </w:p>
        </w:tc>
        <w:tc>
          <w:tcPr>
            <w:tcW w:w="4692" w:type="dxa"/>
            <w:gridSpan w:val="4"/>
            <w:noWrap w:val="0"/>
            <w:vAlign w:val="top"/>
          </w:tcPr>
          <w:p w14:paraId="42D5C37E">
            <w:pPr>
              <w:spacing w:before="21" w:line="207" w:lineRule="auto"/>
              <w:ind w:left="312"/>
              <w:rPr>
                <w:rFonts w:hint="eastAsia" w:ascii="宋体" w:hAnsi="宋体" w:eastAsia="宋体" w:cs="宋体"/>
                <w:sz w:val="19"/>
                <w:szCs w:val="19"/>
              </w:rPr>
            </w:pPr>
            <w:r>
              <w:rPr>
                <w:rFonts w:hint="eastAsia" w:ascii="宋体" w:hAnsi="宋体" w:eastAsia="宋体" w:cs="宋体"/>
                <w:spacing w:val="1"/>
                <w:sz w:val="19"/>
                <w:szCs w:val="19"/>
              </w:rPr>
              <w:t>其中：</w:t>
            </w:r>
            <w:r>
              <w:rPr>
                <w:rFonts w:hint="eastAsia" w:ascii="宋体" w:hAnsi="宋体" w:eastAsia="宋体" w:cs="宋体"/>
                <w:spacing w:val="24"/>
                <w:sz w:val="19"/>
                <w:szCs w:val="19"/>
              </w:rPr>
              <w:t xml:space="preserve">  </w:t>
            </w:r>
            <w:r>
              <w:rPr>
                <w:rFonts w:hint="eastAsia" w:ascii="宋体" w:hAnsi="宋体" w:eastAsia="宋体" w:cs="宋体"/>
                <w:spacing w:val="1"/>
                <w:sz w:val="19"/>
                <w:szCs w:val="19"/>
              </w:rPr>
              <w:t>一般公共预算：</w:t>
            </w:r>
            <w:r>
              <w:rPr>
                <w:rFonts w:hint="default" w:ascii="Times New Roman" w:hAnsi="Times New Roman" w:eastAsia="宋体" w:cs="Times New Roman"/>
                <w:i w:val="0"/>
                <w:iCs w:val="0"/>
                <w:color w:val="000000"/>
                <w:kern w:val="0"/>
                <w:sz w:val="18"/>
                <w:szCs w:val="18"/>
                <w:u w:val="none"/>
                <w:lang w:val="en-US" w:eastAsia="zh-CN" w:bidi="ar"/>
              </w:rPr>
              <w:t>7133.56</w:t>
            </w:r>
          </w:p>
        </w:tc>
        <w:tc>
          <w:tcPr>
            <w:tcW w:w="4307" w:type="dxa"/>
            <w:gridSpan w:val="4"/>
            <w:noWrap w:val="0"/>
            <w:vAlign w:val="top"/>
          </w:tcPr>
          <w:p w14:paraId="312DA27B">
            <w:pPr>
              <w:spacing w:before="21" w:line="207" w:lineRule="auto"/>
              <w:ind w:left="115"/>
              <w:rPr>
                <w:rFonts w:hint="default" w:ascii="宋体" w:hAnsi="宋体" w:eastAsia="宋体" w:cs="宋体"/>
                <w:sz w:val="19"/>
                <w:szCs w:val="19"/>
                <w:lang w:val="en-US"/>
              </w:rPr>
            </w:pPr>
            <w:r>
              <w:rPr>
                <w:rFonts w:hint="eastAsia" w:ascii="宋体" w:hAnsi="宋体" w:eastAsia="宋体" w:cs="宋体"/>
                <w:spacing w:val="2"/>
                <w:sz w:val="19"/>
                <w:szCs w:val="19"/>
              </w:rPr>
              <w:t>其中：基本支出：3750.</w:t>
            </w:r>
            <w:r>
              <w:rPr>
                <w:rFonts w:hint="eastAsia" w:ascii="宋体" w:hAnsi="宋体" w:eastAsia="宋体" w:cs="宋体"/>
                <w:spacing w:val="2"/>
                <w:sz w:val="19"/>
                <w:szCs w:val="19"/>
                <w:lang w:val="en-US" w:eastAsia="zh-CN"/>
              </w:rPr>
              <w:t>43</w:t>
            </w:r>
          </w:p>
        </w:tc>
      </w:tr>
      <w:tr w14:paraId="61C09D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5EB2659A">
            <w:pPr>
              <w:pStyle w:val="9"/>
              <w:rPr>
                <w:rFonts w:hint="eastAsia" w:ascii="宋体" w:hAnsi="宋体" w:eastAsia="宋体" w:cs="宋体"/>
              </w:rPr>
            </w:pPr>
          </w:p>
        </w:tc>
        <w:tc>
          <w:tcPr>
            <w:tcW w:w="4692" w:type="dxa"/>
            <w:gridSpan w:val="4"/>
            <w:noWrap w:val="0"/>
            <w:vAlign w:val="top"/>
          </w:tcPr>
          <w:p w14:paraId="1AEC31D1">
            <w:pPr>
              <w:spacing w:before="21" w:line="207" w:lineRule="auto"/>
              <w:ind w:left="916"/>
              <w:rPr>
                <w:rFonts w:hint="eastAsia" w:ascii="宋体" w:hAnsi="宋体" w:eastAsia="宋体" w:cs="宋体"/>
                <w:sz w:val="19"/>
                <w:szCs w:val="19"/>
              </w:rPr>
            </w:pPr>
            <w:r>
              <w:rPr>
                <w:rFonts w:hint="eastAsia" w:ascii="宋体" w:hAnsi="宋体" w:eastAsia="宋体" w:cs="宋体"/>
                <w:spacing w:val="2"/>
                <w:sz w:val="19"/>
                <w:szCs w:val="19"/>
              </w:rPr>
              <w:t>政府性基金拨款：</w:t>
            </w:r>
          </w:p>
        </w:tc>
        <w:tc>
          <w:tcPr>
            <w:tcW w:w="4307" w:type="dxa"/>
            <w:gridSpan w:val="4"/>
            <w:noWrap w:val="0"/>
            <w:vAlign w:val="top"/>
          </w:tcPr>
          <w:p w14:paraId="2DEBC18D">
            <w:pPr>
              <w:spacing w:before="21" w:line="207" w:lineRule="auto"/>
              <w:ind w:left="717"/>
              <w:rPr>
                <w:rFonts w:hint="eastAsia" w:ascii="宋体" w:hAnsi="宋体" w:eastAsia="宋体" w:cs="宋体"/>
                <w:sz w:val="19"/>
                <w:szCs w:val="19"/>
              </w:rPr>
            </w:pPr>
            <w:r>
              <w:rPr>
                <w:rFonts w:hint="eastAsia" w:ascii="宋体" w:hAnsi="宋体" w:eastAsia="宋体" w:cs="宋体"/>
                <w:spacing w:val="-3"/>
                <w:sz w:val="19"/>
                <w:szCs w:val="19"/>
              </w:rPr>
              <w:t>项目支出：3383.13</w:t>
            </w:r>
          </w:p>
        </w:tc>
      </w:tr>
      <w:tr w14:paraId="77763A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3AF655C5">
            <w:pPr>
              <w:pStyle w:val="9"/>
              <w:rPr>
                <w:rFonts w:hint="eastAsia" w:ascii="宋体" w:hAnsi="宋体" w:eastAsia="宋体" w:cs="宋体"/>
              </w:rPr>
            </w:pPr>
          </w:p>
        </w:tc>
        <w:tc>
          <w:tcPr>
            <w:tcW w:w="4692" w:type="dxa"/>
            <w:gridSpan w:val="4"/>
            <w:noWrap w:val="0"/>
            <w:vAlign w:val="top"/>
          </w:tcPr>
          <w:p w14:paraId="17F55918">
            <w:pPr>
              <w:spacing w:before="20" w:line="208" w:lineRule="auto"/>
              <w:ind w:left="115"/>
              <w:rPr>
                <w:rFonts w:hint="eastAsia" w:ascii="宋体" w:hAnsi="宋体" w:eastAsia="宋体" w:cs="宋体"/>
                <w:sz w:val="19"/>
                <w:szCs w:val="19"/>
              </w:rPr>
            </w:pPr>
            <w:r>
              <w:rPr>
                <w:rFonts w:hint="eastAsia" w:ascii="宋体" w:hAnsi="宋体" w:eastAsia="宋体" w:cs="宋体"/>
                <w:spacing w:val="5"/>
                <w:sz w:val="19"/>
                <w:szCs w:val="19"/>
              </w:rPr>
              <w:t>纳入专户管理的非税收入拨款：</w:t>
            </w:r>
          </w:p>
        </w:tc>
        <w:tc>
          <w:tcPr>
            <w:tcW w:w="4307" w:type="dxa"/>
            <w:gridSpan w:val="4"/>
            <w:noWrap w:val="0"/>
            <w:vAlign w:val="top"/>
          </w:tcPr>
          <w:p w14:paraId="7C59A8A9">
            <w:pPr>
              <w:pStyle w:val="9"/>
              <w:spacing w:line="235" w:lineRule="exact"/>
              <w:rPr>
                <w:rFonts w:hint="eastAsia" w:ascii="宋体" w:hAnsi="宋体" w:eastAsia="宋体" w:cs="宋体"/>
                <w:sz w:val="20"/>
              </w:rPr>
            </w:pPr>
          </w:p>
        </w:tc>
      </w:tr>
      <w:tr w14:paraId="1D2F68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tcBorders>
            <w:noWrap w:val="0"/>
            <w:vAlign w:val="top"/>
          </w:tcPr>
          <w:p w14:paraId="6037F864">
            <w:pPr>
              <w:pStyle w:val="9"/>
              <w:rPr>
                <w:rFonts w:hint="eastAsia" w:ascii="宋体" w:hAnsi="宋体" w:eastAsia="宋体" w:cs="宋体"/>
              </w:rPr>
            </w:pPr>
          </w:p>
        </w:tc>
        <w:tc>
          <w:tcPr>
            <w:tcW w:w="4692" w:type="dxa"/>
            <w:gridSpan w:val="4"/>
            <w:noWrap w:val="0"/>
            <w:vAlign w:val="top"/>
          </w:tcPr>
          <w:p w14:paraId="30059710">
            <w:pPr>
              <w:spacing w:before="20" w:line="208" w:lineRule="auto"/>
              <w:ind w:left="1512"/>
              <w:rPr>
                <w:rFonts w:hint="eastAsia" w:ascii="宋体" w:hAnsi="宋体" w:eastAsia="宋体" w:cs="宋体"/>
                <w:sz w:val="19"/>
                <w:szCs w:val="19"/>
              </w:rPr>
            </w:pPr>
            <w:r>
              <w:rPr>
                <w:rFonts w:hint="eastAsia" w:ascii="宋体" w:hAnsi="宋体" w:eastAsia="宋体" w:cs="宋体"/>
                <w:spacing w:val="-2"/>
                <w:sz w:val="19"/>
                <w:szCs w:val="19"/>
              </w:rPr>
              <w:t>其他资金：</w:t>
            </w:r>
          </w:p>
        </w:tc>
        <w:tc>
          <w:tcPr>
            <w:tcW w:w="4307" w:type="dxa"/>
            <w:gridSpan w:val="4"/>
            <w:noWrap w:val="0"/>
            <w:vAlign w:val="top"/>
          </w:tcPr>
          <w:p w14:paraId="7628A0B5">
            <w:pPr>
              <w:pStyle w:val="9"/>
              <w:spacing w:line="235" w:lineRule="exact"/>
              <w:rPr>
                <w:rFonts w:hint="eastAsia" w:ascii="宋体" w:hAnsi="宋体" w:eastAsia="宋体" w:cs="宋体"/>
                <w:sz w:val="20"/>
              </w:rPr>
            </w:pPr>
          </w:p>
        </w:tc>
      </w:tr>
      <w:tr w14:paraId="020E26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noWrap w:val="0"/>
            <w:vAlign w:val="top"/>
          </w:tcPr>
          <w:p w14:paraId="425E31C7">
            <w:pPr>
              <w:pStyle w:val="9"/>
              <w:spacing w:line="242" w:lineRule="auto"/>
              <w:rPr>
                <w:rFonts w:hint="eastAsia" w:ascii="宋体" w:hAnsi="宋体" w:eastAsia="宋体" w:cs="宋体"/>
              </w:rPr>
            </w:pPr>
          </w:p>
          <w:p w14:paraId="1985A1E2">
            <w:pPr>
              <w:pStyle w:val="9"/>
              <w:spacing w:line="243" w:lineRule="auto"/>
              <w:rPr>
                <w:rFonts w:hint="eastAsia" w:ascii="宋体" w:hAnsi="宋体" w:eastAsia="宋体" w:cs="宋体"/>
              </w:rPr>
            </w:pPr>
          </w:p>
          <w:p w14:paraId="4B19F1D7">
            <w:pPr>
              <w:spacing w:before="62" w:line="230" w:lineRule="auto"/>
              <w:ind w:left="382" w:right="139" w:hanging="232"/>
              <w:rPr>
                <w:rFonts w:hint="eastAsia" w:ascii="宋体" w:hAnsi="宋体" w:eastAsia="宋体" w:cs="宋体"/>
                <w:sz w:val="19"/>
                <w:szCs w:val="19"/>
              </w:rPr>
            </w:pPr>
            <w:r>
              <w:rPr>
                <w:rFonts w:hint="eastAsia" w:ascii="宋体" w:hAnsi="宋体" w:eastAsia="宋体" w:cs="宋体"/>
                <w:spacing w:val="7"/>
                <w:sz w:val="19"/>
                <w:szCs w:val="19"/>
              </w:rPr>
              <w:t>年度总体</w:t>
            </w:r>
            <w:r>
              <w:rPr>
                <w:rFonts w:hint="eastAsia" w:ascii="宋体" w:hAnsi="宋体" w:eastAsia="宋体" w:cs="宋体"/>
                <w:sz w:val="19"/>
                <w:szCs w:val="19"/>
              </w:rPr>
              <w:t xml:space="preserve"> </w:t>
            </w:r>
            <w:r>
              <w:rPr>
                <w:rFonts w:hint="eastAsia" w:ascii="宋体" w:hAnsi="宋体" w:eastAsia="宋体" w:cs="宋体"/>
                <w:spacing w:val="-7"/>
                <w:sz w:val="19"/>
                <w:szCs w:val="19"/>
              </w:rPr>
              <w:t>目标</w:t>
            </w:r>
          </w:p>
        </w:tc>
        <w:tc>
          <w:tcPr>
            <w:tcW w:w="4692" w:type="dxa"/>
            <w:gridSpan w:val="4"/>
            <w:noWrap w:val="0"/>
            <w:vAlign w:val="top"/>
          </w:tcPr>
          <w:p w14:paraId="17D686AB">
            <w:pPr>
              <w:spacing w:before="20" w:line="208" w:lineRule="auto"/>
              <w:ind w:left="1959"/>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307" w:type="dxa"/>
            <w:gridSpan w:val="4"/>
            <w:noWrap w:val="0"/>
            <w:vAlign w:val="top"/>
          </w:tcPr>
          <w:p w14:paraId="2B5402F2">
            <w:pPr>
              <w:spacing w:before="20" w:line="208" w:lineRule="auto"/>
              <w:ind w:left="1567"/>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3E2B0A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4" w:hRule="atLeast"/>
        </w:trPr>
        <w:tc>
          <w:tcPr>
            <w:tcW w:w="1084" w:type="dxa"/>
            <w:vMerge w:val="continue"/>
            <w:tcBorders>
              <w:top w:val="nil"/>
            </w:tcBorders>
            <w:noWrap w:val="0"/>
            <w:vAlign w:val="top"/>
          </w:tcPr>
          <w:p w14:paraId="786631C2">
            <w:pPr>
              <w:pStyle w:val="9"/>
              <w:rPr>
                <w:rFonts w:hint="eastAsia" w:ascii="宋体" w:hAnsi="宋体" w:eastAsia="宋体" w:cs="宋体"/>
              </w:rPr>
            </w:pPr>
          </w:p>
        </w:tc>
        <w:tc>
          <w:tcPr>
            <w:tcW w:w="4692" w:type="dxa"/>
            <w:gridSpan w:val="4"/>
            <w:noWrap w:val="0"/>
            <w:vAlign w:val="center"/>
          </w:tcPr>
          <w:p w14:paraId="48CA43DF">
            <w:pPr>
              <w:keepNext w:val="0"/>
              <w:keepLines w:val="0"/>
              <w:widowControl/>
              <w:suppressLineNumbers w:val="0"/>
              <w:jc w:val="center"/>
              <w:textAlignment w:val="center"/>
              <w:rPr>
                <w:rFonts w:hint="eastAsia" w:ascii="宋体" w:hAnsi="宋体" w:eastAsia="宋体" w:cs="宋体"/>
              </w:rPr>
            </w:pPr>
            <w:r>
              <w:rPr>
                <w:rFonts w:hint="default" w:ascii="仿宋_GB2312" w:hAnsi="宋体" w:eastAsia="仿宋_GB2312" w:cs="仿宋_GB2312"/>
                <w:i w:val="0"/>
                <w:iCs w:val="0"/>
                <w:color w:val="000000"/>
                <w:kern w:val="0"/>
                <w:sz w:val="18"/>
                <w:szCs w:val="18"/>
                <w:u w:val="none"/>
                <w:lang w:val="en-US" w:eastAsia="zh-CN" w:bidi="ar"/>
              </w:rPr>
              <w:t xml:space="preserve">坚持以习近平新时代中国特色社会主义思想为指引，在区委、区政府的坚强领导下，从容应对中心工作任务繁重、防范风险压力巨大等诸多不利因素，全力以赴推动发展、保障民生、维护稳定。   </w:t>
            </w:r>
          </w:p>
        </w:tc>
        <w:tc>
          <w:tcPr>
            <w:tcW w:w="4307" w:type="dxa"/>
            <w:gridSpan w:val="4"/>
            <w:noWrap w:val="0"/>
            <w:vAlign w:val="center"/>
          </w:tcPr>
          <w:p w14:paraId="28C19A45">
            <w:pPr>
              <w:keepNext w:val="0"/>
              <w:keepLines w:val="0"/>
              <w:widowControl/>
              <w:suppressLineNumbers w:val="0"/>
              <w:jc w:val="center"/>
              <w:textAlignment w:val="center"/>
              <w:rPr>
                <w:rFonts w:hint="default" w:ascii="宋体" w:hAnsi="宋体" w:eastAsia="宋体" w:cs="宋体"/>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已完成 </w:t>
            </w:r>
          </w:p>
        </w:tc>
      </w:tr>
      <w:tr w14:paraId="146DA7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84" w:type="dxa"/>
            <w:vMerge w:val="restart"/>
            <w:tcBorders>
              <w:left w:val="single" w:color="auto" w:sz="4" w:space="0"/>
              <w:bottom w:val="nil"/>
            </w:tcBorders>
            <w:noWrap w:val="0"/>
            <w:textDirection w:val="tbRlV"/>
            <w:vAlign w:val="top"/>
          </w:tcPr>
          <w:p w14:paraId="04CA274F">
            <w:pPr>
              <w:pStyle w:val="9"/>
              <w:spacing w:line="364" w:lineRule="auto"/>
              <w:rPr>
                <w:rFonts w:hint="eastAsia" w:ascii="宋体" w:hAnsi="宋体" w:eastAsia="宋体" w:cs="宋体"/>
              </w:rPr>
            </w:pPr>
          </w:p>
          <w:p w14:paraId="4717E630">
            <w:pPr>
              <w:spacing w:before="64" w:line="216" w:lineRule="auto"/>
              <w:ind w:left="3168"/>
              <w:rPr>
                <w:rFonts w:hint="eastAsia" w:ascii="宋体" w:hAnsi="宋体" w:eastAsia="宋体" w:cs="宋体"/>
                <w:sz w:val="19"/>
                <w:szCs w:val="19"/>
              </w:rPr>
            </w:pPr>
            <w:r>
              <w:rPr>
                <w:rFonts w:hint="eastAsia" w:ascii="宋体" w:hAnsi="宋体" w:eastAsia="宋体" w:cs="宋体"/>
                <w:spacing w:val="39"/>
                <w:sz w:val="19"/>
                <w:szCs w:val="19"/>
              </w:rPr>
              <w:t>绩效指标</w:t>
            </w:r>
          </w:p>
        </w:tc>
        <w:tc>
          <w:tcPr>
            <w:tcW w:w="1079" w:type="dxa"/>
            <w:tcBorders>
              <w:bottom w:val="single" w:color="auto" w:sz="4" w:space="0"/>
            </w:tcBorders>
            <w:noWrap w:val="0"/>
            <w:vAlign w:val="top"/>
          </w:tcPr>
          <w:p w14:paraId="44CD3FCE">
            <w:pPr>
              <w:spacing w:before="141" w:line="226" w:lineRule="auto"/>
              <w:ind w:left="156"/>
              <w:rPr>
                <w:rFonts w:hint="eastAsia" w:ascii="宋体" w:hAnsi="宋体" w:eastAsia="宋体" w:cs="宋体"/>
                <w:sz w:val="19"/>
                <w:szCs w:val="19"/>
              </w:rPr>
            </w:pPr>
            <w:r>
              <w:rPr>
                <w:rFonts w:hint="eastAsia" w:ascii="宋体" w:hAnsi="宋体" w:eastAsia="宋体" w:cs="宋体"/>
                <w:spacing w:val="4"/>
                <w:sz w:val="19"/>
                <w:szCs w:val="19"/>
              </w:rPr>
              <w:t>一级指标</w:t>
            </w:r>
          </w:p>
        </w:tc>
        <w:tc>
          <w:tcPr>
            <w:tcW w:w="1034" w:type="dxa"/>
            <w:tcBorders>
              <w:bottom w:val="single" w:color="auto" w:sz="4" w:space="0"/>
            </w:tcBorders>
            <w:noWrap w:val="0"/>
            <w:vAlign w:val="top"/>
          </w:tcPr>
          <w:p w14:paraId="33119EA7">
            <w:pPr>
              <w:spacing w:before="141" w:line="226" w:lineRule="auto"/>
              <w:ind w:left="132"/>
              <w:rPr>
                <w:rFonts w:hint="eastAsia" w:ascii="宋体" w:hAnsi="宋体" w:eastAsia="宋体" w:cs="宋体"/>
                <w:sz w:val="19"/>
                <w:szCs w:val="19"/>
              </w:rPr>
            </w:pPr>
            <w:r>
              <w:rPr>
                <w:rFonts w:hint="eastAsia" w:ascii="宋体" w:hAnsi="宋体" w:eastAsia="宋体" w:cs="宋体"/>
                <w:spacing w:val="5"/>
                <w:sz w:val="19"/>
                <w:szCs w:val="19"/>
              </w:rPr>
              <w:t>二级指标</w:t>
            </w:r>
          </w:p>
        </w:tc>
        <w:tc>
          <w:tcPr>
            <w:tcW w:w="1269" w:type="dxa"/>
            <w:tcBorders>
              <w:bottom w:val="single" w:color="auto" w:sz="4" w:space="0"/>
            </w:tcBorders>
            <w:noWrap w:val="0"/>
            <w:vAlign w:val="top"/>
          </w:tcPr>
          <w:p w14:paraId="7CCE76AD">
            <w:pPr>
              <w:spacing w:before="141" w:line="226" w:lineRule="auto"/>
              <w:ind w:left="253"/>
              <w:rPr>
                <w:rFonts w:hint="eastAsia" w:ascii="宋体" w:hAnsi="宋体" w:eastAsia="宋体" w:cs="宋体"/>
                <w:sz w:val="19"/>
                <w:szCs w:val="19"/>
              </w:rPr>
            </w:pPr>
            <w:r>
              <w:rPr>
                <w:rFonts w:hint="eastAsia" w:ascii="宋体" w:hAnsi="宋体" w:eastAsia="宋体" w:cs="宋体"/>
                <w:spacing w:val="4"/>
                <w:sz w:val="19"/>
                <w:szCs w:val="19"/>
              </w:rPr>
              <w:t>三级指标</w:t>
            </w:r>
          </w:p>
        </w:tc>
        <w:tc>
          <w:tcPr>
            <w:tcW w:w="1310" w:type="dxa"/>
            <w:tcBorders>
              <w:bottom w:val="single" w:color="auto" w:sz="4" w:space="0"/>
            </w:tcBorders>
            <w:noWrap w:val="0"/>
            <w:vAlign w:val="top"/>
          </w:tcPr>
          <w:p w14:paraId="4414DEA3">
            <w:pPr>
              <w:spacing w:before="141" w:line="226" w:lineRule="auto"/>
              <w:ind w:left="114"/>
              <w:rPr>
                <w:rFonts w:hint="eastAsia" w:ascii="宋体" w:hAnsi="宋体" w:eastAsia="宋体" w:cs="宋体"/>
                <w:sz w:val="19"/>
                <w:szCs w:val="19"/>
              </w:rPr>
            </w:pPr>
            <w:r>
              <w:rPr>
                <w:rFonts w:hint="eastAsia" w:ascii="宋体" w:hAnsi="宋体" w:eastAsia="宋体" w:cs="宋体"/>
                <w:spacing w:val="7"/>
                <w:sz w:val="19"/>
                <w:szCs w:val="19"/>
              </w:rPr>
              <w:t>年度指标值</w:t>
            </w:r>
          </w:p>
        </w:tc>
        <w:tc>
          <w:tcPr>
            <w:tcW w:w="1268" w:type="dxa"/>
            <w:tcBorders>
              <w:bottom w:val="single" w:color="auto" w:sz="4" w:space="0"/>
            </w:tcBorders>
            <w:noWrap w:val="0"/>
            <w:vAlign w:val="top"/>
          </w:tcPr>
          <w:p w14:paraId="06A5E6B2">
            <w:pPr>
              <w:spacing w:before="141" w:line="226" w:lineRule="auto"/>
              <w:ind w:left="125"/>
              <w:rPr>
                <w:rFonts w:hint="eastAsia" w:ascii="宋体" w:hAnsi="宋体" w:eastAsia="宋体" w:cs="宋体"/>
                <w:sz w:val="19"/>
                <w:szCs w:val="19"/>
              </w:rPr>
            </w:pPr>
            <w:r>
              <w:rPr>
                <w:rFonts w:hint="eastAsia" w:ascii="宋体" w:hAnsi="宋体" w:eastAsia="宋体" w:cs="宋体"/>
                <w:spacing w:val="5"/>
                <w:sz w:val="19"/>
                <w:szCs w:val="19"/>
              </w:rPr>
              <w:t>实际完成值</w:t>
            </w:r>
          </w:p>
        </w:tc>
        <w:tc>
          <w:tcPr>
            <w:tcW w:w="716" w:type="dxa"/>
            <w:noWrap w:val="0"/>
            <w:vAlign w:val="top"/>
          </w:tcPr>
          <w:p w14:paraId="459C2C2E">
            <w:pPr>
              <w:spacing w:before="141" w:line="227"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537B25AA">
            <w:pPr>
              <w:spacing w:before="174" w:line="218" w:lineRule="auto"/>
              <w:ind w:left="150"/>
              <w:rPr>
                <w:rFonts w:hint="eastAsia" w:ascii="宋体" w:hAnsi="宋体" w:eastAsia="宋体" w:cs="宋体"/>
                <w:sz w:val="16"/>
                <w:szCs w:val="16"/>
              </w:rPr>
            </w:pPr>
            <w:r>
              <w:rPr>
                <w:rFonts w:hint="eastAsia" w:ascii="宋体" w:hAnsi="宋体" w:eastAsia="宋体" w:cs="宋体"/>
                <w:spacing w:val="-9"/>
                <w:sz w:val="16"/>
                <w:szCs w:val="16"/>
              </w:rPr>
              <w:t>自评得分</w:t>
            </w:r>
          </w:p>
        </w:tc>
        <w:tc>
          <w:tcPr>
            <w:tcW w:w="1450" w:type="dxa"/>
            <w:noWrap w:val="0"/>
            <w:vAlign w:val="top"/>
          </w:tcPr>
          <w:p w14:paraId="3FC2E55A">
            <w:pPr>
              <w:spacing w:before="21" w:line="220" w:lineRule="auto"/>
              <w:ind w:left="111" w:right="109" w:firstLine="1"/>
              <w:rPr>
                <w:rFonts w:hint="eastAsia" w:ascii="宋体" w:hAnsi="宋体" w:eastAsia="宋体" w:cs="宋体"/>
                <w:sz w:val="19"/>
                <w:szCs w:val="19"/>
              </w:rPr>
            </w:pPr>
            <w:r>
              <w:rPr>
                <w:rFonts w:hint="eastAsia" w:ascii="宋体" w:hAnsi="宋体" w:eastAsia="宋体" w:cs="宋体"/>
                <w:spacing w:val="13"/>
                <w:sz w:val="19"/>
                <w:szCs w:val="19"/>
              </w:rPr>
              <w:t>偏差原因</w:t>
            </w:r>
            <w:r>
              <w:rPr>
                <w:rFonts w:hint="eastAsia" w:ascii="宋体" w:hAnsi="宋体" w:cs="宋体"/>
                <w:spacing w:val="13"/>
                <w:sz w:val="19"/>
                <w:szCs w:val="19"/>
                <w:lang w:eastAsia="zh-CN"/>
              </w:rPr>
              <w:t>分</w:t>
            </w:r>
            <w:r>
              <w:rPr>
                <w:rFonts w:hint="eastAsia" w:ascii="宋体" w:hAnsi="宋体" w:eastAsia="宋体" w:cs="宋体"/>
                <w:spacing w:val="13"/>
                <w:sz w:val="19"/>
                <w:szCs w:val="19"/>
              </w:rPr>
              <w:t>析</w:t>
            </w:r>
            <w:r>
              <w:rPr>
                <w:rFonts w:hint="eastAsia" w:ascii="宋体" w:hAnsi="宋体" w:eastAsia="宋体" w:cs="宋体"/>
                <w:spacing w:val="8"/>
                <w:sz w:val="19"/>
                <w:szCs w:val="19"/>
              </w:rPr>
              <w:t>及改进措施</w:t>
            </w:r>
          </w:p>
        </w:tc>
      </w:tr>
      <w:tr w14:paraId="7AB9C4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left w:val="single" w:color="auto" w:sz="4" w:space="0"/>
              <w:bottom w:val="nil"/>
              <w:right w:val="single" w:color="auto" w:sz="4" w:space="0"/>
            </w:tcBorders>
            <w:noWrap w:val="0"/>
            <w:textDirection w:val="tbRlV"/>
            <w:vAlign w:val="top"/>
          </w:tcPr>
          <w:p w14:paraId="16B6ADF5">
            <w:pPr>
              <w:pStyle w:val="9"/>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noWrap w:val="0"/>
            <w:vAlign w:val="center"/>
          </w:tcPr>
          <w:p w14:paraId="03C2811F">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sz w:val="19"/>
                <w:szCs w:val="19"/>
              </w:rPr>
            </w:pPr>
            <w:r>
              <w:rPr>
                <w:rFonts w:hint="eastAsia" w:ascii="Arial"/>
                <w:color w:val="000000" w:themeColor="text1"/>
                <w:sz w:val="21"/>
                <w:lang w:val="en-US" w:eastAsia="zh-CN"/>
                <w14:textFill>
                  <w14:solidFill>
                    <w14:schemeClr w14:val="tx1"/>
                  </w14:solidFill>
                </w14:textFill>
              </w:rPr>
              <w:t>产出指标</w:t>
            </w:r>
          </w:p>
        </w:tc>
        <w:tc>
          <w:tcPr>
            <w:tcW w:w="1034" w:type="dxa"/>
            <w:tcBorders>
              <w:top w:val="single" w:color="auto" w:sz="4" w:space="0"/>
              <w:left w:val="single" w:color="auto" w:sz="4" w:space="0"/>
              <w:bottom w:val="single" w:color="auto" w:sz="4" w:space="0"/>
              <w:right w:val="single" w:color="auto" w:sz="4" w:space="0"/>
            </w:tcBorders>
            <w:noWrap w:val="0"/>
            <w:vAlign w:val="center"/>
          </w:tcPr>
          <w:p w14:paraId="52681925">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sz w:val="19"/>
                <w:szCs w:val="19"/>
              </w:rPr>
            </w:pPr>
            <w:r>
              <w:rPr>
                <w:rFonts w:hint="eastAsia" w:ascii="宋体" w:hAnsi="宋体" w:eastAsia="宋体" w:cs="宋体"/>
                <w:color w:val="000000" w:themeColor="text1"/>
                <w:spacing w:val="-2"/>
                <w:sz w:val="21"/>
                <w:szCs w:val="21"/>
                <w:lang w:val="en-US" w:eastAsia="zh-CN"/>
                <w14:textFill>
                  <w14:solidFill>
                    <w14:schemeClr w14:val="tx1"/>
                  </w14:solidFill>
                </w14:textFill>
              </w:rPr>
              <w:t>数</w:t>
            </w:r>
            <w:r>
              <w:rPr>
                <w:rFonts w:ascii="宋体" w:hAnsi="宋体" w:eastAsia="宋体" w:cs="宋体"/>
                <w:color w:val="000000" w:themeColor="text1"/>
                <w:spacing w:val="-2"/>
                <w:sz w:val="21"/>
                <w:szCs w:val="21"/>
                <w14:textFill>
                  <w14:solidFill>
                    <w14:schemeClr w14:val="tx1"/>
                  </w14:solidFill>
                </w14:textFill>
              </w:rPr>
              <w:t>量指标</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475FA516">
            <w:pPr>
              <w:keepNext w:val="0"/>
              <w:keepLines w:val="0"/>
              <w:widowControl/>
              <w:suppressLineNumbers w:val="0"/>
              <w:jc w:val="center"/>
              <w:textAlignment w:val="center"/>
              <w:rPr>
                <w:rFonts w:hint="eastAsia" w:ascii="宋体" w:hAnsi="宋体" w:eastAsia="宋体" w:cs="宋体"/>
                <w:sz w:val="20"/>
              </w:rPr>
            </w:pPr>
            <w:r>
              <w:rPr>
                <w:rFonts w:hint="eastAsia" w:ascii="仿宋" w:hAnsi="仿宋" w:eastAsia="仿宋" w:cs="仿宋"/>
                <w:i w:val="0"/>
                <w:iCs w:val="0"/>
                <w:color w:val="000000"/>
                <w:kern w:val="0"/>
                <w:sz w:val="18"/>
                <w:szCs w:val="18"/>
                <w:u w:val="none"/>
                <w:lang w:val="en-US" w:eastAsia="zh-CN" w:bidi="ar"/>
              </w:rPr>
              <w:t>困难救助户数</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6CFB7EB5">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≥900户</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1154128A">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920</w:t>
            </w:r>
          </w:p>
        </w:tc>
        <w:tc>
          <w:tcPr>
            <w:tcW w:w="716" w:type="dxa"/>
            <w:tcBorders>
              <w:left w:val="single" w:color="auto" w:sz="4" w:space="0"/>
            </w:tcBorders>
            <w:noWrap w:val="0"/>
            <w:vAlign w:val="center"/>
          </w:tcPr>
          <w:p w14:paraId="3FC04BFC">
            <w:pPr>
              <w:keepNext w:val="0"/>
              <w:keepLines w:val="0"/>
              <w:widowControl/>
              <w:suppressLineNumbers w:val="0"/>
              <w:jc w:val="center"/>
              <w:textAlignment w:val="center"/>
              <w:rPr>
                <w:rFonts w:hint="eastAsia" w:ascii="宋体" w:hAnsi="宋体" w:eastAsia="宋体" w:cs="宋体"/>
                <w:sz w:val="20"/>
                <w:lang w:val="en-US" w:eastAsia="zh-CN"/>
              </w:rPr>
            </w:pPr>
            <w:r>
              <w:rPr>
                <w:rFonts w:hint="default" w:ascii="仿宋_GB2312" w:hAnsi="宋体" w:eastAsia="仿宋_GB2312" w:cs="仿宋_GB2312"/>
                <w:i w:val="0"/>
                <w:iCs w:val="0"/>
                <w:color w:val="000000"/>
                <w:kern w:val="0"/>
                <w:sz w:val="18"/>
                <w:szCs w:val="18"/>
                <w:u w:val="none"/>
                <w:lang w:val="en-US" w:eastAsia="zh-CN" w:bidi="ar"/>
              </w:rPr>
              <w:t>10</w:t>
            </w:r>
          </w:p>
        </w:tc>
        <w:tc>
          <w:tcPr>
            <w:tcW w:w="873" w:type="dxa"/>
            <w:noWrap w:val="0"/>
            <w:vAlign w:val="center"/>
          </w:tcPr>
          <w:p w14:paraId="2680F5DB">
            <w:pPr>
              <w:keepNext w:val="0"/>
              <w:keepLines w:val="0"/>
              <w:widowControl/>
              <w:suppressLineNumbers w:val="0"/>
              <w:jc w:val="center"/>
              <w:textAlignment w:val="center"/>
              <w:rPr>
                <w:rFonts w:hint="eastAsia" w:ascii="宋体" w:hAnsi="宋体" w:eastAsia="宋体" w:cs="宋体"/>
                <w:sz w:val="20"/>
                <w:lang w:val="en-US" w:eastAsia="zh-CN"/>
              </w:rPr>
            </w:pPr>
            <w:r>
              <w:rPr>
                <w:rFonts w:hint="default" w:ascii="仿宋_GB2312" w:hAnsi="宋体" w:eastAsia="仿宋_GB2312" w:cs="仿宋_GB2312"/>
                <w:i w:val="0"/>
                <w:iCs w:val="0"/>
                <w:color w:val="000000"/>
                <w:kern w:val="0"/>
                <w:sz w:val="18"/>
                <w:szCs w:val="18"/>
                <w:u w:val="none"/>
                <w:lang w:val="en-US" w:eastAsia="zh-CN" w:bidi="ar"/>
              </w:rPr>
              <w:t>10</w:t>
            </w:r>
          </w:p>
        </w:tc>
        <w:tc>
          <w:tcPr>
            <w:tcW w:w="1450" w:type="dxa"/>
            <w:noWrap w:val="0"/>
            <w:vAlign w:val="center"/>
          </w:tcPr>
          <w:p w14:paraId="6D306B7A">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sz w:val="20"/>
              </w:rPr>
            </w:pPr>
          </w:p>
        </w:tc>
      </w:tr>
      <w:tr w14:paraId="674C1A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left w:val="single" w:color="auto" w:sz="4" w:space="0"/>
              <w:bottom w:val="nil"/>
              <w:right w:val="single" w:color="auto" w:sz="4" w:space="0"/>
            </w:tcBorders>
            <w:noWrap w:val="0"/>
            <w:textDirection w:val="tbRlV"/>
            <w:vAlign w:val="top"/>
          </w:tcPr>
          <w:p w14:paraId="45EF2C46">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center"/>
          </w:tcPr>
          <w:p w14:paraId="48FC0E60">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rPr>
            </w:pPr>
          </w:p>
        </w:tc>
        <w:tc>
          <w:tcPr>
            <w:tcW w:w="1034" w:type="dxa"/>
            <w:tcBorders>
              <w:top w:val="single" w:color="auto" w:sz="4" w:space="0"/>
              <w:left w:val="single" w:color="auto" w:sz="4" w:space="0"/>
              <w:bottom w:val="single" w:color="auto" w:sz="4" w:space="0"/>
              <w:right w:val="single" w:color="auto" w:sz="4" w:space="0"/>
            </w:tcBorders>
            <w:noWrap w:val="0"/>
            <w:vAlign w:val="center"/>
          </w:tcPr>
          <w:p w14:paraId="2758E20D">
            <w:pPr>
              <w:keepNext w:val="0"/>
              <w:keepLines w:val="0"/>
              <w:pageBreakBefore w:val="0"/>
              <w:widowControl w:val="0"/>
              <w:kinsoku/>
              <w:wordWrap/>
              <w:overflowPunct/>
              <w:topLinePunct w:val="0"/>
              <w:autoSpaceDE/>
              <w:autoSpaceDN/>
              <w:bidi w:val="0"/>
              <w:adjustRightInd/>
              <w:snapToGrid/>
              <w:spacing w:line="239" w:lineRule="exact"/>
              <w:ind w:left="0" w:leftChars="0"/>
              <w:jc w:val="center"/>
              <w:textAlignment w:val="auto"/>
              <w:rPr>
                <w:rFonts w:hint="eastAsia" w:ascii="宋体" w:hAnsi="宋体" w:eastAsia="宋体" w:cs="宋体"/>
              </w:rPr>
            </w:pPr>
            <w:r>
              <w:rPr>
                <w:rFonts w:hint="eastAsia" w:ascii="Arial"/>
                <w:color w:val="000000" w:themeColor="text1"/>
                <w:spacing w:val="0"/>
                <w:sz w:val="20"/>
                <w14:textFill>
                  <w14:solidFill>
                    <w14:schemeClr w14:val="tx1"/>
                  </w14:solidFill>
                </w14:textFill>
              </w:rPr>
              <w:t>质量指标</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3B21D6D2">
            <w:pPr>
              <w:keepNext w:val="0"/>
              <w:keepLines w:val="0"/>
              <w:widowControl/>
              <w:suppressLineNumbers w:val="0"/>
              <w:jc w:val="center"/>
              <w:textAlignment w:val="center"/>
              <w:rPr>
                <w:rFonts w:hint="eastAsia" w:ascii="宋体" w:hAnsi="宋体" w:eastAsia="宋体" w:cs="宋体"/>
                <w:sz w:val="19"/>
                <w:szCs w:val="19"/>
              </w:rPr>
            </w:pPr>
            <w:r>
              <w:rPr>
                <w:rFonts w:hint="eastAsia" w:ascii="仿宋" w:hAnsi="仿宋" w:eastAsia="仿宋" w:cs="仿宋"/>
                <w:i w:val="0"/>
                <w:iCs w:val="0"/>
                <w:color w:val="000000"/>
                <w:kern w:val="0"/>
                <w:sz w:val="18"/>
                <w:szCs w:val="18"/>
                <w:u w:val="none"/>
                <w:lang w:val="en-US" w:eastAsia="zh-CN" w:bidi="ar"/>
              </w:rPr>
              <w:t>环境整治成效率</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28CE47B0">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100%</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3314E0D7">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超额完成</w:t>
            </w:r>
          </w:p>
        </w:tc>
        <w:tc>
          <w:tcPr>
            <w:tcW w:w="716" w:type="dxa"/>
            <w:tcBorders>
              <w:left w:val="single" w:color="auto" w:sz="4" w:space="0"/>
            </w:tcBorders>
            <w:noWrap w:val="0"/>
            <w:vAlign w:val="center"/>
          </w:tcPr>
          <w:p w14:paraId="4ACBA0BB">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5</w:t>
            </w:r>
          </w:p>
        </w:tc>
        <w:tc>
          <w:tcPr>
            <w:tcW w:w="873" w:type="dxa"/>
            <w:noWrap w:val="0"/>
            <w:vAlign w:val="center"/>
          </w:tcPr>
          <w:p w14:paraId="1C3B90DA">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5</w:t>
            </w:r>
          </w:p>
        </w:tc>
        <w:tc>
          <w:tcPr>
            <w:tcW w:w="1450" w:type="dxa"/>
            <w:noWrap w:val="0"/>
            <w:vAlign w:val="center"/>
          </w:tcPr>
          <w:p w14:paraId="1BF77EA9">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宋体" w:hAnsi="宋体" w:eastAsia="宋体" w:cs="宋体"/>
                <w:sz w:val="20"/>
              </w:rPr>
            </w:pPr>
          </w:p>
        </w:tc>
      </w:tr>
      <w:tr w14:paraId="062EB0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left w:val="single" w:color="auto" w:sz="4" w:space="0"/>
              <w:bottom w:val="nil"/>
              <w:right w:val="single" w:color="auto" w:sz="4" w:space="0"/>
            </w:tcBorders>
            <w:noWrap w:val="0"/>
            <w:textDirection w:val="tbRlV"/>
            <w:vAlign w:val="top"/>
          </w:tcPr>
          <w:p w14:paraId="1C11078B">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center"/>
          </w:tcPr>
          <w:p w14:paraId="55F99939">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rPr>
            </w:pPr>
          </w:p>
        </w:tc>
        <w:tc>
          <w:tcPr>
            <w:tcW w:w="1034" w:type="dxa"/>
            <w:tcBorders>
              <w:top w:val="single" w:color="auto" w:sz="4" w:space="0"/>
              <w:left w:val="single" w:color="auto" w:sz="4" w:space="0"/>
              <w:bottom w:val="single" w:color="auto" w:sz="4" w:space="0"/>
              <w:right w:val="single" w:color="auto" w:sz="4" w:space="0"/>
            </w:tcBorders>
            <w:noWrap w:val="0"/>
            <w:vAlign w:val="center"/>
          </w:tcPr>
          <w:p w14:paraId="44AACB2F">
            <w:pPr>
              <w:keepNext w:val="0"/>
              <w:keepLines w:val="0"/>
              <w:pageBreakBefore w:val="0"/>
              <w:widowControl w:val="0"/>
              <w:kinsoku/>
              <w:wordWrap/>
              <w:overflowPunct/>
              <w:topLinePunct w:val="0"/>
              <w:autoSpaceDE/>
              <w:autoSpaceDN/>
              <w:bidi w:val="0"/>
              <w:adjustRightInd/>
              <w:snapToGrid/>
              <w:spacing w:line="220" w:lineRule="auto"/>
              <w:ind w:left="0" w:leftChars="0"/>
              <w:jc w:val="center"/>
              <w:textAlignment w:val="auto"/>
              <w:rPr>
                <w:rFonts w:hint="eastAsia" w:ascii="宋体" w:hAnsi="宋体" w:eastAsia="宋体" w:cs="宋体"/>
              </w:rPr>
            </w:pPr>
            <w:r>
              <w:rPr>
                <w:rFonts w:ascii="宋体" w:hAnsi="宋体" w:eastAsia="宋体" w:cs="宋体"/>
                <w:color w:val="000000" w:themeColor="text1"/>
                <w:spacing w:val="2"/>
                <w:sz w:val="21"/>
                <w:szCs w:val="21"/>
                <w14:textFill>
                  <w14:solidFill>
                    <w14:schemeClr w14:val="tx1"/>
                  </w14:solidFill>
                </w14:textFill>
              </w:rPr>
              <w:t>时效指标</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742E5122">
            <w:pPr>
              <w:keepNext w:val="0"/>
              <w:keepLines w:val="0"/>
              <w:widowControl/>
              <w:suppressLineNumbers w:val="0"/>
              <w:jc w:val="center"/>
              <w:textAlignment w:val="center"/>
              <w:rPr>
                <w:rFonts w:hint="eastAsia" w:ascii="宋体" w:hAnsi="宋体" w:eastAsia="宋体" w:cs="宋体"/>
                <w:sz w:val="19"/>
                <w:szCs w:val="19"/>
              </w:rPr>
            </w:pPr>
            <w:r>
              <w:rPr>
                <w:rFonts w:hint="eastAsia" w:ascii="仿宋" w:hAnsi="仿宋" w:eastAsia="仿宋" w:cs="仿宋"/>
                <w:i w:val="0"/>
                <w:iCs w:val="0"/>
                <w:color w:val="000000"/>
                <w:kern w:val="0"/>
                <w:sz w:val="18"/>
                <w:szCs w:val="18"/>
                <w:u w:val="none"/>
                <w:lang w:val="en-US" w:eastAsia="zh-CN" w:bidi="ar"/>
              </w:rPr>
              <w:t>慰问困难群众时效性</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26EF7B2C">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及时</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56E8FC8F">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及时</w:t>
            </w:r>
          </w:p>
        </w:tc>
        <w:tc>
          <w:tcPr>
            <w:tcW w:w="716" w:type="dxa"/>
            <w:tcBorders>
              <w:left w:val="single" w:color="auto" w:sz="4" w:space="0"/>
            </w:tcBorders>
            <w:noWrap w:val="0"/>
            <w:vAlign w:val="center"/>
          </w:tcPr>
          <w:p w14:paraId="5D832E0F">
            <w:pPr>
              <w:keepNext w:val="0"/>
              <w:keepLines w:val="0"/>
              <w:widowControl/>
              <w:suppressLineNumbers w:val="0"/>
              <w:jc w:val="center"/>
              <w:textAlignment w:val="center"/>
              <w:rPr>
                <w:rFonts w:hint="default" w:ascii="宋体" w:hAnsi="宋体" w:eastAsia="宋体" w:cs="宋体"/>
                <w:sz w:val="20"/>
                <w:lang w:val="en-US"/>
              </w:rPr>
            </w:pPr>
            <w:r>
              <w:rPr>
                <w:rFonts w:hint="default" w:ascii="仿宋_GB2312" w:hAnsi="宋体" w:eastAsia="仿宋_GB2312" w:cs="仿宋_GB2312"/>
                <w:i w:val="0"/>
                <w:iCs w:val="0"/>
                <w:color w:val="000000"/>
                <w:kern w:val="0"/>
                <w:sz w:val="18"/>
                <w:szCs w:val="18"/>
                <w:u w:val="none"/>
                <w:lang w:val="en-US" w:eastAsia="zh-CN" w:bidi="ar"/>
              </w:rPr>
              <w:t>5</w:t>
            </w:r>
          </w:p>
        </w:tc>
        <w:tc>
          <w:tcPr>
            <w:tcW w:w="873" w:type="dxa"/>
            <w:noWrap w:val="0"/>
            <w:vAlign w:val="center"/>
          </w:tcPr>
          <w:p w14:paraId="7125FB18">
            <w:pPr>
              <w:keepNext w:val="0"/>
              <w:keepLines w:val="0"/>
              <w:widowControl/>
              <w:suppressLineNumbers w:val="0"/>
              <w:jc w:val="center"/>
              <w:textAlignment w:val="center"/>
              <w:rPr>
                <w:rFonts w:hint="default" w:ascii="宋体" w:hAnsi="宋体" w:eastAsia="宋体" w:cs="宋体"/>
                <w:sz w:val="20"/>
                <w:lang w:val="en-US"/>
              </w:rPr>
            </w:pPr>
            <w:r>
              <w:rPr>
                <w:rFonts w:hint="default" w:ascii="仿宋_GB2312" w:hAnsi="宋体" w:eastAsia="仿宋_GB2312" w:cs="仿宋_GB2312"/>
                <w:i w:val="0"/>
                <w:iCs w:val="0"/>
                <w:color w:val="000000"/>
                <w:kern w:val="0"/>
                <w:sz w:val="18"/>
                <w:szCs w:val="18"/>
                <w:u w:val="none"/>
                <w:lang w:val="en-US" w:eastAsia="zh-CN" w:bidi="ar"/>
              </w:rPr>
              <w:t>5</w:t>
            </w:r>
          </w:p>
        </w:tc>
        <w:tc>
          <w:tcPr>
            <w:tcW w:w="1450" w:type="dxa"/>
            <w:noWrap w:val="0"/>
            <w:vAlign w:val="center"/>
          </w:tcPr>
          <w:p w14:paraId="63D096E0">
            <w:pPr>
              <w:keepNext w:val="0"/>
              <w:keepLines w:val="0"/>
              <w:pageBreakBefore w:val="0"/>
              <w:widowControl w:val="0"/>
              <w:kinsoku/>
              <w:wordWrap/>
              <w:overflowPunct/>
              <w:topLinePunct w:val="0"/>
              <w:autoSpaceDE/>
              <w:autoSpaceDN/>
              <w:bidi w:val="0"/>
              <w:adjustRightInd/>
              <w:snapToGrid/>
              <w:spacing w:line="239" w:lineRule="exact"/>
              <w:ind w:left="0" w:leftChars="0"/>
              <w:jc w:val="center"/>
              <w:textAlignment w:val="auto"/>
              <w:rPr>
                <w:rFonts w:hint="eastAsia" w:ascii="宋体" w:hAnsi="宋体" w:eastAsia="宋体" w:cs="宋体"/>
                <w:sz w:val="20"/>
              </w:rPr>
            </w:pPr>
          </w:p>
        </w:tc>
      </w:tr>
      <w:tr w14:paraId="7C68DD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left w:val="single" w:color="auto" w:sz="4" w:space="0"/>
              <w:bottom w:val="nil"/>
              <w:right w:val="single" w:color="auto" w:sz="4" w:space="0"/>
            </w:tcBorders>
            <w:noWrap w:val="0"/>
            <w:textDirection w:val="tbRlV"/>
            <w:vAlign w:val="top"/>
          </w:tcPr>
          <w:p w14:paraId="05DF0138">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center"/>
          </w:tcPr>
          <w:p w14:paraId="27CBD04E">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rPr>
            </w:pPr>
          </w:p>
        </w:tc>
        <w:tc>
          <w:tcPr>
            <w:tcW w:w="1034" w:type="dxa"/>
            <w:vMerge w:val="restart"/>
            <w:tcBorders>
              <w:top w:val="single" w:color="auto" w:sz="4" w:space="0"/>
              <w:left w:val="single" w:color="auto" w:sz="4" w:space="0"/>
              <w:bottom w:val="single" w:color="auto" w:sz="4" w:space="0"/>
              <w:right w:val="single" w:color="auto" w:sz="4" w:space="0"/>
            </w:tcBorders>
            <w:noWrap w:val="0"/>
            <w:vAlign w:val="center"/>
          </w:tcPr>
          <w:p w14:paraId="66E85B75">
            <w:pPr>
              <w:keepNext w:val="0"/>
              <w:keepLines w:val="0"/>
              <w:pageBreakBefore w:val="0"/>
              <w:widowControl w:val="0"/>
              <w:kinsoku/>
              <w:wordWrap/>
              <w:overflowPunct/>
              <w:topLinePunct w:val="0"/>
              <w:autoSpaceDE/>
              <w:autoSpaceDN/>
              <w:bidi w:val="0"/>
              <w:adjustRightInd/>
              <w:snapToGrid/>
              <w:spacing w:line="219" w:lineRule="auto"/>
              <w:ind w:left="0" w:leftChars="0"/>
              <w:jc w:val="center"/>
              <w:textAlignment w:val="auto"/>
              <w:rPr>
                <w:rFonts w:hint="eastAsia" w:ascii="宋体" w:hAnsi="宋体" w:eastAsia="宋体" w:cs="宋体"/>
              </w:rPr>
            </w:pPr>
            <w:r>
              <w:rPr>
                <w:rFonts w:ascii="宋体" w:hAnsi="宋体" w:eastAsia="宋体" w:cs="宋体"/>
                <w:color w:val="000000" w:themeColor="text1"/>
                <w:spacing w:val="-2"/>
                <w:sz w:val="21"/>
                <w:szCs w:val="21"/>
                <w14:textFill>
                  <w14:solidFill>
                    <w14:schemeClr w14:val="tx1"/>
                  </w14:solidFill>
                </w14:textFill>
              </w:rPr>
              <w:t>成本指标</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70C1D9F2">
            <w:pPr>
              <w:keepNext w:val="0"/>
              <w:keepLines w:val="0"/>
              <w:widowControl/>
              <w:suppressLineNumbers w:val="0"/>
              <w:jc w:val="center"/>
              <w:textAlignment w:val="center"/>
              <w:rPr>
                <w:rFonts w:hint="eastAsia" w:ascii="宋体" w:hAnsi="宋体" w:eastAsia="宋体" w:cs="宋体"/>
                <w:sz w:val="20"/>
              </w:rPr>
            </w:pPr>
            <w:r>
              <w:rPr>
                <w:rFonts w:hint="eastAsia" w:ascii="仿宋" w:hAnsi="仿宋" w:eastAsia="仿宋" w:cs="仿宋"/>
                <w:i w:val="0"/>
                <w:iCs w:val="0"/>
                <w:color w:val="000000"/>
                <w:kern w:val="0"/>
                <w:sz w:val="18"/>
                <w:szCs w:val="18"/>
                <w:u w:val="none"/>
                <w:lang w:val="en-US" w:eastAsia="zh-CN" w:bidi="ar"/>
              </w:rPr>
              <w:t>在预算额度之内安排各项工作</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23245200">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≤7134.56万元</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09C6CFB6">
            <w:pPr>
              <w:keepNext w:val="0"/>
              <w:keepLines w:val="0"/>
              <w:widowControl/>
              <w:suppressLineNumbers w:val="0"/>
              <w:jc w:val="center"/>
              <w:textAlignment w:val="center"/>
              <w:rPr>
                <w:rFonts w:hint="default" w:ascii="宋体" w:hAnsi="宋体" w:eastAsia="宋体" w:cs="宋体"/>
                <w:sz w:val="20"/>
                <w:lang w:val="en-US"/>
              </w:rPr>
            </w:pPr>
            <w:r>
              <w:rPr>
                <w:rFonts w:hint="default" w:ascii="仿宋_GB2312" w:hAnsi="宋体" w:eastAsia="仿宋_GB2312" w:cs="仿宋_GB2312"/>
                <w:i w:val="0"/>
                <w:iCs w:val="0"/>
                <w:color w:val="000000"/>
                <w:kern w:val="0"/>
                <w:sz w:val="18"/>
                <w:szCs w:val="18"/>
                <w:u w:val="none"/>
                <w:lang w:val="en-US" w:eastAsia="zh-CN" w:bidi="ar"/>
              </w:rPr>
              <w:t>7133.56万元</w:t>
            </w:r>
          </w:p>
        </w:tc>
        <w:tc>
          <w:tcPr>
            <w:tcW w:w="716" w:type="dxa"/>
            <w:tcBorders>
              <w:left w:val="single" w:color="auto" w:sz="4" w:space="0"/>
            </w:tcBorders>
            <w:noWrap w:val="0"/>
            <w:vAlign w:val="center"/>
          </w:tcPr>
          <w:p w14:paraId="702109BF">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10</w:t>
            </w:r>
          </w:p>
        </w:tc>
        <w:tc>
          <w:tcPr>
            <w:tcW w:w="873" w:type="dxa"/>
            <w:noWrap w:val="0"/>
            <w:vAlign w:val="center"/>
          </w:tcPr>
          <w:p w14:paraId="09AFBFC0">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10</w:t>
            </w:r>
          </w:p>
        </w:tc>
        <w:tc>
          <w:tcPr>
            <w:tcW w:w="1450" w:type="dxa"/>
            <w:noWrap w:val="0"/>
            <w:vAlign w:val="center"/>
          </w:tcPr>
          <w:p w14:paraId="69789FBE">
            <w:pPr>
              <w:keepNext w:val="0"/>
              <w:keepLines w:val="0"/>
              <w:pageBreakBefore w:val="0"/>
              <w:widowControl w:val="0"/>
              <w:kinsoku/>
              <w:wordWrap/>
              <w:overflowPunct/>
              <w:topLinePunct w:val="0"/>
              <w:autoSpaceDE/>
              <w:autoSpaceDN/>
              <w:bidi w:val="0"/>
              <w:adjustRightInd/>
              <w:snapToGrid/>
              <w:spacing w:line="239" w:lineRule="exact"/>
              <w:ind w:left="0" w:leftChars="0"/>
              <w:jc w:val="center"/>
              <w:textAlignment w:val="auto"/>
              <w:rPr>
                <w:rFonts w:hint="eastAsia" w:ascii="宋体" w:hAnsi="宋体" w:eastAsia="宋体" w:cs="宋体"/>
                <w:sz w:val="20"/>
              </w:rPr>
            </w:pPr>
          </w:p>
        </w:tc>
      </w:tr>
      <w:tr w14:paraId="37CA83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left w:val="single" w:color="auto" w:sz="4" w:space="0"/>
              <w:bottom w:val="nil"/>
              <w:right w:val="single" w:color="auto" w:sz="4" w:space="0"/>
            </w:tcBorders>
            <w:noWrap w:val="0"/>
            <w:textDirection w:val="tbRlV"/>
            <w:vAlign w:val="top"/>
          </w:tcPr>
          <w:p w14:paraId="100959AA">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center"/>
          </w:tcPr>
          <w:p w14:paraId="11F4D0FD">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5F528688">
            <w:pPr>
              <w:keepNext w:val="0"/>
              <w:keepLines w:val="0"/>
              <w:pageBreakBefore w:val="0"/>
              <w:widowControl w:val="0"/>
              <w:kinsoku/>
              <w:wordWrap/>
              <w:overflowPunct/>
              <w:topLinePunct w:val="0"/>
              <w:autoSpaceDE/>
              <w:autoSpaceDN/>
              <w:bidi w:val="0"/>
              <w:adjustRightInd/>
              <w:snapToGrid/>
              <w:spacing w:line="219" w:lineRule="auto"/>
              <w:ind w:left="0" w:leftChars="0"/>
              <w:jc w:val="center"/>
              <w:textAlignment w:val="auto"/>
              <w:rPr>
                <w:rFonts w:ascii="宋体" w:hAnsi="宋体" w:eastAsia="宋体" w:cs="宋体"/>
                <w:color w:val="000000" w:themeColor="text1"/>
                <w:spacing w:val="-2"/>
                <w:sz w:val="21"/>
                <w:szCs w:val="21"/>
                <w14:textFill>
                  <w14:solidFill>
                    <w14:schemeClr w14:val="tx1"/>
                  </w14:solidFill>
                </w14:textFill>
              </w:rPr>
            </w:pPr>
          </w:p>
        </w:tc>
        <w:tc>
          <w:tcPr>
            <w:tcW w:w="1269" w:type="dxa"/>
            <w:tcBorders>
              <w:top w:val="single" w:color="auto" w:sz="4" w:space="0"/>
              <w:left w:val="single" w:color="auto" w:sz="4" w:space="0"/>
              <w:bottom w:val="single" w:color="auto" w:sz="4" w:space="0"/>
              <w:right w:val="single" w:color="auto" w:sz="4" w:space="0"/>
            </w:tcBorders>
            <w:noWrap w:val="0"/>
            <w:vAlign w:val="center"/>
          </w:tcPr>
          <w:p w14:paraId="2D61FF7E">
            <w:pPr>
              <w:keepNext w:val="0"/>
              <w:keepLines w:val="0"/>
              <w:widowControl/>
              <w:suppressLineNumbers w:val="0"/>
              <w:jc w:val="center"/>
              <w:textAlignment w:val="center"/>
              <w:rPr>
                <w:rFonts w:hint="eastAsia" w:ascii="宋体" w:hAnsi="宋体" w:eastAsia="宋体" w:cs="宋体"/>
                <w:sz w:val="20"/>
              </w:rPr>
            </w:pPr>
            <w:r>
              <w:rPr>
                <w:rFonts w:hint="eastAsia" w:ascii="仿宋" w:hAnsi="仿宋" w:eastAsia="仿宋" w:cs="仿宋"/>
                <w:i w:val="0"/>
                <w:iCs w:val="0"/>
                <w:color w:val="000000"/>
                <w:kern w:val="0"/>
                <w:sz w:val="18"/>
                <w:szCs w:val="18"/>
                <w:u w:val="none"/>
                <w:lang w:val="en-US" w:eastAsia="zh-CN" w:bidi="ar"/>
              </w:rPr>
              <w:t>社会影响</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0624A151">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提升政府形象</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66F3F146">
            <w:pPr>
              <w:keepNext w:val="0"/>
              <w:keepLines w:val="0"/>
              <w:widowControl/>
              <w:suppressLineNumbers w:val="0"/>
              <w:jc w:val="center"/>
              <w:textAlignment w:val="center"/>
              <w:rPr>
                <w:rFonts w:hint="default" w:ascii="宋体" w:hAnsi="宋体" w:eastAsia="宋体" w:cs="宋体"/>
                <w:sz w:val="20"/>
                <w:lang w:val="en-US"/>
              </w:rPr>
            </w:pPr>
            <w:r>
              <w:rPr>
                <w:rFonts w:hint="default" w:ascii="仿宋_GB2312" w:hAnsi="宋体" w:eastAsia="仿宋_GB2312" w:cs="仿宋_GB2312"/>
                <w:i w:val="0"/>
                <w:iCs w:val="0"/>
                <w:color w:val="000000"/>
                <w:kern w:val="0"/>
                <w:sz w:val="18"/>
                <w:szCs w:val="18"/>
                <w:u w:val="none"/>
                <w:lang w:val="en-US" w:eastAsia="zh-CN" w:bidi="ar"/>
              </w:rPr>
              <w:t>无负面影响</w:t>
            </w:r>
          </w:p>
        </w:tc>
        <w:tc>
          <w:tcPr>
            <w:tcW w:w="716" w:type="dxa"/>
            <w:tcBorders>
              <w:left w:val="single" w:color="auto" w:sz="4" w:space="0"/>
            </w:tcBorders>
            <w:noWrap w:val="0"/>
            <w:vAlign w:val="center"/>
          </w:tcPr>
          <w:p w14:paraId="729CC802">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10</w:t>
            </w:r>
          </w:p>
        </w:tc>
        <w:tc>
          <w:tcPr>
            <w:tcW w:w="873" w:type="dxa"/>
            <w:noWrap w:val="0"/>
            <w:vAlign w:val="center"/>
          </w:tcPr>
          <w:p w14:paraId="23489473">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10</w:t>
            </w:r>
          </w:p>
        </w:tc>
        <w:tc>
          <w:tcPr>
            <w:tcW w:w="1450" w:type="dxa"/>
            <w:noWrap w:val="0"/>
            <w:vAlign w:val="center"/>
          </w:tcPr>
          <w:p w14:paraId="35294B62">
            <w:pPr>
              <w:keepNext w:val="0"/>
              <w:keepLines w:val="0"/>
              <w:pageBreakBefore w:val="0"/>
              <w:widowControl w:val="0"/>
              <w:kinsoku/>
              <w:wordWrap/>
              <w:overflowPunct/>
              <w:topLinePunct w:val="0"/>
              <w:autoSpaceDE/>
              <w:autoSpaceDN/>
              <w:bidi w:val="0"/>
              <w:adjustRightInd/>
              <w:snapToGrid/>
              <w:spacing w:line="239" w:lineRule="exact"/>
              <w:ind w:left="0" w:leftChars="0"/>
              <w:jc w:val="center"/>
              <w:textAlignment w:val="auto"/>
              <w:rPr>
                <w:rFonts w:hint="eastAsia" w:ascii="宋体" w:hAnsi="宋体" w:eastAsia="宋体" w:cs="宋体"/>
                <w:sz w:val="20"/>
              </w:rPr>
            </w:pPr>
          </w:p>
        </w:tc>
      </w:tr>
      <w:tr w14:paraId="48EABE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left w:val="single" w:color="auto" w:sz="4" w:space="0"/>
              <w:bottom w:val="nil"/>
              <w:right w:val="single" w:color="auto" w:sz="4" w:space="0"/>
            </w:tcBorders>
            <w:noWrap w:val="0"/>
            <w:textDirection w:val="tbRlV"/>
            <w:vAlign w:val="top"/>
          </w:tcPr>
          <w:p w14:paraId="53B576E0">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center"/>
          </w:tcPr>
          <w:p w14:paraId="14E53D48">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55D3D3DC">
            <w:pPr>
              <w:keepNext w:val="0"/>
              <w:keepLines w:val="0"/>
              <w:pageBreakBefore w:val="0"/>
              <w:widowControl w:val="0"/>
              <w:kinsoku/>
              <w:wordWrap/>
              <w:overflowPunct/>
              <w:topLinePunct w:val="0"/>
              <w:autoSpaceDE/>
              <w:autoSpaceDN/>
              <w:bidi w:val="0"/>
              <w:adjustRightInd/>
              <w:snapToGrid/>
              <w:spacing w:line="219" w:lineRule="auto"/>
              <w:ind w:left="0" w:leftChars="0"/>
              <w:jc w:val="center"/>
              <w:textAlignment w:val="auto"/>
              <w:rPr>
                <w:rFonts w:hint="eastAsia" w:ascii="宋体" w:hAnsi="宋体" w:eastAsia="宋体" w:cs="宋体"/>
              </w:rPr>
            </w:pPr>
          </w:p>
        </w:tc>
        <w:tc>
          <w:tcPr>
            <w:tcW w:w="1269" w:type="dxa"/>
            <w:tcBorders>
              <w:top w:val="single" w:color="auto" w:sz="4" w:space="0"/>
              <w:left w:val="single" w:color="auto" w:sz="4" w:space="0"/>
              <w:bottom w:val="single" w:color="auto" w:sz="4" w:space="0"/>
              <w:right w:val="single" w:color="auto" w:sz="4" w:space="0"/>
            </w:tcBorders>
            <w:noWrap w:val="0"/>
            <w:vAlign w:val="center"/>
          </w:tcPr>
          <w:p w14:paraId="3917EAD7">
            <w:pPr>
              <w:keepNext w:val="0"/>
              <w:keepLines w:val="0"/>
              <w:widowControl/>
              <w:suppressLineNumbers w:val="0"/>
              <w:jc w:val="center"/>
              <w:textAlignment w:val="center"/>
              <w:rPr>
                <w:rFonts w:hint="eastAsia" w:ascii="宋体" w:hAnsi="宋体" w:eastAsia="宋体" w:cs="宋体"/>
                <w:sz w:val="20"/>
              </w:rPr>
            </w:pPr>
            <w:r>
              <w:rPr>
                <w:rFonts w:hint="eastAsia" w:ascii="仿宋" w:hAnsi="仿宋" w:eastAsia="仿宋" w:cs="仿宋"/>
                <w:i w:val="0"/>
                <w:iCs w:val="0"/>
                <w:color w:val="000000"/>
                <w:kern w:val="0"/>
                <w:sz w:val="18"/>
                <w:szCs w:val="18"/>
                <w:u w:val="none"/>
                <w:lang w:val="en-US" w:eastAsia="zh-CN" w:bidi="ar"/>
              </w:rPr>
              <w:t>环境整治力度</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37775728">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加大</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7C5A28D8">
            <w:pPr>
              <w:keepNext w:val="0"/>
              <w:keepLines w:val="0"/>
              <w:widowControl/>
              <w:suppressLineNumbers w:val="0"/>
              <w:jc w:val="center"/>
              <w:textAlignment w:val="center"/>
              <w:rPr>
                <w:rFonts w:hint="default" w:ascii="宋体" w:hAnsi="宋体" w:eastAsia="宋体" w:cs="宋体"/>
                <w:sz w:val="20"/>
                <w:lang w:val="en-US"/>
              </w:rPr>
            </w:pPr>
            <w:r>
              <w:rPr>
                <w:rFonts w:hint="default" w:ascii="仿宋_GB2312" w:hAnsi="宋体" w:eastAsia="仿宋_GB2312" w:cs="仿宋_GB2312"/>
                <w:i w:val="0"/>
                <w:iCs w:val="0"/>
                <w:color w:val="000000"/>
                <w:kern w:val="0"/>
                <w:sz w:val="18"/>
                <w:szCs w:val="18"/>
                <w:u w:val="none"/>
                <w:lang w:val="en-US" w:eastAsia="zh-CN" w:bidi="ar"/>
              </w:rPr>
              <w:t>已完成</w:t>
            </w:r>
          </w:p>
        </w:tc>
        <w:tc>
          <w:tcPr>
            <w:tcW w:w="716" w:type="dxa"/>
            <w:tcBorders>
              <w:left w:val="single" w:color="auto" w:sz="4" w:space="0"/>
            </w:tcBorders>
            <w:noWrap w:val="0"/>
            <w:vAlign w:val="center"/>
          </w:tcPr>
          <w:p w14:paraId="42CA9ACB">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10</w:t>
            </w:r>
          </w:p>
        </w:tc>
        <w:tc>
          <w:tcPr>
            <w:tcW w:w="873" w:type="dxa"/>
            <w:noWrap w:val="0"/>
            <w:vAlign w:val="center"/>
          </w:tcPr>
          <w:p w14:paraId="469860A4">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10</w:t>
            </w:r>
          </w:p>
        </w:tc>
        <w:tc>
          <w:tcPr>
            <w:tcW w:w="1450" w:type="dxa"/>
            <w:noWrap w:val="0"/>
            <w:vAlign w:val="center"/>
          </w:tcPr>
          <w:p w14:paraId="6A97560C">
            <w:pPr>
              <w:keepNext w:val="0"/>
              <w:keepLines w:val="0"/>
              <w:pageBreakBefore w:val="0"/>
              <w:widowControl w:val="0"/>
              <w:kinsoku/>
              <w:wordWrap/>
              <w:overflowPunct/>
              <w:topLinePunct w:val="0"/>
              <w:autoSpaceDE/>
              <w:autoSpaceDN/>
              <w:bidi w:val="0"/>
              <w:adjustRightInd/>
              <w:snapToGrid/>
              <w:spacing w:line="239" w:lineRule="exact"/>
              <w:ind w:left="0" w:leftChars="0"/>
              <w:jc w:val="center"/>
              <w:textAlignment w:val="auto"/>
              <w:rPr>
                <w:rFonts w:hint="eastAsia" w:ascii="宋体" w:hAnsi="宋体" w:eastAsia="宋体" w:cs="宋体"/>
                <w:sz w:val="20"/>
              </w:rPr>
            </w:pPr>
          </w:p>
        </w:tc>
      </w:tr>
      <w:tr w14:paraId="09B0EE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left w:val="single" w:color="auto" w:sz="4" w:space="0"/>
              <w:bottom w:val="nil"/>
              <w:right w:val="single" w:color="auto" w:sz="4" w:space="0"/>
            </w:tcBorders>
            <w:noWrap w:val="0"/>
            <w:textDirection w:val="tbRlV"/>
            <w:vAlign w:val="top"/>
          </w:tcPr>
          <w:p w14:paraId="3A57B41D">
            <w:pPr>
              <w:pStyle w:val="9"/>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noWrap w:val="0"/>
            <w:vAlign w:val="center"/>
          </w:tcPr>
          <w:p w14:paraId="64C1CE75">
            <w:pPr>
              <w:keepNext w:val="0"/>
              <w:keepLines w:val="0"/>
              <w:pageBreakBefore w:val="0"/>
              <w:widowControl w:val="0"/>
              <w:kinsoku/>
              <w:wordWrap/>
              <w:overflowPunct/>
              <w:topLinePunct w:val="0"/>
              <w:autoSpaceDE/>
              <w:autoSpaceDN/>
              <w:bidi w:val="0"/>
              <w:adjustRightInd/>
              <w:snapToGrid/>
              <w:spacing w:line="250" w:lineRule="auto"/>
              <w:ind w:left="0"/>
              <w:jc w:val="center"/>
              <w:textAlignment w:val="auto"/>
              <w:rPr>
                <w:rFonts w:ascii="Arial"/>
                <w:color w:val="000000" w:themeColor="text1"/>
                <w:sz w:val="21"/>
                <w14:textFill>
                  <w14:solidFill>
                    <w14:schemeClr w14:val="tx1"/>
                  </w14:solidFill>
                </w14:textFill>
              </w:rPr>
            </w:pPr>
          </w:p>
          <w:p w14:paraId="22CD92AE">
            <w:pPr>
              <w:keepNext w:val="0"/>
              <w:keepLines w:val="0"/>
              <w:pageBreakBefore w:val="0"/>
              <w:widowControl w:val="0"/>
              <w:kinsoku/>
              <w:wordWrap/>
              <w:overflowPunct/>
              <w:topLinePunct w:val="0"/>
              <w:autoSpaceDE/>
              <w:autoSpaceDN/>
              <w:bidi w:val="0"/>
              <w:adjustRightInd/>
              <w:snapToGrid/>
              <w:spacing w:line="251" w:lineRule="auto"/>
              <w:ind w:left="0"/>
              <w:jc w:val="center"/>
              <w:textAlignment w:val="auto"/>
              <w:rPr>
                <w:rFonts w:ascii="Arial"/>
                <w:color w:val="000000" w:themeColor="text1"/>
                <w:sz w:val="21"/>
                <w14:textFill>
                  <w14:solidFill>
                    <w14:schemeClr w14:val="tx1"/>
                  </w14:solidFill>
                </w14:textFill>
              </w:rPr>
            </w:pPr>
          </w:p>
          <w:p w14:paraId="2FFF6538">
            <w:pPr>
              <w:keepNext w:val="0"/>
              <w:keepLines w:val="0"/>
              <w:pageBreakBefore w:val="0"/>
              <w:widowControl w:val="0"/>
              <w:kinsoku/>
              <w:wordWrap/>
              <w:overflowPunct/>
              <w:topLinePunct w:val="0"/>
              <w:autoSpaceDE/>
              <w:autoSpaceDN/>
              <w:bidi w:val="0"/>
              <w:adjustRightInd/>
              <w:snapToGrid/>
              <w:spacing w:line="251" w:lineRule="auto"/>
              <w:ind w:left="0"/>
              <w:jc w:val="center"/>
              <w:textAlignment w:val="auto"/>
              <w:rPr>
                <w:rFonts w:ascii="Arial"/>
                <w:color w:val="000000" w:themeColor="text1"/>
                <w:sz w:val="21"/>
                <w14:textFill>
                  <w14:solidFill>
                    <w14:schemeClr w14:val="tx1"/>
                  </w14:solidFill>
                </w14:textFill>
              </w:rPr>
            </w:pPr>
          </w:p>
          <w:p w14:paraId="7B0A3140">
            <w:pPr>
              <w:keepNext w:val="0"/>
              <w:keepLines w:val="0"/>
              <w:pageBreakBefore w:val="0"/>
              <w:widowControl w:val="0"/>
              <w:kinsoku/>
              <w:wordWrap/>
              <w:overflowPunct/>
              <w:topLinePunct w:val="0"/>
              <w:autoSpaceDE/>
              <w:autoSpaceDN/>
              <w:bidi w:val="0"/>
              <w:adjustRightInd/>
              <w:snapToGrid/>
              <w:spacing w:line="251" w:lineRule="auto"/>
              <w:ind w:left="0"/>
              <w:jc w:val="center"/>
              <w:textAlignment w:val="auto"/>
              <w:rPr>
                <w:rFonts w:ascii="Arial"/>
                <w:color w:val="000000" w:themeColor="text1"/>
                <w:sz w:val="21"/>
                <w14:textFill>
                  <w14:solidFill>
                    <w14:schemeClr w14:val="tx1"/>
                  </w14:solidFill>
                </w14:textFill>
              </w:rPr>
            </w:pPr>
          </w:p>
          <w:p w14:paraId="1BFE6CF5">
            <w:pPr>
              <w:keepNext w:val="0"/>
              <w:keepLines w:val="0"/>
              <w:pageBreakBefore w:val="0"/>
              <w:widowControl w:val="0"/>
              <w:kinsoku/>
              <w:wordWrap/>
              <w:overflowPunct/>
              <w:topLinePunct w:val="0"/>
              <w:autoSpaceDE/>
              <w:autoSpaceDN/>
              <w:bidi w:val="0"/>
              <w:adjustRightInd/>
              <w:snapToGrid/>
              <w:spacing w:line="491" w:lineRule="exact"/>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position w:val="21"/>
                <w:sz w:val="21"/>
                <w:szCs w:val="21"/>
                <w14:textFill>
                  <w14:solidFill>
                    <w14:schemeClr w14:val="tx1"/>
                  </w14:solidFill>
                </w14:textFill>
              </w:rPr>
              <w:t>效益指标</w:t>
            </w:r>
          </w:p>
          <w:p w14:paraId="7962DD57">
            <w:pPr>
              <w:keepNext w:val="0"/>
              <w:keepLines w:val="0"/>
              <w:pageBreakBefore w:val="0"/>
              <w:widowControl w:val="0"/>
              <w:kinsoku/>
              <w:wordWrap/>
              <w:overflowPunct/>
              <w:topLinePunct w:val="0"/>
              <w:autoSpaceDE/>
              <w:autoSpaceDN/>
              <w:bidi w:val="0"/>
              <w:adjustRightInd/>
              <w:snapToGrid/>
              <w:spacing w:line="220" w:lineRule="auto"/>
              <w:ind w:left="0" w:leftChars="0"/>
              <w:jc w:val="center"/>
              <w:textAlignment w:val="auto"/>
              <w:rPr>
                <w:rFonts w:hint="eastAsia" w:ascii="宋体" w:hAnsi="宋体" w:eastAsia="宋体" w:cs="宋体"/>
              </w:rPr>
            </w:pPr>
          </w:p>
        </w:tc>
        <w:tc>
          <w:tcPr>
            <w:tcW w:w="1034" w:type="dxa"/>
            <w:tcBorders>
              <w:top w:val="single" w:color="auto" w:sz="4" w:space="0"/>
              <w:left w:val="single" w:color="auto" w:sz="4" w:space="0"/>
              <w:bottom w:val="single" w:color="auto" w:sz="4" w:space="0"/>
              <w:right w:val="single" w:color="auto" w:sz="4" w:space="0"/>
            </w:tcBorders>
            <w:noWrap w:val="0"/>
            <w:vAlign w:val="center"/>
          </w:tcPr>
          <w:p w14:paraId="29CE40E6">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经济效</w:t>
            </w:r>
          </w:p>
          <w:p w14:paraId="61425152">
            <w:pPr>
              <w:keepNext w:val="0"/>
              <w:keepLines w:val="0"/>
              <w:pageBreakBefore w:val="0"/>
              <w:widowControl w:val="0"/>
              <w:kinsoku/>
              <w:wordWrap/>
              <w:overflowPunct/>
              <w:topLinePunct w:val="0"/>
              <w:autoSpaceDE/>
              <w:autoSpaceDN/>
              <w:bidi w:val="0"/>
              <w:adjustRightInd/>
              <w:snapToGrid/>
              <w:spacing w:line="220" w:lineRule="auto"/>
              <w:ind w:left="0" w:leftChars="0"/>
              <w:jc w:val="center"/>
              <w:textAlignment w:val="auto"/>
              <w:rPr>
                <w:rFonts w:hint="eastAsia" w:ascii="宋体" w:hAnsi="宋体" w:eastAsia="宋体" w:cs="宋体"/>
              </w:rPr>
            </w:pPr>
            <w:r>
              <w:rPr>
                <w:rFonts w:ascii="宋体" w:hAnsi="宋体" w:eastAsia="宋体" w:cs="宋体"/>
                <w:color w:val="000000" w:themeColor="text1"/>
                <w:spacing w:val="-3"/>
                <w:sz w:val="21"/>
                <w:szCs w:val="21"/>
                <w14:textFill>
                  <w14:solidFill>
                    <w14:schemeClr w14:val="tx1"/>
                  </w14:solidFill>
                </w14:textFill>
              </w:rPr>
              <w:t>益指标</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434D3862">
            <w:pPr>
              <w:keepNext w:val="0"/>
              <w:keepLines w:val="0"/>
              <w:widowControl/>
              <w:suppressLineNumbers w:val="0"/>
              <w:jc w:val="center"/>
              <w:textAlignment w:val="center"/>
              <w:rPr>
                <w:rFonts w:hint="eastAsia" w:ascii="宋体" w:hAnsi="宋体" w:eastAsia="宋体" w:cs="宋体"/>
                <w:sz w:val="19"/>
                <w:szCs w:val="19"/>
              </w:rPr>
            </w:pPr>
            <w:r>
              <w:rPr>
                <w:rFonts w:hint="eastAsia" w:ascii="仿宋" w:hAnsi="仿宋" w:eastAsia="仿宋" w:cs="仿宋"/>
                <w:i w:val="0"/>
                <w:iCs w:val="0"/>
                <w:color w:val="000000"/>
                <w:kern w:val="0"/>
                <w:sz w:val="18"/>
                <w:szCs w:val="18"/>
                <w:u w:val="none"/>
                <w:lang w:val="en-US" w:eastAsia="zh-CN" w:bidi="ar"/>
              </w:rPr>
              <w:t>营商环境优化</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4FAE1092">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促进经济发展</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36B295D2">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显著优化</w:t>
            </w:r>
          </w:p>
        </w:tc>
        <w:tc>
          <w:tcPr>
            <w:tcW w:w="716" w:type="dxa"/>
            <w:tcBorders>
              <w:left w:val="single" w:color="auto" w:sz="4" w:space="0"/>
            </w:tcBorders>
            <w:noWrap w:val="0"/>
            <w:vAlign w:val="center"/>
          </w:tcPr>
          <w:p w14:paraId="15021B7C">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5</w:t>
            </w:r>
          </w:p>
        </w:tc>
        <w:tc>
          <w:tcPr>
            <w:tcW w:w="873" w:type="dxa"/>
            <w:noWrap w:val="0"/>
            <w:vAlign w:val="center"/>
          </w:tcPr>
          <w:p w14:paraId="51E1A84E">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5</w:t>
            </w:r>
          </w:p>
        </w:tc>
        <w:tc>
          <w:tcPr>
            <w:tcW w:w="1450" w:type="dxa"/>
            <w:noWrap w:val="0"/>
            <w:vAlign w:val="center"/>
          </w:tcPr>
          <w:p w14:paraId="498FF9A7">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宋体" w:hAnsi="宋体" w:eastAsia="宋体" w:cs="宋体"/>
                <w:sz w:val="20"/>
              </w:rPr>
            </w:pPr>
          </w:p>
        </w:tc>
      </w:tr>
      <w:tr w14:paraId="73F0A5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left w:val="single" w:color="auto" w:sz="4" w:space="0"/>
              <w:bottom w:val="nil"/>
              <w:right w:val="single" w:color="auto" w:sz="4" w:space="0"/>
            </w:tcBorders>
            <w:noWrap w:val="0"/>
            <w:textDirection w:val="tbRlV"/>
            <w:vAlign w:val="top"/>
          </w:tcPr>
          <w:p w14:paraId="56725814">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center"/>
          </w:tcPr>
          <w:p w14:paraId="4E18E673">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sz w:val="19"/>
                <w:szCs w:val="19"/>
              </w:rPr>
            </w:pPr>
          </w:p>
        </w:tc>
        <w:tc>
          <w:tcPr>
            <w:tcW w:w="1034" w:type="dxa"/>
            <w:tcBorders>
              <w:top w:val="single" w:color="auto" w:sz="4" w:space="0"/>
              <w:left w:val="single" w:color="auto" w:sz="4" w:space="0"/>
              <w:bottom w:val="single" w:color="auto" w:sz="4" w:space="0"/>
              <w:right w:val="single" w:color="auto" w:sz="4" w:space="0"/>
            </w:tcBorders>
            <w:noWrap w:val="0"/>
            <w:vAlign w:val="center"/>
          </w:tcPr>
          <w:p w14:paraId="2A3F2779">
            <w:pPr>
              <w:keepNext w:val="0"/>
              <w:keepLines w:val="0"/>
              <w:pageBreakBefore w:val="0"/>
              <w:widowControl w:val="0"/>
              <w:kinsoku/>
              <w:wordWrap/>
              <w:overflowPunct/>
              <w:topLinePunct w:val="0"/>
              <w:autoSpaceDE/>
              <w:autoSpaceDN/>
              <w:bidi w:val="0"/>
              <w:adjustRightInd/>
              <w:snapToGrid/>
              <w:spacing w:line="212"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社会效</w:t>
            </w:r>
          </w:p>
          <w:p w14:paraId="0DBDBE5F">
            <w:pPr>
              <w:keepNext w:val="0"/>
              <w:keepLines w:val="0"/>
              <w:pageBreakBefore w:val="0"/>
              <w:widowControl w:val="0"/>
              <w:kinsoku/>
              <w:wordWrap/>
              <w:overflowPunct/>
              <w:topLinePunct w:val="0"/>
              <w:autoSpaceDE/>
              <w:autoSpaceDN/>
              <w:bidi w:val="0"/>
              <w:adjustRightInd/>
              <w:snapToGrid/>
              <w:spacing w:line="220" w:lineRule="auto"/>
              <w:ind w:left="0" w:leftChars="0"/>
              <w:jc w:val="center"/>
              <w:textAlignment w:val="auto"/>
              <w:rPr>
                <w:rFonts w:hint="eastAsia" w:ascii="宋体" w:hAnsi="宋体" w:eastAsia="宋体" w:cs="宋体"/>
                <w:sz w:val="19"/>
                <w:szCs w:val="19"/>
              </w:rPr>
            </w:pPr>
            <w:r>
              <w:rPr>
                <w:rFonts w:ascii="宋体" w:hAnsi="宋体" w:eastAsia="宋体" w:cs="宋体"/>
                <w:color w:val="000000" w:themeColor="text1"/>
                <w:spacing w:val="-3"/>
                <w:sz w:val="21"/>
                <w:szCs w:val="21"/>
                <w14:textFill>
                  <w14:solidFill>
                    <w14:schemeClr w14:val="tx1"/>
                  </w14:solidFill>
                </w14:textFill>
              </w:rPr>
              <w:t>益指标</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646AEDAA">
            <w:pPr>
              <w:keepNext w:val="0"/>
              <w:keepLines w:val="0"/>
              <w:widowControl/>
              <w:suppressLineNumbers w:val="0"/>
              <w:jc w:val="center"/>
              <w:textAlignment w:val="center"/>
              <w:rPr>
                <w:rFonts w:hint="eastAsia" w:ascii="宋体" w:hAnsi="宋体" w:eastAsia="宋体" w:cs="宋体"/>
                <w:sz w:val="20"/>
              </w:rPr>
            </w:pPr>
            <w:r>
              <w:rPr>
                <w:rFonts w:hint="eastAsia" w:ascii="仿宋" w:hAnsi="仿宋" w:eastAsia="仿宋" w:cs="仿宋"/>
                <w:i w:val="0"/>
                <w:iCs w:val="0"/>
                <w:color w:val="000000"/>
                <w:kern w:val="0"/>
                <w:sz w:val="18"/>
                <w:szCs w:val="18"/>
                <w:u w:val="none"/>
                <w:lang w:val="en-US" w:eastAsia="zh-CN" w:bidi="ar"/>
              </w:rPr>
              <w:t>促进社会就业</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34A426AA">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就业人数增加</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4E71FBD6">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有所增加</w:t>
            </w:r>
          </w:p>
        </w:tc>
        <w:tc>
          <w:tcPr>
            <w:tcW w:w="716" w:type="dxa"/>
            <w:tcBorders>
              <w:left w:val="single" w:color="auto" w:sz="4" w:space="0"/>
            </w:tcBorders>
            <w:noWrap w:val="0"/>
            <w:vAlign w:val="center"/>
          </w:tcPr>
          <w:p w14:paraId="5E820A62">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5</w:t>
            </w:r>
          </w:p>
        </w:tc>
        <w:tc>
          <w:tcPr>
            <w:tcW w:w="873" w:type="dxa"/>
            <w:noWrap w:val="0"/>
            <w:vAlign w:val="center"/>
          </w:tcPr>
          <w:p w14:paraId="6FAC7C39">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5</w:t>
            </w:r>
          </w:p>
        </w:tc>
        <w:tc>
          <w:tcPr>
            <w:tcW w:w="1450" w:type="dxa"/>
            <w:noWrap w:val="0"/>
            <w:vAlign w:val="center"/>
          </w:tcPr>
          <w:p w14:paraId="5406B613">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宋体" w:hAnsi="宋体" w:eastAsia="宋体" w:cs="宋体"/>
                <w:sz w:val="20"/>
              </w:rPr>
            </w:pPr>
          </w:p>
        </w:tc>
      </w:tr>
      <w:tr w14:paraId="48D6BB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left w:val="single" w:color="auto" w:sz="4" w:space="0"/>
              <w:bottom w:val="nil"/>
              <w:right w:val="single" w:color="auto" w:sz="4" w:space="0"/>
            </w:tcBorders>
            <w:noWrap w:val="0"/>
            <w:textDirection w:val="tbRlV"/>
            <w:vAlign w:val="top"/>
          </w:tcPr>
          <w:p w14:paraId="76B34322">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center"/>
          </w:tcPr>
          <w:p w14:paraId="68BE4930">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rPr>
            </w:pPr>
          </w:p>
        </w:tc>
        <w:tc>
          <w:tcPr>
            <w:tcW w:w="1034" w:type="dxa"/>
            <w:tcBorders>
              <w:top w:val="single" w:color="auto" w:sz="4" w:space="0"/>
              <w:left w:val="single" w:color="auto" w:sz="4" w:space="0"/>
              <w:bottom w:val="single" w:color="auto" w:sz="4" w:space="0"/>
              <w:right w:val="single" w:color="auto" w:sz="4" w:space="0"/>
            </w:tcBorders>
            <w:noWrap w:val="0"/>
            <w:vAlign w:val="center"/>
          </w:tcPr>
          <w:p w14:paraId="3239D8B4">
            <w:pPr>
              <w:keepNext w:val="0"/>
              <w:keepLines w:val="0"/>
              <w:pageBreakBefore w:val="0"/>
              <w:widowControl w:val="0"/>
              <w:kinsoku/>
              <w:wordWrap/>
              <w:overflowPunct/>
              <w:topLinePunct w:val="0"/>
              <w:autoSpaceDE/>
              <w:autoSpaceDN/>
              <w:bidi w:val="0"/>
              <w:adjustRightInd/>
              <w:snapToGrid/>
              <w:spacing w:line="237"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生态效</w:t>
            </w:r>
          </w:p>
          <w:p w14:paraId="7601015B">
            <w:pPr>
              <w:keepNext w:val="0"/>
              <w:keepLines w:val="0"/>
              <w:pageBreakBefore w:val="0"/>
              <w:widowControl w:val="0"/>
              <w:kinsoku/>
              <w:wordWrap/>
              <w:overflowPunct/>
              <w:topLinePunct w:val="0"/>
              <w:autoSpaceDE/>
              <w:autoSpaceDN/>
              <w:bidi w:val="0"/>
              <w:adjustRightInd/>
              <w:snapToGrid/>
              <w:spacing w:line="220" w:lineRule="auto"/>
              <w:ind w:left="0" w:leftChars="0"/>
              <w:jc w:val="center"/>
              <w:textAlignment w:val="auto"/>
              <w:rPr>
                <w:rFonts w:hint="eastAsia" w:ascii="宋体" w:hAnsi="宋体" w:eastAsia="宋体" w:cs="宋体"/>
                <w:sz w:val="19"/>
                <w:szCs w:val="19"/>
              </w:rPr>
            </w:pPr>
            <w:r>
              <w:rPr>
                <w:rFonts w:ascii="宋体" w:hAnsi="宋体" w:eastAsia="宋体" w:cs="宋体"/>
                <w:color w:val="000000" w:themeColor="text1"/>
                <w:spacing w:val="-3"/>
                <w:sz w:val="21"/>
                <w:szCs w:val="21"/>
                <w14:textFill>
                  <w14:solidFill>
                    <w14:schemeClr w14:val="tx1"/>
                  </w14:solidFill>
                </w14:textFill>
              </w:rPr>
              <w:t>益指标</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43605C9D">
            <w:pPr>
              <w:keepNext w:val="0"/>
              <w:keepLines w:val="0"/>
              <w:widowControl/>
              <w:suppressLineNumbers w:val="0"/>
              <w:jc w:val="center"/>
              <w:textAlignment w:val="center"/>
              <w:rPr>
                <w:rFonts w:hint="eastAsia" w:ascii="宋体" w:hAnsi="宋体" w:eastAsia="宋体" w:cs="宋体"/>
                <w:sz w:val="20"/>
              </w:rPr>
            </w:pPr>
            <w:r>
              <w:rPr>
                <w:rFonts w:hint="eastAsia" w:ascii="仿宋" w:hAnsi="仿宋" w:eastAsia="仿宋" w:cs="仿宋"/>
                <w:i w:val="0"/>
                <w:iCs w:val="0"/>
                <w:color w:val="000000"/>
                <w:kern w:val="0"/>
                <w:sz w:val="18"/>
                <w:szCs w:val="18"/>
                <w:u w:val="none"/>
                <w:lang w:val="en-US" w:eastAsia="zh-CN" w:bidi="ar"/>
              </w:rPr>
              <w:t>改善居民居住环境</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6B86782F">
            <w:pPr>
              <w:keepNext w:val="0"/>
              <w:keepLines w:val="0"/>
              <w:widowControl/>
              <w:suppressLineNumbers w:val="0"/>
              <w:jc w:val="center"/>
              <w:textAlignment w:val="center"/>
              <w:rPr>
                <w:rFonts w:hint="default" w:ascii="宋体" w:hAnsi="宋体" w:eastAsia="宋体" w:cs="宋体"/>
                <w:sz w:val="20"/>
                <w:lang w:val="en-US"/>
              </w:rPr>
            </w:pPr>
            <w:r>
              <w:rPr>
                <w:rFonts w:hint="default" w:ascii="仿宋_GB2312" w:hAnsi="宋体" w:eastAsia="仿宋_GB2312" w:cs="仿宋_GB2312"/>
                <w:i w:val="0"/>
                <w:iCs w:val="0"/>
                <w:color w:val="000000"/>
                <w:kern w:val="0"/>
                <w:sz w:val="18"/>
                <w:szCs w:val="18"/>
                <w:u w:val="none"/>
                <w:lang w:val="en-US" w:eastAsia="zh-CN" w:bidi="ar"/>
              </w:rPr>
              <w:t>捉高生态效益</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4100B917">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有所改善</w:t>
            </w:r>
          </w:p>
        </w:tc>
        <w:tc>
          <w:tcPr>
            <w:tcW w:w="716" w:type="dxa"/>
            <w:tcBorders>
              <w:left w:val="single" w:color="auto" w:sz="4" w:space="0"/>
            </w:tcBorders>
            <w:noWrap w:val="0"/>
            <w:vAlign w:val="center"/>
          </w:tcPr>
          <w:p w14:paraId="5C54C0BC">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10</w:t>
            </w:r>
          </w:p>
        </w:tc>
        <w:tc>
          <w:tcPr>
            <w:tcW w:w="873" w:type="dxa"/>
            <w:noWrap w:val="0"/>
            <w:vAlign w:val="center"/>
          </w:tcPr>
          <w:p w14:paraId="2231EFFA">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10</w:t>
            </w:r>
          </w:p>
        </w:tc>
        <w:tc>
          <w:tcPr>
            <w:tcW w:w="1450" w:type="dxa"/>
            <w:noWrap w:val="0"/>
            <w:vAlign w:val="center"/>
          </w:tcPr>
          <w:p w14:paraId="4AF6E97B">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宋体" w:hAnsi="宋体" w:eastAsia="宋体" w:cs="宋体"/>
                <w:sz w:val="20"/>
              </w:rPr>
            </w:pPr>
          </w:p>
        </w:tc>
      </w:tr>
      <w:tr w14:paraId="31EA4F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left w:val="single" w:color="auto" w:sz="4" w:space="0"/>
              <w:bottom w:val="single" w:color="auto" w:sz="4" w:space="0"/>
              <w:right w:val="single" w:color="auto" w:sz="4" w:space="0"/>
            </w:tcBorders>
            <w:noWrap w:val="0"/>
            <w:textDirection w:val="tbRlV"/>
            <w:vAlign w:val="top"/>
          </w:tcPr>
          <w:p w14:paraId="526FB9A7">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center"/>
          </w:tcPr>
          <w:p w14:paraId="7EE30202">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rPr>
            </w:pPr>
          </w:p>
        </w:tc>
        <w:tc>
          <w:tcPr>
            <w:tcW w:w="1034" w:type="dxa"/>
            <w:tcBorders>
              <w:top w:val="single" w:color="auto" w:sz="4" w:space="0"/>
              <w:left w:val="single" w:color="auto" w:sz="4" w:space="0"/>
              <w:bottom w:val="single" w:color="auto" w:sz="4" w:space="0"/>
              <w:right w:val="single" w:color="auto" w:sz="4" w:space="0"/>
            </w:tcBorders>
            <w:noWrap w:val="0"/>
            <w:vAlign w:val="center"/>
          </w:tcPr>
          <w:p w14:paraId="0FB71CFA">
            <w:pPr>
              <w:keepNext w:val="0"/>
              <w:keepLines w:val="0"/>
              <w:pageBreakBefore w:val="0"/>
              <w:widowControl w:val="0"/>
              <w:kinsoku/>
              <w:wordWrap/>
              <w:overflowPunct/>
              <w:topLinePunct w:val="0"/>
              <w:autoSpaceDE/>
              <w:autoSpaceDN/>
              <w:bidi w:val="0"/>
              <w:adjustRightInd/>
              <w:snapToGrid/>
              <w:spacing w:line="203"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可持续影</w:t>
            </w:r>
          </w:p>
          <w:p w14:paraId="45CFBB3D">
            <w:pPr>
              <w:keepNext w:val="0"/>
              <w:keepLines w:val="0"/>
              <w:pageBreakBefore w:val="0"/>
              <w:widowControl w:val="0"/>
              <w:kinsoku/>
              <w:wordWrap/>
              <w:overflowPunct/>
              <w:topLinePunct w:val="0"/>
              <w:autoSpaceDE/>
              <w:autoSpaceDN/>
              <w:bidi w:val="0"/>
              <w:adjustRightInd/>
              <w:snapToGrid/>
              <w:spacing w:line="220" w:lineRule="auto"/>
              <w:ind w:left="0" w:leftChars="0"/>
              <w:jc w:val="center"/>
              <w:textAlignment w:val="auto"/>
              <w:rPr>
                <w:rFonts w:hint="eastAsia" w:ascii="宋体" w:hAnsi="宋体" w:eastAsia="宋体" w:cs="宋体"/>
              </w:rPr>
            </w:pPr>
            <w:r>
              <w:rPr>
                <w:rFonts w:ascii="宋体" w:hAnsi="宋体" w:eastAsia="宋体" w:cs="宋体"/>
                <w:color w:val="000000" w:themeColor="text1"/>
                <w:spacing w:val="2"/>
                <w:sz w:val="21"/>
                <w:szCs w:val="21"/>
                <w14:textFill>
                  <w14:solidFill>
                    <w14:schemeClr w14:val="tx1"/>
                  </w14:solidFill>
                </w14:textFill>
              </w:rPr>
              <w:t>响指标</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00264AD9">
            <w:pPr>
              <w:keepNext w:val="0"/>
              <w:keepLines w:val="0"/>
              <w:widowControl/>
              <w:suppressLineNumbers w:val="0"/>
              <w:jc w:val="center"/>
              <w:textAlignment w:val="center"/>
              <w:rPr>
                <w:rFonts w:hint="eastAsia" w:ascii="宋体" w:hAnsi="宋体" w:eastAsia="宋体" w:cs="宋体"/>
                <w:sz w:val="20"/>
              </w:rPr>
            </w:pPr>
            <w:r>
              <w:rPr>
                <w:rFonts w:hint="eastAsia" w:ascii="仿宋" w:hAnsi="仿宋" w:eastAsia="仿宋" w:cs="仿宋"/>
                <w:i w:val="0"/>
                <w:iCs w:val="0"/>
                <w:color w:val="000000"/>
                <w:kern w:val="0"/>
                <w:sz w:val="18"/>
                <w:szCs w:val="18"/>
                <w:u w:val="none"/>
                <w:lang w:val="en-US" w:eastAsia="zh-CN" w:bidi="ar"/>
              </w:rPr>
              <w:t>严守底线整顿禁违乱象</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078C7431">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具有可持续性</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59898844">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有所改善</w:t>
            </w:r>
          </w:p>
        </w:tc>
        <w:tc>
          <w:tcPr>
            <w:tcW w:w="716" w:type="dxa"/>
            <w:tcBorders>
              <w:left w:val="single" w:color="auto" w:sz="4" w:space="0"/>
            </w:tcBorders>
            <w:noWrap w:val="0"/>
            <w:vAlign w:val="center"/>
          </w:tcPr>
          <w:p w14:paraId="77CC2D6B">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10</w:t>
            </w:r>
          </w:p>
        </w:tc>
        <w:tc>
          <w:tcPr>
            <w:tcW w:w="873" w:type="dxa"/>
            <w:noWrap w:val="0"/>
            <w:vAlign w:val="center"/>
          </w:tcPr>
          <w:p w14:paraId="7A6A7097">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9</w:t>
            </w:r>
          </w:p>
        </w:tc>
        <w:tc>
          <w:tcPr>
            <w:tcW w:w="1450" w:type="dxa"/>
            <w:noWrap w:val="0"/>
            <w:vAlign w:val="center"/>
          </w:tcPr>
          <w:p w14:paraId="6864EFF0">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sz w:val="20"/>
              </w:rPr>
            </w:pPr>
            <w:r>
              <w:rPr>
                <w:rFonts w:hint="eastAsia" w:ascii="宋体" w:hAnsi="宋体" w:eastAsia="宋体" w:cs="宋体"/>
                <w:sz w:val="20"/>
              </w:rPr>
              <w:t>极少部分耕地被占用</w:t>
            </w:r>
            <w:r>
              <w:rPr>
                <w:rFonts w:hint="eastAsia" w:ascii="宋体" w:hAnsi="宋体" w:eastAsia="宋体" w:cs="宋体"/>
                <w:sz w:val="20"/>
              </w:rPr>
              <w:tab/>
            </w:r>
            <w:r>
              <w:rPr>
                <w:rFonts w:hint="eastAsia" w:ascii="宋体" w:hAnsi="宋体" w:eastAsia="宋体" w:cs="宋体"/>
                <w:sz w:val="20"/>
              </w:rPr>
              <w:tab/>
            </w:r>
            <w:r>
              <w:rPr>
                <w:rFonts w:hint="eastAsia" w:ascii="宋体" w:hAnsi="宋体" w:eastAsia="宋体" w:cs="宋体"/>
                <w:sz w:val="20"/>
              </w:rPr>
              <w:tab/>
            </w:r>
          </w:p>
        </w:tc>
      </w:tr>
      <w:tr w14:paraId="36B4DD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0D1A183D">
            <w:pPr>
              <w:pStyle w:val="9"/>
              <w:rPr>
                <w:rFonts w:hint="eastAsia" w:ascii="宋体" w:hAnsi="宋体" w:eastAsia="宋体" w:cs="宋体"/>
              </w:rPr>
            </w:pPr>
          </w:p>
        </w:tc>
        <w:tc>
          <w:tcPr>
            <w:tcW w:w="1079" w:type="dxa"/>
            <w:tcBorders>
              <w:top w:val="single" w:color="auto" w:sz="4" w:space="0"/>
              <w:left w:val="single" w:color="auto" w:sz="4" w:space="0"/>
              <w:bottom w:val="single" w:color="auto" w:sz="4" w:space="0"/>
              <w:right w:val="single" w:color="auto" w:sz="4" w:space="0"/>
            </w:tcBorders>
            <w:noWrap w:val="0"/>
            <w:vAlign w:val="center"/>
          </w:tcPr>
          <w:p w14:paraId="44748A12">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4"/>
                <w:sz w:val="21"/>
                <w:szCs w:val="21"/>
                <w14:textFill>
                  <w14:solidFill>
                    <w14:schemeClr w14:val="tx1"/>
                  </w14:solidFill>
                </w14:textFill>
              </w:rPr>
              <w:t>满意度</w:t>
            </w:r>
          </w:p>
          <w:p w14:paraId="1C056307">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指标</w:t>
            </w:r>
          </w:p>
          <w:p w14:paraId="2A7D8DF1">
            <w:pPr>
              <w:keepNext w:val="0"/>
              <w:keepLines w:val="0"/>
              <w:pageBreakBefore w:val="0"/>
              <w:widowControl w:val="0"/>
              <w:kinsoku/>
              <w:wordWrap/>
              <w:overflowPunct/>
              <w:topLinePunct w:val="0"/>
              <w:autoSpaceDE/>
              <w:autoSpaceDN/>
              <w:bidi w:val="0"/>
              <w:adjustRightInd/>
              <w:snapToGrid/>
              <w:spacing w:line="220" w:lineRule="auto"/>
              <w:ind w:left="0" w:leftChars="0"/>
              <w:jc w:val="center"/>
              <w:textAlignment w:val="auto"/>
              <w:rPr>
                <w:rFonts w:hint="eastAsia" w:ascii="宋体" w:hAnsi="宋体" w:eastAsia="宋体" w:cs="宋体"/>
              </w:rPr>
            </w:pPr>
          </w:p>
        </w:tc>
        <w:tc>
          <w:tcPr>
            <w:tcW w:w="1034" w:type="dxa"/>
            <w:tcBorders>
              <w:top w:val="single" w:color="auto" w:sz="4" w:space="0"/>
              <w:left w:val="single" w:color="auto" w:sz="4" w:space="0"/>
              <w:bottom w:val="single" w:color="auto" w:sz="4" w:space="0"/>
              <w:right w:val="single" w:color="auto" w:sz="4" w:space="0"/>
            </w:tcBorders>
            <w:noWrap w:val="0"/>
            <w:vAlign w:val="center"/>
          </w:tcPr>
          <w:p w14:paraId="4A90B411">
            <w:pPr>
              <w:keepNext w:val="0"/>
              <w:keepLines w:val="0"/>
              <w:pageBreakBefore w:val="0"/>
              <w:widowControl w:val="0"/>
              <w:kinsoku/>
              <w:wordWrap/>
              <w:overflowPunct/>
              <w:topLinePunct w:val="0"/>
              <w:autoSpaceDE/>
              <w:autoSpaceDN/>
              <w:bidi w:val="0"/>
              <w:adjustRightInd/>
              <w:snapToGrid/>
              <w:spacing w:line="202"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服务对象</w:t>
            </w:r>
          </w:p>
          <w:p w14:paraId="26AD746A">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满意度指</w:t>
            </w:r>
          </w:p>
          <w:p w14:paraId="2A45DC0E">
            <w:pPr>
              <w:keepNext w:val="0"/>
              <w:keepLines w:val="0"/>
              <w:pageBreakBefore w:val="0"/>
              <w:widowControl w:val="0"/>
              <w:kinsoku/>
              <w:wordWrap/>
              <w:overflowPunct/>
              <w:topLinePunct w:val="0"/>
              <w:autoSpaceDE/>
              <w:autoSpaceDN/>
              <w:bidi w:val="0"/>
              <w:adjustRightInd/>
              <w:snapToGrid/>
              <w:spacing w:line="220" w:lineRule="auto"/>
              <w:ind w:left="0" w:leftChars="0"/>
              <w:jc w:val="center"/>
              <w:textAlignment w:val="auto"/>
              <w:rPr>
                <w:rFonts w:hint="eastAsia" w:ascii="宋体" w:hAnsi="宋体" w:eastAsia="宋体" w:cs="宋体"/>
              </w:rPr>
            </w:pPr>
            <w:r>
              <w:rPr>
                <w:rFonts w:ascii="宋体" w:hAnsi="宋体" w:eastAsia="宋体" w:cs="宋体"/>
                <w:color w:val="000000" w:themeColor="text1"/>
                <w:sz w:val="21"/>
                <w:szCs w:val="21"/>
                <w14:textFill>
                  <w14:solidFill>
                    <w14:schemeClr w14:val="tx1"/>
                  </w14:solidFill>
                </w14:textFill>
              </w:rPr>
              <w:t>标</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7A12AE93">
            <w:pPr>
              <w:keepNext w:val="0"/>
              <w:keepLines w:val="0"/>
              <w:widowControl/>
              <w:suppressLineNumbers w:val="0"/>
              <w:jc w:val="center"/>
              <w:textAlignment w:val="center"/>
              <w:rPr>
                <w:rFonts w:hint="eastAsia" w:ascii="宋体" w:hAnsi="宋体" w:eastAsia="宋体" w:cs="宋体"/>
                <w:sz w:val="19"/>
                <w:szCs w:val="19"/>
              </w:rPr>
            </w:pPr>
            <w:r>
              <w:rPr>
                <w:rFonts w:hint="eastAsia" w:ascii="仿宋" w:hAnsi="仿宋" w:eastAsia="仿宋" w:cs="仿宋"/>
                <w:i w:val="0"/>
                <w:iCs w:val="0"/>
                <w:color w:val="000000"/>
                <w:kern w:val="0"/>
                <w:sz w:val="18"/>
                <w:szCs w:val="18"/>
                <w:u w:val="none"/>
                <w:lang w:val="en-US" w:eastAsia="zh-CN" w:bidi="ar"/>
              </w:rPr>
              <w:t>社会公众满意度</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26B6A12C">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95%</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3CBE65D1">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95%</w:t>
            </w:r>
          </w:p>
        </w:tc>
        <w:tc>
          <w:tcPr>
            <w:tcW w:w="716" w:type="dxa"/>
            <w:tcBorders>
              <w:left w:val="single" w:color="auto" w:sz="4" w:space="0"/>
            </w:tcBorders>
            <w:noWrap w:val="0"/>
            <w:vAlign w:val="center"/>
          </w:tcPr>
          <w:p w14:paraId="2EA195A0">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10</w:t>
            </w:r>
          </w:p>
        </w:tc>
        <w:tc>
          <w:tcPr>
            <w:tcW w:w="873" w:type="dxa"/>
            <w:noWrap w:val="0"/>
            <w:vAlign w:val="center"/>
          </w:tcPr>
          <w:p w14:paraId="241A28E2">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10</w:t>
            </w:r>
          </w:p>
        </w:tc>
        <w:tc>
          <w:tcPr>
            <w:tcW w:w="1450" w:type="dxa"/>
            <w:noWrap w:val="0"/>
            <w:vAlign w:val="center"/>
          </w:tcPr>
          <w:p w14:paraId="1DA55C69">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sz w:val="20"/>
              </w:rPr>
            </w:pPr>
          </w:p>
        </w:tc>
      </w:tr>
      <w:tr w14:paraId="7A9CE2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7044" w:type="dxa"/>
            <w:gridSpan w:val="6"/>
            <w:tcBorders>
              <w:top w:val="single" w:color="auto" w:sz="4" w:space="0"/>
              <w:left w:val="single" w:color="auto" w:sz="4" w:space="0"/>
              <w:bottom w:val="single" w:color="auto" w:sz="4" w:space="0"/>
              <w:right w:val="single" w:color="auto" w:sz="4" w:space="0"/>
            </w:tcBorders>
            <w:noWrap w:val="0"/>
            <w:vAlign w:val="top"/>
          </w:tcPr>
          <w:p w14:paraId="758E65C4">
            <w:pPr>
              <w:spacing w:before="41" w:line="221" w:lineRule="auto"/>
              <w:ind w:left="3343"/>
              <w:rPr>
                <w:rFonts w:hint="eastAsia" w:ascii="宋体" w:hAnsi="宋体" w:eastAsia="宋体" w:cs="宋体"/>
                <w:sz w:val="19"/>
                <w:szCs w:val="19"/>
              </w:rPr>
            </w:pPr>
            <w:r>
              <w:rPr>
                <w:rFonts w:hint="eastAsia" w:ascii="宋体" w:hAnsi="宋体" w:eastAsia="宋体" w:cs="宋体"/>
                <w:spacing w:val="-1"/>
                <w:sz w:val="19"/>
                <w:szCs w:val="19"/>
              </w:rPr>
              <w:t>总分</w:t>
            </w:r>
          </w:p>
        </w:tc>
        <w:tc>
          <w:tcPr>
            <w:tcW w:w="716" w:type="dxa"/>
            <w:tcBorders>
              <w:left w:val="single" w:color="auto" w:sz="4" w:space="0"/>
            </w:tcBorders>
            <w:noWrap w:val="0"/>
            <w:vAlign w:val="top"/>
          </w:tcPr>
          <w:p w14:paraId="43857E2A">
            <w:pPr>
              <w:spacing w:before="75" w:line="195" w:lineRule="auto"/>
              <w:ind w:left="230"/>
              <w:jc w:val="center"/>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100</w:t>
            </w:r>
          </w:p>
        </w:tc>
        <w:tc>
          <w:tcPr>
            <w:tcW w:w="873" w:type="dxa"/>
            <w:noWrap w:val="0"/>
            <w:vAlign w:val="top"/>
          </w:tcPr>
          <w:p w14:paraId="27AF197D">
            <w:pPr>
              <w:pStyle w:val="9"/>
              <w:jc w:val="center"/>
              <w:rPr>
                <w:rFonts w:hint="default" w:ascii="宋体" w:hAnsi="宋体" w:eastAsia="宋体" w:cs="宋体"/>
                <w:lang w:val="en-US" w:eastAsia="zh-CN"/>
              </w:rPr>
            </w:pPr>
            <w:r>
              <w:rPr>
                <w:rFonts w:hint="eastAsia" w:ascii="宋体" w:hAnsi="宋体" w:eastAsia="宋体" w:cs="宋体"/>
                <w:lang w:val="en-US" w:eastAsia="zh-CN"/>
              </w:rPr>
              <w:t>99.00</w:t>
            </w:r>
          </w:p>
        </w:tc>
        <w:tc>
          <w:tcPr>
            <w:tcW w:w="1450" w:type="dxa"/>
            <w:noWrap w:val="0"/>
            <w:vAlign w:val="top"/>
          </w:tcPr>
          <w:p w14:paraId="1F3D746E">
            <w:pPr>
              <w:pStyle w:val="9"/>
              <w:rPr>
                <w:rFonts w:hint="eastAsia" w:ascii="宋体" w:hAnsi="宋体" w:eastAsia="宋体" w:cs="宋体"/>
              </w:rPr>
            </w:pPr>
          </w:p>
        </w:tc>
      </w:tr>
    </w:tbl>
    <w:p w14:paraId="4C66BD6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r>
        <w:rPr>
          <w:rFonts w:hint="eastAsia" w:ascii="宋体" w:hAnsi="宋体" w:eastAsia="宋体" w:cs="宋体"/>
          <w:color w:val="000000"/>
          <w:spacing w:val="0"/>
          <w:position w:val="0"/>
          <w:sz w:val="23"/>
          <w:szCs w:val="23"/>
        </w:rPr>
        <w:t xml:space="preserve">填表人：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联系电话：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p>
    <w:p w14:paraId="059421AE">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2045245A">
      <w:pPr>
        <w:spacing w:before="191" w:line="230" w:lineRule="auto"/>
        <w:rPr>
          <w:rFonts w:ascii="黑体" w:hAnsi="黑体" w:eastAsia="黑体" w:cs="黑体"/>
          <w:spacing w:val="-4"/>
          <w:sz w:val="31"/>
          <w:szCs w:val="31"/>
        </w:rPr>
      </w:pPr>
    </w:p>
    <w:p w14:paraId="0C47934E">
      <w:pPr>
        <w:spacing w:before="191" w:line="230" w:lineRule="auto"/>
        <w:rPr>
          <w:rFonts w:ascii="黑体" w:hAnsi="黑体" w:eastAsia="黑体" w:cs="黑体"/>
          <w:spacing w:val="-4"/>
          <w:sz w:val="31"/>
          <w:szCs w:val="31"/>
        </w:rPr>
      </w:pPr>
    </w:p>
    <w:p w14:paraId="7D9A3996">
      <w:pPr>
        <w:spacing w:before="191" w:line="230" w:lineRule="auto"/>
        <w:rPr>
          <w:rFonts w:ascii="黑体" w:hAnsi="黑体" w:eastAsia="黑体" w:cs="黑体"/>
          <w:spacing w:val="-4"/>
          <w:sz w:val="31"/>
          <w:szCs w:val="31"/>
        </w:rPr>
      </w:pPr>
    </w:p>
    <w:p w14:paraId="7C0E64CA">
      <w:pPr>
        <w:spacing w:before="191" w:line="230" w:lineRule="auto"/>
        <w:rPr>
          <w:rFonts w:hint="eastAsia" w:ascii="方正小标宋简体" w:hAnsi="方正小标宋简体" w:eastAsia="黑体" w:cs="方正小标宋简体"/>
          <w:sz w:val="31"/>
          <w:szCs w:val="31"/>
          <w:lang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Times New Roman" w:hAnsi="Times New Roman" w:eastAsia="宋体" w:cs="Times New Roman"/>
          <w:spacing w:val="-4"/>
          <w:sz w:val="31"/>
          <w:szCs w:val="31"/>
          <w:lang w:val="en-US" w:eastAsia="zh-CN"/>
        </w:rPr>
        <w:t>3</w:t>
      </w:r>
    </w:p>
    <w:p w14:paraId="3D6F5E82">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lang w:eastAsia="zh-CN"/>
        </w:rPr>
        <w:t xml:space="preserve"> 年度项目支出绩效自评表</w:t>
      </w:r>
    </w:p>
    <w:tbl>
      <w:tblPr>
        <w:tblStyle w:val="8"/>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66A743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noWrap w:val="0"/>
            <w:vAlign w:val="top"/>
          </w:tcPr>
          <w:p w14:paraId="79275B28">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noWrap w:val="0"/>
            <w:vAlign w:val="top"/>
          </w:tcPr>
          <w:p w14:paraId="2C11A1DF">
            <w:pPr>
              <w:widowControl w:val="0"/>
              <w:jc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r>
      <w:tr w14:paraId="568D83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noWrap w:val="0"/>
            <w:vAlign w:val="top"/>
          </w:tcPr>
          <w:p w14:paraId="4B19204C">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522" w:type="dxa"/>
            <w:gridSpan w:val="4"/>
            <w:noWrap w:val="0"/>
            <w:vAlign w:val="top"/>
          </w:tcPr>
          <w:p w14:paraId="4CF7A521">
            <w:pPr>
              <w:widowControl w:val="0"/>
              <w:jc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c>
          <w:tcPr>
            <w:tcW w:w="1281" w:type="dxa"/>
            <w:noWrap w:val="0"/>
            <w:vAlign w:val="top"/>
          </w:tcPr>
          <w:p w14:paraId="3B2CB104">
            <w:pPr>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968" w:type="dxa"/>
            <w:gridSpan w:val="3"/>
            <w:noWrap w:val="0"/>
            <w:vAlign w:val="top"/>
          </w:tcPr>
          <w:p w14:paraId="7DE0594F">
            <w:pPr>
              <w:widowControl w:val="0"/>
              <w:jc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r>
      <w:tr w14:paraId="043FFA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3E221D3A">
            <w:pPr>
              <w:spacing w:before="61" w:line="241" w:lineRule="auto"/>
              <w:ind w:right="141"/>
              <w:jc w:val="both"/>
              <w:rPr>
                <w:rFonts w:hint="eastAsia" w:ascii="宋体" w:hAnsi="宋体" w:eastAsia="宋体" w:cs="宋体"/>
                <w:sz w:val="19"/>
                <w:szCs w:val="19"/>
                <w:lang w:eastAsia="zh-CN"/>
              </w:rPr>
            </w:pPr>
          </w:p>
          <w:p w14:paraId="70CB7E1F">
            <w:pPr>
              <w:spacing w:before="61" w:line="241" w:lineRule="auto"/>
              <w:ind w:right="141"/>
              <w:jc w:val="center"/>
              <w:rPr>
                <w:rFonts w:hint="eastAsia" w:ascii="宋体" w:hAnsi="宋体" w:eastAsia="宋体" w:cs="宋体"/>
                <w:sz w:val="19"/>
                <w:szCs w:val="19"/>
                <w:lang w:eastAsia="zh-CN"/>
              </w:rPr>
            </w:pPr>
            <w:r>
              <w:rPr>
                <w:rFonts w:hint="eastAsia" w:ascii="宋体" w:hAnsi="宋体" w:eastAsia="宋体" w:cs="宋体"/>
                <w:sz w:val="19"/>
                <w:szCs w:val="19"/>
                <w:lang w:eastAsia="zh-CN"/>
              </w:rPr>
              <w:t>项目资金（万元）</w:t>
            </w:r>
          </w:p>
        </w:tc>
        <w:tc>
          <w:tcPr>
            <w:tcW w:w="2034" w:type="dxa"/>
            <w:gridSpan w:val="2"/>
            <w:noWrap w:val="0"/>
            <w:vAlign w:val="top"/>
          </w:tcPr>
          <w:p w14:paraId="5996A0CF">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7E0BFC98">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44" w:type="dxa"/>
            <w:noWrap w:val="0"/>
            <w:vAlign w:val="top"/>
          </w:tcPr>
          <w:p w14:paraId="123BA0EF">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1" w:type="dxa"/>
            <w:noWrap w:val="0"/>
            <w:vAlign w:val="top"/>
          </w:tcPr>
          <w:p w14:paraId="517D20C4">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3" w:type="dxa"/>
            <w:noWrap w:val="0"/>
            <w:vAlign w:val="top"/>
          </w:tcPr>
          <w:p w14:paraId="518EDF4E">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4AB21360">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22" w:type="dxa"/>
            <w:noWrap w:val="0"/>
            <w:vAlign w:val="top"/>
          </w:tcPr>
          <w:p w14:paraId="4053A78A">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201333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199AB5E0">
            <w:pPr>
              <w:widowControl w:val="0"/>
              <w:jc w:val="both"/>
              <w:rPr>
                <w:rFonts w:hint="eastAsia" w:ascii="宋体" w:hAnsi="宋体" w:eastAsia="宋体" w:cs="宋体"/>
                <w:kern w:val="2"/>
                <w:sz w:val="21"/>
                <w:szCs w:val="21"/>
                <w:lang w:val="en-US" w:eastAsia="en-US" w:bidi="ar-SA"/>
              </w:rPr>
            </w:pPr>
          </w:p>
        </w:tc>
        <w:tc>
          <w:tcPr>
            <w:tcW w:w="2034" w:type="dxa"/>
            <w:gridSpan w:val="2"/>
            <w:noWrap w:val="0"/>
            <w:vAlign w:val="top"/>
          </w:tcPr>
          <w:p w14:paraId="59401A2D">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noWrap w:val="0"/>
            <w:vAlign w:val="top"/>
          </w:tcPr>
          <w:p w14:paraId="00663350">
            <w:pPr>
              <w:widowControl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c>
          <w:tcPr>
            <w:tcW w:w="1244" w:type="dxa"/>
            <w:noWrap w:val="0"/>
            <w:vAlign w:val="top"/>
          </w:tcPr>
          <w:p w14:paraId="6F2993AE">
            <w:pPr>
              <w:widowControl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c>
          <w:tcPr>
            <w:tcW w:w="1281" w:type="dxa"/>
            <w:noWrap w:val="0"/>
            <w:vAlign w:val="top"/>
          </w:tcPr>
          <w:p w14:paraId="4487B03B">
            <w:pPr>
              <w:widowControl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c>
          <w:tcPr>
            <w:tcW w:w="673" w:type="dxa"/>
            <w:noWrap w:val="0"/>
            <w:vAlign w:val="top"/>
          </w:tcPr>
          <w:p w14:paraId="583CD6D0">
            <w:pPr>
              <w:spacing w:before="64" w:line="195" w:lineRule="auto"/>
              <w:ind w:left="331"/>
              <w:jc w:val="center"/>
              <w:rPr>
                <w:rFonts w:hint="eastAsia" w:ascii="宋体" w:hAnsi="宋体" w:eastAsia="宋体" w:cs="宋体"/>
                <w:sz w:val="19"/>
                <w:szCs w:val="19"/>
              </w:rPr>
            </w:pPr>
            <w:r>
              <w:rPr>
                <w:rFonts w:hint="eastAsia" w:ascii="宋体" w:hAnsi="宋体" w:eastAsia="宋体" w:cs="宋体"/>
                <w:spacing w:val="-8"/>
                <w:sz w:val="19"/>
                <w:szCs w:val="19"/>
              </w:rPr>
              <w:t>10</w:t>
            </w:r>
          </w:p>
        </w:tc>
        <w:tc>
          <w:tcPr>
            <w:tcW w:w="873" w:type="dxa"/>
            <w:noWrap w:val="0"/>
            <w:vAlign w:val="top"/>
          </w:tcPr>
          <w:p w14:paraId="270D51EF">
            <w:pPr>
              <w:widowControl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c>
          <w:tcPr>
            <w:tcW w:w="1422" w:type="dxa"/>
            <w:noWrap w:val="0"/>
            <w:vAlign w:val="top"/>
          </w:tcPr>
          <w:p w14:paraId="571F59DE">
            <w:pPr>
              <w:widowControl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r>
      <w:tr w14:paraId="460B95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noWrap w:val="0"/>
            <w:vAlign w:val="top"/>
          </w:tcPr>
          <w:p w14:paraId="6FE63EF7">
            <w:pPr>
              <w:widowControl w:val="0"/>
              <w:jc w:val="both"/>
              <w:rPr>
                <w:rFonts w:hint="eastAsia" w:ascii="宋体" w:hAnsi="宋体" w:eastAsia="宋体" w:cs="宋体"/>
                <w:kern w:val="2"/>
                <w:sz w:val="21"/>
                <w:szCs w:val="21"/>
                <w:lang w:val="en-US" w:eastAsia="en-US" w:bidi="ar-SA"/>
              </w:rPr>
            </w:pPr>
          </w:p>
        </w:tc>
        <w:tc>
          <w:tcPr>
            <w:tcW w:w="2034" w:type="dxa"/>
            <w:gridSpan w:val="2"/>
            <w:noWrap w:val="0"/>
            <w:vAlign w:val="top"/>
          </w:tcPr>
          <w:p w14:paraId="3B8CB752">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noWrap w:val="0"/>
            <w:vAlign w:val="top"/>
          </w:tcPr>
          <w:p w14:paraId="5CBC3187">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6C6D1B86">
            <w:pPr>
              <w:widowControl w:val="0"/>
              <w:jc w:val="both"/>
              <w:rPr>
                <w:rFonts w:hint="eastAsia" w:ascii="宋体" w:hAnsi="宋体" w:eastAsia="宋体" w:cs="宋体"/>
                <w:kern w:val="2"/>
                <w:sz w:val="21"/>
                <w:szCs w:val="21"/>
                <w:lang w:val="en-US" w:eastAsia="en-US" w:bidi="ar-SA"/>
              </w:rPr>
            </w:pPr>
          </w:p>
        </w:tc>
        <w:tc>
          <w:tcPr>
            <w:tcW w:w="1281" w:type="dxa"/>
            <w:noWrap w:val="0"/>
            <w:vAlign w:val="top"/>
          </w:tcPr>
          <w:p w14:paraId="2F9ED8D6">
            <w:pPr>
              <w:widowControl w:val="0"/>
              <w:jc w:val="both"/>
              <w:rPr>
                <w:rFonts w:hint="eastAsia" w:ascii="宋体" w:hAnsi="宋体" w:eastAsia="宋体" w:cs="宋体"/>
                <w:kern w:val="2"/>
                <w:sz w:val="21"/>
                <w:szCs w:val="21"/>
                <w:lang w:val="en-US" w:eastAsia="en-US" w:bidi="ar-SA"/>
              </w:rPr>
            </w:pPr>
          </w:p>
        </w:tc>
        <w:tc>
          <w:tcPr>
            <w:tcW w:w="673" w:type="dxa"/>
            <w:noWrap w:val="0"/>
            <w:vAlign w:val="top"/>
          </w:tcPr>
          <w:p w14:paraId="1CF01588">
            <w:pPr>
              <w:widowControl w:val="0"/>
              <w:jc w:val="both"/>
              <w:rPr>
                <w:rFonts w:hint="eastAsia" w:ascii="宋体" w:hAnsi="宋体" w:eastAsia="宋体" w:cs="宋体"/>
                <w:kern w:val="2"/>
                <w:sz w:val="21"/>
                <w:szCs w:val="21"/>
                <w:lang w:val="en-US" w:eastAsia="en-US" w:bidi="ar-SA"/>
              </w:rPr>
            </w:pPr>
          </w:p>
        </w:tc>
        <w:tc>
          <w:tcPr>
            <w:tcW w:w="873" w:type="dxa"/>
            <w:noWrap w:val="0"/>
            <w:vAlign w:val="top"/>
          </w:tcPr>
          <w:p w14:paraId="642F4821">
            <w:pPr>
              <w:widowControl w:val="0"/>
              <w:jc w:val="both"/>
              <w:rPr>
                <w:rFonts w:hint="eastAsia" w:ascii="宋体" w:hAnsi="宋体" w:eastAsia="宋体" w:cs="宋体"/>
                <w:kern w:val="2"/>
                <w:sz w:val="21"/>
                <w:szCs w:val="21"/>
                <w:lang w:val="en-US" w:eastAsia="en-US" w:bidi="ar-SA"/>
              </w:rPr>
            </w:pPr>
          </w:p>
        </w:tc>
        <w:tc>
          <w:tcPr>
            <w:tcW w:w="1422" w:type="dxa"/>
            <w:noWrap w:val="0"/>
            <w:vAlign w:val="top"/>
          </w:tcPr>
          <w:p w14:paraId="5F996566">
            <w:pPr>
              <w:widowControl w:val="0"/>
              <w:jc w:val="both"/>
              <w:rPr>
                <w:rFonts w:hint="eastAsia" w:ascii="宋体" w:hAnsi="宋体" w:eastAsia="宋体" w:cs="宋体"/>
                <w:kern w:val="2"/>
                <w:sz w:val="21"/>
                <w:szCs w:val="21"/>
                <w:lang w:val="en-US" w:eastAsia="en-US" w:bidi="ar-SA"/>
              </w:rPr>
            </w:pPr>
          </w:p>
        </w:tc>
      </w:tr>
      <w:tr w14:paraId="02FAA2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09912C24">
            <w:pPr>
              <w:widowControl w:val="0"/>
              <w:jc w:val="both"/>
              <w:rPr>
                <w:rFonts w:hint="eastAsia" w:ascii="宋体" w:hAnsi="宋体" w:eastAsia="宋体" w:cs="宋体"/>
                <w:kern w:val="2"/>
                <w:sz w:val="21"/>
                <w:szCs w:val="21"/>
                <w:lang w:val="en-US" w:eastAsia="en-US" w:bidi="ar-SA"/>
              </w:rPr>
            </w:pPr>
          </w:p>
        </w:tc>
        <w:tc>
          <w:tcPr>
            <w:tcW w:w="2034" w:type="dxa"/>
            <w:gridSpan w:val="2"/>
            <w:noWrap w:val="0"/>
            <w:vAlign w:val="top"/>
          </w:tcPr>
          <w:p w14:paraId="627E9204">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noWrap w:val="0"/>
            <w:vAlign w:val="top"/>
          </w:tcPr>
          <w:p w14:paraId="6BA3E8B2">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3A4C7059">
            <w:pPr>
              <w:widowControl w:val="0"/>
              <w:jc w:val="both"/>
              <w:rPr>
                <w:rFonts w:hint="eastAsia" w:ascii="宋体" w:hAnsi="宋体" w:eastAsia="宋体" w:cs="宋体"/>
                <w:kern w:val="2"/>
                <w:sz w:val="21"/>
                <w:szCs w:val="21"/>
                <w:lang w:val="en-US" w:eastAsia="en-US" w:bidi="ar-SA"/>
              </w:rPr>
            </w:pPr>
          </w:p>
        </w:tc>
        <w:tc>
          <w:tcPr>
            <w:tcW w:w="1281" w:type="dxa"/>
            <w:noWrap w:val="0"/>
            <w:vAlign w:val="top"/>
          </w:tcPr>
          <w:p w14:paraId="47F9D0BF">
            <w:pPr>
              <w:widowControl w:val="0"/>
              <w:jc w:val="both"/>
              <w:rPr>
                <w:rFonts w:hint="eastAsia" w:ascii="宋体" w:hAnsi="宋体" w:eastAsia="宋体" w:cs="宋体"/>
                <w:kern w:val="2"/>
                <w:sz w:val="21"/>
                <w:szCs w:val="21"/>
                <w:lang w:val="en-US" w:eastAsia="en-US" w:bidi="ar-SA"/>
              </w:rPr>
            </w:pPr>
          </w:p>
        </w:tc>
        <w:tc>
          <w:tcPr>
            <w:tcW w:w="673" w:type="dxa"/>
            <w:noWrap w:val="0"/>
            <w:vAlign w:val="top"/>
          </w:tcPr>
          <w:p w14:paraId="23BC17B9">
            <w:pPr>
              <w:widowControl w:val="0"/>
              <w:jc w:val="both"/>
              <w:rPr>
                <w:rFonts w:hint="eastAsia" w:ascii="宋体" w:hAnsi="宋体" w:eastAsia="宋体" w:cs="宋体"/>
                <w:kern w:val="2"/>
                <w:sz w:val="21"/>
                <w:szCs w:val="21"/>
                <w:lang w:val="en-US" w:eastAsia="en-US" w:bidi="ar-SA"/>
              </w:rPr>
            </w:pPr>
          </w:p>
        </w:tc>
        <w:tc>
          <w:tcPr>
            <w:tcW w:w="873" w:type="dxa"/>
            <w:noWrap w:val="0"/>
            <w:vAlign w:val="top"/>
          </w:tcPr>
          <w:p w14:paraId="0B6842DB">
            <w:pPr>
              <w:widowControl w:val="0"/>
              <w:jc w:val="both"/>
              <w:rPr>
                <w:rFonts w:hint="eastAsia" w:ascii="宋体" w:hAnsi="宋体" w:eastAsia="宋体" w:cs="宋体"/>
                <w:kern w:val="2"/>
                <w:sz w:val="21"/>
                <w:szCs w:val="21"/>
                <w:lang w:val="en-US" w:eastAsia="en-US" w:bidi="ar-SA"/>
              </w:rPr>
            </w:pPr>
          </w:p>
        </w:tc>
        <w:tc>
          <w:tcPr>
            <w:tcW w:w="1422" w:type="dxa"/>
            <w:noWrap w:val="0"/>
            <w:vAlign w:val="top"/>
          </w:tcPr>
          <w:p w14:paraId="265483AE">
            <w:pPr>
              <w:widowControl w:val="0"/>
              <w:jc w:val="both"/>
              <w:rPr>
                <w:rFonts w:hint="eastAsia" w:ascii="宋体" w:hAnsi="宋体" w:eastAsia="宋体" w:cs="宋体"/>
                <w:kern w:val="2"/>
                <w:sz w:val="21"/>
                <w:szCs w:val="21"/>
                <w:lang w:val="en-US" w:eastAsia="en-US" w:bidi="ar-SA"/>
              </w:rPr>
            </w:pPr>
          </w:p>
        </w:tc>
      </w:tr>
      <w:tr w14:paraId="126782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noWrap w:val="0"/>
            <w:vAlign w:val="top"/>
          </w:tcPr>
          <w:p w14:paraId="7AE7C95F">
            <w:pPr>
              <w:widowControl w:val="0"/>
              <w:jc w:val="both"/>
              <w:rPr>
                <w:rFonts w:hint="eastAsia" w:ascii="宋体" w:hAnsi="宋体" w:eastAsia="宋体" w:cs="宋体"/>
                <w:kern w:val="2"/>
                <w:sz w:val="21"/>
                <w:szCs w:val="21"/>
                <w:lang w:val="en-US" w:eastAsia="en-US" w:bidi="ar-SA"/>
              </w:rPr>
            </w:pPr>
          </w:p>
        </w:tc>
        <w:tc>
          <w:tcPr>
            <w:tcW w:w="2034" w:type="dxa"/>
            <w:gridSpan w:val="2"/>
            <w:noWrap w:val="0"/>
            <w:vAlign w:val="top"/>
          </w:tcPr>
          <w:p w14:paraId="5CCD24B1">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noWrap w:val="0"/>
            <w:vAlign w:val="top"/>
          </w:tcPr>
          <w:p w14:paraId="5FC933B1">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7D75B106">
            <w:pPr>
              <w:widowControl w:val="0"/>
              <w:jc w:val="both"/>
              <w:rPr>
                <w:rFonts w:hint="eastAsia" w:ascii="宋体" w:hAnsi="宋体" w:eastAsia="宋体" w:cs="宋体"/>
                <w:kern w:val="2"/>
                <w:sz w:val="21"/>
                <w:szCs w:val="21"/>
                <w:lang w:val="en-US" w:eastAsia="en-US" w:bidi="ar-SA"/>
              </w:rPr>
            </w:pPr>
          </w:p>
        </w:tc>
        <w:tc>
          <w:tcPr>
            <w:tcW w:w="1281" w:type="dxa"/>
            <w:noWrap w:val="0"/>
            <w:vAlign w:val="top"/>
          </w:tcPr>
          <w:p w14:paraId="6D9AEC91">
            <w:pPr>
              <w:widowControl w:val="0"/>
              <w:jc w:val="both"/>
              <w:rPr>
                <w:rFonts w:hint="eastAsia" w:ascii="宋体" w:hAnsi="宋体" w:eastAsia="宋体" w:cs="宋体"/>
                <w:kern w:val="2"/>
                <w:sz w:val="21"/>
                <w:szCs w:val="21"/>
                <w:lang w:val="en-US" w:eastAsia="en-US" w:bidi="ar-SA"/>
              </w:rPr>
            </w:pPr>
          </w:p>
        </w:tc>
        <w:tc>
          <w:tcPr>
            <w:tcW w:w="673" w:type="dxa"/>
            <w:noWrap w:val="0"/>
            <w:vAlign w:val="top"/>
          </w:tcPr>
          <w:p w14:paraId="314BE625">
            <w:pPr>
              <w:widowControl w:val="0"/>
              <w:jc w:val="both"/>
              <w:rPr>
                <w:rFonts w:hint="eastAsia" w:ascii="宋体" w:hAnsi="宋体" w:eastAsia="宋体" w:cs="宋体"/>
                <w:kern w:val="2"/>
                <w:sz w:val="21"/>
                <w:szCs w:val="21"/>
                <w:lang w:val="en-US" w:eastAsia="en-US" w:bidi="ar-SA"/>
              </w:rPr>
            </w:pPr>
          </w:p>
        </w:tc>
        <w:tc>
          <w:tcPr>
            <w:tcW w:w="873" w:type="dxa"/>
            <w:noWrap w:val="0"/>
            <w:vAlign w:val="top"/>
          </w:tcPr>
          <w:p w14:paraId="66D6E8C7">
            <w:pPr>
              <w:widowControl w:val="0"/>
              <w:jc w:val="both"/>
              <w:rPr>
                <w:rFonts w:hint="eastAsia" w:ascii="宋体" w:hAnsi="宋体" w:eastAsia="宋体" w:cs="宋体"/>
                <w:kern w:val="2"/>
                <w:sz w:val="21"/>
                <w:szCs w:val="21"/>
                <w:lang w:val="en-US" w:eastAsia="en-US" w:bidi="ar-SA"/>
              </w:rPr>
            </w:pPr>
          </w:p>
        </w:tc>
        <w:tc>
          <w:tcPr>
            <w:tcW w:w="1422" w:type="dxa"/>
            <w:noWrap w:val="0"/>
            <w:vAlign w:val="top"/>
          </w:tcPr>
          <w:p w14:paraId="7E6D370C">
            <w:pPr>
              <w:widowControl w:val="0"/>
              <w:jc w:val="both"/>
              <w:rPr>
                <w:rFonts w:hint="eastAsia" w:ascii="宋体" w:hAnsi="宋体" w:eastAsia="宋体" w:cs="宋体"/>
                <w:kern w:val="2"/>
                <w:sz w:val="21"/>
                <w:szCs w:val="21"/>
                <w:lang w:val="en-US" w:eastAsia="en-US" w:bidi="ar-SA"/>
              </w:rPr>
            </w:pPr>
          </w:p>
        </w:tc>
      </w:tr>
      <w:tr w14:paraId="2F7863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7B5FF5B2">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3DB34F15">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4B297B6A">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522" w:type="dxa"/>
            <w:gridSpan w:val="4"/>
            <w:noWrap w:val="0"/>
            <w:vAlign w:val="top"/>
          </w:tcPr>
          <w:p w14:paraId="3E819027">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49" w:type="dxa"/>
            <w:gridSpan w:val="4"/>
            <w:noWrap w:val="0"/>
            <w:vAlign w:val="top"/>
          </w:tcPr>
          <w:p w14:paraId="5D2F0AB1">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48B4FA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noWrap w:val="0"/>
            <w:vAlign w:val="top"/>
          </w:tcPr>
          <w:p w14:paraId="521B16A5">
            <w:pPr>
              <w:widowControl w:val="0"/>
              <w:jc w:val="both"/>
              <w:rPr>
                <w:rFonts w:hint="eastAsia" w:ascii="宋体" w:hAnsi="宋体" w:eastAsia="宋体" w:cs="宋体"/>
                <w:kern w:val="2"/>
                <w:sz w:val="21"/>
                <w:szCs w:val="21"/>
                <w:lang w:val="en-US" w:eastAsia="en-US" w:bidi="ar-SA"/>
              </w:rPr>
            </w:pPr>
          </w:p>
        </w:tc>
        <w:tc>
          <w:tcPr>
            <w:tcW w:w="4522" w:type="dxa"/>
            <w:gridSpan w:val="4"/>
            <w:noWrap w:val="0"/>
            <w:vAlign w:val="top"/>
          </w:tcPr>
          <w:p w14:paraId="4A2B0195">
            <w:pPr>
              <w:widowControl w:val="0"/>
              <w:jc w:val="both"/>
              <w:rPr>
                <w:rFonts w:hint="eastAsia" w:ascii="宋体" w:hAnsi="宋体" w:eastAsia="宋体" w:cs="宋体"/>
                <w:kern w:val="2"/>
                <w:sz w:val="21"/>
                <w:szCs w:val="21"/>
                <w:lang w:val="en-US" w:eastAsia="en-US" w:bidi="ar-SA"/>
              </w:rPr>
            </w:pPr>
          </w:p>
        </w:tc>
        <w:tc>
          <w:tcPr>
            <w:tcW w:w="4249" w:type="dxa"/>
            <w:gridSpan w:val="4"/>
            <w:noWrap w:val="0"/>
            <w:vAlign w:val="top"/>
          </w:tcPr>
          <w:p w14:paraId="776E1AB0">
            <w:pPr>
              <w:widowControl w:val="0"/>
              <w:jc w:val="both"/>
              <w:rPr>
                <w:rFonts w:hint="eastAsia" w:ascii="宋体" w:hAnsi="宋体" w:eastAsia="宋体" w:cs="宋体"/>
                <w:kern w:val="2"/>
                <w:sz w:val="21"/>
                <w:szCs w:val="21"/>
                <w:lang w:val="en-US" w:eastAsia="en-US" w:bidi="ar-SA"/>
              </w:rPr>
            </w:pPr>
          </w:p>
        </w:tc>
      </w:tr>
      <w:tr w14:paraId="3C74D2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noWrap w:val="0"/>
            <w:textDirection w:val="tbRlV"/>
            <w:vAlign w:val="top"/>
          </w:tcPr>
          <w:p w14:paraId="01D722CC">
            <w:pPr>
              <w:widowControl w:val="0"/>
              <w:spacing w:line="366" w:lineRule="auto"/>
              <w:jc w:val="both"/>
              <w:rPr>
                <w:rFonts w:hint="eastAsia" w:ascii="宋体" w:hAnsi="宋体" w:eastAsia="宋体" w:cs="宋体"/>
                <w:kern w:val="2"/>
                <w:sz w:val="21"/>
                <w:szCs w:val="21"/>
                <w:lang w:val="en-US" w:eastAsia="en-US" w:bidi="ar-SA"/>
              </w:rPr>
            </w:pPr>
          </w:p>
          <w:p w14:paraId="7B2C3EB6">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noWrap w:val="0"/>
            <w:vAlign w:val="top"/>
          </w:tcPr>
          <w:p w14:paraId="3A0F8E30">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noWrap w:val="0"/>
            <w:vAlign w:val="top"/>
          </w:tcPr>
          <w:p w14:paraId="4C5E5653">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noWrap w:val="0"/>
            <w:vAlign w:val="top"/>
          </w:tcPr>
          <w:p w14:paraId="71C192FA">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244" w:type="dxa"/>
            <w:noWrap w:val="0"/>
            <w:vAlign w:val="top"/>
          </w:tcPr>
          <w:p w14:paraId="4D41F5B9">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3954F832">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81" w:type="dxa"/>
            <w:noWrap w:val="0"/>
            <w:vAlign w:val="top"/>
          </w:tcPr>
          <w:p w14:paraId="191CB7F8">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2C99E053">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3" w:type="dxa"/>
            <w:noWrap w:val="0"/>
            <w:vAlign w:val="top"/>
          </w:tcPr>
          <w:p w14:paraId="542791F8">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1A6E9413">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422" w:type="dxa"/>
            <w:noWrap w:val="0"/>
            <w:vAlign w:val="top"/>
          </w:tcPr>
          <w:p w14:paraId="1508DE5A">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79E00B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215AAF5A">
            <w:pPr>
              <w:widowControl w:val="0"/>
              <w:jc w:val="both"/>
              <w:rPr>
                <w:rFonts w:hint="eastAsia" w:ascii="宋体" w:hAnsi="宋体" w:eastAsia="宋体" w:cs="宋体"/>
                <w:kern w:val="2"/>
                <w:sz w:val="21"/>
                <w:szCs w:val="21"/>
                <w:lang w:val="en-US" w:eastAsia="en-US" w:bidi="ar-SA"/>
              </w:rPr>
            </w:pPr>
          </w:p>
        </w:tc>
        <w:tc>
          <w:tcPr>
            <w:tcW w:w="1079" w:type="dxa"/>
            <w:vMerge w:val="restart"/>
            <w:tcBorders>
              <w:bottom w:val="nil"/>
            </w:tcBorders>
            <w:noWrap w:val="0"/>
            <w:vAlign w:val="top"/>
          </w:tcPr>
          <w:p w14:paraId="659FF788">
            <w:pPr>
              <w:widowControl w:val="0"/>
              <w:spacing w:line="256" w:lineRule="auto"/>
              <w:jc w:val="both"/>
              <w:rPr>
                <w:rFonts w:hint="eastAsia" w:ascii="宋体" w:hAnsi="宋体" w:eastAsia="宋体" w:cs="宋体"/>
                <w:kern w:val="2"/>
                <w:sz w:val="21"/>
                <w:szCs w:val="21"/>
                <w:lang w:val="en-US" w:eastAsia="en-US" w:bidi="ar-SA"/>
              </w:rPr>
            </w:pPr>
          </w:p>
          <w:p w14:paraId="35411A4A">
            <w:pPr>
              <w:widowControl w:val="0"/>
              <w:spacing w:line="256" w:lineRule="auto"/>
              <w:jc w:val="both"/>
              <w:rPr>
                <w:rFonts w:hint="eastAsia" w:ascii="宋体" w:hAnsi="宋体" w:eastAsia="宋体" w:cs="宋体"/>
                <w:kern w:val="2"/>
                <w:sz w:val="21"/>
                <w:szCs w:val="21"/>
                <w:lang w:val="en-US" w:eastAsia="en-US" w:bidi="ar-SA"/>
              </w:rPr>
            </w:pPr>
          </w:p>
          <w:p w14:paraId="4910B061">
            <w:pPr>
              <w:widowControl w:val="0"/>
              <w:spacing w:line="256" w:lineRule="auto"/>
              <w:jc w:val="both"/>
              <w:rPr>
                <w:rFonts w:hint="eastAsia" w:ascii="宋体" w:hAnsi="宋体" w:eastAsia="宋体" w:cs="宋体"/>
                <w:kern w:val="2"/>
                <w:sz w:val="21"/>
                <w:szCs w:val="21"/>
                <w:lang w:val="en-US" w:eastAsia="en-US" w:bidi="ar-SA"/>
              </w:rPr>
            </w:pPr>
          </w:p>
          <w:p w14:paraId="22395D5A">
            <w:pPr>
              <w:widowControl w:val="0"/>
              <w:spacing w:line="257" w:lineRule="auto"/>
              <w:jc w:val="both"/>
              <w:rPr>
                <w:rFonts w:hint="eastAsia" w:ascii="宋体" w:hAnsi="宋体" w:eastAsia="宋体" w:cs="宋体"/>
                <w:kern w:val="2"/>
                <w:sz w:val="21"/>
                <w:szCs w:val="21"/>
                <w:lang w:val="en-US" w:eastAsia="en-US" w:bidi="ar-SA"/>
              </w:rPr>
            </w:pPr>
          </w:p>
          <w:p w14:paraId="2F2CB5AE">
            <w:pPr>
              <w:spacing w:before="62" w:line="457" w:lineRule="exact"/>
              <w:ind w:left="142"/>
              <w:rPr>
                <w:rFonts w:hint="eastAsia" w:ascii="宋体" w:hAnsi="宋体" w:eastAsia="宋体" w:cs="宋体"/>
                <w:sz w:val="19"/>
                <w:szCs w:val="19"/>
              </w:rPr>
            </w:pPr>
            <w:r>
              <w:rPr>
                <w:rFonts w:hint="eastAsia" w:ascii="宋体" w:hAnsi="宋体" w:eastAsia="宋体" w:cs="宋体"/>
                <w:spacing w:val="7"/>
                <w:position w:val="20"/>
                <w:sz w:val="19"/>
                <w:szCs w:val="19"/>
              </w:rPr>
              <w:t>产出指标</w:t>
            </w:r>
          </w:p>
          <w:p w14:paraId="7580FADF">
            <w:pPr>
              <w:spacing w:line="261" w:lineRule="exact"/>
              <w:ind w:left="253"/>
              <w:rPr>
                <w:rFonts w:hint="eastAsia" w:ascii="宋体" w:hAnsi="宋体" w:eastAsia="宋体" w:cs="宋体"/>
                <w:sz w:val="19"/>
                <w:szCs w:val="19"/>
              </w:rPr>
            </w:pPr>
            <w:r>
              <w:rPr>
                <w:rFonts w:hint="eastAsia" w:ascii="宋体" w:hAnsi="宋体" w:eastAsia="宋体" w:cs="宋体"/>
                <w:spacing w:val="1"/>
                <w:position w:val="2"/>
                <w:sz w:val="19"/>
                <w:szCs w:val="19"/>
              </w:rPr>
              <w:t>(50分)</w:t>
            </w:r>
          </w:p>
        </w:tc>
        <w:tc>
          <w:tcPr>
            <w:tcW w:w="955" w:type="dxa"/>
            <w:vMerge w:val="restart"/>
            <w:tcBorders>
              <w:bottom w:val="nil"/>
            </w:tcBorders>
            <w:noWrap w:val="0"/>
            <w:vAlign w:val="top"/>
          </w:tcPr>
          <w:p w14:paraId="13C398CD">
            <w:pPr>
              <w:spacing w:before="274" w:line="226" w:lineRule="auto"/>
              <w:ind w:left="126"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数量指标</w:t>
            </w:r>
          </w:p>
          <w:p w14:paraId="291B1257">
            <w:pPr>
              <w:spacing w:before="126" w:line="239" w:lineRule="auto"/>
              <w:ind w:left="379" w:right="175" w:hanging="192"/>
              <w:rPr>
                <w:rFonts w:hint="eastAsia" w:ascii="宋体" w:hAnsi="宋体" w:eastAsia="宋体" w:cs="宋体"/>
                <w:sz w:val="19"/>
                <w:szCs w:val="19"/>
              </w:rPr>
            </w:pPr>
          </w:p>
        </w:tc>
        <w:tc>
          <w:tcPr>
            <w:tcW w:w="1244" w:type="dxa"/>
            <w:noWrap w:val="0"/>
            <w:vAlign w:val="top"/>
          </w:tcPr>
          <w:p w14:paraId="06AC66B4">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20DE814F">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3276BBC2">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374D323F">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1751465E">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29C597FF">
            <w:pPr>
              <w:widowControl w:val="0"/>
              <w:spacing w:line="225" w:lineRule="exact"/>
              <w:jc w:val="both"/>
              <w:rPr>
                <w:rFonts w:hint="eastAsia" w:ascii="宋体" w:hAnsi="宋体" w:eastAsia="宋体" w:cs="宋体"/>
                <w:kern w:val="2"/>
                <w:sz w:val="19"/>
                <w:szCs w:val="21"/>
                <w:lang w:val="en-US" w:eastAsia="en-US" w:bidi="ar-SA"/>
              </w:rPr>
            </w:pPr>
          </w:p>
        </w:tc>
      </w:tr>
      <w:tr w14:paraId="500304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2E5107CE">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7EE60279">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nil"/>
            </w:tcBorders>
            <w:noWrap w:val="0"/>
            <w:vAlign w:val="top"/>
          </w:tcPr>
          <w:p w14:paraId="1F0C941E">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5F70DB7B">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19E10D24">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0BF3078A">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38D47DF9">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150EB739">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56CEBF50">
            <w:pPr>
              <w:widowControl w:val="0"/>
              <w:spacing w:line="225" w:lineRule="exact"/>
              <w:jc w:val="both"/>
              <w:rPr>
                <w:rFonts w:hint="eastAsia" w:ascii="宋体" w:hAnsi="宋体" w:eastAsia="宋体" w:cs="宋体"/>
                <w:kern w:val="2"/>
                <w:sz w:val="19"/>
                <w:szCs w:val="21"/>
                <w:lang w:val="en-US" w:eastAsia="en-US" w:bidi="ar-SA"/>
              </w:rPr>
            </w:pPr>
          </w:p>
        </w:tc>
      </w:tr>
      <w:tr w14:paraId="0E974D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677BB5FA">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434AB7D4">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tcBorders>
            <w:noWrap w:val="0"/>
            <w:vAlign w:val="top"/>
          </w:tcPr>
          <w:p w14:paraId="5F30CC00">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2FA0F021">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523995AD">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0DDF2606">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11F16B06">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050E0D22">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05EE2466">
            <w:pPr>
              <w:widowControl w:val="0"/>
              <w:spacing w:line="225" w:lineRule="exact"/>
              <w:jc w:val="both"/>
              <w:rPr>
                <w:rFonts w:hint="eastAsia" w:ascii="宋体" w:hAnsi="宋体" w:eastAsia="宋体" w:cs="宋体"/>
                <w:kern w:val="2"/>
                <w:sz w:val="19"/>
                <w:szCs w:val="21"/>
                <w:lang w:val="en-US" w:eastAsia="en-US" w:bidi="ar-SA"/>
              </w:rPr>
            </w:pPr>
          </w:p>
        </w:tc>
      </w:tr>
      <w:tr w14:paraId="74BC29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0C55AFC3">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587DB23C">
            <w:pPr>
              <w:widowControl w:val="0"/>
              <w:jc w:val="both"/>
              <w:rPr>
                <w:rFonts w:hint="eastAsia" w:ascii="宋体" w:hAnsi="宋体" w:eastAsia="宋体" w:cs="宋体"/>
                <w:kern w:val="2"/>
                <w:sz w:val="21"/>
                <w:szCs w:val="21"/>
                <w:lang w:val="en-US" w:eastAsia="en-US" w:bidi="ar-SA"/>
              </w:rPr>
            </w:pPr>
          </w:p>
        </w:tc>
        <w:tc>
          <w:tcPr>
            <w:tcW w:w="955" w:type="dxa"/>
            <w:vMerge w:val="restart"/>
            <w:tcBorders>
              <w:bottom w:val="nil"/>
            </w:tcBorders>
            <w:noWrap w:val="0"/>
            <w:vAlign w:val="top"/>
          </w:tcPr>
          <w:p w14:paraId="6FD7E64D">
            <w:pPr>
              <w:spacing w:before="273" w:line="226" w:lineRule="auto"/>
              <w:ind w:left="121" w:leftChars="0"/>
              <w:rPr>
                <w:rFonts w:hint="eastAsia" w:ascii="宋体" w:hAnsi="宋体" w:eastAsia="宋体" w:cs="宋体"/>
                <w:kern w:val="2"/>
                <w:sz w:val="19"/>
                <w:szCs w:val="19"/>
                <w:lang w:val="en-US" w:eastAsia="zh-CN" w:bidi="ar-SA"/>
              </w:rPr>
            </w:pPr>
            <w:r>
              <w:rPr>
                <w:rFonts w:hint="eastAsia" w:ascii="宋体" w:hAnsi="宋体" w:eastAsia="宋体" w:cs="宋体"/>
                <w:spacing w:val="7"/>
                <w:sz w:val="19"/>
                <w:szCs w:val="19"/>
              </w:rPr>
              <w:t>质量指标</w:t>
            </w:r>
          </w:p>
          <w:p w14:paraId="3F3BAA4E">
            <w:pPr>
              <w:spacing w:before="126" w:line="239" w:lineRule="auto"/>
              <w:ind w:left="379" w:right="175" w:hanging="196"/>
              <w:rPr>
                <w:rFonts w:hint="eastAsia" w:ascii="宋体" w:hAnsi="宋体" w:eastAsia="宋体" w:cs="宋体"/>
                <w:sz w:val="19"/>
                <w:szCs w:val="19"/>
              </w:rPr>
            </w:pPr>
          </w:p>
        </w:tc>
        <w:tc>
          <w:tcPr>
            <w:tcW w:w="1244" w:type="dxa"/>
            <w:noWrap w:val="0"/>
            <w:vAlign w:val="top"/>
          </w:tcPr>
          <w:p w14:paraId="540028B7">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31E5CE0D">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3E151D2D">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07D1FC06">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27DDEDC5">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1C843BA3">
            <w:pPr>
              <w:widowControl w:val="0"/>
              <w:spacing w:line="225" w:lineRule="exact"/>
              <w:jc w:val="both"/>
              <w:rPr>
                <w:rFonts w:hint="eastAsia" w:ascii="宋体" w:hAnsi="宋体" w:eastAsia="宋体" w:cs="宋体"/>
                <w:kern w:val="2"/>
                <w:sz w:val="19"/>
                <w:szCs w:val="21"/>
                <w:lang w:val="en-US" w:eastAsia="en-US" w:bidi="ar-SA"/>
              </w:rPr>
            </w:pPr>
          </w:p>
        </w:tc>
      </w:tr>
      <w:tr w14:paraId="6A995C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5AE3582B">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1F5FE475">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nil"/>
            </w:tcBorders>
            <w:noWrap w:val="0"/>
            <w:vAlign w:val="top"/>
          </w:tcPr>
          <w:p w14:paraId="1644017D">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08BC1AFD">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37E3982B">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563C0696">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59D76EC7">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49DB6CAC">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0B80327A">
            <w:pPr>
              <w:widowControl w:val="0"/>
              <w:spacing w:line="225" w:lineRule="exact"/>
              <w:jc w:val="both"/>
              <w:rPr>
                <w:rFonts w:hint="eastAsia" w:ascii="宋体" w:hAnsi="宋体" w:eastAsia="宋体" w:cs="宋体"/>
                <w:kern w:val="2"/>
                <w:sz w:val="19"/>
                <w:szCs w:val="21"/>
                <w:lang w:val="en-US" w:eastAsia="en-US" w:bidi="ar-SA"/>
              </w:rPr>
            </w:pPr>
          </w:p>
        </w:tc>
      </w:tr>
      <w:tr w14:paraId="478DA6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30DA26E6">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02ADC872">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tcBorders>
            <w:noWrap w:val="0"/>
            <w:vAlign w:val="top"/>
          </w:tcPr>
          <w:p w14:paraId="6A006F9B">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17AE6FBD">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258D7B7E">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0C9BC9D4">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40804396">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656B3BA4">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39855F5C">
            <w:pPr>
              <w:widowControl w:val="0"/>
              <w:spacing w:line="225" w:lineRule="exact"/>
              <w:jc w:val="both"/>
              <w:rPr>
                <w:rFonts w:hint="eastAsia" w:ascii="宋体" w:hAnsi="宋体" w:eastAsia="宋体" w:cs="宋体"/>
                <w:kern w:val="2"/>
                <w:sz w:val="19"/>
                <w:szCs w:val="21"/>
                <w:lang w:val="en-US" w:eastAsia="en-US" w:bidi="ar-SA"/>
              </w:rPr>
            </w:pPr>
          </w:p>
        </w:tc>
      </w:tr>
      <w:tr w14:paraId="7E5603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tcBorders>
            <w:noWrap w:val="0"/>
            <w:textDirection w:val="tbRlV"/>
            <w:vAlign w:val="top"/>
          </w:tcPr>
          <w:p w14:paraId="06C9753D">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2411A916">
            <w:pPr>
              <w:widowControl w:val="0"/>
              <w:jc w:val="both"/>
              <w:rPr>
                <w:rFonts w:hint="eastAsia" w:ascii="宋体" w:hAnsi="宋体" w:eastAsia="宋体" w:cs="宋体"/>
                <w:kern w:val="2"/>
                <w:sz w:val="21"/>
                <w:szCs w:val="21"/>
                <w:lang w:val="en-US" w:eastAsia="en-US" w:bidi="ar-SA"/>
              </w:rPr>
            </w:pPr>
          </w:p>
        </w:tc>
        <w:tc>
          <w:tcPr>
            <w:tcW w:w="955" w:type="dxa"/>
            <w:vMerge w:val="restart"/>
            <w:tcBorders>
              <w:bottom w:val="nil"/>
            </w:tcBorders>
            <w:noWrap w:val="0"/>
            <w:vAlign w:val="top"/>
          </w:tcPr>
          <w:p w14:paraId="7AD53BEF">
            <w:pPr>
              <w:spacing w:before="274" w:line="226" w:lineRule="auto"/>
              <w:ind w:left="139"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时效指标</w:t>
            </w:r>
          </w:p>
          <w:p w14:paraId="09517E23">
            <w:pPr>
              <w:spacing w:before="126" w:line="239" w:lineRule="auto"/>
              <w:ind w:left="379" w:right="175" w:hanging="178"/>
              <w:rPr>
                <w:rFonts w:hint="eastAsia" w:ascii="宋体" w:hAnsi="宋体" w:eastAsia="宋体" w:cs="宋体"/>
                <w:sz w:val="19"/>
                <w:szCs w:val="19"/>
              </w:rPr>
            </w:pPr>
          </w:p>
        </w:tc>
        <w:tc>
          <w:tcPr>
            <w:tcW w:w="1244" w:type="dxa"/>
            <w:noWrap w:val="0"/>
            <w:vAlign w:val="top"/>
          </w:tcPr>
          <w:p w14:paraId="5A4E155A">
            <w:pPr>
              <w:widowControl w:val="0"/>
              <w:spacing w:line="224" w:lineRule="exact"/>
              <w:jc w:val="both"/>
              <w:rPr>
                <w:rFonts w:hint="eastAsia" w:ascii="宋体" w:hAnsi="宋体" w:eastAsia="宋体" w:cs="宋体"/>
                <w:kern w:val="2"/>
                <w:sz w:val="19"/>
                <w:szCs w:val="21"/>
                <w:lang w:val="en-US" w:eastAsia="en-US" w:bidi="ar-SA"/>
              </w:rPr>
            </w:pPr>
          </w:p>
        </w:tc>
        <w:tc>
          <w:tcPr>
            <w:tcW w:w="1244" w:type="dxa"/>
            <w:noWrap w:val="0"/>
            <w:vAlign w:val="top"/>
          </w:tcPr>
          <w:p w14:paraId="515C050B">
            <w:pPr>
              <w:widowControl w:val="0"/>
              <w:spacing w:line="224" w:lineRule="exact"/>
              <w:jc w:val="both"/>
              <w:rPr>
                <w:rFonts w:hint="eastAsia" w:ascii="宋体" w:hAnsi="宋体" w:eastAsia="宋体" w:cs="宋体"/>
                <w:kern w:val="2"/>
                <w:sz w:val="19"/>
                <w:szCs w:val="21"/>
                <w:lang w:val="en-US" w:eastAsia="en-US" w:bidi="ar-SA"/>
              </w:rPr>
            </w:pPr>
          </w:p>
        </w:tc>
        <w:tc>
          <w:tcPr>
            <w:tcW w:w="1281" w:type="dxa"/>
            <w:noWrap w:val="0"/>
            <w:vAlign w:val="top"/>
          </w:tcPr>
          <w:p w14:paraId="0709E24D">
            <w:pPr>
              <w:widowControl w:val="0"/>
              <w:spacing w:line="224" w:lineRule="exact"/>
              <w:jc w:val="both"/>
              <w:rPr>
                <w:rFonts w:hint="eastAsia" w:ascii="宋体" w:hAnsi="宋体" w:eastAsia="宋体" w:cs="宋体"/>
                <w:kern w:val="2"/>
                <w:sz w:val="19"/>
                <w:szCs w:val="21"/>
                <w:lang w:val="en-US" w:eastAsia="en-US" w:bidi="ar-SA"/>
              </w:rPr>
            </w:pPr>
          </w:p>
        </w:tc>
        <w:tc>
          <w:tcPr>
            <w:tcW w:w="673" w:type="dxa"/>
            <w:noWrap w:val="0"/>
            <w:vAlign w:val="top"/>
          </w:tcPr>
          <w:p w14:paraId="51A3BF48">
            <w:pPr>
              <w:widowControl w:val="0"/>
              <w:spacing w:line="224" w:lineRule="exact"/>
              <w:jc w:val="both"/>
              <w:rPr>
                <w:rFonts w:hint="eastAsia" w:ascii="宋体" w:hAnsi="宋体" w:eastAsia="宋体" w:cs="宋体"/>
                <w:kern w:val="2"/>
                <w:sz w:val="19"/>
                <w:szCs w:val="21"/>
                <w:lang w:val="en-US" w:eastAsia="en-US" w:bidi="ar-SA"/>
              </w:rPr>
            </w:pPr>
          </w:p>
        </w:tc>
        <w:tc>
          <w:tcPr>
            <w:tcW w:w="873" w:type="dxa"/>
            <w:noWrap w:val="0"/>
            <w:vAlign w:val="top"/>
          </w:tcPr>
          <w:p w14:paraId="54A14505">
            <w:pPr>
              <w:widowControl w:val="0"/>
              <w:spacing w:line="224" w:lineRule="exact"/>
              <w:jc w:val="both"/>
              <w:rPr>
                <w:rFonts w:hint="eastAsia" w:ascii="宋体" w:hAnsi="宋体" w:eastAsia="宋体" w:cs="宋体"/>
                <w:kern w:val="2"/>
                <w:sz w:val="19"/>
                <w:szCs w:val="21"/>
                <w:lang w:val="en-US" w:eastAsia="en-US" w:bidi="ar-SA"/>
              </w:rPr>
            </w:pPr>
          </w:p>
        </w:tc>
        <w:tc>
          <w:tcPr>
            <w:tcW w:w="1422" w:type="dxa"/>
            <w:noWrap w:val="0"/>
            <w:vAlign w:val="top"/>
          </w:tcPr>
          <w:p w14:paraId="25BEBBBB">
            <w:pPr>
              <w:widowControl w:val="0"/>
              <w:spacing w:line="224" w:lineRule="exact"/>
              <w:jc w:val="both"/>
              <w:rPr>
                <w:rFonts w:hint="eastAsia" w:ascii="宋体" w:hAnsi="宋体" w:eastAsia="宋体" w:cs="宋体"/>
                <w:kern w:val="2"/>
                <w:sz w:val="19"/>
                <w:szCs w:val="21"/>
                <w:lang w:val="en-US" w:eastAsia="en-US" w:bidi="ar-SA"/>
              </w:rPr>
            </w:pPr>
          </w:p>
        </w:tc>
      </w:tr>
      <w:tr w14:paraId="29B7D1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319A5363">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4BA2D2E7">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nil"/>
            </w:tcBorders>
            <w:noWrap w:val="0"/>
            <w:vAlign w:val="top"/>
          </w:tcPr>
          <w:p w14:paraId="6C7A8AC3">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6B9B23A0">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31944EB7">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5CC753DA">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7A592A4D">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14609BC8">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56FC9DE3">
            <w:pPr>
              <w:widowControl w:val="0"/>
              <w:spacing w:line="225" w:lineRule="exact"/>
              <w:jc w:val="both"/>
              <w:rPr>
                <w:rFonts w:hint="eastAsia" w:ascii="宋体" w:hAnsi="宋体" w:eastAsia="宋体" w:cs="宋体"/>
                <w:kern w:val="2"/>
                <w:sz w:val="19"/>
                <w:szCs w:val="21"/>
                <w:lang w:val="en-US" w:eastAsia="en-US" w:bidi="ar-SA"/>
              </w:rPr>
            </w:pPr>
          </w:p>
        </w:tc>
      </w:tr>
      <w:tr w14:paraId="4BDDA0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7B762EBB">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3CFAFB30">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tcBorders>
            <w:noWrap w:val="0"/>
            <w:vAlign w:val="top"/>
          </w:tcPr>
          <w:p w14:paraId="2B4904C0">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04CDE2E2">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003FFA64">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5E475328">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54E09B38">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6DDD6A38">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3C498C98">
            <w:pPr>
              <w:widowControl w:val="0"/>
              <w:spacing w:line="225" w:lineRule="exact"/>
              <w:jc w:val="both"/>
              <w:rPr>
                <w:rFonts w:hint="eastAsia" w:ascii="宋体" w:hAnsi="宋体" w:eastAsia="宋体" w:cs="宋体"/>
                <w:kern w:val="2"/>
                <w:sz w:val="19"/>
                <w:szCs w:val="21"/>
                <w:lang w:val="en-US" w:eastAsia="en-US" w:bidi="ar-SA"/>
              </w:rPr>
            </w:pPr>
          </w:p>
        </w:tc>
      </w:tr>
      <w:tr w14:paraId="6CA309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0A477D08">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6CA1A59F">
            <w:pPr>
              <w:widowControl w:val="0"/>
              <w:jc w:val="both"/>
              <w:rPr>
                <w:rFonts w:hint="eastAsia" w:ascii="宋体" w:hAnsi="宋体" w:eastAsia="宋体" w:cs="宋体"/>
                <w:kern w:val="2"/>
                <w:sz w:val="21"/>
                <w:szCs w:val="21"/>
                <w:lang w:val="en-US" w:eastAsia="en-US" w:bidi="ar-SA"/>
              </w:rPr>
            </w:pPr>
          </w:p>
        </w:tc>
        <w:tc>
          <w:tcPr>
            <w:tcW w:w="955" w:type="dxa"/>
            <w:vMerge w:val="restart"/>
            <w:tcBorders>
              <w:bottom w:val="nil"/>
            </w:tcBorders>
            <w:noWrap w:val="0"/>
            <w:vAlign w:val="top"/>
          </w:tcPr>
          <w:p w14:paraId="59EA2522">
            <w:pPr>
              <w:spacing w:before="273" w:line="226" w:lineRule="auto"/>
              <w:ind w:left="125"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成本指标</w:t>
            </w:r>
          </w:p>
          <w:p w14:paraId="42B6132D">
            <w:pPr>
              <w:spacing w:before="127" w:line="239" w:lineRule="auto"/>
              <w:ind w:left="379" w:right="175" w:hanging="192"/>
              <w:rPr>
                <w:rFonts w:hint="eastAsia" w:ascii="宋体" w:hAnsi="宋体" w:eastAsia="宋体" w:cs="宋体"/>
                <w:sz w:val="19"/>
                <w:szCs w:val="19"/>
              </w:rPr>
            </w:pPr>
          </w:p>
        </w:tc>
        <w:tc>
          <w:tcPr>
            <w:tcW w:w="1244" w:type="dxa"/>
            <w:noWrap w:val="0"/>
            <w:vAlign w:val="top"/>
          </w:tcPr>
          <w:p w14:paraId="551073B3">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2E3D5060">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370865DA">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59E02984">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5212534F">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77C4BB49">
            <w:pPr>
              <w:widowControl w:val="0"/>
              <w:spacing w:line="225" w:lineRule="exact"/>
              <w:jc w:val="both"/>
              <w:rPr>
                <w:rFonts w:hint="eastAsia" w:ascii="宋体" w:hAnsi="宋体" w:eastAsia="宋体" w:cs="宋体"/>
                <w:kern w:val="2"/>
                <w:sz w:val="19"/>
                <w:szCs w:val="21"/>
                <w:lang w:val="en-US" w:eastAsia="en-US" w:bidi="ar-SA"/>
              </w:rPr>
            </w:pPr>
          </w:p>
        </w:tc>
      </w:tr>
      <w:tr w14:paraId="160795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64145596">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2626828B">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nil"/>
            </w:tcBorders>
            <w:noWrap w:val="0"/>
            <w:vAlign w:val="top"/>
          </w:tcPr>
          <w:p w14:paraId="1EB36C07">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427524EC">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087D7DA6">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1740DC8A">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5A89A226">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2B40FB2B">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629E4E91">
            <w:pPr>
              <w:widowControl w:val="0"/>
              <w:spacing w:line="225" w:lineRule="exact"/>
              <w:jc w:val="both"/>
              <w:rPr>
                <w:rFonts w:hint="eastAsia" w:ascii="宋体" w:hAnsi="宋体" w:eastAsia="宋体" w:cs="宋体"/>
                <w:kern w:val="2"/>
                <w:sz w:val="19"/>
                <w:szCs w:val="21"/>
                <w:lang w:val="en-US" w:eastAsia="en-US" w:bidi="ar-SA"/>
              </w:rPr>
            </w:pPr>
          </w:p>
        </w:tc>
      </w:tr>
      <w:tr w14:paraId="78453E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699C9FD5">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single" w:color="auto" w:sz="4" w:space="0"/>
            </w:tcBorders>
            <w:noWrap w:val="0"/>
            <w:vAlign w:val="top"/>
          </w:tcPr>
          <w:p w14:paraId="226D6E09">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single" w:color="auto" w:sz="4" w:space="0"/>
            </w:tcBorders>
            <w:noWrap w:val="0"/>
            <w:vAlign w:val="top"/>
          </w:tcPr>
          <w:p w14:paraId="539C5492">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49E268F5">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33811D65">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390DB2E5">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34D22212">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40D8684E">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5F1B8703">
            <w:pPr>
              <w:widowControl w:val="0"/>
              <w:spacing w:line="225" w:lineRule="exact"/>
              <w:jc w:val="both"/>
              <w:rPr>
                <w:rFonts w:hint="eastAsia" w:ascii="宋体" w:hAnsi="宋体" w:eastAsia="宋体" w:cs="宋体"/>
                <w:kern w:val="2"/>
                <w:sz w:val="19"/>
                <w:szCs w:val="21"/>
                <w:lang w:val="en-US" w:eastAsia="en-US" w:bidi="ar-SA"/>
              </w:rPr>
            </w:pPr>
          </w:p>
        </w:tc>
      </w:tr>
      <w:tr w14:paraId="61A6C0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480BC985">
            <w:pPr>
              <w:widowControl w:val="0"/>
              <w:jc w:val="both"/>
              <w:rPr>
                <w:rFonts w:hint="eastAsia" w:ascii="宋体" w:hAnsi="宋体" w:eastAsia="宋体" w:cs="宋体"/>
                <w:kern w:val="2"/>
                <w:sz w:val="21"/>
                <w:szCs w:val="21"/>
                <w:lang w:val="en-US" w:eastAsia="en-US" w:bidi="ar-SA"/>
              </w:rPr>
            </w:pPr>
          </w:p>
        </w:tc>
        <w:tc>
          <w:tcPr>
            <w:tcW w:w="1079" w:type="dxa"/>
            <w:vMerge w:val="restart"/>
            <w:tcBorders>
              <w:top w:val="single" w:color="auto" w:sz="4" w:space="0"/>
              <w:left w:val="single" w:color="auto" w:sz="4" w:space="0"/>
              <w:bottom w:val="nil"/>
            </w:tcBorders>
            <w:noWrap w:val="0"/>
            <w:vAlign w:val="top"/>
          </w:tcPr>
          <w:p w14:paraId="5A51027D">
            <w:pPr>
              <w:widowControl w:val="0"/>
              <w:spacing w:line="315" w:lineRule="auto"/>
              <w:jc w:val="both"/>
              <w:rPr>
                <w:rFonts w:hint="eastAsia" w:ascii="宋体" w:hAnsi="宋体" w:eastAsia="宋体" w:cs="宋体"/>
                <w:kern w:val="2"/>
                <w:sz w:val="21"/>
                <w:szCs w:val="21"/>
                <w:lang w:val="en-US" w:eastAsia="en-US" w:bidi="ar-SA"/>
              </w:rPr>
            </w:pPr>
          </w:p>
          <w:p w14:paraId="62F6902E">
            <w:pPr>
              <w:widowControl w:val="0"/>
              <w:spacing w:line="315" w:lineRule="auto"/>
              <w:jc w:val="both"/>
              <w:rPr>
                <w:rFonts w:hint="eastAsia" w:ascii="宋体" w:hAnsi="宋体" w:eastAsia="宋体" w:cs="宋体"/>
                <w:kern w:val="2"/>
                <w:sz w:val="21"/>
                <w:szCs w:val="21"/>
                <w:lang w:val="en-US" w:eastAsia="en-US" w:bidi="ar-SA"/>
              </w:rPr>
            </w:pPr>
          </w:p>
          <w:p w14:paraId="141BA632">
            <w:pPr>
              <w:widowControl w:val="0"/>
              <w:spacing w:line="315" w:lineRule="auto"/>
              <w:jc w:val="both"/>
              <w:rPr>
                <w:rFonts w:hint="eastAsia" w:ascii="宋体" w:hAnsi="宋体" w:eastAsia="宋体" w:cs="宋体"/>
                <w:kern w:val="2"/>
                <w:sz w:val="21"/>
                <w:szCs w:val="21"/>
                <w:lang w:val="en-US" w:eastAsia="en-US" w:bidi="ar-SA"/>
              </w:rPr>
            </w:pPr>
          </w:p>
          <w:p w14:paraId="6A7E761F">
            <w:pPr>
              <w:spacing w:before="62" w:line="489" w:lineRule="exact"/>
              <w:ind w:left="117"/>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0A474A64">
            <w:pPr>
              <w:spacing w:line="227" w:lineRule="auto"/>
              <w:ind w:left="108"/>
              <w:rPr>
                <w:rFonts w:hint="eastAsia" w:ascii="宋体" w:hAnsi="宋体" w:eastAsia="宋体" w:cs="宋体"/>
                <w:sz w:val="19"/>
                <w:szCs w:val="19"/>
              </w:rPr>
            </w:pPr>
            <w:r>
              <w:rPr>
                <w:rFonts w:hint="eastAsia" w:ascii="宋体" w:hAnsi="宋体" w:eastAsia="宋体" w:cs="宋体"/>
                <w:spacing w:val="3"/>
                <w:sz w:val="19"/>
                <w:szCs w:val="19"/>
              </w:rPr>
              <w:t>（30分）</w:t>
            </w:r>
          </w:p>
        </w:tc>
        <w:tc>
          <w:tcPr>
            <w:tcW w:w="955" w:type="dxa"/>
            <w:vMerge w:val="restart"/>
            <w:tcBorders>
              <w:top w:val="single" w:color="auto" w:sz="4" w:space="0"/>
              <w:bottom w:val="nil"/>
              <w:right w:val="single" w:color="auto" w:sz="4" w:space="0"/>
            </w:tcBorders>
            <w:noWrap w:val="0"/>
            <w:vAlign w:val="top"/>
          </w:tcPr>
          <w:p w14:paraId="33638463">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1D687681">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746CB583">
            <w:pPr>
              <w:spacing w:before="127" w:line="239" w:lineRule="auto"/>
              <w:ind w:left="193" w:right="175" w:hanging="6"/>
              <w:rPr>
                <w:rFonts w:hint="eastAsia" w:ascii="宋体" w:hAnsi="宋体" w:eastAsia="宋体" w:cs="宋体"/>
                <w:sz w:val="19"/>
                <w:szCs w:val="19"/>
              </w:rPr>
            </w:pPr>
          </w:p>
        </w:tc>
        <w:tc>
          <w:tcPr>
            <w:tcW w:w="1244" w:type="dxa"/>
            <w:tcBorders>
              <w:left w:val="single" w:color="auto" w:sz="4" w:space="0"/>
            </w:tcBorders>
            <w:noWrap w:val="0"/>
            <w:vAlign w:val="top"/>
          </w:tcPr>
          <w:p w14:paraId="30B39836">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4468CF79">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7F9BD7BB">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072C46AA">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5440AC29">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36743E1B">
            <w:pPr>
              <w:widowControl w:val="0"/>
              <w:spacing w:line="225" w:lineRule="exact"/>
              <w:jc w:val="both"/>
              <w:rPr>
                <w:rFonts w:hint="eastAsia" w:ascii="宋体" w:hAnsi="宋体" w:eastAsia="宋体" w:cs="宋体"/>
                <w:kern w:val="2"/>
                <w:sz w:val="19"/>
                <w:szCs w:val="21"/>
                <w:lang w:val="en-US" w:eastAsia="en-US" w:bidi="ar-SA"/>
              </w:rPr>
            </w:pPr>
          </w:p>
        </w:tc>
      </w:tr>
      <w:tr w14:paraId="19EB24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4B1CA3FC">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081A03B8">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nil"/>
              <w:right w:val="single" w:color="auto" w:sz="4" w:space="0"/>
            </w:tcBorders>
            <w:noWrap w:val="0"/>
            <w:vAlign w:val="top"/>
          </w:tcPr>
          <w:p w14:paraId="17874E17">
            <w:pPr>
              <w:widowControl w:val="0"/>
              <w:jc w:val="both"/>
              <w:rPr>
                <w:rFonts w:hint="eastAsia" w:ascii="宋体" w:hAnsi="宋体" w:eastAsia="宋体" w:cs="宋体"/>
                <w:kern w:val="2"/>
                <w:sz w:val="21"/>
                <w:szCs w:val="21"/>
                <w:lang w:val="en-US" w:eastAsia="en-US" w:bidi="ar-SA"/>
              </w:rPr>
            </w:pPr>
          </w:p>
        </w:tc>
        <w:tc>
          <w:tcPr>
            <w:tcW w:w="1244" w:type="dxa"/>
            <w:tcBorders>
              <w:left w:val="single" w:color="auto" w:sz="4" w:space="0"/>
            </w:tcBorders>
            <w:noWrap w:val="0"/>
            <w:vAlign w:val="top"/>
          </w:tcPr>
          <w:p w14:paraId="38601685">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2AEEE3EA">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44272370">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1800D0EE">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7D673006">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05581A93">
            <w:pPr>
              <w:widowControl w:val="0"/>
              <w:spacing w:line="225" w:lineRule="exact"/>
              <w:jc w:val="both"/>
              <w:rPr>
                <w:rFonts w:hint="eastAsia" w:ascii="宋体" w:hAnsi="宋体" w:eastAsia="宋体" w:cs="宋体"/>
                <w:kern w:val="2"/>
                <w:sz w:val="19"/>
                <w:szCs w:val="21"/>
                <w:lang w:val="en-US" w:eastAsia="en-US" w:bidi="ar-SA"/>
              </w:rPr>
            </w:pPr>
          </w:p>
        </w:tc>
      </w:tr>
      <w:tr w14:paraId="25FA8C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6E8DD30B">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0BE8986D">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right w:val="single" w:color="auto" w:sz="4" w:space="0"/>
            </w:tcBorders>
            <w:noWrap w:val="0"/>
            <w:vAlign w:val="top"/>
          </w:tcPr>
          <w:p w14:paraId="08F49E9B">
            <w:pPr>
              <w:widowControl w:val="0"/>
              <w:jc w:val="both"/>
              <w:rPr>
                <w:rFonts w:hint="eastAsia" w:ascii="宋体" w:hAnsi="宋体" w:eastAsia="宋体" w:cs="宋体"/>
                <w:kern w:val="2"/>
                <w:sz w:val="21"/>
                <w:szCs w:val="21"/>
                <w:lang w:val="en-US" w:eastAsia="en-US" w:bidi="ar-SA"/>
              </w:rPr>
            </w:pPr>
          </w:p>
        </w:tc>
        <w:tc>
          <w:tcPr>
            <w:tcW w:w="1244" w:type="dxa"/>
            <w:tcBorders>
              <w:left w:val="single" w:color="auto" w:sz="4" w:space="0"/>
            </w:tcBorders>
            <w:noWrap w:val="0"/>
            <w:vAlign w:val="top"/>
          </w:tcPr>
          <w:p w14:paraId="74DC4B4F">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4B8D09BE">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51748B13">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0FB7F636">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406754CD">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02FB431A">
            <w:pPr>
              <w:widowControl w:val="0"/>
              <w:spacing w:line="225" w:lineRule="exact"/>
              <w:jc w:val="both"/>
              <w:rPr>
                <w:rFonts w:hint="eastAsia" w:ascii="宋体" w:hAnsi="宋体" w:eastAsia="宋体" w:cs="宋体"/>
                <w:kern w:val="2"/>
                <w:sz w:val="19"/>
                <w:szCs w:val="21"/>
                <w:lang w:val="en-US" w:eastAsia="en-US" w:bidi="ar-SA"/>
              </w:rPr>
            </w:pPr>
          </w:p>
        </w:tc>
      </w:tr>
      <w:tr w14:paraId="37D664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7A99DB87">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5C9569B7">
            <w:pPr>
              <w:widowControl w:val="0"/>
              <w:jc w:val="both"/>
              <w:rPr>
                <w:rFonts w:hint="eastAsia" w:ascii="宋体" w:hAnsi="宋体" w:eastAsia="宋体" w:cs="宋体"/>
                <w:kern w:val="2"/>
                <w:sz w:val="21"/>
                <w:szCs w:val="21"/>
                <w:lang w:val="en-US" w:eastAsia="en-US" w:bidi="ar-SA"/>
              </w:rPr>
            </w:pPr>
          </w:p>
        </w:tc>
        <w:tc>
          <w:tcPr>
            <w:tcW w:w="955" w:type="dxa"/>
            <w:vMerge w:val="restart"/>
            <w:tcBorders>
              <w:bottom w:val="nil"/>
              <w:right w:val="single" w:color="auto" w:sz="4" w:space="0"/>
            </w:tcBorders>
            <w:noWrap w:val="0"/>
            <w:vAlign w:val="top"/>
          </w:tcPr>
          <w:p w14:paraId="0C4D74DA">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72BB902B">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1FE8599D">
            <w:pPr>
              <w:spacing w:before="127" w:line="239" w:lineRule="auto"/>
              <w:ind w:left="192" w:right="175" w:hanging="6"/>
              <w:rPr>
                <w:rFonts w:hint="eastAsia" w:ascii="宋体" w:hAnsi="宋体" w:eastAsia="宋体" w:cs="宋体"/>
                <w:sz w:val="19"/>
                <w:szCs w:val="19"/>
              </w:rPr>
            </w:pPr>
          </w:p>
        </w:tc>
        <w:tc>
          <w:tcPr>
            <w:tcW w:w="1244" w:type="dxa"/>
            <w:tcBorders>
              <w:left w:val="single" w:color="auto" w:sz="4" w:space="0"/>
            </w:tcBorders>
            <w:noWrap w:val="0"/>
            <w:vAlign w:val="top"/>
          </w:tcPr>
          <w:p w14:paraId="75FEA334">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0884876E">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22DB8FD9">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15E7401F">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6A772602">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15182140">
            <w:pPr>
              <w:widowControl w:val="0"/>
              <w:spacing w:line="225" w:lineRule="exact"/>
              <w:jc w:val="both"/>
              <w:rPr>
                <w:rFonts w:hint="eastAsia" w:ascii="宋体" w:hAnsi="宋体" w:eastAsia="宋体" w:cs="宋体"/>
                <w:kern w:val="2"/>
                <w:sz w:val="19"/>
                <w:szCs w:val="21"/>
                <w:lang w:val="en-US" w:eastAsia="en-US" w:bidi="ar-SA"/>
              </w:rPr>
            </w:pPr>
          </w:p>
        </w:tc>
      </w:tr>
      <w:tr w14:paraId="484F26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6E3A106D">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18BEA645">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nil"/>
              <w:right w:val="single" w:color="auto" w:sz="4" w:space="0"/>
            </w:tcBorders>
            <w:noWrap w:val="0"/>
            <w:vAlign w:val="top"/>
          </w:tcPr>
          <w:p w14:paraId="24063480">
            <w:pPr>
              <w:widowControl w:val="0"/>
              <w:jc w:val="both"/>
              <w:rPr>
                <w:rFonts w:hint="eastAsia" w:ascii="宋体" w:hAnsi="宋体" w:eastAsia="宋体" w:cs="宋体"/>
                <w:kern w:val="2"/>
                <w:sz w:val="21"/>
                <w:szCs w:val="21"/>
                <w:lang w:val="en-US" w:eastAsia="en-US" w:bidi="ar-SA"/>
              </w:rPr>
            </w:pPr>
          </w:p>
        </w:tc>
        <w:tc>
          <w:tcPr>
            <w:tcW w:w="1244" w:type="dxa"/>
            <w:tcBorders>
              <w:left w:val="single" w:color="auto" w:sz="4" w:space="0"/>
            </w:tcBorders>
            <w:noWrap w:val="0"/>
            <w:vAlign w:val="top"/>
          </w:tcPr>
          <w:p w14:paraId="187B4802">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5B0C6690">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797F327C">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522B2A48">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6DA866F0">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343D49FE">
            <w:pPr>
              <w:widowControl w:val="0"/>
              <w:spacing w:line="225" w:lineRule="exact"/>
              <w:jc w:val="both"/>
              <w:rPr>
                <w:rFonts w:hint="eastAsia" w:ascii="宋体" w:hAnsi="宋体" w:eastAsia="宋体" w:cs="宋体"/>
                <w:kern w:val="2"/>
                <w:sz w:val="19"/>
                <w:szCs w:val="21"/>
                <w:lang w:val="en-US" w:eastAsia="en-US" w:bidi="ar-SA"/>
              </w:rPr>
            </w:pPr>
          </w:p>
        </w:tc>
      </w:tr>
      <w:tr w14:paraId="412C89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56DFB606">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4C723D48">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right w:val="single" w:color="auto" w:sz="4" w:space="0"/>
            </w:tcBorders>
            <w:noWrap w:val="0"/>
            <w:vAlign w:val="top"/>
          </w:tcPr>
          <w:p w14:paraId="32E6F46F">
            <w:pPr>
              <w:widowControl w:val="0"/>
              <w:jc w:val="both"/>
              <w:rPr>
                <w:rFonts w:hint="eastAsia" w:ascii="宋体" w:hAnsi="宋体" w:eastAsia="宋体" w:cs="宋体"/>
                <w:kern w:val="2"/>
                <w:sz w:val="21"/>
                <w:szCs w:val="21"/>
                <w:lang w:val="en-US" w:eastAsia="en-US" w:bidi="ar-SA"/>
              </w:rPr>
            </w:pPr>
          </w:p>
        </w:tc>
        <w:tc>
          <w:tcPr>
            <w:tcW w:w="1244" w:type="dxa"/>
            <w:tcBorders>
              <w:left w:val="single" w:color="auto" w:sz="4" w:space="0"/>
            </w:tcBorders>
            <w:noWrap w:val="0"/>
            <w:vAlign w:val="top"/>
          </w:tcPr>
          <w:p w14:paraId="38042FC8">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5701FD0B">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39E5B645">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68F07764">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0366E425">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6A0C4E92">
            <w:pPr>
              <w:widowControl w:val="0"/>
              <w:spacing w:line="225" w:lineRule="exact"/>
              <w:jc w:val="both"/>
              <w:rPr>
                <w:rFonts w:hint="eastAsia" w:ascii="宋体" w:hAnsi="宋体" w:eastAsia="宋体" w:cs="宋体"/>
                <w:kern w:val="2"/>
                <w:sz w:val="19"/>
                <w:szCs w:val="21"/>
                <w:lang w:val="en-US" w:eastAsia="en-US" w:bidi="ar-SA"/>
              </w:rPr>
            </w:pPr>
          </w:p>
        </w:tc>
      </w:tr>
      <w:tr w14:paraId="6478C9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6D33B2D3">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10FA8E42">
            <w:pPr>
              <w:widowControl w:val="0"/>
              <w:jc w:val="both"/>
              <w:rPr>
                <w:rFonts w:hint="eastAsia" w:ascii="宋体" w:hAnsi="宋体" w:eastAsia="宋体" w:cs="宋体"/>
                <w:kern w:val="2"/>
                <w:sz w:val="21"/>
                <w:szCs w:val="21"/>
                <w:lang w:val="en-US" w:eastAsia="en-US" w:bidi="ar-SA"/>
              </w:rPr>
            </w:pPr>
          </w:p>
        </w:tc>
        <w:tc>
          <w:tcPr>
            <w:tcW w:w="955" w:type="dxa"/>
            <w:vMerge w:val="restart"/>
            <w:tcBorders>
              <w:bottom w:val="nil"/>
              <w:right w:val="single" w:color="auto" w:sz="4" w:space="0"/>
            </w:tcBorders>
            <w:noWrap w:val="0"/>
            <w:vAlign w:val="top"/>
          </w:tcPr>
          <w:p w14:paraId="1AE99E9F">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39BA72AC">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07A6915B">
            <w:pPr>
              <w:spacing w:before="127" w:line="239" w:lineRule="auto"/>
              <w:ind w:left="193" w:right="175" w:firstLine="1"/>
              <w:rPr>
                <w:rFonts w:hint="eastAsia" w:ascii="宋体" w:hAnsi="宋体" w:eastAsia="宋体" w:cs="宋体"/>
                <w:sz w:val="19"/>
                <w:szCs w:val="19"/>
              </w:rPr>
            </w:pPr>
          </w:p>
        </w:tc>
        <w:tc>
          <w:tcPr>
            <w:tcW w:w="1244" w:type="dxa"/>
            <w:tcBorders>
              <w:left w:val="single" w:color="auto" w:sz="4" w:space="0"/>
            </w:tcBorders>
            <w:noWrap w:val="0"/>
            <w:vAlign w:val="top"/>
          </w:tcPr>
          <w:p w14:paraId="28850C67">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77068F38">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42DFC510">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787FA424">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4E943EFF">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4CF812C5">
            <w:pPr>
              <w:widowControl w:val="0"/>
              <w:spacing w:line="225" w:lineRule="exact"/>
              <w:jc w:val="both"/>
              <w:rPr>
                <w:rFonts w:hint="eastAsia" w:ascii="宋体" w:hAnsi="宋体" w:eastAsia="宋体" w:cs="宋体"/>
                <w:kern w:val="2"/>
                <w:sz w:val="19"/>
                <w:szCs w:val="21"/>
                <w:lang w:val="en-US" w:eastAsia="en-US" w:bidi="ar-SA"/>
              </w:rPr>
            </w:pPr>
          </w:p>
        </w:tc>
      </w:tr>
      <w:tr w14:paraId="6F1152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24826557">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56367184">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nil"/>
              <w:right w:val="single" w:color="auto" w:sz="4" w:space="0"/>
            </w:tcBorders>
            <w:noWrap w:val="0"/>
            <w:vAlign w:val="top"/>
          </w:tcPr>
          <w:p w14:paraId="25E179F4">
            <w:pPr>
              <w:widowControl w:val="0"/>
              <w:jc w:val="both"/>
              <w:rPr>
                <w:rFonts w:hint="eastAsia" w:ascii="宋体" w:hAnsi="宋体" w:eastAsia="宋体" w:cs="宋体"/>
                <w:kern w:val="2"/>
                <w:sz w:val="21"/>
                <w:szCs w:val="21"/>
                <w:lang w:val="en-US" w:eastAsia="en-US" w:bidi="ar-SA"/>
              </w:rPr>
            </w:pPr>
          </w:p>
        </w:tc>
        <w:tc>
          <w:tcPr>
            <w:tcW w:w="1244" w:type="dxa"/>
            <w:tcBorders>
              <w:left w:val="single" w:color="auto" w:sz="4" w:space="0"/>
            </w:tcBorders>
            <w:noWrap w:val="0"/>
            <w:vAlign w:val="top"/>
          </w:tcPr>
          <w:p w14:paraId="755E7388">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66412FE1">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1E6645E2">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3F5DFF37">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6A8D66B7">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18985FEC">
            <w:pPr>
              <w:widowControl w:val="0"/>
              <w:spacing w:line="225" w:lineRule="exact"/>
              <w:jc w:val="both"/>
              <w:rPr>
                <w:rFonts w:hint="eastAsia" w:ascii="宋体" w:hAnsi="宋体" w:eastAsia="宋体" w:cs="宋体"/>
                <w:kern w:val="2"/>
                <w:sz w:val="19"/>
                <w:szCs w:val="21"/>
                <w:lang w:val="en-US" w:eastAsia="en-US" w:bidi="ar-SA"/>
              </w:rPr>
            </w:pPr>
          </w:p>
        </w:tc>
      </w:tr>
      <w:tr w14:paraId="19D7C5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14DB6DBB">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4653D23C">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right w:val="single" w:color="auto" w:sz="4" w:space="0"/>
            </w:tcBorders>
            <w:noWrap w:val="0"/>
            <w:vAlign w:val="top"/>
          </w:tcPr>
          <w:p w14:paraId="4F748DE0">
            <w:pPr>
              <w:widowControl w:val="0"/>
              <w:jc w:val="both"/>
              <w:rPr>
                <w:rFonts w:hint="eastAsia" w:ascii="宋体" w:hAnsi="宋体" w:eastAsia="宋体" w:cs="宋体"/>
                <w:kern w:val="2"/>
                <w:sz w:val="21"/>
                <w:szCs w:val="21"/>
                <w:lang w:val="en-US" w:eastAsia="en-US" w:bidi="ar-SA"/>
              </w:rPr>
            </w:pPr>
          </w:p>
        </w:tc>
        <w:tc>
          <w:tcPr>
            <w:tcW w:w="1244" w:type="dxa"/>
            <w:tcBorders>
              <w:left w:val="single" w:color="auto" w:sz="4" w:space="0"/>
            </w:tcBorders>
            <w:noWrap w:val="0"/>
            <w:vAlign w:val="top"/>
          </w:tcPr>
          <w:p w14:paraId="04748A38">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0E8376F1">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7791DF94">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7BF2E51A">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3E3B5190">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0D79371D">
            <w:pPr>
              <w:widowControl w:val="0"/>
              <w:spacing w:line="225" w:lineRule="exact"/>
              <w:jc w:val="both"/>
              <w:rPr>
                <w:rFonts w:hint="eastAsia" w:ascii="宋体" w:hAnsi="宋体" w:eastAsia="宋体" w:cs="宋体"/>
                <w:kern w:val="2"/>
                <w:sz w:val="19"/>
                <w:szCs w:val="21"/>
                <w:lang w:val="en-US" w:eastAsia="en-US" w:bidi="ar-SA"/>
              </w:rPr>
            </w:pPr>
          </w:p>
        </w:tc>
      </w:tr>
      <w:tr w14:paraId="1DD69F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6BC4CFE9">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1AD5C6E4">
            <w:pPr>
              <w:widowControl w:val="0"/>
              <w:jc w:val="both"/>
              <w:rPr>
                <w:rFonts w:hint="eastAsia" w:ascii="宋体" w:hAnsi="宋体" w:eastAsia="宋体" w:cs="宋体"/>
                <w:kern w:val="2"/>
                <w:sz w:val="21"/>
                <w:szCs w:val="21"/>
                <w:lang w:val="en-US" w:eastAsia="en-US" w:bidi="ar-SA"/>
              </w:rPr>
            </w:pPr>
          </w:p>
        </w:tc>
        <w:tc>
          <w:tcPr>
            <w:tcW w:w="955" w:type="dxa"/>
            <w:tcBorders>
              <w:bottom w:val="nil"/>
              <w:right w:val="single" w:color="auto" w:sz="4" w:space="0"/>
            </w:tcBorders>
            <w:noWrap w:val="0"/>
            <w:vAlign w:val="top"/>
          </w:tcPr>
          <w:p w14:paraId="18AF2362">
            <w:pPr>
              <w:spacing w:before="26" w:line="213" w:lineRule="auto"/>
              <w:jc w:val="center"/>
              <w:rPr>
                <w:rFonts w:hint="eastAsia" w:ascii="宋体" w:hAnsi="宋体" w:eastAsia="宋体" w:cs="宋体"/>
                <w:sz w:val="19"/>
                <w:szCs w:val="19"/>
                <w:lang w:eastAsia="zh-CN"/>
              </w:rPr>
            </w:pPr>
          </w:p>
        </w:tc>
        <w:tc>
          <w:tcPr>
            <w:tcW w:w="1244" w:type="dxa"/>
            <w:tcBorders>
              <w:left w:val="single" w:color="auto" w:sz="4" w:space="0"/>
            </w:tcBorders>
            <w:noWrap w:val="0"/>
            <w:vAlign w:val="top"/>
          </w:tcPr>
          <w:p w14:paraId="1F821ACA">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0DFE2E04">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3034CF47">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2FC8B4AC">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452309B0">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7699B4ED">
            <w:pPr>
              <w:widowControl w:val="0"/>
              <w:spacing w:line="225" w:lineRule="exact"/>
              <w:jc w:val="both"/>
              <w:rPr>
                <w:rFonts w:hint="eastAsia" w:ascii="宋体" w:hAnsi="宋体" w:eastAsia="宋体" w:cs="宋体"/>
                <w:kern w:val="2"/>
                <w:sz w:val="19"/>
                <w:szCs w:val="21"/>
                <w:lang w:val="en-US" w:eastAsia="en-US" w:bidi="ar-SA"/>
              </w:rPr>
            </w:pPr>
          </w:p>
        </w:tc>
      </w:tr>
      <w:tr w14:paraId="5B01CD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399243B3">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single" w:color="auto" w:sz="4" w:space="0"/>
            </w:tcBorders>
            <w:noWrap w:val="0"/>
            <w:vAlign w:val="top"/>
          </w:tcPr>
          <w:p w14:paraId="2CD098E4">
            <w:pPr>
              <w:widowControl w:val="0"/>
              <w:jc w:val="both"/>
              <w:rPr>
                <w:rFonts w:hint="eastAsia" w:ascii="宋体" w:hAnsi="宋体" w:eastAsia="宋体" w:cs="宋体"/>
                <w:kern w:val="2"/>
                <w:sz w:val="21"/>
                <w:szCs w:val="21"/>
                <w:lang w:val="en-US" w:eastAsia="en-US" w:bidi="ar-SA"/>
              </w:rPr>
            </w:pPr>
          </w:p>
        </w:tc>
        <w:tc>
          <w:tcPr>
            <w:tcW w:w="955" w:type="dxa"/>
            <w:vMerge w:val="restart"/>
            <w:tcBorders>
              <w:bottom w:val="single" w:color="auto" w:sz="4" w:space="0"/>
              <w:right w:val="single" w:color="auto" w:sz="4" w:space="0"/>
            </w:tcBorders>
            <w:noWrap w:val="0"/>
            <w:vAlign w:val="top"/>
          </w:tcPr>
          <w:p w14:paraId="1B3D4608">
            <w:pPr>
              <w:spacing w:before="26" w:line="213" w:lineRule="auto"/>
              <w:jc w:val="center"/>
              <w:rPr>
                <w:rFonts w:hint="eastAsia" w:ascii="宋体" w:hAnsi="宋体" w:eastAsia="宋体" w:cs="宋体"/>
                <w:sz w:val="19"/>
                <w:szCs w:val="19"/>
              </w:rPr>
            </w:pPr>
            <w:r>
              <w:rPr>
                <w:rFonts w:hint="eastAsia" w:ascii="宋体" w:hAnsi="宋体" w:eastAsia="宋体" w:cs="宋体"/>
                <w:sz w:val="19"/>
                <w:szCs w:val="19"/>
                <w:lang w:eastAsia="zh-CN"/>
              </w:rPr>
              <w:t>可持续影响指标</w:t>
            </w:r>
          </w:p>
        </w:tc>
        <w:tc>
          <w:tcPr>
            <w:tcW w:w="1244" w:type="dxa"/>
            <w:tcBorders>
              <w:left w:val="single" w:color="auto" w:sz="4" w:space="0"/>
            </w:tcBorders>
            <w:noWrap w:val="0"/>
            <w:vAlign w:val="top"/>
          </w:tcPr>
          <w:p w14:paraId="5C26867B">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7E1B1EE0">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37EEB5DA">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06CE53B6">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67D3A434">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398ECA13">
            <w:pPr>
              <w:widowControl w:val="0"/>
              <w:spacing w:line="225" w:lineRule="exact"/>
              <w:jc w:val="both"/>
              <w:rPr>
                <w:rFonts w:hint="eastAsia" w:ascii="宋体" w:hAnsi="宋体" w:eastAsia="宋体" w:cs="宋体"/>
                <w:kern w:val="2"/>
                <w:sz w:val="19"/>
                <w:szCs w:val="21"/>
                <w:lang w:val="en-US" w:eastAsia="en-US" w:bidi="ar-SA"/>
              </w:rPr>
            </w:pPr>
          </w:p>
        </w:tc>
      </w:tr>
      <w:tr w14:paraId="0235ED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49309F1D">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single" w:color="auto" w:sz="4" w:space="0"/>
              <w:left w:val="single" w:color="auto" w:sz="4" w:space="0"/>
              <w:bottom w:val="single" w:color="auto" w:sz="4" w:space="0"/>
            </w:tcBorders>
            <w:noWrap w:val="0"/>
            <w:vAlign w:val="top"/>
          </w:tcPr>
          <w:p w14:paraId="0C15EDB1">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single" w:color="auto" w:sz="4" w:space="0"/>
              <w:bottom w:val="single" w:color="auto" w:sz="4" w:space="0"/>
              <w:right w:val="single" w:color="auto" w:sz="4" w:space="0"/>
            </w:tcBorders>
            <w:noWrap w:val="0"/>
            <w:vAlign w:val="top"/>
          </w:tcPr>
          <w:p w14:paraId="3E293CC8">
            <w:pPr>
              <w:widowControl w:val="0"/>
              <w:jc w:val="both"/>
              <w:rPr>
                <w:rFonts w:hint="eastAsia" w:ascii="宋体" w:hAnsi="宋体" w:eastAsia="宋体" w:cs="宋体"/>
                <w:kern w:val="2"/>
                <w:sz w:val="21"/>
                <w:szCs w:val="21"/>
                <w:lang w:val="en-US" w:eastAsia="en-US" w:bidi="ar-SA"/>
              </w:rPr>
            </w:pPr>
          </w:p>
        </w:tc>
        <w:tc>
          <w:tcPr>
            <w:tcW w:w="1244" w:type="dxa"/>
            <w:tcBorders>
              <w:left w:val="single" w:color="auto" w:sz="4" w:space="0"/>
            </w:tcBorders>
            <w:noWrap w:val="0"/>
            <w:vAlign w:val="top"/>
          </w:tcPr>
          <w:p w14:paraId="7DB8AB69">
            <w:pPr>
              <w:widowControl w:val="0"/>
              <w:spacing w:line="225" w:lineRule="exact"/>
              <w:jc w:val="both"/>
              <w:rPr>
                <w:rFonts w:hint="eastAsia" w:ascii="宋体" w:hAnsi="宋体" w:eastAsia="宋体" w:cs="宋体"/>
                <w:kern w:val="2"/>
                <w:sz w:val="19"/>
                <w:szCs w:val="21"/>
                <w:lang w:val="en-US" w:eastAsia="en-US" w:bidi="ar-SA"/>
              </w:rPr>
            </w:pPr>
            <w:r>
              <w:rPr>
                <w:rFonts w:hint="eastAsia" w:ascii="宋体" w:hAnsi="宋体" w:eastAsia="宋体" w:cs="宋体"/>
                <w:spacing w:val="-2"/>
                <w:kern w:val="2"/>
                <w:position w:val="1"/>
                <w:sz w:val="19"/>
                <w:szCs w:val="19"/>
                <w:lang w:val="en-US" w:eastAsia="en-US" w:bidi="ar-SA"/>
              </w:rPr>
              <w:t>……</w:t>
            </w:r>
          </w:p>
        </w:tc>
        <w:tc>
          <w:tcPr>
            <w:tcW w:w="1244" w:type="dxa"/>
            <w:noWrap w:val="0"/>
            <w:vAlign w:val="top"/>
          </w:tcPr>
          <w:p w14:paraId="08AC760C">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03072ADB">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5E6DAE44">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125AFEE2">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1BB4C994">
            <w:pPr>
              <w:widowControl w:val="0"/>
              <w:spacing w:line="225" w:lineRule="exact"/>
              <w:jc w:val="both"/>
              <w:rPr>
                <w:rFonts w:hint="eastAsia" w:ascii="宋体" w:hAnsi="宋体" w:eastAsia="宋体" w:cs="宋体"/>
                <w:kern w:val="2"/>
                <w:sz w:val="19"/>
                <w:szCs w:val="21"/>
                <w:lang w:val="en-US" w:eastAsia="en-US" w:bidi="ar-SA"/>
              </w:rPr>
            </w:pPr>
          </w:p>
        </w:tc>
      </w:tr>
      <w:tr w14:paraId="1ACB96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0659C4A3">
            <w:pPr>
              <w:widowControl w:val="0"/>
              <w:jc w:val="both"/>
              <w:rPr>
                <w:rFonts w:hint="eastAsia" w:ascii="宋体" w:hAnsi="宋体" w:eastAsia="宋体" w:cs="宋体"/>
                <w:kern w:val="2"/>
                <w:sz w:val="21"/>
                <w:szCs w:val="21"/>
                <w:lang w:val="en-US" w:eastAsia="en-US" w:bidi="ar-SA"/>
              </w:rPr>
            </w:pPr>
          </w:p>
        </w:tc>
        <w:tc>
          <w:tcPr>
            <w:tcW w:w="1079" w:type="dxa"/>
            <w:vMerge w:val="restart"/>
            <w:tcBorders>
              <w:top w:val="single" w:color="auto" w:sz="4" w:space="0"/>
              <w:bottom w:val="single" w:color="auto" w:sz="4" w:space="0"/>
            </w:tcBorders>
            <w:noWrap w:val="0"/>
            <w:vAlign w:val="top"/>
          </w:tcPr>
          <w:p w14:paraId="1C9E2676">
            <w:pPr>
              <w:spacing w:before="33" w:line="226" w:lineRule="auto"/>
              <w:ind w:left="252"/>
              <w:rPr>
                <w:rFonts w:hint="eastAsia" w:ascii="宋体" w:hAnsi="宋体" w:eastAsia="宋体" w:cs="宋体"/>
                <w:sz w:val="19"/>
                <w:szCs w:val="19"/>
              </w:rPr>
            </w:pPr>
            <w:r>
              <w:rPr>
                <w:rFonts w:hint="eastAsia" w:ascii="宋体" w:hAnsi="宋体" w:eastAsia="宋体" w:cs="宋体"/>
                <w:spacing w:val="4"/>
                <w:sz w:val="19"/>
                <w:szCs w:val="19"/>
              </w:rPr>
              <w:t>满意度</w:t>
            </w:r>
          </w:p>
          <w:p w14:paraId="4383DD8E">
            <w:pPr>
              <w:spacing w:before="26" w:line="226" w:lineRule="auto"/>
              <w:ind w:left="346"/>
              <w:rPr>
                <w:rFonts w:hint="eastAsia" w:ascii="宋体" w:hAnsi="宋体" w:eastAsia="宋体" w:cs="宋体"/>
                <w:sz w:val="19"/>
                <w:szCs w:val="19"/>
              </w:rPr>
            </w:pPr>
            <w:r>
              <w:rPr>
                <w:rFonts w:hint="eastAsia" w:ascii="宋体" w:hAnsi="宋体" w:eastAsia="宋体" w:cs="宋体"/>
                <w:spacing w:val="3"/>
                <w:sz w:val="19"/>
                <w:szCs w:val="19"/>
              </w:rPr>
              <w:t>指标</w:t>
            </w:r>
          </w:p>
          <w:p w14:paraId="05941EED">
            <w:pPr>
              <w:spacing w:before="27" w:line="213" w:lineRule="auto"/>
              <w:ind w:left="115"/>
              <w:rPr>
                <w:rFonts w:hint="eastAsia" w:ascii="宋体" w:hAnsi="宋体" w:eastAsia="宋体" w:cs="宋体"/>
                <w:sz w:val="19"/>
                <w:szCs w:val="19"/>
              </w:rPr>
            </w:pPr>
            <w:r>
              <w:rPr>
                <w:rFonts w:hint="eastAsia" w:ascii="宋体" w:hAnsi="宋体" w:eastAsia="宋体" w:cs="宋体"/>
                <w:spacing w:val="3"/>
                <w:sz w:val="19"/>
                <w:szCs w:val="19"/>
              </w:rPr>
              <w:t>（10分）</w:t>
            </w:r>
          </w:p>
        </w:tc>
        <w:tc>
          <w:tcPr>
            <w:tcW w:w="955" w:type="dxa"/>
            <w:vMerge w:val="restart"/>
            <w:tcBorders>
              <w:top w:val="single" w:color="auto" w:sz="4" w:space="0"/>
              <w:bottom w:val="single" w:color="auto" w:sz="4" w:space="0"/>
            </w:tcBorders>
            <w:noWrap w:val="0"/>
            <w:vAlign w:val="top"/>
          </w:tcPr>
          <w:p w14:paraId="17FFCCBD">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38D200B6">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138FB67D">
            <w:pPr>
              <w:spacing w:before="7" w:line="226" w:lineRule="auto"/>
              <w:ind w:left="419" w:leftChars="0"/>
              <w:rPr>
                <w:rFonts w:hint="eastAsia" w:ascii="宋体" w:hAnsi="宋体" w:eastAsia="宋体" w:cs="宋体"/>
                <w:kern w:val="2"/>
                <w:sz w:val="19"/>
                <w:szCs w:val="19"/>
                <w:lang w:val="en-US" w:eastAsia="zh-CN" w:bidi="ar-SA"/>
              </w:rPr>
            </w:pPr>
            <w:r>
              <w:rPr>
                <w:rFonts w:hint="eastAsia" w:ascii="宋体" w:hAnsi="宋体" w:eastAsia="宋体" w:cs="宋体"/>
                <w:spacing w:val="2"/>
                <w:sz w:val="19"/>
                <w:szCs w:val="19"/>
              </w:rPr>
              <w:t>标</w:t>
            </w:r>
          </w:p>
        </w:tc>
        <w:tc>
          <w:tcPr>
            <w:tcW w:w="1244" w:type="dxa"/>
            <w:noWrap w:val="0"/>
            <w:vAlign w:val="top"/>
          </w:tcPr>
          <w:p w14:paraId="3064696B">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6CBAA74E">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3FF6D12F">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54103E19">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53624B35">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0841098E">
            <w:pPr>
              <w:widowControl w:val="0"/>
              <w:spacing w:line="225" w:lineRule="exact"/>
              <w:jc w:val="both"/>
              <w:rPr>
                <w:rFonts w:hint="eastAsia" w:ascii="宋体" w:hAnsi="宋体" w:eastAsia="宋体" w:cs="宋体"/>
                <w:kern w:val="2"/>
                <w:sz w:val="19"/>
                <w:szCs w:val="21"/>
                <w:lang w:val="en-US" w:eastAsia="en-US" w:bidi="ar-SA"/>
              </w:rPr>
            </w:pPr>
          </w:p>
        </w:tc>
      </w:tr>
      <w:tr w14:paraId="0C8559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10919A24">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single" w:color="auto" w:sz="4" w:space="0"/>
              <w:bottom w:val="single" w:color="auto" w:sz="4" w:space="0"/>
            </w:tcBorders>
            <w:noWrap w:val="0"/>
            <w:vAlign w:val="top"/>
          </w:tcPr>
          <w:p w14:paraId="12033251">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single" w:color="auto" w:sz="4" w:space="0"/>
              <w:bottom w:val="single" w:color="auto" w:sz="4" w:space="0"/>
            </w:tcBorders>
            <w:noWrap w:val="0"/>
            <w:vAlign w:val="top"/>
          </w:tcPr>
          <w:p w14:paraId="1DE26D3F">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60136587">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702F8A88">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10F5F3D3">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692F0896">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680EE30B">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6292D3A4">
            <w:pPr>
              <w:widowControl w:val="0"/>
              <w:spacing w:line="225" w:lineRule="exact"/>
              <w:jc w:val="both"/>
              <w:rPr>
                <w:rFonts w:hint="eastAsia" w:ascii="宋体" w:hAnsi="宋体" w:eastAsia="宋体" w:cs="宋体"/>
                <w:kern w:val="2"/>
                <w:sz w:val="19"/>
                <w:szCs w:val="21"/>
                <w:lang w:val="en-US" w:eastAsia="en-US" w:bidi="ar-SA"/>
              </w:rPr>
            </w:pPr>
          </w:p>
        </w:tc>
      </w:tr>
      <w:tr w14:paraId="7D5E09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tcBorders>
            <w:noWrap w:val="0"/>
            <w:textDirection w:val="tbRlV"/>
            <w:vAlign w:val="top"/>
          </w:tcPr>
          <w:p w14:paraId="25841EB3">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single" w:color="auto" w:sz="4" w:space="0"/>
              <w:bottom w:val="single" w:color="auto" w:sz="4" w:space="0"/>
            </w:tcBorders>
            <w:noWrap w:val="0"/>
            <w:vAlign w:val="top"/>
          </w:tcPr>
          <w:p w14:paraId="60361114">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single" w:color="auto" w:sz="4" w:space="0"/>
              <w:bottom w:val="single" w:color="auto" w:sz="4" w:space="0"/>
            </w:tcBorders>
            <w:noWrap w:val="0"/>
            <w:vAlign w:val="top"/>
          </w:tcPr>
          <w:p w14:paraId="0AE5A282">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56722A91">
            <w:pPr>
              <w:spacing w:before="204" w:line="60"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56D897DD">
            <w:pPr>
              <w:widowControl w:val="0"/>
              <w:jc w:val="both"/>
              <w:rPr>
                <w:rFonts w:hint="eastAsia" w:ascii="宋体" w:hAnsi="宋体" w:eastAsia="宋体" w:cs="宋体"/>
                <w:kern w:val="2"/>
                <w:sz w:val="21"/>
                <w:szCs w:val="21"/>
                <w:lang w:val="en-US" w:eastAsia="en-US" w:bidi="ar-SA"/>
              </w:rPr>
            </w:pPr>
          </w:p>
        </w:tc>
        <w:tc>
          <w:tcPr>
            <w:tcW w:w="1281" w:type="dxa"/>
            <w:noWrap w:val="0"/>
            <w:vAlign w:val="top"/>
          </w:tcPr>
          <w:p w14:paraId="4B44AE2B">
            <w:pPr>
              <w:widowControl w:val="0"/>
              <w:jc w:val="both"/>
              <w:rPr>
                <w:rFonts w:hint="eastAsia" w:ascii="宋体" w:hAnsi="宋体" w:eastAsia="宋体" w:cs="宋体"/>
                <w:kern w:val="2"/>
                <w:sz w:val="21"/>
                <w:szCs w:val="21"/>
                <w:lang w:val="en-US" w:eastAsia="en-US" w:bidi="ar-SA"/>
              </w:rPr>
            </w:pPr>
          </w:p>
        </w:tc>
        <w:tc>
          <w:tcPr>
            <w:tcW w:w="673" w:type="dxa"/>
            <w:noWrap w:val="0"/>
            <w:vAlign w:val="top"/>
          </w:tcPr>
          <w:p w14:paraId="3110A976">
            <w:pPr>
              <w:widowControl w:val="0"/>
              <w:jc w:val="both"/>
              <w:rPr>
                <w:rFonts w:hint="eastAsia" w:ascii="宋体" w:hAnsi="宋体" w:eastAsia="宋体" w:cs="宋体"/>
                <w:kern w:val="2"/>
                <w:sz w:val="21"/>
                <w:szCs w:val="21"/>
                <w:lang w:val="en-US" w:eastAsia="en-US" w:bidi="ar-SA"/>
              </w:rPr>
            </w:pPr>
          </w:p>
        </w:tc>
        <w:tc>
          <w:tcPr>
            <w:tcW w:w="873" w:type="dxa"/>
            <w:noWrap w:val="0"/>
            <w:vAlign w:val="top"/>
          </w:tcPr>
          <w:p w14:paraId="6F1FFD74">
            <w:pPr>
              <w:widowControl w:val="0"/>
              <w:jc w:val="both"/>
              <w:rPr>
                <w:rFonts w:hint="eastAsia" w:ascii="宋体" w:hAnsi="宋体" w:eastAsia="宋体" w:cs="宋体"/>
                <w:kern w:val="2"/>
                <w:sz w:val="21"/>
                <w:szCs w:val="21"/>
                <w:lang w:val="en-US" w:eastAsia="en-US" w:bidi="ar-SA"/>
              </w:rPr>
            </w:pPr>
          </w:p>
        </w:tc>
        <w:tc>
          <w:tcPr>
            <w:tcW w:w="1422" w:type="dxa"/>
            <w:noWrap w:val="0"/>
            <w:vAlign w:val="top"/>
          </w:tcPr>
          <w:p w14:paraId="7961AB28">
            <w:pPr>
              <w:widowControl w:val="0"/>
              <w:jc w:val="both"/>
              <w:rPr>
                <w:rFonts w:hint="eastAsia" w:ascii="宋体" w:hAnsi="宋体" w:eastAsia="宋体" w:cs="宋体"/>
                <w:kern w:val="2"/>
                <w:sz w:val="21"/>
                <w:szCs w:val="21"/>
                <w:lang w:val="en-US" w:eastAsia="en-US" w:bidi="ar-SA"/>
              </w:rPr>
            </w:pPr>
          </w:p>
        </w:tc>
      </w:tr>
      <w:tr w14:paraId="6533D9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noWrap w:val="0"/>
            <w:vAlign w:val="top"/>
          </w:tcPr>
          <w:p w14:paraId="6E1AE716">
            <w:pPr>
              <w:spacing w:before="36" w:line="216" w:lineRule="auto"/>
              <w:ind w:left="3263"/>
              <w:rPr>
                <w:rFonts w:hint="eastAsia" w:ascii="宋体" w:hAnsi="宋体" w:eastAsia="宋体" w:cs="宋体"/>
                <w:sz w:val="19"/>
                <w:szCs w:val="19"/>
              </w:rPr>
            </w:pPr>
            <w:r>
              <w:rPr>
                <w:rFonts w:hint="eastAsia" w:ascii="宋体" w:hAnsi="宋体" w:eastAsia="宋体" w:cs="宋体"/>
                <w:spacing w:val="-1"/>
                <w:sz w:val="19"/>
                <w:szCs w:val="19"/>
              </w:rPr>
              <w:t>总分</w:t>
            </w:r>
          </w:p>
        </w:tc>
        <w:tc>
          <w:tcPr>
            <w:tcW w:w="673" w:type="dxa"/>
            <w:noWrap w:val="0"/>
            <w:vAlign w:val="top"/>
          </w:tcPr>
          <w:p w14:paraId="58A61B4E">
            <w:pPr>
              <w:spacing w:before="67" w:line="195" w:lineRule="auto"/>
              <w:ind w:left="208"/>
              <w:rPr>
                <w:rFonts w:hint="eastAsia" w:ascii="宋体" w:hAnsi="宋体" w:eastAsia="宋体" w:cs="宋体"/>
                <w:sz w:val="19"/>
                <w:szCs w:val="19"/>
              </w:rPr>
            </w:pPr>
            <w:r>
              <w:rPr>
                <w:rFonts w:hint="eastAsia" w:ascii="宋体" w:hAnsi="宋体" w:eastAsia="宋体" w:cs="宋体"/>
                <w:spacing w:val="-4"/>
                <w:sz w:val="19"/>
                <w:szCs w:val="19"/>
              </w:rPr>
              <w:t>100</w:t>
            </w:r>
          </w:p>
        </w:tc>
        <w:tc>
          <w:tcPr>
            <w:tcW w:w="873" w:type="dxa"/>
            <w:noWrap w:val="0"/>
            <w:vAlign w:val="top"/>
          </w:tcPr>
          <w:p w14:paraId="3CF811C6">
            <w:pPr>
              <w:widowControl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c>
          <w:tcPr>
            <w:tcW w:w="1422" w:type="dxa"/>
            <w:noWrap w:val="0"/>
            <w:vAlign w:val="top"/>
          </w:tcPr>
          <w:p w14:paraId="0FA001FC">
            <w:pPr>
              <w:widowControl w:val="0"/>
              <w:jc w:val="center"/>
              <w:rPr>
                <w:rFonts w:hint="eastAsia" w:ascii="宋体" w:hAnsi="宋体" w:eastAsia="宋体" w:cs="宋体"/>
                <w:kern w:val="2"/>
                <w:sz w:val="21"/>
                <w:szCs w:val="21"/>
                <w:lang w:val="en-US" w:eastAsia="en-US" w:bidi="ar-SA"/>
              </w:rPr>
            </w:pPr>
          </w:p>
        </w:tc>
      </w:tr>
    </w:tbl>
    <w:p w14:paraId="5159BF05">
      <w:pPr>
        <w:spacing w:line="217" w:lineRule="auto"/>
        <w:rPr>
          <w:rFonts w:ascii="Calibri" w:hAnsi="Calibri" w:eastAsia="宋体" w:cs="Times New Roman"/>
          <w:sz w:val="22"/>
          <w:szCs w:val="22"/>
        </w:rPr>
      </w:pPr>
    </w:p>
    <w:p w14:paraId="1DCE1592">
      <w:pPr>
        <w:keepNext w:val="0"/>
        <w:keepLines w:val="0"/>
        <w:pageBreakBefore w:val="0"/>
        <w:widowControl w:val="0"/>
        <w:kinsoku/>
        <w:wordWrap/>
        <w:overflowPunct/>
        <w:topLinePunct w:val="0"/>
        <w:autoSpaceDE/>
        <w:autoSpaceDN/>
        <w:bidi w:val="0"/>
        <w:adjustRightInd/>
        <w:snapToGrid/>
        <w:jc w:val="left"/>
        <w:textAlignment w:val="auto"/>
        <w:rPr>
          <w:sz w:val="22"/>
          <w:szCs w:val="22"/>
        </w:rPr>
        <w:sectPr>
          <w:footerReference r:id="rId4" w:type="default"/>
          <w:pgSz w:w="11900" w:h="16833"/>
          <w:pgMar w:top="1430" w:right="1017" w:bottom="1445" w:left="1022" w:header="0" w:footer="1169" w:gutter="0"/>
          <w:pgNumType w:fmt="decimal"/>
          <w:cols w:space="720" w:num="1"/>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填表人：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联系电话：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r>
        <w:rPr>
          <w:rFonts w:hint="eastAsia" w:ascii="宋体" w:hAnsi="宋体" w:eastAsia="宋体" w:cs="宋体"/>
          <w:color w:val="000000"/>
          <w:spacing w:val="0"/>
          <w:position w:val="0"/>
          <w:sz w:val="23"/>
          <w:szCs w:val="23"/>
          <w:lang w:eastAsia="zh-CN"/>
        </w:rPr>
        <w:t>：</w:t>
      </w:r>
    </w:p>
    <w:p w14:paraId="3CA138EE">
      <w:pPr>
        <w:keepNext w:val="0"/>
        <w:keepLines w:val="0"/>
        <w:pageBreakBefore w:val="0"/>
        <w:widowControl w:val="0"/>
        <w:kinsoku/>
        <w:wordWrap/>
        <w:overflowPunct/>
        <w:topLinePunct w:val="0"/>
        <w:autoSpaceDE/>
        <w:autoSpaceDN/>
        <w:bidi w:val="0"/>
        <w:adjustRightInd/>
        <w:snapToGrid/>
        <w:spacing w:line="560" w:lineRule="exact"/>
        <w:ind w:left="0"/>
        <w:jc w:val="left"/>
        <w:textAlignment w:val="auto"/>
        <w:rPr>
          <w:rFonts w:hint="eastAsia" w:ascii="方正小标宋简体" w:hAnsi="方正小标宋简体" w:eastAsia="方正小标宋简体" w:cs="方正小标宋简体"/>
          <w:spacing w:val="6"/>
          <w:sz w:val="28"/>
          <w:szCs w:val="28"/>
          <w:lang w:val="en-US" w:eastAsia="zh-CN"/>
        </w:rPr>
      </w:pPr>
      <w:bookmarkStart w:id="0" w:name="_GoBack"/>
      <w:bookmarkEnd w:id="0"/>
      <w:r>
        <w:rPr>
          <w:rFonts w:hint="eastAsia" w:ascii="方正小标宋简体" w:hAnsi="方正小标宋简体" w:eastAsia="方正小标宋简体" w:cs="方正小标宋简体"/>
          <w:spacing w:val="6"/>
          <w:sz w:val="28"/>
          <w:szCs w:val="28"/>
          <w:lang w:val="en-US" w:eastAsia="zh-CN"/>
        </w:rPr>
        <w:t>附件4</w:t>
      </w:r>
    </w:p>
    <w:p w14:paraId="2544AE3D">
      <w:pPr>
        <w:keepNext w:val="0"/>
        <w:keepLines w:val="0"/>
        <w:pageBreakBefore w:val="0"/>
        <w:widowControl w:val="0"/>
        <w:kinsoku/>
        <w:wordWrap/>
        <w:overflowPunct/>
        <w:topLinePunct w:val="0"/>
        <w:autoSpaceDE/>
        <w:autoSpaceDN/>
        <w:bidi w:val="0"/>
        <w:adjustRightInd/>
        <w:snapToGrid/>
        <w:spacing w:line="560" w:lineRule="exact"/>
        <w:ind w:left="0"/>
        <w:jc w:val="left"/>
        <w:textAlignment w:val="auto"/>
        <w:rPr>
          <w:rFonts w:hint="default" w:ascii="方正小标宋简体" w:hAnsi="方正小标宋简体" w:eastAsia="方正小标宋简体" w:cs="方正小标宋简体"/>
          <w:spacing w:val="6"/>
          <w:sz w:val="28"/>
          <w:szCs w:val="28"/>
          <w:lang w:val="en-US" w:eastAsia="zh-CN"/>
        </w:rPr>
      </w:pPr>
    </w:p>
    <w:p w14:paraId="7CEED821">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6"/>
          <w:sz w:val="44"/>
          <w:szCs w:val="44"/>
          <w:lang w:val="en-US" w:eastAsia="zh-CN"/>
        </w:rPr>
        <w:t>2024年度岳阳市岳阳楼区西塘镇人民政府单位整体</w:t>
      </w:r>
      <w:r>
        <w:rPr>
          <w:rFonts w:hint="eastAsia" w:ascii="方正小标宋简体" w:hAnsi="方正小标宋简体" w:eastAsia="方正小标宋简体" w:cs="方正小标宋简体"/>
          <w:spacing w:val="6"/>
          <w:sz w:val="44"/>
          <w:szCs w:val="44"/>
        </w:rPr>
        <w:t>支出</w:t>
      </w:r>
      <w:r>
        <w:rPr>
          <w:rFonts w:hint="eastAsia" w:ascii="方正小标宋简体" w:hAnsi="方正小标宋简体" w:eastAsia="方正小标宋简体" w:cs="方正小标宋简体"/>
          <w:spacing w:val="7"/>
          <w:sz w:val="44"/>
          <w:szCs w:val="44"/>
        </w:rPr>
        <w:t>绩效自评报告</w:t>
      </w:r>
    </w:p>
    <w:p w14:paraId="29B96C92">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2451AB84">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1C8CF257">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0A83E58C">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2BE98E35">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04E35C2D">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2BA48D7C">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717E771D">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63072F62">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258A1837">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27CA36F3">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4C3AF52A">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44839862">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4FDC17DF">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2589F4E7">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7CC0A4D5">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0C290EE2">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楷体" w:hAnsi="楷体" w:eastAsia="楷体" w:cs="楷体"/>
          <w:spacing w:val="6"/>
          <w:sz w:val="36"/>
          <w:szCs w:val="36"/>
          <w:u w:val="single"/>
          <w:lang w:val="en-US" w:eastAsia="zh-CN"/>
        </w:rPr>
      </w:pPr>
      <w:r>
        <w:rPr>
          <w:rFonts w:hint="eastAsia" w:ascii="楷体" w:hAnsi="楷体" w:eastAsia="楷体" w:cs="楷体"/>
          <w:spacing w:val="6"/>
          <w:sz w:val="36"/>
          <w:szCs w:val="36"/>
          <w:lang w:val="en-US" w:eastAsia="zh-CN"/>
        </w:rPr>
        <w:t>部门（单位）名称：</w:t>
      </w:r>
      <w:r>
        <w:rPr>
          <w:rFonts w:hint="eastAsia" w:ascii="楷体" w:hAnsi="楷体" w:eastAsia="楷体" w:cs="楷体"/>
          <w:spacing w:val="6"/>
          <w:sz w:val="36"/>
          <w:szCs w:val="36"/>
          <w:u w:val="single"/>
          <w:lang w:val="en-US" w:eastAsia="zh-CN"/>
        </w:rPr>
        <w:t>岳阳市岳阳楼区西塘镇人民政府</w:t>
      </w:r>
    </w:p>
    <w:p w14:paraId="1659C75C">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楷体" w:hAnsi="楷体" w:eastAsia="楷体" w:cs="楷体"/>
          <w:spacing w:val="6"/>
          <w:sz w:val="36"/>
          <w:szCs w:val="36"/>
          <w:lang w:val="en-US" w:eastAsia="zh-CN"/>
        </w:rPr>
      </w:pPr>
      <w:r>
        <w:rPr>
          <w:rFonts w:hint="eastAsia" w:ascii="楷体" w:hAnsi="楷体" w:eastAsia="楷体" w:cs="楷体"/>
          <w:spacing w:val="6"/>
          <w:sz w:val="36"/>
          <w:szCs w:val="36"/>
          <w:lang w:val="en-US" w:eastAsia="zh-CN"/>
        </w:rPr>
        <w:t xml:space="preserve"> 年  月  日</w:t>
      </w:r>
    </w:p>
    <w:p w14:paraId="54FCCADD">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方正小标宋简体" w:hAnsi="方正小标宋简体" w:eastAsia="方正小标宋简体" w:cs="方正小标宋简体"/>
          <w:spacing w:val="6"/>
          <w:sz w:val="44"/>
          <w:szCs w:val="44"/>
        </w:rPr>
      </w:pPr>
    </w:p>
    <w:p w14:paraId="7E86FFB9">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6"/>
          <w:sz w:val="44"/>
          <w:szCs w:val="44"/>
        </w:rPr>
        <w:t>202</w:t>
      </w:r>
      <w:r>
        <w:rPr>
          <w:rFonts w:hint="eastAsia" w:ascii="方正小标宋简体" w:hAnsi="方正小标宋简体" w:eastAsia="方正小标宋简体" w:cs="方正小标宋简体"/>
          <w:spacing w:val="6"/>
          <w:sz w:val="44"/>
          <w:szCs w:val="44"/>
          <w:lang w:val="en-US" w:eastAsia="zh-CN"/>
        </w:rPr>
        <w:t>4</w:t>
      </w:r>
      <w:r>
        <w:rPr>
          <w:rFonts w:hint="eastAsia" w:ascii="方正小标宋简体" w:hAnsi="方正小标宋简体" w:eastAsia="方正小标宋简体" w:cs="方正小标宋简体"/>
          <w:spacing w:val="6"/>
          <w:sz w:val="44"/>
          <w:szCs w:val="44"/>
        </w:rPr>
        <w:t>年度岳阳市</w:t>
      </w:r>
      <w:r>
        <w:rPr>
          <w:rFonts w:hint="eastAsia" w:ascii="方正小标宋简体" w:hAnsi="方正小标宋简体" w:eastAsia="方正小标宋简体" w:cs="方正小标宋简体"/>
          <w:spacing w:val="6"/>
          <w:sz w:val="44"/>
          <w:szCs w:val="44"/>
          <w:lang w:val="en-US" w:eastAsia="zh-CN"/>
        </w:rPr>
        <w:t>岳阳楼区西塘镇人民政府</w:t>
      </w:r>
      <w:r>
        <w:rPr>
          <w:rFonts w:hint="eastAsia" w:ascii="方正小标宋简体" w:hAnsi="方正小标宋简体" w:eastAsia="方正小标宋简体" w:cs="方正小标宋简体"/>
          <w:spacing w:val="6"/>
          <w:sz w:val="44"/>
          <w:szCs w:val="44"/>
        </w:rPr>
        <w:t>整体支出</w:t>
      </w:r>
      <w:r>
        <w:rPr>
          <w:rFonts w:hint="eastAsia" w:ascii="方正小标宋简体" w:hAnsi="方正小标宋简体" w:eastAsia="方正小标宋简体" w:cs="方正小标宋简体"/>
          <w:spacing w:val="7"/>
          <w:sz w:val="44"/>
          <w:szCs w:val="44"/>
        </w:rPr>
        <w:t>绩效自评报告</w:t>
      </w:r>
    </w:p>
    <w:p w14:paraId="44D50607">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p w14:paraId="746BDDF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63" w:firstLineChars="200"/>
        <w:textAlignment w:val="auto"/>
        <w:rPr>
          <w:rFonts w:hint="eastAsia" w:ascii="仿宋" w:hAnsi="仿宋" w:eastAsia="仿宋" w:cs="仿宋"/>
          <w:b/>
          <w:bCs/>
          <w:spacing w:val="5"/>
          <w:sz w:val="32"/>
          <w:szCs w:val="32"/>
        </w:rPr>
      </w:pPr>
      <w:r>
        <w:rPr>
          <w:rFonts w:hint="eastAsia" w:ascii="仿宋" w:hAnsi="仿宋" w:eastAsia="仿宋" w:cs="仿宋"/>
          <w:b/>
          <w:bCs/>
          <w:spacing w:val="5"/>
          <w:sz w:val="32"/>
          <w:szCs w:val="32"/>
          <w:lang w:val="en-US" w:eastAsia="zh-CN"/>
        </w:rPr>
        <w:t>一、</w:t>
      </w:r>
      <w:r>
        <w:rPr>
          <w:rFonts w:hint="eastAsia" w:ascii="仿宋" w:hAnsi="仿宋" w:eastAsia="仿宋" w:cs="仿宋"/>
          <w:b/>
          <w:bCs/>
          <w:spacing w:val="5"/>
          <w:sz w:val="32"/>
          <w:szCs w:val="32"/>
          <w:lang w:eastAsia="zh-CN"/>
        </w:rPr>
        <w:t>单位</w:t>
      </w:r>
      <w:r>
        <w:rPr>
          <w:rFonts w:hint="eastAsia" w:ascii="仿宋" w:hAnsi="仿宋" w:eastAsia="仿宋" w:cs="仿宋"/>
          <w:b/>
          <w:bCs/>
          <w:spacing w:val="5"/>
          <w:sz w:val="32"/>
          <w:szCs w:val="32"/>
        </w:rPr>
        <w:t>基本情况</w:t>
      </w:r>
    </w:p>
    <w:p w14:paraId="75C9196E">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 xml:space="preserve">（一）职能职责  </w:t>
      </w:r>
    </w:p>
    <w:p w14:paraId="3D951FF3">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1、加强党的建设。落实基层党建工作责任制，统筹全镇和村区域化党建，指导巩固村党组织建设，完善村党组织负责人培养和提拔机制，优化基层党组织经费保障；扩大新兴领域党建有效覆盖面，把镇、村、企业、学校、社会组织等基层党组织和民兵预备役预建党组织建设成为宣传党的主张、贯彻党的决定、领导基层治理、团结动员群众、推动改革发展的坚强战斗堡垒，实现党的组织和工作全覆盖。</w:t>
      </w:r>
    </w:p>
    <w:p w14:paraId="41516D08">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2、统筹城乡发展。统筹落实市、区关于辖区发展的重大决策和建设规划，负责优化发展环境、采集企业信息、服务辖区企业、促进项目发展等工作，整合镇人民政府管理、监督职责和力量，为审批服务等工作提供支持和保障。</w:t>
      </w:r>
    </w:p>
    <w:p w14:paraId="684E4DB7">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3、组织公共服务。组织实施各项公共服务，落实人力资源和社会保障、民政、教育、卫生健康、医疗保障、科技、文化、体育、退役军人服务保障等领域相关法规政策；在整合基层行政审批和公共服务职责基础上，加强服务机构和平台建设，充分发挥综合便民服务作用。</w:t>
      </w:r>
    </w:p>
    <w:p w14:paraId="040E595B">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4、实施综合管理。负责辖区内镇村建设等综合性管理工作，承担组织领导和综合协调职能。</w:t>
      </w:r>
    </w:p>
    <w:p w14:paraId="3055C947">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5、维护平安稳定。承担辖区内社会治安综合治理、维护稳定、平安建设、应急管理与处置、安全生产监督管理等有关工作，接待群众来信来访，化解矛盾纠纷等。</w:t>
      </w:r>
    </w:p>
    <w:p w14:paraId="740D78D4">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6、监督执法管理。对辖区内各类行政执法工作进行统筹协调、监管和执法，组织开展群众监督和社会监督。</w:t>
      </w:r>
    </w:p>
    <w:p w14:paraId="5F046A2A">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7、动员社会参与。动员辖区内各类单位、社会组织、村民等社会力量参与社会治理，为镇村发展服务。</w:t>
      </w:r>
    </w:p>
    <w:p w14:paraId="1FA6E3EA">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8、指导基层自治。指导村民委员会建设，健全村自治平台，组织辖区单位、村民参与村建设和管理。</w:t>
      </w:r>
    </w:p>
    <w:p w14:paraId="1DF2A2A1">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9、履行法定职责。落实镇人民政府权力清单和责任清单规定的法定职责任务;根据授权，负责承接上级人民政府赋权、委托下放、服务前移等有关事项。</w:t>
      </w:r>
    </w:p>
    <w:p w14:paraId="13A1B0B1">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10、承办区委、区人民政府交办的其他事项。</w:t>
      </w:r>
    </w:p>
    <w:p w14:paraId="62218814">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（二）机构设置</w:t>
      </w:r>
    </w:p>
    <w:p w14:paraId="24D52425">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现有人数213人，其中：在职编制147人；离退休66人。西塘镇政府内设党政办、党建办、生态办、经济发展办、平安法治和应急管理办5个内设机构，设置社会事务综合服务中心、便民服务中心、农业综合服务中心、退役军人服务站、综合行政执法大队5个事业机。</w:t>
      </w:r>
    </w:p>
    <w:p w14:paraId="14C930FF">
      <w:pPr>
        <w:keepNext w:val="0"/>
        <w:keepLines w:val="0"/>
        <w:pageBreakBefore w:val="0"/>
        <w:widowControl w:val="0"/>
        <w:kinsoku/>
        <w:wordWrap/>
        <w:overflowPunct/>
        <w:topLinePunct w:val="0"/>
        <w:autoSpaceDE/>
        <w:autoSpaceDN/>
        <w:bidi w:val="0"/>
        <w:adjustRightInd/>
        <w:snapToGrid/>
        <w:spacing w:line="560" w:lineRule="exact"/>
        <w:ind w:left="0" w:firstLine="635" w:firstLineChars="200"/>
        <w:textAlignment w:val="auto"/>
        <w:rPr>
          <w:rFonts w:hint="eastAsia" w:ascii="仿宋" w:hAnsi="仿宋" w:eastAsia="仿宋" w:cs="仿宋"/>
          <w:b/>
          <w:bCs/>
          <w:sz w:val="32"/>
          <w:szCs w:val="32"/>
        </w:rPr>
      </w:pPr>
      <w:r>
        <w:rPr>
          <w:rFonts w:hint="eastAsia" w:ascii="仿宋" w:hAnsi="仿宋" w:eastAsia="仿宋" w:cs="仿宋"/>
          <w:b/>
          <w:bCs/>
          <w:spacing w:val="-2"/>
          <w:sz w:val="32"/>
          <w:szCs w:val="32"/>
        </w:rPr>
        <w:t>二、一般公共预算支出情况</w:t>
      </w:r>
    </w:p>
    <w:p w14:paraId="6CC8B7A2">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left"/>
        <w:textAlignment w:val="auto"/>
        <w:rPr>
          <w:rFonts w:hint="eastAsia" w:ascii="仿宋" w:hAnsi="仿宋" w:eastAsia="仿宋" w:cs="仿宋"/>
          <w:b/>
          <w:bCs/>
          <w:color w:val="000000" w:themeColor="text1"/>
          <w:spacing w:val="0"/>
          <w:position w:val="0"/>
          <w:sz w:val="32"/>
          <w:szCs w:val="32"/>
          <w:lang w:val="en-US" w:eastAsia="zh-CN"/>
          <w14:textFill>
            <w14:solidFill>
              <w14:schemeClr w14:val="tx1"/>
            </w14:solidFill>
          </w14:textFill>
        </w:rPr>
      </w:pPr>
      <w:r>
        <w:rPr>
          <w:rFonts w:hint="eastAsia" w:ascii="仿宋" w:hAnsi="仿宋" w:eastAsia="仿宋" w:cs="仿宋"/>
          <w:b/>
          <w:bCs/>
          <w:color w:val="000000" w:themeColor="text1"/>
          <w:spacing w:val="0"/>
          <w:position w:val="0"/>
          <w:sz w:val="32"/>
          <w:szCs w:val="32"/>
          <w:lang w:val="en-US" w:eastAsia="zh-CN"/>
          <w14:textFill>
            <w14:solidFill>
              <w14:schemeClr w14:val="tx1"/>
            </w14:solidFill>
          </w14:textFill>
        </w:rPr>
        <w:t>(一)基本支出情况</w:t>
      </w:r>
    </w:p>
    <w:p w14:paraId="59D92A8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2024年基本支出年初预算数为3457.26万元，实际支出为3750.42。其中：人员经费3442.93万元，主要包括：基本工资、津贴补贴、奖金、绩效工资、机关事业单位基本养老保险缴费、职工基本医疗保险缴费、其他社会保障缴费、住房公积金、其他工资福利支出、生活补助；商品和服务支出307.49万元，主要包括：办公费、印刷费、电费、差旅费、工会经费、其他交通费用、福利费。</w:t>
      </w:r>
    </w:p>
    <w:p w14:paraId="2B714D9B">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left"/>
        <w:textAlignment w:val="auto"/>
        <w:rPr>
          <w:rFonts w:hint="eastAsia" w:ascii="仿宋" w:hAnsi="仿宋" w:eastAsia="仿宋" w:cs="仿宋"/>
          <w:b/>
          <w:bCs/>
          <w:color w:val="000000" w:themeColor="text1"/>
          <w:spacing w:val="0"/>
          <w:position w:val="0"/>
          <w:sz w:val="32"/>
          <w:szCs w:val="32"/>
          <w:lang w:val="en-US" w:eastAsia="zh-CN"/>
          <w14:textFill>
            <w14:solidFill>
              <w14:schemeClr w14:val="tx1"/>
            </w14:solidFill>
          </w14:textFill>
        </w:rPr>
      </w:pPr>
      <w:r>
        <w:rPr>
          <w:rFonts w:hint="eastAsia" w:ascii="仿宋" w:hAnsi="仿宋" w:eastAsia="仿宋" w:cs="仿宋"/>
          <w:b/>
          <w:bCs/>
          <w:color w:val="000000" w:themeColor="text1"/>
          <w:spacing w:val="0"/>
          <w:position w:val="0"/>
          <w:sz w:val="32"/>
          <w:szCs w:val="32"/>
          <w:lang w:val="en-US" w:eastAsia="zh-CN"/>
          <w14:textFill>
            <w14:solidFill>
              <w14:schemeClr w14:val="tx1"/>
            </w14:solidFill>
          </w14:textFill>
        </w:rPr>
        <w:t>(二)项目支出情况</w:t>
      </w:r>
    </w:p>
    <w:p w14:paraId="1FF1C15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bCs/>
          <w:sz w:val="32"/>
          <w:szCs w:val="32"/>
          <w:lang w:val="en-US" w:eastAsia="zh-CN"/>
        </w:rPr>
        <w:t>2024年本部门项目支出预算0万元，实际支出为3383.13万元。其中：西塘镇机场群贤安置点电费及劳务派遣人员业务工作经费40.6万元，业务工作经费134.57万元，省级油茶产业项目资金50万元，2022年第二批省级生态廊道建设补助资金65万元，粮食生产发展资金3092.96万元。</w:t>
      </w:r>
    </w:p>
    <w:p w14:paraId="32468DB7">
      <w:pPr>
        <w:keepNext w:val="0"/>
        <w:keepLines w:val="0"/>
        <w:pageBreakBefore w:val="0"/>
        <w:widowControl w:val="0"/>
        <w:kinsoku/>
        <w:wordWrap/>
        <w:overflowPunct/>
        <w:topLinePunct w:val="0"/>
        <w:autoSpaceDE/>
        <w:autoSpaceDN/>
        <w:bidi w:val="0"/>
        <w:adjustRightInd/>
        <w:snapToGrid/>
        <w:spacing w:line="560" w:lineRule="exact"/>
        <w:ind w:left="0" w:firstLine="675" w:firstLineChars="200"/>
        <w:textAlignment w:val="auto"/>
        <w:rPr>
          <w:rFonts w:hint="eastAsia" w:ascii="仿宋" w:hAnsi="仿宋" w:eastAsia="仿宋" w:cs="仿宋"/>
          <w:b/>
          <w:bCs/>
          <w:spacing w:val="8"/>
          <w:sz w:val="32"/>
          <w:szCs w:val="32"/>
        </w:rPr>
      </w:pPr>
      <w:r>
        <w:rPr>
          <w:rFonts w:hint="eastAsia" w:ascii="仿宋" w:hAnsi="仿宋" w:eastAsia="仿宋" w:cs="仿宋"/>
          <w:b/>
          <w:bCs/>
          <w:spacing w:val="8"/>
          <w:sz w:val="32"/>
          <w:szCs w:val="32"/>
        </w:rPr>
        <w:t>三、政府性基金预算支出情况</w:t>
      </w:r>
    </w:p>
    <w:p w14:paraId="67BA7AD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pacing w:val="8"/>
          <w:sz w:val="32"/>
          <w:szCs w:val="32"/>
        </w:rPr>
      </w:pPr>
      <w:r>
        <w:rPr>
          <w:rFonts w:hint="eastAsia" w:ascii="仿宋" w:hAnsi="仿宋" w:eastAsia="仿宋" w:cs="仿宋"/>
          <w:kern w:val="0"/>
          <w:sz w:val="32"/>
          <w:szCs w:val="32"/>
          <w:lang w:val="en-US" w:eastAsia="zh-CN"/>
        </w:rPr>
        <w:t>2024年度本部门无政府性基金预算支出</w:t>
      </w:r>
      <w:r>
        <w:rPr>
          <w:rFonts w:hint="eastAsia" w:ascii="仿宋" w:hAnsi="仿宋" w:eastAsia="仿宋" w:cs="仿宋"/>
          <w:bCs/>
          <w:sz w:val="32"/>
          <w:szCs w:val="32"/>
          <w:lang w:eastAsia="zh-CN"/>
        </w:rPr>
        <w:t>。</w:t>
      </w:r>
    </w:p>
    <w:p w14:paraId="088327EA">
      <w:pPr>
        <w:keepNext w:val="0"/>
        <w:keepLines w:val="0"/>
        <w:pageBreakBefore w:val="0"/>
        <w:widowControl w:val="0"/>
        <w:kinsoku/>
        <w:wordWrap/>
        <w:overflowPunct/>
        <w:topLinePunct w:val="0"/>
        <w:autoSpaceDE/>
        <w:autoSpaceDN/>
        <w:bidi w:val="0"/>
        <w:adjustRightInd/>
        <w:snapToGrid/>
        <w:spacing w:line="560" w:lineRule="exact"/>
        <w:ind w:left="0" w:firstLine="675" w:firstLineChars="200"/>
        <w:textAlignment w:val="auto"/>
        <w:rPr>
          <w:rFonts w:hint="eastAsia" w:ascii="仿宋" w:hAnsi="仿宋" w:eastAsia="仿宋" w:cs="仿宋"/>
          <w:b/>
          <w:bCs/>
          <w:spacing w:val="8"/>
          <w:sz w:val="32"/>
          <w:szCs w:val="32"/>
        </w:rPr>
      </w:pPr>
      <w:r>
        <w:rPr>
          <w:rFonts w:hint="eastAsia" w:ascii="仿宋" w:hAnsi="仿宋" w:eastAsia="仿宋" w:cs="仿宋"/>
          <w:b/>
          <w:bCs/>
          <w:spacing w:val="8"/>
          <w:sz w:val="32"/>
          <w:szCs w:val="32"/>
          <w:lang w:val="en-US" w:eastAsia="zh-CN"/>
        </w:rPr>
        <w:t>四、</w:t>
      </w:r>
      <w:r>
        <w:rPr>
          <w:rFonts w:hint="eastAsia" w:ascii="仿宋" w:hAnsi="仿宋" w:eastAsia="仿宋" w:cs="仿宋"/>
          <w:b/>
          <w:bCs/>
          <w:spacing w:val="8"/>
          <w:sz w:val="32"/>
          <w:szCs w:val="32"/>
        </w:rPr>
        <w:t>国有资本经营预算支出情况</w:t>
      </w:r>
    </w:p>
    <w:p w14:paraId="42BFA285">
      <w:pPr>
        <w:keepNext w:val="0"/>
        <w:keepLines w:val="0"/>
        <w:pageBreakBefore w:val="0"/>
        <w:widowControl w:val="0"/>
        <w:kinsoku/>
        <w:wordWrap/>
        <w:overflowPunct/>
        <w:topLinePunct w:val="0"/>
        <w:autoSpaceDE/>
        <w:autoSpaceDN/>
        <w:bidi w:val="0"/>
        <w:adjustRightInd/>
        <w:snapToGrid/>
        <w:spacing w:line="560" w:lineRule="exact"/>
        <w:ind w:left="0" w:firstLine="672" w:firstLineChars="200"/>
        <w:textAlignment w:val="auto"/>
        <w:rPr>
          <w:rFonts w:hint="eastAsia" w:ascii="仿宋" w:hAnsi="仿宋" w:eastAsia="仿宋" w:cs="仿宋"/>
          <w:b w:val="0"/>
          <w:bCs w:val="0"/>
          <w:spacing w:val="8"/>
          <w:sz w:val="32"/>
          <w:szCs w:val="32"/>
          <w:lang w:val="en-US" w:eastAsia="zh-CN"/>
        </w:rPr>
      </w:pPr>
      <w:r>
        <w:rPr>
          <w:rFonts w:hint="eastAsia" w:ascii="仿宋" w:hAnsi="仿宋" w:eastAsia="仿宋" w:cs="仿宋"/>
          <w:b w:val="0"/>
          <w:bCs w:val="0"/>
          <w:spacing w:val="8"/>
          <w:sz w:val="32"/>
          <w:szCs w:val="32"/>
          <w:lang w:val="en-US" w:eastAsia="zh-CN"/>
        </w:rPr>
        <w:t>2024年度本部门无国有资本经营预算支出。</w:t>
      </w:r>
    </w:p>
    <w:p w14:paraId="467AED9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75" w:firstLineChars="200"/>
        <w:textAlignment w:val="auto"/>
        <w:rPr>
          <w:rFonts w:hint="eastAsia" w:ascii="仿宋" w:hAnsi="仿宋" w:eastAsia="仿宋" w:cs="仿宋"/>
          <w:b/>
          <w:bCs/>
          <w:spacing w:val="8"/>
          <w:sz w:val="32"/>
          <w:szCs w:val="32"/>
        </w:rPr>
      </w:pPr>
      <w:r>
        <w:rPr>
          <w:rFonts w:hint="eastAsia" w:ascii="仿宋" w:hAnsi="仿宋" w:eastAsia="仿宋" w:cs="仿宋"/>
          <w:b/>
          <w:bCs/>
          <w:spacing w:val="8"/>
          <w:sz w:val="32"/>
          <w:szCs w:val="32"/>
          <w:lang w:val="en-US" w:eastAsia="zh-CN"/>
        </w:rPr>
        <w:t>五、</w:t>
      </w:r>
      <w:r>
        <w:rPr>
          <w:rFonts w:hint="eastAsia" w:ascii="仿宋" w:hAnsi="仿宋" w:eastAsia="仿宋" w:cs="仿宋"/>
          <w:b/>
          <w:bCs/>
          <w:spacing w:val="8"/>
          <w:sz w:val="32"/>
          <w:szCs w:val="32"/>
        </w:rPr>
        <w:t>社会保险基金预算支出情况</w:t>
      </w:r>
    </w:p>
    <w:p w14:paraId="2C7BBC2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pacing w:val="8"/>
          <w:sz w:val="32"/>
          <w:szCs w:val="32"/>
        </w:rPr>
      </w:pPr>
      <w:r>
        <w:rPr>
          <w:rFonts w:hint="eastAsia" w:ascii="仿宋" w:hAnsi="仿宋" w:eastAsia="仿宋" w:cs="仿宋"/>
          <w:kern w:val="0"/>
          <w:sz w:val="32"/>
          <w:szCs w:val="32"/>
          <w:lang w:val="en-US" w:eastAsia="zh-CN"/>
        </w:rPr>
        <w:t>2024年度本部门无社会保险基金预算支出。</w:t>
      </w:r>
    </w:p>
    <w:p w14:paraId="163E8DD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75" w:firstLineChars="200"/>
        <w:textAlignment w:val="auto"/>
        <w:rPr>
          <w:rFonts w:hint="eastAsia" w:ascii="仿宋" w:hAnsi="仿宋" w:eastAsia="仿宋" w:cs="仿宋"/>
          <w:b/>
          <w:bCs/>
          <w:spacing w:val="8"/>
          <w:sz w:val="32"/>
          <w:szCs w:val="32"/>
        </w:rPr>
      </w:pPr>
      <w:r>
        <w:rPr>
          <w:rFonts w:hint="eastAsia" w:ascii="仿宋" w:hAnsi="仿宋" w:eastAsia="仿宋" w:cs="仿宋"/>
          <w:b/>
          <w:bCs/>
          <w:spacing w:val="8"/>
          <w:sz w:val="32"/>
          <w:szCs w:val="32"/>
          <w:lang w:val="en-US" w:eastAsia="zh-CN"/>
        </w:rPr>
        <w:t>六、</w:t>
      </w:r>
      <w:r>
        <w:rPr>
          <w:rFonts w:hint="eastAsia" w:ascii="仿宋" w:hAnsi="仿宋" w:eastAsia="仿宋" w:cs="仿宋"/>
          <w:b/>
          <w:bCs/>
          <w:spacing w:val="8"/>
          <w:sz w:val="32"/>
          <w:szCs w:val="32"/>
          <w:lang w:eastAsia="zh-CN"/>
        </w:rPr>
        <w:t>单位</w:t>
      </w:r>
      <w:r>
        <w:rPr>
          <w:rFonts w:hint="eastAsia" w:ascii="仿宋" w:hAnsi="仿宋" w:eastAsia="仿宋" w:cs="仿宋"/>
          <w:b/>
          <w:bCs/>
          <w:spacing w:val="8"/>
          <w:sz w:val="32"/>
          <w:szCs w:val="32"/>
        </w:rPr>
        <w:t>整体支出绩效情况</w:t>
      </w:r>
    </w:p>
    <w:p w14:paraId="521533A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color w:val="000000" w:themeColor="text1"/>
          <w:spacing w:val="0"/>
          <w:position w:val="0"/>
          <w:sz w:val="32"/>
          <w:szCs w:val="32"/>
          <w:lang w:val="en-US" w:eastAsia="zh-CN"/>
          <w14:textFill>
            <w14:solidFill>
              <w14:schemeClr w14:val="tx1"/>
            </w14:solidFill>
          </w14:textFill>
        </w:rPr>
      </w:pPr>
      <w:r>
        <w:rPr>
          <w:rFonts w:hint="eastAsia" w:ascii="仿宋" w:hAnsi="仿宋" w:eastAsia="仿宋" w:cs="仿宋"/>
          <w:color w:val="000000" w:themeColor="text1"/>
          <w:spacing w:val="0"/>
          <w:position w:val="0"/>
          <w:sz w:val="32"/>
          <w:szCs w:val="32"/>
          <w:lang w:val="en-US" w:eastAsia="zh-CN"/>
          <w14:textFill>
            <w14:solidFill>
              <w14:schemeClr w14:val="tx1"/>
            </w14:solidFill>
          </w14:textFill>
        </w:rPr>
        <w:t>本单位各项项目资金其主要用途是确保单位的正常运转，促进各项工作任务顺利完成。在人员经费支出、公共支出严格执行区政府的各项制度；在项目经费的使用上，在保证各项任务顺利完成的同时，严格落实厉行节约的原则；三公经费的使用严格控制在预算申报的范围内。</w:t>
      </w:r>
    </w:p>
    <w:p w14:paraId="59736B4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3" w:firstLineChars="200"/>
        <w:textAlignment w:val="auto"/>
        <w:rPr>
          <w:rFonts w:hint="eastAsia" w:ascii="仿宋" w:hAnsi="仿宋" w:eastAsia="仿宋" w:cs="仿宋"/>
          <w:b/>
          <w:bCs/>
          <w:color w:val="000000" w:themeColor="text1"/>
          <w:spacing w:val="0"/>
          <w:position w:val="0"/>
          <w:sz w:val="32"/>
          <w:szCs w:val="32"/>
          <w:lang w:val="en-US" w:eastAsia="zh-CN"/>
          <w14:textFill>
            <w14:solidFill>
              <w14:schemeClr w14:val="tx1"/>
            </w14:solidFill>
          </w14:textFill>
        </w:rPr>
      </w:pPr>
      <w:r>
        <w:rPr>
          <w:rFonts w:hint="eastAsia" w:ascii="仿宋" w:hAnsi="仿宋" w:eastAsia="仿宋" w:cs="仿宋"/>
          <w:b/>
          <w:bCs/>
          <w:color w:val="000000" w:themeColor="text1"/>
          <w:spacing w:val="0"/>
          <w:position w:val="0"/>
          <w:sz w:val="32"/>
          <w:szCs w:val="32"/>
          <w:lang w:val="en-US" w:eastAsia="zh-CN"/>
          <w14:textFill>
            <w14:solidFill>
              <w14:schemeClr w14:val="tx1"/>
            </w14:solidFill>
          </w14:textFill>
        </w:rPr>
        <w:t>七、存在的问题及原因分析</w:t>
      </w:r>
    </w:p>
    <w:p w14:paraId="5BCDA28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3" w:firstLineChars="200"/>
        <w:textAlignment w:val="auto"/>
        <w:rPr>
          <w:rFonts w:hint="eastAsia" w:ascii="仿宋" w:hAnsi="仿宋" w:eastAsia="仿宋" w:cs="仿宋"/>
          <w:color w:val="000000" w:themeColor="text1"/>
          <w:spacing w:val="0"/>
          <w:position w:val="0"/>
          <w:sz w:val="32"/>
          <w:szCs w:val="32"/>
          <w:lang w:val="en-US" w:eastAsia="zh-CN"/>
          <w14:textFill>
            <w14:solidFill>
              <w14:schemeClr w14:val="tx1"/>
            </w14:solidFill>
          </w14:textFill>
        </w:rPr>
      </w:pPr>
      <w:r>
        <w:rPr>
          <w:rFonts w:hint="eastAsia" w:ascii="仿宋" w:hAnsi="仿宋" w:eastAsia="仿宋" w:cs="仿宋"/>
          <w:b/>
          <w:bCs/>
          <w:color w:val="000000" w:themeColor="text1"/>
          <w:spacing w:val="0"/>
          <w:position w:val="0"/>
          <w:sz w:val="32"/>
          <w:szCs w:val="32"/>
          <w:lang w:val="en-US" w:eastAsia="zh-CN"/>
          <w14:textFill>
            <w14:solidFill>
              <w14:schemeClr w14:val="tx1"/>
            </w14:solidFill>
          </w14:textFill>
        </w:rPr>
        <w:t>一是争资争项主动性不强。</w:t>
      </w:r>
      <w:r>
        <w:rPr>
          <w:rFonts w:hint="eastAsia" w:ascii="仿宋" w:hAnsi="仿宋" w:eastAsia="仿宋" w:cs="仿宋"/>
          <w:color w:val="000000" w:themeColor="text1"/>
          <w:spacing w:val="0"/>
          <w:position w:val="0"/>
          <w:sz w:val="32"/>
          <w:szCs w:val="32"/>
          <w:lang w:val="en-US" w:eastAsia="zh-CN"/>
          <w14:textFill>
            <w14:solidFill>
              <w14:schemeClr w14:val="tx1"/>
            </w14:solidFill>
          </w14:textFill>
        </w:rPr>
        <w:t>在争取上级项目资金和政策支持方面，部分部门和干部缺乏敏锐性和前瞻性，未能及时关注政策动态，主动谋划项目，与上级部门沟通协调还不够积极。</w:t>
      </w:r>
      <w:r>
        <w:rPr>
          <w:rFonts w:hint="eastAsia" w:ascii="仿宋" w:hAnsi="仿宋" w:eastAsia="仿宋" w:cs="仿宋"/>
          <w:b/>
          <w:bCs/>
          <w:color w:val="000000" w:themeColor="text1"/>
          <w:spacing w:val="0"/>
          <w:position w:val="0"/>
          <w:sz w:val="32"/>
          <w:szCs w:val="32"/>
          <w:lang w:val="en-US" w:eastAsia="zh-CN"/>
          <w14:textFill>
            <w14:solidFill>
              <w14:schemeClr w14:val="tx1"/>
            </w14:solidFill>
          </w14:textFill>
        </w:rPr>
        <w:t>二是制度管理欠规范。</w:t>
      </w:r>
      <w:r>
        <w:rPr>
          <w:rFonts w:hint="eastAsia" w:ascii="仿宋" w:hAnsi="仿宋" w:eastAsia="仿宋" w:cs="仿宋"/>
          <w:color w:val="000000" w:themeColor="text1"/>
          <w:spacing w:val="0"/>
          <w:position w:val="0"/>
          <w:sz w:val="32"/>
          <w:szCs w:val="32"/>
          <w:lang w:val="en-US" w:eastAsia="zh-CN"/>
          <w14:textFill>
            <w14:solidFill>
              <w14:schemeClr w14:val="tx1"/>
            </w14:solidFill>
          </w14:textFill>
        </w:rPr>
        <w:t>在机关管理、财务审批等关键环节，缺乏严格的监督，制度执行力度还不够强。对干部的日常管理考核制度不够科学、严格，未能充分调动干部的工作积极性和主动性。</w:t>
      </w:r>
      <w:r>
        <w:rPr>
          <w:rFonts w:hint="eastAsia" w:ascii="仿宋" w:hAnsi="仿宋" w:eastAsia="仿宋" w:cs="仿宋"/>
          <w:b/>
          <w:bCs/>
          <w:color w:val="000000" w:themeColor="text1"/>
          <w:spacing w:val="0"/>
          <w:position w:val="0"/>
          <w:sz w:val="32"/>
          <w:szCs w:val="32"/>
          <w:lang w:val="en-US" w:eastAsia="zh-CN"/>
          <w14:textFill>
            <w14:solidFill>
              <w14:schemeClr w14:val="tx1"/>
            </w14:solidFill>
          </w14:textFill>
        </w:rPr>
        <w:t>三是攻坚克难锐气不足。</w:t>
      </w:r>
      <w:r>
        <w:rPr>
          <w:rFonts w:hint="eastAsia" w:ascii="仿宋" w:hAnsi="仿宋" w:eastAsia="仿宋" w:cs="仿宋"/>
          <w:color w:val="000000" w:themeColor="text1"/>
          <w:spacing w:val="0"/>
          <w:position w:val="0"/>
          <w:sz w:val="32"/>
          <w:szCs w:val="32"/>
          <w:lang w:val="en-US" w:eastAsia="zh-CN"/>
          <w14:textFill>
            <w14:solidFill>
              <w14:schemeClr w14:val="tx1"/>
            </w14:solidFill>
          </w14:textFill>
        </w:rPr>
        <w:t>在发展过程中，面对一些复杂的问题和难事，部分干部存在畏难情绪，推进工作的速度不快，效果不够明显；对于秸秆焚烧和烟花燃放等屡禁不止的问题，监管力度和长效管理机制还需进一步加强。</w:t>
      </w:r>
      <w:r>
        <w:rPr>
          <w:rFonts w:hint="eastAsia" w:ascii="仿宋" w:hAnsi="仿宋" w:eastAsia="仿宋" w:cs="仿宋"/>
          <w:b/>
          <w:bCs/>
          <w:color w:val="000000" w:themeColor="text1"/>
          <w:spacing w:val="0"/>
          <w:position w:val="0"/>
          <w:sz w:val="32"/>
          <w:szCs w:val="32"/>
          <w:lang w:val="en-US" w:eastAsia="zh-CN"/>
          <w14:textFill>
            <w14:solidFill>
              <w14:schemeClr w14:val="tx1"/>
            </w14:solidFill>
          </w14:textFill>
        </w:rPr>
        <w:t>四是干事创业激情不高。</w:t>
      </w:r>
      <w:r>
        <w:rPr>
          <w:rFonts w:hint="eastAsia" w:ascii="仿宋" w:hAnsi="仿宋" w:eastAsia="仿宋" w:cs="仿宋"/>
          <w:color w:val="000000" w:themeColor="text1"/>
          <w:spacing w:val="0"/>
          <w:position w:val="0"/>
          <w:sz w:val="32"/>
          <w:szCs w:val="32"/>
          <w:lang w:val="en-US" w:eastAsia="zh-CN"/>
          <w14:textFill>
            <w14:solidFill>
              <w14:schemeClr w14:val="tx1"/>
            </w14:solidFill>
          </w14:textFill>
        </w:rPr>
        <w:t>部分干部在工作中安于现状，进取精神不强，面对新任务、新挑战，缺乏攻坚克难的勇气和决心。在安全生产、信访维稳、乡村振兴等重点工作中，思路不够开阔，办法不够多，缺乏主动作为的担当精神。</w:t>
      </w:r>
      <w:r>
        <w:rPr>
          <w:rFonts w:hint="eastAsia" w:ascii="仿宋" w:hAnsi="仿宋" w:eastAsia="仿宋" w:cs="仿宋"/>
          <w:b/>
          <w:bCs/>
          <w:color w:val="000000" w:themeColor="text1"/>
          <w:spacing w:val="0"/>
          <w:position w:val="0"/>
          <w:sz w:val="32"/>
          <w:szCs w:val="32"/>
          <w:lang w:val="en-US" w:eastAsia="zh-CN"/>
          <w14:textFill>
            <w14:solidFill>
              <w14:schemeClr w14:val="tx1"/>
            </w14:solidFill>
          </w14:textFill>
        </w:rPr>
        <w:t>五是作风建设仍需加强。</w:t>
      </w:r>
      <w:r>
        <w:rPr>
          <w:rFonts w:hint="eastAsia" w:ascii="仿宋" w:hAnsi="仿宋" w:eastAsia="仿宋" w:cs="仿宋"/>
          <w:color w:val="000000" w:themeColor="text1"/>
          <w:spacing w:val="0"/>
          <w:position w:val="0"/>
          <w:sz w:val="32"/>
          <w:szCs w:val="32"/>
          <w:lang w:val="en-US" w:eastAsia="zh-CN"/>
          <w14:textFill>
            <w14:solidFill>
              <w14:schemeClr w14:val="tx1"/>
            </w14:solidFill>
          </w14:textFill>
        </w:rPr>
        <w:t>个别干部纪律意识淡薄，存在上班迟到早退、工作期间精神状态不佳等问题；有的党员组长大局意识不强、作用发挥不明显，这些不良作风影响了工作的效率和质量。</w:t>
      </w:r>
    </w:p>
    <w:p w14:paraId="5CB3604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75" w:firstLineChars="200"/>
        <w:textAlignment w:val="auto"/>
        <w:rPr>
          <w:rFonts w:hint="eastAsia" w:ascii="仿宋" w:hAnsi="仿宋" w:eastAsia="仿宋" w:cs="仿宋"/>
          <w:b/>
          <w:bCs/>
          <w:spacing w:val="8"/>
          <w:sz w:val="32"/>
          <w:szCs w:val="32"/>
        </w:rPr>
      </w:pPr>
      <w:r>
        <w:rPr>
          <w:rFonts w:hint="eastAsia" w:ascii="仿宋" w:hAnsi="仿宋" w:eastAsia="仿宋" w:cs="仿宋"/>
          <w:b/>
          <w:bCs/>
          <w:spacing w:val="8"/>
          <w:sz w:val="32"/>
          <w:szCs w:val="32"/>
          <w:lang w:val="en-US" w:eastAsia="zh-CN"/>
        </w:rPr>
        <w:t>八、</w:t>
      </w:r>
      <w:r>
        <w:rPr>
          <w:rFonts w:hint="eastAsia" w:ascii="仿宋" w:hAnsi="仿宋" w:eastAsia="仿宋" w:cs="仿宋"/>
          <w:b/>
          <w:bCs/>
          <w:spacing w:val="8"/>
          <w:sz w:val="32"/>
          <w:szCs w:val="32"/>
        </w:rPr>
        <w:t>下一步改进措施、工作建议</w:t>
      </w:r>
    </w:p>
    <w:p w14:paraId="21862AB3">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 w:hAnsi="仿宋" w:eastAsia="仿宋" w:cs="仿宋"/>
          <w:spacing w:val="8"/>
          <w:sz w:val="32"/>
          <w:szCs w:val="32"/>
        </w:rPr>
      </w:pPr>
      <w:r>
        <w:rPr>
          <w:rFonts w:hint="eastAsia" w:ascii="仿宋" w:hAnsi="仿宋" w:eastAsia="仿宋" w:cs="仿宋"/>
          <w:b/>
          <w:bCs w:val="0"/>
          <w:sz w:val="32"/>
          <w:szCs w:val="32"/>
          <w:lang w:val="en-US" w:eastAsia="zh-CN"/>
        </w:rPr>
        <w:t>一是解放思想，以大格局推动发展。</w:t>
      </w:r>
      <w:r>
        <w:rPr>
          <w:rFonts w:hint="eastAsia" w:ascii="仿宋" w:hAnsi="仿宋" w:eastAsia="仿宋" w:cs="仿宋"/>
          <w:bCs/>
          <w:sz w:val="32"/>
          <w:szCs w:val="32"/>
          <w:lang w:val="en-US" w:eastAsia="zh-CN"/>
        </w:rPr>
        <w:t>全镇上下要树立大格局、大视野，坚决摆脱本位主义的束缚。在思考和谋划工作时，要自觉将职能工作放在全镇、全区乃至全市的发展大局中去考量，多问自己“我要怎么干，才能让西塘在高质量发展的浪潮中不掉队、有作为”。要以更高的站位、更宽的视野，为西塘镇的发展出谋划策、贡献力量。</w:t>
      </w:r>
      <w:r>
        <w:rPr>
          <w:rFonts w:hint="eastAsia" w:ascii="仿宋" w:hAnsi="仿宋" w:eastAsia="仿宋" w:cs="仿宋"/>
          <w:b/>
          <w:bCs w:val="0"/>
          <w:sz w:val="32"/>
          <w:szCs w:val="32"/>
          <w:lang w:val="en-US" w:eastAsia="zh-CN"/>
        </w:rPr>
        <w:t>二是领导带头，发挥示范引领作用。</w:t>
      </w:r>
      <w:r>
        <w:rPr>
          <w:rFonts w:hint="eastAsia" w:ascii="仿宋" w:hAnsi="仿宋" w:eastAsia="仿宋" w:cs="仿宋"/>
          <w:bCs/>
          <w:sz w:val="32"/>
          <w:szCs w:val="32"/>
          <w:lang w:val="en-US" w:eastAsia="zh-CN"/>
        </w:rPr>
        <w:t>镇、村各级领导干部要以身作则，切实发挥“带头作用”。在工作中，不能仅仅满足于发号施令，而要一件事一件事盯着干，紧盯目标、深入一线、亲临现场、注重结果。做到“三个及时”：及时深入一线推进工作、及时协调调度解决问题、及时回应并处理具体困难。只要各级领导干部带头真抓实干，就没有克服不了的困难，没有干不成的事。</w:t>
      </w:r>
      <w:r>
        <w:rPr>
          <w:rFonts w:hint="eastAsia" w:ascii="仿宋" w:hAnsi="仿宋" w:eastAsia="仿宋" w:cs="仿宋"/>
          <w:b/>
          <w:bCs w:val="0"/>
          <w:sz w:val="32"/>
          <w:szCs w:val="32"/>
          <w:lang w:val="en-US" w:eastAsia="zh-CN"/>
        </w:rPr>
        <w:t>三是创新方法，探索发展新路径。</w:t>
      </w:r>
      <w:r>
        <w:rPr>
          <w:rFonts w:hint="eastAsia" w:ascii="仿宋" w:hAnsi="仿宋" w:eastAsia="仿宋" w:cs="仿宋"/>
          <w:bCs/>
          <w:sz w:val="32"/>
          <w:szCs w:val="32"/>
          <w:lang w:val="en-US" w:eastAsia="zh-CN"/>
        </w:rPr>
        <w:t>在落实上级政策和推动工作过程中，我们要善于找准方法、选对方向。以产业发展为例，要立足西塘镇现有实际和资源优势，因地制宜，做大做强特色产业。今年，我们将不定期组织外出考察学习活动，让领导干部、中层干部、年轻干部和村（社区）干部走出去，学习先进地区在产业发展、社会治理等方面的成功经验，以新的理念、新的思路推动西塘镇各项工作取得新突破。</w:t>
      </w:r>
      <w:r>
        <w:rPr>
          <w:rFonts w:hint="eastAsia" w:ascii="仿宋" w:hAnsi="仿宋" w:eastAsia="仿宋" w:cs="仿宋"/>
          <w:b/>
          <w:bCs w:val="0"/>
          <w:sz w:val="32"/>
          <w:szCs w:val="32"/>
          <w:lang w:val="en-US" w:eastAsia="zh-CN"/>
        </w:rPr>
        <w:t>四是争先创优，树立一流工作标准。</w:t>
      </w:r>
      <w:r>
        <w:rPr>
          <w:rFonts w:hint="eastAsia" w:ascii="仿宋" w:hAnsi="仿宋" w:eastAsia="仿宋" w:cs="仿宋"/>
          <w:bCs/>
          <w:sz w:val="32"/>
          <w:szCs w:val="32"/>
          <w:lang w:val="en-US" w:eastAsia="zh-CN"/>
        </w:rPr>
        <w:t>我们要始终坚持以一流的理念做事，无论什么工作都要精益求精、全力以赴。虽然我镇历史遗留问题多，基础设施建设相较于城区有差距，但我们要有不服输的精神，要做最努力、最刻苦的奋进者。今年，各项工作都要高标准谋划、高质量推进，确保目标任务圆满完成。面对荣誉，我们要敢于拼搏、积极争取，用实际行动为西塘镇增光添彩，在全区乃至全市树立西塘镇的良好形象。</w:t>
      </w:r>
    </w:p>
    <w:p w14:paraId="4D8B00B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75" w:firstLineChars="200"/>
        <w:textAlignment w:val="auto"/>
        <w:rPr>
          <w:rFonts w:hint="eastAsia" w:ascii="仿宋" w:hAnsi="仿宋" w:eastAsia="仿宋" w:cs="仿宋"/>
          <w:b/>
          <w:bCs/>
          <w:spacing w:val="8"/>
          <w:sz w:val="32"/>
          <w:szCs w:val="32"/>
          <w:lang w:val="en-US" w:eastAsia="zh-CN"/>
        </w:rPr>
      </w:pPr>
      <w:r>
        <w:rPr>
          <w:rFonts w:hint="eastAsia" w:ascii="仿宋" w:hAnsi="仿宋" w:eastAsia="仿宋" w:cs="仿宋"/>
          <w:b/>
          <w:bCs/>
          <w:spacing w:val="8"/>
          <w:sz w:val="32"/>
          <w:szCs w:val="32"/>
          <w:lang w:val="en-US" w:eastAsia="zh-CN"/>
        </w:rPr>
        <w:t>九、单位整体支出绩效自评结果拟应用和公开情况</w:t>
      </w:r>
    </w:p>
    <w:p w14:paraId="09A1CEE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已按相关要求及时进行预决算公开及整体支出绩效自评的公开。</w:t>
      </w:r>
    </w:p>
    <w:p w14:paraId="1C3E36C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31" w:firstLineChars="200"/>
        <w:textAlignment w:val="auto"/>
        <w:rPr>
          <w:rFonts w:hint="eastAsia" w:ascii="仿宋" w:hAnsi="仿宋" w:eastAsia="仿宋" w:cs="仿宋"/>
          <w:b/>
          <w:bCs/>
          <w:spacing w:val="-3"/>
          <w:sz w:val="32"/>
          <w:szCs w:val="32"/>
        </w:rPr>
      </w:pPr>
      <w:r>
        <w:rPr>
          <w:rFonts w:hint="eastAsia" w:ascii="仿宋" w:hAnsi="仿宋" w:eastAsia="仿宋" w:cs="仿宋"/>
          <w:b/>
          <w:bCs/>
          <w:spacing w:val="-3"/>
          <w:sz w:val="32"/>
          <w:szCs w:val="32"/>
          <w:lang w:val="en-US" w:eastAsia="zh-CN"/>
        </w:rPr>
        <w:t>十、</w:t>
      </w:r>
      <w:r>
        <w:rPr>
          <w:rFonts w:hint="eastAsia" w:ascii="仿宋" w:hAnsi="仿宋" w:eastAsia="仿宋" w:cs="仿宋"/>
          <w:b/>
          <w:bCs/>
          <w:spacing w:val="-3"/>
          <w:sz w:val="32"/>
          <w:szCs w:val="32"/>
        </w:rPr>
        <w:t>其他需要说明的情况</w:t>
      </w:r>
    </w:p>
    <w:p w14:paraId="746396BD">
      <w:pPr>
        <w:keepNext w:val="0"/>
        <w:keepLines w:val="0"/>
        <w:pageBreakBefore w:val="0"/>
        <w:widowControl w:val="0"/>
        <w:kinsoku/>
        <w:wordWrap/>
        <w:overflowPunct/>
        <w:topLinePunct w:val="0"/>
        <w:autoSpaceDE/>
        <w:autoSpaceDN/>
        <w:bidi w:val="0"/>
        <w:adjustRightInd/>
        <w:snapToGrid/>
        <w:spacing w:before="120" w:after="200" w:line="560" w:lineRule="exact"/>
        <w:ind w:firstLine="640" w:firstLineChars="200"/>
        <w:jc w:val="both"/>
        <w:textAlignment w:val="auto"/>
        <w:rPr>
          <w:rFonts w:hint="eastAsia" w:ascii="仿宋" w:hAnsi="仿宋" w:eastAsia="仿宋" w:cs="仿宋"/>
          <w:spacing w:val="-3"/>
          <w:sz w:val="32"/>
          <w:szCs w:val="32"/>
        </w:rPr>
      </w:pPr>
      <w:r>
        <w:rPr>
          <w:rFonts w:hint="eastAsia" w:ascii="仿宋" w:hAnsi="仿宋" w:eastAsia="仿宋" w:cs="仿宋"/>
          <w:color w:val="000000"/>
          <w:spacing w:val="0"/>
          <w:kern w:val="2"/>
          <w:position w:val="0"/>
          <w:sz w:val="32"/>
          <w:szCs w:val="32"/>
          <w:lang w:val="en-US" w:eastAsia="zh-CN" w:bidi="ar-SA"/>
        </w:rPr>
        <w:t>无</w:t>
      </w:r>
    </w:p>
    <w:p w14:paraId="7CC36F2C">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ascii="Arial"/>
          <w:sz w:val="21"/>
        </w:rPr>
      </w:pPr>
    </w:p>
    <w:p w14:paraId="453E405E">
      <w:pPr>
        <w:pStyle w:val="3"/>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rPr>
          <w:rFonts w:hint="default" w:ascii="宋体" w:hAnsi="宋体" w:eastAsia="宋体" w:cs="宋体"/>
          <w:color w:val="000000"/>
          <w:spacing w:val="0"/>
          <w:position w:val="0"/>
          <w:sz w:val="23"/>
          <w:szCs w:val="23"/>
          <w:lang w:val="en-US" w:eastAsia="en-US"/>
        </w:rPr>
      </w:pPr>
    </w:p>
    <w:sectPr>
      <w:footerReference r:id="rId5" w:type="default"/>
      <w:pgSz w:w="11906" w:h="16838"/>
      <w:pgMar w:top="1701" w:right="1701" w:bottom="1701" w:left="170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KSOF439EEF50">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2B1B5C">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A4D0A1D">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4A4D0A1D">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0FCC61">
    <w:pPr>
      <w:widowControl w:val="0"/>
      <w:spacing w:before="1" w:line="174" w:lineRule="auto"/>
      <w:ind w:left="574"/>
      <w:jc w:val="both"/>
      <w:rPr>
        <w:rFonts w:ascii="仿宋" w:hAnsi="仿宋" w:eastAsia="仿宋" w:cs="仿宋"/>
        <w:kern w:val="2"/>
        <w:sz w:val="28"/>
        <w:szCs w:val="28"/>
        <w:lang w:val="en-US" w:eastAsia="en-US" w:bidi="ar-SA"/>
      </w:rPr>
    </w:pPr>
    <w:r>
      <w:rPr>
        <w:rFonts w:ascii="仿宋" w:hAnsi="仿宋" w:eastAsia="仿宋" w:cs="仿宋"/>
        <w:kern w:val="2"/>
        <w:sz w:val="28"/>
        <w:szCs w:val="35"/>
        <w:lang w:val="en-US" w:eastAsia="en-US" w:bidi="ar-SA"/>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B0A2D05">
                          <w:pPr>
                            <w:widowControl w:val="0"/>
                            <w:tabs>
                              <w:tab w:val="center" w:pos="4153"/>
                              <w:tab w:val="right" w:pos="8306"/>
                            </w:tabs>
                            <w:snapToGrid w:val="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10</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path/>
              <v:fill on="f" focussize="0,0"/>
              <v:stroke on="f" weight="0.5pt"/>
              <v:imagedata o:title=""/>
              <o:lock v:ext="edit" aspectratio="f"/>
              <v:textbox inset="0mm,0mm,0mm,0mm" style="mso-fit-shape-to-text:t;">
                <w:txbxContent>
                  <w:p w14:paraId="3B0A2D05">
                    <w:pPr>
                      <w:widowControl w:val="0"/>
                      <w:tabs>
                        <w:tab w:val="center" w:pos="4153"/>
                        <w:tab w:val="right" w:pos="8306"/>
                      </w:tabs>
                      <w:snapToGrid w:val="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10</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74FE6">
    <w:pPr>
      <w:spacing w:line="14" w:lineRule="auto"/>
      <w:rPr>
        <w:rFonts w:ascii="Arial"/>
        <w:sz w:val="2"/>
      </w:rPr>
    </w:pPr>
    <w:r>
      <w:rPr>
        <w:sz w:val="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46D2C1A">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fill on="f" focussize="0,0"/>
              <v:stroke on="f" weight="0.5pt"/>
              <v:imagedata o:title=""/>
              <o:lock v:ext="edit" aspectratio="f"/>
              <v:textbox inset="0mm,0mm,0mm,0mm" style="mso-fit-shape-to-text:t;">
                <w:txbxContent>
                  <w:p w14:paraId="546D2C1A">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VjODAxMjBkMDE0YTJjM2QxMjk5MjA4MzEzOGM0OGUifQ=="/>
  </w:docVars>
  <w:rsids>
    <w:rsidRoot w:val="76284CE1"/>
    <w:rsid w:val="000A3765"/>
    <w:rsid w:val="001D7282"/>
    <w:rsid w:val="0039081D"/>
    <w:rsid w:val="0049022E"/>
    <w:rsid w:val="005E6ECB"/>
    <w:rsid w:val="00665E2F"/>
    <w:rsid w:val="006B5224"/>
    <w:rsid w:val="00744EA1"/>
    <w:rsid w:val="007A6F63"/>
    <w:rsid w:val="009419CA"/>
    <w:rsid w:val="00955854"/>
    <w:rsid w:val="009C7330"/>
    <w:rsid w:val="00A00FBB"/>
    <w:rsid w:val="00A04D3F"/>
    <w:rsid w:val="00BA1A55"/>
    <w:rsid w:val="00BF0721"/>
    <w:rsid w:val="00C03795"/>
    <w:rsid w:val="00CE3756"/>
    <w:rsid w:val="00D27A74"/>
    <w:rsid w:val="00D61779"/>
    <w:rsid w:val="00E831C8"/>
    <w:rsid w:val="00EF287A"/>
    <w:rsid w:val="010408F9"/>
    <w:rsid w:val="01057CDE"/>
    <w:rsid w:val="010B4A82"/>
    <w:rsid w:val="01192786"/>
    <w:rsid w:val="01201E6A"/>
    <w:rsid w:val="01273801"/>
    <w:rsid w:val="012D57C0"/>
    <w:rsid w:val="012E7568"/>
    <w:rsid w:val="01457029"/>
    <w:rsid w:val="014900E3"/>
    <w:rsid w:val="014F5749"/>
    <w:rsid w:val="01521E95"/>
    <w:rsid w:val="015A2163"/>
    <w:rsid w:val="016F21B8"/>
    <w:rsid w:val="01727F7E"/>
    <w:rsid w:val="0174459A"/>
    <w:rsid w:val="01764DBE"/>
    <w:rsid w:val="017B7436"/>
    <w:rsid w:val="017F63CD"/>
    <w:rsid w:val="01806F8C"/>
    <w:rsid w:val="01822573"/>
    <w:rsid w:val="0182483A"/>
    <w:rsid w:val="01863406"/>
    <w:rsid w:val="018D011E"/>
    <w:rsid w:val="019614B0"/>
    <w:rsid w:val="019C71AC"/>
    <w:rsid w:val="01AD7721"/>
    <w:rsid w:val="01BF00AB"/>
    <w:rsid w:val="01BF03AA"/>
    <w:rsid w:val="01C01DA9"/>
    <w:rsid w:val="01C33E74"/>
    <w:rsid w:val="01D455F9"/>
    <w:rsid w:val="01DF3C26"/>
    <w:rsid w:val="01E10DA6"/>
    <w:rsid w:val="01E21810"/>
    <w:rsid w:val="01E52B01"/>
    <w:rsid w:val="01EE0A2C"/>
    <w:rsid w:val="01F40CD9"/>
    <w:rsid w:val="0200044D"/>
    <w:rsid w:val="020354FE"/>
    <w:rsid w:val="020654E4"/>
    <w:rsid w:val="020C72F8"/>
    <w:rsid w:val="02121B7C"/>
    <w:rsid w:val="021813DE"/>
    <w:rsid w:val="021B6B30"/>
    <w:rsid w:val="023255B0"/>
    <w:rsid w:val="02363BD8"/>
    <w:rsid w:val="023809F7"/>
    <w:rsid w:val="023F0529"/>
    <w:rsid w:val="02431066"/>
    <w:rsid w:val="02467652"/>
    <w:rsid w:val="02595CF1"/>
    <w:rsid w:val="025C47D6"/>
    <w:rsid w:val="0263675C"/>
    <w:rsid w:val="02656E75"/>
    <w:rsid w:val="0266462D"/>
    <w:rsid w:val="027431E5"/>
    <w:rsid w:val="027B3E53"/>
    <w:rsid w:val="0293597A"/>
    <w:rsid w:val="029733CF"/>
    <w:rsid w:val="029C7AF4"/>
    <w:rsid w:val="02AC5088"/>
    <w:rsid w:val="02B544DB"/>
    <w:rsid w:val="02C1651C"/>
    <w:rsid w:val="02CB5D99"/>
    <w:rsid w:val="02D74331"/>
    <w:rsid w:val="02F61D91"/>
    <w:rsid w:val="02FC4679"/>
    <w:rsid w:val="02FE5E0A"/>
    <w:rsid w:val="0306777B"/>
    <w:rsid w:val="03232977"/>
    <w:rsid w:val="03311EC2"/>
    <w:rsid w:val="033450C0"/>
    <w:rsid w:val="033464D9"/>
    <w:rsid w:val="034346D0"/>
    <w:rsid w:val="0343627E"/>
    <w:rsid w:val="0347190C"/>
    <w:rsid w:val="034760CE"/>
    <w:rsid w:val="03487959"/>
    <w:rsid w:val="034E42E9"/>
    <w:rsid w:val="03505BE1"/>
    <w:rsid w:val="0360169B"/>
    <w:rsid w:val="036D41A2"/>
    <w:rsid w:val="037B1E0D"/>
    <w:rsid w:val="037E0A06"/>
    <w:rsid w:val="037F229C"/>
    <w:rsid w:val="03911277"/>
    <w:rsid w:val="039A540B"/>
    <w:rsid w:val="03A6732C"/>
    <w:rsid w:val="03BD010E"/>
    <w:rsid w:val="03BD6500"/>
    <w:rsid w:val="03E2685C"/>
    <w:rsid w:val="03E66326"/>
    <w:rsid w:val="03E704ED"/>
    <w:rsid w:val="03F30B89"/>
    <w:rsid w:val="03FF6E0F"/>
    <w:rsid w:val="040354C1"/>
    <w:rsid w:val="0404259A"/>
    <w:rsid w:val="04051601"/>
    <w:rsid w:val="04053773"/>
    <w:rsid w:val="04094307"/>
    <w:rsid w:val="04150B3B"/>
    <w:rsid w:val="042645BA"/>
    <w:rsid w:val="04327F62"/>
    <w:rsid w:val="04344800"/>
    <w:rsid w:val="04360B4B"/>
    <w:rsid w:val="043A4600"/>
    <w:rsid w:val="043B5C60"/>
    <w:rsid w:val="045F666C"/>
    <w:rsid w:val="0460075C"/>
    <w:rsid w:val="04613BEE"/>
    <w:rsid w:val="04675C34"/>
    <w:rsid w:val="046C0B29"/>
    <w:rsid w:val="047B7C52"/>
    <w:rsid w:val="04816E5C"/>
    <w:rsid w:val="04882D10"/>
    <w:rsid w:val="048924DD"/>
    <w:rsid w:val="04914D95"/>
    <w:rsid w:val="0495144B"/>
    <w:rsid w:val="04AC07A1"/>
    <w:rsid w:val="04BE5465"/>
    <w:rsid w:val="04C63115"/>
    <w:rsid w:val="04C804CE"/>
    <w:rsid w:val="04CF5236"/>
    <w:rsid w:val="04CF5AF0"/>
    <w:rsid w:val="04D24FF1"/>
    <w:rsid w:val="04DD0C76"/>
    <w:rsid w:val="04DE1BAB"/>
    <w:rsid w:val="04E21643"/>
    <w:rsid w:val="04E411E4"/>
    <w:rsid w:val="04F37BBA"/>
    <w:rsid w:val="05034FBC"/>
    <w:rsid w:val="05085366"/>
    <w:rsid w:val="05145F64"/>
    <w:rsid w:val="051F6284"/>
    <w:rsid w:val="052E0171"/>
    <w:rsid w:val="053B4CA5"/>
    <w:rsid w:val="054037EF"/>
    <w:rsid w:val="054E7FFF"/>
    <w:rsid w:val="055F3A4C"/>
    <w:rsid w:val="05621117"/>
    <w:rsid w:val="056D275D"/>
    <w:rsid w:val="057B382F"/>
    <w:rsid w:val="058C5045"/>
    <w:rsid w:val="05922FA0"/>
    <w:rsid w:val="059C7C89"/>
    <w:rsid w:val="05A50C70"/>
    <w:rsid w:val="05B525CA"/>
    <w:rsid w:val="05BD57AA"/>
    <w:rsid w:val="05C4448F"/>
    <w:rsid w:val="05C861BC"/>
    <w:rsid w:val="05E616EC"/>
    <w:rsid w:val="05EB743C"/>
    <w:rsid w:val="05EC1380"/>
    <w:rsid w:val="060519C4"/>
    <w:rsid w:val="06146BAF"/>
    <w:rsid w:val="06286BB6"/>
    <w:rsid w:val="06405E9C"/>
    <w:rsid w:val="06497B03"/>
    <w:rsid w:val="064D5380"/>
    <w:rsid w:val="064E0F6B"/>
    <w:rsid w:val="06517717"/>
    <w:rsid w:val="065E4BB4"/>
    <w:rsid w:val="065F1D56"/>
    <w:rsid w:val="06617309"/>
    <w:rsid w:val="06650E6A"/>
    <w:rsid w:val="066A7BFC"/>
    <w:rsid w:val="06755979"/>
    <w:rsid w:val="067740D2"/>
    <w:rsid w:val="06854A05"/>
    <w:rsid w:val="068878CA"/>
    <w:rsid w:val="068B5259"/>
    <w:rsid w:val="06986D10"/>
    <w:rsid w:val="06A14716"/>
    <w:rsid w:val="06A91E40"/>
    <w:rsid w:val="06B917BB"/>
    <w:rsid w:val="06C90184"/>
    <w:rsid w:val="06C9437B"/>
    <w:rsid w:val="06E54070"/>
    <w:rsid w:val="06ED564C"/>
    <w:rsid w:val="06F22A7B"/>
    <w:rsid w:val="06F6561A"/>
    <w:rsid w:val="06FB3015"/>
    <w:rsid w:val="07023424"/>
    <w:rsid w:val="07043735"/>
    <w:rsid w:val="07047818"/>
    <w:rsid w:val="07083D17"/>
    <w:rsid w:val="0725074E"/>
    <w:rsid w:val="073045A9"/>
    <w:rsid w:val="07313C60"/>
    <w:rsid w:val="07331F0A"/>
    <w:rsid w:val="073336CE"/>
    <w:rsid w:val="073404AB"/>
    <w:rsid w:val="073556E3"/>
    <w:rsid w:val="07560FC4"/>
    <w:rsid w:val="076912F0"/>
    <w:rsid w:val="076971BD"/>
    <w:rsid w:val="076D43AE"/>
    <w:rsid w:val="077323CA"/>
    <w:rsid w:val="0775145F"/>
    <w:rsid w:val="077C65FF"/>
    <w:rsid w:val="0780202B"/>
    <w:rsid w:val="078C68F4"/>
    <w:rsid w:val="07967DE0"/>
    <w:rsid w:val="07970994"/>
    <w:rsid w:val="07A56559"/>
    <w:rsid w:val="07B913B4"/>
    <w:rsid w:val="07BA1C6A"/>
    <w:rsid w:val="07BD44A3"/>
    <w:rsid w:val="07CE6155"/>
    <w:rsid w:val="07CF5D4A"/>
    <w:rsid w:val="07D80559"/>
    <w:rsid w:val="07DD0289"/>
    <w:rsid w:val="07E11DA2"/>
    <w:rsid w:val="07E40515"/>
    <w:rsid w:val="07EE6091"/>
    <w:rsid w:val="07F7533D"/>
    <w:rsid w:val="08017E70"/>
    <w:rsid w:val="08031468"/>
    <w:rsid w:val="0805190B"/>
    <w:rsid w:val="081B102B"/>
    <w:rsid w:val="081C150E"/>
    <w:rsid w:val="082A5F7E"/>
    <w:rsid w:val="08391F38"/>
    <w:rsid w:val="083A18D9"/>
    <w:rsid w:val="08455D8D"/>
    <w:rsid w:val="084735B5"/>
    <w:rsid w:val="0848472A"/>
    <w:rsid w:val="084D20E7"/>
    <w:rsid w:val="08591D27"/>
    <w:rsid w:val="085D6BB3"/>
    <w:rsid w:val="08640DB3"/>
    <w:rsid w:val="08674899"/>
    <w:rsid w:val="08754155"/>
    <w:rsid w:val="08761316"/>
    <w:rsid w:val="087B77E7"/>
    <w:rsid w:val="087D3D34"/>
    <w:rsid w:val="0889236C"/>
    <w:rsid w:val="088E051E"/>
    <w:rsid w:val="08935A7B"/>
    <w:rsid w:val="089E48C0"/>
    <w:rsid w:val="08B2314B"/>
    <w:rsid w:val="08B86E95"/>
    <w:rsid w:val="08C11C0B"/>
    <w:rsid w:val="08D059DD"/>
    <w:rsid w:val="08DC08E7"/>
    <w:rsid w:val="08E27D9B"/>
    <w:rsid w:val="090E2A72"/>
    <w:rsid w:val="092D1C9E"/>
    <w:rsid w:val="09377E5E"/>
    <w:rsid w:val="09383E9F"/>
    <w:rsid w:val="0939426E"/>
    <w:rsid w:val="093F4975"/>
    <w:rsid w:val="09504F8C"/>
    <w:rsid w:val="095D034D"/>
    <w:rsid w:val="09616470"/>
    <w:rsid w:val="096C76C1"/>
    <w:rsid w:val="096F66FB"/>
    <w:rsid w:val="09835AC1"/>
    <w:rsid w:val="09906B28"/>
    <w:rsid w:val="09912E95"/>
    <w:rsid w:val="099C1A23"/>
    <w:rsid w:val="09A948AF"/>
    <w:rsid w:val="09AC2A76"/>
    <w:rsid w:val="09B04837"/>
    <w:rsid w:val="09B96D4E"/>
    <w:rsid w:val="09BD79FF"/>
    <w:rsid w:val="09C00408"/>
    <w:rsid w:val="09C95891"/>
    <w:rsid w:val="09CC42F5"/>
    <w:rsid w:val="09CF2A1E"/>
    <w:rsid w:val="09D30340"/>
    <w:rsid w:val="09D8005F"/>
    <w:rsid w:val="09DC0AEC"/>
    <w:rsid w:val="09EB635B"/>
    <w:rsid w:val="09F2166E"/>
    <w:rsid w:val="09FD61A8"/>
    <w:rsid w:val="0A002E0D"/>
    <w:rsid w:val="0A0D0FD1"/>
    <w:rsid w:val="0A0E39F9"/>
    <w:rsid w:val="0A140987"/>
    <w:rsid w:val="0A241A5C"/>
    <w:rsid w:val="0A2E3566"/>
    <w:rsid w:val="0A320A98"/>
    <w:rsid w:val="0A3229D0"/>
    <w:rsid w:val="0A393280"/>
    <w:rsid w:val="0A47534A"/>
    <w:rsid w:val="0A5F2DF9"/>
    <w:rsid w:val="0A5F2F6C"/>
    <w:rsid w:val="0A651782"/>
    <w:rsid w:val="0A670B4E"/>
    <w:rsid w:val="0A6A6AB3"/>
    <w:rsid w:val="0A7012BD"/>
    <w:rsid w:val="0A851E03"/>
    <w:rsid w:val="0A90261C"/>
    <w:rsid w:val="0A920429"/>
    <w:rsid w:val="0A985A6F"/>
    <w:rsid w:val="0A9A250C"/>
    <w:rsid w:val="0A9E1A51"/>
    <w:rsid w:val="0AA808AF"/>
    <w:rsid w:val="0AAA0E94"/>
    <w:rsid w:val="0ABD142C"/>
    <w:rsid w:val="0AC644AE"/>
    <w:rsid w:val="0ACB61B4"/>
    <w:rsid w:val="0ACD4157"/>
    <w:rsid w:val="0AE22D30"/>
    <w:rsid w:val="0AE964B0"/>
    <w:rsid w:val="0B163034"/>
    <w:rsid w:val="0B1D5B5D"/>
    <w:rsid w:val="0B1F5B6D"/>
    <w:rsid w:val="0B2F4AF7"/>
    <w:rsid w:val="0B3312B6"/>
    <w:rsid w:val="0B4064B3"/>
    <w:rsid w:val="0B42766B"/>
    <w:rsid w:val="0B53783F"/>
    <w:rsid w:val="0B6E529C"/>
    <w:rsid w:val="0B701D27"/>
    <w:rsid w:val="0B7245CE"/>
    <w:rsid w:val="0B943886"/>
    <w:rsid w:val="0B974E6D"/>
    <w:rsid w:val="0B9C3CD1"/>
    <w:rsid w:val="0BAA6B12"/>
    <w:rsid w:val="0BAD3E30"/>
    <w:rsid w:val="0BB324D8"/>
    <w:rsid w:val="0BB61EAD"/>
    <w:rsid w:val="0BB672C7"/>
    <w:rsid w:val="0BBF43C3"/>
    <w:rsid w:val="0BC07BBF"/>
    <w:rsid w:val="0BC429EF"/>
    <w:rsid w:val="0BCE65D1"/>
    <w:rsid w:val="0BD25918"/>
    <w:rsid w:val="0BD60937"/>
    <w:rsid w:val="0BD912A4"/>
    <w:rsid w:val="0BDB65EC"/>
    <w:rsid w:val="0BE135FA"/>
    <w:rsid w:val="0BEE4F6B"/>
    <w:rsid w:val="0C03261E"/>
    <w:rsid w:val="0C0439FA"/>
    <w:rsid w:val="0C0B17DF"/>
    <w:rsid w:val="0C0F382B"/>
    <w:rsid w:val="0C160980"/>
    <w:rsid w:val="0C1B4EF7"/>
    <w:rsid w:val="0C1C297E"/>
    <w:rsid w:val="0C1C7A68"/>
    <w:rsid w:val="0C1D4988"/>
    <w:rsid w:val="0C25768D"/>
    <w:rsid w:val="0C297E69"/>
    <w:rsid w:val="0C3840B9"/>
    <w:rsid w:val="0C55038F"/>
    <w:rsid w:val="0C6B7DF9"/>
    <w:rsid w:val="0C6E2A56"/>
    <w:rsid w:val="0C7A708D"/>
    <w:rsid w:val="0C8C63AB"/>
    <w:rsid w:val="0C8E7AF0"/>
    <w:rsid w:val="0C9D6ABD"/>
    <w:rsid w:val="0CA954B5"/>
    <w:rsid w:val="0CC37237"/>
    <w:rsid w:val="0CCA7495"/>
    <w:rsid w:val="0CD16BA2"/>
    <w:rsid w:val="0CDE4E30"/>
    <w:rsid w:val="0CEC1B65"/>
    <w:rsid w:val="0CEE7B51"/>
    <w:rsid w:val="0CF0652B"/>
    <w:rsid w:val="0D012A51"/>
    <w:rsid w:val="0D0736AA"/>
    <w:rsid w:val="0D094F84"/>
    <w:rsid w:val="0D0A7E4B"/>
    <w:rsid w:val="0D117883"/>
    <w:rsid w:val="0D2076D6"/>
    <w:rsid w:val="0D280615"/>
    <w:rsid w:val="0D2879E0"/>
    <w:rsid w:val="0D2C07EB"/>
    <w:rsid w:val="0D2F57DE"/>
    <w:rsid w:val="0D353632"/>
    <w:rsid w:val="0D392C4E"/>
    <w:rsid w:val="0D3F766A"/>
    <w:rsid w:val="0D422DA4"/>
    <w:rsid w:val="0D482FA9"/>
    <w:rsid w:val="0D485348"/>
    <w:rsid w:val="0D4A4299"/>
    <w:rsid w:val="0D4A5004"/>
    <w:rsid w:val="0D4E2C38"/>
    <w:rsid w:val="0D5F1E28"/>
    <w:rsid w:val="0D60389B"/>
    <w:rsid w:val="0D660AC7"/>
    <w:rsid w:val="0D671080"/>
    <w:rsid w:val="0D6F7952"/>
    <w:rsid w:val="0D783B34"/>
    <w:rsid w:val="0D81754C"/>
    <w:rsid w:val="0D8B354C"/>
    <w:rsid w:val="0DBE13B1"/>
    <w:rsid w:val="0DBE6AB7"/>
    <w:rsid w:val="0DBF116A"/>
    <w:rsid w:val="0DC00E38"/>
    <w:rsid w:val="0DC73CBD"/>
    <w:rsid w:val="0DC8400B"/>
    <w:rsid w:val="0DD34552"/>
    <w:rsid w:val="0DD84858"/>
    <w:rsid w:val="0DDB14CA"/>
    <w:rsid w:val="0DE03EAA"/>
    <w:rsid w:val="0DE12394"/>
    <w:rsid w:val="0DE14775"/>
    <w:rsid w:val="0DE818F6"/>
    <w:rsid w:val="0DF15D7D"/>
    <w:rsid w:val="0DF36262"/>
    <w:rsid w:val="0E11550B"/>
    <w:rsid w:val="0E16722B"/>
    <w:rsid w:val="0E1E619E"/>
    <w:rsid w:val="0E2325E3"/>
    <w:rsid w:val="0E267F81"/>
    <w:rsid w:val="0E364ED8"/>
    <w:rsid w:val="0E365DE9"/>
    <w:rsid w:val="0E4822EE"/>
    <w:rsid w:val="0E4E185D"/>
    <w:rsid w:val="0E522FBE"/>
    <w:rsid w:val="0E5D141B"/>
    <w:rsid w:val="0E8648D6"/>
    <w:rsid w:val="0E8C08DC"/>
    <w:rsid w:val="0E8D2DEF"/>
    <w:rsid w:val="0E8E43C0"/>
    <w:rsid w:val="0E914AF4"/>
    <w:rsid w:val="0E964CBE"/>
    <w:rsid w:val="0E9A391F"/>
    <w:rsid w:val="0E9F1954"/>
    <w:rsid w:val="0EA84420"/>
    <w:rsid w:val="0EB05323"/>
    <w:rsid w:val="0EB73157"/>
    <w:rsid w:val="0EBA4906"/>
    <w:rsid w:val="0EBE40CB"/>
    <w:rsid w:val="0EC36A56"/>
    <w:rsid w:val="0EC62499"/>
    <w:rsid w:val="0ECE4E6F"/>
    <w:rsid w:val="0ED86777"/>
    <w:rsid w:val="0EDA5C56"/>
    <w:rsid w:val="0EE57112"/>
    <w:rsid w:val="0EFE4287"/>
    <w:rsid w:val="0F0A7BB7"/>
    <w:rsid w:val="0F0D525E"/>
    <w:rsid w:val="0F2A2A37"/>
    <w:rsid w:val="0F2E6C95"/>
    <w:rsid w:val="0F4675CA"/>
    <w:rsid w:val="0F471A79"/>
    <w:rsid w:val="0F500384"/>
    <w:rsid w:val="0F517477"/>
    <w:rsid w:val="0F5B4015"/>
    <w:rsid w:val="0F6071C8"/>
    <w:rsid w:val="0F694D72"/>
    <w:rsid w:val="0F69565A"/>
    <w:rsid w:val="0F7B0394"/>
    <w:rsid w:val="0FA00CB6"/>
    <w:rsid w:val="0FA4224E"/>
    <w:rsid w:val="0FA434D3"/>
    <w:rsid w:val="0FA51B98"/>
    <w:rsid w:val="0FB16CA3"/>
    <w:rsid w:val="0FB471F7"/>
    <w:rsid w:val="0FC95C51"/>
    <w:rsid w:val="0FC965F5"/>
    <w:rsid w:val="0FCD6B4B"/>
    <w:rsid w:val="0FCF7138"/>
    <w:rsid w:val="0FD35AB6"/>
    <w:rsid w:val="0FE017B9"/>
    <w:rsid w:val="0FE04B17"/>
    <w:rsid w:val="0FEC2891"/>
    <w:rsid w:val="0FF71EB7"/>
    <w:rsid w:val="0FFB7051"/>
    <w:rsid w:val="0FFE76A9"/>
    <w:rsid w:val="10117AD0"/>
    <w:rsid w:val="101A4154"/>
    <w:rsid w:val="101B1E3F"/>
    <w:rsid w:val="101F7761"/>
    <w:rsid w:val="10213FA0"/>
    <w:rsid w:val="10225AB2"/>
    <w:rsid w:val="10233173"/>
    <w:rsid w:val="102D74F0"/>
    <w:rsid w:val="102E6601"/>
    <w:rsid w:val="103D5CB0"/>
    <w:rsid w:val="1043497A"/>
    <w:rsid w:val="104B6B58"/>
    <w:rsid w:val="1057423E"/>
    <w:rsid w:val="10710382"/>
    <w:rsid w:val="10733B4F"/>
    <w:rsid w:val="107C029A"/>
    <w:rsid w:val="108449FF"/>
    <w:rsid w:val="108A0CDB"/>
    <w:rsid w:val="108B34B0"/>
    <w:rsid w:val="108B685B"/>
    <w:rsid w:val="108F1E83"/>
    <w:rsid w:val="109E2943"/>
    <w:rsid w:val="10C8346E"/>
    <w:rsid w:val="10D426BF"/>
    <w:rsid w:val="10EF4366"/>
    <w:rsid w:val="10FE6AB1"/>
    <w:rsid w:val="1112624E"/>
    <w:rsid w:val="11153798"/>
    <w:rsid w:val="11170F69"/>
    <w:rsid w:val="11195AAD"/>
    <w:rsid w:val="11297158"/>
    <w:rsid w:val="112C3426"/>
    <w:rsid w:val="11422B48"/>
    <w:rsid w:val="114B2C9B"/>
    <w:rsid w:val="114D3E70"/>
    <w:rsid w:val="115D78BB"/>
    <w:rsid w:val="116001E2"/>
    <w:rsid w:val="11793618"/>
    <w:rsid w:val="11813452"/>
    <w:rsid w:val="118D5183"/>
    <w:rsid w:val="11911A30"/>
    <w:rsid w:val="11913DD4"/>
    <w:rsid w:val="11961E43"/>
    <w:rsid w:val="1198193E"/>
    <w:rsid w:val="11987ED2"/>
    <w:rsid w:val="119969A0"/>
    <w:rsid w:val="11A05C8F"/>
    <w:rsid w:val="11A5446B"/>
    <w:rsid w:val="11A91B68"/>
    <w:rsid w:val="11B76464"/>
    <w:rsid w:val="11BC2DF3"/>
    <w:rsid w:val="11C43676"/>
    <w:rsid w:val="11EA3CA0"/>
    <w:rsid w:val="11F10C7F"/>
    <w:rsid w:val="11F403BB"/>
    <w:rsid w:val="11FA6A1C"/>
    <w:rsid w:val="120B6973"/>
    <w:rsid w:val="12116853"/>
    <w:rsid w:val="12155876"/>
    <w:rsid w:val="12183A1B"/>
    <w:rsid w:val="121A16F7"/>
    <w:rsid w:val="1222745A"/>
    <w:rsid w:val="122A11A6"/>
    <w:rsid w:val="122E28FB"/>
    <w:rsid w:val="123D1BD2"/>
    <w:rsid w:val="123D55BF"/>
    <w:rsid w:val="123E3733"/>
    <w:rsid w:val="123E6D4D"/>
    <w:rsid w:val="12403BC7"/>
    <w:rsid w:val="12453349"/>
    <w:rsid w:val="125613C2"/>
    <w:rsid w:val="125D4EF7"/>
    <w:rsid w:val="12637C4E"/>
    <w:rsid w:val="126D5B06"/>
    <w:rsid w:val="127030C8"/>
    <w:rsid w:val="127A7569"/>
    <w:rsid w:val="1284452B"/>
    <w:rsid w:val="128D6FC9"/>
    <w:rsid w:val="128E58D8"/>
    <w:rsid w:val="129728AA"/>
    <w:rsid w:val="12AD6FA8"/>
    <w:rsid w:val="12B310FA"/>
    <w:rsid w:val="12B7582D"/>
    <w:rsid w:val="12C621E8"/>
    <w:rsid w:val="12CF0716"/>
    <w:rsid w:val="12D20E80"/>
    <w:rsid w:val="12D95227"/>
    <w:rsid w:val="12E33197"/>
    <w:rsid w:val="12EE0E7E"/>
    <w:rsid w:val="12EE1C9C"/>
    <w:rsid w:val="12F37AE6"/>
    <w:rsid w:val="12F863E6"/>
    <w:rsid w:val="13066070"/>
    <w:rsid w:val="13094CA6"/>
    <w:rsid w:val="13140815"/>
    <w:rsid w:val="13185FEC"/>
    <w:rsid w:val="132156D8"/>
    <w:rsid w:val="132911E2"/>
    <w:rsid w:val="132C647D"/>
    <w:rsid w:val="133868AE"/>
    <w:rsid w:val="135120D8"/>
    <w:rsid w:val="135133AE"/>
    <w:rsid w:val="136B7A0D"/>
    <w:rsid w:val="136C145A"/>
    <w:rsid w:val="13776D50"/>
    <w:rsid w:val="137B3EE1"/>
    <w:rsid w:val="139404F9"/>
    <w:rsid w:val="13A55CD5"/>
    <w:rsid w:val="13B654E3"/>
    <w:rsid w:val="13B819E6"/>
    <w:rsid w:val="13BC4189"/>
    <w:rsid w:val="13C169EC"/>
    <w:rsid w:val="13CA717D"/>
    <w:rsid w:val="13CE022A"/>
    <w:rsid w:val="13DF25B8"/>
    <w:rsid w:val="13E2403C"/>
    <w:rsid w:val="14047D3B"/>
    <w:rsid w:val="140C7BCE"/>
    <w:rsid w:val="141A00EA"/>
    <w:rsid w:val="14215C1B"/>
    <w:rsid w:val="14394A85"/>
    <w:rsid w:val="143A1FCF"/>
    <w:rsid w:val="1441725F"/>
    <w:rsid w:val="14430D66"/>
    <w:rsid w:val="14470936"/>
    <w:rsid w:val="14477E65"/>
    <w:rsid w:val="14710CBF"/>
    <w:rsid w:val="14791934"/>
    <w:rsid w:val="147D213D"/>
    <w:rsid w:val="14A04833"/>
    <w:rsid w:val="14B12779"/>
    <w:rsid w:val="14B37576"/>
    <w:rsid w:val="14BD7ADB"/>
    <w:rsid w:val="14C5688E"/>
    <w:rsid w:val="14DB1415"/>
    <w:rsid w:val="14E83CF0"/>
    <w:rsid w:val="14F4219E"/>
    <w:rsid w:val="150135C1"/>
    <w:rsid w:val="15032E84"/>
    <w:rsid w:val="151C632A"/>
    <w:rsid w:val="152E4EB1"/>
    <w:rsid w:val="153A7503"/>
    <w:rsid w:val="153E3566"/>
    <w:rsid w:val="154034C3"/>
    <w:rsid w:val="15560B2D"/>
    <w:rsid w:val="155E2428"/>
    <w:rsid w:val="15691ED9"/>
    <w:rsid w:val="156B6CDB"/>
    <w:rsid w:val="157165EA"/>
    <w:rsid w:val="15726626"/>
    <w:rsid w:val="15781F39"/>
    <w:rsid w:val="15820278"/>
    <w:rsid w:val="1585593D"/>
    <w:rsid w:val="158A3C94"/>
    <w:rsid w:val="15931764"/>
    <w:rsid w:val="15A42FA4"/>
    <w:rsid w:val="15A6418F"/>
    <w:rsid w:val="15AA091B"/>
    <w:rsid w:val="15BC6BD3"/>
    <w:rsid w:val="15C454F7"/>
    <w:rsid w:val="15CF095E"/>
    <w:rsid w:val="15DA784E"/>
    <w:rsid w:val="15DB017B"/>
    <w:rsid w:val="15E6370B"/>
    <w:rsid w:val="15E84717"/>
    <w:rsid w:val="15EE2D2E"/>
    <w:rsid w:val="160F0091"/>
    <w:rsid w:val="16144614"/>
    <w:rsid w:val="162029BF"/>
    <w:rsid w:val="1623520D"/>
    <w:rsid w:val="163E3AB2"/>
    <w:rsid w:val="165044C3"/>
    <w:rsid w:val="165E3F72"/>
    <w:rsid w:val="166A5620"/>
    <w:rsid w:val="166D0110"/>
    <w:rsid w:val="167050F1"/>
    <w:rsid w:val="16713DA7"/>
    <w:rsid w:val="16797776"/>
    <w:rsid w:val="16813168"/>
    <w:rsid w:val="16872436"/>
    <w:rsid w:val="16952546"/>
    <w:rsid w:val="16AB3FBF"/>
    <w:rsid w:val="16AC1654"/>
    <w:rsid w:val="16B12C6E"/>
    <w:rsid w:val="16BF0789"/>
    <w:rsid w:val="16CC2AB0"/>
    <w:rsid w:val="16CD5BA2"/>
    <w:rsid w:val="16D42F73"/>
    <w:rsid w:val="16DA34D2"/>
    <w:rsid w:val="16DA4E41"/>
    <w:rsid w:val="16ED6FC0"/>
    <w:rsid w:val="16F042AC"/>
    <w:rsid w:val="16F626B5"/>
    <w:rsid w:val="16FB005D"/>
    <w:rsid w:val="16FC4F3B"/>
    <w:rsid w:val="170D502C"/>
    <w:rsid w:val="171630EB"/>
    <w:rsid w:val="17171C62"/>
    <w:rsid w:val="172B5BB7"/>
    <w:rsid w:val="17435DB3"/>
    <w:rsid w:val="174849B3"/>
    <w:rsid w:val="174F5CC1"/>
    <w:rsid w:val="175075E0"/>
    <w:rsid w:val="175D3461"/>
    <w:rsid w:val="175F4C67"/>
    <w:rsid w:val="175F580B"/>
    <w:rsid w:val="17665207"/>
    <w:rsid w:val="17794395"/>
    <w:rsid w:val="177C00C2"/>
    <w:rsid w:val="178D50A9"/>
    <w:rsid w:val="178F0FE3"/>
    <w:rsid w:val="17AD14F4"/>
    <w:rsid w:val="17B85018"/>
    <w:rsid w:val="17E339CC"/>
    <w:rsid w:val="17F33C57"/>
    <w:rsid w:val="181D4FAC"/>
    <w:rsid w:val="1824512B"/>
    <w:rsid w:val="182B38C1"/>
    <w:rsid w:val="18351597"/>
    <w:rsid w:val="18353961"/>
    <w:rsid w:val="18410FBC"/>
    <w:rsid w:val="18474510"/>
    <w:rsid w:val="184B31F7"/>
    <w:rsid w:val="184F1D16"/>
    <w:rsid w:val="1852374B"/>
    <w:rsid w:val="185315CB"/>
    <w:rsid w:val="185629F1"/>
    <w:rsid w:val="18574E71"/>
    <w:rsid w:val="18685D91"/>
    <w:rsid w:val="186C6CBA"/>
    <w:rsid w:val="187D1579"/>
    <w:rsid w:val="188F0DAB"/>
    <w:rsid w:val="18905464"/>
    <w:rsid w:val="18910B5C"/>
    <w:rsid w:val="18987644"/>
    <w:rsid w:val="18A62960"/>
    <w:rsid w:val="18B037F0"/>
    <w:rsid w:val="18BD3DC4"/>
    <w:rsid w:val="18C149F3"/>
    <w:rsid w:val="18C30CAC"/>
    <w:rsid w:val="18D06B39"/>
    <w:rsid w:val="18D233DB"/>
    <w:rsid w:val="18DB15F9"/>
    <w:rsid w:val="18DC433F"/>
    <w:rsid w:val="18DD0C18"/>
    <w:rsid w:val="18DE4BF6"/>
    <w:rsid w:val="18EC1CA5"/>
    <w:rsid w:val="18EE62E8"/>
    <w:rsid w:val="18F23C9D"/>
    <w:rsid w:val="18F554AB"/>
    <w:rsid w:val="18FE49D5"/>
    <w:rsid w:val="18FF6899"/>
    <w:rsid w:val="190F3527"/>
    <w:rsid w:val="19100497"/>
    <w:rsid w:val="19183CAC"/>
    <w:rsid w:val="19252A63"/>
    <w:rsid w:val="192F135C"/>
    <w:rsid w:val="193964B7"/>
    <w:rsid w:val="1945717D"/>
    <w:rsid w:val="194859F8"/>
    <w:rsid w:val="19521C94"/>
    <w:rsid w:val="195657BB"/>
    <w:rsid w:val="196B19EB"/>
    <w:rsid w:val="19717C66"/>
    <w:rsid w:val="1984763E"/>
    <w:rsid w:val="198B615B"/>
    <w:rsid w:val="198E7C2B"/>
    <w:rsid w:val="199945D5"/>
    <w:rsid w:val="199B5065"/>
    <w:rsid w:val="199F0F71"/>
    <w:rsid w:val="19A81829"/>
    <w:rsid w:val="19A90CE8"/>
    <w:rsid w:val="19AA6528"/>
    <w:rsid w:val="19C17BC9"/>
    <w:rsid w:val="19C17E7E"/>
    <w:rsid w:val="19CC1CA7"/>
    <w:rsid w:val="19D37D58"/>
    <w:rsid w:val="19DD0438"/>
    <w:rsid w:val="19E27BFB"/>
    <w:rsid w:val="1A035F2C"/>
    <w:rsid w:val="1A056605"/>
    <w:rsid w:val="1A0A04E6"/>
    <w:rsid w:val="1A1B07E2"/>
    <w:rsid w:val="1A213466"/>
    <w:rsid w:val="1A3F3F76"/>
    <w:rsid w:val="1A4B4BAE"/>
    <w:rsid w:val="1A5F35C0"/>
    <w:rsid w:val="1A734275"/>
    <w:rsid w:val="1A7C4FE0"/>
    <w:rsid w:val="1A8006B2"/>
    <w:rsid w:val="1A8439F7"/>
    <w:rsid w:val="1A8D640E"/>
    <w:rsid w:val="1A97379A"/>
    <w:rsid w:val="1A974192"/>
    <w:rsid w:val="1AAC2E83"/>
    <w:rsid w:val="1AB73785"/>
    <w:rsid w:val="1ACA62AD"/>
    <w:rsid w:val="1ACF41BD"/>
    <w:rsid w:val="1ADA675E"/>
    <w:rsid w:val="1AE11CDA"/>
    <w:rsid w:val="1AF22AE0"/>
    <w:rsid w:val="1AF761DE"/>
    <w:rsid w:val="1B051CF0"/>
    <w:rsid w:val="1B107EC2"/>
    <w:rsid w:val="1B113A6D"/>
    <w:rsid w:val="1B144B8D"/>
    <w:rsid w:val="1B17013D"/>
    <w:rsid w:val="1B1B14D3"/>
    <w:rsid w:val="1B1F6AF1"/>
    <w:rsid w:val="1B20693B"/>
    <w:rsid w:val="1B250DAE"/>
    <w:rsid w:val="1B2A34EB"/>
    <w:rsid w:val="1B2B0F4C"/>
    <w:rsid w:val="1B2D2734"/>
    <w:rsid w:val="1B3860E1"/>
    <w:rsid w:val="1B3E57C3"/>
    <w:rsid w:val="1B3F36F6"/>
    <w:rsid w:val="1B422830"/>
    <w:rsid w:val="1B4B369E"/>
    <w:rsid w:val="1B5271D4"/>
    <w:rsid w:val="1B553FF2"/>
    <w:rsid w:val="1B6206C5"/>
    <w:rsid w:val="1B640388"/>
    <w:rsid w:val="1B6D7C0D"/>
    <w:rsid w:val="1B754AD4"/>
    <w:rsid w:val="1B7B0983"/>
    <w:rsid w:val="1B7B2822"/>
    <w:rsid w:val="1B8001A9"/>
    <w:rsid w:val="1B84594F"/>
    <w:rsid w:val="1B884364"/>
    <w:rsid w:val="1B901B23"/>
    <w:rsid w:val="1BA912AB"/>
    <w:rsid w:val="1BBB6A31"/>
    <w:rsid w:val="1BBF449B"/>
    <w:rsid w:val="1BC45375"/>
    <w:rsid w:val="1BC74329"/>
    <w:rsid w:val="1BC90A36"/>
    <w:rsid w:val="1BD0347B"/>
    <w:rsid w:val="1BD07E66"/>
    <w:rsid w:val="1BD40AF3"/>
    <w:rsid w:val="1BD802A4"/>
    <w:rsid w:val="1BDA4758"/>
    <w:rsid w:val="1BDF236A"/>
    <w:rsid w:val="1BE02AE0"/>
    <w:rsid w:val="1BED7DB9"/>
    <w:rsid w:val="1BEF444D"/>
    <w:rsid w:val="1BF279FE"/>
    <w:rsid w:val="1BF80892"/>
    <w:rsid w:val="1C0435DD"/>
    <w:rsid w:val="1C044A22"/>
    <w:rsid w:val="1C0500B1"/>
    <w:rsid w:val="1C165874"/>
    <w:rsid w:val="1C1D4C3D"/>
    <w:rsid w:val="1C212C7F"/>
    <w:rsid w:val="1C3A6458"/>
    <w:rsid w:val="1C416491"/>
    <w:rsid w:val="1C4C28F3"/>
    <w:rsid w:val="1C51648E"/>
    <w:rsid w:val="1C71314E"/>
    <w:rsid w:val="1C74154B"/>
    <w:rsid w:val="1C82672C"/>
    <w:rsid w:val="1C89138D"/>
    <w:rsid w:val="1C8E76D2"/>
    <w:rsid w:val="1C937172"/>
    <w:rsid w:val="1C975C4B"/>
    <w:rsid w:val="1CA27BB1"/>
    <w:rsid w:val="1CAC542E"/>
    <w:rsid w:val="1CAF7DCF"/>
    <w:rsid w:val="1CB07D7A"/>
    <w:rsid w:val="1CB13717"/>
    <w:rsid w:val="1CDA4D56"/>
    <w:rsid w:val="1CDD3551"/>
    <w:rsid w:val="1CF810AC"/>
    <w:rsid w:val="1D0B3755"/>
    <w:rsid w:val="1D0F7711"/>
    <w:rsid w:val="1D1034ED"/>
    <w:rsid w:val="1D124C24"/>
    <w:rsid w:val="1D2C6C65"/>
    <w:rsid w:val="1D325684"/>
    <w:rsid w:val="1D3A0AE7"/>
    <w:rsid w:val="1D402518"/>
    <w:rsid w:val="1D4E7169"/>
    <w:rsid w:val="1D554265"/>
    <w:rsid w:val="1D570900"/>
    <w:rsid w:val="1D5A53AE"/>
    <w:rsid w:val="1D6722E2"/>
    <w:rsid w:val="1D69344A"/>
    <w:rsid w:val="1D6B31E8"/>
    <w:rsid w:val="1D6B7F83"/>
    <w:rsid w:val="1D745F75"/>
    <w:rsid w:val="1D76522A"/>
    <w:rsid w:val="1D776C3D"/>
    <w:rsid w:val="1D8B7F05"/>
    <w:rsid w:val="1D95321A"/>
    <w:rsid w:val="1DA80CFE"/>
    <w:rsid w:val="1DB85E5C"/>
    <w:rsid w:val="1DBB71A4"/>
    <w:rsid w:val="1DC46662"/>
    <w:rsid w:val="1DCA5E3A"/>
    <w:rsid w:val="1DCF5405"/>
    <w:rsid w:val="1DD75183"/>
    <w:rsid w:val="1DDE2626"/>
    <w:rsid w:val="1DDF66A8"/>
    <w:rsid w:val="1DFD7C50"/>
    <w:rsid w:val="1E080AB5"/>
    <w:rsid w:val="1E0E0D58"/>
    <w:rsid w:val="1E2A197B"/>
    <w:rsid w:val="1E35255F"/>
    <w:rsid w:val="1E3C5A5F"/>
    <w:rsid w:val="1E475D36"/>
    <w:rsid w:val="1E4E24A0"/>
    <w:rsid w:val="1E4E25AD"/>
    <w:rsid w:val="1E502588"/>
    <w:rsid w:val="1E53413D"/>
    <w:rsid w:val="1E550992"/>
    <w:rsid w:val="1E5A7A32"/>
    <w:rsid w:val="1E607FAB"/>
    <w:rsid w:val="1E671817"/>
    <w:rsid w:val="1E6C3B44"/>
    <w:rsid w:val="1E7A4122"/>
    <w:rsid w:val="1E8879EE"/>
    <w:rsid w:val="1E8B1F3C"/>
    <w:rsid w:val="1E8C3A6D"/>
    <w:rsid w:val="1EB95D76"/>
    <w:rsid w:val="1EC02D79"/>
    <w:rsid w:val="1EC54236"/>
    <w:rsid w:val="1ED464CA"/>
    <w:rsid w:val="1EDA5DF7"/>
    <w:rsid w:val="1EDB3703"/>
    <w:rsid w:val="1EED4A44"/>
    <w:rsid w:val="1EF21DDF"/>
    <w:rsid w:val="1EF57ED7"/>
    <w:rsid w:val="1EFA39EA"/>
    <w:rsid w:val="1F00206F"/>
    <w:rsid w:val="1F0177DA"/>
    <w:rsid w:val="1F031993"/>
    <w:rsid w:val="1F10474A"/>
    <w:rsid w:val="1F18467A"/>
    <w:rsid w:val="1F232A42"/>
    <w:rsid w:val="1F2645A8"/>
    <w:rsid w:val="1F2A3ED5"/>
    <w:rsid w:val="1F38092F"/>
    <w:rsid w:val="1F3E6318"/>
    <w:rsid w:val="1F4B71B8"/>
    <w:rsid w:val="1F4C39A9"/>
    <w:rsid w:val="1F4D3D68"/>
    <w:rsid w:val="1F5665AD"/>
    <w:rsid w:val="1F587E94"/>
    <w:rsid w:val="1F692382"/>
    <w:rsid w:val="1F8815CD"/>
    <w:rsid w:val="1F8D1995"/>
    <w:rsid w:val="1F935BDD"/>
    <w:rsid w:val="1F963600"/>
    <w:rsid w:val="1F9730E6"/>
    <w:rsid w:val="1FA87477"/>
    <w:rsid w:val="1FDE0273"/>
    <w:rsid w:val="1FDE31D9"/>
    <w:rsid w:val="1FE90789"/>
    <w:rsid w:val="1FEF73C9"/>
    <w:rsid w:val="1FF26468"/>
    <w:rsid w:val="20020491"/>
    <w:rsid w:val="203C7C11"/>
    <w:rsid w:val="20421AEB"/>
    <w:rsid w:val="20471AED"/>
    <w:rsid w:val="20487E48"/>
    <w:rsid w:val="204E17C3"/>
    <w:rsid w:val="20655F7F"/>
    <w:rsid w:val="20666EBF"/>
    <w:rsid w:val="206F239E"/>
    <w:rsid w:val="20713A86"/>
    <w:rsid w:val="207D78ED"/>
    <w:rsid w:val="2086258B"/>
    <w:rsid w:val="20A45C99"/>
    <w:rsid w:val="20AD18F5"/>
    <w:rsid w:val="20B76E81"/>
    <w:rsid w:val="20B77D0F"/>
    <w:rsid w:val="20BB288C"/>
    <w:rsid w:val="20C03064"/>
    <w:rsid w:val="20C419AD"/>
    <w:rsid w:val="20D06EB4"/>
    <w:rsid w:val="20D52CFA"/>
    <w:rsid w:val="20E40557"/>
    <w:rsid w:val="20E802FE"/>
    <w:rsid w:val="20EF04D3"/>
    <w:rsid w:val="21013191"/>
    <w:rsid w:val="21056F05"/>
    <w:rsid w:val="210C69CF"/>
    <w:rsid w:val="21107C1A"/>
    <w:rsid w:val="21131E57"/>
    <w:rsid w:val="2114000C"/>
    <w:rsid w:val="21191092"/>
    <w:rsid w:val="21237D51"/>
    <w:rsid w:val="213018E1"/>
    <w:rsid w:val="21333486"/>
    <w:rsid w:val="21392BC1"/>
    <w:rsid w:val="21431802"/>
    <w:rsid w:val="21440A2D"/>
    <w:rsid w:val="21463D2C"/>
    <w:rsid w:val="2151198F"/>
    <w:rsid w:val="21562C7C"/>
    <w:rsid w:val="215D4059"/>
    <w:rsid w:val="215F7D83"/>
    <w:rsid w:val="216B652A"/>
    <w:rsid w:val="2172070D"/>
    <w:rsid w:val="2176212A"/>
    <w:rsid w:val="217B2C80"/>
    <w:rsid w:val="217D2EA2"/>
    <w:rsid w:val="21851E83"/>
    <w:rsid w:val="21861507"/>
    <w:rsid w:val="218976A0"/>
    <w:rsid w:val="219020E3"/>
    <w:rsid w:val="21916EE8"/>
    <w:rsid w:val="2193486E"/>
    <w:rsid w:val="219A308D"/>
    <w:rsid w:val="219F5834"/>
    <w:rsid w:val="21A35D48"/>
    <w:rsid w:val="21C12688"/>
    <w:rsid w:val="21C25E7D"/>
    <w:rsid w:val="21C9267C"/>
    <w:rsid w:val="21CC4855"/>
    <w:rsid w:val="21D5565C"/>
    <w:rsid w:val="21DB2344"/>
    <w:rsid w:val="21E233A3"/>
    <w:rsid w:val="21E23F6C"/>
    <w:rsid w:val="21E345FD"/>
    <w:rsid w:val="21EA057E"/>
    <w:rsid w:val="21F21CEB"/>
    <w:rsid w:val="21FF72DA"/>
    <w:rsid w:val="22171E1E"/>
    <w:rsid w:val="22187DB8"/>
    <w:rsid w:val="22212872"/>
    <w:rsid w:val="222E7877"/>
    <w:rsid w:val="223818AB"/>
    <w:rsid w:val="22383B4D"/>
    <w:rsid w:val="223A777D"/>
    <w:rsid w:val="22466CD3"/>
    <w:rsid w:val="22546D45"/>
    <w:rsid w:val="225D1D49"/>
    <w:rsid w:val="225D33C8"/>
    <w:rsid w:val="226239FE"/>
    <w:rsid w:val="22626562"/>
    <w:rsid w:val="226A76AE"/>
    <w:rsid w:val="226D4FDF"/>
    <w:rsid w:val="22733EB6"/>
    <w:rsid w:val="22842735"/>
    <w:rsid w:val="228E0402"/>
    <w:rsid w:val="22906578"/>
    <w:rsid w:val="22973E77"/>
    <w:rsid w:val="22A94C09"/>
    <w:rsid w:val="22AB58F3"/>
    <w:rsid w:val="22AD616A"/>
    <w:rsid w:val="22BF1067"/>
    <w:rsid w:val="22C13FD4"/>
    <w:rsid w:val="22C24771"/>
    <w:rsid w:val="22CB0895"/>
    <w:rsid w:val="23033650"/>
    <w:rsid w:val="231527D7"/>
    <w:rsid w:val="23185AD8"/>
    <w:rsid w:val="23336451"/>
    <w:rsid w:val="23474320"/>
    <w:rsid w:val="23492735"/>
    <w:rsid w:val="235B5F37"/>
    <w:rsid w:val="235C3EA6"/>
    <w:rsid w:val="23604810"/>
    <w:rsid w:val="2377537C"/>
    <w:rsid w:val="23830488"/>
    <w:rsid w:val="23932D47"/>
    <w:rsid w:val="23AB72AF"/>
    <w:rsid w:val="23BE4330"/>
    <w:rsid w:val="23BF0A62"/>
    <w:rsid w:val="23C263BB"/>
    <w:rsid w:val="23C63733"/>
    <w:rsid w:val="23D50A64"/>
    <w:rsid w:val="23DC6F4C"/>
    <w:rsid w:val="23DD2202"/>
    <w:rsid w:val="23FC0268"/>
    <w:rsid w:val="23FD05F9"/>
    <w:rsid w:val="240B4621"/>
    <w:rsid w:val="241061D3"/>
    <w:rsid w:val="24114322"/>
    <w:rsid w:val="24122F3C"/>
    <w:rsid w:val="24135D3A"/>
    <w:rsid w:val="24181A61"/>
    <w:rsid w:val="241A4D23"/>
    <w:rsid w:val="241E5871"/>
    <w:rsid w:val="243178A0"/>
    <w:rsid w:val="243309E7"/>
    <w:rsid w:val="243A0633"/>
    <w:rsid w:val="244328F6"/>
    <w:rsid w:val="2449493A"/>
    <w:rsid w:val="245032E9"/>
    <w:rsid w:val="24536196"/>
    <w:rsid w:val="24626203"/>
    <w:rsid w:val="247573F6"/>
    <w:rsid w:val="24771F35"/>
    <w:rsid w:val="247A4BE7"/>
    <w:rsid w:val="24806762"/>
    <w:rsid w:val="24814D5C"/>
    <w:rsid w:val="24831C33"/>
    <w:rsid w:val="248601CB"/>
    <w:rsid w:val="24917BA8"/>
    <w:rsid w:val="24970D37"/>
    <w:rsid w:val="24981483"/>
    <w:rsid w:val="249A04A2"/>
    <w:rsid w:val="249B0370"/>
    <w:rsid w:val="24A24A93"/>
    <w:rsid w:val="24A24AC6"/>
    <w:rsid w:val="24AB311D"/>
    <w:rsid w:val="24AD6CC9"/>
    <w:rsid w:val="24B93055"/>
    <w:rsid w:val="24BC603F"/>
    <w:rsid w:val="24C252E5"/>
    <w:rsid w:val="24C93BB5"/>
    <w:rsid w:val="24CE311C"/>
    <w:rsid w:val="24D02E03"/>
    <w:rsid w:val="24DE5A93"/>
    <w:rsid w:val="24E41611"/>
    <w:rsid w:val="25010438"/>
    <w:rsid w:val="250F44FD"/>
    <w:rsid w:val="2514288A"/>
    <w:rsid w:val="25174EE8"/>
    <w:rsid w:val="251A2540"/>
    <w:rsid w:val="252235A1"/>
    <w:rsid w:val="255061EE"/>
    <w:rsid w:val="256609A5"/>
    <w:rsid w:val="256C0CC0"/>
    <w:rsid w:val="25781237"/>
    <w:rsid w:val="25790FBA"/>
    <w:rsid w:val="257A6914"/>
    <w:rsid w:val="257D2ECD"/>
    <w:rsid w:val="25865BCB"/>
    <w:rsid w:val="2588530F"/>
    <w:rsid w:val="25905E50"/>
    <w:rsid w:val="259111BD"/>
    <w:rsid w:val="25963B5D"/>
    <w:rsid w:val="25963C8A"/>
    <w:rsid w:val="25AB3731"/>
    <w:rsid w:val="25B464A2"/>
    <w:rsid w:val="25B506E6"/>
    <w:rsid w:val="25BA0209"/>
    <w:rsid w:val="25E62DA9"/>
    <w:rsid w:val="25F465E7"/>
    <w:rsid w:val="25F6641C"/>
    <w:rsid w:val="25F74FA1"/>
    <w:rsid w:val="25FB06C7"/>
    <w:rsid w:val="25FC3091"/>
    <w:rsid w:val="25FD11FA"/>
    <w:rsid w:val="25FE31C8"/>
    <w:rsid w:val="25FF0B51"/>
    <w:rsid w:val="25FF3210"/>
    <w:rsid w:val="260661B7"/>
    <w:rsid w:val="2611098A"/>
    <w:rsid w:val="26271890"/>
    <w:rsid w:val="26371347"/>
    <w:rsid w:val="264221C6"/>
    <w:rsid w:val="26480112"/>
    <w:rsid w:val="264D3925"/>
    <w:rsid w:val="265A3D3E"/>
    <w:rsid w:val="265D3370"/>
    <w:rsid w:val="26666555"/>
    <w:rsid w:val="268B7C99"/>
    <w:rsid w:val="268C4A4A"/>
    <w:rsid w:val="26942039"/>
    <w:rsid w:val="26970A98"/>
    <w:rsid w:val="269A7501"/>
    <w:rsid w:val="26A04681"/>
    <w:rsid w:val="26A3584F"/>
    <w:rsid w:val="26A66B0A"/>
    <w:rsid w:val="26A73989"/>
    <w:rsid w:val="26A86D42"/>
    <w:rsid w:val="26B76DC5"/>
    <w:rsid w:val="26C30557"/>
    <w:rsid w:val="26C60C42"/>
    <w:rsid w:val="26CB2EBC"/>
    <w:rsid w:val="26CB4B73"/>
    <w:rsid w:val="26D96FF9"/>
    <w:rsid w:val="26E25DEA"/>
    <w:rsid w:val="26E34A7B"/>
    <w:rsid w:val="26E9756C"/>
    <w:rsid w:val="26FA4570"/>
    <w:rsid w:val="271F0CE3"/>
    <w:rsid w:val="27217FF0"/>
    <w:rsid w:val="27242893"/>
    <w:rsid w:val="27326734"/>
    <w:rsid w:val="273612F4"/>
    <w:rsid w:val="27361586"/>
    <w:rsid w:val="27445146"/>
    <w:rsid w:val="274E2EE0"/>
    <w:rsid w:val="27570B5F"/>
    <w:rsid w:val="27673AA1"/>
    <w:rsid w:val="27716A62"/>
    <w:rsid w:val="27722B9A"/>
    <w:rsid w:val="27742391"/>
    <w:rsid w:val="277602F5"/>
    <w:rsid w:val="278038CA"/>
    <w:rsid w:val="27C33BB0"/>
    <w:rsid w:val="27C55F98"/>
    <w:rsid w:val="27CC0CD0"/>
    <w:rsid w:val="27D071BC"/>
    <w:rsid w:val="27D108B2"/>
    <w:rsid w:val="27D4538F"/>
    <w:rsid w:val="27DD3821"/>
    <w:rsid w:val="27DE15AE"/>
    <w:rsid w:val="27E03A2F"/>
    <w:rsid w:val="27E96237"/>
    <w:rsid w:val="27F506B1"/>
    <w:rsid w:val="27FD1E4C"/>
    <w:rsid w:val="28083AAF"/>
    <w:rsid w:val="280D297A"/>
    <w:rsid w:val="282705F3"/>
    <w:rsid w:val="28276A98"/>
    <w:rsid w:val="282D426D"/>
    <w:rsid w:val="283F0D93"/>
    <w:rsid w:val="28467CC2"/>
    <w:rsid w:val="284A4950"/>
    <w:rsid w:val="285710C8"/>
    <w:rsid w:val="285C4BAF"/>
    <w:rsid w:val="285D0F42"/>
    <w:rsid w:val="28703320"/>
    <w:rsid w:val="287643B1"/>
    <w:rsid w:val="289539A5"/>
    <w:rsid w:val="289F019A"/>
    <w:rsid w:val="28A54C15"/>
    <w:rsid w:val="28B62C16"/>
    <w:rsid w:val="28BB307C"/>
    <w:rsid w:val="28CC6ED5"/>
    <w:rsid w:val="28D96244"/>
    <w:rsid w:val="28F010D9"/>
    <w:rsid w:val="28F05C88"/>
    <w:rsid w:val="29082E70"/>
    <w:rsid w:val="291343EF"/>
    <w:rsid w:val="29166F16"/>
    <w:rsid w:val="292E77DA"/>
    <w:rsid w:val="29363ABF"/>
    <w:rsid w:val="29394AFC"/>
    <w:rsid w:val="294D5371"/>
    <w:rsid w:val="29553353"/>
    <w:rsid w:val="295867A0"/>
    <w:rsid w:val="295A0917"/>
    <w:rsid w:val="295A5964"/>
    <w:rsid w:val="29626133"/>
    <w:rsid w:val="296A2440"/>
    <w:rsid w:val="29702C6A"/>
    <w:rsid w:val="298756CC"/>
    <w:rsid w:val="2996455E"/>
    <w:rsid w:val="29A070F5"/>
    <w:rsid w:val="29A81FA5"/>
    <w:rsid w:val="29AB297C"/>
    <w:rsid w:val="29C535D7"/>
    <w:rsid w:val="29C65905"/>
    <w:rsid w:val="29CD16A4"/>
    <w:rsid w:val="29D478FA"/>
    <w:rsid w:val="29DA5777"/>
    <w:rsid w:val="29DF2425"/>
    <w:rsid w:val="29E40890"/>
    <w:rsid w:val="29E46D67"/>
    <w:rsid w:val="2A0E6FDD"/>
    <w:rsid w:val="2A142C99"/>
    <w:rsid w:val="2A1E4871"/>
    <w:rsid w:val="2A214539"/>
    <w:rsid w:val="2A2E251E"/>
    <w:rsid w:val="2A367BB2"/>
    <w:rsid w:val="2A3B610C"/>
    <w:rsid w:val="2A3D54FD"/>
    <w:rsid w:val="2A410FE5"/>
    <w:rsid w:val="2A596631"/>
    <w:rsid w:val="2A5A05BF"/>
    <w:rsid w:val="2A5F2983"/>
    <w:rsid w:val="2A601F6F"/>
    <w:rsid w:val="2A650F1C"/>
    <w:rsid w:val="2A6609C7"/>
    <w:rsid w:val="2A7A07C0"/>
    <w:rsid w:val="2A7D5993"/>
    <w:rsid w:val="2A840846"/>
    <w:rsid w:val="2AB17620"/>
    <w:rsid w:val="2AB30FEA"/>
    <w:rsid w:val="2AB657B1"/>
    <w:rsid w:val="2AC91866"/>
    <w:rsid w:val="2AC96251"/>
    <w:rsid w:val="2ACB7242"/>
    <w:rsid w:val="2AE06477"/>
    <w:rsid w:val="2AE07913"/>
    <w:rsid w:val="2AE36CB1"/>
    <w:rsid w:val="2AEA3FC0"/>
    <w:rsid w:val="2AEA4AC4"/>
    <w:rsid w:val="2B057BED"/>
    <w:rsid w:val="2B0E64B5"/>
    <w:rsid w:val="2B110AE4"/>
    <w:rsid w:val="2B166BF6"/>
    <w:rsid w:val="2B287437"/>
    <w:rsid w:val="2B2B0DE1"/>
    <w:rsid w:val="2B3E1E16"/>
    <w:rsid w:val="2B4F37FA"/>
    <w:rsid w:val="2B5674FC"/>
    <w:rsid w:val="2B5D0E3B"/>
    <w:rsid w:val="2B5E2134"/>
    <w:rsid w:val="2B6568DD"/>
    <w:rsid w:val="2B6F3EEE"/>
    <w:rsid w:val="2B70774D"/>
    <w:rsid w:val="2B7D446F"/>
    <w:rsid w:val="2B8C50C7"/>
    <w:rsid w:val="2B8D4A3E"/>
    <w:rsid w:val="2B91310A"/>
    <w:rsid w:val="2B9269FD"/>
    <w:rsid w:val="2BA45334"/>
    <w:rsid w:val="2BCC1BD6"/>
    <w:rsid w:val="2BDF0CFB"/>
    <w:rsid w:val="2BE05F64"/>
    <w:rsid w:val="2BE234F2"/>
    <w:rsid w:val="2BE33AA6"/>
    <w:rsid w:val="2BE40B44"/>
    <w:rsid w:val="2BEF68A7"/>
    <w:rsid w:val="2BF22DBE"/>
    <w:rsid w:val="2BF73785"/>
    <w:rsid w:val="2C0F30B3"/>
    <w:rsid w:val="2C1235EB"/>
    <w:rsid w:val="2C162BEC"/>
    <w:rsid w:val="2C1D2F77"/>
    <w:rsid w:val="2C2F0BC4"/>
    <w:rsid w:val="2C2F21D6"/>
    <w:rsid w:val="2C350DC5"/>
    <w:rsid w:val="2C391765"/>
    <w:rsid w:val="2C3D18DD"/>
    <w:rsid w:val="2C3D5EB9"/>
    <w:rsid w:val="2C4958B7"/>
    <w:rsid w:val="2C4C0F0A"/>
    <w:rsid w:val="2C5254C3"/>
    <w:rsid w:val="2C532EF2"/>
    <w:rsid w:val="2C560C32"/>
    <w:rsid w:val="2C5A7AC4"/>
    <w:rsid w:val="2C5C500F"/>
    <w:rsid w:val="2C67348C"/>
    <w:rsid w:val="2C686702"/>
    <w:rsid w:val="2C6E3526"/>
    <w:rsid w:val="2C6F1E54"/>
    <w:rsid w:val="2C763257"/>
    <w:rsid w:val="2C802F50"/>
    <w:rsid w:val="2C993631"/>
    <w:rsid w:val="2C9B7E11"/>
    <w:rsid w:val="2CA40E61"/>
    <w:rsid w:val="2CAA6D69"/>
    <w:rsid w:val="2CAC5EEF"/>
    <w:rsid w:val="2CAE4BDD"/>
    <w:rsid w:val="2CAF1058"/>
    <w:rsid w:val="2CB32C99"/>
    <w:rsid w:val="2CBC36F5"/>
    <w:rsid w:val="2CC829E3"/>
    <w:rsid w:val="2CC907F0"/>
    <w:rsid w:val="2CCC5126"/>
    <w:rsid w:val="2CDB3D10"/>
    <w:rsid w:val="2CF24D2C"/>
    <w:rsid w:val="2CF756B7"/>
    <w:rsid w:val="2CF9252D"/>
    <w:rsid w:val="2CF97782"/>
    <w:rsid w:val="2CFE30EF"/>
    <w:rsid w:val="2CFE33A0"/>
    <w:rsid w:val="2D031F0A"/>
    <w:rsid w:val="2D0E2D85"/>
    <w:rsid w:val="2D107154"/>
    <w:rsid w:val="2D143281"/>
    <w:rsid w:val="2D1C79F8"/>
    <w:rsid w:val="2D28343A"/>
    <w:rsid w:val="2D324177"/>
    <w:rsid w:val="2D4C77C9"/>
    <w:rsid w:val="2D4E073F"/>
    <w:rsid w:val="2D510DD6"/>
    <w:rsid w:val="2D5A7835"/>
    <w:rsid w:val="2D6578A0"/>
    <w:rsid w:val="2D6B21D3"/>
    <w:rsid w:val="2D6D2389"/>
    <w:rsid w:val="2D7343C9"/>
    <w:rsid w:val="2D782F8C"/>
    <w:rsid w:val="2DA20908"/>
    <w:rsid w:val="2DB45073"/>
    <w:rsid w:val="2DB713DE"/>
    <w:rsid w:val="2DC72B92"/>
    <w:rsid w:val="2DE44256"/>
    <w:rsid w:val="2DE557EB"/>
    <w:rsid w:val="2DF83A39"/>
    <w:rsid w:val="2E0449DE"/>
    <w:rsid w:val="2E0E6D42"/>
    <w:rsid w:val="2E0F4249"/>
    <w:rsid w:val="2E2F0A58"/>
    <w:rsid w:val="2E301D0F"/>
    <w:rsid w:val="2E447583"/>
    <w:rsid w:val="2E4B4467"/>
    <w:rsid w:val="2E5520B9"/>
    <w:rsid w:val="2E5E24D0"/>
    <w:rsid w:val="2E63548C"/>
    <w:rsid w:val="2E640C1C"/>
    <w:rsid w:val="2E642D9D"/>
    <w:rsid w:val="2E662AA2"/>
    <w:rsid w:val="2E6B523D"/>
    <w:rsid w:val="2E704114"/>
    <w:rsid w:val="2E7A08F9"/>
    <w:rsid w:val="2E7B33BD"/>
    <w:rsid w:val="2E806421"/>
    <w:rsid w:val="2E96363C"/>
    <w:rsid w:val="2EAA0E75"/>
    <w:rsid w:val="2EAF7C29"/>
    <w:rsid w:val="2EB25D05"/>
    <w:rsid w:val="2EB86707"/>
    <w:rsid w:val="2EB97DD7"/>
    <w:rsid w:val="2EC92184"/>
    <w:rsid w:val="2ECD27F6"/>
    <w:rsid w:val="2EF97788"/>
    <w:rsid w:val="2F004E69"/>
    <w:rsid w:val="2F09010D"/>
    <w:rsid w:val="2F0E1C14"/>
    <w:rsid w:val="2F0F3B5B"/>
    <w:rsid w:val="2F24787C"/>
    <w:rsid w:val="2F306D92"/>
    <w:rsid w:val="2F366FC1"/>
    <w:rsid w:val="2F46135C"/>
    <w:rsid w:val="2F4A6DBB"/>
    <w:rsid w:val="2F4D295B"/>
    <w:rsid w:val="2F5034C7"/>
    <w:rsid w:val="2F583C3E"/>
    <w:rsid w:val="2F5E4FF7"/>
    <w:rsid w:val="2F625574"/>
    <w:rsid w:val="2F743362"/>
    <w:rsid w:val="2F783818"/>
    <w:rsid w:val="2FA3249D"/>
    <w:rsid w:val="2FA44A0B"/>
    <w:rsid w:val="2FAF57D0"/>
    <w:rsid w:val="2FC05B92"/>
    <w:rsid w:val="2FC70776"/>
    <w:rsid w:val="2FDE3BE4"/>
    <w:rsid w:val="2FE3743A"/>
    <w:rsid w:val="2FE74C6C"/>
    <w:rsid w:val="2FEB3FA9"/>
    <w:rsid w:val="2FEC1413"/>
    <w:rsid w:val="2FEF5C51"/>
    <w:rsid w:val="2FF16A3F"/>
    <w:rsid w:val="2FF87D20"/>
    <w:rsid w:val="301F1E0F"/>
    <w:rsid w:val="302E6295"/>
    <w:rsid w:val="303329F0"/>
    <w:rsid w:val="303818E5"/>
    <w:rsid w:val="303A25F6"/>
    <w:rsid w:val="303F1851"/>
    <w:rsid w:val="303F79AD"/>
    <w:rsid w:val="30492212"/>
    <w:rsid w:val="304C3A2B"/>
    <w:rsid w:val="30596318"/>
    <w:rsid w:val="30680BB0"/>
    <w:rsid w:val="306F339C"/>
    <w:rsid w:val="30762710"/>
    <w:rsid w:val="30814CF1"/>
    <w:rsid w:val="308E4163"/>
    <w:rsid w:val="30917501"/>
    <w:rsid w:val="309F0234"/>
    <w:rsid w:val="309F57C7"/>
    <w:rsid w:val="30A03CD3"/>
    <w:rsid w:val="30AA77AB"/>
    <w:rsid w:val="30B422FB"/>
    <w:rsid w:val="30C20BA4"/>
    <w:rsid w:val="30C478ED"/>
    <w:rsid w:val="30D103F7"/>
    <w:rsid w:val="30D53AF8"/>
    <w:rsid w:val="30DA00EE"/>
    <w:rsid w:val="30EC01FB"/>
    <w:rsid w:val="30ED591C"/>
    <w:rsid w:val="30F54D00"/>
    <w:rsid w:val="30F85AFE"/>
    <w:rsid w:val="31026564"/>
    <w:rsid w:val="310A5122"/>
    <w:rsid w:val="310E0E7D"/>
    <w:rsid w:val="312107CD"/>
    <w:rsid w:val="31210CA8"/>
    <w:rsid w:val="31215285"/>
    <w:rsid w:val="312D0344"/>
    <w:rsid w:val="31346C1B"/>
    <w:rsid w:val="3135421E"/>
    <w:rsid w:val="313806BA"/>
    <w:rsid w:val="314A407E"/>
    <w:rsid w:val="314F0693"/>
    <w:rsid w:val="31527647"/>
    <w:rsid w:val="31664C04"/>
    <w:rsid w:val="317038BB"/>
    <w:rsid w:val="317632AC"/>
    <w:rsid w:val="317958D0"/>
    <w:rsid w:val="318B34AE"/>
    <w:rsid w:val="318D218C"/>
    <w:rsid w:val="318E419A"/>
    <w:rsid w:val="31964319"/>
    <w:rsid w:val="319A32FE"/>
    <w:rsid w:val="31A31D34"/>
    <w:rsid w:val="31A4229E"/>
    <w:rsid w:val="31A53AB7"/>
    <w:rsid w:val="31A801F9"/>
    <w:rsid w:val="31C57FB2"/>
    <w:rsid w:val="31C932E2"/>
    <w:rsid w:val="31CC7EE5"/>
    <w:rsid w:val="31D40319"/>
    <w:rsid w:val="31D614B9"/>
    <w:rsid w:val="31E61058"/>
    <w:rsid w:val="31F61F62"/>
    <w:rsid w:val="32012AEE"/>
    <w:rsid w:val="320358D0"/>
    <w:rsid w:val="32052FE4"/>
    <w:rsid w:val="320B77FD"/>
    <w:rsid w:val="321166F2"/>
    <w:rsid w:val="321976B1"/>
    <w:rsid w:val="321D6876"/>
    <w:rsid w:val="3220390C"/>
    <w:rsid w:val="322121D9"/>
    <w:rsid w:val="322A1170"/>
    <w:rsid w:val="322B51BC"/>
    <w:rsid w:val="322F26BF"/>
    <w:rsid w:val="322F680E"/>
    <w:rsid w:val="32313F22"/>
    <w:rsid w:val="32447DF8"/>
    <w:rsid w:val="324736B6"/>
    <w:rsid w:val="32565E63"/>
    <w:rsid w:val="32643522"/>
    <w:rsid w:val="326470BA"/>
    <w:rsid w:val="326723C9"/>
    <w:rsid w:val="326D0D7C"/>
    <w:rsid w:val="32744A8B"/>
    <w:rsid w:val="32753DA5"/>
    <w:rsid w:val="32763BC7"/>
    <w:rsid w:val="32886DB3"/>
    <w:rsid w:val="32895C45"/>
    <w:rsid w:val="328C67A7"/>
    <w:rsid w:val="32983017"/>
    <w:rsid w:val="329D4B54"/>
    <w:rsid w:val="32A43D99"/>
    <w:rsid w:val="32B141E0"/>
    <w:rsid w:val="32B27592"/>
    <w:rsid w:val="32B44D2D"/>
    <w:rsid w:val="32BC5879"/>
    <w:rsid w:val="32C90A49"/>
    <w:rsid w:val="32E75E2A"/>
    <w:rsid w:val="32FA2D7F"/>
    <w:rsid w:val="32FC6C4E"/>
    <w:rsid w:val="330326BB"/>
    <w:rsid w:val="33085CC5"/>
    <w:rsid w:val="33100DE3"/>
    <w:rsid w:val="331035D3"/>
    <w:rsid w:val="33262CBA"/>
    <w:rsid w:val="332B323C"/>
    <w:rsid w:val="332E3189"/>
    <w:rsid w:val="3333740C"/>
    <w:rsid w:val="335B62EC"/>
    <w:rsid w:val="335E56AE"/>
    <w:rsid w:val="335E79BA"/>
    <w:rsid w:val="3360061D"/>
    <w:rsid w:val="336549AB"/>
    <w:rsid w:val="337174FF"/>
    <w:rsid w:val="33782709"/>
    <w:rsid w:val="338E0F57"/>
    <w:rsid w:val="3392025F"/>
    <w:rsid w:val="33A134F0"/>
    <w:rsid w:val="33A8285D"/>
    <w:rsid w:val="33AC1E29"/>
    <w:rsid w:val="33B17041"/>
    <w:rsid w:val="33B202F3"/>
    <w:rsid w:val="33B20F64"/>
    <w:rsid w:val="33CD3F6B"/>
    <w:rsid w:val="33D47319"/>
    <w:rsid w:val="33E33586"/>
    <w:rsid w:val="33E57A29"/>
    <w:rsid w:val="33EE53FA"/>
    <w:rsid w:val="33FD7485"/>
    <w:rsid w:val="33FF4DA0"/>
    <w:rsid w:val="34153577"/>
    <w:rsid w:val="34203CE1"/>
    <w:rsid w:val="342425FD"/>
    <w:rsid w:val="342D258E"/>
    <w:rsid w:val="34467089"/>
    <w:rsid w:val="34515C51"/>
    <w:rsid w:val="34523AB5"/>
    <w:rsid w:val="34635CAD"/>
    <w:rsid w:val="346B4B47"/>
    <w:rsid w:val="346E4F77"/>
    <w:rsid w:val="34762AAC"/>
    <w:rsid w:val="348402A8"/>
    <w:rsid w:val="349A6F27"/>
    <w:rsid w:val="349C0953"/>
    <w:rsid w:val="349D307E"/>
    <w:rsid w:val="349F69BC"/>
    <w:rsid w:val="34B510BB"/>
    <w:rsid w:val="34BB2714"/>
    <w:rsid w:val="34C25EF7"/>
    <w:rsid w:val="34C475C0"/>
    <w:rsid w:val="34CC620E"/>
    <w:rsid w:val="34D07378"/>
    <w:rsid w:val="34D20F28"/>
    <w:rsid w:val="34D66156"/>
    <w:rsid w:val="34E22DC0"/>
    <w:rsid w:val="350031D3"/>
    <w:rsid w:val="350233D4"/>
    <w:rsid w:val="350B6860"/>
    <w:rsid w:val="35195F01"/>
    <w:rsid w:val="35313A72"/>
    <w:rsid w:val="35493C91"/>
    <w:rsid w:val="354C3C9D"/>
    <w:rsid w:val="355C0228"/>
    <w:rsid w:val="356A29C5"/>
    <w:rsid w:val="35770D21"/>
    <w:rsid w:val="357800DF"/>
    <w:rsid w:val="358527FB"/>
    <w:rsid w:val="358B5BCF"/>
    <w:rsid w:val="358F51D7"/>
    <w:rsid w:val="359A77E8"/>
    <w:rsid w:val="35A1790B"/>
    <w:rsid w:val="35A45B99"/>
    <w:rsid w:val="35A84940"/>
    <w:rsid w:val="35B01090"/>
    <w:rsid w:val="35BE2E37"/>
    <w:rsid w:val="35BF7697"/>
    <w:rsid w:val="35DA3339"/>
    <w:rsid w:val="35DD2073"/>
    <w:rsid w:val="35DF75FB"/>
    <w:rsid w:val="35E918F1"/>
    <w:rsid w:val="35EB21A5"/>
    <w:rsid w:val="35F52D00"/>
    <w:rsid w:val="35FC7E3E"/>
    <w:rsid w:val="35FF153A"/>
    <w:rsid w:val="36013048"/>
    <w:rsid w:val="360339FD"/>
    <w:rsid w:val="3606622C"/>
    <w:rsid w:val="36077316"/>
    <w:rsid w:val="360D32F1"/>
    <w:rsid w:val="36100F59"/>
    <w:rsid w:val="3613278E"/>
    <w:rsid w:val="361F5623"/>
    <w:rsid w:val="362B28B7"/>
    <w:rsid w:val="362C5C24"/>
    <w:rsid w:val="3631762B"/>
    <w:rsid w:val="36356D4F"/>
    <w:rsid w:val="36405687"/>
    <w:rsid w:val="36414112"/>
    <w:rsid w:val="36432D79"/>
    <w:rsid w:val="364E4A7E"/>
    <w:rsid w:val="36533F02"/>
    <w:rsid w:val="36543E79"/>
    <w:rsid w:val="3655540E"/>
    <w:rsid w:val="365F3D60"/>
    <w:rsid w:val="36645530"/>
    <w:rsid w:val="36660320"/>
    <w:rsid w:val="366802F6"/>
    <w:rsid w:val="366C7BA5"/>
    <w:rsid w:val="367851C1"/>
    <w:rsid w:val="369510BC"/>
    <w:rsid w:val="36973632"/>
    <w:rsid w:val="36A30194"/>
    <w:rsid w:val="36A4650C"/>
    <w:rsid w:val="36C24BE4"/>
    <w:rsid w:val="36D21A02"/>
    <w:rsid w:val="36E85056"/>
    <w:rsid w:val="3708411D"/>
    <w:rsid w:val="370E0FEC"/>
    <w:rsid w:val="37104DEB"/>
    <w:rsid w:val="37166BDC"/>
    <w:rsid w:val="372C24A3"/>
    <w:rsid w:val="372D0977"/>
    <w:rsid w:val="372F66F4"/>
    <w:rsid w:val="37313B18"/>
    <w:rsid w:val="37337382"/>
    <w:rsid w:val="374D0B4E"/>
    <w:rsid w:val="374D3C1C"/>
    <w:rsid w:val="374D5647"/>
    <w:rsid w:val="374E6478"/>
    <w:rsid w:val="374F42A7"/>
    <w:rsid w:val="37506DBE"/>
    <w:rsid w:val="3759338C"/>
    <w:rsid w:val="375A30C5"/>
    <w:rsid w:val="37647A49"/>
    <w:rsid w:val="37654002"/>
    <w:rsid w:val="3770253F"/>
    <w:rsid w:val="377A7524"/>
    <w:rsid w:val="377C0259"/>
    <w:rsid w:val="378E3E66"/>
    <w:rsid w:val="37AC0E75"/>
    <w:rsid w:val="37AC63CE"/>
    <w:rsid w:val="37C244FC"/>
    <w:rsid w:val="37CA1D15"/>
    <w:rsid w:val="37D95C79"/>
    <w:rsid w:val="37DC0098"/>
    <w:rsid w:val="37E75BE2"/>
    <w:rsid w:val="37E81F7B"/>
    <w:rsid w:val="37E82F8E"/>
    <w:rsid w:val="37E91E9F"/>
    <w:rsid w:val="37E920E0"/>
    <w:rsid w:val="37EA43F2"/>
    <w:rsid w:val="37F95B87"/>
    <w:rsid w:val="37FB64C2"/>
    <w:rsid w:val="38026A1B"/>
    <w:rsid w:val="3807648B"/>
    <w:rsid w:val="38173CE1"/>
    <w:rsid w:val="38197832"/>
    <w:rsid w:val="381E7591"/>
    <w:rsid w:val="383903C6"/>
    <w:rsid w:val="383C423B"/>
    <w:rsid w:val="38415136"/>
    <w:rsid w:val="384D66AB"/>
    <w:rsid w:val="38551750"/>
    <w:rsid w:val="386C1D38"/>
    <w:rsid w:val="387A25A5"/>
    <w:rsid w:val="3887148F"/>
    <w:rsid w:val="388F4F9A"/>
    <w:rsid w:val="38963295"/>
    <w:rsid w:val="38981C91"/>
    <w:rsid w:val="389D2F53"/>
    <w:rsid w:val="38A945B7"/>
    <w:rsid w:val="38B13162"/>
    <w:rsid w:val="38B15CF9"/>
    <w:rsid w:val="38B85753"/>
    <w:rsid w:val="38C241DB"/>
    <w:rsid w:val="38CC2A09"/>
    <w:rsid w:val="38D16C7C"/>
    <w:rsid w:val="38D27745"/>
    <w:rsid w:val="38D677A2"/>
    <w:rsid w:val="38D770AE"/>
    <w:rsid w:val="38EC5F48"/>
    <w:rsid w:val="38F1408E"/>
    <w:rsid w:val="38F70050"/>
    <w:rsid w:val="38FB36D6"/>
    <w:rsid w:val="38FC33FC"/>
    <w:rsid w:val="38FD0E84"/>
    <w:rsid w:val="38FF1B5B"/>
    <w:rsid w:val="390273B1"/>
    <w:rsid w:val="390A1188"/>
    <w:rsid w:val="39137D16"/>
    <w:rsid w:val="39153767"/>
    <w:rsid w:val="39225CA9"/>
    <w:rsid w:val="3923070B"/>
    <w:rsid w:val="392C49BB"/>
    <w:rsid w:val="39381E2B"/>
    <w:rsid w:val="393A389E"/>
    <w:rsid w:val="3942282F"/>
    <w:rsid w:val="3953338B"/>
    <w:rsid w:val="39553940"/>
    <w:rsid w:val="396B7002"/>
    <w:rsid w:val="396C2A15"/>
    <w:rsid w:val="396F42D7"/>
    <w:rsid w:val="39707C30"/>
    <w:rsid w:val="39793DDC"/>
    <w:rsid w:val="39AC01F9"/>
    <w:rsid w:val="39B73BAC"/>
    <w:rsid w:val="39B7517F"/>
    <w:rsid w:val="39BA3B51"/>
    <w:rsid w:val="39C13165"/>
    <w:rsid w:val="39C20795"/>
    <w:rsid w:val="39DE3D2B"/>
    <w:rsid w:val="39E90E2B"/>
    <w:rsid w:val="39E94D86"/>
    <w:rsid w:val="39F1638E"/>
    <w:rsid w:val="39FB1B18"/>
    <w:rsid w:val="3A001C79"/>
    <w:rsid w:val="3A03692D"/>
    <w:rsid w:val="3A1513BA"/>
    <w:rsid w:val="3A166F32"/>
    <w:rsid w:val="3A2E618D"/>
    <w:rsid w:val="3A3E52E7"/>
    <w:rsid w:val="3A4109A1"/>
    <w:rsid w:val="3A424466"/>
    <w:rsid w:val="3A557198"/>
    <w:rsid w:val="3A581A83"/>
    <w:rsid w:val="3A604E19"/>
    <w:rsid w:val="3A742C8C"/>
    <w:rsid w:val="3A79380C"/>
    <w:rsid w:val="3A7B2702"/>
    <w:rsid w:val="3A896EEE"/>
    <w:rsid w:val="3AA07361"/>
    <w:rsid w:val="3AA85C09"/>
    <w:rsid w:val="3AAA2893"/>
    <w:rsid w:val="3AB94550"/>
    <w:rsid w:val="3ABB15C7"/>
    <w:rsid w:val="3AD8279E"/>
    <w:rsid w:val="3AE11C0C"/>
    <w:rsid w:val="3AE30B6E"/>
    <w:rsid w:val="3AE73EDB"/>
    <w:rsid w:val="3AF008C9"/>
    <w:rsid w:val="3AF149C5"/>
    <w:rsid w:val="3AF713FA"/>
    <w:rsid w:val="3B0546EB"/>
    <w:rsid w:val="3B08641D"/>
    <w:rsid w:val="3B0B1CA9"/>
    <w:rsid w:val="3B1B5EA6"/>
    <w:rsid w:val="3B1C7A19"/>
    <w:rsid w:val="3B2B5582"/>
    <w:rsid w:val="3B4234D4"/>
    <w:rsid w:val="3B647C84"/>
    <w:rsid w:val="3B7600B7"/>
    <w:rsid w:val="3B7622BA"/>
    <w:rsid w:val="3B7C1C88"/>
    <w:rsid w:val="3B7D557D"/>
    <w:rsid w:val="3B7E779B"/>
    <w:rsid w:val="3B8107C8"/>
    <w:rsid w:val="3B8972AA"/>
    <w:rsid w:val="3B8B4BF7"/>
    <w:rsid w:val="3BA219B8"/>
    <w:rsid w:val="3BA96003"/>
    <w:rsid w:val="3BB67BA7"/>
    <w:rsid w:val="3BC205BC"/>
    <w:rsid w:val="3BC61A51"/>
    <w:rsid w:val="3BCD08A7"/>
    <w:rsid w:val="3BDF089F"/>
    <w:rsid w:val="3BE14893"/>
    <w:rsid w:val="3BE63BAE"/>
    <w:rsid w:val="3BE8265C"/>
    <w:rsid w:val="3BE92A35"/>
    <w:rsid w:val="3BEB460F"/>
    <w:rsid w:val="3BEC1CB8"/>
    <w:rsid w:val="3BEF1DA2"/>
    <w:rsid w:val="3BF64635"/>
    <w:rsid w:val="3BF956C3"/>
    <w:rsid w:val="3C0E5CDB"/>
    <w:rsid w:val="3C195860"/>
    <w:rsid w:val="3C1A2DCC"/>
    <w:rsid w:val="3C2F32D0"/>
    <w:rsid w:val="3C360DE6"/>
    <w:rsid w:val="3C467833"/>
    <w:rsid w:val="3C4D3B02"/>
    <w:rsid w:val="3C537FC1"/>
    <w:rsid w:val="3C553044"/>
    <w:rsid w:val="3C5B1D89"/>
    <w:rsid w:val="3C652EF5"/>
    <w:rsid w:val="3C6C29B2"/>
    <w:rsid w:val="3C7412BD"/>
    <w:rsid w:val="3C85498F"/>
    <w:rsid w:val="3C8946A5"/>
    <w:rsid w:val="3C8E6C34"/>
    <w:rsid w:val="3C903393"/>
    <w:rsid w:val="3CA372A1"/>
    <w:rsid w:val="3CA600E0"/>
    <w:rsid w:val="3CB765A9"/>
    <w:rsid w:val="3CBA4326"/>
    <w:rsid w:val="3CBC0BE3"/>
    <w:rsid w:val="3CC4370D"/>
    <w:rsid w:val="3CC614DA"/>
    <w:rsid w:val="3CD01DA9"/>
    <w:rsid w:val="3CDA38F5"/>
    <w:rsid w:val="3CDD517D"/>
    <w:rsid w:val="3CE214AA"/>
    <w:rsid w:val="3CE33FC3"/>
    <w:rsid w:val="3CEA3B31"/>
    <w:rsid w:val="3CF66FA0"/>
    <w:rsid w:val="3CF9401E"/>
    <w:rsid w:val="3CFC6325"/>
    <w:rsid w:val="3D093C71"/>
    <w:rsid w:val="3D0F72F6"/>
    <w:rsid w:val="3D131752"/>
    <w:rsid w:val="3D1A22C0"/>
    <w:rsid w:val="3D294B1B"/>
    <w:rsid w:val="3D2B034D"/>
    <w:rsid w:val="3D2B37F6"/>
    <w:rsid w:val="3D4A6765"/>
    <w:rsid w:val="3D5A60CA"/>
    <w:rsid w:val="3D6677CE"/>
    <w:rsid w:val="3D957A51"/>
    <w:rsid w:val="3D9F26CD"/>
    <w:rsid w:val="3D9F4364"/>
    <w:rsid w:val="3DA702BF"/>
    <w:rsid w:val="3DA82F6E"/>
    <w:rsid w:val="3DA8529E"/>
    <w:rsid w:val="3DAC7FB0"/>
    <w:rsid w:val="3DB92106"/>
    <w:rsid w:val="3DBC1B09"/>
    <w:rsid w:val="3DCF457D"/>
    <w:rsid w:val="3DCF4793"/>
    <w:rsid w:val="3DD107B7"/>
    <w:rsid w:val="3DD36635"/>
    <w:rsid w:val="3DD96352"/>
    <w:rsid w:val="3DF169A7"/>
    <w:rsid w:val="3DF2399F"/>
    <w:rsid w:val="3DF40FE4"/>
    <w:rsid w:val="3DF650A4"/>
    <w:rsid w:val="3DF77B33"/>
    <w:rsid w:val="3E0519AD"/>
    <w:rsid w:val="3E126451"/>
    <w:rsid w:val="3E167168"/>
    <w:rsid w:val="3E1D6BA4"/>
    <w:rsid w:val="3E214014"/>
    <w:rsid w:val="3E2A55D1"/>
    <w:rsid w:val="3E352F2A"/>
    <w:rsid w:val="3E4A1D40"/>
    <w:rsid w:val="3E4C287B"/>
    <w:rsid w:val="3E606251"/>
    <w:rsid w:val="3E633FD2"/>
    <w:rsid w:val="3E68503F"/>
    <w:rsid w:val="3E6A62CB"/>
    <w:rsid w:val="3E6F32D2"/>
    <w:rsid w:val="3E742C66"/>
    <w:rsid w:val="3E7E19E7"/>
    <w:rsid w:val="3E8572BF"/>
    <w:rsid w:val="3E917B82"/>
    <w:rsid w:val="3E9656A5"/>
    <w:rsid w:val="3E997463"/>
    <w:rsid w:val="3E997A46"/>
    <w:rsid w:val="3EA818D8"/>
    <w:rsid w:val="3EAD718B"/>
    <w:rsid w:val="3EB65C36"/>
    <w:rsid w:val="3EB70DA6"/>
    <w:rsid w:val="3ECD5479"/>
    <w:rsid w:val="3ED3043A"/>
    <w:rsid w:val="3ED62B90"/>
    <w:rsid w:val="3EE34DD3"/>
    <w:rsid w:val="3EEE578F"/>
    <w:rsid w:val="3EF11C3B"/>
    <w:rsid w:val="3EF434CC"/>
    <w:rsid w:val="3EF80CA3"/>
    <w:rsid w:val="3EFB6FF7"/>
    <w:rsid w:val="3EFF0A75"/>
    <w:rsid w:val="3F0224AF"/>
    <w:rsid w:val="3F054910"/>
    <w:rsid w:val="3F0F22BA"/>
    <w:rsid w:val="3F1054CE"/>
    <w:rsid w:val="3F120578"/>
    <w:rsid w:val="3F1E5BD7"/>
    <w:rsid w:val="3F2534F3"/>
    <w:rsid w:val="3F3755C8"/>
    <w:rsid w:val="3F3A1B65"/>
    <w:rsid w:val="3F3A5EB9"/>
    <w:rsid w:val="3F3D56DE"/>
    <w:rsid w:val="3F404DDE"/>
    <w:rsid w:val="3F424B14"/>
    <w:rsid w:val="3F522210"/>
    <w:rsid w:val="3F5249E1"/>
    <w:rsid w:val="3F544AF6"/>
    <w:rsid w:val="3F5C361D"/>
    <w:rsid w:val="3F5D22C3"/>
    <w:rsid w:val="3F5E64F5"/>
    <w:rsid w:val="3F656E2C"/>
    <w:rsid w:val="3F6D5029"/>
    <w:rsid w:val="3F7F592D"/>
    <w:rsid w:val="3F92376D"/>
    <w:rsid w:val="3F9C1CD6"/>
    <w:rsid w:val="3FB035B9"/>
    <w:rsid w:val="3FB52E94"/>
    <w:rsid w:val="3FBA6DA0"/>
    <w:rsid w:val="3FC45A80"/>
    <w:rsid w:val="3FDE13B9"/>
    <w:rsid w:val="3FE029F1"/>
    <w:rsid w:val="3FE457AE"/>
    <w:rsid w:val="3FE57701"/>
    <w:rsid w:val="400141FF"/>
    <w:rsid w:val="400C4E03"/>
    <w:rsid w:val="400E630F"/>
    <w:rsid w:val="40126EBB"/>
    <w:rsid w:val="401A4D54"/>
    <w:rsid w:val="40262C07"/>
    <w:rsid w:val="4033633F"/>
    <w:rsid w:val="404209E3"/>
    <w:rsid w:val="40451C67"/>
    <w:rsid w:val="404A1B2B"/>
    <w:rsid w:val="404A601E"/>
    <w:rsid w:val="404C52F4"/>
    <w:rsid w:val="4058593B"/>
    <w:rsid w:val="405C0FC1"/>
    <w:rsid w:val="40671738"/>
    <w:rsid w:val="406957E0"/>
    <w:rsid w:val="40730CFD"/>
    <w:rsid w:val="40733CBA"/>
    <w:rsid w:val="407A4DF7"/>
    <w:rsid w:val="40894B59"/>
    <w:rsid w:val="408B2442"/>
    <w:rsid w:val="40AF50ED"/>
    <w:rsid w:val="40B16CC2"/>
    <w:rsid w:val="40B81BAD"/>
    <w:rsid w:val="40BB2365"/>
    <w:rsid w:val="40C21A44"/>
    <w:rsid w:val="40C32C58"/>
    <w:rsid w:val="40C608EB"/>
    <w:rsid w:val="40D23962"/>
    <w:rsid w:val="40D61BC8"/>
    <w:rsid w:val="40DC4F1D"/>
    <w:rsid w:val="40DF2097"/>
    <w:rsid w:val="40E71ABD"/>
    <w:rsid w:val="40EF738A"/>
    <w:rsid w:val="41064063"/>
    <w:rsid w:val="411470C5"/>
    <w:rsid w:val="413C11C7"/>
    <w:rsid w:val="413C7EC8"/>
    <w:rsid w:val="41447F0E"/>
    <w:rsid w:val="414733E0"/>
    <w:rsid w:val="41487727"/>
    <w:rsid w:val="414C39D2"/>
    <w:rsid w:val="414D0C36"/>
    <w:rsid w:val="41542B77"/>
    <w:rsid w:val="4155040A"/>
    <w:rsid w:val="41566753"/>
    <w:rsid w:val="41670791"/>
    <w:rsid w:val="416A21FA"/>
    <w:rsid w:val="416B09D7"/>
    <w:rsid w:val="416F6A98"/>
    <w:rsid w:val="417D1E08"/>
    <w:rsid w:val="417D5552"/>
    <w:rsid w:val="41874A4B"/>
    <w:rsid w:val="4188208C"/>
    <w:rsid w:val="418B5DBD"/>
    <w:rsid w:val="418E4377"/>
    <w:rsid w:val="41913041"/>
    <w:rsid w:val="419158DF"/>
    <w:rsid w:val="419B51EE"/>
    <w:rsid w:val="41A1609B"/>
    <w:rsid w:val="41AD023F"/>
    <w:rsid w:val="41B11897"/>
    <w:rsid w:val="41C57D35"/>
    <w:rsid w:val="41E659FB"/>
    <w:rsid w:val="41EA0D4C"/>
    <w:rsid w:val="41F34606"/>
    <w:rsid w:val="41F51213"/>
    <w:rsid w:val="4200399D"/>
    <w:rsid w:val="4205328D"/>
    <w:rsid w:val="420C1409"/>
    <w:rsid w:val="420E20BD"/>
    <w:rsid w:val="421647B9"/>
    <w:rsid w:val="42206C63"/>
    <w:rsid w:val="42214B6D"/>
    <w:rsid w:val="42263E3B"/>
    <w:rsid w:val="422C70F1"/>
    <w:rsid w:val="42305330"/>
    <w:rsid w:val="42343AD8"/>
    <w:rsid w:val="42382F41"/>
    <w:rsid w:val="423C6CFA"/>
    <w:rsid w:val="42417305"/>
    <w:rsid w:val="42442693"/>
    <w:rsid w:val="424A7DF2"/>
    <w:rsid w:val="42616794"/>
    <w:rsid w:val="427102D5"/>
    <w:rsid w:val="4276696F"/>
    <w:rsid w:val="427B064E"/>
    <w:rsid w:val="428670A3"/>
    <w:rsid w:val="428D1B97"/>
    <w:rsid w:val="42996825"/>
    <w:rsid w:val="429E0F2A"/>
    <w:rsid w:val="42A82444"/>
    <w:rsid w:val="42B5102C"/>
    <w:rsid w:val="42B608A5"/>
    <w:rsid w:val="42BC6C8F"/>
    <w:rsid w:val="42C5446D"/>
    <w:rsid w:val="42CE5FC3"/>
    <w:rsid w:val="42E11334"/>
    <w:rsid w:val="42E94337"/>
    <w:rsid w:val="42FE6C02"/>
    <w:rsid w:val="43031943"/>
    <w:rsid w:val="431327F1"/>
    <w:rsid w:val="43182DB2"/>
    <w:rsid w:val="431E4B73"/>
    <w:rsid w:val="432D1B1D"/>
    <w:rsid w:val="43651E79"/>
    <w:rsid w:val="4368794F"/>
    <w:rsid w:val="437518D1"/>
    <w:rsid w:val="438D1E49"/>
    <w:rsid w:val="43AE105F"/>
    <w:rsid w:val="43B23B98"/>
    <w:rsid w:val="43B45DD9"/>
    <w:rsid w:val="43B525FE"/>
    <w:rsid w:val="43C80076"/>
    <w:rsid w:val="43CD4F82"/>
    <w:rsid w:val="43D8550E"/>
    <w:rsid w:val="43DC0C7D"/>
    <w:rsid w:val="43EA69D8"/>
    <w:rsid w:val="43EB414E"/>
    <w:rsid w:val="43EE020C"/>
    <w:rsid w:val="43F61357"/>
    <w:rsid w:val="440026EF"/>
    <w:rsid w:val="44172128"/>
    <w:rsid w:val="441805FD"/>
    <w:rsid w:val="44210C59"/>
    <w:rsid w:val="44390E25"/>
    <w:rsid w:val="443F6D81"/>
    <w:rsid w:val="44405E6B"/>
    <w:rsid w:val="44433468"/>
    <w:rsid w:val="44437F9F"/>
    <w:rsid w:val="44493A52"/>
    <w:rsid w:val="444F5C68"/>
    <w:rsid w:val="44613E6E"/>
    <w:rsid w:val="446A5324"/>
    <w:rsid w:val="447E7804"/>
    <w:rsid w:val="44943661"/>
    <w:rsid w:val="44950E83"/>
    <w:rsid w:val="44A05C5C"/>
    <w:rsid w:val="44AC3CFA"/>
    <w:rsid w:val="44AC7417"/>
    <w:rsid w:val="44B16853"/>
    <w:rsid w:val="44BE1DEF"/>
    <w:rsid w:val="44BF0A6C"/>
    <w:rsid w:val="44F22B38"/>
    <w:rsid w:val="44FD1CA4"/>
    <w:rsid w:val="450569A8"/>
    <w:rsid w:val="450622C7"/>
    <w:rsid w:val="450A45A5"/>
    <w:rsid w:val="450D5FAD"/>
    <w:rsid w:val="45102D84"/>
    <w:rsid w:val="4517259F"/>
    <w:rsid w:val="45172F07"/>
    <w:rsid w:val="451B12E9"/>
    <w:rsid w:val="451D5184"/>
    <w:rsid w:val="452809A3"/>
    <w:rsid w:val="452F3716"/>
    <w:rsid w:val="453C65FD"/>
    <w:rsid w:val="453D303F"/>
    <w:rsid w:val="454552DF"/>
    <w:rsid w:val="454B256E"/>
    <w:rsid w:val="455B779F"/>
    <w:rsid w:val="455D76E4"/>
    <w:rsid w:val="45646F33"/>
    <w:rsid w:val="45671007"/>
    <w:rsid w:val="456C331B"/>
    <w:rsid w:val="4583405B"/>
    <w:rsid w:val="45950308"/>
    <w:rsid w:val="45A26739"/>
    <w:rsid w:val="45AC3B2C"/>
    <w:rsid w:val="45B07140"/>
    <w:rsid w:val="45B3407C"/>
    <w:rsid w:val="45C36283"/>
    <w:rsid w:val="45C43431"/>
    <w:rsid w:val="45CC5137"/>
    <w:rsid w:val="45DE711B"/>
    <w:rsid w:val="45EE3358"/>
    <w:rsid w:val="45FF375F"/>
    <w:rsid w:val="46066722"/>
    <w:rsid w:val="461976C3"/>
    <w:rsid w:val="461C0664"/>
    <w:rsid w:val="463D42BA"/>
    <w:rsid w:val="463F2C5B"/>
    <w:rsid w:val="4643274A"/>
    <w:rsid w:val="464E5898"/>
    <w:rsid w:val="46521A41"/>
    <w:rsid w:val="465D50F1"/>
    <w:rsid w:val="467700E2"/>
    <w:rsid w:val="46771C91"/>
    <w:rsid w:val="467E1F2C"/>
    <w:rsid w:val="467F06A4"/>
    <w:rsid w:val="4694259D"/>
    <w:rsid w:val="46974BEE"/>
    <w:rsid w:val="469A6FE4"/>
    <w:rsid w:val="46A64B43"/>
    <w:rsid w:val="46A87EB8"/>
    <w:rsid w:val="46AA5A85"/>
    <w:rsid w:val="46AC6264"/>
    <w:rsid w:val="46B16BA9"/>
    <w:rsid w:val="46B441C2"/>
    <w:rsid w:val="46BF0760"/>
    <w:rsid w:val="46C01696"/>
    <w:rsid w:val="46C52BE0"/>
    <w:rsid w:val="46CB099D"/>
    <w:rsid w:val="46D01F89"/>
    <w:rsid w:val="46D118AB"/>
    <w:rsid w:val="46F84006"/>
    <w:rsid w:val="470033AC"/>
    <w:rsid w:val="47081659"/>
    <w:rsid w:val="47123940"/>
    <w:rsid w:val="4726595C"/>
    <w:rsid w:val="47292AEA"/>
    <w:rsid w:val="472A74E5"/>
    <w:rsid w:val="4734181A"/>
    <w:rsid w:val="47435361"/>
    <w:rsid w:val="47600773"/>
    <w:rsid w:val="47661F26"/>
    <w:rsid w:val="476C29D6"/>
    <w:rsid w:val="476E25F3"/>
    <w:rsid w:val="47783B12"/>
    <w:rsid w:val="477D5156"/>
    <w:rsid w:val="477F2265"/>
    <w:rsid w:val="4783053A"/>
    <w:rsid w:val="47890AD6"/>
    <w:rsid w:val="478D2FF6"/>
    <w:rsid w:val="478F6037"/>
    <w:rsid w:val="4798720D"/>
    <w:rsid w:val="47A37CAA"/>
    <w:rsid w:val="47BF7C9C"/>
    <w:rsid w:val="47C06F1E"/>
    <w:rsid w:val="47C2246C"/>
    <w:rsid w:val="47C40C58"/>
    <w:rsid w:val="47CA5F05"/>
    <w:rsid w:val="47D81075"/>
    <w:rsid w:val="47D93349"/>
    <w:rsid w:val="47DA1720"/>
    <w:rsid w:val="47E11737"/>
    <w:rsid w:val="47E77D53"/>
    <w:rsid w:val="47EE48C0"/>
    <w:rsid w:val="47F35E3E"/>
    <w:rsid w:val="47FB766F"/>
    <w:rsid w:val="4803118B"/>
    <w:rsid w:val="48064E6E"/>
    <w:rsid w:val="4808575C"/>
    <w:rsid w:val="480B439D"/>
    <w:rsid w:val="48121CA2"/>
    <w:rsid w:val="48216C79"/>
    <w:rsid w:val="48234E9F"/>
    <w:rsid w:val="48267835"/>
    <w:rsid w:val="48272AF9"/>
    <w:rsid w:val="482F10F4"/>
    <w:rsid w:val="48396D65"/>
    <w:rsid w:val="483C2C0A"/>
    <w:rsid w:val="483F2EDB"/>
    <w:rsid w:val="48474DE5"/>
    <w:rsid w:val="48495201"/>
    <w:rsid w:val="48606A0B"/>
    <w:rsid w:val="486D78BB"/>
    <w:rsid w:val="486E4136"/>
    <w:rsid w:val="48915636"/>
    <w:rsid w:val="48985F31"/>
    <w:rsid w:val="48AC6E35"/>
    <w:rsid w:val="48B619BB"/>
    <w:rsid w:val="48BD43A0"/>
    <w:rsid w:val="48C53CF5"/>
    <w:rsid w:val="48C96968"/>
    <w:rsid w:val="48CE7418"/>
    <w:rsid w:val="48E977B9"/>
    <w:rsid w:val="48F84416"/>
    <w:rsid w:val="490874C4"/>
    <w:rsid w:val="491A6A98"/>
    <w:rsid w:val="491D4AAF"/>
    <w:rsid w:val="4926292B"/>
    <w:rsid w:val="492F22AB"/>
    <w:rsid w:val="49371235"/>
    <w:rsid w:val="494324F6"/>
    <w:rsid w:val="49455D20"/>
    <w:rsid w:val="49524E56"/>
    <w:rsid w:val="497B341F"/>
    <w:rsid w:val="497C50C6"/>
    <w:rsid w:val="49967AF4"/>
    <w:rsid w:val="49B415EE"/>
    <w:rsid w:val="49B63FD6"/>
    <w:rsid w:val="49BF4D00"/>
    <w:rsid w:val="49D1562B"/>
    <w:rsid w:val="49DE1EF5"/>
    <w:rsid w:val="49E579C4"/>
    <w:rsid w:val="49EA2381"/>
    <w:rsid w:val="49F43753"/>
    <w:rsid w:val="49F54A10"/>
    <w:rsid w:val="49F94CE9"/>
    <w:rsid w:val="49FE0E45"/>
    <w:rsid w:val="4A040938"/>
    <w:rsid w:val="4A0D0E28"/>
    <w:rsid w:val="4A106C64"/>
    <w:rsid w:val="4A11169A"/>
    <w:rsid w:val="4A1A0131"/>
    <w:rsid w:val="4A212635"/>
    <w:rsid w:val="4A2175B6"/>
    <w:rsid w:val="4A246FCD"/>
    <w:rsid w:val="4A250C92"/>
    <w:rsid w:val="4A2D016F"/>
    <w:rsid w:val="4A3E56F1"/>
    <w:rsid w:val="4A3F0D79"/>
    <w:rsid w:val="4A4260CB"/>
    <w:rsid w:val="4A4A2ACF"/>
    <w:rsid w:val="4A611E1A"/>
    <w:rsid w:val="4A6C0C97"/>
    <w:rsid w:val="4A7055A6"/>
    <w:rsid w:val="4A8C584B"/>
    <w:rsid w:val="4A906B51"/>
    <w:rsid w:val="4A9C47ED"/>
    <w:rsid w:val="4AA71D5E"/>
    <w:rsid w:val="4AAA6CA9"/>
    <w:rsid w:val="4AAC134C"/>
    <w:rsid w:val="4AC951F4"/>
    <w:rsid w:val="4AE008D2"/>
    <w:rsid w:val="4AE2639D"/>
    <w:rsid w:val="4B0B3617"/>
    <w:rsid w:val="4B110177"/>
    <w:rsid w:val="4B1525EA"/>
    <w:rsid w:val="4B2815DF"/>
    <w:rsid w:val="4B2F0336"/>
    <w:rsid w:val="4B32137E"/>
    <w:rsid w:val="4B473F5E"/>
    <w:rsid w:val="4B49191E"/>
    <w:rsid w:val="4B4B7123"/>
    <w:rsid w:val="4B507FB2"/>
    <w:rsid w:val="4B517DAB"/>
    <w:rsid w:val="4B647620"/>
    <w:rsid w:val="4B695935"/>
    <w:rsid w:val="4B696000"/>
    <w:rsid w:val="4B711FF6"/>
    <w:rsid w:val="4B775059"/>
    <w:rsid w:val="4B7A55E6"/>
    <w:rsid w:val="4B8021F7"/>
    <w:rsid w:val="4B82653E"/>
    <w:rsid w:val="4B894031"/>
    <w:rsid w:val="4B8C1A83"/>
    <w:rsid w:val="4B946154"/>
    <w:rsid w:val="4BAA6B1F"/>
    <w:rsid w:val="4BB04F28"/>
    <w:rsid w:val="4BB12731"/>
    <w:rsid w:val="4BB82C12"/>
    <w:rsid w:val="4BBD5933"/>
    <w:rsid w:val="4BC562A3"/>
    <w:rsid w:val="4BC7680D"/>
    <w:rsid w:val="4BCA036B"/>
    <w:rsid w:val="4BE10A59"/>
    <w:rsid w:val="4BE123D1"/>
    <w:rsid w:val="4BF90797"/>
    <w:rsid w:val="4BFF725A"/>
    <w:rsid w:val="4C045F2F"/>
    <w:rsid w:val="4C0A534C"/>
    <w:rsid w:val="4C0F01F9"/>
    <w:rsid w:val="4C12544B"/>
    <w:rsid w:val="4C26696E"/>
    <w:rsid w:val="4C270B31"/>
    <w:rsid w:val="4C2A719A"/>
    <w:rsid w:val="4C3202E6"/>
    <w:rsid w:val="4C3B3017"/>
    <w:rsid w:val="4C3C6AE9"/>
    <w:rsid w:val="4C434C1E"/>
    <w:rsid w:val="4C496A36"/>
    <w:rsid w:val="4C4A57C9"/>
    <w:rsid w:val="4C5402B3"/>
    <w:rsid w:val="4C6370A1"/>
    <w:rsid w:val="4C667875"/>
    <w:rsid w:val="4C736886"/>
    <w:rsid w:val="4C7F7CEF"/>
    <w:rsid w:val="4C821AA7"/>
    <w:rsid w:val="4C944B0C"/>
    <w:rsid w:val="4CA43125"/>
    <w:rsid w:val="4CA74742"/>
    <w:rsid w:val="4CAC2A11"/>
    <w:rsid w:val="4CB01CB9"/>
    <w:rsid w:val="4CBE469F"/>
    <w:rsid w:val="4CCD33EA"/>
    <w:rsid w:val="4CCF426B"/>
    <w:rsid w:val="4CD061C1"/>
    <w:rsid w:val="4CE06178"/>
    <w:rsid w:val="4CE62DD9"/>
    <w:rsid w:val="4CF84A64"/>
    <w:rsid w:val="4D033F9C"/>
    <w:rsid w:val="4D055E23"/>
    <w:rsid w:val="4D1740EA"/>
    <w:rsid w:val="4D222C22"/>
    <w:rsid w:val="4D2249C0"/>
    <w:rsid w:val="4D2433AC"/>
    <w:rsid w:val="4D2834AF"/>
    <w:rsid w:val="4D4070B0"/>
    <w:rsid w:val="4D4A4A28"/>
    <w:rsid w:val="4D4F2FCB"/>
    <w:rsid w:val="4D570A24"/>
    <w:rsid w:val="4D5D7D7F"/>
    <w:rsid w:val="4D615067"/>
    <w:rsid w:val="4D6214C3"/>
    <w:rsid w:val="4D625C01"/>
    <w:rsid w:val="4D752D5C"/>
    <w:rsid w:val="4D817A82"/>
    <w:rsid w:val="4D8817F2"/>
    <w:rsid w:val="4D897DB2"/>
    <w:rsid w:val="4D8F350E"/>
    <w:rsid w:val="4D924E46"/>
    <w:rsid w:val="4D9877E4"/>
    <w:rsid w:val="4DA91767"/>
    <w:rsid w:val="4DBB5A90"/>
    <w:rsid w:val="4DBD22E7"/>
    <w:rsid w:val="4DC73507"/>
    <w:rsid w:val="4DC86B2C"/>
    <w:rsid w:val="4DCF1CB4"/>
    <w:rsid w:val="4DDA6A5F"/>
    <w:rsid w:val="4DDB7205"/>
    <w:rsid w:val="4DDF772B"/>
    <w:rsid w:val="4DEB15AD"/>
    <w:rsid w:val="4DF25957"/>
    <w:rsid w:val="4DF81A75"/>
    <w:rsid w:val="4DF87443"/>
    <w:rsid w:val="4E302009"/>
    <w:rsid w:val="4E325E79"/>
    <w:rsid w:val="4E370600"/>
    <w:rsid w:val="4E435024"/>
    <w:rsid w:val="4E4E7E80"/>
    <w:rsid w:val="4E534A5B"/>
    <w:rsid w:val="4E5C5562"/>
    <w:rsid w:val="4E5F22C6"/>
    <w:rsid w:val="4E5F69A8"/>
    <w:rsid w:val="4E655726"/>
    <w:rsid w:val="4E716700"/>
    <w:rsid w:val="4E753BE4"/>
    <w:rsid w:val="4E754A02"/>
    <w:rsid w:val="4E784630"/>
    <w:rsid w:val="4E7F4257"/>
    <w:rsid w:val="4E825AB6"/>
    <w:rsid w:val="4E8A7107"/>
    <w:rsid w:val="4E95725E"/>
    <w:rsid w:val="4E9A6CF9"/>
    <w:rsid w:val="4EA65FD0"/>
    <w:rsid w:val="4EA96F07"/>
    <w:rsid w:val="4EAD4E5F"/>
    <w:rsid w:val="4ED33DCB"/>
    <w:rsid w:val="4EE34782"/>
    <w:rsid w:val="4EE63F4F"/>
    <w:rsid w:val="4EF23FF5"/>
    <w:rsid w:val="4F007E65"/>
    <w:rsid w:val="4F0A1AF8"/>
    <w:rsid w:val="4F203D73"/>
    <w:rsid w:val="4F2072BE"/>
    <w:rsid w:val="4F27252E"/>
    <w:rsid w:val="4F2D457C"/>
    <w:rsid w:val="4F2D5E44"/>
    <w:rsid w:val="4F323E26"/>
    <w:rsid w:val="4F366689"/>
    <w:rsid w:val="4F3913E8"/>
    <w:rsid w:val="4F3B5197"/>
    <w:rsid w:val="4F501419"/>
    <w:rsid w:val="4F5543EF"/>
    <w:rsid w:val="4F594DAC"/>
    <w:rsid w:val="4F5A37B4"/>
    <w:rsid w:val="4F5E44D9"/>
    <w:rsid w:val="4F6C3F07"/>
    <w:rsid w:val="4F6E32DD"/>
    <w:rsid w:val="4F830574"/>
    <w:rsid w:val="4F8D5FB6"/>
    <w:rsid w:val="4F9753D7"/>
    <w:rsid w:val="4F9A078D"/>
    <w:rsid w:val="4F9D5157"/>
    <w:rsid w:val="4FA54804"/>
    <w:rsid w:val="4FA72771"/>
    <w:rsid w:val="4FBF34BA"/>
    <w:rsid w:val="4FC633C3"/>
    <w:rsid w:val="4FCA2B98"/>
    <w:rsid w:val="4FCB218A"/>
    <w:rsid w:val="4FCE7BAE"/>
    <w:rsid w:val="4FDD7B67"/>
    <w:rsid w:val="4FDF25A5"/>
    <w:rsid w:val="4FE42FCB"/>
    <w:rsid w:val="4FFB4FE1"/>
    <w:rsid w:val="500344EA"/>
    <w:rsid w:val="500B7B4C"/>
    <w:rsid w:val="500E459E"/>
    <w:rsid w:val="502C2CA4"/>
    <w:rsid w:val="503C3296"/>
    <w:rsid w:val="5041577C"/>
    <w:rsid w:val="50476C20"/>
    <w:rsid w:val="504A5D02"/>
    <w:rsid w:val="504B0F0D"/>
    <w:rsid w:val="5050226F"/>
    <w:rsid w:val="50527689"/>
    <w:rsid w:val="505E6691"/>
    <w:rsid w:val="50640B3B"/>
    <w:rsid w:val="506633AA"/>
    <w:rsid w:val="507237E3"/>
    <w:rsid w:val="50746AF7"/>
    <w:rsid w:val="50911DB8"/>
    <w:rsid w:val="509336FE"/>
    <w:rsid w:val="50943033"/>
    <w:rsid w:val="509D389C"/>
    <w:rsid w:val="50A642FD"/>
    <w:rsid w:val="50A815FE"/>
    <w:rsid w:val="50AF647F"/>
    <w:rsid w:val="50BB317D"/>
    <w:rsid w:val="50C76AEB"/>
    <w:rsid w:val="50D06E68"/>
    <w:rsid w:val="50D37C72"/>
    <w:rsid w:val="50E466DC"/>
    <w:rsid w:val="50E75A57"/>
    <w:rsid w:val="50EA1869"/>
    <w:rsid w:val="50F71D3E"/>
    <w:rsid w:val="50FD00F4"/>
    <w:rsid w:val="50FD6AED"/>
    <w:rsid w:val="50FF056E"/>
    <w:rsid w:val="510720B3"/>
    <w:rsid w:val="510F2A7F"/>
    <w:rsid w:val="512746EF"/>
    <w:rsid w:val="51283E4C"/>
    <w:rsid w:val="51291D35"/>
    <w:rsid w:val="512B3A7F"/>
    <w:rsid w:val="51300C4D"/>
    <w:rsid w:val="513049B1"/>
    <w:rsid w:val="5136300E"/>
    <w:rsid w:val="51414399"/>
    <w:rsid w:val="515D5FD6"/>
    <w:rsid w:val="51633834"/>
    <w:rsid w:val="51653405"/>
    <w:rsid w:val="516A7012"/>
    <w:rsid w:val="51721A38"/>
    <w:rsid w:val="517D016D"/>
    <w:rsid w:val="51890449"/>
    <w:rsid w:val="518E3CF1"/>
    <w:rsid w:val="519B65FE"/>
    <w:rsid w:val="519F7BA4"/>
    <w:rsid w:val="51A30823"/>
    <w:rsid w:val="51A45867"/>
    <w:rsid w:val="51AD7250"/>
    <w:rsid w:val="51CD43DD"/>
    <w:rsid w:val="51CE7CC8"/>
    <w:rsid w:val="51CF1465"/>
    <w:rsid w:val="51D1247D"/>
    <w:rsid w:val="51E3431D"/>
    <w:rsid w:val="51EC4955"/>
    <w:rsid w:val="51ED2CE3"/>
    <w:rsid w:val="51ED3290"/>
    <w:rsid w:val="51F067B7"/>
    <w:rsid w:val="51F266CE"/>
    <w:rsid w:val="51F76A27"/>
    <w:rsid w:val="52077D46"/>
    <w:rsid w:val="521255C5"/>
    <w:rsid w:val="52187D0D"/>
    <w:rsid w:val="5225687C"/>
    <w:rsid w:val="522E046E"/>
    <w:rsid w:val="523547E0"/>
    <w:rsid w:val="52361B9C"/>
    <w:rsid w:val="52362A26"/>
    <w:rsid w:val="523B0BAD"/>
    <w:rsid w:val="523B7753"/>
    <w:rsid w:val="524B7169"/>
    <w:rsid w:val="524D3789"/>
    <w:rsid w:val="524E301A"/>
    <w:rsid w:val="524F210B"/>
    <w:rsid w:val="5250515D"/>
    <w:rsid w:val="525852F2"/>
    <w:rsid w:val="525D267C"/>
    <w:rsid w:val="526921DD"/>
    <w:rsid w:val="527B1073"/>
    <w:rsid w:val="52915993"/>
    <w:rsid w:val="5297132B"/>
    <w:rsid w:val="529F28D8"/>
    <w:rsid w:val="529F6FBB"/>
    <w:rsid w:val="52B13290"/>
    <w:rsid w:val="52B90DC7"/>
    <w:rsid w:val="52BC756E"/>
    <w:rsid w:val="52C076EC"/>
    <w:rsid w:val="52C25708"/>
    <w:rsid w:val="52C315CC"/>
    <w:rsid w:val="52CC5ABE"/>
    <w:rsid w:val="52CD10CA"/>
    <w:rsid w:val="52CF6D34"/>
    <w:rsid w:val="52EB6F11"/>
    <w:rsid w:val="52F0249E"/>
    <w:rsid w:val="52FD6A32"/>
    <w:rsid w:val="530D6AAB"/>
    <w:rsid w:val="53185E60"/>
    <w:rsid w:val="531973FC"/>
    <w:rsid w:val="53387CD2"/>
    <w:rsid w:val="5353575F"/>
    <w:rsid w:val="535B2E70"/>
    <w:rsid w:val="535C4E8B"/>
    <w:rsid w:val="535D5E4C"/>
    <w:rsid w:val="536278AA"/>
    <w:rsid w:val="53673357"/>
    <w:rsid w:val="53676B5F"/>
    <w:rsid w:val="536E21FF"/>
    <w:rsid w:val="53707438"/>
    <w:rsid w:val="5385006E"/>
    <w:rsid w:val="538A4A6D"/>
    <w:rsid w:val="538C18DC"/>
    <w:rsid w:val="53910E70"/>
    <w:rsid w:val="53921BBC"/>
    <w:rsid w:val="53B2707B"/>
    <w:rsid w:val="53B45677"/>
    <w:rsid w:val="53C0579F"/>
    <w:rsid w:val="53D23CC3"/>
    <w:rsid w:val="53DD2466"/>
    <w:rsid w:val="53DE11D6"/>
    <w:rsid w:val="53E34323"/>
    <w:rsid w:val="53F006E8"/>
    <w:rsid w:val="53F40360"/>
    <w:rsid w:val="5407756C"/>
    <w:rsid w:val="540A5EE2"/>
    <w:rsid w:val="54191438"/>
    <w:rsid w:val="541A79B6"/>
    <w:rsid w:val="542247A4"/>
    <w:rsid w:val="5427381E"/>
    <w:rsid w:val="543B788E"/>
    <w:rsid w:val="5442060B"/>
    <w:rsid w:val="54447CBB"/>
    <w:rsid w:val="545062A7"/>
    <w:rsid w:val="545C3555"/>
    <w:rsid w:val="5461132F"/>
    <w:rsid w:val="54617320"/>
    <w:rsid w:val="547A28DC"/>
    <w:rsid w:val="54827775"/>
    <w:rsid w:val="548C3C7E"/>
    <w:rsid w:val="54A656E0"/>
    <w:rsid w:val="54AC5134"/>
    <w:rsid w:val="54DE502D"/>
    <w:rsid w:val="54DE6078"/>
    <w:rsid w:val="54DF2784"/>
    <w:rsid w:val="54E86EBD"/>
    <w:rsid w:val="54F2526E"/>
    <w:rsid w:val="55075D9B"/>
    <w:rsid w:val="550B3CF8"/>
    <w:rsid w:val="55162F3C"/>
    <w:rsid w:val="55184BBF"/>
    <w:rsid w:val="551874CA"/>
    <w:rsid w:val="551E6A56"/>
    <w:rsid w:val="552006D3"/>
    <w:rsid w:val="552511A0"/>
    <w:rsid w:val="55301CB3"/>
    <w:rsid w:val="55327054"/>
    <w:rsid w:val="553A26BA"/>
    <w:rsid w:val="553D4226"/>
    <w:rsid w:val="554B637E"/>
    <w:rsid w:val="554D6204"/>
    <w:rsid w:val="555228CD"/>
    <w:rsid w:val="5556054C"/>
    <w:rsid w:val="557B1A25"/>
    <w:rsid w:val="55862A42"/>
    <w:rsid w:val="55990578"/>
    <w:rsid w:val="55A56891"/>
    <w:rsid w:val="55AC66CB"/>
    <w:rsid w:val="55B71F92"/>
    <w:rsid w:val="55C33131"/>
    <w:rsid w:val="55CD41AB"/>
    <w:rsid w:val="55CD7903"/>
    <w:rsid w:val="55E172A0"/>
    <w:rsid w:val="55E22755"/>
    <w:rsid w:val="55E24605"/>
    <w:rsid w:val="55F81C60"/>
    <w:rsid w:val="55FA0F14"/>
    <w:rsid w:val="56045286"/>
    <w:rsid w:val="56051FA0"/>
    <w:rsid w:val="56097F90"/>
    <w:rsid w:val="56107511"/>
    <w:rsid w:val="56133E90"/>
    <w:rsid w:val="561F369F"/>
    <w:rsid w:val="5625126F"/>
    <w:rsid w:val="562C3D93"/>
    <w:rsid w:val="56344B27"/>
    <w:rsid w:val="563F747D"/>
    <w:rsid w:val="56474D43"/>
    <w:rsid w:val="564C1D1D"/>
    <w:rsid w:val="565F1E2E"/>
    <w:rsid w:val="56652F8C"/>
    <w:rsid w:val="56670F45"/>
    <w:rsid w:val="5669554E"/>
    <w:rsid w:val="566F1BE2"/>
    <w:rsid w:val="567B004B"/>
    <w:rsid w:val="56812138"/>
    <w:rsid w:val="56815E63"/>
    <w:rsid w:val="56825178"/>
    <w:rsid w:val="568F784B"/>
    <w:rsid w:val="56A17AE8"/>
    <w:rsid w:val="56B1636C"/>
    <w:rsid w:val="56B63AE3"/>
    <w:rsid w:val="56C62996"/>
    <w:rsid w:val="56C9634D"/>
    <w:rsid w:val="56D41BE8"/>
    <w:rsid w:val="56D54BC7"/>
    <w:rsid w:val="56E41BA7"/>
    <w:rsid w:val="56E768DE"/>
    <w:rsid w:val="56EC7A5D"/>
    <w:rsid w:val="56F424FF"/>
    <w:rsid w:val="56F4599D"/>
    <w:rsid w:val="56F57C47"/>
    <w:rsid w:val="56F84B87"/>
    <w:rsid w:val="5705494D"/>
    <w:rsid w:val="570861EB"/>
    <w:rsid w:val="570D0322"/>
    <w:rsid w:val="57180ACE"/>
    <w:rsid w:val="5718113B"/>
    <w:rsid w:val="571B61B6"/>
    <w:rsid w:val="57213E7D"/>
    <w:rsid w:val="5723561B"/>
    <w:rsid w:val="572362C9"/>
    <w:rsid w:val="572F37C6"/>
    <w:rsid w:val="573568EF"/>
    <w:rsid w:val="5736629C"/>
    <w:rsid w:val="574511BD"/>
    <w:rsid w:val="57540996"/>
    <w:rsid w:val="57763155"/>
    <w:rsid w:val="57802A35"/>
    <w:rsid w:val="57815555"/>
    <w:rsid w:val="57882730"/>
    <w:rsid w:val="578C3658"/>
    <w:rsid w:val="57AD7E3A"/>
    <w:rsid w:val="57B66918"/>
    <w:rsid w:val="57B67E42"/>
    <w:rsid w:val="57BA5F2B"/>
    <w:rsid w:val="57BB3665"/>
    <w:rsid w:val="57BC796D"/>
    <w:rsid w:val="57BD6FCE"/>
    <w:rsid w:val="57BE4653"/>
    <w:rsid w:val="57CE5E8C"/>
    <w:rsid w:val="57D214D2"/>
    <w:rsid w:val="57DA1A42"/>
    <w:rsid w:val="57DD425E"/>
    <w:rsid w:val="57FD7EA9"/>
    <w:rsid w:val="58002D08"/>
    <w:rsid w:val="58005114"/>
    <w:rsid w:val="58057728"/>
    <w:rsid w:val="5813707A"/>
    <w:rsid w:val="58142903"/>
    <w:rsid w:val="581D1F94"/>
    <w:rsid w:val="582872BA"/>
    <w:rsid w:val="5829318A"/>
    <w:rsid w:val="582D7EE9"/>
    <w:rsid w:val="58312C61"/>
    <w:rsid w:val="583343BB"/>
    <w:rsid w:val="583439B3"/>
    <w:rsid w:val="583B5787"/>
    <w:rsid w:val="584667E1"/>
    <w:rsid w:val="58477023"/>
    <w:rsid w:val="584C035A"/>
    <w:rsid w:val="58567936"/>
    <w:rsid w:val="58595511"/>
    <w:rsid w:val="586759C7"/>
    <w:rsid w:val="586D4BE9"/>
    <w:rsid w:val="58905FCC"/>
    <w:rsid w:val="58AD7359"/>
    <w:rsid w:val="58AE4C17"/>
    <w:rsid w:val="58C07CA9"/>
    <w:rsid w:val="58C5235F"/>
    <w:rsid w:val="58CB35D4"/>
    <w:rsid w:val="58DE5A38"/>
    <w:rsid w:val="58ED2719"/>
    <w:rsid w:val="58FA7B16"/>
    <w:rsid w:val="58FB22A6"/>
    <w:rsid w:val="59003437"/>
    <w:rsid w:val="59035499"/>
    <w:rsid w:val="59182EE7"/>
    <w:rsid w:val="5919648E"/>
    <w:rsid w:val="591D7A2A"/>
    <w:rsid w:val="5921212C"/>
    <w:rsid w:val="5935330C"/>
    <w:rsid w:val="59395687"/>
    <w:rsid w:val="59407518"/>
    <w:rsid w:val="594934AD"/>
    <w:rsid w:val="59591E8D"/>
    <w:rsid w:val="59652CA2"/>
    <w:rsid w:val="596F472F"/>
    <w:rsid w:val="5974345D"/>
    <w:rsid w:val="597534AA"/>
    <w:rsid w:val="59763334"/>
    <w:rsid w:val="598334E1"/>
    <w:rsid w:val="59951C91"/>
    <w:rsid w:val="59982867"/>
    <w:rsid w:val="59A11ED6"/>
    <w:rsid w:val="59AB0DFC"/>
    <w:rsid w:val="59C1557F"/>
    <w:rsid w:val="59C34F85"/>
    <w:rsid w:val="59C8615E"/>
    <w:rsid w:val="59D41CD5"/>
    <w:rsid w:val="59E4715C"/>
    <w:rsid w:val="59E5799E"/>
    <w:rsid w:val="59E57E93"/>
    <w:rsid w:val="59E62F4F"/>
    <w:rsid w:val="59E7658C"/>
    <w:rsid w:val="59E771C2"/>
    <w:rsid w:val="59E84659"/>
    <w:rsid w:val="59FF2575"/>
    <w:rsid w:val="5A067BD8"/>
    <w:rsid w:val="5A0E45FA"/>
    <w:rsid w:val="5A174419"/>
    <w:rsid w:val="5A1C15DB"/>
    <w:rsid w:val="5A3279A1"/>
    <w:rsid w:val="5A344FB0"/>
    <w:rsid w:val="5A360707"/>
    <w:rsid w:val="5A440589"/>
    <w:rsid w:val="5A482568"/>
    <w:rsid w:val="5A5755C9"/>
    <w:rsid w:val="5A5A13C0"/>
    <w:rsid w:val="5A772EA3"/>
    <w:rsid w:val="5A7D29E6"/>
    <w:rsid w:val="5A7E3C77"/>
    <w:rsid w:val="5A821401"/>
    <w:rsid w:val="5A860D7B"/>
    <w:rsid w:val="5A8649B6"/>
    <w:rsid w:val="5A875679"/>
    <w:rsid w:val="5A8A2B4B"/>
    <w:rsid w:val="5A9F5080"/>
    <w:rsid w:val="5AA1498D"/>
    <w:rsid w:val="5AAB6618"/>
    <w:rsid w:val="5AC52E1B"/>
    <w:rsid w:val="5AE1122D"/>
    <w:rsid w:val="5AE7461F"/>
    <w:rsid w:val="5AE91049"/>
    <w:rsid w:val="5AEF582B"/>
    <w:rsid w:val="5AFC63F9"/>
    <w:rsid w:val="5B0B5334"/>
    <w:rsid w:val="5B1B7ACD"/>
    <w:rsid w:val="5B247C71"/>
    <w:rsid w:val="5B2A406A"/>
    <w:rsid w:val="5B2A7A78"/>
    <w:rsid w:val="5B392BD6"/>
    <w:rsid w:val="5B561D67"/>
    <w:rsid w:val="5B7416B3"/>
    <w:rsid w:val="5B741939"/>
    <w:rsid w:val="5B774FD6"/>
    <w:rsid w:val="5B814790"/>
    <w:rsid w:val="5B82237F"/>
    <w:rsid w:val="5B824855"/>
    <w:rsid w:val="5B856A19"/>
    <w:rsid w:val="5B88245B"/>
    <w:rsid w:val="5B8A0D7A"/>
    <w:rsid w:val="5B8B0F7C"/>
    <w:rsid w:val="5B9B762E"/>
    <w:rsid w:val="5B9E05AD"/>
    <w:rsid w:val="5BA337D9"/>
    <w:rsid w:val="5BBB1AC4"/>
    <w:rsid w:val="5BC00E43"/>
    <w:rsid w:val="5BD7618C"/>
    <w:rsid w:val="5BDD1924"/>
    <w:rsid w:val="5BE11C63"/>
    <w:rsid w:val="5BE663CF"/>
    <w:rsid w:val="5BF24E07"/>
    <w:rsid w:val="5BFB55EA"/>
    <w:rsid w:val="5C005C87"/>
    <w:rsid w:val="5C15792E"/>
    <w:rsid w:val="5C1A5869"/>
    <w:rsid w:val="5C1F6D77"/>
    <w:rsid w:val="5C2404DB"/>
    <w:rsid w:val="5C290BF2"/>
    <w:rsid w:val="5C4E1E1E"/>
    <w:rsid w:val="5C4F343B"/>
    <w:rsid w:val="5C54608B"/>
    <w:rsid w:val="5C6A79EB"/>
    <w:rsid w:val="5C702869"/>
    <w:rsid w:val="5C912690"/>
    <w:rsid w:val="5C970365"/>
    <w:rsid w:val="5CA45389"/>
    <w:rsid w:val="5CB30BE8"/>
    <w:rsid w:val="5CCB04A2"/>
    <w:rsid w:val="5CCD7E04"/>
    <w:rsid w:val="5CCE6FEA"/>
    <w:rsid w:val="5CD51F6A"/>
    <w:rsid w:val="5CD54099"/>
    <w:rsid w:val="5CD6026B"/>
    <w:rsid w:val="5CE319F6"/>
    <w:rsid w:val="5CE41E2A"/>
    <w:rsid w:val="5CE42846"/>
    <w:rsid w:val="5CE9406B"/>
    <w:rsid w:val="5CEA2058"/>
    <w:rsid w:val="5CFD9166"/>
    <w:rsid w:val="5D130D14"/>
    <w:rsid w:val="5D3C5423"/>
    <w:rsid w:val="5D3F028D"/>
    <w:rsid w:val="5D464016"/>
    <w:rsid w:val="5D55380D"/>
    <w:rsid w:val="5D563089"/>
    <w:rsid w:val="5D566DF5"/>
    <w:rsid w:val="5D5736EC"/>
    <w:rsid w:val="5D592213"/>
    <w:rsid w:val="5D7067ED"/>
    <w:rsid w:val="5D77660D"/>
    <w:rsid w:val="5D7A7C97"/>
    <w:rsid w:val="5D8A240A"/>
    <w:rsid w:val="5D8A4019"/>
    <w:rsid w:val="5D9907FA"/>
    <w:rsid w:val="5DC15F6D"/>
    <w:rsid w:val="5DC1666E"/>
    <w:rsid w:val="5DCD2A8F"/>
    <w:rsid w:val="5DCD4FAD"/>
    <w:rsid w:val="5DD45E20"/>
    <w:rsid w:val="5DD77F01"/>
    <w:rsid w:val="5DDB7AE1"/>
    <w:rsid w:val="5DE132F2"/>
    <w:rsid w:val="5DF376B4"/>
    <w:rsid w:val="5DF40AE7"/>
    <w:rsid w:val="5DF974C4"/>
    <w:rsid w:val="5E150E16"/>
    <w:rsid w:val="5E156702"/>
    <w:rsid w:val="5E284971"/>
    <w:rsid w:val="5E2C3CE8"/>
    <w:rsid w:val="5E363E56"/>
    <w:rsid w:val="5E480DBB"/>
    <w:rsid w:val="5E4B0589"/>
    <w:rsid w:val="5E532C32"/>
    <w:rsid w:val="5E536F20"/>
    <w:rsid w:val="5E6301AB"/>
    <w:rsid w:val="5E6B78B9"/>
    <w:rsid w:val="5E72530D"/>
    <w:rsid w:val="5E7B3471"/>
    <w:rsid w:val="5E811840"/>
    <w:rsid w:val="5EAC620C"/>
    <w:rsid w:val="5EAF12A6"/>
    <w:rsid w:val="5EB56E43"/>
    <w:rsid w:val="5EBF60CC"/>
    <w:rsid w:val="5EBF6AA7"/>
    <w:rsid w:val="5ED82627"/>
    <w:rsid w:val="5EDB6E5E"/>
    <w:rsid w:val="5F050603"/>
    <w:rsid w:val="5F073AC0"/>
    <w:rsid w:val="5F0F5BF5"/>
    <w:rsid w:val="5F1070E5"/>
    <w:rsid w:val="5F137093"/>
    <w:rsid w:val="5F144956"/>
    <w:rsid w:val="5F27742B"/>
    <w:rsid w:val="5F2E4A29"/>
    <w:rsid w:val="5F3B5980"/>
    <w:rsid w:val="5F475DFB"/>
    <w:rsid w:val="5F4A6912"/>
    <w:rsid w:val="5F5D3310"/>
    <w:rsid w:val="5F792AFF"/>
    <w:rsid w:val="5F826595"/>
    <w:rsid w:val="5F901AC8"/>
    <w:rsid w:val="5F993F7A"/>
    <w:rsid w:val="5FA342D5"/>
    <w:rsid w:val="5FA40581"/>
    <w:rsid w:val="5FBD0231"/>
    <w:rsid w:val="5FBF418B"/>
    <w:rsid w:val="5FC03F1C"/>
    <w:rsid w:val="5FC128D4"/>
    <w:rsid w:val="5FC577B3"/>
    <w:rsid w:val="5FD02E83"/>
    <w:rsid w:val="5FE15D7D"/>
    <w:rsid w:val="5FED681E"/>
    <w:rsid w:val="5FFB751D"/>
    <w:rsid w:val="5FFC1DCE"/>
    <w:rsid w:val="600475A4"/>
    <w:rsid w:val="600B2CBA"/>
    <w:rsid w:val="600F19CA"/>
    <w:rsid w:val="602423C7"/>
    <w:rsid w:val="603F2394"/>
    <w:rsid w:val="604407B5"/>
    <w:rsid w:val="60487E62"/>
    <w:rsid w:val="605A5C34"/>
    <w:rsid w:val="60630B92"/>
    <w:rsid w:val="606E4C0D"/>
    <w:rsid w:val="60734E0E"/>
    <w:rsid w:val="60811477"/>
    <w:rsid w:val="60844109"/>
    <w:rsid w:val="6090580E"/>
    <w:rsid w:val="60935B47"/>
    <w:rsid w:val="60C76F62"/>
    <w:rsid w:val="60CE1254"/>
    <w:rsid w:val="60D321CB"/>
    <w:rsid w:val="60D467A9"/>
    <w:rsid w:val="60D96580"/>
    <w:rsid w:val="60E07891"/>
    <w:rsid w:val="60EA12BA"/>
    <w:rsid w:val="60EB3CE8"/>
    <w:rsid w:val="60F05363"/>
    <w:rsid w:val="60F955EF"/>
    <w:rsid w:val="61025A59"/>
    <w:rsid w:val="61034470"/>
    <w:rsid w:val="61041400"/>
    <w:rsid w:val="6108421E"/>
    <w:rsid w:val="610C08D6"/>
    <w:rsid w:val="611504BF"/>
    <w:rsid w:val="611758AE"/>
    <w:rsid w:val="61233B56"/>
    <w:rsid w:val="61241E74"/>
    <w:rsid w:val="6129287D"/>
    <w:rsid w:val="6132559A"/>
    <w:rsid w:val="614A57AA"/>
    <w:rsid w:val="61535DEE"/>
    <w:rsid w:val="615628BC"/>
    <w:rsid w:val="61581B1D"/>
    <w:rsid w:val="6166167A"/>
    <w:rsid w:val="616B1A35"/>
    <w:rsid w:val="616D02E8"/>
    <w:rsid w:val="616E1A7D"/>
    <w:rsid w:val="617020C2"/>
    <w:rsid w:val="617526CF"/>
    <w:rsid w:val="61755B39"/>
    <w:rsid w:val="617637D1"/>
    <w:rsid w:val="617A0C46"/>
    <w:rsid w:val="61860438"/>
    <w:rsid w:val="618A6F1A"/>
    <w:rsid w:val="619952F0"/>
    <w:rsid w:val="61A33787"/>
    <w:rsid w:val="61A66AB4"/>
    <w:rsid w:val="61B94C34"/>
    <w:rsid w:val="61BC38FA"/>
    <w:rsid w:val="61BE0E4F"/>
    <w:rsid w:val="61C55405"/>
    <w:rsid w:val="61C85E7F"/>
    <w:rsid w:val="61CD78CF"/>
    <w:rsid w:val="61DA14FE"/>
    <w:rsid w:val="61E53D34"/>
    <w:rsid w:val="61E73697"/>
    <w:rsid w:val="61EE3162"/>
    <w:rsid w:val="61F62056"/>
    <w:rsid w:val="620208E6"/>
    <w:rsid w:val="62074A2F"/>
    <w:rsid w:val="62094D93"/>
    <w:rsid w:val="620E46C5"/>
    <w:rsid w:val="620F37AC"/>
    <w:rsid w:val="621536B2"/>
    <w:rsid w:val="621C707C"/>
    <w:rsid w:val="621E0130"/>
    <w:rsid w:val="62271A32"/>
    <w:rsid w:val="62292F8A"/>
    <w:rsid w:val="622A199E"/>
    <w:rsid w:val="622D4D58"/>
    <w:rsid w:val="622D74F5"/>
    <w:rsid w:val="6245212D"/>
    <w:rsid w:val="6245710A"/>
    <w:rsid w:val="624B2E9D"/>
    <w:rsid w:val="624F2006"/>
    <w:rsid w:val="62504ABA"/>
    <w:rsid w:val="62510C1A"/>
    <w:rsid w:val="62550B75"/>
    <w:rsid w:val="625C5461"/>
    <w:rsid w:val="62607DE0"/>
    <w:rsid w:val="626F13F7"/>
    <w:rsid w:val="62757089"/>
    <w:rsid w:val="62893709"/>
    <w:rsid w:val="629105C7"/>
    <w:rsid w:val="62A975CA"/>
    <w:rsid w:val="62AB5771"/>
    <w:rsid w:val="62AE05DB"/>
    <w:rsid w:val="62B60A29"/>
    <w:rsid w:val="62BA5EE7"/>
    <w:rsid w:val="62C76F5B"/>
    <w:rsid w:val="62D572CD"/>
    <w:rsid w:val="62DD4B35"/>
    <w:rsid w:val="62F04E93"/>
    <w:rsid w:val="62F14EED"/>
    <w:rsid w:val="62F936F2"/>
    <w:rsid w:val="62FF3767"/>
    <w:rsid w:val="63074094"/>
    <w:rsid w:val="631F1A5C"/>
    <w:rsid w:val="63256E52"/>
    <w:rsid w:val="6337684E"/>
    <w:rsid w:val="63403C73"/>
    <w:rsid w:val="6351410B"/>
    <w:rsid w:val="63554566"/>
    <w:rsid w:val="635D4427"/>
    <w:rsid w:val="635F082F"/>
    <w:rsid w:val="63710CD7"/>
    <w:rsid w:val="637D427E"/>
    <w:rsid w:val="639A0C81"/>
    <w:rsid w:val="639A36B2"/>
    <w:rsid w:val="63A00543"/>
    <w:rsid w:val="63B31BEC"/>
    <w:rsid w:val="63BE2991"/>
    <w:rsid w:val="63C129F5"/>
    <w:rsid w:val="63CD41A6"/>
    <w:rsid w:val="63D62DC2"/>
    <w:rsid w:val="63D672A4"/>
    <w:rsid w:val="63DD727B"/>
    <w:rsid w:val="63E900E8"/>
    <w:rsid w:val="63F105D2"/>
    <w:rsid w:val="63F4037D"/>
    <w:rsid w:val="63F56D28"/>
    <w:rsid w:val="64003000"/>
    <w:rsid w:val="64020FD8"/>
    <w:rsid w:val="640B49C1"/>
    <w:rsid w:val="64107D36"/>
    <w:rsid w:val="64156CD8"/>
    <w:rsid w:val="643917C9"/>
    <w:rsid w:val="64413D22"/>
    <w:rsid w:val="64470699"/>
    <w:rsid w:val="644B6CD5"/>
    <w:rsid w:val="645571E4"/>
    <w:rsid w:val="645841F8"/>
    <w:rsid w:val="645F56D4"/>
    <w:rsid w:val="646253D3"/>
    <w:rsid w:val="64627D01"/>
    <w:rsid w:val="646535AC"/>
    <w:rsid w:val="646F1D71"/>
    <w:rsid w:val="647214F9"/>
    <w:rsid w:val="6473435B"/>
    <w:rsid w:val="64864D44"/>
    <w:rsid w:val="64937DBE"/>
    <w:rsid w:val="649C0A5D"/>
    <w:rsid w:val="649E2AD6"/>
    <w:rsid w:val="64A01013"/>
    <w:rsid w:val="64A81CAF"/>
    <w:rsid w:val="64B83FE9"/>
    <w:rsid w:val="64C76164"/>
    <w:rsid w:val="64D3186F"/>
    <w:rsid w:val="64EF2266"/>
    <w:rsid w:val="64F33559"/>
    <w:rsid w:val="64FD2EEA"/>
    <w:rsid w:val="64FF1ABC"/>
    <w:rsid w:val="650B22E3"/>
    <w:rsid w:val="650E3520"/>
    <w:rsid w:val="650E70C3"/>
    <w:rsid w:val="651D0967"/>
    <w:rsid w:val="654069DE"/>
    <w:rsid w:val="65413B3E"/>
    <w:rsid w:val="654523B9"/>
    <w:rsid w:val="654B3E81"/>
    <w:rsid w:val="6551078B"/>
    <w:rsid w:val="65547627"/>
    <w:rsid w:val="655555A6"/>
    <w:rsid w:val="655B28DC"/>
    <w:rsid w:val="655D3488"/>
    <w:rsid w:val="655F14F0"/>
    <w:rsid w:val="65660277"/>
    <w:rsid w:val="656E6D13"/>
    <w:rsid w:val="65990AED"/>
    <w:rsid w:val="659A2704"/>
    <w:rsid w:val="65A573A0"/>
    <w:rsid w:val="65A63707"/>
    <w:rsid w:val="65A80F59"/>
    <w:rsid w:val="65AA319F"/>
    <w:rsid w:val="65AC5539"/>
    <w:rsid w:val="65BB595A"/>
    <w:rsid w:val="65C858A2"/>
    <w:rsid w:val="65E82859"/>
    <w:rsid w:val="65EA1755"/>
    <w:rsid w:val="65F22562"/>
    <w:rsid w:val="65F65692"/>
    <w:rsid w:val="66024F99"/>
    <w:rsid w:val="6602637E"/>
    <w:rsid w:val="66065E37"/>
    <w:rsid w:val="660A505D"/>
    <w:rsid w:val="660C7338"/>
    <w:rsid w:val="661055F7"/>
    <w:rsid w:val="662446C4"/>
    <w:rsid w:val="66372459"/>
    <w:rsid w:val="66407FD5"/>
    <w:rsid w:val="664A1F46"/>
    <w:rsid w:val="665346CA"/>
    <w:rsid w:val="6661498D"/>
    <w:rsid w:val="6667571D"/>
    <w:rsid w:val="666B3926"/>
    <w:rsid w:val="66786477"/>
    <w:rsid w:val="667A19E6"/>
    <w:rsid w:val="667E5965"/>
    <w:rsid w:val="667F58D3"/>
    <w:rsid w:val="668C5B9C"/>
    <w:rsid w:val="668D2680"/>
    <w:rsid w:val="66A421AD"/>
    <w:rsid w:val="66B21902"/>
    <w:rsid w:val="66C240B5"/>
    <w:rsid w:val="66C47E13"/>
    <w:rsid w:val="66C77BCC"/>
    <w:rsid w:val="66CF58C8"/>
    <w:rsid w:val="66D00FF0"/>
    <w:rsid w:val="66DF617E"/>
    <w:rsid w:val="66E50A5C"/>
    <w:rsid w:val="66E5305A"/>
    <w:rsid w:val="66FA0A76"/>
    <w:rsid w:val="66FA2904"/>
    <w:rsid w:val="66FE00E5"/>
    <w:rsid w:val="670314C2"/>
    <w:rsid w:val="670A28DD"/>
    <w:rsid w:val="670C12ED"/>
    <w:rsid w:val="671300CD"/>
    <w:rsid w:val="671F2137"/>
    <w:rsid w:val="67256725"/>
    <w:rsid w:val="672C3BD3"/>
    <w:rsid w:val="67441F0C"/>
    <w:rsid w:val="674465E9"/>
    <w:rsid w:val="67456CEF"/>
    <w:rsid w:val="67594618"/>
    <w:rsid w:val="675B3954"/>
    <w:rsid w:val="675F4E37"/>
    <w:rsid w:val="676B6466"/>
    <w:rsid w:val="6776404D"/>
    <w:rsid w:val="679406A3"/>
    <w:rsid w:val="67954429"/>
    <w:rsid w:val="67A2383F"/>
    <w:rsid w:val="67B07AFB"/>
    <w:rsid w:val="67B26E00"/>
    <w:rsid w:val="67BA3B34"/>
    <w:rsid w:val="67C47F84"/>
    <w:rsid w:val="67CC2C5F"/>
    <w:rsid w:val="67D14CFB"/>
    <w:rsid w:val="67D85572"/>
    <w:rsid w:val="67DD10E7"/>
    <w:rsid w:val="67E51A4F"/>
    <w:rsid w:val="67E81C89"/>
    <w:rsid w:val="67EF77E3"/>
    <w:rsid w:val="67F16AAB"/>
    <w:rsid w:val="67FF2225"/>
    <w:rsid w:val="68022928"/>
    <w:rsid w:val="68163291"/>
    <w:rsid w:val="68244FDF"/>
    <w:rsid w:val="682634A6"/>
    <w:rsid w:val="682824F4"/>
    <w:rsid w:val="68335612"/>
    <w:rsid w:val="683D75EE"/>
    <w:rsid w:val="683F6341"/>
    <w:rsid w:val="68413BF7"/>
    <w:rsid w:val="684A3899"/>
    <w:rsid w:val="68516552"/>
    <w:rsid w:val="685819BA"/>
    <w:rsid w:val="685D249D"/>
    <w:rsid w:val="68600066"/>
    <w:rsid w:val="6861776A"/>
    <w:rsid w:val="687222C2"/>
    <w:rsid w:val="6879445C"/>
    <w:rsid w:val="687A5897"/>
    <w:rsid w:val="687D194E"/>
    <w:rsid w:val="68945561"/>
    <w:rsid w:val="689D6C87"/>
    <w:rsid w:val="68A05E34"/>
    <w:rsid w:val="68A51AEC"/>
    <w:rsid w:val="68AD0074"/>
    <w:rsid w:val="68CF78A2"/>
    <w:rsid w:val="68D4182F"/>
    <w:rsid w:val="68D423D1"/>
    <w:rsid w:val="68DA458B"/>
    <w:rsid w:val="68E5638C"/>
    <w:rsid w:val="68E565D8"/>
    <w:rsid w:val="68ED4DA7"/>
    <w:rsid w:val="68FC5EBD"/>
    <w:rsid w:val="690D65A1"/>
    <w:rsid w:val="69122538"/>
    <w:rsid w:val="69194FE8"/>
    <w:rsid w:val="691D6C1E"/>
    <w:rsid w:val="691E53FA"/>
    <w:rsid w:val="691F4315"/>
    <w:rsid w:val="692C2AEA"/>
    <w:rsid w:val="69383028"/>
    <w:rsid w:val="694D0C27"/>
    <w:rsid w:val="69544350"/>
    <w:rsid w:val="696740B2"/>
    <w:rsid w:val="696C0671"/>
    <w:rsid w:val="69703FA0"/>
    <w:rsid w:val="69823BDB"/>
    <w:rsid w:val="698455B8"/>
    <w:rsid w:val="69882E50"/>
    <w:rsid w:val="698A0514"/>
    <w:rsid w:val="69997B9C"/>
    <w:rsid w:val="69A53B11"/>
    <w:rsid w:val="69A84304"/>
    <w:rsid w:val="69AC5DA1"/>
    <w:rsid w:val="69B52A42"/>
    <w:rsid w:val="69B67148"/>
    <w:rsid w:val="69BE4DB3"/>
    <w:rsid w:val="69C36A1D"/>
    <w:rsid w:val="69CF0E91"/>
    <w:rsid w:val="69CF0ED8"/>
    <w:rsid w:val="69D02241"/>
    <w:rsid w:val="69D52B56"/>
    <w:rsid w:val="69D54DDD"/>
    <w:rsid w:val="69D96877"/>
    <w:rsid w:val="69DC0162"/>
    <w:rsid w:val="69E028D2"/>
    <w:rsid w:val="69E14758"/>
    <w:rsid w:val="69E47DEF"/>
    <w:rsid w:val="69E874BD"/>
    <w:rsid w:val="69ED52FE"/>
    <w:rsid w:val="69F31D1B"/>
    <w:rsid w:val="69F54308"/>
    <w:rsid w:val="69FC31CB"/>
    <w:rsid w:val="6A0A7A54"/>
    <w:rsid w:val="6A0C706C"/>
    <w:rsid w:val="6A242290"/>
    <w:rsid w:val="6A2622A1"/>
    <w:rsid w:val="6A29523C"/>
    <w:rsid w:val="6A35577F"/>
    <w:rsid w:val="6A386990"/>
    <w:rsid w:val="6A3A22EA"/>
    <w:rsid w:val="6A3B76D1"/>
    <w:rsid w:val="6A3F2D1D"/>
    <w:rsid w:val="6A592054"/>
    <w:rsid w:val="6A6F04CF"/>
    <w:rsid w:val="6A777087"/>
    <w:rsid w:val="6A807B72"/>
    <w:rsid w:val="6A820574"/>
    <w:rsid w:val="6A9274CB"/>
    <w:rsid w:val="6A99048F"/>
    <w:rsid w:val="6AA077DB"/>
    <w:rsid w:val="6AA22738"/>
    <w:rsid w:val="6AA47C92"/>
    <w:rsid w:val="6AB909BB"/>
    <w:rsid w:val="6ABA0C51"/>
    <w:rsid w:val="6ABD020C"/>
    <w:rsid w:val="6ABD3E18"/>
    <w:rsid w:val="6ADD6D64"/>
    <w:rsid w:val="6AE032BE"/>
    <w:rsid w:val="6AE24014"/>
    <w:rsid w:val="6AF12E6D"/>
    <w:rsid w:val="6AFA5927"/>
    <w:rsid w:val="6B0B7C00"/>
    <w:rsid w:val="6B0F06C2"/>
    <w:rsid w:val="6B2B6878"/>
    <w:rsid w:val="6B313A43"/>
    <w:rsid w:val="6B585A95"/>
    <w:rsid w:val="6B5C172C"/>
    <w:rsid w:val="6B633F4F"/>
    <w:rsid w:val="6B70680D"/>
    <w:rsid w:val="6B816F14"/>
    <w:rsid w:val="6B82736C"/>
    <w:rsid w:val="6B8A779B"/>
    <w:rsid w:val="6B8B0CD9"/>
    <w:rsid w:val="6B947D7E"/>
    <w:rsid w:val="6BA94B8D"/>
    <w:rsid w:val="6BAD6C20"/>
    <w:rsid w:val="6BAF0432"/>
    <w:rsid w:val="6BB456BB"/>
    <w:rsid w:val="6BB51823"/>
    <w:rsid w:val="6BB62A44"/>
    <w:rsid w:val="6BC164A3"/>
    <w:rsid w:val="6BCC55E2"/>
    <w:rsid w:val="6BD2493B"/>
    <w:rsid w:val="6BD51433"/>
    <w:rsid w:val="6BE052CE"/>
    <w:rsid w:val="6BF2692A"/>
    <w:rsid w:val="6BF358A4"/>
    <w:rsid w:val="6C051F4E"/>
    <w:rsid w:val="6C096C12"/>
    <w:rsid w:val="6C0F67D5"/>
    <w:rsid w:val="6C1A5960"/>
    <w:rsid w:val="6C304BD6"/>
    <w:rsid w:val="6C311D32"/>
    <w:rsid w:val="6C377C16"/>
    <w:rsid w:val="6C417EB8"/>
    <w:rsid w:val="6C613F45"/>
    <w:rsid w:val="6C756221"/>
    <w:rsid w:val="6C7B08BB"/>
    <w:rsid w:val="6C816AF9"/>
    <w:rsid w:val="6C846694"/>
    <w:rsid w:val="6C947428"/>
    <w:rsid w:val="6C954D50"/>
    <w:rsid w:val="6CA21112"/>
    <w:rsid w:val="6CA841D2"/>
    <w:rsid w:val="6CB10385"/>
    <w:rsid w:val="6CDF0F3A"/>
    <w:rsid w:val="6CE47854"/>
    <w:rsid w:val="6CE72999"/>
    <w:rsid w:val="6D011AA2"/>
    <w:rsid w:val="6D0442A4"/>
    <w:rsid w:val="6D0D25B8"/>
    <w:rsid w:val="6D1A2893"/>
    <w:rsid w:val="6D2A2544"/>
    <w:rsid w:val="6D490A6B"/>
    <w:rsid w:val="6D4E3368"/>
    <w:rsid w:val="6D5610FF"/>
    <w:rsid w:val="6D582A6D"/>
    <w:rsid w:val="6D604FD1"/>
    <w:rsid w:val="6D635FBA"/>
    <w:rsid w:val="6D6534EB"/>
    <w:rsid w:val="6D6972E3"/>
    <w:rsid w:val="6D6C0EA8"/>
    <w:rsid w:val="6D7025D5"/>
    <w:rsid w:val="6D7221B9"/>
    <w:rsid w:val="6D732F9C"/>
    <w:rsid w:val="6D846F22"/>
    <w:rsid w:val="6D9239A2"/>
    <w:rsid w:val="6DA524EE"/>
    <w:rsid w:val="6DAE5920"/>
    <w:rsid w:val="6DB664EE"/>
    <w:rsid w:val="6DC325DE"/>
    <w:rsid w:val="6DC64BAC"/>
    <w:rsid w:val="6DC91BE5"/>
    <w:rsid w:val="6DDA4BA3"/>
    <w:rsid w:val="6E037AD7"/>
    <w:rsid w:val="6E056523"/>
    <w:rsid w:val="6E074EC9"/>
    <w:rsid w:val="6E0F5F0C"/>
    <w:rsid w:val="6E1041E0"/>
    <w:rsid w:val="6E160E52"/>
    <w:rsid w:val="6E1A0886"/>
    <w:rsid w:val="6E2E569B"/>
    <w:rsid w:val="6E4064F1"/>
    <w:rsid w:val="6E4E39FC"/>
    <w:rsid w:val="6E5545BD"/>
    <w:rsid w:val="6E5D1964"/>
    <w:rsid w:val="6E614B19"/>
    <w:rsid w:val="6E616F13"/>
    <w:rsid w:val="6E7203E4"/>
    <w:rsid w:val="6E7369B5"/>
    <w:rsid w:val="6E7375B5"/>
    <w:rsid w:val="6E743900"/>
    <w:rsid w:val="6E7B3BEF"/>
    <w:rsid w:val="6E7B5CAB"/>
    <w:rsid w:val="6E7F3D55"/>
    <w:rsid w:val="6E80227A"/>
    <w:rsid w:val="6E863E2F"/>
    <w:rsid w:val="6E936F9B"/>
    <w:rsid w:val="6EAA56FE"/>
    <w:rsid w:val="6EAF63DD"/>
    <w:rsid w:val="6EB37B5B"/>
    <w:rsid w:val="6EC1762C"/>
    <w:rsid w:val="6ECD2434"/>
    <w:rsid w:val="6ED50081"/>
    <w:rsid w:val="6ED70BA2"/>
    <w:rsid w:val="6EDB7671"/>
    <w:rsid w:val="6EF77260"/>
    <w:rsid w:val="6F0B4C6A"/>
    <w:rsid w:val="6F226923"/>
    <w:rsid w:val="6F2302E3"/>
    <w:rsid w:val="6F314C13"/>
    <w:rsid w:val="6F382FA6"/>
    <w:rsid w:val="6F391F60"/>
    <w:rsid w:val="6F694006"/>
    <w:rsid w:val="6F6C5490"/>
    <w:rsid w:val="6F6D23E0"/>
    <w:rsid w:val="6F6D4CE5"/>
    <w:rsid w:val="6F6D6A5C"/>
    <w:rsid w:val="6F75014C"/>
    <w:rsid w:val="6F761900"/>
    <w:rsid w:val="6FA71AD5"/>
    <w:rsid w:val="6FAF2607"/>
    <w:rsid w:val="6FC328B5"/>
    <w:rsid w:val="6FD34CE8"/>
    <w:rsid w:val="6FD47D24"/>
    <w:rsid w:val="6FE17D06"/>
    <w:rsid w:val="6FEA289F"/>
    <w:rsid w:val="6FEC3757"/>
    <w:rsid w:val="6FF320BF"/>
    <w:rsid w:val="6FF536DD"/>
    <w:rsid w:val="6FF7301B"/>
    <w:rsid w:val="6FF96665"/>
    <w:rsid w:val="6FFB5578"/>
    <w:rsid w:val="6FFD71B3"/>
    <w:rsid w:val="70092381"/>
    <w:rsid w:val="70093037"/>
    <w:rsid w:val="700D2412"/>
    <w:rsid w:val="70112883"/>
    <w:rsid w:val="70243856"/>
    <w:rsid w:val="702A055B"/>
    <w:rsid w:val="702C664F"/>
    <w:rsid w:val="703F2471"/>
    <w:rsid w:val="704A511A"/>
    <w:rsid w:val="704B4131"/>
    <w:rsid w:val="70531ED5"/>
    <w:rsid w:val="705A528C"/>
    <w:rsid w:val="7068062C"/>
    <w:rsid w:val="70797E89"/>
    <w:rsid w:val="707F47B3"/>
    <w:rsid w:val="70867905"/>
    <w:rsid w:val="70954F53"/>
    <w:rsid w:val="70971294"/>
    <w:rsid w:val="709F7BD9"/>
    <w:rsid w:val="70A51792"/>
    <w:rsid w:val="70A72179"/>
    <w:rsid w:val="70A92DC8"/>
    <w:rsid w:val="70A94A40"/>
    <w:rsid w:val="70AE3508"/>
    <w:rsid w:val="70B774F6"/>
    <w:rsid w:val="70BB13B4"/>
    <w:rsid w:val="70D80F32"/>
    <w:rsid w:val="70D97C76"/>
    <w:rsid w:val="70F12A55"/>
    <w:rsid w:val="70F76E40"/>
    <w:rsid w:val="710C1219"/>
    <w:rsid w:val="711337D0"/>
    <w:rsid w:val="711D7FAC"/>
    <w:rsid w:val="713173E8"/>
    <w:rsid w:val="71420658"/>
    <w:rsid w:val="7143472C"/>
    <w:rsid w:val="71440341"/>
    <w:rsid w:val="71531561"/>
    <w:rsid w:val="71597148"/>
    <w:rsid w:val="71693DCF"/>
    <w:rsid w:val="71715206"/>
    <w:rsid w:val="71743A1D"/>
    <w:rsid w:val="71774D56"/>
    <w:rsid w:val="71901CEF"/>
    <w:rsid w:val="719438F4"/>
    <w:rsid w:val="719D7F3F"/>
    <w:rsid w:val="71B55DFD"/>
    <w:rsid w:val="71B75A51"/>
    <w:rsid w:val="71B834E8"/>
    <w:rsid w:val="71BF4078"/>
    <w:rsid w:val="71D0750E"/>
    <w:rsid w:val="71D803D1"/>
    <w:rsid w:val="71DF4622"/>
    <w:rsid w:val="71E501C6"/>
    <w:rsid w:val="71F10578"/>
    <w:rsid w:val="71F40A44"/>
    <w:rsid w:val="71F56263"/>
    <w:rsid w:val="71FB6BC8"/>
    <w:rsid w:val="7202163F"/>
    <w:rsid w:val="72341FD3"/>
    <w:rsid w:val="72364FB6"/>
    <w:rsid w:val="723B04C8"/>
    <w:rsid w:val="724266AF"/>
    <w:rsid w:val="724E6817"/>
    <w:rsid w:val="725325F1"/>
    <w:rsid w:val="725F40EB"/>
    <w:rsid w:val="72600D68"/>
    <w:rsid w:val="72604620"/>
    <w:rsid w:val="726A16B0"/>
    <w:rsid w:val="726B02C1"/>
    <w:rsid w:val="726D2C67"/>
    <w:rsid w:val="727C2338"/>
    <w:rsid w:val="72862316"/>
    <w:rsid w:val="729A0F74"/>
    <w:rsid w:val="72A21DB8"/>
    <w:rsid w:val="72A700F5"/>
    <w:rsid w:val="72B42AEB"/>
    <w:rsid w:val="72BD1FAF"/>
    <w:rsid w:val="72BE7DA1"/>
    <w:rsid w:val="72C02A90"/>
    <w:rsid w:val="72EB23D5"/>
    <w:rsid w:val="72ED5C66"/>
    <w:rsid w:val="72F03574"/>
    <w:rsid w:val="72F77CB6"/>
    <w:rsid w:val="72FA423D"/>
    <w:rsid w:val="73025BA4"/>
    <w:rsid w:val="731438BD"/>
    <w:rsid w:val="73216743"/>
    <w:rsid w:val="732B52E4"/>
    <w:rsid w:val="732D5C49"/>
    <w:rsid w:val="733155C8"/>
    <w:rsid w:val="73334198"/>
    <w:rsid w:val="73403A1F"/>
    <w:rsid w:val="73407A23"/>
    <w:rsid w:val="73422D3C"/>
    <w:rsid w:val="735171FE"/>
    <w:rsid w:val="73625723"/>
    <w:rsid w:val="737007D9"/>
    <w:rsid w:val="737232A9"/>
    <w:rsid w:val="73861499"/>
    <w:rsid w:val="738B5B50"/>
    <w:rsid w:val="73AA53A0"/>
    <w:rsid w:val="73B04F6B"/>
    <w:rsid w:val="73D20D1A"/>
    <w:rsid w:val="73E168D2"/>
    <w:rsid w:val="73E873C4"/>
    <w:rsid w:val="73EC193B"/>
    <w:rsid w:val="73ED2599"/>
    <w:rsid w:val="73F07AA4"/>
    <w:rsid w:val="74010DBC"/>
    <w:rsid w:val="74054701"/>
    <w:rsid w:val="740D2C3F"/>
    <w:rsid w:val="74135925"/>
    <w:rsid w:val="74176620"/>
    <w:rsid w:val="74262CDB"/>
    <w:rsid w:val="742827DB"/>
    <w:rsid w:val="7429075B"/>
    <w:rsid w:val="742D098E"/>
    <w:rsid w:val="742D6CA9"/>
    <w:rsid w:val="742E58A2"/>
    <w:rsid w:val="742F147C"/>
    <w:rsid w:val="74525628"/>
    <w:rsid w:val="74562CF1"/>
    <w:rsid w:val="745F06BF"/>
    <w:rsid w:val="746C713B"/>
    <w:rsid w:val="748D2368"/>
    <w:rsid w:val="749217E0"/>
    <w:rsid w:val="749D7B3F"/>
    <w:rsid w:val="74B22D8C"/>
    <w:rsid w:val="74C26B38"/>
    <w:rsid w:val="74C55FC1"/>
    <w:rsid w:val="74CC7EC1"/>
    <w:rsid w:val="74D06B63"/>
    <w:rsid w:val="74DA7552"/>
    <w:rsid w:val="74E41FDD"/>
    <w:rsid w:val="74EF6361"/>
    <w:rsid w:val="74F00D7B"/>
    <w:rsid w:val="74F347DF"/>
    <w:rsid w:val="74FA7FE6"/>
    <w:rsid w:val="74FD4A9B"/>
    <w:rsid w:val="75036430"/>
    <w:rsid w:val="750B11C6"/>
    <w:rsid w:val="750C3FF3"/>
    <w:rsid w:val="750E6C81"/>
    <w:rsid w:val="751D43A6"/>
    <w:rsid w:val="752124FA"/>
    <w:rsid w:val="75230A9A"/>
    <w:rsid w:val="752B3379"/>
    <w:rsid w:val="75367802"/>
    <w:rsid w:val="754163AB"/>
    <w:rsid w:val="75453AE1"/>
    <w:rsid w:val="754F4BAD"/>
    <w:rsid w:val="75533119"/>
    <w:rsid w:val="75573AC9"/>
    <w:rsid w:val="75595449"/>
    <w:rsid w:val="755B307D"/>
    <w:rsid w:val="7572283C"/>
    <w:rsid w:val="758641A3"/>
    <w:rsid w:val="758A08EA"/>
    <w:rsid w:val="758B283A"/>
    <w:rsid w:val="75BD313A"/>
    <w:rsid w:val="75BF09C7"/>
    <w:rsid w:val="75BF6D3D"/>
    <w:rsid w:val="75CB4B5C"/>
    <w:rsid w:val="75D0419D"/>
    <w:rsid w:val="75D800EB"/>
    <w:rsid w:val="75DC1EF4"/>
    <w:rsid w:val="75DD7BCA"/>
    <w:rsid w:val="75E50837"/>
    <w:rsid w:val="75ED02CE"/>
    <w:rsid w:val="75EF5520"/>
    <w:rsid w:val="75EF6BD7"/>
    <w:rsid w:val="75F63713"/>
    <w:rsid w:val="75FE4A3C"/>
    <w:rsid w:val="761258D4"/>
    <w:rsid w:val="76134713"/>
    <w:rsid w:val="76143A54"/>
    <w:rsid w:val="76284CE1"/>
    <w:rsid w:val="762D6256"/>
    <w:rsid w:val="7637074A"/>
    <w:rsid w:val="763B63B0"/>
    <w:rsid w:val="764772A3"/>
    <w:rsid w:val="76741EF9"/>
    <w:rsid w:val="767B7960"/>
    <w:rsid w:val="767E0C6B"/>
    <w:rsid w:val="76826888"/>
    <w:rsid w:val="7691181B"/>
    <w:rsid w:val="76956794"/>
    <w:rsid w:val="769A6195"/>
    <w:rsid w:val="769B452E"/>
    <w:rsid w:val="769F5EDA"/>
    <w:rsid w:val="76A44430"/>
    <w:rsid w:val="76A71FBB"/>
    <w:rsid w:val="76AA5D81"/>
    <w:rsid w:val="76AB50DC"/>
    <w:rsid w:val="76B50450"/>
    <w:rsid w:val="76BB316D"/>
    <w:rsid w:val="76BB3C83"/>
    <w:rsid w:val="76C80EC7"/>
    <w:rsid w:val="76CF5F86"/>
    <w:rsid w:val="76EC260D"/>
    <w:rsid w:val="76F229DF"/>
    <w:rsid w:val="76F73D47"/>
    <w:rsid w:val="76FB5EDE"/>
    <w:rsid w:val="77006E1F"/>
    <w:rsid w:val="77032A24"/>
    <w:rsid w:val="771670C1"/>
    <w:rsid w:val="772C164B"/>
    <w:rsid w:val="772C16E9"/>
    <w:rsid w:val="772E1F8C"/>
    <w:rsid w:val="77316A71"/>
    <w:rsid w:val="773736A8"/>
    <w:rsid w:val="77536779"/>
    <w:rsid w:val="77683E14"/>
    <w:rsid w:val="77734EA5"/>
    <w:rsid w:val="777E537D"/>
    <w:rsid w:val="778362E7"/>
    <w:rsid w:val="77A06542"/>
    <w:rsid w:val="77A922C9"/>
    <w:rsid w:val="77AC049C"/>
    <w:rsid w:val="77B23714"/>
    <w:rsid w:val="77BB772D"/>
    <w:rsid w:val="77C33F18"/>
    <w:rsid w:val="77D43FD2"/>
    <w:rsid w:val="77E22F48"/>
    <w:rsid w:val="77EA419F"/>
    <w:rsid w:val="77F03E2F"/>
    <w:rsid w:val="77FA155A"/>
    <w:rsid w:val="781137AD"/>
    <w:rsid w:val="781D13FA"/>
    <w:rsid w:val="781F4CEB"/>
    <w:rsid w:val="78242C2B"/>
    <w:rsid w:val="782817E9"/>
    <w:rsid w:val="78360DEC"/>
    <w:rsid w:val="78402148"/>
    <w:rsid w:val="78555C26"/>
    <w:rsid w:val="7857093C"/>
    <w:rsid w:val="785A4EEE"/>
    <w:rsid w:val="78640057"/>
    <w:rsid w:val="786F115C"/>
    <w:rsid w:val="787068A2"/>
    <w:rsid w:val="787755B6"/>
    <w:rsid w:val="78810787"/>
    <w:rsid w:val="78826969"/>
    <w:rsid w:val="788E3AAC"/>
    <w:rsid w:val="78AB6B00"/>
    <w:rsid w:val="78B515B5"/>
    <w:rsid w:val="78BC6FFF"/>
    <w:rsid w:val="78C107B1"/>
    <w:rsid w:val="78C21620"/>
    <w:rsid w:val="78CC6C21"/>
    <w:rsid w:val="78CE2D76"/>
    <w:rsid w:val="78DD0E2E"/>
    <w:rsid w:val="78EE2375"/>
    <w:rsid w:val="78FA244C"/>
    <w:rsid w:val="78FE1B78"/>
    <w:rsid w:val="79024116"/>
    <w:rsid w:val="790B5E4F"/>
    <w:rsid w:val="790D572F"/>
    <w:rsid w:val="7911339B"/>
    <w:rsid w:val="79233654"/>
    <w:rsid w:val="792C5912"/>
    <w:rsid w:val="793E4F07"/>
    <w:rsid w:val="79455569"/>
    <w:rsid w:val="79470AE2"/>
    <w:rsid w:val="794E14FB"/>
    <w:rsid w:val="795123A8"/>
    <w:rsid w:val="79524E02"/>
    <w:rsid w:val="79535AC3"/>
    <w:rsid w:val="79620961"/>
    <w:rsid w:val="796432FD"/>
    <w:rsid w:val="79987ED2"/>
    <w:rsid w:val="79AE1AE3"/>
    <w:rsid w:val="79AE77FB"/>
    <w:rsid w:val="79AF50E3"/>
    <w:rsid w:val="79B3393D"/>
    <w:rsid w:val="79B85AA8"/>
    <w:rsid w:val="79C342A8"/>
    <w:rsid w:val="79C34F9F"/>
    <w:rsid w:val="79C81B6A"/>
    <w:rsid w:val="79D46A29"/>
    <w:rsid w:val="79E83652"/>
    <w:rsid w:val="79EF6059"/>
    <w:rsid w:val="79FA50C7"/>
    <w:rsid w:val="7A074D7D"/>
    <w:rsid w:val="7A1053E1"/>
    <w:rsid w:val="7A17618B"/>
    <w:rsid w:val="7A177139"/>
    <w:rsid w:val="7A1E05C7"/>
    <w:rsid w:val="7A205516"/>
    <w:rsid w:val="7A3F1ABF"/>
    <w:rsid w:val="7A413A99"/>
    <w:rsid w:val="7A4609B6"/>
    <w:rsid w:val="7A4642A9"/>
    <w:rsid w:val="7A4972A5"/>
    <w:rsid w:val="7A4B4246"/>
    <w:rsid w:val="7A4B6B30"/>
    <w:rsid w:val="7A544A7B"/>
    <w:rsid w:val="7A5C009B"/>
    <w:rsid w:val="7A5D3D51"/>
    <w:rsid w:val="7A5F0CF7"/>
    <w:rsid w:val="7A6737D5"/>
    <w:rsid w:val="7A675EA5"/>
    <w:rsid w:val="7A6B3865"/>
    <w:rsid w:val="7A7041ED"/>
    <w:rsid w:val="7A707A80"/>
    <w:rsid w:val="7A832390"/>
    <w:rsid w:val="7A92679C"/>
    <w:rsid w:val="7A955810"/>
    <w:rsid w:val="7A985E92"/>
    <w:rsid w:val="7A9A1D5D"/>
    <w:rsid w:val="7A9C2E47"/>
    <w:rsid w:val="7AC019FF"/>
    <w:rsid w:val="7ACA6FB9"/>
    <w:rsid w:val="7AD149C3"/>
    <w:rsid w:val="7AF46C5F"/>
    <w:rsid w:val="7AF91BCC"/>
    <w:rsid w:val="7B0C5BAE"/>
    <w:rsid w:val="7B230651"/>
    <w:rsid w:val="7B2374FE"/>
    <w:rsid w:val="7B24476E"/>
    <w:rsid w:val="7B34342A"/>
    <w:rsid w:val="7B3873CB"/>
    <w:rsid w:val="7B3D087F"/>
    <w:rsid w:val="7B412669"/>
    <w:rsid w:val="7B472446"/>
    <w:rsid w:val="7B496993"/>
    <w:rsid w:val="7B6018A2"/>
    <w:rsid w:val="7B6B35F1"/>
    <w:rsid w:val="7B763C81"/>
    <w:rsid w:val="7B783675"/>
    <w:rsid w:val="7B796807"/>
    <w:rsid w:val="7B8352C9"/>
    <w:rsid w:val="7BAA07E8"/>
    <w:rsid w:val="7BAB6832"/>
    <w:rsid w:val="7BAC2D3A"/>
    <w:rsid w:val="7BAE3C97"/>
    <w:rsid w:val="7BB16076"/>
    <w:rsid w:val="7BB46DB9"/>
    <w:rsid w:val="7BB8348D"/>
    <w:rsid w:val="7BC12C72"/>
    <w:rsid w:val="7BD53F1A"/>
    <w:rsid w:val="7BD74454"/>
    <w:rsid w:val="7BE96DEC"/>
    <w:rsid w:val="7BF70459"/>
    <w:rsid w:val="7C0148DF"/>
    <w:rsid w:val="7C021A51"/>
    <w:rsid w:val="7C033C13"/>
    <w:rsid w:val="7C041A0F"/>
    <w:rsid w:val="7C110306"/>
    <w:rsid w:val="7C1A1B2C"/>
    <w:rsid w:val="7C1A63E7"/>
    <w:rsid w:val="7C212B8A"/>
    <w:rsid w:val="7C3C3809"/>
    <w:rsid w:val="7C3D66BC"/>
    <w:rsid w:val="7C6212C4"/>
    <w:rsid w:val="7C8464A1"/>
    <w:rsid w:val="7C9D2D7B"/>
    <w:rsid w:val="7CA26867"/>
    <w:rsid w:val="7CB43A8E"/>
    <w:rsid w:val="7CC106AB"/>
    <w:rsid w:val="7CDF4250"/>
    <w:rsid w:val="7D09113D"/>
    <w:rsid w:val="7D0B1257"/>
    <w:rsid w:val="7D157A0E"/>
    <w:rsid w:val="7D1658AD"/>
    <w:rsid w:val="7D1B2E27"/>
    <w:rsid w:val="7D1D4159"/>
    <w:rsid w:val="7D243099"/>
    <w:rsid w:val="7D3D1E9B"/>
    <w:rsid w:val="7D4B3993"/>
    <w:rsid w:val="7D5F5E30"/>
    <w:rsid w:val="7D656BAD"/>
    <w:rsid w:val="7D680D06"/>
    <w:rsid w:val="7D6B45FB"/>
    <w:rsid w:val="7D6C208F"/>
    <w:rsid w:val="7D897D56"/>
    <w:rsid w:val="7D8F519C"/>
    <w:rsid w:val="7D9B14E5"/>
    <w:rsid w:val="7DA753B2"/>
    <w:rsid w:val="7DAA42B2"/>
    <w:rsid w:val="7DAA569A"/>
    <w:rsid w:val="7DB025C3"/>
    <w:rsid w:val="7DB1501E"/>
    <w:rsid w:val="7DB31B42"/>
    <w:rsid w:val="7DB676D9"/>
    <w:rsid w:val="7DBA173E"/>
    <w:rsid w:val="7DBE16CF"/>
    <w:rsid w:val="7DC37DE3"/>
    <w:rsid w:val="7DD45912"/>
    <w:rsid w:val="7DD93D26"/>
    <w:rsid w:val="7DE40569"/>
    <w:rsid w:val="7DF51E1E"/>
    <w:rsid w:val="7E0132C0"/>
    <w:rsid w:val="7E0D4E8F"/>
    <w:rsid w:val="7E107D04"/>
    <w:rsid w:val="7E1F5A45"/>
    <w:rsid w:val="7E202441"/>
    <w:rsid w:val="7E214E29"/>
    <w:rsid w:val="7E2E0E57"/>
    <w:rsid w:val="7E304C9A"/>
    <w:rsid w:val="7E5341B1"/>
    <w:rsid w:val="7E5C0A47"/>
    <w:rsid w:val="7E613E8F"/>
    <w:rsid w:val="7E616C7B"/>
    <w:rsid w:val="7E733A70"/>
    <w:rsid w:val="7E7B6F02"/>
    <w:rsid w:val="7E7C322C"/>
    <w:rsid w:val="7E830842"/>
    <w:rsid w:val="7E8A0780"/>
    <w:rsid w:val="7E974F26"/>
    <w:rsid w:val="7EA574A2"/>
    <w:rsid w:val="7EAF5D14"/>
    <w:rsid w:val="7EBB0DC0"/>
    <w:rsid w:val="7EC42E15"/>
    <w:rsid w:val="7EC50C54"/>
    <w:rsid w:val="7ED11A3C"/>
    <w:rsid w:val="7ED30767"/>
    <w:rsid w:val="7ED91C72"/>
    <w:rsid w:val="7EEB5BB3"/>
    <w:rsid w:val="7EF05AD7"/>
    <w:rsid w:val="7EFA2ADA"/>
    <w:rsid w:val="7F1568D7"/>
    <w:rsid w:val="7F2E0D24"/>
    <w:rsid w:val="7F312E91"/>
    <w:rsid w:val="7F33645C"/>
    <w:rsid w:val="7F370B28"/>
    <w:rsid w:val="7F4E4DC2"/>
    <w:rsid w:val="7F5A577A"/>
    <w:rsid w:val="7F66205C"/>
    <w:rsid w:val="7F704CA4"/>
    <w:rsid w:val="7F8A0815"/>
    <w:rsid w:val="7F915ABD"/>
    <w:rsid w:val="7F9363B3"/>
    <w:rsid w:val="7FA41496"/>
    <w:rsid w:val="7FA8327A"/>
    <w:rsid w:val="7FB12AEF"/>
    <w:rsid w:val="7FB32EED"/>
    <w:rsid w:val="7FB36445"/>
    <w:rsid w:val="7FB6358D"/>
    <w:rsid w:val="7FBF394E"/>
    <w:rsid w:val="7FC00B62"/>
    <w:rsid w:val="7FD82F39"/>
    <w:rsid w:val="7FE076F1"/>
    <w:rsid w:val="7FE9630A"/>
    <w:rsid w:val="7FF56F47"/>
    <w:rsid w:val="EBF78395"/>
    <w:rsid w:val="EFB350A0"/>
    <w:rsid w:val="F5D2B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toa heading"/>
    <w:next w:val="1"/>
    <w:autoRedefine/>
    <w:qFormat/>
    <w:uiPriority w:val="99"/>
    <w:pPr>
      <w:widowControl w:val="0"/>
      <w:spacing w:before="120" w:after="200" w:line="276" w:lineRule="auto"/>
      <w:jc w:val="both"/>
    </w:pPr>
    <w:rPr>
      <w:rFonts w:ascii="Arial" w:hAnsi="Arial" w:eastAsia="宋体" w:cs="Times New Roman"/>
      <w:kern w:val="2"/>
      <w:sz w:val="24"/>
      <w:szCs w:val="21"/>
      <w:lang w:val="en-US" w:eastAsia="zh-CN" w:bidi="ar-SA"/>
    </w:rPr>
  </w:style>
  <w:style w:type="paragraph" w:styleId="3">
    <w:name w:val="Body Text"/>
    <w:basedOn w:val="1"/>
    <w:autoRedefine/>
    <w:semiHidden/>
    <w:qFormat/>
    <w:uiPriority w:val="0"/>
    <w:rPr>
      <w:rFonts w:ascii="仿宋" w:hAnsi="仿宋" w:eastAsia="仿宋" w:cs="仿宋"/>
      <w:sz w:val="35"/>
      <w:szCs w:val="35"/>
      <w:lang w:val="en-US" w:eastAsia="en-US" w:bidi="ar-SA"/>
    </w:rPr>
  </w:style>
  <w:style w:type="paragraph" w:styleId="4">
    <w:name w:val="footer"/>
    <w:basedOn w:val="1"/>
    <w:autoRedefine/>
    <w:qFormat/>
    <w:uiPriority w:val="0"/>
    <w:pPr>
      <w:tabs>
        <w:tab w:val="center" w:pos="4153"/>
        <w:tab w:val="right" w:pos="8306"/>
      </w:tabs>
      <w:snapToGrid w:val="0"/>
      <w:jc w:val="left"/>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8">
    <w:name w:val="Table Normal"/>
    <w:autoRedefine/>
    <w:unhideWhenUsed/>
    <w:qFormat/>
    <w:uiPriority w:val="0"/>
    <w:tblPr>
      <w:tblCellMar>
        <w:top w:w="0" w:type="dxa"/>
        <w:left w:w="0" w:type="dxa"/>
        <w:bottom w:w="0" w:type="dxa"/>
        <w:right w:w="0" w:type="dxa"/>
      </w:tblCellMar>
    </w:tblPr>
  </w:style>
  <w:style w:type="paragraph" w:customStyle="1" w:styleId="9">
    <w:name w:val="Table Text"/>
    <w:basedOn w:val="1"/>
    <w:autoRedefine/>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3875</Words>
  <Characters>4155</Characters>
  <Lines>0</Lines>
  <Paragraphs>0</Paragraphs>
  <TotalTime>0</TotalTime>
  <ScaleCrop>false</ScaleCrop>
  <LinksUpToDate>false</LinksUpToDate>
  <CharactersWithSpaces>4243</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2024-04-20T16:44:00Z</dcterms:created>
  <dc:creator>新一天</dc:creator>
  <cp:lastModifiedBy>Freedom</cp:lastModifiedBy>
  <dcterms:modified xsi:type="dcterms:W3CDTF">2026-08-14T08:42:36Z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FE1F510A4F5747D4933BCB7BF7A0877E_13</vt:lpwstr>
  </property>
  <property fmtid="{D5CDD505-2E9C-101B-9397-08002B2CF9AE}" pid="4" name="KSOTemplateDocerSaveRecord">
    <vt:lpwstr>eyJoZGlkIjoiM2ExM2I1Y2E5MTg1NzJhN2FkNjlmNDg5OTI5OGY3ZTQiLCJ1c2VySWQiOiI0MTQ2OTI3NDEifQ==</vt:lpwstr>
  </property>
</Properties>
</file>