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369E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</w:p>
    <w:p w14:paraId="2F7144C7">
      <w:pPr>
        <w:rPr>
          <w:rFonts w:hint="default" w:ascii="Times New Roman" w:hAnsi="Times New Roman" w:cs="Times New Roman"/>
        </w:rPr>
      </w:pPr>
    </w:p>
    <w:p w14:paraId="741B4825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122B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394B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cs="Times New Roman"/>
          <w:i w:val="0"/>
          <w:iCs w:val="0"/>
          <w:sz w:val="28"/>
          <w:szCs w:val="28"/>
          <w:u w:val="none"/>
          <w:lang w:val="en-US" w:eastAsia="zh-CN"/>
        </w:rPr>
        <w:t>岳阳楼区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14EADCA2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构信用评价试点工作方案》及国务院关于信用修复的相关规定，本机构已就自身存在的失信信息完成整改纠正，现正式申请信用修复，具体情况如下：</w:t>
      </w:r>
    </w:p>
    <w:p w14:paraId="537E8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1EFE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DA24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F052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634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7CE2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67F3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48B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A7C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D2BC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B21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1CD4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B82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FFC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8D1A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9DE2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5F0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5D2D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0BF9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11A0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EA3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DE6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FD9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CB69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6D190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FA99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825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034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EC8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5CB89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672D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F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5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7D12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3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A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00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BA5F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EB6B2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3B95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0374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AE3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2E08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5FE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98A8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F9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08D4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190C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2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41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7C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E5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C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6478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165D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3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56C06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F7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462A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3E74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0F4E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5D5096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38B6A4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808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049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5A3342C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570C1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A3923B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063A219B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0556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F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C77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4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0A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3774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28714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730BA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BB2E5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83A6F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D2A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77055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D603F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837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25B8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116B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191B9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FDB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8D83E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5ED55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966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686BE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0756B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549DF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8DDE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5B3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22AC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22CA2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A6B6A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AF4E1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4940958F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27C435CF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01AB613E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6810ECB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E5EC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29EA2AD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30C9DF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39C702D8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25DA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2738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20C4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560C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5B0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8B4E2F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33A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EBEF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EBEF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1112811"/>
    <w:rsid w:val="436314FD"/>
    <w:rsid w:val="44685467"/>
    <w:rsid w:val="44B50E8F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1129</Characters>
  <Lines>0</Lines>
  <Paragraphs>0</Paragraphs>
  <TotalTime>20</TotalTime>
  <ScaleCrop>false</ScaleCrop>
  <LinksUpToDate>false</LinksUpToDate>
  <CharactersWithSpaces>1255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2026-06-30T03:28:00Z</dcterms:created>
  <dc:creator>Mayoyo</dc:creator>
  <cp:lastModifiedBy>纯净水</cp:lastModifiedBy>
  <cp:lastPrinted>2026-07-02T09:34:00Z</cp:lastPrinted>
  <dcterms:modified xsi:type="dcterms:W3CDTF">2026-07-07T01:20:34Z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eyJoZGlkIjoiMWYyNTBmNWUwOGEzYTMxZmRiYTFjYzUyNWZhZjUzNWMiLCJ1c2VySWQiOiIxMTQ2NjA3MjgwIn0=</vt:lpwstr>
  </property>
</Properties>
</file>