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DCB" w:rsidRDefault="0029210E">
      <w:pPr>
        <w:rPr>
          <w:rFonts w:ascii="黑体" w:eastAsia="黑体" w:hAnsi="黑体" w:cs="黑体"/>
          <w:color w:val="000000"/>
          <w:spacing w:val="10"/>
          <w:sz w:val="32"/>
          <w:szCs w:val="32"/>
        </w:rPr>
      </w:pPr>
      <w:r>
        <w:rPr>
          <w:rFonts w:ascii="黑体" w:eastAsia="黑体" w:hAnsi="黑体" w:cs="黑体" w:hint="eastAsia"/>
          <w:color w:val="000000"/>
          <w:spacing w:val="10"/>
          <w:sz w:val="32"/>
          <w:szCs w:val="32"/>
        </w:rPr>
        <w:t>附件2</w:t>
      </w:r>
    </w:p>
    <w:p w:rsidR="00A76DCB" w:rsidRDefault="0029210E">
      <w:pPr>
        <w:spacing w:line="700" w:lineRule="exact"/>
        <w:jc w:val="center"/>
        <w:rPr>
          <w:rFonts w:ascii="方正小标宋简体" w:eastAsia="方正小标宋简体" w:hAnsi="方正小标宋简体" w:cs="方正小标宋简体"/>
          <w:color w:val="000000"/>
          <w:spacing w:val="2"/>
          <w:sz w:val="44"/>
          <w:szCs w:val="44"/>
        </w:rPr>
      </w:pPr>
      <w:r>
        <w:rPr>
          <w:rFonts w:ascii="方正小标宋简体" w:eastAsia="方正小标宋简体" w:hAnsi="方正小标宋简体" w:cs="方正小标宋简体" w:hint="eastAsia"/>
          <w:color w:val="000000"/>
          <w:spacing w:val="2"/>
          <w:sz w:val="42"/>
          <w:szCs w:val="42"/>
        </w:rPr>
        <w:t>2024年度预算单位整体支出绩效评价基础数据表</w:t>
      </w:r>
    </w:p>
    <w:p w:rsidR="00A76DCB" w:rsidRDefault="00A76DCB">
      <w:pPr>
        <w:spacing w:line="115" w:lineRule="exact"/>
        <w:rPr>
          <w:color w:val="000000"/>
        </w:rPr>
      </w:pPr>
    </w:p>
    <w:tbl>
      <w:tblPr>
        <w:tblStyle w:val="TableNormal"/>
        <w:tblW w:w="96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50"/>
        <w:gridCol w:w="825"/>
        <w:gridCol w:w="990"/>
        <w:gridCol w:w="1140"/>
        <w:gridCol w:w="1185"/>
        <w:gridCol w:w="810"/>
        <w:gridCol w:w="869"/>
      </w:tblGrid>
      <w:tr w:rsidR="00A76DCB">
        <w:trPr>
          <w:trHeight w:val="405"/>
        </w:trPr>
        <w:tc>
          <w:tcPr>
            <w:tcW w:w="3850" w:type="dxa"/>
            <w:tcBorders>
              <w:bottom w:val="nil"/>
            </w:tcBorders>
            <w:noWrap/>
            <w:vAlign w:val="center"/>
          </w:tcPr>
          <w:p w:rsidR="00A76DCB" w:rsidRDefault="0029210E">
            <w:pPr>
              <w:spacing w:before="33" w:line="198" w:lineRule="auto"/>
              <w:ind w:right="118"/>
              <w:jc w:val="center"/>
              <w:rPr>
                <w:rFonts w:ascii="宋体" w:eastAsia="宋体" w:hAnsi="宋体" w:cs="宋体"/>
                <w:color w:val="000000"/>
                <w:spacing w:val="2"/>
                <w:sz w:val="24"/>
              </w:rPr>
            </w:pPr>
            <w:r>
              <w:rPr>
                <w:rFonts w:ascii="宋体" w:eastAsia="宋体" w:hAnsi="宋体" w:cs="宋体" w:hint="eastAsia"/>
                <w:color w:val="000000"/>
                <w:spacing w:val="2"/>
                <w:sz w:val="24"/>
              </w:rPr>
              <w:t>预算单位名称</w:t>
            </w:r>
          </w:p>
        </w:tc>
        <w:tc>
          <w:tcPr>
            <w:tcW w:w="5819" w:type="dxa"/>
            <w:gridSpan w:val="6"/>
            <w:noWrap/>
          </w:tcPr>
          <w:p w:rsidR="00A76DCB" w:rsidRDefault="0029210E">
            <w:pPr>
              <w:spacing w:before="103" w:line="219" w:lineRule="auto"/>
              <w:ind w:left="708"/>
              <w:rPr>
                <w:rFonts w:ascii="宋体" w:eastAsia="宋体" w:hAnsi="宋体" w:cs="宋体"/>
                <w:color w:val="000000"/>
                <w:spacing w:val="-2"/>
                <w:sz w:val="24"/>
              </w:rPr>
            </w:pPr>
            <w:r>
              <w:rPr>
                <w:rFonts w:ascii="宋体" w:eastAsia="宋体" w:hAnsi="宋体" w:cs="宋体" w:hint="eastAsia"/>
                <w:color w:val="000000"/>
                <w:spacing w:val="-2"/>
                <w:sz w:val="24"/>
              </w:rPr>
              <w:t>岳阳市岳阳楼区自然资源局</w:t>
            </w:r>
          </w:p>
        </w:tc>
      </w:tr>
      <w:tr w:rsidR="00A76DCB">
        <w:trPr>
          <w:trHeight w:val="355"/>
        </w:trPr>
        <w:tc>
          <w:tcPr>
            <w:tcW w:w="3850" w:type="dxa"/>
            <w:vMerge w:val="restart"/>
            <w:tcBorders>
              <w:bottom w:val="nil"/>
            </w:tcBorders>
            <w:noWrap/>
          </w:tcPr>
          <w:p w:rsidR="00A76DCB" w:rsidRDefault="0029210E">
            <w:pPr>
              <w:spacing w:before="262" w:line="219" w:lineRule="auto"/>
              <w:ind w:left="575"/>
              <w:jc w:val="left"/>
              <w:rPr>
                <w:rFonts w:ascii="宋体" w:eastAsia="宋体" w:hAnsi="宋体" w:cs="宋体"/>
                <w:color w:val="000000"/>
                <w:sz w:val="24"/>
              </w:rPr>
            </w:pPr>
            <w:r>
              <w:rPr>
                <w:rFonts w:ascii="宋体" w:eastAsia="宋体" w:hAnsi="宋体" w:cs="宋体" w:hint="eastAsia"/>
                <w:color w:val="000000"/>
                <w:spacing w:val="3"/>
                <w:sz w:val="24"/>
              </w:rPr>
              <w:t>财政供养人员情况(人)</w:t>
            </w:r>
          </w:p>
        </w:tc>
        <w:tc>
          <w:tcPr>
            <w:tcW w:w="1815" w:type="dxa"/>
            <w:gridSpan w:val="2"/>
            <w:noWrap/>
          </w:tcPr>
          <w:p w:rsidR="00A76DCB" w:rsidRDefault="0029210E">
            <w:pPr>
              <w:spacing w:before="103" w:line="219" w:lineRule="auto"/>
              <w:jc w:val="center"/>
              <w:rPr>
                <w:rFonts w:ascii="宋体" w:eastAsia="宋体" w:hAnsi="宋体" w:cs="宋体"/>
                <w:color w:val="000000"/>
                <w:sz w:val="24"/>
              </w:rPr>
            </w:pPr>
            <w:r>
              <w:rPr>
                <w:rFonts w:ascii="宋体" w:eastAsia="宋体" w:hAnsi="宋体" w:cs="宋体" w:hint="eastAsia"/>
                <w:color w:val="000000"/>
                <w:spacing w:val="-3"/>
                <w:sz w:val="24"/>
              </w:rPr>
              <w:t>编制数</w:t>
            </w:r>
          </w:p>
        </w:tc>
        <w:tc>
          <w:tcPr>
            <w:tcW w:w="2325" w:type="dxa"/>
            <w:gridSpan w:val="2"/>
            <w:noWrap/>
          </w:tcPr>
          <w:p w:rsidR="00A76DCB" w:rsidRDefault="0029210E">
            <w:pPr>
              <w:spacing w:before="83" w:line="219" w:lineRule="auto"/>
              <w:jc w:val="center"/>
              <w:rPr>
                <w:rFonts w:ascii="宋体" w:eastAsia="宋体" w:hAnsi="宋体" w:cs="宋体"/>
                <w:color w:val="000000"/>
                <w:sz w:val="24"/>
              </w:rPr>
            </w:pPr>
            <w:r>
              <w:rPr>
                <w:rFonts w:ascii="宋体" w:eastAsia="宋体" w:hAnsi="宋体" w:cs="宋体" w:hint="eastAsia"/>
                <w:color w:val="000000"/>
                <w:spacing w:val="-1"/>
                <w:sz w:val="24"/>
              </w:rPr>
              <w:t>2024年实际在职人数</w:t>
            </w:r>
          </w:p>
        </w:tc>
        <w:tc>
          <w:tcPr>
            <w:tcW w:w="1679" w:type="dxa"/>
            <w:gridSpan w:val="2"/>
            <w:noWrap/>
          </w:tcPr>
          <w:p w:rsidR="00A76DCB" w:rsidRDefault="0029210E">
            <w:pPr>
              <w:spacing w:before="103" w:line="219" w:lineRule="auto"/>
              <w:jc w:val="center"/>
              <w:rPr>
                <w:rFonts w:ascii="宋体" w:eastAsia="宋体" w:hAnsi="宋体" w:cs="宋体"/>
                <w:color w:val="000000"/>
                <w:sz w:val="24"/>
              </w:rPr>
            </w:pPr>
            <w:r>
              <w:rPr>
                <w:rFonts w:ascii="宋体" w:eastAsia="宋体" w:hAnsi="宋体" w:cs="宋体" w:hint="eastAsia"/>
                <w:color w:val="000000"/>
                <w:spacing w:val="-2"/>
                <w:sz w:val="24"/>
              </w:rPr>
              <w:t>控制率</w:t>
            </w:r>
          </w:p>
        </w:tc>
      </w:tr>
      <w:tr w:rsidR="00A76DCB">
        <w:trPr>
          <w:trHeight w:val="359"/>
        </w:trPr>
        <w:tc>
          <w:tcPr>
            <w:tcW w:w="3850" w:type="dxa"/>
            <w:vMerge/>
            <w:tcBorders>
              <w:top w:val="nil"/>
            </w:tcBorders>
            <w:noWrap/>
          </w:tcPr>
          <w:p w:rsidR="00A76DCB" w:rsidRDefault="00A76DCB">
            <w:pPr>
              <w:jc w:val="left"/>
              <w:rPr>
                <w:rFonts w:ascii="宋体" w:eastAsia="宋体" w:hAnsi="宋体" w:cs="宋体"/>
                <w:color w:val="000000"/>
                <w:sz w:val="24"/>
              </w:rPr>
            </w:pPr>
          </w:p>
        </w:tc>
        <w:tc>
          <w:tcPr>
            <w:tcW w:w="1815" w:type="dxa"/>
            <w:gridSpan w:val="2"/>
            <w:noWrap/>
            <w:vAlign w:val="center"/>
          </w:tcPr>
          <w:p w:rsidR="00A76DCB" w:rsidRDefault="0029210E">
            <w:pPr>
              <w:jc w:val="center"/>
              <w:rPr>
                <w:rFonts w:ascii="宋体" w:eastAsia="宋体" w:hAnsi="宋体" w:cs="宋体"/>
                <w:color w:val="000000"/>
                <w:sz w:val="24"/>
              </w:rPr>
            </w:pPr>
            <w:r>
              <w:rPr>
                <w:rFonts w:ascii="宋体" w:eastAsia="宋体" w:hAnsi="宋体" w:cs="宋体" w:hint="eastAsia"/>
                <w:color w:val="000000"/>
                <w:sz w:val="24"/>
              </w:rPr>
              <w:t>38</w:t>
            </w:r>
          </w:p>
        </w:tc>
        <w:tc>
          <w:tcPr>
            <w:tcW w:w="2325" w:type="dxa"/>
            <w:gridSpan w:val="2"/>
            <w:noWrap/>
            <w:vAlign w:val="center"/>
          </w:tcPr>
          <w:p w:rsidR="00A76DCB" w:rsidRDefault="0029210E">
            <w:pPr>
              <w:jc w:val="center"/>
              <w:rPr>
                <w:rFonts w:ascii="宋体" w:eastAsia="宋体" w:hAnsi="宋体" w:cs="宋体"/>
                <w:color w:val="000000"/>
                <w:sz w:val="24"/>
              </w:rPr>
            </w:pPr>
            <w:r>
              <w:rPr>
                <w:rFonts w:ascii="宋体" w:eastAsia="宋体" w:hAnsi="宋体" w:cs="宋体" w:hint="eastAsia"/>
                <w:color w:val="000000"/>
                <w:sz w:val="24"/>
              </w:rPr>
              <w:t>38</w:t>
            </w:r>
          </w:p>
        </w:tc>
        <w:tc>
          <w:tcPr>
            <w:tcW w:w="1679" w:type="dxa"/>
            <w:gridSpan w:val="2"/>
            <w:noWrap/>
            <w:vAlign w:val="center"/>
          </w:tcPr>
          <w:p w:rsidR="00A76DCB" w:rsidRDefault="0029210E">
            <w:pPr>
              <w:jc w:val="center"/>
              <w:rPr>
                <w:rFonts w:ascii="宋体" w:eastAsia="宋体" w:hAnsi="宋体" w:cs="宋体"/>
                <w:color w:val="000000"/>
                <w:sz w:val="24"/>
              </w:rPr>
            </w:pPr>
            <w:r>
              <w:rPr>
                <w:rFonts w:ascii="宋体" w:eastAsia="宋体" w:hAnsi="宋体" w:cs="宋体" w:hint="eastAsia"/>
                <w:color w:val="000000"/>
                <w:sz w:val="24"/>
              </w:rPr>
              <w:t>100%</w:t>
            </w:r>
          </w:p>
        </w:tc>
      </w:tr>
      <w:tr w:rsidR="00A76DCB">
        <w:trPr>
          <w:trHeight w:val="397"/>
        </w:trPr>
        <w:tc>
          <w:tcPr>
            <w:tcW w:w="3850" w:type="dxa"/>
            <w:noWrap/>
          </w:tcPr>
          <w:p w:rsidR="00A76DCB" w:rsidRDefault="0029210E">
            <w:pPr>
              <w:spacing w:before="140" w:line="202" w:lineRule="auto"/>
              <w:ind w:left="684"/>
              <w:jc w:val="left"/>
              <w:rPr>
                <w:rFonts w:ascii="宋体" w:eastAsia="宋体" w:hAnsi="宋体" w:cs="宋体"/>
                <w:color w:val="000000"/>
                <w:sz w:val="24"/>
              </w:rPr>
            </w:pPr>
            <w:r>
              <w:rPr>
                <w:rFonts w:ascii="宋体" w:eastAsia="宋体" w:hAnsi="宋体" w:cs="宋体" w:hint="eastAsia"/>
                <w:color w:val="000000"/>
                <w:spacing w:val="4"/>
                <w:sz w:val="24"/>
              </w:rPr>
              <w:t>经费控制情况(万元)</w:t>
            </w:r>
          </w:p>
        </w:tc>
        <w:tc>
          <w:tcPr>
            <w:tcW w:w="1815" w:type="dxa"/>
            <w:gridSpan w:val="2"/>
            <w:noWrap/>
          </w:tcPr>
          <w:p w:rsidR="00A76DCB" w:rsidRDefault="0029210E">
            <w:pPr>
              <w:spacing w:before="119" w:line="219" w:lineRule="auto"/>
              <w:jc w:val="center"/>
              <w:rPr>
                <w:rFonts w:ascii="宋体" w:eastAsia="宋体" w:hAnsi="宋体" w:cs="宋体"/>
                <w:color w:val="000000"/>
                <w:sz w:val="24"/>
              </w:rPr>
            </w:pPr>
            <w:r>
              <w:rPr>
                <w:rFonts w:ascii="宋体" w:eastAsia="宋体" w:hAnsi="宋体" w:cs="宋体" w:hint="eastAsia"/>
                <w:color w:val="000000"/>
                <w:spacing w:val="-2"/>
                <w:sz w:val="24"/>
              </w:rPr>
              <w:t>202</w:t>
            </w:r>
            <w:r>
              <w:rPr>
                <w:rFonts w:ascii="宋体" w:hAnsi="宋体" w:cs="宋体" w:hint="eastAsia"/>
                <w:color w:val="000000"/>
                <w:spacing w:val="-2"/>
                <w:sz w:val="24"/>
              </w:rPr>
              <w:t>2</w:t>
            </w:r>
            <w:r>
              <w:rPr>
                <w:rFonts w:ascii="宋体" w:eastAsia="宋体" w:hAnsi="宋体" w:cs="宋体" w:hint="eastAsia"/>
                <w:color w:val="000000"/>
                <w:spacing w:val="-2"/>
                <w:sz w:val="24"/>
              </w:rPr>
              <w:t>年决算数</w:t>
            </w:r>
          </w:p>
        </w:tc>
        <w:tc>
          <w:tcPr>
            <w:tcW w:w="2325" w:type="dxa"/>
            <w:gridSpan w:val="2"/>
            <w:noWrap/>
          </w:tcPr>
          <w:p w:rsidR="00A76DCB" w:rsidRDefault="0029210E">
            <w:pPr>
              <w:spacing w:before="119" w:line="219" w:lineRule="auto"/>
              <w:jc w:val="center"/>
              <w:rPr>
                <w:rFonts w:ascii="宋体" w:eastAsia="宋体" w:hAnsi="宋体" w:cs="宋体"/>
                <w:color w:val="000000"/>
                <w:sz w:val="24"/>
              </w:rPr>
            </w:pPr>
            <w:r>
              <w:rPr>
                <w:rFonts w:ascii="宋体" w:eastAsia="宋体" w:hAnsi="宋体" w:cs="宋体" w:hint="eastAsia"/>
                <w:color w:val="000000"/>
                <w:spacing w:val="-2"/>
                <w:sz w:val="24"/>
              </w:rPr>
              <w:t>2024年预算数</w:t>
            </w:r>
          </w:p>
        </w:tc>
        <w:tc>
          <w:tcPr>
            <w:tcW w:w="1679" w:type="dxa"/>
            <w:gridSpan w:val="2"/>
            <w:noWrap/>
          </w:tcPr>
          <w:p w:rsidR="00A76DCB" w:rsidRDefault="0029210E">
            <w:pPr>
              <w:spacing w:before="76" w:line="219" w:lineRule="auto"/>
              <w:jc w:val="center"/>
              <w:rPr>
                <w:rFonts w:ascii="宋体" w:eastAsia="宋体" w:hAnsi="宋体" w:cs="宋体"/>
                <w:color w:val="000000"/>
                <w:sz w:val="24"/>
              </w:rPr>
            </w:pPr>
            <w:r>
              <w:rPr>
                <w:rFonts w:ascii="宋体" w:eastAsia="宋体" w:hAnsi="宋体" w:cs="宋体" w:hint="eastAsia"/>
                <w:color w:val="000000"/>
                <w:spacing w:val="-4"/>
                <w:sz w:val="24"/>
              </w:rPr>
              <w:t>2024年决算数</w:t>
            </w:r>
          </w:p>
        </w:tc>
      </w:tr>
      <w:tr w:rsidR="00A76DCB">
        <w:trPr>
          <w:trHeight w:val="360"/>
        </w:trPr>
        <w:tc>
          <w:tcPr>
            <w:tcW w:w="3850" w:type="dxa"/>
            <w:noWrap/>
            <w:vAlign w:val="center"/>
          </w:tcPr>
          <w:p w:rsidR="00A76DCB" w:rsidRDefault="0029210E">
            <w:pPr>
              <w:spacing w:before="141" w:line="202" w:lineRule="auto"/>
              <w:ind w:left="114"/>
              <w:jc w:val="left"/>
              <w:rPr>
                <w:rFonts w:ascii="宋体" w:eastAsia="宋体" w:hAnsi="宋体" w:cs="宋体"/>
                <w:color w:val="000000"/>
                <w:sz w:val="24"/>
              </w:rPr>
            </w:pPr>
            <w:r>
              <w:rPr>
                <w:rFonts w:ascii="宋体" w:eastAsia="宋体" w:hAnsi="宋体" w:cs="宋体" w:hint="eastAsia"/>
                <w:color w:val="000000"/>
                <w:spacing w:val="3"/>
                <w:sz w:val="24"/>
              </w:rPr>
              <w:t>三公经费</w:t>
            </w:r>
          </w:p>
        </w:tc>
        <w:tc>
          <w:tcPr>
            <w:tcW w:w="1815" w:type="dxa"/>
            <w:gridSpan w:val="2"/>
            <w:shd w:val="clear" w:color="auto" w:fill="auto"/>
            <w:noWrap/>
            <w:vAlign w:val="center"/>
          </w:tcPr>
          <w:p w:rsidR="00A76DCB" w:rsidRDefault="0029210E">
            <w:pPr>
              <w:jc w:val="center"/>
              <w:rPr>
                <w:rFonts w:ascii="宋体" w:eastAsia="宋体" w:hAnsi="宋体" w:cs="宋体"/>
                <w:color w:val="000000"/>
                <w:sz w:val="24"/>
              </w:rPr>
            </w:pPr>
            <w:r>
              <w:rPr>
                <w:rFonts w:ascii="宋体" w:eastAsia="宋体" w:hAnsi="宋体" w:cs="宋体" w:hint="eastAsia"/>
                <w:color w:val="000000"/>
                <w:sz w:val="24"/>
              </w:rPr>
              <w:t>3.07</w:t>
            </w:r>
          </w:p>
        </w:tc>
        <w:tc>
          <w:tcPr>
            <w:tcW w:w="2325" w:type="dxa"/>
            <w:gridSpan w:val="2"/>
            <w:noWrap/>
            <w:vAlign w:val="center"/>
          </w:tcPr>
          <w:p w:rsidR="00A76DCB" w:rsidRDefault="00A76DCB">
            <w:pPr>
              <w:jc w:val="center"/>
              <w:rPr>
                <w:rFonts w:ascii="宋体" w:eastAsia="宋体" w:hAnsi="宋体" w:cs="宋体"/>
                <w:color w:val="000000"/>
                <w:sz w:val="24"/>
              </w:rPr>
            </w:pPr>
          </w:p>
        </w:tc>
        <w:tc>
          <w:tcPr>
            <w:tcW w:w="1679" w:type="dxa"/>
            <w:gridSpan w:val="2"/>
            <w:noWrap/>
            <w:vAlign w:val="center"/>
          </w:tcPr>
          <w:p w:rsidR="00A76DCB" w:rsidRDefault="0029210E">
            <w:pPr>
              <w:jc w:val="center"/>
              <w:rPr>
                <w:rFonts w:ascii="宋体" w:eastAsia="宋体" w:hAnsi="宋体" w:cs="宋体"/>
                <w:color w:val="000000"/>
                <w:sz w:val="24"/>
              </w:rPr>
            </w:pPr>
            <w:r>
              <w:rPr>
                <w:rFonts w:ascii="宋体" w:eastAsia="宋体" w:hAnsi="宋体" w:cs="宋体" w:hint="eastAsia"/>
                <w:color w:val="000000"/>
              </w:rPr>
              <w:t>5.19</w:t>
            </w:r>
          </w:p>
        </w:tc>
      </w:tr>
      <w:tr w:rsidR="00A76DCB">
        <w:trPr>
          <w:trHeight w:val="359"/>
        </w:trPr>
        <w:tc>
          <w:tcPr>
            <w:tcW w:w="3850" w:type="dxa"/>
            <w:noWrap/>
            <w:vAlign w:val="center"/>
          </w:tcPr>
          <w:p w:rsidR="00A76DCB" w:rsidRDefault="0029210E">
            <w:pPr>
              <w:spacing w:before="149" w:line="193" w:lineRule="auto"/>
              <w:ind w:left="414"/>
              <w:jc w:val="left"/>
              <w:rPr>
                <w:rFonts w:ascii="宋体" w:eastAsia="宋体" w:hAnsi="宋体" w:cs="宋体"/>
                <w:color w:val="000000"/>
                <w:sz w:val="24"/>
              </w:rPr>
            </w:pPr>
            <w:r>
              <w:rPr>
                <w:rFonts w:ascii="宋体" w:eastAsia="宋体" w:hAnsi="宋体" w:cs="宋体" w:hint="eastAsia"/>
                <w:color w:val="000000"/>
                <w:sz w:val="24"/>
              </w:rPr>
              <w:t>1、公务用车购置和维护经费</w:t>
            </w:r>
          </w:p>
        </w:tc>
        <w:tc>
          <w:tcPr>
            <w:tcW w:w="1815" w:type="dxa"/>
            <w:gridSpan w:val="2"/>
            <w:shd w:val="clear" w:color="auto" w:fill="auto"/>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3.07</w:t>
            </w:r>
          </w:p>
        </w:tc>
        <w:tc>
          <w:tcPr>
            <w:tcW w:w="2325" w:type="dxa"/>
            <w:gridSpan w:val="2"/>
            <w:noWrap/>
            <w:vAlign w:val="center"/>
          </w:tcPr>
          <w:p w:rsidR="00A76DCB" w:rsidRDefault="00A76DCB">
            <w:pPr>
              <w:jc w:val="center"/>
              <w:rPr>
                <w:rFonts w:ascii="宋体" w:eastAsia="宋体" w:hAnsi="宋体" w:cs="宋体"/>
                <w:color w:val="000000"/>
              </w:rPr>
            </w:pPr>
          </w:p>
        </w:tc>
        <w:tc>
          <w:tcPr>
            <w:tcW w:w="1679" w:type="dxa"/>
            <w:gridSpan w:val="2"/>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5.19</w:t>
            </w:r>
          </w:p>
        </w:tc>
      </w:tr>
      <w:tr w:rsidR="00A76DCB">
        <w:trPr>
          <w:trHeight w:val="360"/>
        </w:trPr>
        <w:tc>
          <w:tcPr>
            <w:tcW w:w="3850" w:type="dxa"/>
            <w:noWrap/>
          </w:tcPr>
          <w:p w:rsidR="00A76DCB" w:rsidRDefault="0029210E">
            <w:pPr>
              <w:spacing w:before="81" w:line="219" w:lineRule="auto"/>
              <w:ind w:left="814"/>
              <w:jc w:val="left"/>
              <w:rPr>
                <w:rFonts w:ascii="宋体" w:eastAsia="宋体" w:hAnsi="宋体" w:cs="宋体"/>
                <w:color w:val="000000"/>
                <w:sz w:val="24"/>
              </w:rPr>
            </w:pPr>
            <w:r>
              <w:rPr>
                <w:rFonts w:ascii="宋体" w:eastAsia="宋体" w:hAnsi="宋体" w:cs="宋体" w:hint="eastAsia"/>
                <w:color w:val="000000"/>
                <w:spacing w:val="-2"/>
                <w:sz w:val="24"/>
              </w:rPr>
              <w:t>其中：公车购置</w:t>
            </w:r>
          </w:p>
        </w:tc>
        <w:tc>
          <w:tcPr>
            <w:tcW w:w="1815" w:type="dxa"/>
            <w:gridSpan w:val="2"/>
            <w:shd w:val="clear" w:color="auto" w:fill="auto"/>
            <w:noWrap/>
            <w:vAlign w:val="center"/>
          </w:tcPr>
          <w:p w:rsidR="00A76DCB" w:rsidRDefault="00A76DCB">
            <w:pPr>
              <w:jc w:val="center"/>
              <w:rPr>
                <w:rFonts w:ascii="宋体" w:eastAsia="宋体" w:hAnsi="宋体" w:cs="宋体"/>
                <w:color w:val="000000"/>
              </w:rPr>
            </w:pPr>
          </w:p>
        </w:tc>
        <w:tc>
          <w:tcPr>
            <w:tcW w:w="2325" w:type="dxa"/>
            <w:gridSpan w:val="2"/>
            <w:noWrap/>
            <w:vAlign w:val="center"/>
          </w:tcPr>
          <w:p w:rsidR="00A76DCB" w:rsidRDefault="00A76DCB">
            <w:pPr>
              <w:jc w:val="center"/>
              <w:rPr>
                <w:rFonts w:ascii="宋体" w:eastAsia="宋体" w:hAnsi="宋体" w:cs="宋体"/>
                <w:color w:val="000000"/>
              </w:rPr>
            </w:pPr>
          </w:p>
        </w:tc>
        <w:tc>
          <w:tcPr>
            <w:tcW w:w="1679" w:type="dxa"/>
            <w:gridSpan w:val="2"/>
            <w:noWrap/>
            <w:vAlign w:val="center"/>
          </w:tcPr>
          <w:p w:rsidR="00A76DCB" w:rsidRDefault="00A76DCB">
            <w:pPr>
              <w:jc w:val="center"/>
              <w:rPr>
                <w:rFonts w:ascii="宋体" w:eastAsia="宋体" w:hAnsi="宋体" w:cs="宋体"/>
                <w:color w:val="000000"/>
              </w:rPr>
            </w:pPr>
          </w:p>
        </w:tc>
      </w:tr>
      <w:tr w:rsidR="00A76DCB">
        <w:trPr>
          <w:trHeight w:val="370"/>
        </w:trPr>
        <w:tc>
          <w:tcPr>
            <w:tcW w:w="3850" w:type="dxa"/>
            <w:noWrap/>
          </w:tcPr>
          <w:p w:rsidR="00A76DCB" w:rsidRDefault="0029210E">
            <w:pPr>
              <w:spacing w:before="91" w:line="219" w:lineRule="auto"/>
              <w:ind w:left="1424"/>
              <w:jc w:val="left"/>
              <w:rPr>
                <w:rFonts w:ascii="宋体" w:eastAsia="宋体" w:hAnsi="宋体" w:cs="宋体"/>
                <w:color w:val="000000"/>
                <w:sz w:val="24"/>
              </w:rPr>
            </w:pPr>
            <w:r>
              <w:rPr>
                <w:rFonts w:ascii="宋体" w:eastAsia="宋体" w:hAnsi="宋体" w:cs="宋体" w:hint="eastAsia"/>
                <w:color w:val="000000"/>
                <w:spacing w:val="2"/>
                <w:sz w:val="24"/>
              </w:rPr>
              <w:t>公车运行维护</w:t>
            </w:r>
          </w:p>
        </w:tc>
        <w:tc>
          <w:tcPr>
            <w:tcW w:w="1815" w:type="dxa"/>
            <w:gridSpan w:val="2"/>
            <w:shd w:val="clear" w:color="auto" w:fill="auto"/>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3.07</w:t>
            </w:r>
          </w:p>
        </w:tc>
        <w:tc>
          <w:tcPr>
            <w:tcW w:w="2325" w:type="dxa"/>
            <w:gridSpan w:val="2"/>
            <w:noWrap/>
            <w:vAlign w:val="center"/>
          </w:tcPr>
          <w:p w:rsidR="00A76DCB" w:rsidRDefault="00A76DCB">
            <w:pPr>
              <w:jc w:val="center"/>
              <w:rPr>
                <w:rFonts w:ascii="宋体" w:eastAsia="宋体" w:hAnsi="宋体" w:cs="宋体"/>
                <w:color w:val="000000"/>
              </w:rPr>
            </w:pPr>
          </w:p>
        </w:tc>
        <w:tc>
          <w:tcPr>
            <w:tcW w:w="1679" w:type="dxa"/>
            <w:gridSpan w:val="2"/>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5.19</w:t>
            </w:r>
          </w:p>
        </w:tc>
      </w:tr>
      <w:tr w:rsidR="00A76DCB">
        <w:trPr>
          <w:trHeight w:val="349"/>
        </w:trPr>
        <w:tc>
          <w:tcPr>
            <w:tcW w:w="3850" w:type="dxa"/>
            <w:noWrap/>
          </w:tcPr>
          <w:p w:rsidR="00A76DCB" w:rsidRDefault="0029210E">
            <w:pPr>
              <w:spacing w:before="81" w:line="220" w:lineRule="auto"/>
              <w:ind w:left="384"/>
              <w:jc w:val="left"/>
              <w:rPr>
                <w:rFonts w:ascii="宋体" w:eastAsia="宋体" w:hAnsi="宋体" w:cs="宋体"/>
                <w:color w:val="000000"/>
                <w:sz w:val="24"/>
              </w:rPr>
            </w:pPr>
            <w:r>
              <w:rPr>
                <w:rFonts w:ascii="宋体" w:eastAsia="宋体" w:hAnsi="宋体" w:cs="宋体" w:hint="eastAsia"/>
                <w:color w:val="000000"/>
                <w:spacing w:val="2"/>
                <w:sz w:val="24"/>
              </w:rPr>
              <w:t>2、出国经费</w:t>
            </w:r>
          </w:p>
        </w:tc>
        <w:tc>
          <w:tcPr>
            <w:tcW w:w="1815" w:type="dxa"/>
            <w:gridSpan w:val="2"/>
            <w:shd w:val="clear" w:color="auto" w:fill="auto"/>
            <w:noWrap/>
            <w:vAlign w:val="center"/>
          </w:tcPr>
          <w:p w:rsidR="00A76DCB" w:rsidRDefault="00A76DCB">
            <w:pPr>
              <w:jc w:val="center"/>
              <w:rPr>
                <w:rFonts w:ascii="宋体" w:eastAsia="宋体" w:hAnsi="宋体" w:cs="宋体"/>
                <w:color w:val="000000"/>
              </w:rPr>
            </w:pPr>
          </w:p>
        </w:tc>
        <w:tc>
          <w:tcPr>
            <w:tcW w:w="2325" w:type="dxa"/>
            <w:gridSpan w:val="2"/>
            <w:noWrap/>
            <w:vAlign w:val="center"/>
          </w:tcPr>
          <w:p w:rsidR="00A76DCB" w:rsidRDefault="00A76DCB">
            <w:pPr>
              <w:jc w:val="center"/>
              <w:rPr>
                <w:rFonts w:ascii="宋体" w:eastAsia="宋体" w:hAnsi="宋体" w:cs="宋体"/>
                <w:color w:val="000000"/>
              </w:rPr>
            </w:pPr>
          </w:p>
        </w:tc>
        <w:tc>
          <w:tcPr>
            <w:tcW w:w="1679" w:type="dxa"/>
            <w:gridSpan w:val="2"/>
            <w:noWrap/>
            <w:vAlign w:val="center"/>
          </w:tcPr>
          <w:p w:rsidR="00A76DCB" w:rsidRDefault="00A76DCB">
            <w:pPr>
              <w:jc w:val="center"/>
              <w:rPr>
                <w:rFonts w:ascii="宋体" w:eastAsia="宋体" w:hAnsi="宋体" w:cs="宋体"/>
                <w:color w:val="000000"/>
              </w:rPr>
            </w:pPr>
          </w:p>
        </w:tc>
      </w:tr>
      <w:tr w:rsidR="00A76DCB">
        <w:trPr>
          <w:trHeight w:val="359"/>
        </w:trPr>
        <w:tc>
          <w:tcPr>
            <w:tcW w:w="3850" w:type="dxa"/>
            <w:noWrap/>
          </w:tcPr>
          <w:p w:rsidR="00A76DCB" w:rsidRDefault="0029210E">
            <w:pPr>
              <w:spacing w:before="82" w:line="219" w:lineRule="auto"/>
              <w:ind w:left="384"/>
              <w:jc w:val="left"/>
              <w:rPr>
                <w:rFonts w:ascii="宋体" w:eastAsia="宋体" w:hAnsi="宋体" w:cs="宋体"/>
                <w:color w:val="000000"/>
                <w:sz w:val="24"/>
              </w:rPr>
            </w:pPr>
            <w:r>
              <w:rPr>
                <w:rFonts w:ascii="宋体" w:eastAsia="宋体" w:hAnsi="宋体" w:cs="宋体" w:hint="eastAsia"/>
                <w:color w:val="000000"/>
                <w:spacing w:val="1"/>
                <w:sz w:val="24"/>
              </w:rPr>
              <w:t>3、公务接待</w:t>
            </w:r>
          </w:p>
        </w:tc>
        <w:tc>
          <w:tcPr>
            <w:tcW w:w="1815" w:type="dxa"/>
            <w:gridSpan w:val="2"/>
            <w:shd w:val="clear" w:color="auto" w:fill="auto"/>
            <w:noWrap/>
            <w:vAlign w:val="center"/>
          </w:tcPr>
          <w:p w:rsidR="00A76DCB" w:rsidRDefault="00A76DCB">
            <w:pPr>
              <w:jc w:val="center"/>
              <w:rPr>
                <w:rFonts w:ascii="宋体" w:eastAsia="宋体" w:hAnsi="宋体" w:cs="宋体"/>
                <w:color w:val="000000"/>
              </w:rPr>
            </w:pPr>
          </w:p>
        </w:tc>
        <w:tc>
          <w:tcPr>
            <w:tcW w:w="2325" w:type="dxa"/>
            <w:gridSpan w:val="2"/>
            <w:shd w:val="clear" w:color="auto" w:fill="auto"/>
            <w:noWrap/>
            <w:vAlign w:val="center"/>
          </w:tcPr>
          <w:p w:rsidR="00A76DCB" w:rsidRDefault="00A76DCB">
            <w:pPr>
              <w:jc w:val="center"/>
              <w:rPr>
                <w:rFonts w:ascii="宋体" w:eastAsia="宋体" w:hAnsi="宋体" w:cs="宋体"/>
                <w:color w:val="000000"/>
              </w:rPr>
            </w:pPr>
          </w:p>
        </w:tc>
        <w:tc>
          <w:tcPr>
            <w:tcW w:w="1679" w:type="dxa"/>
            <w:gridSpan w:val="2"/>
            <w:noWrap/>
            <w:vAlign w:val="center"/>
          </w:tcPr>
          <w:p w:rsidR="00A76DCB" w:rsidRDefault="00A76DCB">
            <w:pPr>
              <w:jc w:val="center"/>
              <w:rPr>
                <w:rFonts w:ascii="宋体" w:eastAsia="宋体" w:hAnsi="宋体" w:cs="宋体"/>
                <w:color w:val="000000"/>
              </w:rPr>
            </w:pPr>
          </w:p>
        </w:tc>
      </w:tr>
      <w:tr w:rsidR="00A76DCB">
        <w:trPr>
          <w:trHeight w:val="360"/>
        </w:trPr>
        <w:tc>
          <w:tcPr>
            <w:tcW w:w="3850" w:type="dxa"/>
            <w:noWrap/>
          </w:tcPr>
          <w:p w:rsidR="00A76DCB" w:rsidRDefault="0029210E">
            <w:pPr>
              <w:spacing w:before="143" w:line="200" w:lineRule="auto"/>
              <w:ind w:left="84"/>
              <w:jc w:val="left"/>
              <w:rPr>
                <w:rFonts w:ascii="宋体" w:eastAsia="宋体" w:hAnsi="宋体" w:cs="宋体"/>
                <w:color w:val="000000"/>
                <w:sz w:val="24"/>
              </w:rPr>
            </w:pPr>
            <w:r>
              <w:rPr>
                <w:rFonts w:ascii="宋体" w:eastAsia="宋体" w:hAnsi="宋体" w:cs="宋体" w:hint="eastAsia"/>
                <w:color w:val="000000"/>
                <w:spacing w:val="19"/>
                <w:sz w:val="24"/>
              </w:rPr>
              <w:t>项目支出：</w:t>
            </w:r>
          </w:p>
        </w:tc>
        <w:tc>
          <w:tcPr>
            <w:tcW w:w="1815" w:type="dxa"/>
            <w:gridSpan w:val="2"/>
            <w:shd w:val="clear" w:color="auto" w:fill="auto"/>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357.52</w:t>
            </w:r>
          </w:p>
        </w:tc>
        <w:tc>
          <w:tcPr>
            <w:tcW w:w="2325" w:type="dxa"/>
            <w:gridSpan w:val="2"/>
            <w:shd w:val="clear" w:color="auto" w:fill="auto"/>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315.00</w:t>
            </w:r>
          </w:p>
        </w:tc>
        <w:tc>
          <w:tcPr>
            <w:tcW w:w="1679" w:type="dxa"/>
            <w:gridSpan w:val="2"/>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1501.20</w:t>
            </w:r>
          </w:p>
        </w:tc>
      </w:tr>
      <w:tr w:rsidR="00A76DCB">
        <w:trPr>
          <w:trHeight w:val="350"/>
        </w:trPr>
        <w:tc>
          <w:tcPr>
            <w:tcW w:w="3850" w:type="dxa"/>
            <w:noWrap/>
          </w:tcPr>
          <w:p w:rsidR="00A76DCB" w:rsidRDefault="0029210E">
            <w:pPr>
              <w:spacing w:before="133" w:line="200" w:lineRule="auto"/>
              <w:ind w:left="384"/>
              <w:jc w:val="left"/>
              <w:rPr>
                <w:rFonts w:ascii="宋体" w:eastAsia="宋体" w:hAnsi="宋体" w:cs="宋体"/>
                <w:color w:val="000000"/>
                <w:sz w:val="24"/>
              </w:rPr>
            </w:pPr>
            <w:r>
              <w:rPr>
                <w:rFonts w:ascii="宋体" w:eastAsia="宋体" w:hAnsi="宋体" w:cs="宋体" w:hint="eastAsia"/>
                <w:color w:val="000000"/>
                <w:spacing w:val="1"/>
                <w:sz w:val="24"/>
              </w:rPr>
              <w:t>1、业务工作经费</w:t>
            </w:r>
          </w:p>
        </w:tc>
        <w:tc>
          <w:tcPr>
            <w:tcW w:w="1815" w:type="dxa"/>
            <w:gridSpan w:val="2"/>
            <w:shd w:val="clear" w:color="auto" w:fill="auto"/>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356.69</w:t>
            </w:r>
          </w:p>
        </w:tc>
        <w:tc>
          <w:tcPr>
            <w:tcW w:w="2325" w:type="dxa"/>
            <w:gridSpan w:val="2"/>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290.00</w:t>
            </w:r>
          </w:p>
        </w:tc>
        <w:tc>
          <w:tcPr>
            <w:tcW w:w="1679" w:type="dxa"/>
            <w:gridSpan w:val="2"/>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349.31</w:t>
            </w:r>
          </w:p>
        </w:tc>
      </w:tr>
      <w:tr w:rsidR="00A76DCB">
        <w:trPr>
          <w:trHeight w:val="90"/>
        </w:trPr>
        <w:tc>
          <w:tcPr>
            <w:tcW w:w="3850" w:type="dxa"/>
            <w:noWrap/>
          </w:tcPr>
          <w:p w:rsidR="00A76DCB" w:rsidRDefault="0029210E">
            <w:pPr>
              <w:spacing w:before="143" w:line="209" w:lineRule="auto"/>
              <w:ind w:left="384"/>
              <w:jc w:val="left"/>
              <w:rPr>
                <w:rFonts w:ascii="宋体" w:eastAsia="宋体" w:hAnsi="宋体" w:cs="宋体"/>
                <w:color w:val="000000"/>
                <w:sz w:val="24"/>
              </w:rPr>
            </w:pPr>
            <w:r>
              <w:rPr>
                <w:rFonts w:ascii="宋体" w:eastAsia="宋体" w:hAnsi="宋体" w:cs="宋体" w:hint="eastAsia"/>
                <w:color w:val="000000"/>
                <w:spacing w:val="1"/>
                <w:sz w:val="24"/>
              </w:rPr>
              <w:t>2、运行维护经费</w:t>
            </w:r>
          </w:p>
        </w:tc>
        <w:tc>
          <w:tcPr>
            <w:tcW w:w="1815" w:type="dxa"/>
            <w:gridSpan w:val="2"/>
            <w:shd w:val="clear" w:color="auto" w:fill="auto"/>
            <w:noWrap/>
            <w:vAlign w:val="center"/>
          </w:tcPr>
          <w:p w:rsidR="00A76DCB" w:rsidRDefault="00A76DCB">
            <w:pPr>
              <w:jc w:val="center"/>
              <w:rPr>
                <w:rFonts w:ascii="宋体" w:eastAsia="宋体" w:hAnsi="宋体" w:cs="宋体"/>
                <w:color w:val="000000"/>
              </w:rPr>
            </w:pPr>
          </w:p>
        </w:tc>
        <w:tc>
          <w:tcPr>
            <w:tcW w:w="2325" w:type="dxa"/>
            <w:gridSpan w:val="2"/>
            <w:noWrap/>
            <w:vAlign w:val="center"/>
          </w:tcPr>
          <w:p w:rsidR="00A76DCB" w:rsidRDefault="00A76DCB">
            <w:pPr>
              <w:jc w:val="center"/>
              <w:rPr>
                <w:rFonts w:ascii="宋体" w:eastAsia="宋体" w:hAnsi="宋体" w:cs="宋体"/>
                <w:color w:val="000000"/>
              </w:rPr>
            </w:pPr>
          </w:p>
        </w:tc>
        <w:tc>
          <w:tcPr>
            <w:tcW w:w="1679" w:type="dxa"/>
            <w:gridSpan w:val="2"/>
            <w:noWrap/>
            <w:vAlign w:val="center"/>
          </w:tcPr>
          <w:p w:rsidR="00A76DCB" w:rsidRDefault="00A76DCB">
            <w:pPr>
              <w:jc w:val="center"/>
              <w:rPr>
                <w:rFonts w:ascii="宋体" w:eastAsia="宋体" w:hAnsi="宋体" w:cs="宋体"/>
                <w:color w:val="000000"/>
              </w:rPr>
            </w:pPr>
          </w:p>
        </w:tc>
      </w:tr>
      <w:tr w:rsidR="00A76DCB">
        <w:trPr>
          <w:trHeight w:val="350"/>
        </w:trPr>
        <w:tc>
          <w:tcPr>
            <w:tcW w:w="3850" w:type="dxa"/>
            <w:noWrap/>
          </w:tcPr>
          <w:p w:rsidR="00A76DCB" w:rsidRDefault="0029210E">
            <w:pPr>
              <w:spacing w:before="143" w:line="209" w:lineRule="auto"/>
              <w:ind w:left="384"/>
              <w:jc w:val="left"/>
              <w:rPr>
                <w:rFonts w:ascii="宋体" w:eastAsia="宋体" w:hAnsi="宋体" w:cs="宋体"/>
                <w:color w:val="000000"/>
                <w:sz w:val="24"/>
              </w:rPr>
            </w:pPr>
            <w:r>
              <w:rPr>
                <w:rFonts w:ascii="宋体" w:eastAsia="宋体" w:hAnsi="宋体" w:cs="宋体" w:hint="eastAsia"/>
                <w:color w:val="000000"/>
                <w:sz w:val="24"/>
              </w:rPr>
              <w:t>3、抚恤金</w:t>
            </w:r>
          </w:p>
        </w:tc>
        <w:tc>
          <w:tcPr>
            <w:tcW w:w="1815" w:type="dxa"/>
            <w:gridSpan w:val="2"/>
            <w:shd w:val="clear" w:color="auto" w:fill="auto"/>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0.83</w:t>
            </w:r>
          </w:p>
        </w:tc>
        <w:tc>
          <w:tcPr>
            <w:tcW w:w="2325" w:type="dxa"/>
            <w:gridSpan w:val="2"/>
            <w:noWrap/>
            <w:vAlign w:val="center"/>
          </w:tcPr>
          <w:p w:rsidR="00A76DCB" w:rsidRDefault="00A76DCB">
            <w:pPr>
              <w:jc w:val="center"/>
              <w:rPr>
                <w:rFonts w:ascii="宋体" w:eastAsia="宋体" w:hAnsi="宋体" w:cs="宋体"/>
                <w:color w:val="000000"/>
              </w:rPr>
            </w:pPr>
          </w:p>
        </w:tc>
        <w:tc>
          <w:tcPr>
            <w:tcW w:w="1679" w:type="dxa"/>
            <w:gridSpan w:val="2"/>
            <w:noWrap/>
            <w:vAlign w:val="center"/>
          </w:tcPr>
          <w:p w:rsidR="00A76DCB" w:rsidRDefault="00A76DCB">
            <w:pPr>
              <w:jc w:val="center"/>
              <w:rPr>
                <w:rFonts w:ascii="宋体" w:eastAsia="宋体" w:hAnsi="宋体" w:cs="宋体"/>
                <w:color w:val="000000"/>
              </w:rPr>
            </w:pPr>
          </w:p>
        </w:tc>
      </w:tr>
      <w:tr w:rsidR="00A76DCB">
        <w:trPr>
          <w:trHeight w:val="369"/>
        </w:trPr>
        <w:tc>
          <w:tcPr>
            <w:tcW w:w="3850" w:type="dxa"/>
            <w:noWrap/>
          </w:tcPr>
          <w:p w:rsidR="00A76DCB" w:rsidRDefault="0029210E">
            <w:pPr>
              <w:spacing w:before="143" w:line="209" w:lineRule="auto"/>
              <w:ind w:left="384"/>
              <w:jc w:val="left"/>
              <w:rPr>
                <w:rFonts w:ascii="宋体" w:eastAsia="宋体" w:hAnsi="宋体" w:cs="宋体"/>
                <w:color w:val="000000"/>
                <w:spacing w:val="1"/>
                <w:sz w:val="24"/>
              </w:rPr>
            </w:pPr>
            <w:r>
              <w:rPr>
                <w:rFonts w:ascii="宋体" w:eastAsia="宋体" w:hAnsi="宋体" w:cs="宋体" w:hint="eastAsia"/>
                <w:color w:val="000000"/>
                <w:spacing w:val="1"/>
                <w:sz w:val="24"/>
              </w:rPr>
              <w:t>3、区级专项资金(一个专项一行)</w:t>
            </w:r>
          </w:p>
        </w:tc>
        <w:tc>
          <w:tcPr>
            <w:tcW w:w="1815" w:type="dxa"/>
            <w:gridSpan w:val="2"/>
            <w:shd w:val="clear" w:color="auto" w:fill="auto"/>
            <w:noWrap/>
            <w:vAlign w:val="center"/>
          </w:tcPr>
          <w:p w:rsidR="00A76DCB" w:rsidRDefault="00A76DCB">
            <w:pPr>
              <w:jc w:val="center"/>
              <w:rPr>
                <w:rFonts w:ascii="宋体" w:eastAsia="宋体" w:hAnsi="宋体" w:cs="宋体"/>
                <w:color w:val="000000"/>
              </w:rPr>
            </w:pPr>
          </w:p>
        </w:tc>
        <w:tc>
          <w:tcPr>
            <w:tcW w:w="2325" w:type="dxa"/>
            <w:gridSpan w:val="2"/>
            <w:noWrap/>
            <w:vAlign w:val="center"/>
          </w:tcPr>
          <w:p w:rsidR="00A76DCB" w:rsidRDefault="00A76DCB">
            <w:pPr>
              <w:jc w:val="center"/>
              <w:rPr>
                <w:rFonts w:ascii="宋体" w:eastAsia="宋体" w:hAnsi="宋体" w:cs="宋体"/>
                <w:color w:val="000000"/>
              </w:rPr>
            </w:pPr>
          </w:p>
        </w:tc>
        <w:tc>
          <w:tcPr>
            <w:tcW w:w="1679" w:type="dxa"/>
            <w:gridSpan w:val="2"/>
            <w:noWrap/>
            <w:vAlign w:val="center"/>
          </w:tcPr>
          <w:p w:rsidR="00A76DCB" w:rsidRDefault="00A76DCB">
            <w:pPr>
              <w:jc w:val="center"/>
              <w:rPr>
                <w:rFonts w:ascii="宋体" w:eastAsia="宋体" w:hAnsi="宋体" w:cs="宋体"/>
                <w:color w:val="000000"/>
              </w:rPr>
            </w:pPr>
          </w:p>
        </w:tc>
      </w:tr>
      <w:tr w:rsidR="00A76DCB">
        <w:trPr>
          <w:trHeight w:val="360"/>
        </w:trPr>
        <w:tc>
          <w:tcPr>
            <w:tcW w:w="3850" w:type="dxa"/>
            <w:noWrap/>
          </w:tcPr>
          <w:p w:rsidR="00A76DCB" w:rsidRDefault="0029210E">
            <w:pPr>
              <w:spacing w:before="143" w:line="209" w:lineRule="auto"/>
              <w:ind w:left="384"/>
              <w:jc w:val="left"/>
              <w:rPr>
                <w:rFonts w:ascii="宋体" w:eastAsia="宋体" w:hAnsi="宋体" w:cs="宋体"/>
                <w:color w:val="000000"/>
                <w:spacing w:val="1"/>
                <w:sz w:val="24"/>
              </w:rPr>
            </w:pPr>
            <w:r>
              <w:rPr>
                <w:rFonts w:ascii="宋体" w:eastAsia="宋体" w:hAnsi="宋体" w:cs="宋体" w:hint="eastAsia"/>
                <w:color w:val="000000"/>
                <w:spacing w:val="1"/>
                <w:sz w:val="24"/>
              </w:rPr>
              <w:t>其他经费</w:t>
            </w:r>
          </w:p>
        </w:tc>
        <w:tc>
          <w:tcPr>
            <w:tcW w:w="1815" w:type="dxa"/>
            <w:gridSpan w:val="2"/>
            <w:shd w:val="clear" w:color="auto" w:fill="auto"/>
            <w:noWrap/>
            <w:vAlign w:val="center"/>
          </w:tcPr>
          <w:p w:rsidR="00A76DCB" w:rsidRDefault="00A76DCB">
            <w:pPr>
              <w:jc w:val="center"/>
              <w:rPr>
                <w:rFonts w:ascii="宋体" w:eastAsia="宋体" w:hAnsi="宋体" w:cs="宋体"/>
                <w:color w:val="000000"/>
              </w:rPr>
            </w:pPr>
          </w:p>
        </w:tc>
        <w:tc>
          <w:tcPr>
            <w:tcW w:w="2325" w:type="dxa"/>
            <w:gridSpan w:val="2"/>
            <w:noWrap/>
            <w:vAlign w:val="center"/>
          </w:tcPr>
          <w:p w:rsidR="00A76DCB" w:rsidRDefault="00A76DCB">
            <w:pPr>
              <w:jc w:val="center"/>
              <w:rPr>
                <w:rFonts w:ascii="宋体" w:eastAsia="宋体" w:hAnsi="宋体" w:cs="宋体"/>
                <w:color w:val="000000"/>
              </w:rPr>
            </w:pPr>
          </w:p>
        </w:tc>
        <w:tc>
          <w:tcPr>
            <w:tcW w:w="1679" w:type="dxa"/>
            <w:gridSpan w:val="2"/>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1060.73</w:t>
            </w:r>
          </w:p>
        </w:tc>
      </w:tr>
      <w:tr w:rsidR="00A76DCB">
        <w:trPr>
          <w:trHeight w:val="360"/>
        </w:trPr>
        <w:tc>
          <w:tcPr>
            <w:tcW w:w="3850" w:type="dxa"/>
            <w:noWrap/>
          </w:tcPr>
          <w:p w:rsidR="00A76DCB" w:rsidRDefault="0029210E">
            <w:pPr>
              <w:spacing w:before="143" w:line="209" w:lineRule="auto"/>
              <w:ind w:left="384"/>
              <w:jc w:val="left"/>
              <w:rPr>
                <w:rFonts w:ascii="宋体" w:eastAsia="宋体" w:hAnsi="宋体" w:cs="宋体"/>
                <w:color w:val="000000"/>
                <w:spacing w:val="1"/>
                <w:sz w:val="24"/>
              </w:rPr>
            </w:pPr>
            <w:r>
              <w:rPr>
                <w:rFonts w:ascii="宋体" w:eastAsia="宋体" w:hAnsi="宋体" w:cs="宋体" w:hint="eastAsia"/>
                <w:color w:val="000000"/>
                <w:spacing w:val="1"/>
                <w:sz w:val="24"/>
              </w:rPr>
              <w:t>人员经费</w:t>
            </w:r>
          </w:p>
        </w:tc>
        <w:tc>
          <w:tcPr>
            <w:tcW w:w="1815" w:type="dxa"/>
            <w:gridSpan w:val="2"/>
            <w:shd w:val="clear" w:color="auto" w:fill="auto"/>
            <w:noWrap/>
            <w:vAlign w:val="center"/>
          </w:tcPr>
          <w:p w:rsidR="00A76DCB" w:rsidRDefault="00A76DCB">
            <w:pPr>
              <w:jc w:val="center"/>
              <w:rPr>
                <w:rFonts w:ascii="宋体" w:eastAsia="宋体" w:hAnsi="宋体" w:cs="宋体"/>
                <w:color w:val="000000"/>
              </w:rPr>
            </w:pPr>
          </w:p>
        </w:tc>
        <w:tc>
          <w:tcPr>
            <w:tcW w:w="2325" w:type="dxa"/>
            <w:gridSpan w:val="2"/>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25.00</w:t>
            </w:r>
          </w:p>
        </w:tc>
        <w:tc>
          <w:tcPr>
            <w:tcW w:w="1679" w:type="dxa"/>
            <w:gridSpan w:val="2"/>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86.32</w:t>
            </w:r>
          </w:p>
        </w:tc>
      </w:tr>
      <w:tr w:rsidR="00A76DCB">
        <w:trPr>
          <w:trHeight w:val="360"/>
        </w:trPr>
        <w:tc>
          <w:tcPr>
            <w:tcW w:w="3850" w:type="dxa"/>
            <w:noWrap/>
          </w:tcPr>
          <w:p w:rsidR="00A76DCB" w:rsidRDefault="0029210E">
            <w:pPr>
              <w:tabs>
                <w:tab w:val="left" w:pos="1229"/>
              </w:tabs>
              <w:spacing w:before="143" w:line="209" w:lineRule="auto"/>
              <w:ind w:left="384"/>
              <w:jc w:val="left"/>
              <w:rPr>
                <w:rFonts w:ascii="宋体" w:eastAsia="宋体" w:hAnsi="宋体" w:cs="宋体"/>
                <w:color w:val="000000"/>
                <w:spacing w:val="1"/>
                <w:sz w:val="24"/>
              </w:rPr>
            </w:pPr>
            <w:r>
              <w:rPr>
                <w:rFonts w:ascii="宋体" w:eastAsia="宋体" w:hAnsi="宋体" w:cs="宋体" w:hint="eastAsia"/>
                <w:color w:val="000000"/>
                <w:spacing w:val="1"/>
                <w:sz w:val="24"/>
              </w:rPr>
              <w:t>公务用车运行维护费</w:t>
            </w:r>
          </w:p>
        </w:tc>
        <w:tc>
          <w:tcPr>
            <w:tcW w:w="1815" w:type="dxa"/>
            <w:gridSpan w:val="2"/>
            <w:shd w:val="clear" w:color="auto" w:fill="auto"/>
            <w:noWrap/>
            <w:vAlign w:val="center"/>
          </w:tcPr>
          <w:p w:rsidR="00A76DCB" w:rsidRDefault="00A76DCB">
            <w:pPr>
              <w:jc w:val="center"/>
              <w:rPr>
                <w:rFonts w:ascii="宋体" w:eastAsia="宋体" w:hAnsi="宋体" w:cs="宋体"/>
                <w:color w:val="000000"/>
              </w:rPr>
            </w:pPr>
          </w:p>
        </w:tc>
        <w:tc>
          <w:tcPr>
            <w:tcW w:w="2325" w:type="dxa"/>
            <w:gridSpan w:val="2"/>
            <w:noWrap/>
            <w:vAlign w:val="center"/>
          </w:tcPr>
          <w:p w:rsidR="00A76DCB" w:rsidRDefault="00A76DCB">
            <w:pPr>
              <w:jc w:val="center"/>
              <w:rPr>
                <w:rFonts w:ascii="宋体" w:eastAsia="宋体" w:hAnsi="宋体" w:cs="宋体"/>
                <w:color w:val="000000"/>
              </w:rPr>
            </w:pPr>
          </w:p>
        </w:tc>
        <w:tc>
          <w:tcPr>
            <w:tcW w:w="1679" w:type="dxa"/>
            <w:gridSpan w:val="2"/>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4.84</w:t>
            </w:r>
          </w:p>
        </w:tc>
      </w:tr>
      <w:tr w:rsidR="00A76DCB">
        <w:trPr>
          <w:trHeight w:val="359"/>
        </w:trPr>
        <w:tc>
          <w:tcPr>
            <w:tcW w:w="3850" w:type="dxa"/>
            <w:noWrap/>
          </w:tcPr>
          <w:p w:rsidR="00A76DCB" w:rsidRDefault="0029210E">
            <w:pPr>
              <w:spacing w:before="143" w:line="209" w:lineRule="auto"/>
              <w:ind w:left="384"/>
              <w:jc w:val="left"/>
              <w:rPr>
                <w:rFonts w:ascii="宋体" w:eastAsia="宋体" w:hAnsi="宋体" w:cs="宋体"/>
                <w:color w:val="000000"/>
                <w:spacing w:val="1"/>
                <w:sz w:val="24"/>
              </w:rPr>
            </w:pPr>
            <w:r>
              <w:rPr>
                <w:rFonts w:ascii="宋体" w:eastAsia="宋体" w:hAnsi="宋体" w:cs="宋体" w:hint="eastAsia"/>
                <w:color w:val="000000"/>
                <w:spacing w:val="1"/>
                <w:sz w:val="24"/>
              </w:rPr>
              <w:t>4、上级转移支付(一个专项一行）</w:t>
            </w:r>
          </w:p>
        </w:tc>
        <w:tc>
          <w:tcPr>
            <w:tcW w:w="1815" w:type="dxa"/>
            <w:gridSpan w:val="2"/>
            <w:shd w:val="clear" w:color="auto" w:fill="auto"/>
            <w:noWrap/>
            <w:vAlign w:val="center"/>
          </w:tcPr>
          <w:p w:rsidR="00A76DCB" w:rsidRDefault="00A76DCB">
            <w:pPr>
              <w:jc w:val="center"/>
              <w:rPr>
                <w:rFonts w:ascii="宋体" w:eastAsia="宋体" w:hAnsi="宋体" w:cs="宋体"/>
                <w:color w:val="000000"/>
              </w:rPr>
            </w:pPr>
          </w:p>
        </w:tc>
        <w:tc>
          <w:tcPr>
            <w:tcW w:w="2325" w:type="dxa"/>
            <w:gridSpan w:val="2"/>
            <w:noWrap/>
            <w:vAlign w:val="center"/>
          </w:tcPr>
          <w:p w:rsidR="00A76DCB" w:rsidRDefault="00A76DCB">
            <w:pPr>
              <w:jc w:val="center"/>
              <w:rPr>
                <w:rFonts w:ascii="宋体" w:eastAsia="宋体" w:hAnsi="宋体" w:cs="宋体"/>
                <w:color w:val="000000"/>
              </w:rPr>
            </w:pPr>
          </w:p>
        </w:tc>
        <w:tc>
          <w:tcPr>
            <w:tcW w:w="1679" w:type="dxa"/>
            <w:gridSpan w:val="2"/>
            <w:noWrap/>
            <w:vAlign w:val="center"/>
          </w:tcPr>
          <w:p w:rsidR="00A76DCB" w:rsidRDefault="00A76DCB">
            <w:pPr>
              <w:jc w:val="center"/>
              <w:rPr>
                <w:rFonts w:ascii="宋体" w:eastAsia="宋体" w:hAnsi="宋体" w:cs="宋体"/>
                <w:color w:val="000000"/>
              </w:rPr>
            </w:pPr>
          </w:p>
        </w:tc>
      </w:tr>
      <w:tr w:rsidR="00A76DCB">
        <w:trPr>
          <w:trHeight w:val="359"/>
        </w:trPr>
        <w:tc>
          <w:tcPr>
            <w:tcW w:w="3850" w:type="dxa"/>
            <w:noWrap/>
          </w:tcPr>
          <w:p w:rsidR="00A76DCB" w:rsidRDefault="0029210E">
            <w:pPr>
              <w:spacing w:before="85" w:line="220" w:lineRule="auto"/>
              <w:ind w:left="94"/>
              <w:jc w:val="left"/>
              <w:rPr>
                <w:rFonts w:ascii="宋体" w:eastAsia="宋体" w:hAnsi="宋体" w:cs="宋体"/>
                <w:color w:val="000000"/>
                <w:sz w:val="24"/>
              </w:rPr>
            </w:pPr>
            <w:r>
              <w:rPr>
                <w:rFonts w:ascii="宋体" w:eastAsia="宋体" w:hAnsi="宋体" w:cs="宋体" w:hint="eastAsia"/>
                <w:color w:val="000000"/>
                <w:spacing w:val="3"/>
                <w:sz w:val="24"/>
              </w:rPr>
              <w:t>公用经费</w:t>
            </w:r>
          </w:p>
        </w:tc>
        <w:tc>
          <w:tcPr>
            <w:tcW w:w="1815" w:type="dxa"/>
            <w:gridSpan w:val="2"/>
            <w:shd w:val="clear" w:color="auto" w:fill="auto"/>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33.28</w:t>
            </w:r>
          </w:p>
        </w:tc>
        <w:tc>
          <w:tcPr>
            <w:tcW w:w="2325" w:type="dxa"/>
            <w:gridSpan w:val="2"/>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37.80</w:t>
            </w:r>
          </w:p>
        </w:tc>
        <w:tc>
          <w:tcPr>
            <w:tcW w:w="1679" w:type="dxa"/>
            <w:gridSpan w:val="2"/>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43.26</w:t>
            </w:r>
          </w:p>
        </w:tc>
      </w:tr>
      <w:tr w:rsidR="00A76DCB">
        <w:trPr>
          <w:trHeight w:val="360"/>
        </w:trPr>
        <w:tc>
          <w:tcPr>
            <w:tcW w:w="3850" w:type="dxa"/>
            <w:noWrap/>
          </w:tcPr>
          <w:p w:rsidR="00A76DCB" w:rsidRDefault="0029210E">
            <w:pPr>
              <w:spacing w:before="85" w:line="219" w:lineRule="auto"/>
              <w:ind w:left="384"/>
              <w:jc w:val="left"/>
              <w:rPr>
                <w:rFonts w:ascii="宋体" w:eastAsia="宋体" w:hAnsi="宋体" w:cs="宋体"/>
                <w:color w:val="000000"/>
                <w:sz w:val="24"/>
              </w:rPr>
            </w:pPr>
            <w:r>
              <w:rPr>
                <w:rFonts w:ascii="宋体" w:eastAsia="宋体" w:hAnsi="宋体" w:cs="宋体" w:hint="eastAsia"/>
                <w:color w:val="000000"/>
                <w:spacing w:val="1"/>
                <w:sz w:val="24"/>
              </w:rPr>
              <w:t>其中：办公经费</w:t>
            </w:r>
          </w:p>
        </w:tc>
        <w:tc>
          <w:tcPr>
            <w:tcW w:w="1815" w:type="dxa"/>
            <w:gridSpan w:val="2"/>
            <w:shd w:val="clear" w:color="auto" w:fill="auto"/>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5</w:t>
            </w:r>
          </w:p>
        </w:tc>
        <w:tc>
          <w:tcPr>
            <w:tcW w:w="2325" w:type="dxa"/>
            <w:gridSpan w:val="2"/>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1.00</w:t>
            </w:r>
          </w:p>
        </w:tc>
        <w:tc>
          <w:tcPr>
            <w:tcW w:w="1679" w:type="dxa"/>
            <w:gridSpan w:val="2"/>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1.30</w:t>
            </w:r>
          </w:p>
        </w:tc>
      </w:tr>
      <w:tr w:rsidR="00A76DCB">
        <w:trPr>
          <w:trHeight w:val="350"/>
        </w:trPr>
        <w:tc>
          <w:tcPr>
            <w:tcW w:w="3850" w:type="dxa"/>
            <w:noWrap/>
          </w:tcPr>
          <w:p w:rsidR="00A76DCB" w:rsidRDefault="0029210E">
            <w:pPr>
              <w:spacing w:before="135" w:line="198" w:lineRule="auto"/>
              <w:ind w:left="1114"/>
              <w:jc w:val="left"/>
              <w:rPr>
                <w:rFonts w:ascii="宋体" w:eastAsia="宋体" w:hAnsi="宋体" w:cs="宋体"/>
                <w:color w:val="000000"/>
                <w:sz w:val="24"/>
              </w:rPr>
            </w:pPr>
            <w:r>
              <w:rPr>
                <w:rFonts w:ascii="宋体" w:eastAsia="宋体" w:hAnsi="宋体" w:cs="宋体" w:hint="eastAsia"/>
                <w:color w:val="000000"/>
                <w:spacing w:val="1"/>
                <w:sz w:val="24"/>
              </w:rPr>
              <w:t>水费、电费、差旅费</w:t>
            </w:r>
          </w:p>
        </w:tc>
        <w:tc>
          <w:tcPr>
            <w:tcW w:w="1815" w:type="dxa"/>
            <w:gridSpan w:val="2"/>
            <w:shd w:val="clear" w:color="auto" w:fill="auto"/>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1</w:t>
            </w:r>
          </w:p>
        </w:tc>
        <w:tc>
          <w:tcPr>
            <w:tcW w:w="2325" w:type="dxa"/>
            <w:gridSpan w:val="2"/>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3.50</w:t>
            </w:r>
          </w:p>
        </w:tc>
        <w:tc>
          <w:tcPr>
            <w:tcW w:w="1679" w:type="dxa"/>
            <w:gridSpan w:val="2"/>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3.50</w:t>
            </w:r>
          </w:p>
        </w:tc>
      </w:tr>
      <w:tr w:rsidR="00A76DCB">
        <w:trPr>
          <w:trHeight w:val="359"/>
        </w:trPr>
        <w:tc>
          <w:tcPr>
            <w:tcW w:w="3850" w:type="dxa"/>
            <w:noWrap/>
          </w:tcPr>
          <w:p w:rsidR="00A76DCB" w:rsidRDefault="0029210E">
            <w:pPr>
              <w:spacing w:before="144" w:line="198" w:lineRule="auto"/>
              <w:ind w:left="1124"/>
              <w:jc w:val="left"/>
              <w:rPr>
                <w:rFonts w:ascii="宋体" w:eastAsia="宋体" w:hAnsi="宋体" w:cs="宋体"/>
                <w:color w:val="000000"/>
                <w:sz w:val="24"/>
              </w:rPr>
            </w:pPr>
            <w:r>
              <w:rPr>
                <w:rFonts w:ascii="宋体" w:eastAsia="宋体" w:hAnsi="宋体" w:cs="宋体" w:hint="eastAsia"/>
                <w:color w:val="000000"/>
                <w:spacing w:val="-1"/>
                <w:sz w:val="24"/>
              </w:rPr>
              <w:t>会议费、培训费</w:t>
            </w:r>
          </w:p>
        </w:tc>
        <w:tc>
          <w:tcPr>
            <w:tcW w:w="1815" w:type="dxa"/>
            <w:gridSpan w:val="2"/>
            <w:shd w:val="clear" w:color="auto" w:fill="auto"/>
            <w:noWrap/>
            <w:vAlign w:val="center"/>
          </w:tcPr>
          <w:p w:rsidR="00A76DCB" w:rsidRDefault="00A76DCB">
            <w:pPr>
              <w:jc w:val="center"/>
              <w:rPr>
                <w:rFonts w:ascii="宋体" w:eastAsia="宋体" w:hAnsi="宋体" w:cs="宋体"/>
                <w:color w:val="000000"/>
              </w:rPr>
            </w:pPr>
          </w:p>
        </w:tc>
        <w:tc>
          <w:tcPr>
            <w:tcW w:w="2325" w:type="dxa"/>
            <w:gridSpan w:val="2"/>
            <w:noWrap/>
            <w:vAlign w:val="center"/>
          </w:tcPr>
          <w:p w:rsidR="00A76DCB" w:rsidRDefault="00A76DCB">
            <w:pPr>
              <w:jc w:val="center"/>
              <w:rPr>
                <w:rFonts w:ascii="宋体" w:eastAsia="宋体" w:hAnsi="宋体" w:cs="宋体"/>
                <w:color w:val="000000"/>
              </w:rPr>
            </w:pPr>
          </w:p>
        </w:tc>
        <w:tc>
          <w:tcPr>
            <w:tcW w:w="1679" w:type="dxa"/>
            <w:gridSpan w:val="2"/>
            <w:noWrap/>
            <w:vAlign w:val="center"/>
          </w:tcPr>
          <w:p w:rsidR="00A76DCB" w:rsidRDefault="00A76DCB">
            <w:pPr>
              <w:jc w:val="center"/>
              <w:rPr>
                <w:rFonts w:ascii="宋体" w:eastAsia="宋体" w:hAnsi="宋体" w:cs="宋体"/>
                <w:color w:val="000000"/>
              </w:rPr>
            </w:pPr>
          </w:p>
        </w:tc>
      </w:tr>
      <w:tr w:rsidR="00A76DCB">
        <w:trPr>
          <w:trHeight w:val="350"/>
        </w:trPr>
        <w:tc>
          <w:tcPr>
            <w:tcW w:w="3850" w:type="dxa"/>
            <w:noWrap/>
          </w:tcPr>
          <w:p w:rsidR="00A76DCB" w:rsidRDefault="0029210E">
            <w:pPr>
              <w:spacing w:before="145" w:line="189" w:lineRule="auto"/>
              <w:ind w:left="104"/>
              <w:jc w:val="left"/>
              <w:rPr>
                <w:rFonts w:ascii="宋体" w:eastAsia="宋体" w:hAnsi="宋体" w:cs="宋体"/>
                <w:color w:val="000000"/>
                <w:sz w:val="24"/>
              </w:rPr>
            </w:pPr>
            <w:r>
              <w:rPr>
                <w:rFonts w:ascii="宋体" w:eastAsia="宋体" w:hAnsi="宋体" w:cs="宋体" w:hint="eastAsia"/>
                <w:color w:val="000000"/>
                <w:spacing w:val="-1"/>
                <w:sz w:val="24"/>
              </w:rPr>
              <w:t>政府采购金额</w:t>
            </w:r>
          </w:p>
        </w:tc>
        <w:tc>
          <w:tcPr>
            <w:tcW w:w="1815" w:type="dxa"/>
            <w:gridSpan w:val="2"/>
            <w:shd w:val="clear" w:color="auto" w:fill="auto"/>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386.70</w:t>
            </w:r>
          </w:p>
        </w:tc>
        <w:tc>
          <w:tcPr>
            <w:tcW w:w="2325" w:type="dxa"/>
            <w:gridSpan w:val="2"/>
            <w:noWrap/>
            <w:vAlign w:val="center"/>
          </w:tcPr>
          <w:p w:rsidR="00A76DCB" w:rsidRDefault="00A76DCB">
            <w:pPr>
              <w:jc w:val="center"/>
              <w:rPr>
                <w:rFonts w:ascii="宋体" w:eastAsia="宋体" w:hAnsi="宋体" w:cs="宋体"/>
                <w:color w:val="000000"/>
              </w:rPr>
            </w:pPr>
          </w:p>
        </w:tc>
        <w:tc>
          <w:tcPr>
            <w:tcW w:w="1679" w:type="dxa"/>
            <w:gridSpan w:val="2"/>
            <w:noWrap/>
            <w:vAlign w:val="center"/>
          </w:tcPr>
          <w:p w:rsidR="00A76DCB" w:rsidRDefault="0029210E">
            <w:pPr>
              <w:jc w:val="center"/>
              <w:rPr>
                <w:rFonts w:ascii="宋体" w:eastAsia="宋体" w:hAnsi="宋体" w:cs="宋体"/>
                <w:color w:val="000000"/>
              </w:rPr>
            </w:pPr>
            <w:r>
              <w:rPr>
                <w:rFonts w:ascii="宋体" w:eastAsia="宋体" w:hAnsi="宋体" w:cs="宋体" w:hint="eastAsia"/>
                <w:color w:val="000000"/>
              </w:rPr>
              <w:t>569.15</w:t>
            </w:r>
          </w:p>
        </w:tc>
      </w:tr>
      <w:tr w:rsidR="00A76DCB">
        <w:trPr>
          <w:trHeight w:val="360"/>
        </w:trPr>
        <w:tc>
          <w:tcPr>
            <w:tcW w:w="3850" w:type="dxa"/>
            <w:noWrap/>
          </w:tcPr>
          <w:p w:rsidR="00A76DCB" w:rsidRDefault="0029210E">
            <w:pPr>
              <w:spacing w:before="145" w:line="198" w:lineRule="auto"/>
              <w:ind w:left="114"/>
              <w:jc w:val="left"/>
              <w:rPr>
                <w:rFonts w:ascii="宋体" w:eastAsia="宋体" w:hAnsi="宋体" w:cs="宋体"/>
                <w:color w:val="000000"/>
                <w:sz w:val="24"/>
              </w:rPr>
            </w:pPr>
            <w:r>
              <w:rPr>
                <w:rFonts w:ascii="宋体" w:eastAsia="宋体" w:hAnsi="宋体" w:cs="宋体" w:hint="eastAsia"/>
                <w:color w:val="000000"/>
                <w:spacing w:val="1"/>
                <w:sz w:val="24"/>
              </w:rPr>
              <w:t>部门基本支出预算调整</w:t>
            </w:r>
          </w:p>
        </w:tc>
        <w:tc>
          <w:tcPr>
            <w:tcW w:w="1815" w:type="dxa"/>
            <w:gridSpan w:val="2"/>
            <w:shd w:val="clear" w:color="auto" w:fill="auto"/>
            <w:noWrap/>
            <w:vAlign w:val="center"/>
          </w:tcPr>
          <w:p w:rsidR="00A76DCB" w:rsidRDefault="00A76DCB">
            <w:pPr>
              <w:jc w:val="center"/>
              <w:rPr>
                <w:rFonts w:ascii="宋体" w:eastAsia="宋体" w:hAnsi="宋体" w:cs="宋体"/>
                <w:color w:val="000000"/>
              </w:rPr>
            </w:pPr>
          </w:p>
        </w:tc>
        <w:tc>
          <w:tcPr>
            <w:tcW w:w="2325" w:type="dxa"/>
            <w:gridSpan w:val="2"/>
            <w:noWrap/>
            <w:vAlign w:val="center"/>
          </w:tcPr>
          <w:p w:rsidR="00A76DCB" w:rsidRDefault="00A76DCB">
            <w:pPr>
              <w:jc w:val="center"/>
              <w:rPr>
                <w:rFonts w:ascii="宋体" w:eastAsia="宋体" w:hAnsi="宋体" w:cs="宋体"/>
                <w:color w:val="000000"/>
              </w:rPr>
            </w:pPr>
          </w:p>
        </w:tc>
        <w:tc>
          <w:tcPr>
            <w:tcW w:w="1679" w:type="dxa"/>
            <w:gridSpan w:val="2"/>
            <w:noWrap/>
            <w:vAlign w:val="center"/>
          </w:tcPr>
          <w:p w:rsidR="00A76DCB" w:rsidRDefault="00A76DCB">
            <w:pPr>
              <w:jc w:val="center"/>
              <w:rPr>
                <w:rFonts w:ascii="宋体" w:eastAsia="宋体" w:hAnsi="宋体" w:cs="宋体"/>
                <w:color w:val="000000"/>
              </w:rPr>
            </w:pPr>
          </w:p>
        </w:tc>
      </w:tr>
      <w:tr w:rsidR="00A76DCB">
        <w:trPr>
          <w:trHeight w:val="759"/>
        </w:trPr>
        <w:tc>
          <w:tcPr>
            <w:tcW w:w="3850" w:type="dxa"/>
            <w:vMerge w:val="restart"/>
            <w:tcBorders>
              <w:bottom w:val="nil"/>
            </w:tcBorders>
            <w:noWrap/>
            <w:vAlign w:val="center"/>
          </w:tcPr>
          <w:p w:rsidR="00A76DCB" w:rsidRDefault="0029210E">
            <w:pPr>
              <w:spacing w:before="65" w:line="390" w:lineRule="exact"/>
              <w:jc w:val="center"/>
              <w:rPr>
                <w:rFonts w:ascii="宋体" w:eastAsia="宋体" w:hAnsi="宋体" w:cs="宋体"/>
                <w:color w:val="000000"/>
                <w:sz w:val="24"/>
              </w:rPr>
            </w:pPr>
            <w:r>
              <w:rPr>
                <w:rFonts w:ascii="宋体" w:eastAsia="宋体" w:hAnsi="宋体" w:cs="宋体" w:hint="eastAsia"/>
                <w:color w:val="000000"/>
                <w:spacing w:val="-1"/>
                <w:position w:val="14"/>
                <w:sz w:val="24"/>
              </w:rPr>
              <w:t>楼堂馆所控制情况</w:t>
            </w:r>
          </w:p>
          <w:p w:rsidR="00A76DCB" w:rsidRDefault="0029210E">
            <w:pPr>
              <w:spacing w:line="219" w:lineRule="auto"/>
              <w:jc w:val="center"/>
              <w:rPr>
                <w:rFonts w:ascii="宋体" w:eastAsia="宋体" w:hAnsi="宋体" w:cs="宋体"/>
                <w:color w:val="000000"/>
                <w:sz w:val="24"/>
              </w:rPr>
            </w:pPr>
            <w:r>
              <w:rPr>
                <w:rFonts w:ascii="宋体" w:eastAsia="宋体" w:hAnsi="宋体" w:cs="宋体" w:hint="eastAsia"/>
                <w:color w:val="000000"/>
                <w:spacing w:val="3"/>
                <w:sz w:val="24"/>
              </w:rPr>
              <w:t>(2024年完工项目)</w:t>
            </w:r>
          </w:p>
        </w:tc>
        <w:tc>
          <w:tcPr>
            <w:tcW w:w="825" w:type="dxa"/>
            <w:noWrap/>
            <w:vAlign w:val="center"/>
          </w:tcPr>
          <w:p w:rsidR="00A76DCB" w:rsidRDefault="0029210E">
            <w:pPr>
              <w:spacing w:line="24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批复规模</w:t>
            </w:r>
          </w:p>
          <w:p w:rsidR="00A76DCB" w:rsidRDefault="0029210E">
            <w:pPr>
              <w:spacing w:line="24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(m²)</w:t>
            </w:r>
          </w:p>
        </w:tc>
        <w:tc>
          <w:tcPr>
            <w:tcW w:w="990" w:type="dxa"/>
            <w:noWrap/>
            <w:vAlign w:val="center"/>
          </w:tcPr>
          <w:p w:rsidR="00A76DCB" w:rsidRDefault="0029210E">
            <w:pPr>
              <w:spacing w:line="24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实际规</w:t>
            </w:r>
          </w:p>
          <w:p w:rsidR="00A76DCB" w:rsidRDefault="0029210E">
            <w:pPr>
              <w:spacing w:line="24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模(m²)</w:t>
            </w:r>
          </w:p>
        </w:tc>
        <w:tc>
          <w:tcPr>
            <w:tcW w:w="1140" w:type="dxa"/>
            <w:noWrap/>
            <w:vAlign w:val="center"/>
          </w:tcPr>
          <w:p w:rsidR="00A76DCB" w:rsidRDefault="0029210E">
            <w:pPr>
              <w:spacing w:line="24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规模控制率</w:t>
            </w:r>
          </w:p>
        </w:tc>
        <w:tc>
          <w:tcPr>
            <w:tcW w:w="1185" w:type="dxa"/>
            <w:noWrap/>
            <w:vAlign w:val="center"/>
          </w:tcPr>
          <w:p w:rsidR="00A76DCB" w:rsidRDefault="0029210E">
            <w:pPr>
              <w:spacing w:line="24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预算投资</w:t>
            </w:r>
          </w:p>
          <w:p w:rsidR="00A76DCB" w:rsidRDefault="0029210E">
            <w:pPr>
              <w:spacing w:line="24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(万元)</w:t>
            </w:r>
          </w:p>
        </w:tc>
        <w:tc>
          <w:tcPr>
            <w:tcW w:w="810" w:type="dxa"/>
            <w:noWrap/>
            <w:vAlign w:val="center"/>
          </w:tcPr>
          <w:p w:rsidR="00A76DCB" w:rsidRDefault="0029210E">
            <w:pPr>
              <w:spacing w:line="24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实际</w:t>
            </w:r>
          </w:p>
          <w:p w:rsidR="00A76DCB" w:rsidRDefault="0029210E">
            <w:pPr>
              <w:spacing w:line="24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投资</w:t>
            </w:r>
          </w:p>
          <w:p w:rsidR="00A76DCB" w:rsidRDefault="0029210E">
            <w:pPr>
              <w:spacing w:line="24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(万元)</w:t>
            </w:r>
          </w:p>
        </w:tc>
        <w:tc>
          <w:tcPr>
            <w:tcW w:w="869" w:type="dxa"/>
            <w:noWrap/>
            <w:vAlign w:val="center"/>
          </w:tcPr>
          <w:p w:rsidR="00A76DCB" w:rsidRDefault="0029210E">
            <w:pPr>
              <w:spacing w:line="24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投资概</w:t>
            </w:r>
          </w:p>
          <w:p w:rsidR="00A76DCB" w:rsidRDefault="0029210E">
            <w:pPr>
              <w:spacing w:line="24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算控制</w:t>
            </w:r>
          </w:p>
          <w:p w:rsidR="00A76DCB" w:rsidRDefault="0029210E">
            <w:pPr>
              <w:spacing w:line="24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率</w:t>
            </w:r>
          </w:p>
        </w:tc>
      </w:tr>
      <w:tr w:rsidR="00A76DCB">
        <w:trPr>
          <w:trHeight w:val="350"/>
        </w:trPr>
        <w:tc>
          <w:tcPr>
            <w:tcW w:w="3850" w:type="dxa"/>
            <w:vMerge/>
            <w:tcBorders>
              <w:top w:val="nil"/>
            </w:tcBorders>
            <w:noWrap/>
          </w:tcPr>
          <w:p w:rsidR="00A76DCB" w:rsidRDefault="00A76DCB">
            <w:pPr>
              <w:jc w:val="left"/>
              <w:rPr>
                <w:rFonts w:ascii="宋体" w:eastAsia="宋体" w:hAnsi="宋体" w:cs="宋体"/>
                <w:color w:val="000000"/>
                <w:sz w:val="24"/>
              </w:rPr>
            </w:pPr>
          </w:p>
        </w:tc>
        <w:tc>
          <w:tcPr>
            <w:tcW w:w="825" w:type="dxa"/>
            <w:noWrap/>
            <w:vAlign w:val="center"/>
          </w:tcPr>
          <w:p w:rsidR="00A76DCB" w:rsidRDefault="00A76DCB">
            <w:pPr>
              <w:jc w:val="center"/>
              <w:rPr>
                <w:rFonts w:ascii="宋体" w:eastAsia="宋体" w:hAnsi="宋体" w:cs="宋体"/>
                <w:color w:val="000000"/>
              </w:rPr>
            </w:pPr>
          </w:p>
        </w:tc>
        <w:tc>
          <w:tcPr>
            <w:tcW w:w="990" w:type="dxa"/>
            <w:noWrap/>
            <w:vAlign w:val="center"/>
          </w:tcPr>
          <w:p w:rsidR="00A76DCB" w:rsidRDefault="00A76DCB">
            <w:pPr>
              <w:jc w:val="center"/>
              <w:rPr>
                <w:rFonts w:ascii="宋体" w:eastAsia="宋体" w:hAnsi="宋体" w:cs="宋体"/>
                <w:color w:val="000000"/>
              </w:rPr>
            </w:pPr>
          </w:p>
        </w:tc>
        <w:tc>
          <w:tcPr>
            <w:tcW w:w="1140" w:type="dxa"/>
            <w:noWrap/>
            <w:vAlign w:val="center"/>
          </w:tcPr>
          <w:p w:rsidR="00A76DCB" w:rsidRDefault="00A76DCB">
            <w:pPr>
              <w:jc w:val="center"/>
              <w:rPr>
                <w:rFonts w:ascii="宋体" w:eastAsia="宋体" w:hAnsi="宋体" w:cs="宋体"/>
                <w:color w:val="000000"/>
              </w:rPr>
            </w:pPr>
          </w:p>
        </w:tc>
        <w:tc>
          <w:tcPr>
            <w:tcW w:w="1185" w:type="dxa"/>
            <w:noWrap/>
            <w:vAlign w:val="center"/>
          </w:tcPr>
          <w:p w:rsidR="00A76DCB" w:rsidRDefault="00A76DCB">
            <w:pPr>
              <w:jc w:val="center"/>
              <w:rPr>
                <w:rFonts w:ascii="宋体" w:eastAsia="宋体" w:hAnsi="宋体" w:cs="宋体"/>
                <w:color w:val="000000"/>
              </w:rPr>
            </w:pPr>
          </w:p>
        </w:tc>
        <w:tc>
          <w:tcPr>
            <w:tcW w:w="810" w:type="dxa"/>
            <w:noWrap/>
            <w:vAlign w:val="center"/>
          </w:tcPr>
          <w:p w:rsidR="00A76DCB" w:rsidRDefault="00A76DCB">
            <w:pPr>
              <w:jc w:val="center"/>
              <w:rPr>
                <w:rFonts w:ascii="宋体" w:eastAsia="宋体" w:hAnsi="宋体" w:cs="宋体"/>
                <w:color w:val="000000"/>
              </w:rPr>
            </w:pPr>
          </w:p>
        </w:tc>
        <w:tc>
          <w:tcPr>
            <w:tcW w:w="869" w:type="dxa"/>
            <w:noWrap/>
            <w:vAlign w:val="center"/>
          </w:tcPr>
          <w:p w:rsidR="00A76DCB" w:rsidRDefault="00A76DCB">
            <w:pPr>
              <w:jc w:val="center"/>
              <w:rPr>
                <w:rFonts w:ascii="宋体" w:eastAsia="宋体" w:hAnsi="宋体" w:cs="宋体"/>
                <w:color w:val="000000"/>
              </w:rPr>
            </w:pPr>
          </w:p>
        </w:tc>
      </w:tr>
      <w:tr w:rsidR="00A76DCB">
        <w:trPr>
          <w:trHeight w:val="369"/>
        </w:trPr>
        <w:tc>
          <w:tcPr>
            <w:tcW w:w="3850" w:type="dxa"/>
            <w:noWrap/>
          </w:tcPr>
          <w:p w:rsidR="00A76DCB" w:rsidRDefault="0029210E">
            <w:pPr>
              <w:jc w:val="center"/>
              <w:rPr>
                <w:rFonts w:ascii="宋体" w:eastAsia="宋体" w:hAnsi="宋体" w:cs="宋体"/>
                <w:color w:val="000000"/>
                <w:sz w:val="24"/>
              </w:rPr>
            </w:pPr>
            <w:r>
              <w:rPr>
                <w:rFonts w:ascii="宋体" w:eastAsia="宋体" w:hAnsi="宋体" w:cs="宋体" w:hint="eastAsia"/>
                <w:color w:val="000000"/>
                <w:spacing w:val="1"/>
                <w:sz w:val="24"/>
              </w:rPr>
              <w:t>厉行节约保障措施</w:t>
            </w:r>
          </w:p>
        </w:tc>
        <w:tc>
          <w:tcPr>
            <w:tcW w:w="5819" w:type="dxa"/>
            <w:gridSpan w:val="6"/>
            <w:noWrap/>
            <w:vAlign w:val="center"/>
          </w:tcPr>
          <w:p w:rsidR="00A76DCB" w:rsidRDefault="0029210E">
            <w:pPr>
              <w:jc w:val="center"/>
              <w:rPr>
                <w:rFonts w:ascii="宋体" w:eastAsia="宋体" w:hAnsi="宋体" w:cs="宋体"/>
                <w:color w:val="000000"/>
              </w:rPr>
            </w:pPr>
            <w:r>
              <w:rPr>
                <w:rFonts w:asciiTheme="majorEastAsia" w:eastAsiaTheme="majorEastAsia" w:hAnsiTheme="majorEastAsia" w:cstheme="majorEastAsia" w:hint="eastAsia"/>
                <w:color w:val="000000" w:themeColor="text1"/>
              </w:rPr>
              <w:t>严格缩减经费开支</w:t>
            </w:r>
          </w:p>
        </w:tc>
      </w:tr>
    </w:tbl>
    <w:p w:rsidR="00A76DCB" w:rsidRDefault="0029210E" w:rsidP="00803CC8">
      <w:pPr>
        <w:spacing w:line="410" w:lineRule="exact"/>
        <w:rPr>
          <w:rFonts w:ascii="宋体" w:eastAsia="宋体" w:hAnsi="宋体" w:cs="宋体"/>
          <w:color w:val="000000"/>
          <w:sz w:val="23"/>
          <w:szCs w:val="23"/>
        </w:rPr>
      </w:pPr>
      <w:r>
        <w:rPr>
          <w:rFonts w:ascii="宋体" w:eastAsia="宋体" w:hAnsi="宋体" w:cs="宋体" w:hint="eastAsia"/>
          <w:color w:val="000000"/>
          <w:sz w:val="23"/>
          <w:szCs w:val="23"/>
        </w:rPr>
        <w:t>说明：“项目支出”需要填报基本支出以外的所有项目支出情况，“公用经费”填报基本支出中的一般商品和服务支出。</w:t>
      </w:r>
    </w:p>
    <w:p w:rsidR="00A76DCB" w:rsidRDefault="0029210E">
      <w:pPr>
        <w:jc w:val="left"/>
        <w:rPr>
          <w:rFonts w:eastAsia="宋体"/>
          <w:sz w:val="28"/>
          <w:szCs w:val="28"/>
        </w:rPr>
        <w:sectPr w:rsidR="00A76DCB">
          <w:footerReference w:type="default" r:id="rId7"/>
          <w:pgSz w:w="11900" w:h="16833"/>
          <w:pgMar w:top="1429" w:right="1106" w:bottom="1253" w:left="1111" w:header="0" w:footer="964" w:gutter="0"/>
          <w:cols w:space="0"/>
        </w:sectPr>
      </w:pPr>
      <w:r>
        <w:rPr>
          <w:rFonts w:ascii="宋体" w:eastAsia="宋体" w:hAnsi="宋体" w:cs="宋体" w:hint="eastAsia"/>
          <w:color w:val="000000"/>
          <w:sz w:val="23"/>
          <w:szCs w:val="23"/>
        </w:rPr>
        <w:t>单位负责人签字：         填表人：易国庆   联系电话：8830030    填报日期：2025.07.12</w:t>
      </w:r>
    </w:p>
    <w:p w:rsidR="00A76DCB" w:rsidRDefault="0029210E">
      <w:pPr>
        <w:spacing w:before="64" w:line="230" w:lineRule="auto"/>
        <w:rPr>
          <w:rFonts w:ascii="Times New Roman" w:eastAsia="Times New Roman" w:hAnsi="Times New Roman" w:cs="Times New Roman"/>
          <w:sz w:val="31"/>
          <w:szCs w:val="31"/>
        </w:rPr>
      </w:pPr>
      <w:r>
        <w:rPr>
          <w:rFonts w:ascii="黑体" w:eastAsia="黑体" w:hAnsi="黑体" w:cs="黑体"/>
          <w:spacing w:val="-4"/>
          <w:sz w:val="31"/>
          <w:szCs w:val="31"/>
        </w:rPr>
        <w:lastRenderedPageBreak/>
        <w:t>附件</w:t>
      </w:r>
      <w:r>
        <w:rPr>
          <w:rFonts w:ascii="Times New Roman" w:eastAsia="Times New Roman" w:hAnsi="Times New Roman" w:cs="Times New Roman"/>
          <w:spacing w:val="-4"/>
          <w:sz w:val="31"/>
          <w:szCs w:val="31"/>
        </w:rPr>
        <w:t>3</w:t>
      </w:r>
    </w:p>
    <w:p w:rsidR="00A76DCB" w:rsidRDefault="0029210E">
      <w:pPr>
        <w:spacing w:line="700" w:lineRule="exact"/>
        <w:jc w:val="center"/>
        <w:rPr>
          <w:rFonts w:ascii="方正小标宋简体" w:eastAsia="方正小标宋简体" w:hAnsi="方正小标宋简体" w:cs="方正小标宋简体"/>
          <w:color w:val="000000"/>
          <w:spacing w:val="2"/>
          <w:sz w:val="42"/>
          <w:szCs w:val="42"/>
        </w:rPr>
      </w:pPr>
      <w:r>
        <w:rPr>
          <w:rFonts w:ascii="方正小标宋简体" w:eastAsia="方正小标宋简体" w:hAnsi="方正小标宋简体" w:cs="方正小标宋简体" w:hint="eastAsia"/>
          <w:color w:val="000000"/>
          <w:spacing w:val="2"/>
          <w:sz w:val="42"/>
          <w:szCs w:val="42"/>
        </w:rPr>
        <w:t>2024 年度预算单位整体支出绩效自评表</w:t>
      </w:r>
    </w:p>
    <w:p w:rsidR="00A76DCB" w:rsidRDefault="00A76DCB">
      <w:pPr>
        <w:spacing w:line="132" w:lineRule="exact"/>
      </w:pPr>
    </w:p>
    <w:tbl>
      <w:tblPr>
        <w:tblStyle w:val="TableNormal"/>
        <w:tblW w:w="144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84"/>
        <w:gridCol w:w="1079"/>
        <w:gridCol w:w="884"/>
        <w:gridCol w:w="1419"/>
        <w:gridCol w:w="1310"/>
        <w:gridCol w:w="1268"/>
        <w:gridCol w:w="716"/>
        <w:gridCol w:w="873"/>
        <w:gridCol w:w="1450"/>
        <w:gridCol w:w="1450"/>
        <w:gridCol w:w="1450"/>
        <w:gridCol w:w="1450"/>
      </w:tblGrid>
      <w:tr w:rsidR="00A76DCB">
        <w:trPr>
          <w:gridAfter w:val="3"/>
          <w:wAfter w:w="4350" w:type="dxa"/>
          <w:trHeight w:val="249"/>
        </w:trPr>
        <w:tc>
          <w:tcPr>
            <w:tcW w:w="3047" w:type="dxa"/>
            <w:gridSpan w:val="3"/>
            <w:noWrap/>
            <w:vAlign w:val="center"/>
          </w:tcPr>
          <w:p w:rsidR="00A76DCB" w:rsidRDefault="0029210E">
            <w:pPr>
              <w:spacing w:before="24" w:line="208" w:lineRule="auto"/>
              <w:ind w:left="120" w:firstLineChars="200" w:firstLine="412"/>
              <w:rPr>
                <w:rFonts w:ascii="宋体" w:eastAsia="宋体" w:hAnsi="宋体" w:cs="宋体"/>
                <w:sz w:val="19"/>
                <w:szCs w:val="19"/>
              </w:rPr>
            </w:pPr>
            <w:r>
              <w:rPr>
                <w:rFonts w:ascii="宋体" w:eastAsia="宋体" w:hAnsi="宋体" w:cs="宋体" w:hint="eastAsia"/>
                <w:spacing w:val="8"/>
                <w:sz w:val="19"/>
                <w:szCs w:val="19"/>
              </w:rPr>
              <w:t>预算单位名称</w:t>
            </w:r>
          </w:p>
        </w:tc>
        <w:tc>
          <w:tcPr>
            <w:tcW w:w="7036" w:type="dxa"/>
            <w:gridSpan w:val="6"/>
            <w:noWrap/>
            <w:vAlign w:val="center"/>
          </w:tcPr>
          <w:p w:rsidR="00A76DCB" w:rsidRDefault="0029210E">
            <w:pPr>
              <w:pStyle w:val="TableText"/>
              <w:spacing w:line="239" w:lineRule="exact"/>
              <w:jc w:val="center"/>
              <w:rPr>
                <w:rFonts w:ascii="宋体" w:eastAsia="宋体" w:hAnsi="宋体" w:cs="宋体"/>
                <w:sz w:val="20"/>
                <w:lang w:eastAsia="zh-CN"/>
              </w:rPr>
            </w:pPr>
            <w:r>
              <w:rPr>
                <w:rFonts w:ascii="宋体" w:eastAsia="宋体" w:hAnsi="宋体" w:cs="宋体" w:hint="eastAsia"/>
                <w:sz w:val="20"/>
                <w:lang w:eastAsia="zh-CN"/>
              </w:rPr>
              <w:t>岳阳市岳阳楼区自然资源局</w:t>
            </w:r>
          </w:p>
        </w:tc>
      </w:tr>
      <w:tr w:rsidR="00A76DCB">
        <w:trPr>
          <w:gridAfter w:val="3"/>
          <w:wAfter w:w="4350" w:type="dxa"/>
          <w:trHeight w:val="245"/>
        </w:trPr>
        <w:tc>
          <w:tcPr>
            <w:tcW w:w="1084" w:type="dxa"/>
            <w:vMerge w:val="restart"/>
            <w:tcBorders>
              <w:bottom w:val="nil"/>
            </w:tcBorders>
            <w:noWrap/>
            <w:vAlign w:val="center"/>
          </w:tcPr>
          <w:p w:rsidR="00A76DCB" w:rsidRDefault="0029210E">
            <w:pPr>
              <w:spacing w:before="62" w:line="230" w:lineRule="auto"/>
              <w:ind w:left="1"/>
              <w:jc w:val="center"/>
              <w:rPr>
                <w:rFonts w:ascii="宋体" w:eastAsia="宋体" w:hAnsi="宋体" w:cs="宋体"/>
                <w:spacing w:val="7"/>
                <w:sz w:val="19"/>
                <w:szCs w:val="19"/>
              </w:rPr>
            </w:pPr>
            <w:r>
              <w:rPr>
                <w:rFonts w:ascii="宋体" w:eastAsia="宋体" w:hAnsi="宋体" w:cs="宋体" w:hint="eastAsia"/>
                <w:spacing w:val="7"/>
                <w:sz w:val="19"/>
                <w:szCs w:val="19"/>
              </w:rPr>
              <w:t>年度预</w:t>
            </w:r>
          </w:p>
          <w:p w:rsidR="00A76DCB" w:rsidRDefault="0029210E">
            <w:pPr>
              <w:spacing w:before="62" w:line="230" w:lineRule="auto"/>
              <w:ind w:left="1"/>
              <w:jc w:val="center"/>
              <w:rPr>
                <w:rFonts w:ascii="宋体" w:eastAsia="宋体" w:hAnsi="宋体" w:cs="宋体"/>
                <w:spacing w:val="7"/>
                <w:sz w:val="19"/>
                <w:szCs w:val="19"/>
              </w:rPr>
            </w:pPr>
            <w:r>
              <w:rPr>
                <w:rFonts w:ascii="宋体" w:eastAsia="宋体" w:hAnsi="宋体" w:cs="宋体" w:hint="eastAsia"/>
                <w:spacing w:val="7"/>
                <w:sz w:val="19"/>
                <w:szCs w:val="19"/>
              </w:rPr>
              <w:t>算申请</w:t>
            </w:r>
          </w:p>
          <w:p w:rsidR="00A76DCB" w:rsidRDefault="0029210E">
            <w:pPr>
              <w:spacing w:before="62" w:line="230" w:lineRule="auto"/>
              <w:ind w:left="1"/>
              <w:jc w:val="center"/>
              <w:rPr>
                <w:rFonts w:ascii="宋体" w:eastAsia="宋体" w:hAnsi="宋体" w:cs="宋体"/>
                <w:sz w:val="19"/>
                <w:szCs w:val="19"/>
              </w:rPr>
            </w:pPr>
            <w:r>
              <w:rPr>
                <w:rFonts w:ascii="宋体" w:eastAsia="宋体" w:hAnsi="宋体" w:cs="宋体" w:hint="eastAsia"/>
                <w:spacing w:val="7"/>
                <w:sz w:val="19"/>
                <w:szCs w:val="19"/>
              </w:rPr>
              <w:t>（万元）</w:t>
            </w:r>
          </w:p>
        </w:tc>
        <w:tc>
          <w:tcPr>
            <w:tcW w:w="1963" w:type="dxa"/>
            <w:gridSpan w:val="2"/>
            <w:noWrap/>
            <w:vAlign w:val="center"/>
          </w:tcPr>
          <w:p w:rsidR="00A76DCB" w:rsidRDefault="00A76DCB">
            <w:pPr>
              <w:pStyle w:val="TableText"/>
              <w:spacing w:line="235" w:lineRule="exact"/>
              <w:rPr>
                <w:rFonts w:ascii="宋体" w:eastAsia="宋体" w:hAnsi="宋体" w:cs="宋体"/>
                <w:sz w:val="20"/>
                <w:lang w:eastAsia="zh-CN"/>
              </w:rPr>
            </w:pPr>
          </w:p>
        </w:tc>
        <w:tc>
          <w:tcPr>
            <w:tcW w:w="1419" w:type="dxa"/>
            <w:noWrap/>
            <w:vAlign w:val="center"/>
          </w:tcPr>
          <w:p w:rsidR="00A76DCB" w:rsidRDefault="0029210E">
            <w:pPr>
              <w:spacing w:before="20" w:line="208" w:lineRule="auto"/>
              <w:ind w:left="140"/>
              <w:rPr>
                <w:rFonts w:ascii="宋体" w:eastAsia="宋体" w:hAnsi="宋体" w:cs="宋体"/>
                <w:sz w:val="19"/>
                <w:szCs w:val="19"/>
              </w:rPr>
            </w:pPr>
            <w:r>
              <w:rPr>
                <w:rFonts w:ascii="宋体" w:eastAsia="宋体" w:hAnsi="宋体" w:cs="宋体" w:hint="eastAsia"/>
                <w:spacing w:val="7"/>
                <w:sz w:val="19"/>
                <w:szCs w:val="19"/>
              </w:rPr>
              <w:t>年初预算数</w:t>
            </w:r>
          </w:p>
        </w:tc>
        <w:tc>
          <w:tcPr>
            <w:tcW w:w="1310" w:type="dxa"/>
            <w:noWrap/>
            <w:vAlign w:val="center"/>
          </w:tcPr>
          <w:p w:rsidR="00A76DCB" w:rsidRDefault="0029210E">
            <w:pPr>
              <w:spacing w:before="20" w:line="208" w:lineRule="auto"/>
              <w:ind w:left="159"/>
              <w:rPr>
                <w:rFonts w:ascii="宋体" w:eastAsia="宋体" w:hAnsi="宋体" w:cs="宋体"/>
                <w:sz w:val="19"/>
                <w:szCs w:val="19"/>
              </w:rPr>
            </w:pPr>
            <w:r>
              <w:rPr>
                <w:rFonts w:ascii="宋体" w:eastAsia="宋体" w:hAnsi="宋体" w:cs="宋体" w:hint="eastAsia"/>
                <w:spacing w:val="8"/>
                <w:sz w:val="19"/>
                <w:szCs w:val="19"/>
              </w:rPr>
              <w:t>全年预算数</w:t>
            </w:r>
          </w:p>
        </w:tc>
        <w:tc>
          <w:tcPr>
            <w:tcW w:w="1268" w:type="dxa"/>
            <w:noWrap/>
            <w:vAlign w:val="center"/>
          </w:tcPr>
          <w:p w:rsidR="00A76DCB" w:rsidRDefault="0029210E">
            <w:pPr>
              <w:spacing w:before="20" w:line="208" w:lineRule="auto"/>
              <w:ind w:left="138"/>
              <w:rPr>
                <w:rFonts w:ascii="宋体" w:eastAsia="宋体" w:hAnsi="宋体" w:cs="宋体"/>
                <w:sz w:val="19"/>
                <w:szCs w:val="19"/>
              </w:rPr>
            </w:pPr>
            <w:r>
              <w:rPr>
                <w:rFonts w:ascii="宋体" w:eastAsia="宋体" w:hAnsi="宋体" w:cs="宋体" w:hint="eastAsia"/>
                <w:spacing w:val="8"/>
                <w:sz w:val="19"/>
                <w:szCs w:val="19"/>
              </w:rPr>
              <w:t>全年执行数</w:t>
            </w:r>
          </w:p>
        </w:tc>
        <w:tc>
          <w:tcPr>
            <w:tcW w:w="716" w:type="dxa"/>
            <w:noWrap/>
            <w:vAlign w:val="center"/>
          </w:tcPr>
          <w:p w:rsidR="00A76DCB" w:rsidRDefault="0029210E">
            <w:pPr>
              <w:spacing w:before="20" w:line="208" w:lineRule="auto"/>
              <w:ind w:left="166"/>
              <w:rPr>
                <w:rFonts w:ascii="宋体" w:eastAsia="宋体" w:hAnsi="宋体" w:cs="宋体"/>
                <w:sz w:val="19"/>
                <w:szCs w:val="19"/>
              </w:rPr>
            </w:pPr>
            <w:r>
              <w:rPr>
                <w:rFonts w:ascii="宋体" w:eastAsia="宋体" w:hAnsi="宋体" w:cs="宋体" w:hint="eastAsia"/>
                <w:spacing w:val="4"/>
                <w:sz w:val="19"/>
                <w:szCs w:val="19"/>
              </w:rPr>
              <w:t>分值</w:t>
            </w:r>
          </w:p>
        </w:tc>
        <w:tc>
          <w:tcPr>
            <w:tcW w:w="873" w:type="dxa"/>
            <w:noWrap/>
            <w:vAlign w:val="center"/>
          </w:tcPr>
          <w:p w:rsidR="00A76DCB" w:rsidRDefault="0029210E">
            <w:pPr>
              <w:spacing w:before="20" w:line="208" w:lineRule="auto"/>
              <w:ind w:left="147"/>
              <w:rPr>
                <w:rFonts w:ascii="宋体" w:eastAsia="宋体" w:hAnsi="宋体" w:cs="宋体"/>
                <w:sz w:val="19"/>
                <w:szCs w:val="19"/>
              </w:rPr>
            </w:pPr>
            <w:r>
              <w:rPr>
                <w:rFonts w:ascii="宋体" w:eastAsia="宋体" w:hAnsi="宋体" w:cs="宋体" w:hint="eastAsia"/>
                <w:spacing w:val="5"/>
                <w:sz w:val="19"/>
                <w:szCs w:val="19"/>
              </w:rPr>
              <w:t>执行率</w:t>
            </w:r>
          </w:p>
        </w:tc>
        <w:tc>
          <w:tcPr>
            <w:tcW w:w="1450" w:type="dxa"/>
            <w:noWrap/>
            <w:vAlign w:val="center"/>
          </w:tcPr>
          <w:p w:rsidR="00A76DCB" w:rsidRDefault="0029210E">
            <w:pPr>
              <w:spacing w:before="20" w:line="208" w:lineRule="auto"/>
              <w:ind w:left="366"/>
              <w:rPr>
                <w:rFonts w:ascii="宋体" w:eastAsia="宋体" w:hAnsi="宋体" w:cs="宋体"/>
                <w:sz w:val="19"/>
                <w:szCs w:val="19"/>
              </w:rPr>
            </w:pPr>
            <w:r>
              <w:rPr>
                <w:rFonts w:ascii="宋体" w:eastAsia="宋体" w:hAnsi="宋体" w:cs="宋体" w:hint="eastAsia"/>
                <w:spacing w:val="-2"/>
                <w:sz w:val="19"/>
                <w:szCs w:val="19"/>
              </w:rPr>
              <w:t>自评得分</w:t>
            </w:r>
          </w:p>
        </w:tc>
      </w:tr>
      <w:tr w:rsidR="00A76DCB">
        <w:trPr>
          <w:gridAfter w:val="3"/>
          <w:wAfter w:w="4350" w:type="dxa"/>
          <w:trHeight w:val="245"/>
        </w:trPr>
        <w:tc>
          <w:tcPr>
            <w:tcW w:w="1084" w:type="dxa"/>
            <w:vMerge/>
            <w:tcBorders>
              <w:top w:val="nil"/>
              <w:bottom w:val="nil"/>
            </w:tcBorders>
            <w:noWrap/>
            <w:vAlign w:val="center"/>
          </w:tcPr>
          <w:p w:rsidR="00A76DCB" w:rsidRDefault="00A76DCB">
            <w:pPr>
              <w:pStyle w:val="TableText"/>
              <w:rPr>
                <w:rFonts w:ascii="宋体" w:eastAsia="宋体" w:hAnsi="宋体" w:cs="宋体"/>
              </w:rPr>
            </w:pPr>
          </w:p>
        </w:tc>
        <w:tc>
          <w:tcPr>
            <w:tcW w:w="1963" w:type="dxa"/>
            <w:gridSpan w:val="2"/>
            <w:noWrap/>
            <w:vAlign w:val="center"/>
          </w:tcPr>
          <w:p w:rsidR="00A76DCB" w:rsidRDefault="0029210E">
            <w:pPr>
              <w:spacing w:before="20" w:line="208" w:lineRule="auto"/>
              <w:ind w:left="463"/>
              <w:rPr>
                <w:rFonts w:ascii="宋体" w:eastAsia="宋体" w:hAnsi="宋体" w:cs="宋体"/>
                <w:sz w:val="19"/>
                <w:szCs w:val="19"/>
              </w:rPr>
            </w:pPr>
            <w:r>
              <w:rPr>
                <w:rFonts w:ascii="宋体" w:eastAsia="宋体" w:hAnsi="宋体" w:cs="宋体" w:hint="eastAsia"/>
                <w:spacing w:val="8"/>
                <w:sz w:val="19"/>
                <w:szCs w:val="19"/>
              </w:rPr>
              <w:t>年度资金总额</w:t>
            </w:r>
          </w:p>
        </w:tc>
        <w:tc>
          <w:tcPr>
            <w:tcW w:w="1419" w:type="dxa"/>
            <w:noWrap/>
            <w:vAlign w:val="center"/>
          </w:tcPr>
          <w:p w:rsidR="00A76DCB" w:rsidRDefault="0029210E">
            <w:pPr>
              <w:pStyle w:val="TableText"/>
              <w:spacing w:line="235" w:lineRule="exact"/>
              <w:jc w:val="center"/>
              <w:rPr>
                <w:rFonts w:ascii="宋体" w:eastAsia="宋体" w:hAnsi="宋体" w:cs="宋体"/>
                <w:sz w:val="20"/>
                <w:lang w:eastAsia="zh-CN"/>
              </w:rPr>
            </w:pPr>
            <w:r>
              <w:rPr>
                <w:rFonts w:ascii="宋体" w:eastAsia="宋体" w:hAnsi="宋体" w:cs="宋体" w:hint="eastAsia"/>
                <w:sz w:val="20"/>
                <w:lang w:eastAsia="zh-CN"/>
              </w:rPr>
              <w:t>699.44</w:t>
            </w:r>
          </w:p>
        </w:tc>
        <w:tc>
          <w:tcPr>
            <w:tcW w:w="1310" w:type="dxa"/>
            <w:noWrap/>
            <w:vAlign w:val="center"/>
          </w:tcPr>
          <w:p w:rsidR="00A76DCB" w:rsidRDefault="0029210E">
            <w:pPr>
              <w:pStyle w:val="TableText"/>
              <w:spacing w:line="235" w:lineRule="exact"/>
              <w:jc w:val="center"/>
              <w:rPr>
                <w:rFonts w:ascii="宋体" w:eastAsia="宋体" w:hAnsi="宋体" w:cs="宋体"/>
                <w:sz w:val="20"/>
                <w:lang w:eastAsia="zh-CN"/>
              </w:rPr>
            </w:pPr>
            <w:r>
              <w:rPr>
                <w:rFonts w:ascii="宋体" w:eastAsia="宋体" w:hAnsi="宋体" w:cs="宋体" w:hint="eastAsia"/>
                <w:sz w:val="20"/>
                <w:lang w:eastAsia="zh-CN"/>
              </w:rPr>
              <w:t>1885.46</w:t>
            </w:r>
          </w:p>
        </w:tc>
        <w:tc>
          <w:tcPr>
            <w:tcW w:w="1268" w:type="dxa"/>
            <w:noWrap/>
            <w:vAlign w:val="center"/>
          </w:tcPr>
          <w:p w:rsidR="00A76DCB" w:rsidRDefault="0029210E">
            <w:pPr>
              <w:pStyle w:val="TableText"/>
              <w:spacing w:line="235" w:lineRule="exact"/>
              <w:jc w:val="center"/>
              <w:rPr>
                <w:rFonts w:ascii="宋体" w:eastAsia="宋体" w:hAnsi="宋体" w:cs="宋体"/>
                <w:sz w:val="20"/>
                <w:lang w:eastAsia="zh-CN"/>
              </w:rPr>
            </w:pPr>
            <w:r>
              <w:rPr>
                <w:rFonts w:ascii="宋体" w:eastAsia="宋体" w:hAnsi="宋体" w:cs="宋体" w:hint="eastAsia"/>
                <w:sz w:val="20"/>
                <w:lang w:eastAsia="zh-CN"/>
              </w:rPr>
              <w:t>1884.46</w:t>
            </w:r>
          </w:p>
        </w:tc>
        <w:tc>
          <w:tcPr>
            <w:tcW w:w="716" w:type="dxa"/>
            <w:noWrap/>
            <w:vAlign w:val="center"/>
          </w:tcPr>
          <w:p w:rsidR="00A76DCB" w:rsidRDefault="0029210E">
            <w:pPr>
              <w:pStyle w:val="TableText"/>
              <w:spacing w:before="54" w:line="194" w:lineRule="auto"/>
              <w:jc w:val="center"/>
              <w:rPr>
                <w:rFonts w:ascii="宋体" w:eastAsia="宋体" w:hAnsi="宋体" w:cs="宋体"/>
                <w:sz w:val="19"/>
                <w:szCs w:val="19"/>
              </w:rPr>
            </w:pPr>
            <w:r>
              <w:rPr>
                <w:rFonts w:ascii="宋体" w:eastAsia="宋体" w:hAnsi="宋体" w:cs="宋体" w:hint="eastAsia"/>
                <w:b/>
                <w:bCs/>
                <w:spacing w:val="-10"/>
                <w:sz w:val="19"/>
                <w:szCs w:val="19"/>
              </w:rPr>
              <w:t>10</w:t>
            </w:r>
          </w:p>
        </w:tc>
        <w:tc>
          <w:tcPr>
            <w:tcW w:w="873" w:type="dxa"/>
            <w:noWrap/>
            <w:vAlign w:val="center"/>
          </w:tcPr>
          <w:p w:rsidR="00A76DCB" w:rsidRDefault="0029210E">
            <w:pPr>
              <w:pStyle w:val="TableText"/>
              <w:spacing w:line="235" w:lineRule="exact"/>
              <w:jc w:val="center"/>
              <w:rPr>
                <w:rFonts w:ascii="宋体" w:eastAsia="宋体" w:hAnsi="宋体" w:cs="宋体"/>
                <w:sz w:val="20"/>
                <w:lang w:eastAsia="zh-CN"/>
              </w:rPr>
            </w:pPr>
            <w:r>
              <w:rPr>
                <w:rFonts w:ascii="宋体" w:eastAsia="宋体" w:hAnsi="宋体" w:cs="宋体" w:hint="eastAsia"/>
                <w:sz w:val="20"/>
                <w:lang w:eastAsia="zh-CN"/>
              </w:rPr>
              <w:t>99.95%</w:t>
            </w:r>
          </w:p>
        </w:tc>
        <w:tc>
          <w:tcPr>
            <w:tcW w:w="1450" w:type="dxa"/>
            <w:noWrap/>
            <w:vAlign w:val="center"/>
          </w:tcPr>
          <w:p w:rsidR="00A76DCB" w:rsidRDefault="0029210E">
            <w:pPr>
              <w:pStyle w:val="TableText"/>
              <w:spacing w:line="235" w:lineRule="exact"/>
              <w:jc w:val="center"/>
              <w:rPr>
                <w:rFonts w:ascii="宋体" w:eastAsia="宋体" w:hAnsi="宋体" w:cs="宋体"/>
                <w:sz w:val="20"/>
                <w:lang w:eastAsia="zh-CN"/>
              </w:rPr>
            </w:pPr>
            <w:r>
              <w:rPr>
                <w:rFonts w:ascii="宋体" w:eastAsia="宋体" w:hAnsi="宋体" w:cs="宋体" w:hint="eastAsia"/>
                <w:sz w:val="20"/>
                <w:lang w:eastAsia="zh-CN"/>
              </w:rPr>
              <w:t>10</w:t>
            </w:r>
          </w:p>
        </w:tc>
      </w:tr>
      <w:tr w:rsidR="00A76DCB">
        <w:trPr>
          <w:gridAfter w:val="3"/>
          <w:wAfter w:w="4350" w:type="dxa"/>
          <w:trHeight w:val="245"/>
        </w:trPr>
        <w:tc>
          <w:tcPr>
            <w:tcW w:w="1084" w:type="dxa"/>
            <w:vMerge/>
            <w:tcBorders>
              <w:top w:val="nil"/>
              <w:bottom w:val="nil"/>
            </w:tcBorders>
            <w:noWrap/>
            <w:vAlign w:val="center"/>
          </w:tcPr>
          <w:p w:rsidR="00A76DCB" w:rsidRDefault="00A76DCB">
            <w:pPr>
              <w:pStyle w:val="TableText"/>
              <w:rPr>
                <w:rFonts w:ascii="宋体" w:eastAsia="宋体" w:hAnsi="宋体" w:cs="宋体"/>
              </w:rPr>
            </w:pPr>
          </w:p>
        </w:tc>
        <w:tc>
          <w:tcPr>
            <w:tcW w:w="4692" w:type="dxa"/>
            <w:gridSpan w:val="4"/>
            <w:noWrap/>
            <w:vAlign w:val="center"/>
          </w:tcPr>
          <w:p w:rsidR="00A76DCB" w:rsidRDefault="0029210E">
            <w:pPr>
              <w:spacing w:before="22" w:line="206" w:lineRule="auto"/>
              <w:ind w:left="111"/>
              <w:rPr>
                <w:rFonts w:ascii="宋体" w:eastAsia="宋体" w:hAnsi="宋体" w:cs="宋体"/>
                <w:sz w:val="19"/>
                <w:szCs w:val="19"/>
              </w:rPr>
            </w:pPr>
            <w:r>
              <w:rPr>
                <w:rFonts w:ascii="宋体" w:eastAsia="宋体" w:hAnsi="宋体" w:cs="宋体" w:hint="eastAsia"/>
                <w:spacing w:val="2"/>
                <w:sz w:val="19"/>
                <w:szCs w:val="19"/>
              </w:rPr>
              <w:t>按收入性质分：</w:t>
            </w:r>
          </w:p>
        </w:tc>
        <w:tc>
          <w:tcPr>
            <w:tcW w:w="4307" w:type="dxa"/>
            <w:gridSpan w:val="4"/>
            <w:noWrap/>
            <w:vAlign w:val="center"/>
          </w:tcPr>
          <w:p w:rsidR="00A76DCB" w:rsidRDefault="0029210E">
            <w:pPr>
              <w:spacing w:before="22" w:line="206" w:lineRule="auto"/>
              <w:ind w:left="116"/>
              <w:rPr>
                <w:rFonts w:ascii="宋体" w:eastAsia="宋体" w:hAnsi="宋体" w:cs="宋体"/>
                <w:sz w:val="19"/>
                <w:szCs w:val="19"/>
              </w:rPr>
            </w:pPr>
            <w:r>
              <w:rPr>
                <w:rFonts w:ascii="宋体" w:eastAsia="宋体" w:hAnsi="宋体" w:cs="宋体" w:hint="eastAsia"/>
                <w:spacing w:val="2"/>
                <w:sz w:val="19"/>
                <w:szCs w:val="19"/>
              </w:rPr>
              <w:t>按支出性质分：</w:t>
            </w:r>
          </w:p>
        </w:tc>
      </w:tr>
      <w:tr w:rsidR="00A76DCB">
        <w:trPr>
          <w:gridAfter w:val="3"/>
          <w:wAfter w:w="4350" w:type="dxa"/>
          <w:trHeight w:val="245"/>
        </w:trPr>
        <w:tc>
          <w:tcPr>
            <w:tcW w:w="1084" w:type="dxa"/>
            <w:vMerge/>
            <w:tcBorders>
              <w:top w:val="nil"/>
              <w:bottom w:val="nil"/>
            </w:tcBorders>
            <w:noWrap/>
            <w:vAlign w:val="center"/>
          </w:tcPr>
          <w:p w:rsidR="00A76DCB" w:rsidRDefault="00A76DCB">
            <w:pPr>
              <w:pStyle w:val="TableText"/>
              <w:rPr>
                <w:rFonts w:ascii="宋体" w:eastAsia="宋体" w:hAnsi="宋体" w:cs="宋体"/>
              </w:rPr>
            </w:pPr>
          </w:p>
        </w:tc>
        <w:tc>
          <w:tcPr>
            <w:tcW w:w="4692" w:type="dxa"/>
            <w:gridSpan w:val="4"/>
            <w:noWrap/>
            <w:vAlign w:val="center"/>
          </w:tcPr>
          <w:p w:rsidR="00A76DCB" w:rsidRDefault="0029210E">
            <w:pPr>
              <w:spacing w:before="21" w:line="207" w:lineRule="auto"/>
              <w:ind w:left="312"/>
              <w:rPr>
                <w:rFonts w:ascii="宋体" w:eastAsia="宋体" w:hAnsi="宋体" w:cs="宋体"/>
                <w:sz w:val="19"/>
                <w:szCs w:val="19"/>
              </w:rPr>
            </w:pPr>
            <w:r>
              <w:rPr>
                <w:rFonts w:ascii="宋体" w:eastAsia="宋体" w:hAnsi="宋体" w:cs="宋体" w:hint="eastAsia"/>
                <w:spacing w:val="1"/>
                <w:sz w:val="19"/>
                <w:szCs w:val="19"/>
              </w:rPr>
              <w:t>其中：一般公共预算： 1884.46</w:t>
            </w:r>
          </w:p>
        </w:tc>
        <w:tc>
          <w:tcPr>
            <w:tcW w:w="4307" w:type="dxa"/>
            <w:gridSpan w:val="4"/>
            <w:noWrap/>
            <w:vAlign w:val="center"/>
          </w:tcPr>
          <w:p w:rsidR="00A76DCB" w:rsidRDefault="0029210E">
            <w:pPr>
              <w:spacing w:before="21" w:line="207" w:lineRule="auto"/>
              <w:ind w:left="115"/>
              <w:rPr>
                <w:rFonts w:ascii="宋体" w:eastAsia="宋体" w:hAnsi="宋体" w:cs="宋体"/>
                <w:sz w:val="19"/>
                <w:szCs w:val="19"/>
              </w:rPr>
            </w:pPr>
            <w:r>
              <w:rPr>
                <w:rFonts w:ascii="宋体" w:eastAsia="宋体" w:hAnsi="宋体" w:cs="宋体" w:hint="eastAsia"/>
                <w:spacing w:val="2"/>
                <w:sz w:val="19"/>
                <w:szCs w:val="19"/>
              </w:rPr>
              <w:t>其中：基本支出：383.26</w:t>
            </w:r>
          </w:p>
        </w:tc>
      </w:tr>
      <w:tr w:rsidR="00A76DCB">
        <w:trPr>
          <w:gridAfter w:val="3"/>
          <w:wAfter w:w="4350" w:type="dxa"/>
          <w:trHeight w:val="245"/>
        </w:trPr>
        <w:tc>
          <w:tcPr>
            <w:tcW w:w="1084" w:type="dxa"/>
            <w:vMerge/>
            <w:tcBorders>
              <w:top w:val="nil"/>
              <w:bottom w:val="nil"/>
            </w:tcBorders>
            <w:noWrap/>
            <w:vAlign w:val="center"/>
          </w:tcPr>
          <w:p w:rsidR="00A76DCB" w:rsidRDefault="00A76DCB">
            <w:pPr>
              <w:pStyle w:val="TableText"/>
              <w:rPr>
                <w:rFonts w:ascii="宋体" w:eastAsia="宋体" w:hAnsi="宋体" w:cs="宋体"/>
              </w:rPr>
            </w:pPr>
          </w:p>
        </w:tc>
        <w:tc>
          <w:tcPr>
            <w:tcW w:w="4692" w:type="dxa"/>
            <w:gridSpan w:val="4"/>
            <w:noWrap/>
            <w:vAlign w:val="center"/>
          </w:tcPr>
          <w:p w:rsidR="00A76DCB" w:rsidRDefault="0029210E">
            <w:pPr>
              <w:spacing w:before="21" w:line="207" w:lineRule="auto"/>
              <w:ind w:left="916"/>
              <w:rPr>
                <w:rFonts w:ascii="宋体" w:eastAsia="宋体" w:hAnsi="宋体" w:cs="宋体"/>
                <w:sz w:val="19"/>
                <w:szCs w:val="19"/>
              </w:rPr>
            </w:pPr>
            <w:r>
              <w:rPr>
                <w:rFonts w:ascii="宋体" w:eastAsia="宋体" w:hAnsi="宋体" w:cs="宋体" w:hint="eastAsia"/>
                <w:spacing w:val="2"/>
                <w:sz w:val="19"/>
                <w:szCs w:val="19"/>
              </w:rPr>
              <w:t>政府性基金拨款：0</w:t>
            </w:r>
          </w:p>
        </w:tc>
        <w:tc>
          <w:tcPr>
            <w:tcW w:w="4307" w:type="dxa"/>
            <w:gridSpan w:val="4"/>
            <w:noWrap/>
            <w:vAlign w:val="center"/>
          </w:tcPr>
          <w:p w:rsidR="00A76DCB" w:rsidRDefault="0029210E">
            <w:pPr>
              <w:spacing w:before="21" w:line="207" w:lineRule="auto"/>
              <w:ind w:left="717"/>
              <w:rPr>
                <w:rFonts w:ascii="宋体" w:eastAsia="宋体" w:hAnsi="宋体" w:cs="宋体"/>
                <w:sz w:val="19"/>
                <w:szCs w:val="19"/>
              </w:rPr>
            </w:pPr>
            <w:r>
              <w:rPr>
                <w:rFonts w:ascii="宋体" w:eastAsia="宋体" w:hAnsi="宋体" w:cs="宋体" w:hint="eastAsia"/>
                <w:spacing w:val="2"/>
                <w:sz w:val="19"/>
                <w:szCs w:val="19"/>
              </w:rPr>
              <w:t>项目支出：1501.20</w:t>
            </w:r>
          </w:p>
        </w:tc>
      </w:tr>
      <w:tr w:rsidR="00A76DCB">
        <w:trPr>
          <w:gridAfter w:val="3"/>
          <w:wAfter w:w="4350" w:type="dxa"/>
          <w:trHeight w:val="245"/>
        </w:trPr>
        <w:tc>
          <w:tcPr>
            <w:tcW w:w="1084" w:type="dxa"/>
            <w:vMerge/>
            <w:tcBorders>
              <w:top w:val="nil"/>
              <w:bottom w:val="nil"/>
            </w:tcBorders>
            <w:noWrap/>
            <w:vAlign w:val="center"/>
          </w:tcPr>
          <w:p w:rsidR="00A76DCB" w:rsidRDefault="00A76DCB">
            <w:pPr>
              <w:pStyle w:val="TableText"/>
              <w:rPr>
                <w:rFonts w:ascii="宋体" w:eastAsia="宋体" w:hAnsi="宋体" w:cs="宋体"/>
              </w:rPr>
            </w:pPr>
          </w:p>
        </w:tc>
        <w:tc>
          <w:tcPr>
            <w:tcW w:w="4692" w:type="dxa"/>
            <w:gridSpan w:val="4"/>
            <w:noWrap/>
            <w:vAlign w:val="center"/>
          </w:tcPr>
          <w:p w:rsidR="00A76DCB" w:rsidRDefault="0029210E">
            <w:pPr>
              <w:spacing w:before="21" w:line="207" w:lineRule="auto"/>
              <w:ind w:left="916"/>
              <w:rPr>
                <w:rFonts w:ascii="宋体" w:eastAsia="宋体" w:hAnsi="宋体" w:cs="宋体"/>
                <w:spacing w:val="2"/>
                <w:sz w:val="19"/>
                <w:szCs w:val="19"/>
              </w:rPr>
            </w:pPr>
            <w:r>
              <w:rPr>
                <w:rFonts w:ascii="宋体" w:eastAsia="宋体" w:hAnsi="宋体" w:cs="宋体" w:hint="eastAsia"/>
                <w:spacing w:val="2"/>
                <w:sz w:val="19"/>
                <w:szCs w:val="19"/>
              </w:rPr>
              <w:t>纳入专户管理的非税收入拨款：0</w:t>
            </w:r>
          </w:p>
        </w:tc>
        <w:tc>
          <w:tcPr>
            <w:tcW w:w="4307" w:type="dxa"/>
            <w:gridSpan w:val="4"/>
            <w:noWrap/>
            <w:vAlign w:val="center"/>
          </w:tcPr>
          <w:p w:rsidR="00A76DCB" w:rsidRDefault="00A76DCB">
            <w:pPr>
              <w:pStyle w:val="TableText"/>
              <w:spacing w:line="235" w:lineRule="exact"/>
              <w:rPr>
                <w:rFonts w:ascii="宋体" w:eastAsia="宋体" w:hAnsi="宋体" w:cs="宋体"/>
                <w:sz w:val="20"/>
                <w:lang w:eastAsia="zh-CN"/>
              </w:rPr>
            </w:pPr>
          </w:p>
        </w:tc>
      </w:tr>
      <w:tr w:rsidR="00A76DCB">
        <w:trPr>
          <w:gridAfter w:val="3"/>
          <w:wAfter w:w="4350" w:type="dxa"/>
          <w:trHeight w:val="245"/>
        </w:trPr>
        <w:tc>
          <w:tcPr>
            <w:tcW w:w="1084" w:type="dxa"/>
            <w:vMerge/>
            <w:tcBorders>
              <w:top w:val="nil"/>
            </w:tcBorders>
            <w:noWrap/>
            <w:vAlign w:val="center"/>
          </w:tcPr>
          <w:p w:rsidR="00A76DCB" w:rsidRDefault="00A76DCB">
            <w:pPr>
              <w:pStyle w:val="TableText"/>
              <w:rPr>
                <w:rFonts w:ascii="宋体" w:eastAsia="宋体" w:hAnsi="宋体" w:cs="宋体"/>
                <w:lang w:eastAsia="zh-CN"/>
              </w:rPr>
            </w:pPr>
          </w:p>
        </w:tc>
        <w:tc>
          <w:tcPr>
            <w:tcW w:w="4692" w:type="dxa"/>
            <w:gridSpan w:val="4"/>
            <w:noWrap/>
            <w:vAlign w:val="center"/>
          </w:tcPr>
          <w:p w:rsidR="00A76DCB" w:rsidRDefault="0029210E">
            <w:pPr>
              <w:spacing w:before="21" w:line="207" w:lineRule="auto"/>
              <w:ind w:left="916"/>
              <w:rPr>
                <w:rFonts w:ascii="宋体" w:eastAsia="宋体" w:hAnsi="宋体" w:cs="宋体"/>
                <w:spacing w:val="2"/>
                <w:sz w:val="19"/>
                <w:szCs w:val="19"/>
              </w:rPr>
            </w:pPr>
            <w:r>
              <w:rPr>
                <w:rFonts w:ascii="宋体" w:eastAsia="宋体" w:hAnsi="宋体" w:cs="宋体" w:hint="eastAsia"/>
                <w:spacing w:val="2"/>
                <w:sz w:val="19"/>
                <w:szCs w:val="19"/>
              </w:rPr>
              <w:t>其他资金：0</w:t>
            </w:r>
          </w:p>
        </w:tc>
        <w:tc>
          <w:tcPr>
            <w:tcW w:w="4307" w:type="dxa"/>
            <w:gridSpan w:val="4"/>
            <w:noWrap/>
            <w:vAlign w:val="center"/>
          </w:tcPr>
          <w:p w:rsidR="00A76DCB" w:rsidRDefault="00A76DCB">
            <w:pPr>
              <w:pStyle w:val="TableText"/>
              <w:spacing w:line="235" w:lineRule="exact"/>
              <w:rPr>
                <w:rFonts w:ascii="宋体" w:eastAsia="宋体" w:hAnsi="宋体" w:cs="宋体"/>
                <w:sz w:val="20"/>
              </w:rPr>
            </w:pPr>
          </w:p>
        </w:tc>
      </w:tr>
      <w:tr w:rsidR="00A76DCB">
        <w:trPr>
          <w:gridAfter w:val="3"/>
          <w:wAfter w:w="4350" w:type="dxa"/>
          <w:trHeight w:val="245"/>
        </w:trPr>
        <w:tc>
          <w:tcPr>
            <w:tcW w:w="1084" w:type="dxa"/>
            <w:vMerge w:val="restart"/>
            <w:tcBorders>
              <w:bottom w:val="nil"/>
            </w:tcBorders>
            <w:noWrap/>
            <w:vAlign w:val="center"/>
          </w:tcPr>
          <w:p w:rsidR="00A76DCB" w:rsidRDefault="0029210E">
            <w:pPr>
              <w:spacing w:before="62" w:line="230" w:lineRule="auto"/>
              <w:ind w:left="1"/>
              <w:jc w:val="center"/>
              <w:rPr>
                <w:rFonts w:ascii="宋体" w:eastAsia="宋体" w:hAnsi="宋体" w:cs="宋体"/>
                <w:spacing w:val="7"/>
                <w:sz w:val="19"/>
                <w:szCs w:val="19"/>
              </w:rPr>
            </w:pPr>
            <w:r>
              <w:rPr>
                <w:rFonts w:ascii="宋体" w:eastAsia="宋体" w:hAnsi="宋体" w:cs="宋体" w:hint="eastAsia"/>
                <w:spacing w:val="7"/>
                <w:sz w:val="19"/>
                <w:szCs w:val="19"/>
              </w:rPr>
              <w:t>年度总</w:t>
            </w:r>
          </w:p>
          <w:p w:rsidR="00A76DCB" w:rsidRDefault="0029210E">
            <w:pPr>
              <w:spacing w:before="62" w:line="230" w:lineRule="auto"/>
              <w:ind w:left="1"/>
              <w:jc w:val="center"/>
              <w:rPr>
                <w:rFonts w:ascii="宋体" w:eastAsia="宋体" w:hAnsi="宋体" w:cs="宋体"/>
                <w:sz w:val="19"/>
                <w:szCs w:val="19"/>
              </w:rPr>
            </w:pPr>
            <w:r>
              <w:rPr>
                <w:rFonts w:ascii="宋体" w:eastAsia="宋体" w:hAnsi="宋体" w:cs="宋体" w:hint="eastAsia"/>
                <w:spacing w:val="7"/>
                <w:sz w:val="19"/>
                <w:szCs w:val="19"/>
              </w:rPr>
              <w:t>体</w:t>
            </w:r>
            <w:r>
              <w:rPr>
                <w:rFonts w:ascii="宋体" w:eastAsia="宋体" w:hAnsi="宋体" w:cs="宋体" w:hint="eastAsia"/>
                <w:spacing w:val="-7"/>
                <w:sz w:val="19"/>
                <w:szCs w:val="19"/>
              </w:rPr>
              <w:t>目标</w:t>
            </w:r>
          </w:p>
        </w:tc>
        <w:tc>
          <w:tcPr>
            <w:tcW w:w="4692" w:type="dxa"/>
            <w:gridSpan w:val="4"/>
            <w:noWrap/>
            <w:vAlign w:val="center"/>
          </w:tcPr>
          <w:p w:rsidR="00A76DCB" w:rsidRDefault="0029210E">
            <w:pPr>
              <w:spacing w:before="20" w:line="208" w:lineRule="auto"/>
              <w:ind w:left="1959"/>
              <w:rPr>
                <w:rFonts w:ascii="宋体" w:eastAsia="宋体" w:hAnsi="宋体" w:cs="宋体"/>
                <w:sz w:val="19"/>
                <w:szCs w:val="19"/>
              </w:rPr>
            </w:pPr>
            <w:r>
              <w:rPr>
                <w:rFonts w:ascii="宋体" w:eastAsia="宋体" w:hAnsi="宋体" w:cs="宋体" w:hint="eastAsia"/>
                <w:spacing w:val="5"/>
                <w:sz w:val="19"/>
                <w:szCs w:val="19"/>
              </w:rPr>
              <w:t>预期目标</w:t>
            </w:r>
          </w:p>
        </w:tc>
        <w:tc>
          <w:tcPr>
            <w:tcW w:w="4307" w:type="dxa"/>
            <w:gridSpan w:val="4"/>
            <w:noWrap/>
            <w:vAlign w:val="center"/>
          </w:tcPr>
          <w:p w:rsidR="00A76DCB" w:rsidRDefault="0029210E">
            <w:pPr>
              <w:spacing w:before="20" w:line="208" w:lineRule="auto"/>
              <w:ind w:left="1567"/>
              <w:rPr>
                <w:rFonts w:ascii="宋体" w:eastAsia="宋体" w:hAnsi="宋体" w:cs="宋体"/>
                <w:sz w:val="19"/>
                <w:szCs w:val="19"/>
              </w:rPr>
            </w:pPr>
            <w:r>
              <w:rPr>
                <w:rFonts w:ascii="宋体" w:eastAsia="宋体" w:hAnsi="宋体" w:cs="宋体" w:hint="eastAsia"/>
                <w:spacing w:val="6"/>
                <w:sz w:val="19"/>
                <w:szCs w:val="19"/>
              </w:rPr>
              <w:t>实际完成情况</w:t>
            </w:r>
          </w:p>
        </w:tc>
      </w:tr>
      <w:tr w:rsidR="00A76DCB">
        <w:trPr>
          <w:gridAfter w:val="3"/>
          <w:wAfter w:w="4350" w:type="dxa"/>
          <w:trHeight w:val="1294"/>
        </w:trPr>
        <w:tc>
          <w:tcPr>
            <w:tcW w:w="1084" w:type="dxa"/>
            <w:vMerge/>
            <w:tcBorders>
              <w:top w:val="nil"/>
            </w:tcBorders>
            <w:noWrap/>
            <w:vAlign w:val="center"/>
          </w:tcPr>
          <w:p w:rsidR="00A76DCB" w:rsidRDefault="00A76DCB">
            <w:pPr>
              <w:pStyle w:val="TableText"/>
              <w:rPr>
                <w:rFonts w:ascii="宋体" w:eastAsia="宋体" w:hAnsi="宋体" w:cs="宋体"/>
              </w:rPr>
            </w:pPr>
          </w:p>
        </w:tc>
        <w:tc>
          <w:tcPr>
            <w:tcW w:w="4692" w:type="dxa"/>
            <w:gridSpan w:val="4"/>
            <w:noWrap/>
            <w:vAlign w:val="center"/>
          </w:tcPr>
          <w:p w:rsidR="00A76DCB" w:rsidRDefault="0029210E">
            <w:pPr>
              <w:pStyle w:val="TableText"/>
              <w:jc w:val="left"/>
              <w:rPr>
                <w:rFonts w:ascii="宋体" w:eastAsia="宋体" w:hAnsi="宋体" w:cs="宋体"/>
                <w:lang w:eastAsia="zh-CN"/>
              </w:rPr>
            </w:pPr>
            <w:r>
              <w:rPr>
                <w:rFonts w:hint="eastAsia"/>
                <w:color w:val="000000" w:themeColor="text1"/>
                <w:sz w:val="20"/>
                <w:lang w:eastAsia="zh-CN"/>
              </w:rPr>
              <w:t>围绕核心引领区和首善之区建设目标，完成耕地保护、用地规划和全区重点工作要素保障任务，加强自身建设、狠抓安全生产、优化营商环境、保护资源等工作。</w:t>
            </w:r>
          </w:p>
        </w:tc>
        <w:tc>
          <w:tcPr>
            <w:tcW w:w="4307" w:type="dxa"/>
            <w:gridSpan w:val="4"/>
            <w:noWrap/>
            <w:vAlign w:val="center"/>
          </w:tcPr>
          <w:p w:rsidR="00A76DCB" w:rsidRDefault="0029210E">
            <w:pPr>
              <w:pStyle w:val="TableText"/>
              <w:jc w:val="left"/>
              <w:rPr>
                <w:rFonts w:ascii="宋体" w:eastAsia="宋体" w:hAnsi="宋体" w:cs="宋体"/>
                <w:lang w:eastAsia="zh-CN"/>
              </w:rPr>
            </w:pPr>
            <w:r>
              <w:rPr>
                <w:rFonts w:ascii="宋体" w:eastAsia="宋体" w:hAnsi="宋体" w:cs="宋体" w:hint="eastAsia"/>
                <w:color w:val="000000" w:themeColor="text1"/>
                <w:sz w:val="20"/>
                <w:lang w:eastAsia="zh-CN"/>
              </w:rPr>
              <w:t>1. 自身建设全面加强，意识形态、责任体系、作风建设、廉政建设、法制建设等方面成效显著，全局无一人受党纪处分，5 个项目获赠锦旗和感谢信。2. 安全生产工作到位，地灾防治成效显著，无房屋倒塌和人员伤亡事故；信访维稳工作良好，完成 161 件信访回复；林长制和森林防火工作达标，市级考核优秀。3. 营商环境持续优化，推进 “多测合一”“多规合一”，核发多个项目相关许可证，办理多个项目规划条件核实等。4. 耕地保护成效显著，实现耕地净流入 157.03 亩，完成相关整改销号。5. 资源保护持续向好，推进督察反馈问题和卫片执法检查整改，开展殡葬领域专项整治。6. 特色亮点工作突出，完成农村集体经营性建设用地入市试点任务，土地出让、征收及不动产登记工作进展顺利。</w:t>
            </w:r>
          </w:p>
        </w:tc>
      </w:tr>
      <w:tr w:rsidR="00A76DCB">
        <w:trPr>
          <w:gridAfter w:val="3"/>
          <w:wAfter w:w="4350" w:type="dxa"/>
          <w:trHeight w:val="484"/>
        </w:trPr>
        <w:tc>
          <w:tcPr>
            <w:tcW w:w="1084" w:type="dxa"/>
            <w:vMerge w:val="restart"/>
            <w:tcBorders>
              <w:bottom w:val="nil"/>
            </w:tcBorders>
            <w:noWrap/>
            <w:textDirection w:val="tbRlV"/>
          </w:tcPr>
          <w:p w:rsidR="00A76DCB" w:rsidRDefault="00A76DCB">
            <w:pPr>
              <w:pStyle w:val="TableText"/>
              <w:spacing w:line="364" w:lineRule="auto"/>
              <w:rPr>
                <w:rFonts w:ascii="宋体" w:eastAsia="宋体" w:hAnsi="宋体" w:cs="宋体"/>
                <w:lang w:eastAsia="zh-CN"/>
              </w:rPr>
            </w:pPr>
          </w:p>
          <w:p w:rsidR="00A76DCB" w:rsidRDefault="0029210E">
            <w:pPr>
              <w:spacing w:before="64" w:line="216" w:lineRule="auto"/>
              <w:ind w:left="3168"/>
              <w:rPr>
                <w:rFonts w:ascii="宋体" w:eastAsia="宋体" w:hAnsi="宋体" w:cs="宋体"/>
                <w:sz w:val="19"/>
                <w:szCs w:val="19"/>
              </w:rPr>
            </w:pPr>
            <w:r>
              <w:rPr>
                <w:rFonts w:ascii="宋体" w:eastAsia="宋体" w:hAnsi="宋体" w:cs="宋体" w:hint="eastAsia"/>
                <w:spacing w:val="39"/>
                <w:sz w:val="19"/>
                <w:szCs w:val="19"/>
              </w:rPr>
              <w:t>绩效指标</w:t>
            </w:r>
          </w:p>
        </w:tc>
        <w:tc>
          <w:tcPr>
            <w:tcW w:w="1079" w:type="dxa"/>
            <w:noWrap/>
          </w:tcPr>
          <w:p w:rsidR="00A76DCB" w:rsidRDefault="0029210E">
            <w:pPr>
              <w:spacing w:before="141" w:line="226" w:lineRule="auto"/>
              <w:ind w:left="156"/>
              <w:rPr>
                <w:rFonts w:ascii="宋体" w:eastAsia="宋体" w:hAnsi="宋体" w:cs="宋体"/>
                <w:sz w:val="19"/>
                <w:szCs w:val="19"/>
              </w:rPr>
            </w:pPr>
            <w:r>
              <w:rPr>
                <w:rFonts w:ascii="宋体" w:eastAsia="宋体" w:hAnsi="宋体" w:cs="宋体" w:hint="eastAsia"/>
                <w:spacing w:val="4"/>
                <w:sz w:val="19"/>
                <w:szCs w:val="19"/>
              </w:rPr>
              <w:t>一级指标</w:t>
            </w:r>
          </w:p>
        </w:tc>
        <w:tc>
          <w:tcPr>
            <w:tcW w:w="884" w:type="dxa"/>
            <w:noWrap/>
          </w:tcPr>
          <w:p w:rsidR="00A76DCB" w:rsidRDefault="0029210E">
            <w:pPr>
              <w:spacing w:before="141" w:line="226" w:lineRule="auto"/>
              <w:ind w:left="132"/>
              <w:rPr>
                <w:rFonts w:ascii="宋体" w:eastAsia="宋体" w:hAnsi="宋体" w:cs="宋体"/>
                <w:sz w:val="19"/>
                <w:szCs w:val="19"/>
              </w:rPr>
            </w:pPr>
            <w:r>
              <w:rPr>
                <w:rFonts w:ascii="宋体" w:eastAsia="宋体" w:hAnsi="宋体" w:cs="宋体" w:hint="eastAsia"/>
                <w:spacing w:val="5"/>
                <w:sz w:val="19"/>
                <w:szCs w:val="19"/>
              </w:rPr>
              <w:t>二级指标</w:t>
            </w:r>
          </w:p>
        </w:tc>
        <w:tc>
          <w:tcPr>
            <w:tcW w:w="1419" w:type="dxa"/>
            <w:noWrap/>
          </w:tcPr>
          <w:p w:rsidR="00A76DCB" w:rsidRDefault="0029210E">
            <w:pPr>
              <w:spacing w:before="141" w:line="226" w:lineRule="auto"/>
              <w:ind w:left="253"/>
              <w:rPr>
                <w:rFonts w:ascii="宋体" w:eastAsia="宋体" w:hAnsi="宋体" w:cs="宋体"/>
                <w:sz w:val="19"/>
                <w:szCs w:val="19"/>
              </w:rPr>
            </w:pPr>
            <w:r>
              <w:rPr>
                <w:rFonts w:ascii="宋体" w:eastAsia="宋体" w:hAnsi="宋体" w:cs="宋体" w:hint="eastAsia"/>
                <w:spacing w:val="4"/>
                <w:sz w:val="19"/>
                <w:szCs w:val="19"/>
              </w:rPr>
              <w:t>三级指标</w:t>
            </w:r>
          </w:p>
        </w:tc>
        <w:tc>
          <w:tcPr>
            <w:tcW w:w="1310" w:type="dxa"/>
            <w:noWrap/>
          </w:tcPr>
          <w:p w:rsidR="00A76DCB" w:rsidRDefault="0029210E">
            <w:pPr>
              <w:spacing w:before="141" w:line="226" w:lineRule="auto"/>
              <w:ind w:left="114"/>
              <w:rPr>
                <w:rFonts w:ascii="宋体" w:eastAsia="宋体" w:hAnsi="宋体" w:cs="宋体"/>
                <w:sz w:val="19"/>
                <w:szCs w:val="19"/>
              </w:rPr>
            </w:pPr>
            <w:r>
              <w:rPr>
                <w:rFonts w:ascii="宋体" w:eastAsia="宋体" w:hAnsi="宋体" w:cs="宋体" w:hint="eastAsia"/>
                <w:spacing w:val="7"/>
                <w:sz w:val="19"/>
                <w:szCs w:val="19"/>
              </w:rPr>
              <w:t>年度指标值</w:t>
            </w:r>
          </w:p>
        </w:tc>
        <w:tc>
          <w:tcPr>
            <w:tcW w:w="1268" w:type="dxa"/>
            <w:noWrap/>
          </w:tcPr>
          <w:p w:rsidR="00A76DCB" w:rsidRDefault="0029210E">
            <w:pPr>
              <w:spacing w:before="141" w:line="226" w:lineRule="auto"/>
              <w:ind w:left="125"/>
              <w:rPr>
                <w:rFonts w:ascii="宋体" w:eastAsia="宋体" w:hAnsi="宋体" w:cs="宋体"/>
                <w:sz w:val="19"/>
                <w:szCs w:val="19"/>
              </w:rPr>
            </w:pPr>
            <w:r>
              <w:rPr>
                <w:rFonts w:ascii="宋体" w:eastAsia="宋体" w:hAnsi="宋体" w:cs="宋体" w:hint="eastAsia"/>
                <w:spacing w:val="5"/>
                <w:sz w:val="19"/>
                <w:szCs w:val="19"/>
              </w:rPr>
              <w:t>实际完成值</w:t>
            </w:r>
          </w:p>
        </w:tc>
        <w:tc>
          <w:tcPr>
            <w:tcW w:w="716" w:type="dxa"/>
            <w:noWrap/>
          </w:tcPr>
          <w:p w:rsidR="00A76DCB" w:rsidRDefault="0029210E">
            <w:pPr>
              <w:spacing w:before="141" w:line="227" w:lineRule="auto"/>
              <w:ind w:left="166"/>
              <w:rPr>
                <w:rFonts w:ascii="宋体" w:eastAsia="宋体" w:hAnsi="宋体" w:cs="宋体"/>
                <w:sz w:val="19"/>
                <w:szCs w:val="19"/>
              </w:rPr>
            </w:pPr>
            <w:r>
              <w:rPr>
                <w:rFonts w:ascii="宋体" w:eastAsia="宋体" w:hAnsi="宋体" w:cs="宋体" w:hint="eastAsia"/>
                <w:spacing w:val="4"/>
                <w:sz w:val="19"/>
                <w:szCs w:val="19"/>
              </w:rPr>
              <w:t>分值</w:t>
            </w:r>
          </w:p>
        </w:tc>
        <w:tc>
          <w:tcPr>
            <w:tcW w:w="873" w:type="dxa"/>
            <w:noWrap/>
          </w:tcPr>
          <w:p w:rsidR="00A76DCB" w:rsidRDefault="0029210E">
            <w:pPr>
              <w:spacing w:before="174" w:line="218" w:lineRule="auto"/>
              <w:ind w:left="150"/>
              <w:rPr>
                <w:rFonts w:ascii="宋体" w:eastAsia="宋体" w:hAnsi="宋体" w:cs="宋体"/>
                <w:sz w:val="16"/>
                <w:szCs w:val="16"/>
              </w:rPr>
            </w:pPr>
            <w:r>
              <w:rPr>
                <w:rFonts w:ascii="宋体" w:eastAsia="宋体" w:hAnsi="宋体" w:cs="宋体" w:hint="eastAsia"/>
                <w:spacing w:val="-9"/>
                <w:sz w:val="16"/>
                <w:szCs w:val="16"/>
              </w:rPr>
              <w:t>自评得分</w:t>
            </w:r>
          </w:p>
        </w:tc>
        <w:tc>
          <w:tcPr>
            <w:tcW w:w="1450" w:type="dxa"/>
            <w:noWrap/>
          </w:tcPr>
          <w:p w:rsidR="00A76DCB" w:rsidRDefault="0029210E">
            <w:pPr>
              <w:spacing w:before="21" w:line="220" w:lineRule="auto"/>
              <w:ind w:left="111" w:right="109" w:firstLine="1"/>
              <w:jc w:val="center"/>
              <w:rPr>
                <w:rFonts w:ascii="宋体" w:eastAsia="宋体" w:hAnsi="宋体" w:cs="宋体"/>
                <w:sz w:val="19"/>
                <w:szCs w:val="19"/>
              </w:rPr>
            </w:pPr>
            <w:r>
              <w:rPr>
                <w:rFonts w:ascii="宋体" w:eastAsia="宋体" w:hAnsi="宋体" w:cs="宋体" w:hint="eastAsia"/>
                <w:spacing w:val="13"/>
                <w:sz w:val="19"/>
                <w:szCs w:val="19"/>
              </w:rPr>
              <w:t>偏差原因</w:t>
            </w:r>
            <w:r>
              <w:rPr>
                <w:rFonts w:ascii="宋体" w:hAnsi="宋体" w:cs="宋体" w:hint="eastAsia"/>
                <w:spacing w:val="13"/>
                <w:sz w:val="19"/>
                <w:szCs w:val="19"/>
              </w:rPr>
              <w:t>分</w:t>
            </w:r>
            <w:r>
              <w:rPr>
                <w:rFonts w:ascii="宋体" w:eastAsia="宋体" w:hAnsi="宋体" w:cs="宋体" w:hint="eastAsia"/>
                <w:spacing w:val="13"/>
                <w:sz w:val="19"/>
                <w:szCs w:val="19"/>
              </w:rPr>
              <w:t>析</w:t>
            </w:r>
            <w:r>
              <w:rPr>
                <w:rFonts w:ascii="宋体" w:eastAsia="宋体" w:hAnsi="宋体" w:cs="宋体" w:hint="eastAsia"/>
                <w:spacing w:val="8"/>
                <w:sz w:val="19"/>
                <w:szCs w:val="19"/>
              </w:rPr>
              <w:t>及改进措施</w:t>
            </w: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lang w:eastAsia="zh-CN"/>
              </w:rPr>
            </w:pPr>
          </w:p>
        </w:tc>
        <w:tc>
          <w:tcPr>
            <w:tcW w:w="1079" w:type="dxa"/>
            <w:vMerge w:val="restart"/>
            <w:tcBorders>
              <w:bottom w:val="nil"/>
            </w:tcBorders>
            <w:noWrap/>
          </w:tcPr>
          <w:p w:rsidR="00A76DCB" w:rsidRDefault="00A76DCB">
            <w:pPr>
              <w:pStyle w:val="TableText"/>
              <w:spacing w:line="272" w:lineRule="auto"/>
              <w:rPr>
                <w:rFonts w:ascii="宋体" w:eastAsia="宋体" w:hAnsi="宋体" w:cs="宋体"/>
                <w:lang w:eastAsia="zh-CN"/>
              </w:rPr>
            </w:pPr>
          </w:p>
          <w:p w:rsidR="00A76DCB" w:rsidRDefault="00A76DCB">
            <w:pPr>
              <w:pStyle w:val="TableText"/>
              <w:spacing w:line="272" w:lineRule="auto"/>
              <w:rPr>
                <w:rFonts w:ascii="宋体" w:eastAsia="宋体" w:hAnsi="宋体" w:cs="宋体"/>
                <w:lang w:eastAsia="zh-CN"/>
              </w:rPr>
            </w:pPr>
          </w:p>
          <w:p w:rsidR="00A76DCB" w:rsidRDefault="00A76DCB">
            <w:pPr>
              <w:pStyle w:val="TableText"/>
              <w:spacing w:line="272" w:lineRule="auto"/>
              <w:rPr>
                <w:rFonts w:ascii="宋体" w:eastAsia="宋体" w:hAnsi="宋体" w:cs="宋体"/>
                <w:lang w:eastAsia="zh-CN"/>
              </w:rPr>
            </w:pPr>
          </w:p>
          <w:p w:rsidR="00A76DCB" w:rsidRDefault="00A76DCB">
            <w:pPr>
              <w:pStyle w:val="TableText"/>
              <w:spacing w:line="273" w:lineRule="auto"/>
              <w:rPr>
                <w:rFonts w:ascii="宋体" w:eastAsia="宋体" w:hAnsi="宋体" w:cs="宋体"/>
                <w:lang w:eastAsia="zh-CN"/>
              </w:rPr>
            </w:pPr>
          </w:p>
          <w:p w:rsidR="00A76DCB" w:rsidRDefault="0029210E">
            <w:pPr>
              <w:spacing w:before="62" w:line="450" w:lineRule="exact"/>
              <w:ind w:left="144"/>
              <w:rPr>
                <w:rFonts w:ascii="宋体" w:eastAsia="宋体" w:hAnsi="宋体" w:cs="宋体"/>
                <w:sz w:val="19"/>
                <w:szCs w:val="19"/>
              </w:rPr>
            </w:pPr>
            <w:r>
              <w:rPr>
                <w:rFonts w:ascii="宋体" w:eastAsia="宋体" w:hAnsi="宋体" w:cs="宋体" w:hint="eastAsia"/>
                <w:spacing w:val="7"/>
                <w:position w:val="19"/>
                <w:sz w:val="19"/>
                <w:szCs w:val="19"/>
              </w:rPr>
              <w:t>产出指标</w:t>
            </w:r>
          </w:p>
          <w:p w:rsidR="00A76DCB" w:rsidRDefault="00A76DCB">
            <w:pPr>
              <w:spacing w:line="261" w:lineRule="exact"/>
              <w:ind w:left="252"/>
              <w:rPr>
                <w:rFonts w:ascii="宋体" w:eastAsia="宋体" w:hAnsi="宋体" w:cs="宋体"/>
                <w:sz w:val="19"/>
                <w:szCs w:val="19"/>
              </w:rPr>
            </w:pPr>
          </w:p>
        </w:tc>
        <w:tc>
          <w:tcPr>
            <w:tcW w:w="884" w:type="dxa"/>
            <w:vMerge w:val="restart"/>
            <w:noWrap/>
          </w:tcPr>
          <w:p w:rsidR="00A76DCB" w:rsidRDefault="0029210E">
            <w:pPr>
              <w:spacing w:before="274" w:line="226" w:lineRule="auto"/>
              <w:ind w:left="126"/>
              <w:rPr>
                <w:rFonts w:ascii="宋体" w:eastAsia="宋体" w:hAnsi="宋体" w:cs="宋体"/>
                <w:sz w:val="19"/>
                <w:szCs w:val="19"/>
              </w:rPr>
            </w:pPr>
            <w:r>
              <w:rPr>
                <w:rFonts w:ascii="宋体" w:eastAsia="宋体" w:hAnsi="宋体" w:cs="宋体" w:hint="eastAsia"/>
                <w:spacing w:val="6"/>
                <w:sz w:val="19"/>
                <w:szCs w:val="19"/>
              </w:rPr>
              <w:t>数量指标</w:t>
            </w: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地质灾害排查次数</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不少于 20 次</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28 次</w:t>
            </w:r>
          </w:p>
        </w:tc>
        <w:tc>
          <w:tcPr>
            <w:tcW w:w="716" w:type="dxa"/>
            <w:noWrap/>
            <w:vAlign w:val="center"/>
          </w:tcPr>
          <w:p w:rsidR="00A76DCB" w:rsidRDefault="0029210E">
            <w:pPr>
              <w:spacing w:line="23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873" w:type="dxa"/>
            <w:noWrap/>
            <w:vAlign w:val="center"/>
          </w:tcPr>
          <w:p w:rsidR="00A76DCB" w:rsidRDefault="0029210E">
            <w:pPr>
              <w:spacing w:line="23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145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无偏差</w:t>
            </w: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tcBorders>
              <w:top w:val="nil"/>
              <w:bottom w:val="nil"/>
            </w:tcBorders>
            <w:noWrap/>
          </w:tcPr>
          <w:p w:rsidR="00A76DCB" w:rsidRDefault="00A76DCB">
            <w:pPr>
              <w:pStyle w:val="TableText"/>
              <w:rPr>
                <w:rFonts w:ascii="宋体" w:eastAsia="宋体" w:hAnsi="宋体" w:cs="宋体"/>
              </w:rPr>
            </w:pPr>
          </w:p>
        </w:tc>
        <w:tc>
          <w:tcPr>
            <w:tcW w:w="884" w:type="dxa"/>
            <w:vMerge/>
            <w:noWrap/>
          </w:tcPr>
          <w:p w:rsidR="00A76DCB" w:rsidRDefault="00A76DCB">
            <w:pPr>
              <w:spacing w:before="273" w:line="226" w:lineRule="auto"/>
              <w:ind w:left="121"/>
              <w:rPr>
                <w:rFonts w:ascii="宋体" w:eastAsia="宋体" w:hAnsi="宋体" w:cs="宋体"/>
                <w:spacing w:val="7"/>
                <w:sz w:val="19"/>
                <w:szCs w:val="19"/>
              </w:rPr>
            </w:pP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地灾预警信息发布条数</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不少于 800 条</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一千余条</w:t>
            </w:r>
          </w:p>
        </w:tc>
        <w:tc>
          <w:tcPr>
            <w:tcW w:w="716"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873"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145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无偏差</w:t>
            </w: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tcBorders>
              <w:top w:val="nil"/>
              <w:bottom w:val="nil"/>
            </w:tcBorders>
            <w:noWrap/>
          </w:tcPr>
          <w:p w:rsidR="00A76DCB" w:rsidRDefault="00A76DCB">
            <w:pPr>
              <w:pStyle w:val="TableText"/>
              <w:rPr>
                <w:rFonts w:ascii="宋体" w:eastAsia="宋体" w:hAnsi="宋体" w:cs="宋体"/>
              </w:rPr>
            </w:pPr>
          </w:p>
        </w:tc>
        <w:tc>
          <w:tcPr>
            <w:tcW w:w="884" w:type="dxa"/>
            <w:vMerge/>
            <w:noWrap/>
          </w:tcPr>
          <w:p w:rsidR="00A76DCB" w:rsidRDefault="00A76DCB">
            <w:pPr>
              <w:spacing w:before="273" w:line="226" w:lineRule="auto"/>
              <w:ind w:left="121"/>
              <w:rPr>
                <w:rFonts w:ascii="宋体" w:eastAsia="宋体" w:hAnsi="宋体" w:cs="宋体"/>
                <w:spacing w:val="7"/>
                <w:sz w:val="19"/>
                <w:szCs w:val="19"/>
              </w:rPr>
            </w:pP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信访回复件数</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根据实际情况完成</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161 件</w:t>
            </w:r>
          </w:p>
        </w:tc>
        <w:tc>
          <w:tcPr>
            <w:tcW w:w="716"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873"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145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无偏差</w:t>
            </w: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tcBorders>
              <w:top w:val="nil"/>
              <w:bottom w:val="nil"/>
            </w:tcBorders>
            <w:noWrap/>
          </w:tcPr>
          <w:p w:rsidR="00A76DCB" w:rsidRDefault="00A76DCB">
            <w:pPr>
              <w:pStyle w:val="TableText"/>
              <w:rPr>
                <w:rFonts w:ascii="宋体" w:eastAsia="宋体" w:hAnsi="宋体" w:cs="宋体"/>
              </w:rPr>
            </w:pPr>
          </w:p>
        </w:tc>
        <w:tc>
          <w:tcPr>
            <w:tcW w:w="884" w:type="dxa"/>
            <w:vMerge/>
            <w:noWrap/>
          </w:tcPr>
          <w:p w:rsidR="00A76DCB" w:rsidRDefault="00A76DCB">
            <w:pPr>
              <w:spacing w:before="273" w:line="226" w:lineRule="auto"/>
              <w:ind w:left="121"/>
              <w:rPr>
                <w:rFonts w:ascii="宋体" w:eastAsia="宋体" w:hAnsi="宋体" w:cs="宋体"/>
                <w:spacing w:val="7"/>
                <w:sz w:val="19"/>
                <w:szCs w:val="19"/>
              </w:rPr>
            </w:pP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森林防火宣传资料发放数量</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不少于 5000 份</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宣传单和张贴宣传标语 2000 余份，防火宣传手册 4000 份，宣传横幅 30 余条</w:t>
            </w:r>
          </w:p>
        </w:tc>
        <w:tc>
          <w:tcPr>
            <w:tcW w:w="716"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873"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145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无偏差</w:t>
            </w:r>
          </w:p>
        </w:tc>
      </w:tr>
      <w:tr w:rsidR="00A76DCB">
        <w:trPr>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tcBorders>
              <w:top w:val="nil"/>
              <w:bottom w:val="nil"/>
            </w:tcBorders>
            <w:noWrap/>
          </w:tcPr>
          <w:p w:rsidR="00A76DCB" w:rsidRDefault="00A76DCB">
            <w:pPr>
              <w:pStyle w:val="TableText"/>
              <w:rPr>
                <w:rFonts w:ascii="宋体" w:eastAsia="宋体" w:hAnsi="宋体" w:cs="宋体"/>
              </w:rPr>
            </w:pPr>
          </w:p>
        </w:tc>
        <w:tc>
          <w:tcPr>
            <w:tcW w:w="884" w:type="dxa"/>
            <w:vMerge/>
            <w:tcBorders>
              <w:bottom w:val="nil"/>
            </w:tcBorders>
            <w:noWrap/>
          </w:tcPr>
          <w:p w:rsidR="00A76DCB" w:rsidRDefault="00A76DCB">
            <w:pPr>
              <w:spacing w:before="273" w:line="226" w:lineRule="auto"/>
              <w:ind w:left="121"/>
              <w:rPr>
                <w:rFonts w:ascii="宋体" w:eastAsia="宋体" w:hAnsi="宋体" w:cs="宋体"/>
                <w:spacing w:val="7"/>
                <w:sz w:val="19"/>
                <w:szCs w:val="19"/>
              </w:rPr>
            </w:pP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核发建设工程规划许可证（房建工程）</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不少于 2 个</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3 个</w:t>
            </w:r>
          </w:p>
        </w:tc>
        <w:tc>
          <w:tcPr>
            <w:tcW w:w="716"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873"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145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无偏差</w:t>
            </w:r>
          </w:p>
        </w:tc>
        <w:tc>
          <w:tcPr>
            <w:tcW w:w="1450" w:type="dxa"/>
            <w:noWrap/>
          </w:tcPr>
          <w:p w:rsidR="00A76DCB" w:rsidRDefault="00A76DCB">
            <w:pPr>
              <w:spacing w:line="240" w:lineRule="exact"/>
              <w:jc w:val="center"/>
              <w:rPr>
                <w:rFonts w:ascii="Arial"/>
                <w:color w:val="000000" w:themeColor="text1"/>
                <w:sz w:val="20"/>
              </w:rPr>
            </w:pPr>
          </w:p>
        </w:tc>
        <w:tc>
          <w:tcPr>
            <w:tcW w:w="1450" w:type="dxa"/>
            <w:noWrap/>
          </w:tcPr>
          <w:p w:rsidR="00A76DCB" w:rsidRDefault="00A76DCB">
            <w:pPr>
              <w:spacing w:line="240" w:lineRule="exact"/>
              <w:jc w:val="center"/>
              <w:rPr>
                <w:rFonts w:ascii="Arial"/>
                <w:color w:val="000000" w:themeColor="text1"/>
                <w:sz w:val="20"/>
              </w:rPr>
            </w:pPr>
          </w:p>
        </w:tc>
        <w:tc>
          <w:tcPr>
            <w:tcW w:w="1450" w:type="dxa"/>
            <w:noWrap/>
          </w:tcPr>
          <w:p w:rsidR="00A76DCB" w:rsidRDefault="00A76DCB">
            <w:pPr>
              <w:pStyle w:val="TableText"/>
              <w:spacing w:line="235" w:lineRule="exact"/>
              <w:jc w:val="center"/>
              <w:rPr>
                <w:rFonts w:ascii="宋体" w:eastAsia="宋体" w:hAnsi="宋体" w:cs="宋体"/>
                <w:sz w:val="20"/>
              </w:rPr>
            </w:pP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tcBorders>
              <w:top w:val="nil"/>
              <w:bottom w:val="nil"/>
            </w:tcBorders>
            <w:noWrap/>
          </w:tcPr>
          <w:p w:rsidR="00A76DCB" w:rsidRDefault="00A76DCB">
            <w:pPr>
              <w:pStyle w:val="TableText"/>
              <w:rPr>
                <w:rFonts w:ascii="宋体" w:eastAsia="宋体" w:hAnsi="宋体" w:cs="宋体"/>
              </w:rPr>
            </w:pPr>
          </w:p>
        </w:tc>
        <w:tc>
          <w:tcPr>
            <w:tcW w:w="884" w:type="dxa"/>
            <w:vMerge/>
            <w:tcBorders>
              <w:bottom w:val="nil"/>
            </w:tcBorders>
            <w:noWrap/>
          </w:tcPr>
          <w:p w:rsidR="00A76DCB" w:rsidRDefault="00A76DCB">
            <w:pPr>
              <w:spacing w:before="273" w:line="226" w:lineRule="auto"/>
              <w:ind w:left="121"/>
              <w:rPr>
                <w:rFonts w:ascii="宋体" w:eastAsia="宋体" w:hAnsi="宋体" w:cs="宋体"/>
                <w:spacing w:val="7"/>
                <w:sz w:val="19"/>
                <w:szCs w:val="19"/>
              </w:rPr>
            </w:pP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无偏差</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不少于 4 个</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5 个</w:t>
            </w:r>
          </w:p>
        </w:tc>
        <w:tc>
          <w:tcPr>
            <w:tcW w:w="716"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873"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1450" w:type="dxa"/>
            <w:noWrap/>
          </w:tcPr>
          <w:p w:rsidR="00A76DCB" w:rsidRDefault="00A76DCB">
            <w:pPr>
              <w:pStyle w:val="TableText"/>
              <w:spacing w:line="235" w:lineRule="exact"/>
              <w:jc w:val="center"/>
              <w:rPr>
                <w:rFonts w:ascii="宋体" w:eastAsia="宋体" w:hAnsi="宋体" w:cs="宋体"/>
                <w:color w:val="000000" w:themeColor="text1"/>
                <w:sz w:val="20"/>
                <w:lang w:eastAsia="zh-CN"/>
              </w:rPr>
            </w:pP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tcBorders>
              <w:top w:val="nil"/>
              <w:bottom w:val="nil"/>
            </w:tcBorders>
            <w:noWrap/>
          </w:tcPr>
          <w:p w:rsidR="00A76DCB" w:rsidRDefault="00A76DCB">
            <w:pPr>
              <w:pStyle w:val="TableText"/>
              <w:rPr>
                <w:rFonts w:ascii="宋体" w:eastAsia="宋体" w:hAnsi="宋体" w:cs="宋体"/>
              </w:rPr>
            </w:pPr>
          </w:p>
        </w:tc>
        <w:tc>
          <w:tcPr>
            <w:tcW w:w="884" w:type="dxa"/>
            <w:vMerge/>
            <w:tcBorders>
              <w:bottom w:val="nil"/>
            </w:tcBorders>
            <w:noWrap/>
          </w:tcPr>
          <w:p w:rsidR="00A76DCB" w:rsidRDefault="00A76DCB">
            <w:pPr>
              <w:spacing w:before="273" w:line="226" w:lineRule="auto"/>
              <w:ind w:left="121"/>
              <w:rPr>
                <w:rFonts w:ascii="宋体" w:eastAsia="宋体" w:hAnsi="宋体" w:cs="宋体"/>
                <w:spacing w:val="7"/>
                <w:sz w:val="19"/>
                <w:szCs w:val="19"/>
              </w:rPr>
            </w:pP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耕地净流入面积</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实现正增长</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157.03 亩</w:t>
            </w:r>
          </w:p>
        </w:tc>
        <w:tc>
          <w:tcPr>
            <w:tcW w:w="716"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873"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145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无偏差</w:t>
            </w: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tcBorders>
              <w:top w:val="nil"/>
              <w:bottom w:val="nil"/>
            </w:tcBorders>
            <w:noWrap/>
          </w:tcPr>
          <w:p w:rsidR="00A76DCB" w:rsidRDefault="00A76DCB">
            <w:pPr>
              <w:pStyle w:val="TableText"/>
              <w:rPr>
                <w:rFonts w:ascii="宋体" w:eastAsia="宋体" w:hAnsi="宋体" w:cs="宋体"/>
              </w:rPr>
            </w:pPr>
          </w:p>
        </w:tc>
        <w:tc>
          <w:tcPr>
            <w:tcW w:w="884" w:type="dxa"/>
            <w:vMerge/>
            <w:tcBorders>
              <w:bottom w:val="nil"/>
            </w:tcBorders>
            <w:noWrap/>
          </w:tcPr>
          <w:p w:rsidR="00A76DCB" w:rsidRDefault="00A76DCB">
            <w:pPr>
              <w:spacing w:before="273" w:line="226" w:lineRule="auto"/>
              <w:ind w:left="121"/>
              <w:rPr>
                <w:rFonts w:ascii="宋体" w:eastAsia="宋体" w:hAnsi="宋体" w:cs="宋体"/>
                <w:spacing w:val="7"/>
                <w:sz w:val="19"/>
                <w:szCs w:val="19"/>
              </w:rPr>
            </w:pP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土地出让宗数</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不少于 15 宗</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16 宗</w:t>
            </w:r>
          </w:p>
        </w:tc>
        <w:tc>
          <w:tcPr>
            <w:tcW w:w="716"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873"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145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无偏差</w:t>
            </w: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tcBorders>
              <w:top w:val="nil"/>
              <w:bottom w:val="nil"/>
            </w:tcBorders>
            <w:noWrap/>
          </w:tcPr>
          <w:p w:rsidR="00A76DCB" w:rsidRDefault="00A76DCB">
            <w:pPr>
              <w:pStyle w:val="TableText"/>
              <w:rPr>
                <w:rFonts w:ascii="宋体" w:eastAsia="宋体" w:hAnsi="宋体" w:cs="宋体"/>
              </w:rPr>
            </w:pPr>
          </w:p>
        </w:tc>
        <w:tc>
          <w:tcPr>
            <w:tcW w:w="884" w:type="dxa"/>
            <w:vMerge w:val="restart"/>
            <w:noWrap/>
          </w:tcPr>
          <w:p w:rsidR="00A76DCB" w:rsidRDefault="0029210E">
            <w:pPr>
              <w:spacing w:before="273" w:line="226" w:lineRule="auto"/>
              <w:ind w:left="121"/>
              <w:rPr>
                <w:rFonts w:ascii="宋体" w:eastAsia="宋体" w:hAnsi="宋体" w:cs="宋体"/>
                <w:sz w:val="19"/>
                <w:szCs w:val="19"/>
              </w:rPr>
            </w:pPr>
            <w:r>
              <w:rPr>
                <w:rFonts w:ascii="宋体" w:eastAsia="宋体" w:hAnsi="宋体" w:cs="宋体" w:hint="eastAsia"/>
                <w:spacing w:val="7"/>
                <w:sz w:val="19"/>
                <w:szCs w:val="19"/>
              </w:rPr>
              <w:t>质量指标</w:t>
            </w: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地质灾害防治结果</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无房屋倒塌和人员伤亡事故</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全区未发生一起房屋倒塌和人员伤亡事故</w:t>
            </w:r>
          </w:p>
        </w:tc>
        <w:tc>
          <w:tcPr>
            <w:tcW w:w="716"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873"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145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无偏差</w:t>
            </w: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tcBorders>
              <w:top w:val="nil"/>
              <w:bottom w:val="nil"/>
            </w:tcBorders>
            <w:noWrap/>
          </w:tcPr>
          <w:p w:rsidR="00A76DCB" w:rsidRDefault="00A76DCB">
            <w:pPr>
              <w:pStyle w:val="TableText"/>
              <w:rPr>
                <w:rFonts w:ascii="宋体" w:eastAsia="宋体" w:hAnsi="宋体" w:cs="宋体"/>
              </w:rPr>
            </w:pPr>
          </w:p>
        </w:tc>
        <w:tc>
          <w:tcPr>
            <w:tcW w:w="884" w:type="dxa"/>
            <w:vMerge/>
            <w:noWrap/>
          </w:tcPr>
          <w:p w:rsidR="00A76DCB" w:rsidRDefault="00A76DCB">
            <w:pPr>
              <w:spacing w:before="273" w:line="226" w:lineRule="auto"/>
              <w:ind w:left="121"/>
              <w:rPr>
                <w:rFonts w:ascii="宋体" w:eastAsia="宋体" w:hAnsi="宋体" w:cs="宋体"/>
                <w:spacing w:val="7"/>
                <w:sz w:val="19"/>
                <w:szCs w:val="19"/>
              </w:rPr>
            </w:pP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信访工作满意率</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较上一年有所</w:t>
            </w:r>
            <w:r>
              <w:rPr>
                <w:rFonts w:ascii="宋体" w:eastAsia="宋体" w:hAnsi="宋体" w:cs="宋体"/>
                <w:color w:val="000000" w:themeColor="text1"/>
                <w:sz w:val="20"/>
                <w:szCs w:val="21"/>
              </w:rPr>
              <w:lastRenderedPageBreak/>
              <w:t>上升</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lastRenderedPageBreak/>
              <w:t>呈现满意率上</w:t>
            </w:r>
            <w:r>
              <w:rPr>
                <w:rFonts w:ascii="宋体" w:eastAsia="宋体" w:hAnsi="宋体" w:cs="宋体"/>
                <w:color w:val="000000" w:themeColor="text1"/>
                <w:sz w:val="20"/>
                <w:szCs w:val="21"/>
              </w:rPr>
              <w:lastRenderedPageBreak/>
              <w:t>升势头</w:t>
            </w:r>
          </w:p>
        </w:tc>
        <w:tc>
          <w:tcPr>
            <w:tcW w:w="716"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lastRenderedPageBreak/>
              <w:t>3</w:t>
            </w:r>
          </w:p>
        </w:tc>
        <w:tc>
          <w:tcPr>
            <w:tcW w:w="873"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145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无偏差</w:t>
            </w: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tcBorders>
              <w:top w:val="nil"/>
              <w:bottom w:val="nil"/>
            </w:tcBorders>
            <w:noWrap/>
          </w:tcPr>
          <w:p w:rsidR="00A76DCB" w:rsidRDefault="00A76DCB">
            <w:pPr>
              <w:pStyle w:val="TableText"/>
              <w:rPr>
                <w:rFonts w:ascii="宋体" w:eastAsia="宋体" w:hAnsi="宋体" w:cs="宋体"/>
              </w:rPr>
            </w:pPr>
          </w:p>
        </w:tc>
        <w:tc>
          <w:tcPr>
            <w:tcW w:w="884" w:type="dxa"/>
            <w:vMerge/>
            <w:noWrap/>
          </w:tcPr>
          <w:p w:rsidR="00A76DCB" w:rsidRDefault="00A76DCB">
            <w:pPr>
              <w:spacing w:before="273" w:line="226" w:lineRule="auto"/>
              <w:ind w:left="121"/>
              <w:rPr>
                <w:rFonts w:ascii="宋体" w:eastAsia="宋体" w:hAnsi="宋体" w:cs="宋体"/>
                <w:spacing w:val="7"/>
                <w:sz w:val="19"/>
                <w:szCs w:val="19"/>
              </w:rPr>
            </w:pP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林长制工作考核结果</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达到良好及以上</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各项市级考核均为优秀</w:t>
            </w:r>
          </w:p>
        </w:tc>
        <w:tc>
          <w:tcPr>
            <w:tcW w:w="716"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873"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145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无偏差</w:t>
            </w: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tcBorders>
              <w:top w:val="nil"/>
              <w:bottom w:val="nil"/>
            </w:tcBorders>
            <w:noWrap/>
          </w:tcPr>
          <w:p w:rsidR="00A76DCB" w:rsidRDefault="00A76DCB">
            <w:pPr>
              <w:pStyle w:val="TableText"/>
              <w:rPr>
                <w:rFonts w:ascii="宋体" w:eastAsia="宋体" w:hAnsi="宋体" w:cs="宋体"/>
              </w:rPr>
            </w:pPr>
          </w:p>
        </w:tc>
        <w:tc>
          <w:tcPr>
            <w:tcW w:w="884" w:type="dxa"/>
            <w:vMerge/>
            <w:noWrap/>
          </w:tcPr>
          <w:p w:rsidR="00A76DCB" w:rsidRDefault="00A76DCB">
            <w:pPr>
              <w:spacing w:before="273" w:line="226" w:lineRule="auto"/>
              <w:ind w:left="121"/>
              <w:rPr>
                <w:rFonts w:ascii="宋体" w:eastAsia="宋体" w:hAnsi="宋体" w:cs="宋体"/>
                <w:spacing w:val="7"/>
                <w:sz w:val="19"/>
                <w:szCs w:val="19"/>
              </w:rPr>
            </w:pP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耕地 “非农化”“非粮化” 整改销号率</w:t>
            </w:r>
          </w:p>
        </w:tc>
        <w:tc>
          <w:tcPr>
            <w:tcW w:w="1310" w:type="dxa"/>
            <w:shd w:val="clear" w:color="auto" w:fill="FFFFFF"/>
            <w:noWrap/>
            <w:vAlign w:val="center"/>
          </w:tcPr>
          <w:p w:rsidR="00A76DCB" w:rsidRDefault="0029210E">
            <w:pPr>
              <w:widowControl/>
              <w:jc w:val="righ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100%</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 xml:space="preserve">2024 年 “三地两矿” 耕地减少图斑及 </w:t>
            </w:r>
            <w:r>
              <w:rPr>
                <w:rFonts w:ascii="宋体" w:eastAsia="宋体" w:hAnsi="宋体" w:cs="宋体" w:hint="eastAsia"/>
                <w:color w:val="000000" w:themeColor="text1"/>
                <w:sz w:val="20"/>
                <w:szCs w:val="21"/>
              </w:rPr>
              <w:t>2024</w:t>
            </w:r>
            <w:r>
              <w:rPr>
                <w:rFonts w:ascii="宋体" w:eastAsia="宋体" w:hAnsi="宋体" w:cs="宋体"/>
                <w:color w:val="000000" w:themeColor="text1"/>
                <w:sz w:val="20"/>
                <w:szCs w:val="21"/>
              </w:rPr>
              <w:t xml:space="preserve"> 年回头看图斑全部完成整改销号</w:t>
            </w:r>
          </w:p>
        </w:tc>
        <w:tc>
          <w:tcPr>
            <w:tcW w:w="716"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873"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145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无偏差</w:t>
            </w: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tcBorders>
              <w:top w:val="nil"/>
              <w:bottom w:val="nil"/>
            </w:tcBorders>
            <w:noWrap/>
          </w:tcPr>
          <w:p w:rsidR="00A76DCB" w:rsidRDefault="00A76DCB">
            <w:pPr>
              <w:pStyle w:val="TableText"/>
              <w:rPr>
                <w:rFonts w:ascii="宋体" w:eastAsia="宋体" w:hAnsi="宋体" w:cs="宋体"/>
              </w:rPr>
            </w:pPr>
          </w:p>
        </w:tc>
        <w:tc>
          <w:tcPr>
            <w:tcW w:w="884" w:type="dxa"/>
            <w:vMerge/>
            <w:tcBorders>
              <w:bottom w:val="nil"/>
            </w:tcBorders>
            <w:noWrap/>
          </w:tcPr>
          <w:p w:rsidR="00A76DCB" w:rsidRDefault="00A76DCB">
            <w:pPr>
              <w:spacing w:before="273" w:line="226" w:lineRule="auto"/>
              <w:ind w:left="121"/>
              <w:rPr>
                <w:rFonts w:ascii="宋体" w:eastAsia="宋体" w:hAnsi="宋体" w:cs="宋体"/>
                <w:spacing w:val="7"/>
                <w:sz w:val="19"/>
                <w:szCs w:val="19"/>
              </w:rPr>
            </w:pP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农村集体经营性建设用地入市任务完成情况</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完成年度试点任务</w:t>
            </w:r>
          </w:p>
        </w:tc>
        <w:tc>
          <w:tcPr>
            <w:tcW w:w="1268" w:type="dxa"/>
            <w:shd w:val="clear" w:color="auto" w:fill="FFFFFF"/>
            <w:noWrap/>
            <w:vAlign w:val="center"/>
          </w:tcPr>
          <w:p w:rsidR="00A76DCB" w:rsidRDefault="0029210E" w:rsidP="00803CC8">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圆满完成本年度试点任务，获得省级好评</w:t>
            </w:r>
          </w:p>
        </w:tc>
        <w:tc>
          <w:tcPr>
            <w:tcW w:w="716"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873"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145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无偏差</w:t>
            </w: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tcBorders>
              <w:top w:val="nil"/>
              <w:bottom w:val="nil"/>
            </w:tcBorders>
            <w:noWrap/>
          </w:tcPr>
          <w:p w:rsidR="00A76DCB" w:rsidRDefault="00A76DCB">
            <w:pPr>
              <w:pStyle w:val="TableText"/>
              <w:rPr>
                <w:rFonts w:ascii="宋体" w:eastAsia="宋体" w:hAnsi="宋体" w:cs="宋体"/>
              </w:rPr>
            </w:pPr>
          </w:p>
        </w:tc>
        <w:tc>
          <w:tcPr>
            <w:tcW w:w="884" w:type="dxa"/>
            <w:vMerge w:val="restart"/>
            <w:noWrap/>
          </w:tcPr>
          <w:p w:rsidR="00A76DCB" w:rsidRDefault="0029210E">
            <w:pPr>
              <w:spacing w:before="274" w:line="226" w:lineRule="auto"/>
              <w:ind w:left="139"/>
              <w:rPr>
                <w:rFonts w:ascii="宋体" w:eastAsia="宋体" w:hAnsi="宋体" w:cs="宋体"/>
                <w:sz w:val="19"/>
                <w:szCs w:val="19"/>
              </w:rPr>
            </w:pPr>
            <w:r>
              <w:rPr>
                <w:rFonts w:ascii="宋体" w:eastAsia="宋体" w:hAnsi="宋体" w:cs="宋体" w:hint="eastAsia"/>
                <w:spacing w:val="3"/>
                <w:sz w:val="19"/>
                <w:szCs w:val="19"/>
              </w:rPr>
              <w:t>时效指标</w:t>
            </w: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地灾防治值班制度执行</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24 小时不间断</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严格执行 24 小时值班</w:t>
            </w:r>
          </w:p>
        </w:tc>
        <w:tc>
          <w:tcPr>
            <w:tcW w:w="716" w:type="dxa"/>
            <w:noWrap/>
            <w:vAlign w:val="center"/>
          </w:tcPr>
          <w:p w:rsidR="00A76DCB" w:rsidRDefault="0029210E">
            <w:pPr>
              <w:spacing w:line="239"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873" w:type="dxa"/>
            <w:noWrap/>
            <w:vAlign w:val="center"/>
          </w:tcPr>
          <w:p w:rsidR="00A76DCB" w:rsidRDefault="0029210E">
            <w:pPr>
              <w:spacing w:line="239"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1450" w:type="dxa"/>
            <w:noWrap/>
            <w:vAlign w:val="center"/>
          </w:tcPr>
          <w:p w:rsidR="00A76DCB" w:rsidRDefault="0029210E">
            <w:pPr>
              <w:tabs>
                <w:tab w:val="left" w:pos="482"/>
              </w:tabs>
              <w:spacing w:line="239" w:lineRule="exact"/>
              <w:jc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无偏差</w:t>
            </w: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tcBorders>
              <w:top w:val="nil"/>
              <w:bottom w:val="nil"/>
            </w:tcBorders>
            <w:noWrap/>
          </w:tcPr>
          <w:p w:rsidR="00A76DCB" w:rsidRDefault="00A76DCB">
            <w:pPr>
              <w:pStyle w:val="TableText"/>
              <w:rPr>
                <w:rFonts w:ascii="宋体" w:eastAsia="宋体" w:hAnsi="宋体" w:cs="宋体"/>
              </w:rPr>
            </w:pPr>
          </w:p>
        </w:tc>
        <w:tc>
          <w:tcPr>
            <w:tcW w:w="884" w:type="dxa"/>
            <w:vMerge/>
            <w:noWrap/>
          </w:tcPr>
          <w:p w:rsidR="00A76DCB" w:rsidRDefault="00A76DCB">
            <w:pPr>
              <w:spacing w:before="274" w:line="226" w:lineRule="auto"/>
              <w:ind w:left="139"/>
              <w:rPr>
                <w:rFonts w:ascii="宋体" w:eastAsia="宋体" w:hAnsi="宋体" w:cs="宋体"/>
                <w:spacing w:val="3"/>
                <w:sz w:val="19"/>
                <w:szCs w:val="19"/>
              </w:rPr>
            </w:pP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卫片执法检查问题图斑整改完成时限</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按要求按时完成</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按时完成下发图斑的填报整改任务</w:t>
            </w:r>
          </w:p>
        </w:tc>
        <w:tc>
          <w:tcPr>
            <w:tcW w:w="716" w:type="dxa"/>
            <w:noWrap/>
            <w:vAlign w:val="center"/>
          </w:tcPr>
          <w:p w:rsidR="00A76DCB" w:rsidRDefault="0029210E">
            <w:pPr>
              <w:spacing w:line="239"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873" w:type="dxa"/>
            <w:noWrap/>
            <w:vAlign w:val="center"/>
          </w:tcPr>
          <w:p w:rsidR="00A76DCB" w:rsidRDefault="0029210E">
            <w:pPr>
              <w:spacing w:line="239"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1450" w:type="dxa"/>
            <w:noWrap/>
            <w:vAlign w:val="center"/>
          </w:tcPr>
          <w:p w:rsidR="00A76DCB" w:rsidRDefault="0029210E">
            <w:pPr>
              <w:tabs>
                <w:tab w:val="left" w:pos="482"/>
              </w:tabs>
              <w:spacing w:line="239" w:lineRule="exact"/>
              <w:jc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无偏差</w:t>
            </w: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tcBorders>
              <w:top w:val="nil"/>
              <w:bottom w:val="nil"/>
            </w:tcBorders>
            <w:noWrap/>
          </w:tcPr>
          <w:p w:rsidR="00A76DCB" w:rsidRDefault="00A76DCB">
            <w:pPr>
              <w:pStyle w:val="TableText"/>
              <w:rPr>
                <w:rFonts w:ascii="宋体" w:eastAsia="宋体" w:hAnsi="宋体" w:cs="宋体"/>
              </w:rPr>
            </w:pPr>
          </w:p>
        </w:tc>
        <w:tc>
          <w:tcPr>
            <w:tcW w:w="884" w:type="dxa"/>
            <w:vMerge/>
            <w:tcBorders>
              <w:bottom w:val="nil"/>
            </w:tcBorders>
            <w:noWrap/>
          </w:tcPr>
          <w:p w:rsidR="00A76DCB" w:rsidRDefault="00A76DCB">
            <w:pPr>
              <w:spacing w:before="274" w:line="226" w:lineRule="auto"/>
              <w:ind w:left="139"/>
              <w:rPr>
                <w:rFonts w:ascii="宋体" w:eastAsia="宋体" w:hAnsi="宋体" w:cs="宋体"/>
                <w:spacing w:val="3"/>
                <w:sz w:val="19"/>
                <w:szCs w:val="19"/>
              </w:rPr>
            </w:pP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耕地保护相关整改完成时限</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按计划完成</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完成相关整改销号</w:t>
            </w:r>
          </w:p>
        </w:tc>
        <w:tc>
          <w:tcPr>
            <w:tcW w:w="716" w:type="dxa"/>
            <w:noWrap/>
            <w:vAlign w:val="center"/>
          </w:tcPr>
          <w:p w:rsidR="00A76DCB" w:rsidRDefault="0029210E">
            <w:pPr>
              <w:spacing w:line="239"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873" w:type="dxa"/>
            <w:noWrap/>
            <w:vAlign w:val="center"/>
          </w:tcPr>
          <w:p w:rsidR="00A76DCB" w:rsidRDefault="0029210E">
            <w:pPr>
              <w:spacing w:line="239"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1450" w:type="dxa"/>
            <w:noWrap/>
            <w:vAlign w:val="center"/>
          </w:tcPr>
          <w:p w:rsidR="00A76DCB" w:rsidRDefault="0029210E">
            <w:pPr>
              <w:tabs>
                <w:tab w:val="left" w:pos="482"/>
              </w:tabs>
              <w:spacing w:line="239" w:lineRule="exact"/>
              <w:jc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无偏差</w:t>
            </w: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lang w:eastAsia="zh-CN"/>
              </w:rPr>
            </w:pPr>
          </w:p>
        </w:tc>
        <w:tc>
          <w:tcPr>
            <w:tcW w:w="1079" w:type="dxa"/>
            <w:vMerge/>
            <w:tcBorders>
              <w:top w:val="nil"/>
              <w:bottom w:val="nil"/>
            </w:tcBorders>
            <w:noWrap/>
          </w:tcPr>
          <w:p w:rsidR="00A76DCB" w:rsidRDefault="00A76DCB">
            <w:pPr>
              <w:pStyle w:val="TableText"/>
              <w:rPr>
                <w:rFonts w:ascii="宋体" w:eastAsia="宋体" w:hAnsi="宋体" w:cs="宋体"/>
                <w:lang w:eastAsia="zh-CN"/>
              </w:rPr>
            </w:pPr>
          </w:p>
        </w:tc>
        <w:tc>
          <w:tcPr>
            <w:tcW w:w="884" w:type="dxa"/>
            <w:tcBorders>
              <w:bottom w:val="nil"/>
            </w:tcBorders>
            <w:noWrap/>
          </w:tcPr>
          <w:p w:rsidR="00A76DCB" w:rsidRDefault="0029210E">
            <w:pPr>
              <w:spacing w:before="273" w:line="226" w:lineRule="auto"/>
              <w:ind w:left="125"/>
              <w:rPr>
                <w:rFonts w:ascii="宋体" w:eastAsia="宋体" w:hAnsi="宋体" w:cs="宋体"/>
                <w:sz w:val="19"/>
                <w:szCs w:val="19"/>
              </w:rPr>
            </w:pPr>
            <w:r>
              <w:rPr>
                <w:rFonts w:ascii="宋体" w:eastAsia="宋体" w:hAnsi="宋体" w:cs="宋体" w:hint="eastAsia"/>
                <w:spacing w:val="6"/>
                <w:sz w:val="19"/>
                <w:szCs w:val="19"/>
              </w:rPr>
              <w:t>成本指标</w:t>
            </w: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预算经费</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699.44</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1884.46</w:t>
            </w:r>
          </w:p>
        </w:tc>
        <w:tc>
          <w:tcPr>
            <w:tcW w:w="716" w:type="dxa"/>
            <w:noWrap/>
            <w:vAlign w:val="center"/>
          </w:tcPr>
          <w:p w:rsidR="00A76DCB" w:rsidRDefault="0029210E">
            <w:pPr>
              <w:spacing w:line="239"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10</w:t>
            </w:r>
          </w:p>
        </w:tc>
        <w:tc>
          <w:tcPr>
            <w:tcW w:w="873" w:type="dxa"/>
            <w:noWrap/>
            <w:vAlign w:val="center"/>
          </w:tcPr>
          <w:p w:rsidR="00A76DCB" w:rsidRDefault="0029210E">
            <w:pPr>
              <w:spacing w:line="239"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7</w:t>
            </w:r>
          </w:p>
        </w:tc>
        <w:tc>
          <w:tcPr>
            <w:tcW w:w="1450" w:type="dxa"/>
            <w:noWrap/>
          </w:tcPr>
          <w:p w:rsidR="00A76DCB" w:rsidRDefault="0029210E">
            <w:pPr>
              <w:pStyle w:val="TableText"/>
              <w:spacing w:line="235" w:lineRule="exact"/>
              <w:jc w:val="center"/>
              <w:rPr>
                <w:rFonts w:ascii="宋体" w:eastAsia="宋体" w:hAnsi="宋体" w:cs="宋体"/>
                <w:color w:val="000000" w:themeColor="text1"/>
                <w:sz w:val="20"/>
                <w:lang w:eastAsia="zh-CN"/>
              </w:rPr>
            </w:pPr>
            <w:r>
              <w:rPr>
                <w:rFonts w:ascii="宋体" w:eastAsia="宋体" w:hAnsi="宋体" w:cs="宋体" w:hint="eastAsia"/>
                <w:color w:val="000000" w:themeColor="text1"/>
                <w:sz w:val="20"/>
                <w:lang w:eastAsia="zh-CN"/>
              </w:rPr>
              <w:t>加强预算</w:t>
            </w: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val="restart"/>
            <w:tcBorders>
              <w:bottom w:val="nil"/>
            </w:tcBorders>
            <w:noWrap/>
          </w:tcPr>
          <w:p w:rsidR="00A76DCB" w:rsidRDefault="00A76DCB">
            <w:pPr>
              <w:pStyle w:val="TableText"/>
              <w:spacing w:line="256" w:lineRule="auto"/>
              <w:rPr>
                <w:rFonts w:ascii="宋体" w:eastAsia="宋体" w:hAnsi="宋体" w:cs="宋体"/>
              </w:rPr>
            </w:pPr>
          </w:p>
          <w:p w:rsidR="00A76DCB" w:rsidRDefault="00A76DCB">
            <w:pPr>
              <w:pStyle w:val="TableText"/>
              <w:spacing w:line="256" w:lineRule="auto"/>
              <w:rPr>
                <w:rFonts w:ascii="宋体" w:eastAsia="宋体" w:hAnsi="宋体" w:cs="宋体"/>
              </w:rPr>
            </w:pPr>
          </w:p>
          <w:p w:rsidR="00A76DCB" w:rsidRDefault="00A76DCB">
            <w:pPr>
              <w:pStyle w:val="TableText"/>
              <w:spacing w:line="256" w:lineRule="auto"/>
              <w:rPr>
                <w:rFonts w:ascii="宋体" w:eastAsia="宋体" w:hAnsi="宋体" w:cs="宋体"/>
              </w:rPr>
            </w:pPr>
          </w:p>
          <w:p w:rsidR="00A76DCB" w:rsidRDefault="00A76DCB">
            <w:pPr>
              <w:pStyle w:val="TableText"/>
              <w:spacing w:line="256" w:lineRule="auto"/>
              <w:rPr>
                <w:rFonts w:ascii="宋体" w:eastAsia="宋体" w:hAnsi="宋体" w:cs="宋体"/>
              </w:rPr>
            </w:pPr>
          </w:p>
          <w:p w:rsidR="00A76DCB" w:rsidRDefault="0029210E">
            <w:pPr>
              <w:spacing w:before="62" w:line="480" w:lineRule="exact"/>
              <w:ind w:left="115"/>
              <w:rPr>
                <w:rFonts w:ascii="宋体" w:eastAsia="宋体" w:hAnsi="宋体" w:cs="宋体"/>
                <w:sz w:val="19"/>
                <w:szCs w:val="19"/>
              </w:rPr>
            </w:pPr>
            <w:r>
              <w:rPr>
                <w:rFonts w:ascii="宋体" w:eastAsia="宋体" w:hAnsi="宋体" w:cs="宋体" w:hint="eastAsia"/>
                <w:spacing w:val="6"/>
                <w:position w:val="22"/>
                <w:sz w:val="19"/>
                <w:szCs w:val="19"/>
              </w:rPr>
              <w:t>效益指标</w:t>
            </w:r>
          </w:p>
          <w:p w:rsidR="00A76DCB" w:rsidRDefault="00A76DCB">
            <w:pPr>
              <w:spacing w:line="227" w:lineRule="auto"/>
              <w:ind w:left="107"/>
              <w:rPr>
                <w:rFonts w:ascii="宋体" w:eastAsia="宋体" w:hAnsi="宋体" w:cs="宋体"/>
                <w:sz w:val="19"/>
                <w:szCs w:val="19"/>
              </w:rPr>
            </w:pPr>
          </w:p>
        </w:tc>
        <w:tc>
          <w:tcPr>
            <w:tcW w:w="884" w:type="dxa"/>
            <w:tcBorders>
              <w:bottom w:val="nil"/>
            </w:tcBorders>
            <w:noWrap/>
          </w:tcPr>
          <w:p w:rsidR="00A76DCB" w:rsidRDefault="0029210E">
            <w:pPr>
              <w:spacing w:before="154" w:line="233" w:lineRule="auto"/>
              <w:ind w:left="226"/>
              <w:rPr>
                <w:rFonts w:ascii="宋体" w:eastAsia="宋体" w:hAnsi="宋体" w:cs="宋体"/>
                <w:sz w:val="19"/>
                <w:szCs w:val="19"/>
              </w:rPr>
            </w:pPr>
            <w:r>
              <w:rPr>
                <w:rFonts w:ascii="宋体" w:eastAsia="宋体" w:hAnsi="宋体" w:cs="宋体" w:hint="eastAsia"/>
                <w:spacing w:val="5"/>
                <w:sz w:val="19"/>
                <w:szCs w:val="19"/>
              </w:rPr>
              <w:t>经济效</w:t>
            </w:r>
          </w:p>
          <w:p w:rsidR="00A76DCB" w:rsidRDefault="0029210E">
            <w:pPr>
              <w:spacing w:line="225" w:lineRule="auto"/>
              <w:ind w:left="232"/>
              <w:rPr>
                <w:rFonts w:ascii="宋体" w:eastAsia="宋体" w:hAnsi="宋体" w:cs="宋体"/>
                <w:sz w:val="19"/>
                <w:szCs w:val="19"/>
              </w:rPr>
            </w:pPr>
            <w:r>
              <w:rPr>
                <w:rFonts w:ascii="宋体" w:eastAsia="宋体" w:hAnsi="宋体" w:cs="宋体" w:hint="eastAsia"/>
                <w:spacing w:val="3"/>
                <w:sz w:val="19"/>
                <w:szCs w:val="19"/>
              </w:rPr>
              <w:t>益指标</w:t>
            </w: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土地出让金额</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根据实际出让情况确定</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全年出让土地 16 宗，332.73 亩（含资产处置项目），集体土地入市成交金额 1416 万元</w:t>
            </w:r>
          </w:p>
        </w:tc>
        <w:tc>
          <w:tcPr>
            <w:tcW w:w="716"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873"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3</w:t>
            </w:r>
          </w:p>
        </w:tc>
        <w:tc>
          <w:tcPr>
            <w:tcW w:w="1450" w:type="dxa"/>
            <w:noWrap/>
          </w:tcPr>
          <w:p w:rsidR="00A76DCB" w:rsidRDefault="0029210E">
            <w:pPr>
              <w:pStyle w:val="TableText"/>
              <w:spacing w:line="235" w:lineRule="exact"/>
              <w:jc w:val="center"/>
              <w:rPr>
                <w:rFonts w:ascii="宋体" w:eastAsia="宋体" w:hAnsi="宋体" w:cs="宋体"/>
                <w:color w:val="000000" w:themeColor="text1"/>
                <w:sz w:val="20"/>
                <w:lang w:eastAsia="zh-CN"/>
              </w:rPr>
            </w:pPr>
            <w:r>
              <w:rPr>
                <w:rFonts w:ascii="宋体" w:eastAsia="宋体" w:hAnsi="宋体" w:cs="宋体"/>
                <w:color w:val="000000" w:themeColor="text1"/>
                <w:sz w:val="20"/>
                <w:lang w:eastAsia="zh-CN"/>
              </w:rPr>
              <w:t>无偏差</w:t>
            </w: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tcBorders>
              <w:top w:val="nil"/>
              <w:bottom w:val="nil"/>
            </w:tcBorders>
            <w:noWrap/>
          </w:tcPr>
          <w:p w:rsidR="00A76DCB" w:rsidRDefault="00A76DCB">
            <w:pPr>
              <w:pStyle w:val="TableText"/>
              <w:rPr>
                <w:rFonts w:ascii="宋体" w:eastAsia="宋体" w:hAnsi="宋体" w:cs="宋体"/>
              </w:rPr>
            </w:pPr>
          </w:p>
        </w:tc>
        <w:tc>
          <w:tcPr>
            <w:tcW w:w="884" w:type="dxa"/>
            <w:tcBorders>
              <w:bottom w:val="nil"/>
            </w:tcBorders>
            <w:noWrap/>
          </w:tcPr>
          <w:p w:rsidR="00A76DCB" w:rsidRDefault="0029210E">
            <w:pPr>
              <w:spacing w:before="153" w:line="233" w:lineRule="auto"/>
              <w:ind w:left="225"/>
              <w:rPr>
                <w:rFonts w:ascii="宋体" w:eastAsia="宋体" w:hAnsi="宋体" w:cs="宋体"/>
                <w:sz w:val="19"/>
                <w:szCs w:val="19"/>
              </w:rPr>
            </w:pPr>
            <w:r>
              <w:rPr>
                <w:rFonts w:ascii="宋体" w:eastAsia="宋体" w:hAnsi="宋体" w:cs="宋体" w:hint="eastAsia"/>
                <w:spacing w:val="6"/>
                <w:sz w:val="19"/>
                <w:szCs w:val="19"/>
              </w:rPr>
              <w:t>社会效</w:t>
            </w:r>
          </w:p>
          <w:p w:rsidR="00A76DCB" w:rsidRDefault="0029210E">
            <w:pPr>
              <w:spacing w:line="225" w:lineRule="auto"/>
              <w:ind w:left="232"/>
              <w:rPr>
                <w:rFonts w:ascii="宋体" w:eastAsia="宋体" w:hAnsi="宋体" w:cs="宋体"/>
                <w:sz w:val="19"/>
                <w:szCs w:val="19"/>
              </w:rPr>
            </w:pPr>
            <w:r>
              <w:rPr>
                <w:rFonts w:ascii="宋体" w:eastAsia="宋体" w:hAnsi="宋体" w:cs="宋体" w:hint="eastAsia"/>
                <w:spacing w:val="3"/>
                <w:sz w:val="19"/>
                <w:szCs w:val="19"/>
              </w:rPr>
              <w:t>益指标</w:t>
            </w: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群众对自然资源工作满意度</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较高</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5 个项目因服务好效率高获赠锦旗和感谢信，信访满意率上升</w:t>
            </w:r>
          </w:p>
        </w:tc>
        <w:tc>
          <w:tcPr>
            <w:tcW w:w="716"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4</w:t>
            </w:r>
          </w:p>
        </w:tc>
        <w:tc>
          <w:tcPr>
            <w:tcW w:w="873"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4</w:t>
            </w:r>
          </w:p>
        </w:tc>
        <w:tc>
          <w:tcPr>
            <w:tcW w:w="1450" w:type="dxa"/>
            <w:noWrap/>
          </w:tcPr>
          <w:p w:rsidR="00A76DCB" w:rsidRDefault="0029210E">
            <w:pPr>
              <w:pStyle w:val="TableText"/>
              <w:spacing w:line="235" w:lineRule="exact"/>
              <w:jc w:val="center"/>
              <w:rPr>
                <w:rFonts w:ascii="宋体" w:eastAsia="宋体" w:hAnsi="宋体" w:cs="宋体"/>
                <w:color w:val="000000" w:themeColor="text1"/>
                <w:sz w:val="20"/>
                <w:lang w:eastAsia="zh-CN"/>
              </w:rPr>
            </w:pPr>
            <w:r>
              <w:rPr>
                <w:rFonts w:ascii="宋体" w:eastAsia="宋体" w:hAnsi="宋体" w:cs="宋体"/>
                <w:color w:val="000000" w:themeColor="text1"/>
                <w:sz w:val="20"/>
                <w:lang w:eastAsia="zh-CN"/>
              </w:rPr>
              <w:t>无偏差</w:t>
            </w: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tcBorders>
              <w:top w:val="nil"/>
              <w:bottom w:val="nil"/>
            </w:tcBorders>
            <w:noWrap/>
          </w:tcPr>
          <w:p w:rsidR="00A76DCB" w:rsidRDefault="00A76DCB">
            <w:pPr>
              <w:pStyle w:val="TableText"/>
              <w:rPr>
                <w:rFonts w:ascii="宋体" w:eastAsia="宋体" w:hAnsi="宋体" w:cs="宋体"/>
              </w:rPr>
            </w:pPr>
          </w:p>
        </w:tc>
        <w:tc>
          <w:tcPr>
            <w:tcW w:w="884" w:type="dxa"/>
            <w:vMerge w:val="restart"/>
            <w:noWrap/>
          </w:tcPr>
          <w:p w:rsidR="00A76DCB" w:rsidRDefault="0029210E">
            <w:pPr>
              <w:spacing w:before="154" w:line="233" w:lineRule="auto"/>
              <w:ind w:left="234"/>
              <w:rPr>
                <w:rFonts w:ascii="宋体" w:eastAsia="宋体" w:hAnsi="宋体" w:cs="宋体"/>
                <w:sz w:val="19"/>
                <w:szCs w:val="19"/>
              </w:rPr>
            </w:pPr>
            <w:r>
              <w:rPr>
                <w:rFonts w:ascii="宋体" w:eastAsia="宋体" w:hAnsi="宋体" w:cs="宋体" w:hint="eastAsia"/>
                <w:spacing w:val="3"/>
                <w:sz w:val="19"/>
                <w:szCs w:val="19"/>
              </w:rPr>
              <w:t>生态效</w:t>
            </w:r>
          </w:p>
          <w:p w:rsidR="00A76DCB" w:rsidRDefault="0029210E">
            <w:pPr>
              <w:spacing w:line="225" w:lineRule="auto"/>
              <w:ind w:left="232"/>
              <w:rPr>
                <w:rFonts w:ascii="宋体" w:eastAsia="宋体" w:hAnsi="宋体" w:cs="宋体"/>
                <w:sz w:val="19"/>
                <w:szCs w:val="19"/>
              </w:rPr>
            </w:pPr>
            <w:r>
              <w:rPr>
                <w:rFonts w:ascii="宋体" w:eastAsia="宋体" w:hAnsi="宋体" w:cs="宋体" w:hint="eastAsia"/>
                <w:spacing w:val="3"/>
                <w:sz w:val="19"/>
                <w:szCs w:val="19"/>
              </w:rPr>
              <w:t>益指标</w:t>
            </w: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森林火灾发生情况</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零火灾、零伤亡</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实现 “零火灾、零伤亡”</w:t>
            </w:r>
          </w:p>
        </w:tc>
        <w:tc>
          <w:tcPr>
            <w:tcW w:w="716"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5</w:t>
            </w:r>
          </w:p>
        </w:tc>
        <w:tc>
          <w:tcPr>
            <w:tcW w:w="873"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5</w:t>
            </w:r>
          </w:p>
        </w:tc>
        <w:tc>
          <w:tcPr>
            <w:tcW w:w="1450" w:type="dxa"/>
            <w:noWrap/>
          </w:tcPr>
          <w:p w:rsidR="00A76DCB" w:rsidRDefault="0029210E">
            <w:pPr>
              <w:pStyle w:val="TableText"/>
              <w:spacing w:line="235" w:lineRule="exact"/>
              <w:jc w:val="center"/>
              <w:rPr>
                <w:rFonts w:ascii="宋体" w:eastAsia="宋体" w:hAnsi="宋体" w:cs="宋体"/>
                <w:color w:val="000000" w:themeColor="text1"/>
                <w:sz w:val="20"/>
                <w:lang w:eastAsia="zh-CN"/>
              </w:rPr>
            </w:pPr>
            <w:r>
              <w:rPr>
                <w:rFonts w:ascii="宋体" w:eastAsia="宋体" w:hAnsi="宋体" w:cs="宋体"/>
                <w:color w:val="000000" w:themeColor="text1"/>
                <w:sz w:val="20"/>
                <w:lang w:eastAsia="zh-CN"/>
              </w:rPr>
              <w:t>无偏差</w:t>
            </w:r>
          </w:p>
        </w:tc>
      </w:tr>
      <w:tr w:rsidR="00A76DCB">
        <w:trPr>
          <w:gridAfter w:val="3"/>
          <w:wAfter w:w="4350" w:type="dxa"/>
          <w:trHeight w:val="245"/>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tcBorders>
              <w:top w:val="nil"/>
              <w:bottom w:val="nil"/>
            </w:tcBorders>
            <w:noWrap/>
          </w:tcPr>
          <w:p w:rsidR="00A76DCB" w:rsidRDefault="00A76DCB">
            <w:pPr>
              <w:pStyle w:val="TableText"/>
              <w:rPr>
                <w:rFonts w:ascii="宋体" w:eastAsia="宋体" w:hAnsi="宋体" w:cs="宋体"/>
              </w:rPr>
            </w:pPr>
          </w:p>
        </w:tc>
        <w:tc>
          <w:tcPr>
            <w:tcW w:w="884" w:type="dxa"/>
            <w:vMerge/>
            <w:tcBorders>
              <w:bottom w:val="nil"/>
            </w:tcBorders>
            <w:noWrap/>
          </w:tcPr>
          <w:p w:rsidR="00A76DCB" w:rsidRDefault="00A76DCB">
            <w:pPr>
              <w:spacing w:line="225" w:lineRule="auto"/>
              <w:ind w:left="232"/>
              <w:rPr>
                <w:rFonts w:ascii="宋体" w:eastAsia="宋体" w:hAnsi="宋体" w:cs="宋体"/>
                <w:spacing w:val="3"/>
                <w:sz w:val="19"/>
                <w:szCs w:val="19"/>
              </w:rPr>
            </w:pP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耕地保护情况</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耕地总量不减少</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耕地净流入 157.03 亩</w:t>
            </w:r>
          </w:p>
        </w:tc>
        <w:tc>
          <w:tcPr>
            <w:tcW w:w="716"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5</w:t>
            </w:r>
          </w:p>
        </w:tc>
        <w:tc>
          <w:tcPr>
            <w:tcW w:w="873" w:type="dxa"/>
            <w:noWrap/>
            <w:vAlign w:val="center"/>
          </w:tcPr>
          <w:p w:rsidR="00A76DCB" w:rsidRDefault="0029210E">
            <w:pPr>
              <w:spacing w:line="240" w:lineRule="exact"/>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5</w:t>
            </w:r>
          </w:p>
        </w:tc>
        <w:tc>
          <w:tcPr>
            <w:tcW w:w="1450" w:type="dxa"/>
            <w:noWrap/>
          </w:tcPr>
          <w:p w:rsidR="00A76DCB" w:rsidRDefault="0029210E">
            <w:pPr>
              <w:pStyle w:val="TableText"/>
              <w:spacing w:line="235" w:lineRule="exact"/>
              <w:jc w:val="center"/>
              <w:rPr>
                <w:rFonts w:ascii="宋体" w:eastAsia="宋体" w:hAnsi="宋体" w:cs="宋体"/>
                <w:color w:val="000000" w:themeColor="text1"/>
                <w:sz w:val="20"/>
                <w:lang w:eastAsia="zh-CN"/>
              </w:rPr>
            </w:pPr>
            <w:r>
              <w:rPr>
                <w:rFonts w:ascii="宋体" w:eastAsia="宋体" w:hAnsi="宋体" w:cs="宋体"/>
                <w:color w:val="000000" w:themeColor="text1"/>
                <w:sz w:val="20"/>
                <w:lang w:eastAsia="zh-CN"/>
              </w:rPr>
              <w:t>无偏差</w:t>
            </w:r>
          </w:p>
        </w:tc>
      </w:tr>
      <w:tr w:rsidR="00A76DCB">
        <w:trPr>
          <w:gridAfter w:val="3"/>
          <w:wAfter w:w="4350" w:type="dxa"/>
          <w:trHeight w:val="294"/>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vMerge/>
            <w:tcBorders>
              <w:top w:val="nil"/>
              <w:bottom w:val="nil"/>
            </w:tcBorders>
            <w:noWrap/>
          </w:tcPr>
          <w:p w:rsidR="00A76DCB" w:rsidRDefault="00A76DCB">
            <w:pPr>
              <w:pStyle w:val="TableText"/>
              <w:rPr>
                <w:rFonts w:ascii="宋体" w:eastAsia="宋体" w:hAnsi="宋体" w:cs="宋体"/>
              </w:rPr>
            </w:pPr>
          </w:p>
        </w:tc>
        <w:tc>
          <w:tcPr>
            <w:tcW w:w="884" w:type="dxa"/>
            <w:tcBorders>
              <w:bottom w:val="nil"/>
            </w:tcBorders>
            <w:noWrap/>
          </w:tcPr>
          <w:p w:rsidR="00A76DCB" w:rsidRDefault="0029210E">
            <w:pPr>
              <w:spacing w:before="207" w:line="230" w:lineRule="auto"/>
              <w:ind w:left="227" w:right="116" w:hanging="98"/>
              <w:rPr>
                <w:rFonts w:ascii="宋体" w:eastAsia="宋体" w:hAnsi="宋体" w:cs="宋体"/>
                <w:sz w:val="19"/>
                <w:szCs w:val="19"/>
              </w:rPr>
            </w:pPr>
            <w:r>
              <w:rPr>
                <w:rFonts w:ascii="宋体" w:hAnsi="宋体" w:cs="宋体" w:hint="eastAsia"/>
                <w:sz w:val="19"/>
                <w:szCs w:val="19"/>
              </w:rPr>
              <w:t>可持续影响指标</w:t>
            </w: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自然资源管理长效机制建立情况</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建立并完善</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健全了重大项目行政审批联席会议制度、联合调处机制等，形成了长效工作机制</w:t>
            </w:r>
          </w:p>
        </w:tc>
        <w:tc>
          <w:tcPr>
            <w:tcW w:w="716" w:type="dxa"/>
            <w:noWrap/>
            <w:vAlign w:val="center"/>
          </w:tcPr>
          <w:p w:rsidR="00A76DCB" w:rsidRDefault="0029210E">
            <w:pPr>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5</w:t>
            </w:r>
          </w:p>
        </w:tc>
        <w:tc>
          <w:tcPr>
            <w:tcW w:w="873" w:type="dxa"/>
            <w:noWrap/>
            <w:vAlign w:val="center"/>
          </w:tcPr>
          <w:p w:rsidR="00A76DCB" w:rsidRDefault="0029210E">
            <w:pPr>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5</w:t>
            </w:r>
          </w:p>
        </w:tc>
        <w:tc>
          <w:tcPr>
            <w:tcW w:w="1450" w:type="dxa"/>
            <w:noWrap/>
          </w:tcPr>
          <w:p w:rsidR="00A76DCB" w:rsidRDefault="0029210E">
            <w:pPr>
              <w:pStyle w:val="TableText"/>
              <w:jc w:val="center"/>
              <w:rPr>
                <w:rFonts w:ascii="宋体" w:eastAsia="宋体" w:hAnsi="宋体" w:cs="宋体"/>
                <w:color w:val="000000" w:themeColor="text1"/>
                <w:sz w:val="20"/>
                <w:lang w:eastAsia="zh-CN"/>
              </w:rPr>
            </w:pPr>
            <w:r>
              <w:rPr>
                <w:rFonts w:ascii="宋体" w:eastAsia="宋体" w:hAnsi="宋体" w:cs="宋体"/>
                <w:color w:val="000000" w:themeColor="text1"/>
                <w:sz w:val="20"/>
                <w:lang w:eastAsia="zh-CN"/>
              </w:rPr>
              <w:t>无偏差</w:t>
            </w:r>
          </w:p>
        </w:tc>
      </w:tr>
      <w:tr w:rsidR="00A76DCB">
        <w:trPr>
          <w:gridAfter w:val="3"/>
          <w:wAfter w:w="4350" w:type="dxa"/>
          <w:trHeight w:val="334"/>
        </w:trPr>
        <w:tc>
          <w:tcPr>
            <w:tcW w:w="1084" w:type="dxa"/>
            <w:vMerge/>
            <w:tcBorders>
              <w:top w:val="nil"/>
              <w:bottom w:val="nil"/>
            </w:tcBorders>
            <w:noWrap/>
            <w:textDirection w:val="tbRlV"/>
          </w:tcPr>
          <w:p w:rsidR="00A76DCB" w:rsidRDefault="00A76DCB">
            <w:pPr>
              <w:pStyle w:val="TableText"/>
              <w:rPr>
                <w:rFonts w:ascii="宋体" w:eastAsia="宋体" w:hAnsi="宋体" w:cs="宋体"/>
              </w:rPr>
            </w:pPr>
          </w:p>
        </w:tc>
        <w:tc>
          <w:tcPr>
            <w:tcW w:w="1079" w:type="dxa"/>
            <w:tcBorders>
              <w:bottom w:val="nil"/>
            </w:tcBorders>
            <w:noWrap/>
          </w:tcPr>
          <w:p w:rsidR="00A76DCB" w:rsidRDefault="0029210E">
            <w:pPr>
              <w:spacing w:before="110" w:line="226" w:lineRule="auto"/>
              <w:ind w:left="251"/>
              <w:rPr>
                <w:rFonts w:ascii="宋体" w:eastAsia="宋体" w:hAnsi="宋体" w:cs="宋体"/>
                <w:sz w:val="19"/>
                <w:szCs w:val="19"/>
              </w:rPr>
            </w:pPr>
            <w:r>
              <w:rPr>
                <w:rFonts w:ascii="宋体" w:eastAsia="宋体" w:hAnsi="宋体" w:cs="宋体" w:hint="eastAsia"/>
                <w:spacing w:val="4"/>
                <w:sz w:val="19"/>
                <w:szCs w:val="19"/>
              </w:rPr>
              <w:t>满意度</w:t>
            </w:r>
          </w:p>
          <w:p w:rsidR="00A76DCB" w:rsidRDefault="0029210E">
            <w:pPr>
              <w:spacing w:before="7" w:line="226" w:lineRule="auto"/>
              <w:ind w:left="345"/>
              <w:rPr>
                <w:rFonts w:ascii="宋体" w:eastAsia="宋体" w:hAnsi="宋体" w:cs="宋体"/>
                <w:sz w:val="19"/>
                <w:szCs w:val="19"/>
              </w:rPr>
            </w:pPr>
            <w:r>
              <w:rPr>
                <w:rFonts w:ascii="宋体" w:eastAsia="宋体" w:hAnsi="宋体" w:cs="宋体" w:hint="eastAsia"/>
                <w:spacing w:val="3"/>
                <w:sz w:val="19"/>
                <w:szCs w:val="19"/>
              </w:rPr>
              <w:t>指标</w:t>
            </w:r>
          </w:p>
          <w:p w:rsidR="00A76DCB" w:rsidRDefault="00A76DCB">
            <w:pPr>
              <w:spacing w:before="7" w:line="227" w:lineRule="auto"/>
              <w:ind w:left="114"/>
              <w:rPr>
                <w:rFonts w:ascii="宋体" w:eastAsia="宋体" w:hAnsi="宋体" w:cs="宋体"/>
                <w:sz w:val="19"/>
                <w:szCs w:val="19"/>
              </w:rPr>
            </w:pPr>
          </w:p>
        </w:tc>
        <w:tc>
          <w:tcPr>
            <w:tcW w:w="884" w:type="dxa"/>
            <w:tcBorders>
              <w:bottom w:val="nil"/>
            </w:tcBorders>
            <w:noWrap/>
          </w:tcPr>
          <w:p w:rsidR="00A76DCB" w:rsidRDefault="0029210E">
            <w:pPr>
              <w:spacing w:before="110" w:line="226" w:lineRule="auto"/>
              <w:ind w:left="123"/>
              <w:rPr>
                <w:rFonts w:ascii="宋体" w:eastAsia="宋体" w:hAnsi="宋体" w:cs="宋体"/>
                <w:sz w:val="19"/>
                <w:szCs w:val="19"/>
              </w:rPr>
            </w:pPr>
            <w:r>
              <w:rPr>
                <w:rFonts w:ascii="宋体" w:eastAsia="宋体" w:hAnsi="宋体" w:cs="宋体" w:hint="eastAsia"/>
                <w:spacing w:val="7"/>
                <w:sz w:val="19"/>
                <w:szCs w:val="19"/>
              </w:rPr>
              <w:t>服务对象</w:t>
            </w:r>
          </w:p>
          <w:p w:rsidR="00A76DCB" w:rsidRDefault="0029210E">
            <w:pPr>
              <w:spacing w:before="7" w:line="226" w:lineRule="auto"/>
              <w:ind w:left="129"/>
              <w:rPr>
                <w:rFonts w:ascii="宋体" w:eastAsia="宋体" w:hAnsi="宋体" w:cs="宋体"/>
                <w:sz w:val="19"/>
                <w:szCs w:val="19"/>
              </w:rPr>
            </w:pPr>
            <w:r>
              <w:rPr>
                <w:rFonts w:ascii="宋体" w:eastAsia="宋体" w:hAnsi="宋体" w:cs="宋体" w:hint="eastAsia"/>
                <w:spacing w:val="5"/>
                <w:sz w:val="19"/>
                <w:szCs w:val="19"/>
              </w:rPr>
              <w:t>满意度指</w:t>
            </w:r>
          </w:p>
          <w:p w:rsidR="00A76DCB" w:rsidRDefault="0029210E">
            <w:pPr>
              <w:spacing w:before="7" w:line="226" w:lineRule="auto"/>
              <w:ind w:left="419"/>
              <w:rPr>
                <w:rFonts w:ascii="宋体" w:eastAsia="宋体" w:hAnsi="宋体" w:cs="宋体"/>
                <w:sz w:val="19"/>
                <w:szCs w:val="19"/>
              </w:rPr>
            </w:pPr>
            <w:r>
              <w:rPr>
                <w:rFonts w:ascii="宋体" w:eastAsia="宋体" w:hAnsi="宋体" w:cs="宋体" w:hint="eastAsia"/>
                <w:spacing w:val="2"/>
                <w:sz w:val="19"/>
                <w:szCs w:val="19"/>
              </w:rPr>
              <w:t>标</w:t>
            </w:r>
          </w:p>
        </w:tc>
        <w:tc>
          <w:tcPr>
            <w:tcW w:w="1419"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群众对不动产登记服务满意度</w:t>
            </w:r>
          </w:p>
        </w:tc>
        <w:tc>
          <w:tcPr>
            <w:tcW w:w="1310"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较高</w:t>
            </w:r>
          </w:p>
        </w:tc>
        <w:tc>
          <w:tcPr>
            <w:tcW w:w="1268" w:type="dxa"/>
            <w:shd w:val="clear" w:color="auto" w:fill="FFFFFF"/>
            <w:noWrap/>
            <w:vAlign w:val="center"/>
          </w:tcPr>
          <w:p w:rsidR="00A76DCB" w:rsidRDefault="0029210E">
            <w:pPr>
              <w:widowControl/>
              <w:jc w:val="left"/>
              <w:textAlignment w:val="center"/>
              <w:rPr>
                <w:rFonts w:ascii="宋体" w:eastAsia="宋体" w:hAnsi="宋体" w:cs="宋体"/>
                <w:color w:val="000000" w:themeColor="text1"/>
                <w:sz w:val="20"/>
                <w:szCs w:val="21"/>
              </w:rPr>
            </w:pPr>
            <w:r>
              <w:rPr>
                <w:rFonts w:ascii="宋体" w:eastAsia="宋体" w:hAnsi="宋体" w:cs="宋体"/>
                <w:color w:val="000000" w:themeColor="text1"/>
                <w:sz w:val="20"/>
                <w:szCs w:val="21"/>
              </w:rPr>
              <w:t>采取分片送证到村、到户等措施，方便群众，不动产登记指标在省级营商环境考核中被评定为优秀</w:t>
            </w:r>
          </w:p>
        </w:tc>
        <w:tc>
          <w:tcPr>
            <w:tcW w:w="716" w:type="dxa"/>
            <w:noWrap/>
            <w:vAlign w:val="center"/>
          </w:tcPr>
          <w:p w:rsidR="00A76DCB" w:rsidRDefault="0029210E">
            <w:pPr>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10</w:t>
            </w:r>
          </w:p>
        </w:tc>
        <w:tc>
          <w:tcPr>
            <w:tcW w:w="873" w:type="dxa"/>
            <w:noWrap/>
            <w:vAlign w:val="center"/>
          </w:tcPr>
          <w:p w:rsidR="00A76DCB" w:rsidRDefault="0029210E">
            <w:pPr>
              <w:jc w:val="center"/>
              <w:rPr>
                <w:rFonts w:ascii="宋体" w:eastAsia="宋体" w:hAnsi="宋体" w:cs="宋体"/>
                <w:color w:val="000000" w:themeColor="text1"/>
                <w:sz w:val="20"/>
                <w:szCs w:val="21"/>
              </w:rPr>
            </w:pPr>
            <w:r>
              <w:rPr>
                <w:rFonts w:ascii="宋体" w:eastAsia="宋体" w:hAnsi="宋体" w:cs="宋体" w:hint="eastAsia"/>
                <w:color w:val="000000" w:themeColor="text1"/>
                <w:sz w:val="20"/>
                <w:szCs w:val="21"/>
              </w:rPr>
              <w:t>9</w:t>
            </w:r>
          </w:p>
        </w:tc>
        <w:tc>
          <w:tcPr>
            <w:tcW w:w="1450" w:type="dxa"/>
            <w:noWrap/>
          </w:tcPr>
          <w:p w:rsidR="00A76DCB" w:rsidRDefault="0029210E">
            <w:pPr>
              <w:pStyle w:val="TableText"/>
              <w:jc w:val="center"/>
              <w:rPr>
                <w:rFonts w:ascii="宋体" w:eastAsia="宋体" w:hAnsi="宋体" w:cs="宋体"/>
                <w:color w:val="000000" w:themeColor="text1"/>
                <w:sz w:val="20"/>
                <w:lang w:eastAsia="zh-CN"/>
              </w:rPr>
            </w:pPr>
            <w:r>
              <w:rPr>
                <w:rFonts w:ascii="宋体" w:eastAsia="宋体" w:hAnsi="宋体" w:cs="宋体" w:hint="eastAsia"/>
                <w:color w:val="000000" w:themeColor="text1"/>
                <w:sz w:val="20"/>
                <w:lang w:eastAsia="zh-CN"/>
              </w:rPr>
              <w:t>绩效提示满意度</w:t>
            </w:r>
            <w:bookmarkStart w:id="0" w:name="_GoBack"/>
            <w:bookmarkEnd w:id="0"/>
          </w:p>
        </w:tc>
      </w:tr>
      <w:tr w:rsidR="00A76DCB">
        <w:trPr>
          <w:gridAfter w:val="3"/>
          <w:wAfter w:w="4350" w:type="dxa"/>
          <w:trHeight w:val="279"/>
        </w:trPr>
        <w:tc>
          <w:tcPr>
            <w:tcW w:w="7044" w:type="dxa"/>
            <w:gridSpan w:val="6"/>
            <w:noWrap/>
          </w:tcPr>
          <w:p w:rsidR="00A76DCB" w:rsidRDefault="0029210E">
            <w:pPr>
              <w:spacing w:before="41" w:line="221" w:lineRule="auto"/>
              <w:ind w:left="3343"/>
              <w:rPr>
                <w:rFonts w:ascii="宋体" w:eastAsia="宋体" w:hAnsi="宋体" w:cs="宋体"/>
                <w:sz w:val="19"/>
                <w:szCs w:val="19"/>
              </w:rPr>
            </w:pPr>
            <w:r>
              <w:rPr>
                <w:rFonts w:ascii="宋体" w:eastAsia="宋体" w:hAnsi="宋体" w:cs="宋体" w:hint="eastAsia"/>
                <w:spacing w:val="-1"/>
                <w:sz w:val="19"/>
                <w:szCs w:val="19"/>
              </w:rPr>
              <w:t>总分</w:t>
            </w:r>
          </w:p>
        </w:tc>
        <w:tc>
          <w:tcPr>
            <w:tcW w:w="716" w:type="dxa"/>
            <w:noWrap/>
          </w:tcPr>
          <w:p w:rsidR="00A76DCB" w:rsidRDefault="0029210E">
            <w:pPr>
              <w:spacing w:before="75" w:line="195" w:lineRule="auto"/>
              <w:ind w:left="230"/>
              <w:rPr>
                <w:rFonts w:ascii="宋体" w:eastAsia="宋体" w:hAnsi="宋体" w:cs="宋体"/>
                <w:sz w:val="19"/>
                <w:szCs w:val="19"/>
              </w:rPr>
            </w:pPr>
            <w:r>
              <w:rPr>
                <w:rFonts w:ascii="宋体" w:eastAsia="宋体" w:hAnsi="宋体" w:cs="宋体" w:hint="eastAsia"/>
                <w:spacing w:val="-4"/>
                <w:sz w:val="19"/>
                <w:szCs w:val="19"/>
              </w:rPr>
              <w:t>100</w:t>
            </w:r>
          </w:p>
        </w:tc>
        <w:tc>
          <w:tcPr>
            <w:tcW w:w="873" w:type="dxa"/>
            <w:noWrap/>
          </w:tcPr>
          <w:p w:rsidR="00A76DCB" w:rsidRDefault="0029210E">
            <w:pPr>
              <w:spacing w:before="75" w:line="195" w:lineRule="auto"/>
              <w:jc w:val="center"/>
              <w:rPr>
                <w:rFonts w:ascii="宋体" w:eastAsia="宋体" w:hAnsi="宋体" w:cs="宋体"/>
                <w:spacing w:val="-4"/>
                <w:sz w:val="19"/>
                <w:szCs w:val="19"/>
              </w:rPr>
            </w:pPr>
            <w:r>
              <w:rPr>
                <w:rFonts w:ascii="宋体" w:eastAsia="宋体" w:hAnsi="宋体" w:cs="宋体" w:hint="eastAsia"/>
                <w:spacing w:val="-4"/>
                <w:sz w:val="19"/>
                <w:szCs w:val="19"/>
              </w:rPr>
              <w:t>98</w:t>
            </w:r>
          </w:p>
        </w:tc>
        <w:tc>
          <w:tcPr>
            <w:tcW w:w="1450" w:type="dxa"/>
            <w:noWrap/>
          </w:tcPr>
          <w:p w:rsidR="00A76DCB" w:rsidRDefault="00A76DCB">
            <w:pPr>
              <w:pStyle w:val="TableText"/>
              <w:rPr>
                <w:rFonts w:ascii="宋体" w:eastAsia="宋体" w:hAnsi="宋体" w:cs="宋体"/>
              </w:rPr>
            </w:pPr>
          </w:p>
        </w:tc>
      </w:tr>
    </w:tbl>
    <w:p w:rsidR="00A76DCB" w:rsidRDefault="0029210E">
      <w:pPr>
        <w:jc w:val="left"/>
        <w:rPr>
          <w:rFonts w:eastAsia="宋体"/>
          <w:sz w:val="28"/>
          <w:szCs w:val="28"/>
        </w:rPr>
        <w:sectPr w:rsidR="00A76DCB">
          <w:footerReference w:type="default" r:id="rId8"/>
          <w:pgSz w:w="11900" w:h="16833"/>
          <w:pgMar w:top="1429" w:right="1106" w:bottom="1253" w:left="1111" w:header="0" w:footer="964" w:gutter="0"/>
          <w:cols w:space="0"/>
        </w:sectPr>
      </w:pPr>
      <w:r>
        <w:rPr>
          <w:rFonts w:ascii="宋体" w:eastAsia="宋体" w:hAnsi="宋体" w:cs="宋体" w:hint="eastAsia"/>
          <w:color w:val="000000"/>
          <w:sz w:val="23"/>
          <w:szCs w:val="23"/>
        </w:rPr>
        <w:t>单位负责人签字：         填表人：易国庆   联系电话：8830030    填报日期：2025.07.12</w:t>
      </w:r>
    </w:p>
    <w:p w:rsidR="00A76DCB" w:rsidRDefault="0029210E">
      <w:pPr>
        <w:spacing w:before="64" w:line="230" w:lineRule="auto"/>
        <w:rPr>
          <w:rFonts w:ascii="Times New Roman" w:eastAsia="Times New Roman" w:hAnsi="Times New Roman" w:cs="Times New Roman"/>
          <w:sz w:val="31"/>
          <w:szCs w:val="31"/>
        </w:rPr>
      </w:pPr>
      <w:r>
        <w:rPr>
          <w:rFonts w:ascii="黑体" w:eastAsia="黑体" w:hAnsi="黑体" w:cs="黑体"/>
          <w:spacing w:val="-4"/>
          <w:sz w:val="31"/>
          <w:szCs w:val="31"/>
        </w:rPr>
        <w:lastRenderedPageBreak/>
        <w:t>附件</w:t>
      </w:r>
      <w:r>
        <w:rPr>
          <w:rFonts w:ascii="Times New Roman" w:eastAsia="Times New Roman" w:hAnsi="Times New Roman" w:cs="Times New Roman"/>
          <w:spacing w:val="-4"/>
          <w:sz w:val="31"/>
          <w:szCs w:val="31"/>
        </w:rPr>
        <w:t>5</w:t>
      </w:r>
    </w:p>
    <w:p w:rsidR="00A76DCB" w:rsidRDefault="00A76DCB">
      <w:pPr>
        <w:spacing w:line="250" w:lineRule="auto"/>
        <w:rPr>
          <w:rFonts w:ascii="Arial"/>
        </w:rPr>
      </w:pPr>
    </w:p>
    <w:p w:rsidR="00A76DCB" w:rsidRDefault="00A76DCB">
      <w:pPr>
        <w:spacing w:line="250" w:lineRule="auto"/>
        <w:rPr>
          <w:rFonts w:ascii="Arial"/>
        </w:rPr>
      </w:pPr>
    </w:p>
    <w:p w:rsidR="00A76DCB" w:rsidRDefault="00A76DCB">
      <w:pPr>
        <w:spacing w:line="250" w:lineRule="auto"/>
        <w:rPr>
          <w:rFonts w:ascii="Arial"/>
        </w:rPr>
      </w:pPr>
    </w:p>
    <w:p w:rsidR="00A76DCB" w:rsidRDefault="00A76DCB">
      <w:pPr>
        <w:spacing w:line="250" w:lineRule="auto"/>
        <w:rPr>
          <w:rFonts w:ascii="Arial"/>
        </w:rPr>
      </w:pPr>
    </w:p>
    <w:p w:rsidR="00A76DCB" w:rsidRDefault="00A76DCB">
      <w:pPr>
        <w:spacing w:line="251" w:lineRule="auto"/>
        <w:rPr>
          <w:rFonts w:ascii="Arial"/>
        </w:rPr>
      </w:pPr>
    </w:p>
    <w:p w:rsidR="00A76DCB" w:rsidRDefault="00A76DCB">
      <w:pPr>
        <w:spacing w:line="251" w:lineRule="auto"/>
        <w:rPr>
          <w:rFonts w:ascii="Arial"/>
        </w:rPr>
      </w:pPr>
    </w:p>
    <w:p w:rsidR="00A76DCB" w:rsidRDefault="00A76DCB">
      <w:pPr>
        <w:spacing w:line="251" w:lineRule="auto"/>
        <w:rPr>
          <w:rFonts w:ascii="Arial"/>
        </w:rPr>
      </w:pPr>
    </w:p>
    <w:p w:rsidR="00A76DCB" w:rsidRDefault="00A76DCB">
      <w:pPr>
        <w:spacing w:line="251" w:lineRule="auto"/>
        <w:rPr>
          <w:rFonts w:ascii="Arial"/>
        </w:rPr>
      </w:pPr>
    </w:p>
    <w:p w:rsidR="00A76DCB" w:rsidRDefault="00A76DCB">
      <w:pPr>
        <w:spacing w:line="251" w:lineRule="auto"/>
        <w:rPr>
          <w:rFonts w:ascii="Arial"/>
        </w:rPr>
      </w:pPr>
    </w:p>
    <w:p w:rsidR="00A76DCB" w:rsidRDefault="0029210E">
      <w:pPr>
        <w:jc w:val="center"/>
        <w:rPr>
          <w:rFonts w:ascii="方正小标宋简体" w:eastAsia="方正小标宋简体" w:hAnsi="方正小标宋简体" w:cs="方正小标宋简体"/>
          <w:color w:val="000000"/>
          <w:spacing w:val="2"/>
          <w:sz w:val="42"/>
          <w:szCs w:val="42"/>
        </w:rPr>
      </w:pPr>
      <w:r>
        <w:rPr>
          <w:rFonts w:ascii="方正小标宋简体" w:eastAsia="方正小标宋简体" w:hAnsi="方正小标宋简体" w:cs="方正小标宋简体" w:hint="eastAsia"/>
          <w:color w:val="000000"/>
          <w:spacing w:val="2"/>
          <w:sz w:val="42"/>
          <w:szCs w:val="42"/>
        </w:rPr>
        <w:t>2024年度岳阳市岳阳楼区自然资源局</w:t>
      </w:r>
    </w:p>
    <w:p w:rsidR="00A76DCB" w:rsidRDefault="0029210E">
      <w:pPr>
        <w:jc w:val="center"/>
        <w:rPr>
          <w:rFonts w:ascii="方正小标宋简体" w:eastAsia="方正小标宋简体" w:hAnsi="方正小标宋简体" w:cs="方正小标宋简体"/>
          <w:color w:val="000000"/>
          <w:spacing w:val="2"/>
          <w:sz w:val="42"/>
          <w:szCs w:val="42"/>
        </w:rPr>
      </w:pPr>
      <w:r>
        <w:rPr>
          <w:rFonts w:ascii="方正小标宋简体" w:eastAsia="方正小标宋简体" w:hAnsi="方正小标宋简体" w:cs="方正小标宋简体" w:hint="eastAsia"/>
          <w:color w:val="000000"/>
          <w:spacing w:val="2"/>
          <w:sz w:val="42"/>
          <w:szCs w:val="42"/>
        </w:rPr>
        <w:t>整体支出绩效自评报告</w:t>
      </w: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3" w:lineRule="auto"/>
        <w:rPr>
          <w:rFonts w:ascii="Arial"/>
        </w:rPr>
      </w:pPr>
    </w:p>
    <w:p w:rsidR="00A76DCB" w:rsidRDefault="00A76DCB">
      <w:pPr>
        <w:spacing w:line="244" w:lineRule="auto"/>
        <w:rPr>
          <w:rFonts w:ascii="Arial"/>
        </w:rPr>
      </w:pPr>
    </w:p>
    <w:p w:rsidR="00A76DCB" w:rsidRDefault="00A76DCB">
      <w:pPr>
        <w:spacing w:line="244" w:lineRule="auto"/>
        <w:rPr>
          <w:rFonts w:ascii="Arial"/>
        </w:rPr>
      </w:pPr>
    </w:p>
    <w:p w:rsidR="00A76DCB" w:rsidRDefault="0029210E">
      <w:pPr>
        <w:pStyle w:val="a3"/>
        <w:spacing w:before="100" w:line="221" w:lineRule="auto"/>
        <w:ind w:left="1902"/>
        <w:rPr>
          <w:lang w:eastAsia="zh-CN"/>
        </w:rPr>
      </w:pPr>
      <w:r>
        <w:rPr>
          <w:spacing w:val="-10"/>
          <w:lang w:eastAsia="zh-CN"/>
        </w:rPr>
        <w:t>部门（单位）名称</w:t>
      </w:r>
      <w:r>
        <w:rPr>
          <w:spacing w:val="4"/>
          <w:lang w:eastAsia="zh-CN"/>
        </w:rPr>
        <w:t>：</w:t>
      </w:r>
      <w:r>
        <w:rPr>
          <w:spacing w:val="4"/>
          <w:u w:val="single"/>
          <w:lang w:eastAsia="zh-CN"/>
        </w:rPr>
        <w:t>（</w:t>
      </w:r>
      <w:r>
        <w:rPr>
          <w:spacing w:val="-10"/>
          <w:u w:val="single"/>
          <w:lang w:eastAsia="zh-CN"/>
        </w:rPr>
        <w:t>盖章）</w:t>
      </w:r>
    </w:p>
    <w:p w:rsidR="00A76DCB" w:rsidRDefault="0029210E">
      <w:pPr>
        <w:spacing w:before="228" w:line="222" w:lineRule="auto"/>
        <w:ind w:left="3179"/>
        <w:rPr>
          <w:rFonts w:ascii="楷体" w:eastAsia="楷体" w:hAnsi="楷体" w:cs="楷体"/>
          <w:sz w:val="31"/>
          <w:szCs w:val="31"/>
        </w:rPr>
      </w:pPr>
      <w:r>
        <w:rPr>
          <w:rFonts w:ascii="楷体" w:eastAsia="楷体" w:hAnsi="楷体" w:cs="楷体" w:hint="eastAsia"/>
          <w:spacing w:val="-8"/>
          <w:sz w:val="31"/>
          <w:szCs w:val="31"/>
        </w:rPr>
        <w:t>2025</w:t>
      </w:r>
      <w:r>
        <w:rPr>
          <w:rFonts w:ascii="楷体" w:eastAsia="楷体" w:hAnsi="楷体" w:cs="楷体"/>
          <w:spacing w:val="-8"/>
          <w:sz w:val="31"/>
          <w:szCs w:val="31"/>
        </w:rPr>
        <w:t>年</w:t>
      </w:r>
      <w:r>
        <w:rPr>
          <w:rFonts w:ascii="楷体" w:eastAsia="楷体" w:hAnsi="楷体" w:cs="楷体" w:hint="eastAsia"/>
          <w:spacing w:val="-8"/>
          <w:sz w:val="31"/>
          <w:szCs w:val="31"/>
        </w:rPr>
        <w:t>7</w:t>
      </w:r>
      <w:r>
        <w:rPr>
          <w:rFonts w:ascii="楷体" w:eastAsia="楷体" w:hAnsi="楷体" w:cs="楷体"/>
          <w:spacing w:val="-8"/>
          <w:sz w:val="31"/>
          <w:szCs w:val="31"/>
        </w:rPr>
        <w:t>月</w:t>
      </w:r>
      <w:r>
        <w:rPr>
          <w:rFonts w:ascii="楷体" w:eastAsia="楷体" w:hAnsi="楷体" w:cs="楷体" w:hint="eastAsia"/>
          <w:spacing w:val="-8"/>
          <w:sz w:val="31"/>
          <w:szCs w:val="31"/>
        </w:rPr>
        <w:t>12</w:t>
      </w:r>
      <w:r>
        <w:rPr>
          <w:rFonts w:ascii="楷体" w:eastAsia="楷体" w:hAnsi="楷体" w:cs="楷体"/>
          <w:spacing w:val="-8"/>
          <w:sz w:val="31"/>
          <w:szCs w:val="31"/>
        </w:rPr>
        <w:t>日</w:t>
      </w:r>
    </w:p>
    <w:p w:rsidR="00A76DCB" w:rsidRDefault="00A76DCB">
      <w:pPr>
        <w:spacing w:line="335" w:lineRule="auto"/>
        <w:rPr>
          <w:rFonts w:ascii="Arial"/>
        </w:rPr>
      </w:pPr>
    </w:p>
    <w:p w:rsidR="00A76DCB" w:rsidRDefault="00A76DCB">
      <w:pPr>
        <w:pStyle w:val="a3"/>
        <w:spacing w:before="102" w:line="224" w:lineRule="auto"/>
        <w:rPr>
          <w:lang w:eastAsia="zh-CN"/>
        </w:rPr>
      </w:pPr>
    </w:p>
    <w:p w:rsidR="00A76DCB" w:rsidRDefault="00A76DCB">
      <w:pPr>
        <w:spacing w:line="224" w:lineRule="auto"/>
        <w:sectPr w:rsidR="00A76DCB">
          <w:footerReference w:type="default" r:id="rId9"/>
          <w:pgSz w:w="11900" w:h="16833"/>
          <w:pgMar w:top="1401" w:right="1583" w:bottom="1445" w:left="1618" w:header="0" w:footer="1170" w:gutter="0"/>
          <w:cols w:space="720"/>
        </w:sectPr>
      </w:pPr>
    </w:p>
    <w:p w:rsidR="00A76DCB" w:rsidRDefault="0029210E">
      <w:pPr>
        <w:spacing w:line="700" w:lineRule="exact"/>
        <w:jc w:val="center"/>
        <w:rPr>
          <w:rFonts w:ascii="方正小标宋简体" w:eastAsia="方正小标宋简体" w:hAnsi="方正小标宋简体" w:cs="方正小标宋简体"/>
          <w:spacing w:val="6"/>
          <w:sz w:val="44"/>
          <w:szCs w:val="44"/>
        </w:rPr>
      </w:pPr>
      <w:r>
        <w:rPr>
          <w:rFonts w:ascii="方正小标宋简体" w:eastAsia="方正小标宋简体" w:hAnsi="方正小标宋简体" w:cs="方正小标宋简体" w:hint="eastAsia"/>
          <w:spacing w:val="6"/>
          <w:sz w:val="44"/>
          <w:szCs w:val="44"/>
        </w:rPr>
        <w:lastRenderedPageBreak/>
        <w:t>2024年度岳阳市岳阳楼区自然资源局</w:t>
      </w:r>
    </w:p>
    <w:p w:rsidR="00A76DCB" w:rsidRDefault="0029210E">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pacing w:val="6"/>
          <w:sz w:val="44"/>
          <w:szCs w:val="44"/>
        </w:rPr>
        <w:t>整体支出</w:t>
      </w:r>
      <w:r>
        <w:rPr>
          <w:rFonts w:ascii="方正小标宋简体" w:eastAsia="方正小标宋简体" w:hAnsi="方正小标宋简体" w:cs="方正小标宋简体" w:hint="eastAsia"/>
          <w:spacing w:val="7"/>
          <w:sz w:val="44"/>
          <w:szCs w:val="44"/>
        </w:rPr>
        <w:t>绩效自评报告</w:t>
      </w:r>
    </w:p>
    <w:p w:rsidR="00A76DCB" w:rsidRDefault="00A76DCB">
      <w:pPr>
        <w:spacing w:line="283" w:lineRule="auto"/>
        <w:rPr>
          <w:rFonts w:ascii="Arial"/>
        </w:rPr>
      </w:pPr>
    </w:p>
    <w:p w:rsidR="00A76DCB" w:rsidRDefault="0029210E">
      <w:pPr>
        <w:rPr>
          <w:rFonts w:ascii="黑体" w:eastAsia="黑体" w:hAnsi="黑体" w:cs="黑体"/>
          <w:spacing w:val="5"/>
          <w:sz w:val="31"/>
          <w:szCs w:val="31"/>
        </w:rPr>
      </w:pPr>
      <w:r>
        <w:rPr>
          <w:rFonts w:ascii="黑体" w:eastAsia="黑体" w:hAnsi="黑体" w:cs="黑体"/>
          <w:spacing w:val="5"/>
          <w:sz w:val="31"/>
          <w:szCs w:val="31"/>
        </w:rPr>
        <w:t>一、</w:t>
      </w:r>
      <w:r>
        <w:rPr>
          <w:rFonts w:ascii="黑体" w:eastAsia="黑体" w:hAnsi="黑体" w:cs="黑体" w:hint="eastAsia"/>
          <w:spacing w:val="5"/>
          <w:sz w:val="31"/>
          <w:szCs w:val="31"/>
        </w:rPr>
        <w:t>单位</w:t>
      </w:r>
      <w:r>
        <w:rPr>
          <w:rFonts w:ascii="黑体" w:eastAsia="黑体" w:hAnsi="黑体" w:cs="黑体"/>
          <w:spacing w:val="5"/>
          <w:sz w:val="31"/>
          <w:szCs w:val="31"/>
        </w:rPr>
        <w:t>基本情况</w:t>
      </w:r>
    </w:p>
    <w:p w:rsidR="00A76DCB" w:rsidRDefault="0029210E">
      <w:pPr>
        <w:widowControl/>
        <w:spacing w:line="600" w:lineRule="exact"/>
        <w:ind w:firstLineChars="200" w:firstLine="643"/>
        <w:rPr>
          <w:rFonts w:ascii="仿宋" w:eastAsia="仿宋" w:hAnsi="仿宋" w:cs="仿宋_GB2312"/>
          <w:b/>
          <w:bCs/>
          <w:kern w:val="0"/>
          <w:sz w:val="32"/>
          <w:szCs w:val="32"/>
        </w:rPr>
      </w:pPr>
      <w:r>
        <w:rPr>
          <w:rFonts w:ascii="仿宋" w:eastAsia="仿宋" w:hAnsi="仿宋" w:cs="仿宋_GB2312" w:hint="eastAsia"/>
          <w:b/>
          <w:bCs/>
          <w:kern w:val="0"/>
          <w:sz w:val="32"/>
          <w:szCs w:val="32"/>
        </w:rPr>
        <w:t>（一）职能职责</w:t>
      </w:r>
    </w:p>
    <w:p w:rsidR="00E90F10" w:rsidRPr="00E90F10" w:rsidRDefault="00E90F10" w:rsidP="00E90F10">
      <w:pPr>
        <w:adjustRightInd w:val="0"/>
        <w:spacing w:line="600" w:lineRule="exact"/>
        <w:ind w:firstLineChars="200" w:firstLine="640"/>
        <w:rPr>
          <w:rFonts w:ascii="仿宋" w:eastAsia="仿宋" w:hAnsi="仿宋" w:cs="仿宋_GB2312"/>
          <w:kern w:val="0"/>
          <w:sz w:val="32"/>
          <w:szCs w:val="32"/>
          <w:lang/>
        </w:rPr>
      </w:pPr>
      <w:r w:rsidRPr="00E90F10">
        <w:rPr>
          <w:rFonts w:ascii="仿宋" w:eastAsia="仿宋" w:hAnsi="仿宋" w:cs="仿宋_GB2312" w:hint="eastAsia"/>
          <w:kern w:val="0"/>
          <w:sz w:val="32"/>
          <w:szCs w:val="32"/>
          <w:lang/>
        </w:rPr>
        <w:t>岳阳市岳阳楼区自然资源局（加挂岳阳市岳阳楼区林业局牌子，以下简称区自然资源局）是区人民政府工作部门，为正科级单位。区自然资源局</w:t>
      </w:r>
      <w:r w:rsidRPr="00E90F10">
        <w:rPr>
          <w:rFonts w:ascii="仿宋" w:eastAsia="仿宋" w:hAnsi="仿宋" w:cs="仿宋_GB2312" w:hint="eastAsia"/>
          <w:sz w:val="32"/>
          <w:szCs w:val="32"/>
        </w:rPr>
        <w:t>贯彻落实党中央和省委、市委关于自然资源工作的方针政策和决策部署；依法履行全民所有土地、矿产、森林、草原、湿地、水等自然资源资产所有者职责和国土空间用途管制职责；负责辖区自然资源的合理开发利用；建立健全国土空间用途管制制度；配合制定全区国土空间规划编制计划和近期建设规划，配合制定全区土地利用及储备供应、矿产资源保护利用、基础测绘等年度计划，并上报批准后组织实施；参与城市发展年度建设计划及实施工作；负责组织实施最严格的耕地保护制度等工作。区林业局负责林业规划、植树造林、种苗监管、全民义务植树、林业科技推广、林权制度、林业产业统计、监督管理森林资源，编制采伐限额，林地管理，生态公益林管理，森林经营规划监督，林木采伐运输监管、负责林长制的组织协调、督导检查、考核考评等日常工作、执行林业法律法规，查处破坏森林资源行为，打击非法野生动物交易、承担林业行政审批事项，维护政务服务平台、负责野生动</w:t>
      </w:r>
      <w:r w:rsidRPr="00E90F10">
        <w:rPr>
          <w:rFonts w:ascii="仿宋" w:eastAsia="仿宋" w:hAnsi="仿宋" w:cs="仿宋_GB2312" w:hint="eastAsia"/>
          <w:sz w:val="32"/>
          <w:szCs w:val="32"/>
        </w:rPr>
        <w:lastRenderedPageBreak/>
        <w:t>植物保护、林业有害生物防治、森林病虫害监测、生物多样性保护、湿地保护规划、森林防火等工作。</w:t>
      </w:r>
    </w:p>
    <w:p w:rsidR="00A76DCB" w:rsidRDefault="0029210E">
      <w:pPr>
        <w:widowControl/>
        <w:spacing w:line="600" w:lineRule="exact"/>
        <w:ind w:firstLineChars="200" w:firstLine="643"/>
        <w:rPr>
          <w:rFonts w:ascii="仿宋" w:eastAsia="仿宋" w:hAnsi="仿宋" w:cs="仿宋_GB2312"/>
          <w:b/>
          <w:bCs/>
          <w:kern w:val="0"/>
          <w:sz w:val="32"/>
          <w:szCs w:val="32"/>
        </w:rPr>
      </w:pPr>
      <w:r>
        <w:rPr>
          <w:rFonts w:ascii="仿宋" w:eastAsia="仿宋" w:hAnsi="仿宋" w:cs="仿宋_GB2312" w:hint="eastAsia"/>
          <w:b/>
          <w:bCs/>
          <w:kern w:val="0"/>
          <w:sz w:val="32"/>
          <w:szCs w:val="32"/>
        </w:rPr>
        <w:t>（二）机构设置</w:t>
      </w:r>
    </w:p>
    <w:p w:rsidR="00A76DCB" w:rsidRPr="00680856" w:rsidRDefault="0029210E">
      <w:pPr>
        <w:spacing w:after="1"/>
        <w:ind w:firstLine="628"/>
        <w:rPr>
          <w:rFonts w:ascii="仿宋" w:eastAsia="仿宋" w:hAnsi="仿宋" w:cs="仿宋"/>
          <w:color w:val="000000"/>
          <w:sz w:val="32"/>
          <w:szCs w:val="32"/>
        </w:rPr>
      </w:pPr>
      <w:r w:rsidRPr="00680856">
        <w:rPr>
          <w:rFonts w:ascii="仿宋" w:eastAsia="仿宋" w:hAnsi="仿宋" w:cs="仿宋" w:hint="eastAsia"/>
          <w:color w:val="000000"/>
          <w:sz w:val="32"/>
          <w:szCs w:val="32"/>
        </w:rPr>
        <w:t>1、内设机构设置：</w:t>
      </w:r>
      <w:r w:rsidR="00680856" w:rsidRPr="00680856">
        <w:rPr>
          <w:rFonts w:ascii="仿宋" w:eastAsia="仿宋" w:hAnsi="仿宋" w:cs="仿宋" w:hint="eastAsia"/>
          <w:color w:val="000000"/>
          <w:sz w:val="32"/>
          <w:szCs w:val="32"/>
        </w:rPr>
        <w:t>内设机构6个：办公室（财务股）、政策法规股（调查确权登记股）、用途管制股（开发利用股、耕地保护股）、工程规划管理股（生态修复股和地质灾害和矿产资源管理股）、造林绿化股、森林资源管理股（承担林长办日常工作）；所属派出机构6个：</w:t>
      </w:r>
      <w:r w:rsidR="00680856" w:rsidRPr="00680856">
        <w:rPr>
          <w:rFonts w:ascii="仿宋" w:eastAsia="仿宋" w:hAnsi="仿宋" w:cs="仿宋"/>
          <w:color w:val="000000"/>
          <w:sz w:val="32"/>
          <w:szCs w:val="32"/>
        </w:rPr>
        <w:t>城区自然资源所</w:t>
      </w:r>
      <w:r w:rsidR="00680856" w:rsidRPr="00680856">
        <w:rPr>
          <w:rFonts w:ascii="仿宋" w:eastAsia="仿宋" w:hAnsi="仿宋" w:cs="仿宋" w:hint="eastAsia"/>
          <w:color w:val="000000"/>
          <w:sz w:val="32"/>
          <w:szCs w:val="32"/>
        </w:rPr>
        <w:t>、</w:t>
      </w:r>
      <w:r w:rsidR="00680856" w:rsidRPr="00680856">
        <w:rPr>
          <w:rFonts w:ascii="仿宋" w:eastAsia="仿宋" w:hAnsi="仿宋" w:cs="仿宋"/>
          <w:color w:val="000000"/>
          <w:sz w:val="32"/>
          <w:szCs w:val="32"/>
        </w:rPr>
        <w:t>郭镇自然资源所</w:t>
      </w:r>
      <w:r w:rsidR="00680856" w:rsidRPr="00680856">
        <w:rPr>
          <w:rFonts w:ascii="仿宋" w:eastAsia="仿宋" w:hAnsi="仿宋" w:cs="仿宋" w:hint="eastAsia"/>
          <w:color w:val="000000"/>
          <w:sz w:val="32"/>
          <w:szCs w:val="32"/>
        </w:rPr>
        <w:t>、梅</w:t>
      </w:r>
      <w:r w:rsidR="00680856" w:rsidRPr="00680856">
        <w:rPr>
          <w:rFonts w:ascii="仿宋" w:eastAsia="仿宋" w:hAnsi="仿宋" w:cs="仿宋"/>
          <w:color w:val="000000"/>
          <w:sz w:val="32"/>
          <w:szCs w:val="32"/>
        </w:rPr>
        <w:t>溪自然资源所</w:t>
      </w:r>
      <w:r w:rsidR="00680856" w:rsidRPr="00680856">
        <w:rPr>
          <w:rFonts w:ascii="仿宋" w:eastAsia="仿宋" w:hAnsi="仿宋" w:cs="仿宋" w:hint="eastAsia"/>
          <w:color w:val="000000"/>
          <w:sz w:val="32"/>
          <w:szCs w:val="32"/>
        </w:rPr>
        <w:t>、西塘</w:t>
      </w:r>
      <w:r w:rsidR="00680856" w:rsidRPr="00680856">
        <w:rPr>
          <w:rFonts w:ascii="仿宋" w:eastAsia="仿宋" w:hAnsi="仿宋" w:cs="仿宋"/>
          <w:color w:val="000000"/>
          <w:sz w:val="32"/>
          <w:szCs w:val="32"/>
        </w:rPr>
        <w:t>自然资源所</w:t>
      </w:r>
      <w:r w:rsidR="00680856" w:rsidRPr="00680856">
        <w:rPr>
          <w:rFonts w:ascii="仿宋" w:eastAsia="仿宋" w:hAnsi="仿宋" w:cs="仿宋" w:hint="eastAsia"/>
          <w:color w:val="000000"/>
          <w:sz w:val="32"/>
          <w:szCs w:val="32"/>
        </w:rPr>
        <w:t>、康王</w:t>
      </w:r>
      <w:r w:rsidR="00680856" w:rsidRPr="00680856">
        <w:rPr>
          <w:rFonts w:ascii="仿宋" w:eastAsia="仿宋" w:hAnsi="仿宋" w:cs="仿宋"/>
          <w:color w:val="000000"/>
          <w:sz w:val="32"/>
          <w:szCs w:val="32"/>
        </w:rPr>
        <w:t>自然资源所</w:t>
      </w:r>
      <w:r w:rsidR="00680856" w:rsidRPr="00680856">
        <w:rPr>
          <w:rFonts w:ascii="仿宋" w:eastAsia="仿宋" w:hAnsi="仿宋" w:cs="仿宋" w:hint="eastAsia"/>
          <w:color w:val="000000"/>
          <w:sz w:val="32"/>
          <w:szCs w:val="32"/>
        </w:rPr>
        <w:t>和金凤桥</w:t>
      </w:r>
      <w:r w:rsidR="00680856" w:rsidRPr="00680856">
        <w:rPr>
          <w:rFonts w:ascii="仿宋" w:eastAsia="仿宋" w:hAnsi="仿宋" w:cs="仿宋"/>
          <w:color w:val="000000"/>
          <w:sz w:val="32"/>
          <w:szCs w:val="32"/>
        </w:rPr>
        <w:t>自然资源所</w:t>
      </w:r>
      <w:r w:rsidR="00680856" w:rsidRPr="00680856">
        <w:rPr>
          <w:rFonts w:ascii="仿宋" w:eastAsia="仿宋" w:hAnsi="仿宋" w:cs="仿宋" w:hint="eastAsia"/>
          <w:color w:val="000000"/>
          <w:sz w:val="32"/>
          <w:szCs w:val="32"/>
        </w:rPr>
        <w:t>。</w:t>
      </w:r>
    </w:p>
    <w:p w:rsidR="00A76DCB" w:rsidRPr="00680856" w:rsidRDefault="0029210E">
      <w:pPr>
        <w:spacing w:after="1"/>
        <w:ind w:firstLine="628"/>
        <w:rPr>
          <w:rFonts w:ascii="仿宋" w:eastAsia="仿宋" w:hAnsi="仿宋" w:cs="仿宋"/>
          <w:color w:val="000000"/>
          <w:sz w:val="32"/>
          <w:szCs w:val="32"/>
        </w:rPr>
      </w:pPr>
      <w:r w:rsidRPr="00680856">
        <w:rPr>
          <w:rFonts w:ascii="仿宋" w:eastAsia="仿宋" w:hAnsi="仿宋" w:cs="仿宋" w:hint="eastAsia"/>
          <w:color w:val="000000"/>
          <w:sz w:val="32"/>
          <w:szCs w:val="32"/>
        </w:rPr>
        <w:t>2、本部门现有干部职工38人，其中</w:t>
      </w:r>
      <w:r w:rsidR="001D7F5E" w:rsidRPr="00680856">
        <w:rPr>
          <w:rFonts w:ascii="仿宋" w:eastAsia="仿宋" w:hAnsi="仿宋" w:cs="仿宋" w:hint="eastAsia"/>
          <w:color w:val="000000"/>
          <w:sz w:val="32"/>
          <w:szCs w:val="32"/>
        </w:rPr>
        <w:t>行政编制</w:t>
      </w:r>
      <w:r w:rsidR="0035099D" w:rsidRPr="00680856">
        <w:rPr>
          <w:rFonts w:ascii="仿宋" w:eastAsia="仿宋" w:hAnsi="仿宋" w:cs="仿宋" w:hint="eastAsia"/>
          <w:color w:val="000000"/>
          <w:sz w:val="32"/>
          <w:szCs w:val="32"/>
        </w:rPr>
        <w:t>10</w:t>
      </w:r>
      <w:r w:rsidR="001D7F5E" w:rsidRPr="00680856">
        <w:rPr>
          <w:rFonts w:ascii="仿宋" w:eastAsia="仿宋" w:hAnsi="仿宋" w:cs="仿宋" w:hint="eastAsia"/>
          <w:color w:val="000000"/>
          <w:sz w:val="32"/>
          <w:szCs w:val="32"/>
        </w:rPr>
        <w:t>人，</w:t>
      </w:r>
      <w:r w:rsidRPr="00680856">
        <w:rPr>
          <w:rFonts w:ascii="仿宋" w:eastAsia="仿宋" w:hAnsi="仿宋" w:cs="仿宋" w:hint="eastAsia"/>
          <w:color w:val="000000"/>
          <w:sz w:val="32"/>
          <w:szCs w:val="32"/>
        </w:rPr>
        <w:t>参照公务员管理编制人数</w:t>
      </w:r>
      <w:r w:rsidR="001D7F5E" w:rsidRPr="00680856">
        <w:rPr>
          <w:rFonts w:ascii="仿宋" w:eastAsia="仿宋" w:hAnsi="仿宋" w:cs="仿宋" w:hint="eastAsia"/>
          <w:color w:val="000000"/>
          <w:sz w:val="32"/>
          <w:szCs w:val="32"/>
        </w:rPr>
        <w:t>2</w:t>
      </w:r>
      <w:r w:rsidR="0035099D" w:rsidRPr="00680856">
        <w:rPr>
          <w:rFonts w:ascii="仿宋" w:eastAsia="仿宋" w:hAnsi="仿宋" w:cs="仿宋" w:hint="eastAsia"/>
          <w:color w:val="000000"/>
          <w:sz w:val="32"/>
          <w:szCs w:val="32"/>
        </w:rPr>
        <w:t>4</w:t>
      </w:r>
      <w:r w:rsidRPr="00680856">
        <w:rPr>
          <w:rFonts w:ascii="仿宋" w:eastAsia="仿宋" w:hAnsi="仿宋" w:cs="仿宋" w:hint="eastAsia"/>
          <w:color w:val="000000"/>
          <w:sz w:val="32"/>
          <w:szCs w:val="32"/>
        </w:rPr>
        <w:t>人</w:t>
      </w:r>
      <w:r w:rsidR="004C282D" w:rsidRPr="00680856">
        <w:rPr>
          <w:rFonts w:ascii="仿宋" w:eastAsia="仿宋" w:hAnsi="仿宋" w:cs="仿宋" w:hint="eastAsia"/>
          <w:color w:val="000000"/>
          <w:sz w:val="32"/>
          <w:szCs w:val="32"/>
        </w:rPr>
        <w:t>，全额</w:t>
      </w:r>
      <w:r w:rsidR="001D7F5E" w:rsidRPr="00680856">
        <w:rPr>
          <w:rFonts w:ascii="仿宋" w:eastAsia="仿宋" w:hAnsi="仿宋" w:cs="仿宋" w:hint="eastAsia"/>
          <w:color w:val="000000"/>
          <w:sz w:val="32"/>
          <w:szCs w:val="32"/>
        </w:rPr>
        <w:t>拨款</w:t>
      </w:r>
      <w:r w:rsidR="004C282D" w:rsidRPr="00680856">
        <w:rPr>
          <w:rFonts w:ascii="仿宋" w:eastAsia="仿宋" w:hAnsi="仿宋" w:cs="仿宋" w:hint="eastAsia"/>
          <w:color w:val="000000"/>
          <w:sz w:val="32"/>
          <w:szCs w:val="32"/>
        </w:rPr>
        <w:t>事业编制</w:t>
      </w:r>
      <w:r w:rsidR="001D7F5E" w:rsidRPr="00680856">
        <w:rPr>
          <w:rFonts w:ascii="仿宋" w:eastAsia="仿宋" w:hAnsi="仿宋" w:cs="仿宋" w:hint="eastAsia"/>
          <w:color w:val="000000"/>
          <w:sz w:val="32"/>
          <w:szCs w:val="32"/>
        </w:rPr>
        <w:t>3</w:t>
      </w:r>
      <w:r w:rsidR="004C282D" w:rsidRPr="00680856">
        <w:rPr>
          <w:rFonts w:ascii="仿宋" w:eastAsia="仿宋" w:hAnsi="仿宋" w:cs="仿宋" w:hint="eastAsia"/>
          <w:color w:val="000000"/>
          <w:sz w:val="32"/>
          <w:szCs w:val="32"/>
        </w:rPr>
        <w:t>人</w:t>
      </w:r>
      <w:r w:rsidR="001D7F5E" w:rsidRPr="00680856">
        <w:rPr>
          <w:rFonts w:ascii="仿宋" w:eastAsia="仿宋" w:hAnsi="仿宋" w:cs="仿宋" w:hint="eastAsia"/>
          <w:color w:val="000000"/>
          <w:sz w:val="32"/>
          <w:szCs w:val="32"/>
        </w:rPr>
        <w:t>，机关后勤服务事业编制1人</w:t>
      </w:r>
      <w:r w:rsidRPr="00680856">
        <w:rPr>
          <w:rFonts w:ascii="仿宋" w:eastAsia="仿宋" w:hAnsi="仿宋" w:cs="仿宋" w:hint="eastAsia"/>
          <w:color w:val="000000"/>
          <w:sz w:val="32"/>
          <w:szCs w:val="32"/>
        </w:rPr>
        <w:t>。</w:t>
      </w:r>
    </w:p>
    <w:p w:rsidR="00A76DCB" w:rsidRDefault="0029210E">
      <w:pPr>
        <w:spacing w:after="1"/>
        <w:ind w:firstLine="627"/>
        <w:rPr>
          <w:rFonts w:ascii="仿宋" w:eastAsia="仿宋" w:hAnsi="仿宋"/>
          <w:b/>
          <w:kern w:val="0"/>
          <w:sz w:val="32"/>
          <w:szCs w:val="32"/>
        </w:rPr>
      </w:pPr>
      <w:r>
        <w:rPr>
          <w:rFonts w:ascii="仿宋" w:eastAsia="仿宋" w:hAnsi="仿宋" w:hint="eastAsia"/>
          <w:b/>
          <w:kern w:val="0"/>
          <w:sz w:val="32"/>
          <w:szCs w:val="32"/>
        </w:rPr>
        <w:t>（三）</w:t>
      </w:r>
      <w:bookmarkStart w:id="1" w:name="_Hlk113550911"/>
      <w:r>
        <w:rPr>
          <w:rFonts w:ascii="仿宋" w:eastAsia="仿宋" w:hAnsi="仿宋" w:hint="eastAsia"/>
          <w:b/>
          <w:kern w:val="0"/>
          <w:sz w:val="32"/>
          <w:szCs w:val="32"/>
        </w:rPr>
        <w:t>预算单位构成</w:t>
      </w:r>
      <w:bookmarkEnd w:id="1"/>
    </w:p>
    <w:p w:rsidR="00A76DCB" w:rsidRDefault="0029210E">
      <w:pPr>
        <w:ind w:firstLineChars="200" w:firstLine="640"/>
        <w:rPr>
          <w:rFonts w:ascii="黑体" w:eastAsia="黑体" w:hAnsi="黑体" w:cs="黑体"/>
          <w:sz w:val="31"/>
          <w:szCs w:val="31"/>
        </w:rPr>
      </w:pPr>
      <w:r>
        <w:rPr>
          <w:rFonts w:ascii="仿宋" w:eastAsia="仿宋" w:hAnsi="仿宋" w:hint="eastAsia"/>
          <w:bCs/>
          <w:kern w:val="0"/>
          <w:sz w:val="32"/>
          <w:szCs w:val="32"/>
        </w:rPr>
        <w:t>本单位下属单位1个：岳阳市岳阳楼区自然资源事务中心，本次2024年单位整体绩效自评范围仅包含本单位本级。</w:t>
      </w:r>
    </w:p>
    <w:p w:rsidR="00A76DCB" w:rsidRDefault="0029210E">
      <w:pPr>
        <w:rPr>
          <w:rFonts w:ascii="黑体" w:eastAsia="黑体" w:hAnsi="黑体" w:cs="黑体"/>
          <w:sz w:val="31"/>
          <w:szCs w:val="31"/>
        </w:rPr>
      </w:pPr>
      <w:r>
        <w:rPr>
          <w:rFonts w:ascii="黑体" w:eastAsia="黑体" w:hAnsi="黑体" w:cs="黑体"/>
          <w:spacing w:val="-2"/>
          <w:sz w:val="31"/>
          <w:szCs w:val="31"/>
        </w:rPr>
        <w:t>二、一般公共预算支出情况</w:t>
      </w:r>
    </w:p>
    <w:p w:rsidR="00A76DCB" w:rsidRPr="000A34CD" w:rsidRDefault="0029210E" w:rsidP="000A34CD">
      <w:pPr>
        <w:ind w:firstLineChars="200" w:firstLine="676"/>
        <w:rPr>
          <w:rFonts w:ascii="仿宋" w:eastAsia="仿宋" w:hAnsi="仿宋" w:cs="楷体"/>
          <w:sz w:val="32"/>
          <w:szCs w:val="32"/>
        </w:rPr>
      </w:pPr>
      <w:r w:rsidRPr="000A34CD">
        <w:rPr>
          <w:rFonts w:ascii="仿宋" w:eastAsia="仿宋" w:hAnsi="仿宋" w:cs="楷体"/>
          <w:spacing w:val="9"/>
          <w:position w:val="21"/>
          <w:sz w:val="32"/>
          <w:szCs w:val="32"/>
        </w:rPr>
        <w:t>（一）基本支出情况：</w:t>
      </w:r>
      <w:r w:rsidRPr="000A34CD">
        <w:rPr>
          <w:rFonts w:ascii="仿宋" w:eastAsia="仿宋" w:hAnsi="仿宋" w:cs="楷体" w:hint="eastAsia"/>
          <w:spacing w:val="9"/>
          <w:position w:val="21"/>
          <w:sz w:val="32"/>
          <w:szCs w:val="32"/>
        </w:rPr>
        <w:t>基本支出383.26万元，其中人员支出340.00万元，公用支出43.26万元。</w:t>
      </w:r>
    </w:p>
    <w:p w:rsidR="00A76DCB" w:rsidRDefault="0029210E" w:rsidP="000A34CD">
      <w:pPr>
        <w:ind w:firstLineChars="200" w:firstLine="676"/>
        <w:rPr>
          <w:rFonts w:ascii="楷体" w:eastAsia="楷体" w:hAnsi="楷体" w:cs="楷体"/>
          <w:sz w:val="31"/>
          <w:szCs w:val="31"/>
        </w:rPr>
      </w:pPr>
      <w:r w:rsidRPr="000A34CD">
        <w:rPr>
          <w:rFonts w:ascii="仿宋" w:eastAsia="仿宋" w:hAnsi="仿宋" w:cs="楷体"/>
          <w:spacing w:val="9"/>
          <w:sz w:val="32"/>
          <w:szCs w:val="32"/>
        </w:rPr>
        <w:t>（二）项目支出情况：</w:t>
      </w:r>
      <w:r w:rsidRPr="000A34CD">
        <w:rPr>
          <w:rFonts w:ascii="仿宋" w:eastAsia="仿宋" w:hAnsi="仿宋" w:cs="仿宋_GB2312" w:hint="eastAsia"/>
          <w:color w:val="000000" w:themeColor="text1"/>
          <w:sz w:val="32"/>
          <w:szCs w:val="32"/>
        </w:rPr>
        <w:t>项目支出1501.20万元。</w:t>
      </w:r>
    </w:p>
    <w:p w:rsidR="00A76DCB" w:rsidRDefault="0029210E">
      <w:pPr>
        <w:rPr>
          <w:rFonts w:ascii="黑体" w:eastAsia="黑体" w:hAnsi="黑体" w:cs="黑体"/>
          <w:sz w:val="31"/>
          <w:szCs w:val="31"/>
        </w:rPr>
      </w:pPr>
      <w:r>
        <w:rPr>
          <w:rFonts w:ascii="黑体" w:eastAsia="黑体" w:hAnsi="黑体" w:cs="黑体"/>
          <w:spacing w:val="8"/>
          <w:sz w:val="31"/>
          <w:szCs w:val="31"/>
        </w:rPr>
        <w:t>三、政府性基金预算支出情况（</w:t>
      </w:r>
      <w:r>
        <w:rPr>
          <w:rFonts w:ascii="黑体" w:eastAsia="黑体" w:hAnsi="黑体" w:cs="黑体" w:hint="eastAsia"/>
          <w:spacing w:val="8"/>
          <w:sz w:val="31"/>
          <w:szCs w:val="31"/>
        </w:rPr>
        <w:t>无</w:t>
      </w:r>
      <w:r>
        <w:rPr>
          <w:rFonts w:ascii="黑体" w:eastAsia="黑体" w:hAnsi="黑体" w:cs="黑体"/>
          <w:spacing w:val="8"/>
          <w:sz w:val="31"/>
          <w:szCs w:val="31"/>
        </w:rPr>
        <w:t>）</w:t>
      </w:r>
    </w:p>
    <w:p w:rsidR="00A76DCB" w:rsidRDefault="0029210E">
      <w:pPr>
        <w:rPr>
          <w:rFonts w:ascii="黑体" w:eastAsia="黑体" w:hAnsi="黑体" w:cs="黑体"/>
          <w:sz w:val="31"/>
          <w:szCs w:val="31"/>
        </w:rPr>
      </w:pPr>
      <w:r>
        <w:rPr>
          <w:rFonts w:ascii="黑体" w:eastAsia="黑体" w:hAnsi="黑体" w:cs="黑体"/>
          <w:spacing w:val="8"/>
          <w:sz w:val="31"/>
          <w:szCs w:val="31"/>
        </w:rPr>
        <w:lastRenderedPageBreak/>
        <w:t>四、国有资本经营预算支出情况（</w:t>
      </w:r>
      <w:r>
        <w:rPr>
          <w:rFonts w:ascii="黑体" w:eastAsia="黑体" w:hAnsi="黑体" w:cs="黑体" w:hint="eastAsia"/>
          <w:spacing w:val="8"/>
          <w:sz w:val="31"/>
          <w:szCs w:val="31"/>
        </w:rPr>
        <w:t>无</w:t>
      </w:r>
      <w:r>
        <w:rPr>
          <w:rFonts w:ascii="黑体" w:eastAsia="黑体" w:hAnsi="黑体" w:cs="黑体"/>
          <w:spacing w:val="8"/>
          <w:sz w:val="31"/>
          <w:szCs w:val="31"/>
        </w:rPr>
        <w:t>）</w:t>
      </w:r>
    </w:p>
    <w:p w:rsidR="00A76DCB" w:rsidRDefault="0029210E">
      <w:pPr>
        <w:rPr>
          <w:rFonts w:ascii="黑体" w:eastAsia="黑体" w:hAnsi="黑体" w:cs="黑体"/>
          <w:sz w:val="31"/>
          <w:szCs w:val="31"/>
        </w:rPr>
      </w:pPr>
      <w:r>
        <w:rPr>
          <w:rFonts w:ascii="黑体" w:eastAsia="黑体" w:hAnsi="黑体" w:cs="黑体"/>
          <w:spacing w:val="8"/>
          <w:sz w:val="31"/>
          <w:szCs w:val="31"/>
        </w:rPr>
        <w:t>五、社会保险基金预算支出情况（</w:t>
      </w:r>
      <w:r>
        <w:rPr>
          <w:rFonts w:ascii="黑体" w:eastAsia="黑体" w:hAnsi="黑体" w:cs="黑体" w:hint="eastAsia"/>
          <w:spacing w:val="8"/>
          <w:sz w:val="31"/>
          <w:szCs w:val="31"/>
        </w:rPr>
        <w:t>无</w:t>
      </w:r>
      <w:r>
        <w:rPr>
          <w:rFonts w:ascii="黑体" w:eastAsia="黑体" w:hAnsi="黑体" w:cs="黑体"/>
          <w:spacing w:val="8"/>
          <w:sz w:val="31"/>
          <w:szCs w:val="31"/>
        </w:rPr>
        <w:t>）</w:t>
      </w:r>
    </w:p>
    <w:p w:rsidR="00A76DCB" w:rsidRDefault="0029210E">
      <w:pPr>
        <w:rPr>
          <w:rFonts w:ascii="黑体" w:eastAsia="黑体" w:hAnsi="黑体" w:cs="黑体"/>
          <w:spacing w:val="8"/>
          <w:sz w:val="31"/>
          <w:szCs w:val="31"/>
        </w:rPr>
      </w:pPr>
      <w:r>
        <w:rPr>
          <w:rFonts w:ascii="黑体" w:eastAsia="黑体" w:hAnsi="黑体" w:cs="黑体"/>
          <w:spacing w:val="8"/>
          <w:sz w:val="31"/>
          <w:szCs w:val="31"/>
        </w:rPr>
        <w:t>六、</w:t>
      </w:r>
      <w:r>
        <w:rPr>
          <w:rFonts w:ascii="黑体" w:eastAsia="黑体" w:hAnsi="黑体" w:cs="黑体" w:hint="eastAsia"/>
          <w:spacing w:val="8"/>
          <w:sz w:val="31"/>
          <w:szCs w:val="31"/>
        </w:rPr>
        <w:t>单位</w:t>
      </w:r>
      <w:r>
        <w:rPr>
          <w:rFonts w:ascii="黑体" w:eastAsia="黑体" w:hAnsi="黑体" w:cs="黑体"/>
          <w:spacing w:val="8"/>
          <w:sz w:val="31"/>
          <w:szCs w:val="31"/>
        </w:rPr>
        <w:t>整体支出绩效情况</w:t>
      </w:r>
    </w:p>
    <w:p w:rsidR="00A76DCB" w:rsidRPr="000A34CD" w:rsidRDefault="0029210E">
      <w:pPr>
        <w:ind w:firstLineChars="200" w:firstLine="640"/>
        <w:rPr>
          <w:rFonts w:ascii="仿宋" w:eastAsia="仿宋" w:hAnsi="仿宋" w:cs="仿宋_GB2312"/>
          <w:color w:val="000000" w:themeColor="text1"/>
          <w:sz w:val="32"/>
          <w:szCs w:val="32"/>
        </w:rPr>
      </w:pPr>
      <w:r w:rsidRPr="000A34CD">
        <w:rPr>
          <w:rFonts w:ascii="仿宋" w:eastAsia="仿宋" w:hAnsi="仿宋" w:cs="仿宋_GB2312" w:hint="eastAsia"/>
          <w:color w:val="000000" w:themeColor="text1"/>
          <w:sz w:val="32"/>
          <w:szCs w:val="32"/>
        </w:rPr>
        <w:t>1、本单位整体支出绩效目标完成情况：一般公共预算支出1884.46万元，政府性基金拨款0元，纳入专户管理的非税收入拨款0元，其他资金0元；</w:t>
      </w:r>
    </w:p>
    <w:p w:rsidR="00A76DCB" w:rsidRPr="000A34CD" w:rsidRDefault="0029210E">
      <w:pPr>
        <w:ind w:firstLineChars="200" w:firstLine="640"/>
        <w:rPr>
          <w:rFonts w:ascii="仿宋" w:eastAsia="仿宋" w:hAnsi="仿宋" w:cs="仿宋_GB2312"/>
          <w:color w:val="000000" w:themeColor="text1"/>
          <w:sz w:val="32"/>
          <w:szCs w:val="32"/>
        </w:rPr>
      </w:pPr>
      <w:r w:rsidRPr="000A34CD">
        <w:rPr>
          <w:rFonts w:ascii="仿宋" w:eastAsia="仿宋" w:hAnsi="仿宋" w:cs="仿宋_GB2312" w:hint="eastAsia"/>
          <w:color w:val="000000" w:themeColor="text1"/>
          <w:sz w:val="32"/>
          <w:szCs w:val="32"/>
        </w:rPr>
        <w:t>2、实现产出和取得效益的情况：保持了2台公务用车的运行，审查项目工作质量情况达到了100%，机关承担的自然资源业务工作在规定时间内按要求完成率达到了84%，项目执行过程中有效节约经济成本，但由于事权下放，部分工作职能职权市里未跟区里达到统一意见，工作进行较困难。</w:t>
      </w:r>
    </w:p>
    <w:p w:rsidR="00A76DCB" w:rsidRPr="000A34CD" w:rsidRDefault="0029210E">
      <w:pPr>
        <w:ind w:firstLineChars="200" w:firstLine="640"/>
        <w:rPr>
          <w:rFonts w:ascii="仿宋" w:eastAsia="仿宋" w:hAnsi="仿宋" w:cs="仿宋_GB2312"/>
          <w:color w:val="000000" w:themeColor="text1"/>
          <w:sz w:val="32"/>
          <w:szCs w:val="32"/>
        </w:rPr>
      </w:pPr>
      <w:r w:rsidRPr="000A34CD">
        <w:rPr>
          <w:rFonts w:ascii="仿宋" w:eastAsia="仿宋" w:hAnsi="仿宋" w:cs="仿宋_GB2312" w:hint="eastAsia"/>
          <w:color w:val="000000" w:themeColor="text1"/>
          <w:sz w:val="32"/>
          <w:szCs w:val="32"/>
        </w:rPr>
        <w:t>3、围绕单位职责、行业发展规划，以预算资金管理为主线，总结单位资产管理和开展业务情况：我单位在资产管理中严格按照文件规定，不管是资产资金的使用及采购流程及资产管理上都做到了完整统一的管理目标；我单位在自然资源业务工作中，其主要涵盖的自然资源管理、城镇规划等都严格按照事权下放的要求，恪尽职守。</w:t>
      </w:r>
    </w:p>
    <w:p w:rsidR="00A76DCB" w:rsidRDefault="0029210E">
      <w:pPr>
        <w:ind w:firstLineChars="200" w:firstLine="640"/>
        <w:rPr>
          <w:rFonts w:ascii="黑体" w:eastAsia="黑体" w:hAnsi="黑体" w:cs="黑体"/>
          <w:sz w:val="31"/>
          <w:szCs w:val="31"/>
        </w:rPr>
      </w:pPr>
      <w:r w:rsidRPr="000A34CD">
        <w:rPr>
          <w:rFonts w:ascii="仿宋" w:eastAsia="仿宋" w:hAnsi="仿宋" w:cs="仿宋_GB2312" w:hint="eastAsia"/>
          <w:color w:val="000000" w:themeColor="text1"/>
          <w:sz w:val="32"/>
          <w:szCs w:val="32"/>
        </w:rPr>
        <w:t>4、从运行成本、管理效率、履职效能、社会效应、可持续发展能力和服务对象满意度等方面，衡量单位整体及核心业务实施效果：我局承担的自然资源工作具有促进发展的效益，有效保障机关正常运转，有效保障楼区范围内自然资源保护工</w:t>
      </w:r>
      <w:r w:rsidRPr="000A34CD">
        <w:rPr>
          <w:rFonts w:ascii="仿宋" w:eastAsia="仿宋" w:hAnsi="仿宋" w:cs="仿宋_GB2312" w:hint="eastAsia"/>
          <w:color w:val="000000" w:themeColor="text1"/>
          <w:sz w:val="32"/>
          <w:szCs w:val="32"/>
        </w:rPr>
        <w:lastRenderedPageBreak/>
        <w:t>作，自然资源政策宣传到位，社会公众满意度较高。</w:t>
      </w:r>
    </w:p>
    <w:p w:rsidR="00A76DCB" w:rsidRDefault="0029210E">
      <w:pPr>
        <w:rPr>
          <w:rFonts w:ascii="黑体" w:eastAsia="黑体" w:hAnsi="黑体" w:cs="黑体"/>
          <w:spacing w:val="9"/>
          <w:position w:val="21"/>
          <w:sz w:val="31"/>
          <w:szCs w:val="31"/>
        </w:rPr>
      </w:pPr>
      <w:r>
        <w:rPr>
          <w:rFonts w:ascii="黑体" w:eastAsia="黑体" w:hAnsi="黑体" w:cs="黑体"/>
          <w:spacing w:val="9"/>
          <w:position w:val="21"/>
          <w:sz w:val="31"/>
          <w:szCs w:val="31"/>
        </w:rPr>
        <w:t>七、存在的问题及原因分析</w:t>
      </w:r>
    </w:p>
    <w:p w:rsidR="00A76DCB" w:rsidRPr="000A34CD" w:rsidRDefault="0029210E">
      <w:pPr>
        <w:ind w:firstLineChars="200" w:firstLine="640"/>
        <w:rPr>
          <w:rFonts w:ascii="仿宋" w:eastAsia="仿宋" w:hAnsi="仿宋" w:cs="仿宋_GB2312"/>
          <w:color w:val="000000" w:themeColor="text1"/>
          <w:sz w:val="32"/>
          <w:szCs w:val="32"/>
        </w:rPr>
      </w:pPr>
      <w:r w:rsidRPr="000A34CD">
        <w:rPr>
          <w:rFonts w:ascii="仿宋" w:eastAsia="仿宋" w:hAnsi="仿宋" w:cs="仿宋_GB2312" w:hint="eastAsia"/>
          <w:color w:val="000000" w:themeColor="text1"/>
          <w:sz w:val="32"/>
          <w:szCs w:val="32"/>
        </w:rPr>
        <w:t>1、</w:t>
      </w:r>
      <w:r w:rsidR="003C1985">
        <w:rPr>
          <w:rFonts w:ascii="仿宋" w:eastAsia="仿宋" w:hAnsi="仿宋" w:cs="仿宋_GB2312" w:hint="eastAsia"/>
          <w:color w:val="000000" w:themeColor="text1"/>
          <w:sz w:val="32"/>
          <w:szCs w:val="32"/>
        </w:rPr>
        <w:t>林业局和经开区相关部门合并到我局之后，工作量大幅提升，人员和经费严重不足，</w:t>
      </w:r>
      <w:r w:rsidR="003C1985" w:rsidRPr="000A34CD">
        <w:rPr>
          <w:rFonts w:ascii="仿宋" w:eastAsia="仿宋" w:hAnsi="仿宋" w:cs="仿宋_GB2312" w:hint="eastAsia"/>
          <w:color w:val="000000" w:themeColor="text1"/>
          <w:sz w:val="32"/>
          <w:szCs w:val="32"/>
        </w:rPr>
        <w:t>工作安排难度大</w:t>
      </w:r>
      <w:r w:rsidRPr="000A34CD">
        <w:rPr>
          <w:rFonts w:ascii="仿宋" w:eastAsia="仿宋" w:hAnsi="仿宋" w:cs="仿宋_GB2312" w:hint="eastAsia"/>
          <w:color w:val="000000" w:themeColor="text1"/>
          <w:sz w:val="32"/>
          <w:szCs w:val="32"/>
        </w:rPr>
        <w:t>；</w:t>
      </w:r>
    </w:p>
    <w:p w:rsidR="00A76DCB" w:rsidRPr="000A34CD" w:rsidRDefault="0029210E">
      <w:pPr>
        <w:ind w:firstLineChars="200" w:firstLine="640"/>
        <w:rPr>
          <w:rFonts w:ascii="仿宋" w:eastAsia="仿宋" w:hAnsi="仿宋" w:cs="仿宋_GB2312"/>
          <w:color w:val="000000" w:themeColor="text1"/>
          <w:sz w:val="32"/>
          <w:szCs w:val="32"/>
        </w:rPr>
      </w:pPr>
      <w:r w:rsidRPr="000A34CD">
        <w:rPr>
          <w:rFonts w:ascii="仿宋" w:eastAsia="仿宋" w:hAnsi="仿宋" w:cs="仿宋_GB2312" w:hint="eastAsia"/>
          <w:color w:val="000000" w:themeColor="text1"/>
          <w:sz w:val="32"/>
          <w:szCs w:val="32"/>
        </w:rPr>
        <w:t>2、部分项目为当年中央或省市区临时下达，任务重时间紧，</w:t>
      </w:r>
      <w:r w:rsidR="00AB0FF3" w:rsidRPr="000A34CD">
        <w:rPr>
          <w:rFonts w:ascii="仿宋" w:eastAsia="仿宋" w:hAnsi="仿宋" w:cs="仿宋_GB2312" w:hint="eastAsia"/>
          <w:color w:val="000000" w:themeColor="text1"/>
          <w:sz w:val="32"/>
          <w:szCs w:val="32"/>
        </w:rPr>
        <w:t>开展难度</w:t>
      </w:r>
      <w:r w:rsidR="009615DD" w:rsidRPr="000A34CD">
        <w:rPr>
          <w:rFonts w:ascii="仿宋" w:eastAsia="仿宋" w:hAnsi="仿宋" w:cs="仿宋_GB2312" w:hint="eastAsia"/>
          <w:color w:val="000000" w:themeColor="text1"/>
          <w:sz w:val="32"/>
          <w:szCs w:val="32"/>
        </w:rPr>
        <w:t>较</w:t>
      </w:r>
      <w:r w:rsidR="00AB0FF3" w:rsidRPr="000A34CD">
        <w:rPr>
          <w:rFonts w:ascii="仿宋" w:eastAsia="仿宋" w:hAnsi="仿宋" w:cs="仿宋_GB2312" w:hint="eastAsia"/>
          <w:color w:val="000000" w:themeColor="text1"/>
          <w:sz w:val="32"/>
          <w:szCs w:val="32"/>
        </w:rPr>
        <w:t>大</w:t>
      </w:r>
      <w:r w:rsidRPr="000A34CD">
        <w:rPr>
          <w:rFonts w:ascii="仿宋" w:eastAsia="仿宋" w:hAnsi="仿宋" w:cs="仿宋_GB2312" w:hint="eastAsia"/>
          <w:color w:val="000000" w:themeColor="text1"/>
          <w:sz w:val="32"/>
          <w:szCs w:val="32"/>
        </w:rPr>
        <w:t>。</w:t>
      </w:r>
    </w:p>
    <w:p w:rsidR="00A76DCB" w:rsidRDefault="0029210E">
      <w:pPr>
        <w:rPr>
          <w:rFonts w:ascii="黑体" w:eastAsia="黑体" w:hAnsi="黑体" w:cs="黑体"/>
          <w:spacing w:val="8"/>
          <w:sz w:val="31"/>
          <w:szCs w:val="31"/>
        </w:rPr>
      </w:pPr>
      <w:r>
        <w:rPr>
          <w:rFonts w:ascii="黑体" w:eastAsia="黑体" w:hAnsi="黑体" w:cs="黑体"/>
          <w:spacing w:val="8"/>
          <w:sz w:val="31"/>
          <w:szCs w:val="31"/>
        </w:rPr>
        <w:t>八、下一步改进措施</w:t>
      </w:r>
    </w:p>
    <w:p w:rsidR="00A76DCB" w:rsidRPr="000A34CD" w:rsidRDefault="0029210E">
      <w:pPr>
        <w:ind w:firstLineChars="200" w:firstLine="640"/>
        <w:rPr>
          <w:rFonts w:ascii="仿宋" w:eastAsia="仿宋" w:hAnsi="仿宋" w:cs="仿宋_GB2312"/>
          <w:color w:val="000000" w:themeColor="text1"/>
          <w:sz w:val="32"/>
          <w:szCs w:val="32"/>
        </w:rPr>
      </w:pPr>
      <w:r w:rsidRPr="000A34CD">
        <w:rPr>
          <w:rFonts w:ascii="仿宋" w:eastAsia="仿宋" w:hAnsi="仿宋" w:cs="仿宋_GB2312" w:hint="eastAsia"/>
          <w:color w:val="000000" w:themeColor="text1"/>
          <w:sz w:val="32"/>
          <w:szCs w:val="32"/>
        </w:rPr>
        <w:t>1、</w:t>
      </w:r>
      <w:r w:rsidR="003C1985">
        <w:rPr>
          <w:rFonts w:ascii="仿宋" w:eastAsia="仿宋" w:hAnsi="仿宋" w:cs="仿宋_GB2312" w:hint="eastAsia"/>
          <w:color w:val="000000" w:themeColor="text1"/>
          <w:sz w:val="32"/>
          <w:szCs w:val="32"/>
        </w:rPr>
        <w:t>适当增加人员编制数，</w:t>
      </w:r>
      <w:r w:rsidRPr="000A34CD">
        <w:rPr>
          <w:rFonts w:ascii="仿宋" w:eastAsia="仿宋" w:hAnsi="仿宋" w:cs="仿宋_GB2312" w:hint="eastAsia"/>
          <w:color w:val="000000" w:themeColor="text1"/>
          <w:sz w:val="32"/>
          <w:szCs w:val="32"/>
        </w:rPr>
        <w:t>加大对自然资源业务的</w:t>
      </w:r>
      <w:r w:rsidR="003C1985">
        <w:rPr>
          <w:rFonts w:ascii="仿宋" w:eastAsia="仿宋" w:hAnsi="仿宋" w:cs="仿宋_GB2312" w:hint="eastAsia"/>
          <w:color w:val="000000" w:themeColor="text1"/>
          <w:sz w:val="32"/>
          <w:szCs w:val="32"/>
        </w:rPr>
        <w:t>财政资金</w:t>
      </w:r>
      <w:r w:rsidRPr="000A34CD">
        <w:rPr>
          <w:rFonts w:ascii="仿宋" w:eastAsia="仿宋" w:hAnsi="仿宋" w:cs="仿宋_GB2312" w:hint="eastAsia"/>
          <w:color w:val="000000" w:themeColor="text1"/>
          <w:sz w:val="32"/>
          <w:szCs w:val="32"/>
        </w:rPr>
        <w:t>投入</w:t>
      </w:r>
      <w:r w:rsidR="00B81F3E" w:rsidRPr="000A34CD">
        <w:rPr>
          <w:rFonts w:ascii="仿宋" w:eastAsia="仿宋" w:hAnsi="仿宋" w:cs="仿宋_GB2312" w:hint="eastAsia"/>
          <w:color w:val="000000" w:themeColor="text1"/>
          <w:sz w:val="32"/>
          <w:szCs w:val="32"/>
        </w:rPr>
        <w:t>；</w:t>
      </w:r>
    </w:p>
    <w:p w:rsidR="00A76DCB" w:rsidRPr="000A34CD" w:rsidRDefault="0029210E">
      <w:pPr>
        <w:ind w:firstLineChars="200" w:firstLine="640"/>
        <w:rPr>
          <w:rFonts w:ascii="仿宋" w:eastAsia="仿宋" w:hAnsi="仿宋" w:cs="仿宋_GB2312"/>
          <w:color w:val="000000" w:themeColor="text1"/>
          <w:sz w:val="32"/>
          <w:szCs w:val="32"/>
        </w:rPr>
      </w:pPr>
      <w:r w:rsidRPr="000A34CD">
        <w:rPr>
          <w:rFonts w:ascii="仿宋" w:eastAsia="仿宋" w:hAnsi="仿宋" w:cs="仿宋_GB2312" w:hint="eastAsia"/>
          <w:color w:val="000000" w:themeColor="text1"/>
          <w:sz w:val="32"/>
          <w:szCs w:val="32"/>
        </w:rPr>
        <w:t>2</w:t>
      </w:r>
      <w:r w:rsidR="003C1985">
        <w:rPr>
          <w:rFonts w:ascii="仿宋" w:eastAsia="仿宋" w:hAnsi="仿宋" w:cs="仿宋_GB2312" w:hint="eastAsia"/>
          <w:color w:val="000000" w:themeColor="text1"/>
          <w:sz w:val="32"/>
          <w:szCs w:val="32"/>
        </w:rPr>
        <w:t>、</w:t>
      </w:r>
      <w:r w:rsidR="004D7C70">
        <w:rPr>
          <w:rFonts w:ascii="仿宋" w:eastAsia="仿宋" w:hAnsi="仿宋" w:cs="仿宋_GB2312" w:hint="eastAsia"/>
          <w:color w:val="000000" w:themeColor="text1"/>
          <w:sz w:val="32"/>
          <w:szCs w:val="32"/>
        </w:rPr>
        <w:t>加强</w:t>
      </w:r>
      <w:r w:rsidR="003C1985">
        <w:rPr>
          <w:rFonts w:ascii="仿宋" w:eastAsia="仿宋" w:hAnsi="仿宋" w:cs="仿宋_GB2312" w:hint="eastAsia"/>
          <w:color w:val="000000" w:themeColor="text1"/>
          <w:sz w:val="32"/>
          <w:szCs w:val="32"/>
        </w:rPr>
        <w:t>项目管理制度</w:t>
      </w:r>
      <w:r w:rsidR="004D7C70">
        <w:rPr>
          <w:rFonts w:ascii="仿宋" w:eastAsia="仿宋" w:hAnsi="仿宋" w:cs="仿宋_GB2312" w:hint="eastAsia"/>
          <w:color w:val="000000" w:themeColor="text1"/>
          <w:sz w:val="32"/>
          <w:szCs w:val="32"/>
        </w:rPr>
        <w:t>建设</w:t>
      </w:r>
      <w:r w:rsidR="003C1985">
        <w:rPr>
          <w:rFonts w:ascii="仿宋" w:eastAsia="仿宋" w:hAnsi="仿宋" w:cs="仿宋_GB2312" w:hint="eastAsia"/>
          <w:color w:val="000000" w:themeColor="text1"/>
          <w:sz w:val="32"/>
          <w:szCs w:val="32"/>
        </w:rPr>
        <w:t>，</w:t>
      </w:r>
      <w:r w:rsidR="004D7C70">
        <w:rPr>
          <w:rFonts w:ascii="仿宋" w:eastAsia="仿宋" w:hAnsi="仿宋" w:cs="仿宋_GB2312" w:hint="eastAsia"/>
          <w:color w:val="000000" w:themeColor="text1"/>
          <w:sz w:val="32"/>
          <w:szCs w:val="32"/>
        </w:rPr>
        <w:t>充分认识</w:t>
      </w:r>
      <w:r w:rsidR="00D420F2">
        <w:rPr>
          <w:rFonts w:ascii="仿宋" w:eastAsia="仿宋" w:hAnsi="仿宋" w:cs="仿宋_GB2312" w:hint="eastAsia"/>
          <w:color w:val="000000" w:themeColor="text1"/>
          <w:sz w:val="32"/>
          <w:szCs w:val="32"/>
        </w:rPr>
        <w:t>项目</w:t>
      </w:r>
      <w:r w:rsidRPr="000A34CD">
        <w:rPr>
          <w:rFonts w:ascii="仿宋" w:eastAsia="仿宋" w:hAnsi="仿宋" w:cs="仿宋_GB2312" w:hint="eastAsia"/>
          <w:color w:val="000000" w:themeColor="text1"/>
          <w:sz w:val="32"/>
          <w:szCs w:val="32"/>
        </w:rPr>
        <w:t>资金</w:t>
      </w:r>
      <w:r w:rsidR="004D7C70">
        <w:rPr>
          <w:rFonts w:ascii="仿宋" w:eastAsia="仿宋" w:hAnsi="仿宋" w:cs="仿宋_GB2312" w:hint="eastAsia"/>
          <w:color w:val="000000" w:themeColor="text1"/>
          <w:sz w:val="32"/>
          <w:szCs w:val="32"/>
        </w:rPr>
        <w:t>使用</w:t>
      </w:r>
      <w:r w:rsidRPr="000A34CD">
        <w:rPr>
          <w:rFonts w:ascii="仿宋" w:eastAsia="仿宋" w:hAnsi="仿宋" w:cs="仿宋_GB2312" w:hint="eastAsia"/>
          <w:color w:val="000000" w:themeColor="text1"/>
          <w:sz w:val="32"/>
          <w:szCs w:val="32"/>
        </w:rPr>
        <w:t>及时</w:t>
      </w:r>
      <w:r w:rsidR="004D7C70">
        <w:rPr>
          <w:rFonts w:ascii="仿宋" w:eastAsia="仿宋" w:hAnsi="仿宋" w:cs="仿宋_GB2312" w:hint="eastAsia"/>
          <w:color w:val="000000" w:themeColor="text1"/>
          <w:sz w:val="32"/>
          <w:szCs w:val="32"/>
        </w:rPr>
        <w:t>、</w:t>
      </w:r>
      <w:r w:rsidRPr="000A34CD">
        <w:rPr>
          <w:rFonts w:ascii="仿宋" w:eastAsia="仿宋" w:hAnsi="仿宋" w:cs="仿宋_GB2312" w:hint="eastAsia"/>
          <w:color w:val="000000" w:themeColor="text1"/>
          <w:sz w:val="32"/>
          <w:szCs w:val="32"/>
        </w:rPr>
        <w:t>有效</w:t>
      </w:r>
      <w:r w:rsidR="004D7C70">
        <w:rPr>
          <w:rFonts w:ascii="仿宋" w:eastAsia="仿宋" w:hAnsi="仿宋" w:cs="仿宋_GB2312" w:hint="eastAsia"/>
          <w:color w:val="000000" w:themeColor="text1"/>
          <w:sz w:val="32"/>
          <w:szCs w:val="32"/>
        </w:rPr>
        <w:t>的重要性</w:t>
      </w:r>
      <w:r w:rsidRPr="000A34CD">
        <w:rPr>
          <w:rFonts w:ascii="仿宋" w:eastAsia="仿宋" w:hAnsi="仿宋" w:cs="仿宋_GB2312" w:hint="eastAsia"/>
          <w:color w:val="000000" w:themeColor="text1"/>
          <w:sz w:val="32"/>
          <w:szCs w:val="32"/>
        </w:rPr>
        <w:t>，熟悉内部控制相关制度和流程</w:t>
      </w:r>
      <w:r w:rsidR="00B81F3E" w:rsidRPr="000A34CD">
        <w:rPr>
          <w:rFonts w:ascii="仿宋" w:eastAsia="仿宋" w:hAnsi="仿宋" w:cs="仿宋_GB2312" w:hint="eastAsia"/>
          <w:color w:val="000000" w:themeColor="text1"/>
          <w:sz w:val="32"/>
          <w:szCs w:val="32"/>
        </w:rPr>
        <w:t>；</w:t>
      </w:r>
    </w:p>
    <w:p w:rsidR="00A76DCB" w:rsidRDefault="0029210E">
      <w:pPr>
        <w:rPr>
          <w:rFonts w:ascii="黑体" w:eastAsia="黑体" w:hAnsi="黑体" w:cs="黑体"/>
          <w:spacing w:val="8"/>
          <w:position w:val="21"/>
          <w:sz w:val="31"/>
          <w:szCs w:val="31"/>
        </w:rPr>
      </w:pPr>
      <w:r>
        <w:rPr>
          <w:rFonts w:ascii="黑体" w:eastAsia="黑体" w:hAnsi="黑体" w:cs="黑体"/>
          <w:spacing w:val="9"/>
          <w:position w:val="21"/>
          <w:sz w:val="31"/>
          <w:szCs w:val="31"/>
        </w:rPr>
        <w:t>九、</w:t>
      </w:r>
      <w:r>
        <w:rPr>
          <w:rFonts w:ascii="黑体" w:eastAsia="黑体" w:hAnsi="黑体" w:cs="黑体" w:hint="eastAsia"/>
          <w:spacing w:val="9"/>
          <w:position w:val="21"/>
          <w:sz w:val="31"/>
          <w:szCs w:val="31"/>
        </w:rPr>
        <w:t>单位</w:t>
      </w:r>
      <w:r>
        <w:rPr>
          <w:rFonts w:ascii="黑体" w:eastAsia="黑体" w:hAnsi="黑体" w:cs="黑体"/>
          <w:spacing w:val="9"/>
          <w:position w:val="21"/>
          <w:sz w:val="31"/>
          <w:szCs w:val="31"/>
        </w:rPr>
        <w:t>整体支出绩效自评结果拟应用和公开</w:t>
      </w:r>
      <w:r>
        <w:rPr>
          <w:rFonts w:ascii="黑体" w:eastAsia="黑体" w:hAnsi="黑体" w:cs="黑体"/>
          <w:spacing w:val="8"/>
          <w:position w:val="21"/>
          <w:sz w:val="31"/>
          <w:szCs w:val="31"/>
        </w:rPr>
        <w:t>情况</w:t>
      </w:r>
    </w:p>
    <w:p w:rsidR="00A76DCB" w:rsidRDefault="0029210E" w:rsidP="00C92FF7">
      <w:pPr>
        <w:ind w:firstLineChars="200" w:firstLine="652"/>
        <w:rPr>
          <w:rFonts w:ascii="仿宋" w:eastAsia="仿宋" w:hAnsi="仿宋" w:cs="黑体"/>
          <w:spacing w:val="8"/>
          <w:position w:val="21"/>
          <w:sz w:val="31"/>
          <w:szCs w:val="31"/>
        </w:rPr>
      </w:pPr>
      <w:r>
        <w:rPr>
          <w:rFonts w:ascii="仿宋" w:eastAsia="仿宋" w:hAnsi="仿宋" w:cs="黑体" w:hint="eastAsia"/>
          <w:spacing w:val="8"/>
          <w:position w:val="21"/>
          <w:sz w:val="31"/>
          <w:szCs w:val="31"/>
        </w:rPr>
        <w:t>按要求在规定时间内公开</w:t>
      </w:r>
      <w:r w:rsidR="00E56608">
        <w:rPr>
          <w:rFonts w:ascii="仿宋" w:eastAsia="仿宋" w:hAnsi="仿宋" w:cs="黑体" w:hint="eastAsia"/>
          <w:spacing w:val="8"/>
          <w:position w:val="21"/>
          <w:sz w:val="31"/>
          <w:szCs w:val="31"/>
        </w:rPr>
        <w:t>。</w:t>
      </w:r>
    </w:p>
    <w:p w:rsidR="00A76DCB" w:rsidRDefault="0029210E">
      <w:pPr>
        <w:rPr>
          <w:rFonts w:ascii="黑体" w:eastAsia="黑体" w:hAnsi="黑体" w:cs="黑体"/>
          <w:spacing w:val="9"/>
          <w:position w:val="21"/>
          <w:sz w:val="31"/>
          <w:szCs w:val="31"/>
        </w:rPr>
      </w:pPr>
      <w:r>
        <w:rPr>
          <w:rFonts w:ascii="黑体" w:eastAsia="黑体" w:hAnsi="黑体" w:cs="黑体"/>
          <w:spacing w:val="9"/>
          <w:position w:val="21"/>
          <w:sz w:val="31"/>
          <w:szCs w:val="31"/>
        </w:rPr>
        <w:t>十、其他需要说明的情况（</w:t>
      </w:r>
      <w:r>
        <w:rPr>
          <w:rFonts w:ascii="黑体" w:eastAsia="黑体" w:hAnsi="黑体" w:cs="黑体" w:hint="eastAsia"/>
          <w:spacing w:val="9"/>
          <w:position w:val="21"/>
          <w:sz w:val="31"/>
          <w:szCs w:val="31"/>
        </w:rPr>
        <w:t>无</w:t>
      </w:r>
      <w:r>
        <w:rPr>
          <w:rFonts w:ascii="黑体" w:eastAsia="黑体" w:hAnsi="黑体" w:cs="黑体"/>
          <w:spacing w:val="9"/>
          <w:position w:val="21"/>
          <w:sz w:val="31"/>
          <w:szCs w:val="31"/>
        </w:rPr>
        <w:t>）</w:t>
      </w:r>
    </w:p>
    <w:p w:rsidR="00A76DCB" w:rsidRDefault="0029210E">
      <w:pPr>
        <w:pStyle w:val="a3"/>
        <w:jc w:val="left"/>
        <w:rPr>
          <w:lang w:eastAsia="zh-CN"/>
        </w:rPr>
      </w:pPr>
      <w:r>
        <w:rPr>
          <w:spacing w:val="6"/>
          <w:lang w:eastAsia="zh-CN"/>
        </w:rPr>
        <w:t>附件：</w:t>
      </w:r>
      <w:r>
        <w:rPr>
          <w:rFonts w:ascii="Times New Roman" w:eastAsia="Times New Roman" w:hAnsi="Times New Roman" w:cs="Times New Roman"/>
          <w:spacing w:val="6"/>
          <w:lang w:eastAsia="zh-CN"/>
        </w:rPr>
        <w:t>1</w:t>
      </w:r>
      <w:r>
        <w:rPr>
          <w:spacing w:val="6"/>
          <w:lang w:eastAsia="zh-CN"/>
        </w:rPr>
        <w:t>、</w:t>
      </w:r>
      <w:r>
        <w:rPr>
          <w:rFonts w:hint="eastAsia"/>
          <w:spacing w:val="6"/>
          <w:lang w:eastAsia="zh-CN"/>
        </w:rPr>
        <w:t>单位</w:t>
      </w:r>
      <w:r>
        <w:rPr>
          <w:spacing w:val="6"/>
          <w:lang w:eastAsia="zh-CN"/>
        </w:rPr>
        <w:t>整体支出绩效评价基础数据表</w:t>
      </w:r>
    </w:p>
    <w:p w:rsidR="00A76DCB" w:rsidRDefault="0029210E">
      <w:pPr>
        <w:pStyle w:val="a3"/>
        <w:ind w:firstLineChars="300" w:firstLine="1098"/>
        <w:jc w:val="left"/>
        <w:rPr>
          <w:lang w:eastAsia="zh-CN"/>
        </w:rPr>
      </w:pPr>
      <w:r>
        <w:rPr>
          <w:rFonts w:ascii="Times New Roman" w:eastAsia="Times New Roman" w:hAnsi="Times New Roman" w:cs="Times New Roman"/>
          <w:spacing w:val="8"/>
          <w:lang w:eastAsia="zh-CN"/>
        </w:rPr>
        <w:t>2</w:t>
      </w:r>
      <w:r>
        <w:rPr>
          <w:spacing w:val="8"/>
          <w:lang w:eastAsia="zh-CN"/>
        </w:rPr>
        <w:t>、</w:t>
      </w:r>
      <w:r>
        <w:rPr>
          <w:rFonts w:hint="eastAsia"/>
          <w:spacing w:val="8"/>
          <w:lang w:eastAsia="zh-CN"/>
        </w:rPr>
        <w:t>单位</w:t>
      </w:r>
      <w:r>
        <w:rPr>
          <w:spacing w:val="8"/>
          <w:lang w:eastAsia="zh-CN"/>
        </w:rPr>
        <w:t>整体支出绩效自评表</w:t>
      </w:r>
    </w:p>
    <w:p w:rsidR="00A76DCB" w:rsidRDefault="0029210E">
      <w:pPr>
        <w:pStyle w:val="a3"/>
        <w:ind w:firstLineChars="300" w:firstLine="1104"/>
        <w:jc w:val="left"/>
        <w:rPr>
          <w:lang w:eastAsia="zh-CN"/>
        </w:rPr>
      </w:pPr>
      <w:r>
        <w:rPr>
          <w:rFonts w:ascii="Times New Roman" w:eastAsia="Times New Roman" w:hAnsi="Times New Roman" w:cs="Times New Roman"/>
          <w:spacing w:val="9"/>
          <w:position w:val="21"/>
          <w:lang w:eastAsia="zh-CN"/>
        </w:rPr>
        <w:t>3</w:t>
      </w:r>
      <w:r>
        <w:rPr>
          <w:spacing w:val="9"/>
          <w:position w:val="21"/>
          <w:lang w:eastAsia="zh-CN"/>
        </w:rPr>
        <w:t>、项目支出绩效自评表（每个一级项目一张</w:t>
      </w:r>
      <w:r>
        <w:rPr>
          <w:spacing w:val="8"/>
          <w:position w:val="21"/>
          <w:lang w:eastAsia="zh-CN"/>
        </w:rPr>
        <w:t>表）</w:t>
      </w:r>
    </w:p>
    <w:p w:rsidR="00A76DCB" w:rsidRDefault="0029210E">
      <w:pPr>
        <w:pStyle w:val="a3"/>
        <w:ind w:firstLineChars="300" w:firstLine="1092"/>
        <w:jc w:val="left"/>
        <w:rPr>
          <w:lang w:eastAsia="zh-CN"/>
        </w:rPr>
      </w:pPr>
      <w:r>
        <w:rPr>
          <w:rFonts w:ascii="Times New Roman" w:eastAsia="Times New Roman" w:hAnsi="Times New Roman" w:cs="Times New Roman"/>
          <w:spacing w:val="7"/>
          <w:lang w:eastAsia="zh-CN"/>
        </w:rPr>
        <w:t>4</w:t>
      </w:r>
      <w:r>
        <w:rPr>
          <w:spacing w:val="7"/>
          <w:lang w:eastAsia="zh-CN"/>
        </w:rPr>
        <w:t>、政府性基金预算支出情况表</w:t>
      </w:r>
    </w:p>
    <w:p w:rsidR="00A76DCB" w:rsidRDefault="0029210E">
      <w:pPr>
        <w:pStyle w:val="a3"/>
        <w:ind w:firstLineChars="300" w:firstLine="1092"/>
        <w:jc w:val="left"/>
        <w:rPr>
          <w:lang w:eastAsia="zh-CN"/>
        </w:rPr>
      </w:pPr>
      <w:r>
        <w:rPr>
          <w:rFonts w:ascii="Times New Roman" w:eastAsia="Times New Roman" w:hAnsi="Times New Roman" w:cs="Times New Roman"/>
          <w:spacing w:val="7"/>
          <w:position w:val="21"/>
          <w:lang w:eastAsia="zh-CN"/>
        </w:rPr>
        <w:t>5</w:t>
      </w:r>
      <w:r>
        <w:rPr>
          <w:spacing w:val="7"/>
          <w:position w:val="21"/>
          <w:lang w:eastAsia="zh-CN"/>
        </w:rPr>
        <w:t>、国有资本经营预算支出情况表</w:t>
      </w:r>
    </w:p>
    <w:p w:rsidR="00A76DCB" w:rsidRDefault="0029210E">
      <w:pPr>
        <w:pStyle w:val="a3"/>
        <w:ind w:firstLineChars="300" w:firstLine="1092"/>
        <w:jc w:val="left"/>
        <w:rPr>
          <w:rFonts w:ascii="仿宋_GB2312" w:eastAsia="仿宋_GB2312" w:hAnsi="仿宋_GB2312" w:cs="仿宋_GB2312"/>
          <w:sz w:val="32"/>
          <w:szCs w:val="32"/>
          <w:lang w:eastAsia="zh-CN"/>
        </w:rPr>
      </w:pPr>
      <w:r>
        <w:rPr>
          <w:rFonts w:ascii="Times New Roman" w:eastAsia="Times New Roman" w:hAnsi="Times New Roman" w:cs="Times New Roman"/>
          <w:spacing w:val="7"/>
          <w:lang w:eastAsia="zh-CN"/>
        </w:rPr>
        <w:t>6</w:t>
      </w:r>
      <w:r>
        <w:rPr>
          <w:spacing w:val="7"/>
          <w:lang w:eastAsia="zh-CN"/>
        </w:rPr>
        <w:t>、社会保险基金预算支出情况</w:t>
      </w:r>
    </w:p>
    <w:sectPr w:rsidR="00A76DCB" w:rsidSect="00A76DCB">
      <w:pgSz w:w="11906" w:h="16838"/>
      <w:pgMar w:top="1701" w:right="1701"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6F9" w:rsidRDefault="00D106F9" w:rsidP="00A76DCB">
      <w:r>
        <w:separator/>
      </w:r>
    </w:p>
  </w:endnote>
  <w:endnote w:type="continuationSeparator" w:id="1">
    <w:p w:rsidR="00D106F9" w:rsidRDefault="00D106F9" w:rsidP="00A76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DCB" w:rsidRDefault="00FA4B49">
    <w:pPr>
      <w:spacing w:line="14" w:lineRule="auto"/>
      <w:rPr>
        <w:rFonts w:ascii="Arial"/>
        <w:sz w:val="2"/>
      </w:rPr>
    </w:pPr>
    <w:r w:rsidRPr="00FA4B49">
      <w:rPr>
        <w:sz w:val="2"/>
      </w:rP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filled="f" stroked="f" strokeweight=".5pt">
          <v:textbox style="mso-fit-shape-to-text:t" inset="0,0,0,0">
            <w:txbxContent>
              <w:p w:rsidR="00A76DCB" w:rsidRDefault="0029210E">
                <w:pPr>
                  <w:pStyle w:val="a4"/>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sidR="00FA4B49">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FA4B49">
                  <w:rPr>
                    <w:rFonts w:asciiTheme="minorEastAsia" w:hAnsiTheme="minorEastAsia" w:cstheme="minorEastAsia" w:hint="eastAsia"/>
                    <w:sz w:val="28"/>
                    <w:szCs w:val="28"/>
                  </w:rPr>
                  <w:fldChar w:fldCharType="separate"/>
                </w:r>
                <w:r w:rsidR="00D3489E">
                  <w:rPr>
                    <w:rFonts w:asciiTheme="minorEastAsia" w:hAnsiTheme="minorEastAsia" w:cstheme="minorEastAsia"/>
                    <w:noProof/>
                    <w:sz w:val="28"/>
                    <w:szCs w:val="28"/>
                  </w:rPr>
                  <w:t>1</w:t>
                </w:r>
                <w:r w:rsidR="00FA4B49">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DCB" w:rsidRDefault="00FA4B49">
    <w:pPr>
      <w:spacing w:line="14" w:lineRule="auto"/>
      <w:rPr>
        <w:rFonts w:ascii="Arial"/>
        <w:sz w:val="2"/>
      </w:rPr>
    </w:pPr>
    <w:r w:rsidRPr="00FA4B49">
      <w:rPr>
        <w:sz w:val="2"/>
      </w:rPr>
      <w:pict>
        <v:shapetype id="_x0000_t202" coordsize="21600,21600" o:spt="202" path="m,l,21600r21600,l21600,xe">
          <v:stroke joinstyle="miter"/>
          <v:path gradientshapeok="t" o:connecttype="rect"/>
        </v:shapetype>
        <v:shape id="文本框 5" o:spid="_x0000_s1028" type="#_x0000_t202" style="position:absolute;left:0;text-align:left;margin-left:312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ig2w4AgAAbwQAAA4AAABkcnMvZTJvRG9jLnhtbK1US27bMBDdF+gd&#10;CO5rKS4S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2+u0u3DxAFzqGCC6WRhgIqW+9GiFdtcO&#10;fHamOIGmM/2ceMvXNUrZMB8emMNgoHw8nXCPpZQGKc1gUVIZ9/Vf5zEe/YKXkgaDllONd0WJ/KDR&#10;RwCG0XCjsRsNfVB3BpOL3qCWzsQFF+Rols6oL3hPy5gDLqY5MuU0jOZd6Icd75GL5bILOlhX76v+&#10;AqbQsrDRW8tjmiiVt8tDgLSd4lGgXhV0Km4wh13PhjcTB/3PfRf19J9YP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WiKDbDgCAABvBAAADgAAAAAAAAABACAAAAAfAQAAZHJzL2Uyb0RvYy54&#10;bWxQSwUGAAAAAAYABgBZAQAAyQUAAAAA&#10;" filled="f" stroked="f" strokeweight=".5pt">
          <v:textbox style="mso-fit-shape-to-text:t" inset="0,0,0,0">
            <w:txbxContent>
              <w:p w:rsidR="00A76DCB" w:rsidRDefault="0029210E">
                <w:pPr>
                  <w:pStyle w:val="a4"/>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sidR="00FA4B49">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FA4B49">
                  <w:rPr>
                    <w:rFonts w:asciiTheme="minorEastAsia" w:hAnsiTheme="minorEastAsia" w:cstheme="minorEastAsia" w:hint="eastAsia"/>
                    <w:sz w:val="28"/>
                    <w:szCs w:val="28"/>
                  </w:rPr>
                  <w:fldChar w:fldCharType="separate"/>
                </w:r>
                <w:r w:rsidR="00E90F10">
                  <w:rPr>
                    <w:rFonts w:asciiTheme="minorEastAsia" w:hAnsiTheme="minorEastAsia" w:cstheme="minorEastAsia"/>
                    <w:noProof/>
                    <w:sz w:val="28"/>
                    <w:szCs w:val="28"/>
                  </w:rPr>
                  <w:t>3</w:t>
                </w:r>
                <w:r w:rsidR="00FA4B49">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DCB" w:rsidRDefault="00FA4B49">
    <w:pPr>
      <w:pStyle w:val="a3"/>
      <w:spacing w:before="1" w:line="174" w:lineRule="auto"/>
      <w:jc w:val="right"/>
      <w:rPr>
        <w:sz w:val="28"/>
        <w:szCs w:val="28"/>
      </w:rPr>
    </w:pPr>
    <w:r w:rsidRPr="00FA4B49">
      <w:rPr>
        <w:sz w:val="28"/>
      </w:rPr>
      <w:pict>
        <v:shapetype id="_x0000_t202" coordsize="21600,21600" o:spt="202" path="m,l,21600r21600,l21600,xe">
          <v:stroke joinstyle="miter"/>
          <v:path gradientshapeok="t" o:connecttype="rect"/>
        </v:shapetype>
        <v:shape id="_x0000_s1027" type="#_x0000_t202" style="position:absolute;left:0;text-align:left;margin-left:312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filled="f" stroked="f" strokeweight=".5pt">
          <v:textbox style="mso-next-textbox:#_x0000_s1027;mso-fit-shape-to-text:t" inset="0,0,0,0">
            <w:txbxContent>
              <w:p w:rsidR="00A76DCB" w:rsidRDefault="0029210E">
                <w:pPr>
                  <w:pStyle w:val="a4"/>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sidR="00FA4B49">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FA4B49">
                  <w:rPr>
                    <w:rFonts w:asciiTheme="minorEastAsia" w:hAnsiTheme="minorEastAsia" w:cstheme="minorEastAsia" w:hint="eastAsia"/>
                    <w:sz w:val="28"/>
                    <w:szCs w:val="28"/>
                  </w:rPr>
                  <w:fldChar w:fldCharType="separate"/>
                </w:r>
                <w:r w:rsidR="00E90F10">
                  <w:rPr>
                    <w:rFonts w:asciiTheme="minorEastAsia" w:hAnsiTheme="minorEastAsia" w:cstheme="minorEastAsia"/>
                    <w:noProof/>
                    <w:sz w:val="28"/>
                    <w:szCs w:val="28"/>
                  </w:rPr>
                  <w:t>8</w:t>
                </w:r>
                <w:r w:rsidR="00FA4B49">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6F9" w:rsidRDefault="00D106F9" w:rsidP="00A76DCB">
      <w:r>
        <w:separator/>
      </w:r>
    </w:p>
  </w:footnote>
  <w:footnote w:type="continuationSeparator" w:id="1">
    <w:p w:rsidR="00D106F9" w:rsidRDefault="00D106F9" w:rsidP="00A76D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NiZjhjNWQyZTlmMTFlZmMwYmEzOGM3YWNmZjYyY2QifQ=="/>
  </w:docVars>
  <w:rsids>
    <w:rsidRoot w:val="76284CE1"/>
    <w:rsid w:val="EBF78395"/>
    <w:rsid w:val="EFB350A0"/>
    <w:rsid w:val="F5D2BC16"/>
    <w:rsid w:val="00001CFA"/>
    <w:rsid w:val="00006FDE"/>
    <w:rsid w:val="00026A88"/>
    <w:rsid w:val="00064E8D"/>
    <w:rsid w:val="000928FD"/>
    <w:rsid w:val="000A031A"/>
    <w:rsid w:val="000A34CD"/>
    <w:rsid w:val="000A3765"/>
    <w:rsid w:val="000F2C74"/>
    <w:rsid w:val="00111877"/>
    <w:rsid w:val="0011651C"/>
    <w:rsid w:val="0011742B"/>
    <w:rsid w:val="00147340"/>
    <w:rsid w:val="00161DE6"/>
    <w:rsid w:val="00172D48"/>
    <w:rsid w:val="00176167"/>
    <w:rsid w:val="001831BE"/>
    <w:rsid w:val="001965FB"/>
    <w:rsid w:val="001D40B3"/>
    <w:rsid w:val="001D7282"/>
    <w:rsid w:val="001D7F5E"/>
    <w:rsid w:val="001F2BBF"/>
    <w:rsid w:val="002758AF"/>
    <w:rsid w:val="0029210E"/>
    <w:rsid w:val="002D1627"/>
    <w:rsid w:val="002E2187"/>
    <w:rsid w:val="003001B0"/>
    <w:rsid w:val="00323398"/>
    <w:rsid w:val="00337FEA"/>
    <w:rsid w:val="0035099D"/>
    <w:rsid w:val="00355386"/>
    <w:rsid w:val="003763A3"/>
    <w:rsid w:val="0037728D"/>
    <w:rsid w:val="00386BE2"/>
    <w:rsid w:val="0039081D"/>
    <w:rsid w:val="003C1985"/>
    <w:rsid w:val="003E1079"/>
    <w:rsid w:val="003E5E4D"/>
    <w:rsid w:val="003F1907"/>
    <w:rsid w:val="003F4632"/>
    <w:rsid w:val="00407A3A"/>
    <w:rsid w:val="0043037E"/>
    <w:rsid w:val="00430E84"/>
    <w:rsid w:val="0049022E"/>
    <w:rsid w:val="004C282D"/>
    <w:rsid w:val="004D0F2A"/>
    <w:rsid w:val="004D39B3"/>
    <w:rsid w:val="004D7C70"/>
    <w:rsid w:val="005735B3"/>
    <w:rsid w:val="00574C92"/>
    <w:rsid w:val="005A67EA"/>
    <w:rsid w:val="005D5631"/>
    <w:rsid w:val="005E2AD6"/>
    <w:rsid w:val="005E6ECB"/>
    <w:rsid w:val="00606B46"/>
    <w:rsid w:val="00623A5B"/>
    <w:rsid w:val="00665E2F"/>
    <w:rsid w:val="0067207B"/>
    <w:rsid w:val="00680856"/>
    <w:rsid w:val="006B5224"/>
    <w:rsid w:val="006C6FF8"/>
    <w:rsid w:val="006D1783"/>
    <w:rsid w:val="006F523B"/>
    <w:rsid w:val="0071687A"/>
    <w:rsid w:val="00734411"/>
    <w:rsid w:val="00744EA1"/>
    <w:rsid w:val="00776758"/>
    <w:rsid w:val="0078552F"/>
    <w:rsid w:val="007E108D"/>
    <w:rsid w:val="007E61FB"/>
    <w:rsid w:val="00803CC8"/>
    <w:rsid w:val="00825CD5"/>
    <w:rsid w:val="008336D9"/>
    <w:rsid w:val="00833947"/>
    <w:rsid w:val="008940BF"/>
    <w:rsid w:val="008A3A99"/>
    <w:rsid w:val="008B2B56"/>
    <w:rsid w:val="008D347A"/>
    <w:rsid w:val="008E3B21"/>
    <w:rsid w:val="00905EBD"/>
    <w:rsid w:val="009145DB"/>
    <w:rsid w:val="009225CA"/>
    <w:rsid w:val="00924AC6"/>
    <w:rsid w:val="009419CA"/>
    <w:rsid w:val="00951FEE"/>
    <w:rsid w:val="00955854"/>
    <w:rsid w:val="009615DD"/>
    <w:rsid w:val="00982700"/>
    <w:rsid w:val="009B4A04"/>
    <w:rsid w:val="009C49A2"/>
    <w:rsid w:val="009C6AB0"/>
    <w:rsid w:val="009C7330"/>
    <w:rsid w:val="00A00FBB"/>
    <w:rsid w:val="00A01477"/>
    <w:rsid w:val="00A04D3F"/>
    <w:rsid w:val="00A36249"/>
    <w:rsid w:val="00A434BB"/>
    <w:rsid w:val="00A64FB5"/>
    <w:rsid w:val="00A76DCB"/>
    <w:rsid w:val="00A91531"/>
    <w:rsid w:val="00A9541C"/>
    <w:rsid w:val="00AB0FF3"/>
    <w:rsid w:val="00AD6B0E"/>
    <w:rsid w:val="00B03C5A"/>
    <w:rsid w:val="00B0495C"/>
    <w:rsid w:val="00B41D83"/>
    <w:rsid w:val="00B71A3B"/>
    <w:rsid w:val="00B75BBB"/>
    <w:rsid w:val="00B81F3E"/>
    <w:rsid w:val="00B9750B"/>
    <w:rsid w:val="00BB414E"/>
    <w:rsid w:val="00BC057D"/>
    <w:rsid w:val="00BF0721"/>
    <w:rsid w:val="00C03795"/>
    <w:rsid w:val="00C92FF7"/>
    <w:rsid w:val="00CE3756"/>
    <w:rsid w:val="00D002EC"/>
    <w:rsid w:val="00D106F9"/>
    <w:rsid w:val="00D15956"/>
    <w:rsid w:val="00D27A74"/>
    <w:rsid w:val="00D3489E"/>
    <w:rsid w:val="00D420F2"/>
    <w:rsid w:val="00D552DB"/>
    <w:rsid w:val="00D61779"/>
    <w:rsid w:val="00DA024A"/>
    <w:rsid w:val="00DF0479"/>
    <w:rsid w:val="00E075B6"/>
    <w:rsid w:val="00E12B08"/>
    <w:rsid w:val="00E56608"/>
    <w:rsid w:val="00E831C8"/>
    <w:rsid w:val="00E90F10"/>
    <w:rsid w:val="00EB4E52"/>
    <w:rsid w:val="00EF287A"/>
    <w:rsid w:val="00EF34D9"/>
    <w:rsid w:val="00F34C9F"/>
    <w:rsid w:val="00F8120A"/>
    <w:rsid w:val="00FA4B49"/>
    <w:rsid w:val="00FD6995"/>
    <w:rsid w:val="00FF08F0"/>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0E07C5"/>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4435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808F0"/>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54C8A"/>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EF5393"/>
    <w:rsid w:val="30F54D00"/>
    <w:rsid w:val="31026564"/>
    <w:rsid w:val="310A5122"/>
    <w:rsid w:val="312107CD"/>
    <w:rsid w:val="31210CA8"/>
    <w:rsid w:val="31215285"/>
    <w:rsid w:val="312D0344"/>
    <w:rsid w:val="31346C1B"/>
    <w:rsid w:val="3135421E"/>
    <w:rsid w:val="313806BA"/>
    <w:rsid w:val="31402EBF"/>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47006"/>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1D59B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949C1"/>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1A605F"/>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D5052"/>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3F26AF"/>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B00C33"/>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BFA3EFD"/>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BD6919"/>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5449A"/>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A42861"/>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194CAC"/>
    <w:rsid w:val="791F0E8D"/>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6DC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A76DCB"/>
    <w:rPr>
      <w:rFonts w:ascii="仿宋" w:eastAsia="仿宋" w:hAnsi="仿宋" w:cs="仿宋"/>
      <w:sz w:val="35"/>
      <w:szCs w:val="35"/>
      <w:lang w:eastAsia="en-US"/>
    </w:rPr>
  </w:style>
  <w:style w:type="paragraph" w:styleId="a4">
    <w:name w:val="footer"/>
    <w:basedOn w:val="a"/>
    <w:qFormat/>
    <w:rsid w:val="00A76DCB"/>
    <w:pPr>
      <w:tabs>
        <w:tab w:val="center" w:pos="4153"/>
        <w:tab w:val="right" w:pos="8306"/>
      </w:tabs>
      <w:snapToGrid w:val="0"/>
      <w:jc w:val="left"/>
    </w:pPr>
    <w:rPr>
      <w:sz w:val="18"/>
    </w:rPr>
  </w:style>
  <w:style w:type="paragraph" w:styleId="a5">
    <w:name w:val="header"/>
    <w:basedOn w:val="a"/>
    <w:qFormat/>
    <w:rsid w:val="00A76DC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customStyle="1" w:styleId="TableNormal">
    <w:name w:val="Table Normal"/>
    <w:unhideWhenUsed/>
    <w:qFormat/>
    <w:rsid w:val="00A76DCB"/>
    <w:tblPr>
      <w:tblCellMar>
        <w:top w:w="0" w:type="dxa"/>
        <w:left w:w="0" w:type="dxa"/>
        <w:bottom w:w="0" w:type="dxa"/>
        <w:right w:w="0" w:type="dxa"/>
      </w:tblCellMar>
    </w:tblPr>
  </w:style>
  <w:style w:type="paragraph" w:customStyle="1" w:styleId="TableText">
    <w:name w:val="Table Text"/>
    <w:basedOn w:val="a"/>
    <w:semiHidden/>
    <w:qFormat/>
    <w:rsid w:val="00A76DCB"/>
    <w:rPr>
      <w:rFonts w:ascii="Arial" w:eastAsia="Arial" w:hAnsi="Arial" w:cs="Arial"/>
      <w:szCs w:val="21"/>
      <w:lang w:eastAsia="en-US"/>
    </w:rPr>
  </w:style>
  <w:style w:type="paragraph" w:styleId="a6">
    <w:name w:val="List Paragraph"/>
    <w:basedOn w:val="a"/>
    <w:uiPriority w:val="99"/>
    <w:unhideWhenUsed/>
    <w:qFormat/>
    <w:rsid w:val="00A76DCB"/>
    <w:pPr>
      <w:ind w:firstLineChars="200" w:firstLine="420"/>
    </w:pPr>
  </w:style>
  <w:style w:type="paragraph" w:customStyle="1" w:styleId="18">
    <w:name w:val="18"/>
    <w:basedOn w:val="a"/>
    <w:qFormat/>
    <w:rsid w:val="00A76DCB"/>
    <w:rPr>
      <w:rFonts w:ascii="等线" w:eastAsia="等线" w:hAnsi="等线" w:cs="Times New Roman" w:hint="eastAsia"/>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新一天</dc:creator>
  <cp:lastModifiedBy>308c</cp:lastModifiedBy>
  <cp:revision>18</cp:revision>
  <dcterms:created xsi:type="dcterms:W3CDTF">2025-09-12T06:28:00Z</dcterms:created>
  <dcterms:modified xsi:type="dcterms:W3CDTF">2025-09-17T03:00:00Z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FC6D766F8F5F4A6ABD6C7760FB7E176C_13</vt:lpwstr>
  </property>
  <property fmtid="{D5CDD505-2E9C-101B-9397-08002B2CF9AE}" pid="4" name="KSOTemplateDocerSaveRecord">
    <vt:lpwstr>eyJoZGlkIjoiM2FiZDIzMjBhYjY3YjcwYmIxYWI1NjM4YzVmYjEyMDMiLCJ1c2VySWQiOiIzMTU0MTkwOSJ9</vt:lpwstr>
  </property>
</Properties>
</file>