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DA9B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0AD9543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16307E4">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ADA4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FAAAACA">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6EA3936F">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岳阳市岳阳楼区金恒小学</w:t>
            </w:r>
          </w:p>
        </w:tc>
      </w:tr>
      <w:tr w14:paraId="075D0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8A8B9FD">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1DB36444">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1F39BA0D">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7F67E394">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7386B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1E571FF">
            <w:pPr>
              <w:jc w:val="left"/>
              <w:rPr>
                <w:rFonts w:hint="eastAsia" w:ascii="宋体" w:hAnsi="宋体" w:eastAsia="宋体" w:cs="宋体"/>
                <w:color w:val="000000"/>
                <w:sz w:val="24"/>
                <w:szCs w:val="24"/>
              </w:rPr>
            </w:pPr>
          </w:p>
        </w:tc>
        <w:tc>
          <w:tcPr>
            <w:tcW w:w="1815" w:type="dxa"/>
            <w:gridSpan w:val="2"/>
            <w:noWrap w:val="0"/>
            <w:vAlign w:val="top"/>
          </w:tcPr>
          <w:p w14:paraId="614EF7E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w:t>
            </w:r>
          </w:p>
        </w:tc>
        <w:tc>
          <w:tcPr>
            <w:tcW w:w="2325" w:type="dxa"/>
            <w:gridSpan w:val="2"/>
            <w:noWrap w:val="0"/>
            <w:vAlign w:val="top"/>
          </w:tcPr>
          <w:p w14:paraId="3D3C42B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w:t>
            </w:r>
          </w:p>
        </w:tc>
        <w:tc>
          <w:tcPr>
            <w:tcW w:w="1679" w:type="dxa"/>
            <w:gridSpan w:val="2"/>
            <w:noWrap w:val="0"/>
            <w:vAlign w:val="top"/>
          </w:tcPr>
          <w:p w14:paraId="3A3319C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27F59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7C374277">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65841272">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35B6877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29F856AD">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436D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EAD7FD7">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4CDCC68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5CA9833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top"/>
          </w:tcPr>
          <w:p w14:paraId="2D2BAA0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035FE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C8444BD">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5879DF5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591A93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54FDBD2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BEE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0B212F6">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3BA90CF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8A9EDD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bookmarkStart w:id="0" w:name="_GoBack"/>
            <w:bookmarkEnd w:id="0"/>
          </w:p>
        </w:tc>
        <w:tc>
          <w:tcPr>
            <w:tcW w:w="1679" w:type="dxa"/>
            <w:gridSpan w:val="2"/>
            <w:noWrap w:val="0"/>
            <w:vAlign w:val="top"/>
          </w:tcPr>
          <w:p w14:paraId="60AF856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EB39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6595BCD">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36BFBC6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665946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337BD8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352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FFB5A6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1B074D4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063C599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5A97B9B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A21D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BDFC53F">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3F9DB97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F59250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44516C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9347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3D403FA">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261A5B9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3CD5F97">
            <w:pPr>
              <w:jc w:val="center"/>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0.27</w:t>
            </w:r>
          </w:p>
        </w:tc>
        <w:tc>
          <w:tcPr>
            <w:tcW w:w="1679" w:type="dxa"/>
            <w:gridSpan w:val="2"/>
            <w:noWrap w:val="0"/>
            <w:vAlign w:val="top"/>
          </w:tcPr>
          <w:p w14:paraId="78C7845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506D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09F82A4">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09AC61A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905862F">
            <w:pPr>
              <w:jc w:val="center"/>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0.27</w:t>
            </w:r>
          </w:p>
        </w:tc>
        <w:tc>
          <w:tcPr>
            <w:tcW w:w="1679" w:type="dxa"/>
            <w:gridSpan w:val="2"/>
            <w:noWrap w:val="0"/>
            <w:vAlign w:val="top"/>
          </w:tcPr>
          <w:p w14:paraId="218E24C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79EF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D86E6C9">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76DDEF6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67C029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6667C0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2CCD2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9CFD23D">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543E34B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C56C8B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F4FD22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5305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2E42605">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6DFC181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12E546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03FA76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A84C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C117553">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48541AE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90.61</w:t>
            </w:r>
          </w:p>
        </w:tc>
        <w:tc>
          <w:tcPr>
            <w:tcW w:w="2325" w:type="dxa"/>
            <w:gridSpan w:val="2"/>
            <w:noWrap w:val="0"/>
            <w:vAlign w:val="top"/>
          </w:tcPr>
          <w:p w14:paraId="409854A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29.76</w:t>
            </w:r>
          </w:p>
        </w:tc>
        <w:tc>
          <w:tcPr>
            <w:tcW w:w="1679" w:type="dxa"/>
            <w:gridSpan w:val="2"/>
            <w:noWrap w:val="0"/>
            <w:vAlign w:val="top"/>
          </w:tcPr>
          <w:p w14:paraId="1A28334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100.88</w:t>
            </w:r>
          </w:p>
        </w:tc>
      </w:tr>
      <w:tr w14:paraId="41168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3EF5361">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4B5DE9F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4.61</w:t>
            </w:r>
          </w:p>
        </w:tc>
        <w:tc>
          <w:tcPr>
            <w:tcW w:w="2325" w:type="dxa"/>
            <w:gridSpan w:val="2"/>
            <w:noWrap w:val="0"/>
            <w:vAlign w:val="top"/>
          </w:tcPr>
          <w:p w14:paraId="74B6B48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7</w:t>
            </w:r>
          </w:p>
        </w:tc>
        <w:tc>
          <w:tcPr>
            <w:tcW w:w="1679" w:type="dxa"/>
            <w:gridSpan w:val="2"/>
            <w:noWrap w:val="0"/>
            <w:vAlign w:val="top"/>
          </w:tcPr>
          <w:p w14:paraId="6FC6090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4.05</w:t>
            </w:r>
          </w:p>
        </w:tc>
      </w:tr>
      <w:tr w14:paraId="21F7C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C870FF9">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4DBFBB5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w:t>
            </w:r>
          </w:p>
        </w:tc>
        <w:tc>
          <w:tcPr>
            <w:tcW w:w="2325" w:type="dxa"/>
            <w:gridSpan w:val="2"/>
            <w:noWrap w:val="0"/>
            <w:vAlign w:val="top"/>
          </w:tcPr>
          <w:p w14:paraId="79CC6C9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3.3</w:t>
            </w:r>
          </w:p>
        </w:tc>
        <w:tc>
          <w:tcPr>
            <w:tcW w:w="1679" w:type="dxa"/>
            <w:gridSpan w:val="2"/>
            <w:noWrap w:val="0"/>
            <w:vAlign w:val="top"/>
          </w:tcPr>
          <w:p w14:paraId="793BA13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w:t>
            </w:r>
          </w:p>
        </w:tc>
      </w:tr>
      <w:tr w14:paraId="71483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2D9BDFE">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0D4B7BE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3.19</w:t>
            </w:r>
          </w:p>
        </w:tc>
        <w:tc>
          <w:tcPr>
            <w:tcW w:w="2325" w:type="dxa"/>
            <w:gridSpan w:val="2"/>
            <w:noWrap w:val="0"/>
            <w:vAlign w:val="top"/>
          </w:tcPr>
          <w:p w14:paraId="677424F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1.48</w:t>
            </w:r>
          </w:p>
        </w:tc>
        <w:tc>
          <w:tcPr>
            <w:tcW w:w="1679" w:type="dxa"/>
            <w:gridSpan w:val="2"/>
            <w:noWrap w:val="0"/>
            <w:vAlign w:val="top"/>
          </w:tcPr>
          <w:p w14:paraId="482F8B8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6.53</w:t>
            </w:r>
          </w:p>
        </w:tc>
      </w:tr>
      <w:tr w14:paraId="2153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9887670">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0B9B365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7A3A53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14.42</w:t>
            </w:r>
          </w:p>
        </w:tc>
        <w:tc>
          <w:tcPr>
            <w:tcW w:w="1679" w:type="dxa"/>
            <w:gridSpan w:val="2"/>
            <w:noWrap w:val="0"/>
            <w:vAlign w:val="top"/>
          </w:tcPr>
          <w:p w14:paraId="643EBC5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B2D9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3DEAD22">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6D57F6C8">
            <w:pPr>
              <w:jc w:val="center"/>
              <w:rPr>
                <w:rFonts w:hint="eastAsia" w:ascii="宋体" w:hAnsi="宋体" w:eastAsia="宋体" w:cs="宋体"/>
                <w:color w:val="000000"/>
                <w:sz w:val="21"/>
              </w:rPr>
            </w:pPr>
          </w:p>
        </w:tc>
        <w:tc>
          <w:tcPr>
            <w:tcW w:w="2325" w:type="dxa"/>
            <w:gridSpan w:val="2"/>
            <w:noWrap w:val="0"/>
            <w:vAlign w:val="top"/>
          </w:tcPr>
          <w:p w14:paraId="7E256ED3">
            <w:pPr>
              <w:jc w:val="center"/>
              <w:rPr>
                <w:rFonts w:hint="eastAsia" w:ascii="宋体" w:hAnsi="宋体" w:eastAsia="宋体" w:cs="宋体"/>
                <w:color w:val="000000"/>
                <w:sz w:val="21"/>
              </w:rPr>
            </w:pPr>
          </w:p>
        </w:tc>
        <w:tc>
          <w:tcPr>
            <w:tcW w:w="1679" w:type="dxa"/>
            <w:gridSpan w:val="2"/>
            <w:noWrap w:val="0"/>
            <w:vAlign w:val="top"/>
          </w:tcPr>
          <w:p w14:paraId="7820E7A8">
            <w:pPr>
              <w:jc w:val="center"/>
              <w:rPr>
                <w:rFonts w:hint="eastAsia" w:ascii="宋体" w:hAnsi="宋体" w:eastAsia="宋体" w:cs="宋体"/>
                <w:color w:val="000000"/>
                <w:sz w:val="21"/>
              </w:rPr>
            </w:pPr>
          </w:p>
        </w:tc>
      </w:tr>
      <w:tr w14:paraId="0223C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5FED8C8">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9C26627">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5A7D9EE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5310480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55D17C0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02D2F8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72D4398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60A61BD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01AD854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2D1BA5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45F13B7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6BF0A3A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317D89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0AFB007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08DA1E0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4CD8E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2F6723A">
            <w:pPr>
              <w:jc w:val="left"/>
              <w:rPr>
                <w:rFonts w:hint="eastAsia" w:ascii="宋体" w:hAnsi="宋体" w:eastAsia="宋体" w:cs="宋体"/>
                <w:color w:val="000000"/>
                <w:sz w:val="24"/>
                <w:szCs w:val="24"/>
              </w:rPr>
            </w:pPr>
          </w:p>
        </w:tc>
        <w:tc>
          <w:tcPr>
            <w:tcW w:w="825" w:type="dxa"/>
            <w:noWrap w:val="0"/>
            <w:vAlign w:val="top"/>
          </w:tcPr>
          <w:p w14:paraId="1D487072">
            <w:pPr>
              <w:rPr>
                <w:rFonts w:hint="eastAsia" w:ascii="宋体" w:hAnsi="宋体" w:eastAsia="宋体" w:cs="宋体"/>
                <w:color w:val="000000"/>
                <w:sz w:val="21"/>
              </w:rPr>
            </w:pPr>
          </w:p>
        </w:tc>
        <w:tc>
          <w:tcPr>
            <w:tcW w:w="990" w:type="dxa"/>
            <w:noWrap w:val="0"/>
            <w:vAlign w:val="top"/>
          </w:tcPr>
          <w:p w14:paraId="644EE290">
            <w:pPr>
              <w:rPr>
                <w:rFonts w:hint="eastAsia" w:ascii="宋体" w:hAnsi="宋体" w:eastAsia="宋体" w:cs="宋体"/>
                <w:color w:val="000000"/>
                <w:sz w:val="21"/>
              </w:rPr>
            </w:pPr>
          </w:p>
        </w:tc>
        <w:tc>
          <w:tcPr>
            <w:tcW w:w="1140" w:type="dxa"/>
            <w:noWrap w:val="0"/>
            <w:vAlign w:val="top"/>
          </w:tcPr>
          <w:p w14:paraId="17B3D305">
            <w:pPr>
              <w:rPr>
                <w:rFonts w:hint="eastAsia" w:ascii="宋体" w:hAnsi="宋体" w:eastAsia="宋体" w:cs="宋体"/>
                <w:color w:val="000000"/>
                <w:sz w:val="21"/>
              </w:rPr>
            </w:pPr>
          </w:p>
        </w:tc>
        <w:tc>
          <w:tcPr>
            <w:tcW w:w="1185" w:type="dxa"/>
            <w:noWrap w:val="0"/>
            <w:vAlign w:val="top"/>
          </w:tcPr>
          <w:p w14:paraId="05AF8986">
            <w:pPr>
              <w:rPr>
                <w:rFonts w:hint="eastAsia" w:ascii="宋体" w:hAnsi="宋体" w:eastAsia="宋体" w:cs="宋体"/>
                <w:color w:val="000000"/>
                <w:sz w:val="21"/>
              </w:rPr>
            </w:pPr>
          </w:p>
        </w:tc>
        <w:tc>
          <w:tcPr>
            <w:tcW w:w="810" w:type="dxa"/>
            <w:noWrap w:val="0"/>
            <w:vAlign w:val="top"/>
          </w:tcPr>
          <w:p w14:paraId="705DC07C">
            <w:pPr>
              <w:rPr>
                <w:rFonts w:hint="eastAsia" w:ascii="宋体" w:hAnsi="宋体" w:eastAsia="宋体" w:cs="宋体"/>
                <w:color w:val="000000"/>
                <w:sz w:val="21"/>
              </w:rPr>
            </w:pPr>
          </w:p>
        </w:tc>
        <w:tc>
          <w:tcPr>
            <w:tcW w:w="869" w:type="dxa"/>
            <w:noWrap w:val="0"/>
            <w:vAlign w:val="top"/>
          </w:tcPr>
          <w:p w14:paraId="66F93B9D">
            <w:pPr>
              <w:rPr>
                <w:rFonts w:hint="eastAsia" w:ascii="宋体" w:hAnsi="宋体" w:eastAsia="宋体" w:cs="宋体"/>
                <w:color w:val="000000"/>
                <w:sz w:val="21"/>
              </w:rPr>
            </w:pPr>
          </w:p>
        </w:tc>
      </w:tr>
      <w:tr w14:paraId="2EC0A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256D6C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6D64442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23F2FE8C">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B5B620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FD08F9F">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2024.6.12</w:t>
      </w:r>
    </w:p>
    <w:p w14:paraId="66788277">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44F7DB3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C7940E4">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03E5E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051CAFD2">
            <w:pPr>
              <w:spacing w:before="24" w:line="208" w:lineRule="auto"/>
              <w:ind w:left="120" w:firstLine="412" w:firstLineChars="200"/>
              <w:jc w:val="center"/>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4068269D">
            <w:pPr>
              <w:pStyle w:val="9"/>
              <w:spacing w:line="239"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岳阳市岳阳楼区金恒小学</w:t>
            </w:r>
          </w:p>
        </w:tc>
      </w:tr>
      <w:tr w14:paraId="530A4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6320C480">
            <w:pPr>
              <w:pStyle w:val="9"/>
              <w:spacing w:line="467" w:lineRule="auto"/>
              <w:rPr>
                <w:rFonts w:hint="eastAsia" w:ascii="宋体" w:hAnsi="宋体" w:eastAsia="宋体" w:cs="宋体"/>
              </w:rPr>
            </w:pPr>
          </w:p>
          <w:p w14:paraId="78B59645">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3EBAA5C4">
            <w:pPr>
              <w:pStyle w:val="9"/>
              <w:spacing w:line="235" w:lineRule="exact"/>
              <w:rPr>
                <w:rFonts w:hint="eastAsia" w:ascii="宋体" w:hAnsi="宋体" w:eastAsia="宋体" w:cs="宋体"/>
                <w:sz w:val="20"/>
              </w:rPr>
            </w:pPr>
          </w:p>
        </w:tc>
        <w:tc>
          <w:tcPr>
            <w:tcW w:w="1269" w:type="dxa"/>
            <w:noWrap w:val="0"/>
            <w:vAlign w:val="top"/>
          </w:tcPr>
          <w:p w14:paraId="1777D5EC">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45E054C6">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63595201">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364B7E05">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52D9276">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0BAA5FCE">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6A31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5CE58F6">
            <w:pPr>
              <w:pStyle w:val="9"/>
              <w:rPr>
                <w:rFonts w:hint="eastAsia" w:ascii="宋体" w:hAnsi="宋体" w:eastAsia="宋体" w:cs="宋体"/>
              </w:rPr>
            </w:pPr>
          </w:p>
        </w:tc>
        <w:tc>
          <w:tcPr>
            <w:tcW w:w="2113" w:type="dxa"/>
            <w:gridSpan w:val="2"/>
            <w:noWrap w:val="0"/>
            <w:vAlign w:val="top"/>
          </w:tcPr>
          <w:p w14:paraId="4BAD0BF1">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0DBB2AAB">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516.11</w:t>
            </w:r>
          </w:p>
        </w:tc>
        <w:tc>
          <w:tcPr>
            <w:tcW w:w="1310" w:type="dxa"/>
            <w:noWrap w:val="0"/>
            <w:vAlign w:val="top"/>
          </w:tcPr>
          <w:p w14:paraId="63E4609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659.72</w:t>
            </w:r>
          </w:p>
        </w:tc>
        <w:tc>
          <w:tcPr>
            <w:tcW w:w="1268" w:type="dxa"/>
            <w:noWrap w:val="0"/>
            <w:vAlign w:val="top"/>
          </w:tcPr>
          <w:p w14:paraId="1A48204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659.72</w:t>
            </w:r>
          </w:p>
        </w:tc>
        <w:tc>
          <w:tcPr>
            <w:tcW w:w="716" w:type="dxa"/>
            <w:noWrap w:val="0"/>
            <w:vAlign w:val="top"/>
          </w:tcPr>
          <w:p w14:paraId="1A8287AE">
            <w:pPr>
              <w:pStyle w:val="9"/>
              <w:spacing w:before="54" w:line="194" w:lineRule="auto"/>
              <w:ind w:left="270"/>
              <w:jc w:val="center"/>
              <w:rPr>
                <w:rFonts w:hint="eastAsia" w:ascii="宋体" w:hAnsi="宋体" w:eastAsia="宋体" w:cs="宋体"/>
                <w:sz w:val="19"/>
                <w:szCs w:val="19"/>
              </w:rPr>
            </w:pPr>
            <w:r>
              <w:rPr>
                <w:rFonts w:hint="eastAsia" w:ascii="宋体" w:hAnsi="宋体" w:eastAsia="宋体" w:cs="宋体"/>
                <w:b w:val="0"/>
                <w:bCs w:val="0"/>
                <w:spacing w:val="-10"/>
                <w:sz w:val="19"/>
                <w:szCs w:val="19"/>
              </w:rPr>
              <w:t>10</w:t>
            </w:r>
          </w:p>
        </w:tc>
        <w:tc>
          <w:tcPr>
            <w:tcW w:w="873" w:type="dxa"/>
            <w:noWrap w:val="0"/>
            <w:vAlign w:val="top"/>
          </w:tcPr>
          <w:p w14:paraId="0DF1C8D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100.00%</w:t>
            </w:r>
          </w:p>
        </w:tc>
        <w:tc>
          <w:tcPr>
            <w:tcW w:w="1450" w:type="dxa"/>
            <w:noWrap w:val="0"/>
            <w:vAlign w:val="top"/>
          </w:tcPr>
          <w:p w14:paraId="607BE89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0102C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789601E">
            <w:pPr>
              <w:pStyle w:val="9"/>
              <w:rPr>
                <w:rFonts w:hint="eastAsia" w:ascii="宋体" w:hAnsi="宋体" w:eastAsia="宋体" w:cs="宋体"/>
              </w:rPr>
            </w:pPr>
          </w:p>
        </w:tc>
        <w:tc>
          <w:tcPr>
            <w:tcW w:w="4692" w:type="dxa"/>
            <w:gridSpan w:val="4"/>
            <w:noWrap w:val="0"/>
            <w:vAlign w:val="top"/>
          </w:tcPr>
          <w:p w14:paraId="19921909">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1A47370F">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7555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5B98F26">
            <w:pPr>
              <w:pStyle w:val="9"/>
              <w:rPr>
                <w:rFonts w:hint="eastAsia" w:ascii="宋体" w:hAnsi="宋体" w:eastAsia="宋体" w:cs="宋体"/>
              </w:rPr>
            </w:pPr>
          </w:p>
        </w:tc>
        <w:tc>
          <w:tcPr>
            <w:tcW w:w="4692" w:type="dxa"/>
            <w:gridSpan w:val="4"/>
            <w:noWrap w:val="0"/>
            <w:vAlign w:val="top"/>
          </w:tcPr>
          <w:p w14:paraId="24F330BF">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585.76</w:t>
            </w:r>
          </w:p>
        </w:tc>
        <w:tc>
          <w:tcPr>
            <w:tcW w:w="4307" w:type="dxa"/>
            <w:gridSpan w:val="4"/>
            <w:noWrap w:val="0"/>
            <w:vAlign w:val="top"/>
          </w:tcPr>
          <w:p w14:paraId="30E87F80">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659.72</w:t>
            </w:r>
          </w:p>
        </w:tc>
      </w:tr>
      <w:tr w14:paraId="7BD24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63DED10">
            <w:pPr>
              <w:pStyle w:val="9"/>
              <w:rPr>
                <w:rFonts w:hint="eastAsia" w:ascii="宋体" w:hAnsi="宋体" w:eastAsia="宋体" w:cs="宋体"/>
              </w:rPr>
            </w:pPr>
          </w:p>
        </w:tc>
        <w:tc>
          <w:tcPr>
            <w:tcW w:w="4692" w:type="dxa"/>
            <w:gridSpan w:val="4"/>
            <w:noWrap w:val="0"/>
            <w:vAlign w:val="top"/>
          </w:tcPr>
          <w:p w14:paraId="24FDDC7E">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0.00</w:t>
            </w:r>
          </w:p>
        </w:tc>
        <w:tc>
          <w:tcPr>
            <w:tcW w:w="4307" w:type="dxa"/>
            <w:gridSpan w:val="4"/>
            <w:noWrap w:val="0"/>
            <w:vAlign w:val="top"/>
          </w:tcPr>
          <w:p w14:paraId="6F3511AC">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0.00</w:t>
            </w:r>
          </w:p>
        </w:tc>
      </w:tr>
      <w:tr w14:paraId="5375D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8D562D1">
            <w:pPr>
              <w:pStyle w:val="9"/>
              <w:rPr>
                <w:rFonts w:hint="eastAsia" w:ascii="宋体" w:hAnsi="宋体" w:eastAsia="宋体" w:cs="宋体"/>
              </w:rPr>
            </w:pPr>
          </w:p>
        </w:tc>
        <w:tc>
          <w:tcPr>
            <w:tcW w:w="4692" w:type="dxa"/>
            <w:gridSpan w:val="4"/>
            <w:noWrap w:val="0"/>
            <w:vAlign w:val="top"/>
          </w:tcPr>
          <w:p w14:paraId="117695A8">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0.00</w:t>
            </w:r>
          </w:p>
        </w:tc>
        <w:tc>
          <w:tcPr>
            <w:tcW w:w="4307" w:type="dxa"/>
            <w:gridSpan w:val="4"/>
            <w:noWrap w:val="0"/>
            <w:vAlign w:val="top"/>
          </w:tcPr>
          <w:p w14:paraId="6BCFA85D">
            <w:pPr>
              <w:pStyle w:val="9"/>
              <w:spacing w:line="235" w:lineRule="exact"/>
              <w:rPr>
                <w:rFonts w:hint="eastAsia" w:ascii="宋体" w:hAnsi="宋体" w:eastAsia="宋体" w:cs="宋体"/>
                <w:sz w:val="20"/>
              </w:rPr>
            </w:pPr>
          </w:p>
        </w:tc>
      </w:tr>
      <w:tr w14:paraId="29E3C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DFF30BA">
            <w:pPr>
              <w:pStyle w:val="9"/>
              <w:rPr>
                <w:rFonts w:hint="eastAsia" w:ascii="宋体" w:hAnsi="宋体" w:eastAsia="宋体" w:cs="宋体"/>
              </w:rPr>
            </w:pPr>
          </w:p>
        </w:tc>
        <w:tc>
          <w:tcPr>
            <w:tcW w:w="4692" w:type="dxa"/>
            <w:gridSpan w:val="4"/>
            <w:noWrap w:val="0"/>
            <w:vAlign w:val="top"/>
          </w:tcPr>
          <w:p w14:paraId="692C1C0A">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73.96</w:t>
            </w:r>
          </w:p>
        </w:tc>
        <w:tc>
          <w:tcPr>
            <w:tcW w:w="4307" w:type="dxa"/>
            <w:gridSpan w:val="4"/>
            <w:noWrap w:val="0"/>
            <w:vAlign w:val="top"/>
          </w:tcPr>
          <w:p w14:paraId="146C2CCB">
            <w:pPr>
              <w:pStyle w:val="9"/>
              <w:spacing w:line="235" w:lineRule="exact"/>
              <w:rPr>
                <w:rFonts w:hint="eastAsia" w:ascii="宋体" w:hAnsi="宋体" w:eastAsia="宋体" w:cs="宋体"/>
                <w:sz w:val="20"/>
              </w:rPr>
            </w:pPr>
          </w:p>
        </w:tc>
      </w:tr>
      <w:tr w14:paraId="1623F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C46EA99">
            <w:pPr>
              <w:pStyle w:val="9"/>
              <w:spacing w:line="242" w:lineRule="auto"/>
              <w:rPr>
                <w:rFonts w:hint="eastAsia" w:ascii="宋体" w:hAnsi="宋体" w:eastAsia="宋体" w:cs="宋体"/>
              </w:rPr>
            </w:pPr>
          </w:p>
          <w:p w14:paraId="680AF55E">
            <w:pPr>
              <w:pStyle w:val="9"/>
              <w:spacing w:line="243" w:lineRule="auto"/>
              <w:rPr>
                <w:rFonts w:hint="eastAsia" w:ascii="宋体" w:hAnsi="宋体" w:eastAsia="宋体" w:cs="宋体"/>
              </w:rPr>
            </w:pPr>
          </w:p>
          <w:p w14:paraId="1B45655A">
            <w:pPr>
              <w:spacing w:before="62" w:line="230" w:lineRule="auto"/>
              <w:ind w:left="382" w:right="139" w:hanging="232"/>
              <w:rPr>
                <w:rFonts w:hint="eastAsia" w:ascii="宋体" w:hAnsi="宋体" w:eastAsia="宋体" w:cs="宋体"/>
                <w:spacing w:val="7"/>
                <w:sz w:val="19"/>
                <w:szCs w:val="19"/>
              </w:rPr>
            </w:pPr>
          </w:p>
          <w:p w14:paraId="44C040D0">
            <w:pPr>
              <w:spacing w:before="62" w:line="230" w:lineRule="auto"/>
              <w:ind w:left="382" w:right="139" w:hanging="232"/>
              <w:rPr>
                <w:rFonts w:hint="eastAsia" w:ascii="宋体" w:hAnsi="宋体" w:eastAsia="宋体" w:cs="宋体"/>
                <w:spacing w:val="7"/>
                <w:sz w:val="19"/>
                <w:szCs w:val="19"/>
              </w:rPr>
            </w:pPr>
          </w:p>
          <w:p w14:paraId="314DA11E">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6AE84EF6">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49A80448">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08F7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28F5808E">
            <w:pPr>
              <w:pStyle w:val="9"/>
              <w:rPr>
                <w:rFonts w:hint="eastAsia" w:ascii="宋体" w:hAnsi="宋体" w:eastAsia="宋体" w:cs="宋体"/>
              </w:rPr>
            </w:pPr>
          </w:p>
        </w:tc>
        <w:tc>
          <w:tcPr>
            <w:tcW w:w="4692" w:type="dxa"/>
            <w:gridSpan w:val="4"/>
            <w:noWrap w:val="0"/>
            <w:vAlign w:val="top"/>
          </w:tcPr>
          <w:p w14:paraId="565ADE5C">
            <w:pPr>
              <w:spacing w:line="360" w:lineRule="auto"/>
              <w:rPr>
                <w:rFonts w:hint="default" w:ascii="黑体" w:hAnsi="黑体" w:eastAsia="黑体" w:cs="黑体"/>
                <w:sz w:val="32"/>
                <w:szCs w:val="32"/>
                <w:lang w:val="en-US" w:eastAsia="zh-CN"/>
              </w:rPr>
            </w:pPr>
            <w:r>
              <w:rPr>
                <w:rFonts w:hint="eastAsia" w:ascii="宋体" w:hAnsi="宋体" w:eastAsia="宋体" w:cs="宋体"/>
                <w:spacing w:val="5"/>
                <w:sz w:val="19"/>
                <w:szCs w:val="19"/>
                <w:lang w:val="en-US" w:eastAsia="zh-CN"/>
              </w:rPr>
              <w:t>1、</w:t>
            </w:r>
            <w:r>
              <w:rPr>
                <w:rFonts w:hint="eastAsia" w:ascii="宋体" w:hAnsi="宋体" w:eastAsia="宋体" w:cs="宋体"/>
                <w:spacing w:val="5"/>
                <w:sz w:val="19"/>
                <w:szCs w:val="19"/>
              </w:rPr>
              <w:t>强化队伍建设，引领教师稳步成长</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2、</w:t>
            </w:r>
            <w:r>
              <w:rPr>
                <w:rFonts w:hint="eastAsia" w:ascii="宋体" w:hAnsi="宋体" w:eastAsia="宋体" w:cs="宋体"/>
                <w:spacing w:val="5"/>
                <w:sz w:val="19"/>
                <w:szCs w:val="19"/>
              </w:rPr>
              <w:t>加强养成教育，培养学生优良品质</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3、</w:t>
            </w:r>
            <w:r>
              <w:rPr>
                <w:rFonts w:hint="eastAsia" w:ascii="宋体" w:hAnsi="宋体" w:eastAsia="宋体" w:cs="宋体"/>
                <w:spacing w:val="5"/>
                <w:sz w:val="19"/>
                <w:szCs w:val="19"/>
              </w:rPr>
              <w:t>夯实教学常</w:t>
            </w:r>
            <w:r>
              <w:rPr>
                <w:rFonts w:hint="eastAsia" w:ascii="宋体" w:hAnsi="宋体" w:eastAsia="宋体" w:cs="宋体"/>
                <w:spacing w:val="5"/>
                <w:sz w:val="19"/>
                <w:szCs w:val="19"/>
                <w:lang w:val="en-US" w:eastAsia="zh-CN"/>
              </w:rPr>
              <w:t>规</w:t>
            </w:r>
            <w:r>
              <w:rPr>
                <w:rFonts w:hint="eastAsia" w:ascii="宋体" w:hAnsi="宋体" w:eastAsia="宋体" w:cs="宋体"/>
                <w:spacing w:val="5"/>
                <w:sz w:val="19"/>
                <w:szCs w:val="19"/>
              </w:rPr>
              <w:t>、推进教育科研发展</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4、</w:t>
            </w:r>
            <w:r>
              <w:rPr>
                <w:rFonts w:hint="eastAsia" w:ascii="宋体" w:hAnsi="宋体" w:eastAsia="宋体" w:cs="宋体"/>
                <w:spacing w:val="5"/>
                <w:sz w:val="19"/>
                <w:szCs w:val="19"/>
              </w:rPr>
              <w:t>加强内部管理，营造和谐校园氛围</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5、</w:t>
            </w:r>
            <w:r>
              <w:rPr>
                <w:rFonts w:hint="eastAsia" w:ascii="宋体" w:hAnsi="宋体" w:eastAsia="宋体" w:cs="宋体"/>
                <w:spacing w:val="5"/>
                <w:sz w:val="19"/>
                <w:szCs w:val="19"/>
              </w:rPr>
              <w:t>培育校园文化，提升校园育人</w:t>
            </w:r>
            <w:r>
              <w:rPr>
                <w:rFonts w:hint="eastAsia" w:ascii="宋体" w:hAnsi="宋体" w:eastAsia="宋体" w:cs="宋体"/>
                <w:spacing w:val="5"/>
                <w:sz w:val="19"/>
                <w:szCs w:val="19"/>
                <w:lang w:eastAsia="zh-CN"/>
              </w:rPr>
              <w:t>品位</w:t>
            </w:r>
          </w:p>
          <w:p w14:paraId="3FEA56AF">
            <w:pPr>
              <w:spacing w:line="360" w:lineRule="auto"/>
              <w:ind w:firstLine="640" w:firstLineChars="200"/>
              <w:rPr>
                <w:rFonts w:hint="default" w:ascii="黑体" w:hAnsi="黑体" w:eastAsia="黑体" w:cs="黑体"/>
                <w:sz w:val="32"/>
                <w:szCs w:val="32"/>
                <w:lang w:val="en-US" w:eastAsia="zh-CN"/>
              </w:rPr>
            </w:pPr>
          </w:p>
          <w:p w14:paraId="65D7087C">
            <w:pPr>
              <w:spacing w:before="20" w:line="208" w:lineRule="auto"/>
              <w:ind w:left="115"/>
              <w:rPr>
                <w:rFonts w:hint="default" w:ascii="宋体" w:hAnsi="宋体" w:eastAsia="宋体" w:cs="宋体"/>
                <w:spacing w:val="5"/>
                <w:sz w:val="19"/>
                <w:szCs w:val="19"/>
                <w:lang w:val="en-US" w:eastAsia="zh-CN"/>
              </w:rPr>
            </w:pPr>
          </w:p>
          <w:p w14:paraId="172FB590">
            <w:pPr>
              <w:pStyle w:val="9"/>
              <w:rPr>
                <w:rFonts w:hint="default" w:ascii="宋体" w:hAnsi="宋体" w:eastAsia="黑体" w:cs="宋体"/>
                <w:lang w:val="en-US" w:eastAsia="zh-CN"/>
              </w:rPr>
            </w:pPr>
          </w:p>
        </w:tc>
        <w:tc>
          <w:tcPr>
            <w:tcW w:w="4307" w:type="dxa"/>
            <w:gridSpan w:val="4"/>
            <w:noWrap w:val="0"/>
            <w:vAlign w:val="top"/>
          </w:tcPr>
          <w:p w14:paraId="55B36CC6">
            <w:pPr>
              <w:spacing w:line="360" w:lineRule="auto"/>
              <w:rPr>
                <w:rFonts w:hint="default" w:ascii="黑体" w:hAnsi="黑体" w:eastAsia="宋体" w:cs="黑体"/>
                <w:sz w:val="32"/>
                <w:szCs w:val="32"/>
                <w:lang w:val="en-US" w:eastAsia="zh-CN"/>
              </w:rPr>
            </w:pPr>
            <w:r>
              <w:rPr>
                <w:rFonts w:hint="eastAsia" w:ascii="宋体" w:hAnsi="宋体" w:eastAsia="宋体" w:cs="宋体"/>
                <w:spacing w:val="5"/>
                <w:sz w:val="19"/>
                <w:szCs w:val="19"/>
                <w:lang w:val="en-US" w:eastAsia="zh-CN"/>
              </w:rPr>
              <w:t>1、</w:t>
            </w:r>
            <w:r>
              <w:rPr>
                <w:rFonts w:hint="eastAsia" w:ascii="宋体" w:hAnsi="宋体" w:eastAsia="宋体" w:cs="宋体"/>
                <w:spacing w:val="5"/>
                <w:sz w:val="19"/>
                <w:szCs w:val="19"/>
              </w:rPr>
              <w:t>强化队伍建设，引领教师稳步成长</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2、</w:t>
            </w:r>
            <w:r>
              <w:rPr>
                <w:rFonts w:hint="eastAsia" w:ascii="宋体" w:hAnsi="宋体" w:eastAsia="宋体" w:cs="宋体"/>
                <w:spacing w:val="5"/>
                <w:sz w:val="19"/>
                <w:szCs w:val="19"/>
              </w:rPr>
              <w:t>加强养成教育，培养学生优良品质</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家校共育，携手同行</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3、</w:t>
            </w:r>
            <w:r>
              <w:rPr>
                <w:rFonts w:hint="eastAsia" w:ascii="宋体" w:hAnsi="宋体" w:eastAsia="宋体" w:cs="宋体"/>
                <w:spacing w:val="5"/>
                <w:sz w:val="19"/>
                <w:szCs w:val="19"/>
              </w:rPr>
              <w:t>夯实教学常</w:t>
            </w:r>
            <w:r>
              <w:rPr>
                <w:rFonts w:hint="eastAsia" w:ascii="宋体" w:hAnsi="宋体" w:eastAsia="宋体" w:cs="宋体"/>
                <w:spacing w:val="5"/>
                <w:sz w:val="19"/>
                <w:szCs w:val="19"/>
                <w:lang w:val="en-US" w:eastAsia="zh-CN"/>
              </w:rPr>
              <w:t>规</w:t>
            </w:r>
            <w:r>
              <w:rPr>
                <w:rFonts w:hint="eastAsia" w:ascii="宋体" w:hAnsi="宋体" w:eastAsia="宋体" w:cs="宋体"/>
                <w:spacing w:val="5"/>
                <w:sz w:val="19"/>
                <w:szCs w:val="19"/>
              </w:rPr>
              <w:t>、推进教育科研发展</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4、</w:t>
            </w:r>
            <w:r>
              <w:rPr>
                <w:rFonts w:hint="eastAsia" w:ascii="宋体" w:hAnsi="宋体" w:eastAsia="宋体" w:cs="宋体"/>
                <w:spacing w:val="5"/>
                <w:sz w:val="19"/>
                <w:szCs w:val="19"/>
              </w:rPr>
              <w:t>加强内部管理，营造和谐校园氛围</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加强学生心理健康教育，培养学生良好卫生习惯，关心教师身心健康</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5、</w:t>
            </w:r>
            <w:r>
              <w:rPr>
                <w:rFonts w:hint="eastAsia" w:ascii="宋体" w:hAnsi="宋体" w:eastAsia="宋体" w:cs="宋体"/>
                <w:spacing w:val="5"/>
                <w:sz w:val="19"/>
                <w:szCs w:val="19"/>
              </w:rPr>
              <w:t>培育校园文化，提升校园育人</w:t>
            </w:r>
            <w:r>
              <w:rPr>
                <w:rFonts w:hint="eastAsia" w:ascii="宋体" w:hAnsi="宋体" w:eastAsia="宋体" w:cs="宋体"/>
                <w:spacing w:val="5"/>
                <w:sz w:val="19"/>
                <w:szCs w:val="19"/>
                <w:lang w:eastAsia="zh-CN"/>
              </w:rPr>
              <w:t>品位，</w:t>
            </w:r>
            <w:r>
              <w:rPr>
                <w:rFonts w:hint="eastAsia" w:ascii="宋体" w:hAnsi="宋体" w:eastAsia="宋体" w:cs="宋体"/>
                <w:spacing w:val="5"/>
                <w:sz w:val="19"/>
                <w:szCs w:val="19"/>
                <w:lang w:val="en-US" w:eastAsia="zh-CN"/>
              </w:rPr>
              <w:t>打造特色社团；6、加强安全工作管理，积极开展阳光体育活动</w:t>
            </w:r>
          </w:p>
          <w:p w14:paraId="0AFE99C4">
            <w:pPr>
              <w:pStyle w:val="9"/>
              <w:rPr>
                <w:rFonts w:hint="eastAsia" w:ascii="宋体" w:hAnsi="宋体" w:eastAsia="宋体" w:cs="宋体"/>
              </w:rPr>
            </w:pPr>
          </w:p>
        </w:tc>
      </w:tr>
      <w:tr w14:paraId="6016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60E1A83A">
            <w:pPr>
              <w:pStyle w:val="9"/>
              <w:spacing w:line="364" w:lineRule="auto"/>
              <w:rPr>
                <w:rFonts w:hint="eastAsia" w:ascii="宋体" w:hAnsi="宋体" w:eastAsia="宋体" w:cs="宋体"/>
              </w:rPr>
            </w:pPr>
          </w:p>
          <w:p w14:paraId="69A887DA">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43C22D64">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29E02989">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459EB6E9">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66938D0D">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72953A08">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15819F38">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65E58DC">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5144798A">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3F82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84" w:type="dxa"/>
            <w:vMerge w:val="continue"/>
            <w:tcBorders>
              <w:top w:val="nil"/>
              <w:bottom w:val="nil"/>
            </w:tcBorders>
            <w:noWrap w:val="0"/>
            <w:textDirection w:val="tbRlV"/>
            <w:vAlign w:val="top"/>
          </w:tcPr>
          <w:p w14:paraId="097BA275">
            <w:pPr>
              <w:pStyle w:val="9"/>
              <w:rPr>
                <w:rFonts w:hint="eastAsia" w:ascii="宋体" w:hAnsi="宋体" w:eastAsia="宋体" w:cs="宋体"/>
              </w:rPr>
            </w:pPr>
          </w:p>
        </w:tc>
        <w:tc>
          <w:tcPr>
            <w:tcW w:w="1079" w:type="dxa"/>
            <w:vMerge w:val="restart"/>
            <w:tcBorders>
              <w:bottom w:val="nil"/>
            </w:tcBorders>
            <w:noWrap w:val="0"/>
            <w:vAlign w:val="top"/>
          </w:tcPr>
          <w:p w14:paraId="4CFB9558">
            <w:pPr>
              <w:pStyle w:val="9"/>
              <w:spacing w:line="272" w:lineRule="auto"/>
              <w:rPr>
                <w:rFonts w:hint="eastAsia" w:ascii="宋体" w:hAnsi="宋体" w:eastAsia="宋体" w:cs="宋体"/>
              </w:rPr>
            </w:pPr>
          </w:p>
          <w:p w14:paraId="47937509">
            <w:pPr>
              <w:pStyle w:val="9"/>
              <w:spacing w:line="272" w:lineRule="auto"/>
              <w:rPr>
                <w:rFonts w:hint="eastAsia" w:ascii="宋体" w:hAnsi="宋体" w:eastAsia="宋体" w:cs="宋体"/>
              </w:rPr>
            </w:pPr>
          </w:p>
          <w:p w14:paraId="0353AE67">
            <w:pPr>
              <w:pStyle w:val="9"/>
              <w:spacing w:line="272" w:lineRule="auto"/>
              <w:rPr>
                <w:rFonts w:hint="eastAsia" w:ascii="宋体" w:hAnsi="宋体" w:eastAsia="宋体" w:cs="宋体"/>
              </w:rPr>
            </w:pPr>
          </w:p>
          <w:p w14:paraId="1BCE313C">
            <w:pPr>
              <w:pStyle w:val="9"/>
              <w:spacing w:line="273" w:lineRule="auto"/>
              <w:rPr>
                <w:rFonts w:hint="eastAsia" w:ascii="宋体" w:hAnsi="宋体" w:eastAsia="宋体" w:cs="宋体"/>
              </w:rPr>
            </w:pPr>
          </w:p>
          <w:p w14:paraId="4EAEE523">
            <w:pPr>
              <w:spacing w:before="62" w:line="450" w:lineRule="exact"/>
              <w:ind w:left="144"/>
              <w:rPr>
                <w:rFonts w:hint="eastAsia" w:ascii="宋体" w:hAnsi="宋体" w:eastAsia="宋体" w:cs="宋体"/>
                <w:spacing w:val="7"/>
                <w:position w:val="19"/>
                <w:sz w:val="19"/>
                <w:szCs w:val="19"/>
              </w:rPr>
            </w:pPr>
          </w:p>
          <w:p w14:paraId="3426BCEB">
            <w:pPr>
              <w:spacing w:before="62" w:line="450" w:lineRule="exact"/>
              <w:ind w:left="144"/>
              <w:rPr>
                <w:rFonts w:hint="eastAsia" w:ascii="宋体" w:hAnsi="宋体" w:eastAsia="宋体" w:cs="宋体"/>
                <w:spacing w:val="7"/>
                <w:position w:val="19"/>
                <w:sz w:val="19"/>
                <w:szCs w:val="19"/>
              </w:rPr>
            </w:pPr>
          </w:p>
          <w:p w14:paraId="3D47748E">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1850CB3">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087E1356">
            <w:pPr>
              <w:spacing w:before="274" w:line="226" w:lineRule="auto"/>
              <w:ind w:left="126"/>
              <w:rPr>
                <w:rFonts w:hint="eastAsia" w:ascii="宋体" w:hAnsi="宋体" w:eastAsia="宋体" w:cs="宋体"/>
                <w:spacing w:val="6"/>
                <w:sz w:val="19"/>
                <w:szCs w:val="19"/>
              </w:rPr>
            </w:pPr>
          </w:p>
          <w:p w14:paraId="4F01788E">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6CB86D58">
            <w:pPr>
              <w:pStyle w:val="9"/>
              <w:spacing w:line="235" w:lineRule="exact"/>
              <w:rPr>
                <w:rFonts w:hint="default" w:ascii="宋体" w:hAnsi="宋体" w:eastAsia="宋体" w:cs="宋体"/>
                <w:sz w:val="20"/>
                <w:lang w:val="en-US"/>
              </w:rPr>
            </w:pPr>
            <w:r>
              <w:rPr>
                <w:rFonts w:hint="eastAsia" w:ascii="宋体" w:hAnsi="宋体" w:eastAsia="宋体" w:cs="宋体"/>
                <w:spacing w:val="6"/>
                <w:kern w:val="2"/>
                <w:sz w:val="19"/>
                <w:szCs w:val="19"/>
                <w:lang w:val="en-US" w:eastAsia="zh-CN" w:bidi="ar-SA"/>
              </w:rPr>
              <w:t>参加校本培训人次</w:t>
            </w:r>
          </w:p>
        </w:tc>
        <w:tc>
          <w:tcPr>
            <w:tcW w:w="1310" w:type="dxa"/>
            <w:noWrap w:val="0"/>
            <w:vAlign w:val="top"/>
          </w:tcPr>
          <w:p w14:paraId="7D354C43">
            <w:pPr>
              <w:pStyle w:val="9"/>
              <w:spacing w:line="235" w:lineRule="exact"/>
              <w:jc w:val="center"/>
              <w:rPr>
                <w:rFonts w:hint="eastAsia" w:ascii="宋体" w:hAnsi="宋体" w:eastAsia="宋体" w:cs="宋体"/>
                <w:sz w:val="20"/>
              </w:rPr>
            </w:pPr>
          </w:p>
          <w:p w14:paraId="0583E60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300人次</w:t>
            </w:r>
          </w:p>
        </w:tc>
        <w:tc>
          <w:tcPr>
            <w:tcW w:w="1268" w:type="dxa"/>
            <w:noWrap w:val="0"/>
            <w:vAlign w:val="top"/>
          </w:tcPr>
          <w:p w14:paraId="52C8B9D8">
            <w:pPr>
              <w:pStyle w:val="9"/>
              <w:spacing w:line="235" w:lineRule="exact"/>
              <w:jc w:val="center"/>
              <w:rPr>
                <w:rFonts w:hint="eastAsia" w:ascii="宋体" w:hAnsi="宋体" w:eastAsia="宋体" w:cs="宋体"/>
                <w:sz w:val="20"/>
                <w:lang w:val="en-US" w:eastAsia="zh-CN"/>
              </w:rPr>
            </w:pPr>
          </w:p>
          <w:p w14:paraId="09A61E0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315人次</w:t>
            </w:r>
          </w:p>
        </w:tc>
        <w:tc>
          <w:tcPr>
            <w:tcW w:w="716" w:type="dxa"/>
            <w:noWrap w:val="0"/>
            <w:vAlign w:val="top"/>
          </w:tcPr>
          <w:p w14:paraId="1A27B8F5">
            <w:pPr>
              <w:pStyle w:val="9"/>
              <w:spacing w:line="235" w:lineRule="exact"/>
              <w:jc w:val="center"/>
              <w:rPr>
                <w:rFonts w:hint="eastAsia" w:ascii="宋体" w:hAnsi="宋体" w:eastAsia="宋体" w:cs="宋体"/>
                <w:sz w:val="20"/>
                <w:lang w:val="en-US" w:eastAsia="zh-CN"/>
              </w:rPr>
            </w:pPr>
          </w:p>
          <w:p w14:paraId="467B7E7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63C9E6F">
            <w:pPr>
              <w:pStyle w:val="9"/>
              <w:spacing w:line="235" w:lineRule="exact"/>
              <w:jc w:val="center"/>
              <w:rPr>
                <w:rFonts w:hint="eastAsia" w:ascii="宋体" w:hAnsi="宋体" w:eastAsia="宋体" w:cs="宋体"/>
                <w:sz w:val="20"/>
                <w:lang w:val="en-US" w:eastAsia="zh-CN"/>
              </w:rPr>
            </w:pPr>
          </w:p>
          <w:p w14:paraId="1418CF1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D968D83">
            <w:pPr>
              <w:pStyle w:val="9"/>
              <w:spacing w:line="235" w:lineRule="exact"/>
              <w:rPr>
                <w:rFonts w:hint="eastAsia" w:ascii="宋体" w:hAnsi="宋体" w:eastAsia="宋体" w:cs="宋体"/>
                <w:sz w:val="20"/>
              </w:rPr>
            </w:pPr>
          </w:p>
        </w:tc>
      </w:tr>
      <w:tr w14:paraId="6EE07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84" w:type="dxa"/>
            <w:vMerge w:val="continue"/>
            <w:tcBorders>
              <w:top w:val="nil"/>
              <w:bottom w:val="nil"/>
            </w:tcBorders>
            <w:noWrap w:val="0"/>
            <w:textDirection w:val="tbRlV"/>
            <w:vAlign w:val="top"/>
          </w:tcPr>
          <w:p w14:paraId="4755A0C9">
            <w:pPr>
              <w:pStyle w:val="9"/>
              <w:rPr>
                <w:rFonts w:hint="eastAsia" w:ascii="宋体" w:hAnsi="宋体" w:eastAsia="宋体" w:cs="宋体"/>
              </w:rPr>
            </w:pPr>
          </w:p>
        </w:tc>
        <w:tc>
          <w:tcPr>
            <w:tcW w:w="1079" w:type="dxa"/>
            <w:vMerge w:val="continue"/>
            <w:tcBorders>
              <w:top w:val="nil"/>
              <w:bottom w:val="nil"/>
            </w:tcBorders>
            <w:noWrap w:val="0"/>
            <w:vAlign w:val="top"/>
          </w:tcPr>
          <w:p w14:paraId="425F93A8">
            <w:pPr>
              <w:pStyle w:val="9"/>
              <w:rPr>
                <w:rFonts w:hint="eastAsia" w:ascii="宋体" w:hAnsi="宋体" w:eastAsia="宋体" w:cs="宋体"/>
              </w:rPr>
            </w:pPr>
          </w:p>
        </w:tc>
        <w:tc>
          <w:tcPr>
            <w:tcW w:w="1034" w:type="dxa"/>
            <w:vMerge w:val="continue"/>
            <w:tcBorders>
              <w:top w:val="nil"/>
              <w:bottom w:val="nil"/>
            </w:tcBorders>
            <w:noWrap w:val="0"/>
            <w:vAlign w:val="top"/>
          </w:tcPr>
          <w:p w14:paraId="2298DCA7">
            <w:pPr>
              <w:pStyle w:val="9"/>
              <w:rPr>
                <w:rFonts w:hint="eastAsia" w:ascii="宋体" w:hAnsi="宋体" w:eastAsia="宋体" w:cs="宋体"/>
              </w:rPr>
            </w:pPr>
          </w:p>
        </w:tc>
        <w:tc>
          <w:tcPr>
            <w:tcW w:w="1269" w:type="dxa"/>
            <w:noWrap w:val="0"/>
            <w:vAlign w:val="top"/>
          </w:tcPr>
          <w:p w14:paraId="3AFD6107">
            <w:pPr>
              <w:pStyle w:val="9"/>
              <w:spacing w:line="235" w:lineRule="exact"/>
              <w:rPr>
                <w:rFonts w:hint="eastAsia" w:ascii="宋体" w:hAnsi="宋体" w:eastAsia="宋体" w:cs="宋体"/>
                <w:sz w:val="20"/>
              </w:rPr>
            </w:pPr>
            <w:r>
              <w:rPr>
                <w:rFonts w:hint="eastAsia" w:ascii="Arial"/>
                <w:color w:val="000000" w:themeColor="text1"/>
                <w:spacing w:val="0"/>
                <w:sz w:val="20"/>
                <w:lang w:val="en-US" w:eastAsia="zh-CN"/>
                <w14:textFill>
                  <w14:solidFill>
                    <w14:schemeClr w14:val="tx1"/>
                  </w14:solidFill>
                </w14:textFill>
              </w:rPr>
              <w:t>完成在校学生德智体美劳全面教育与培养</w:t>
            </w:r>
          </w:p>
        </w:tc>
        <w:tc>
          <w:tcPr>
            <w:tcW w:w="1310" w:type="dxa"/>
            <w:noWrap w:val="0"/>
            <w:vAlign w:val="top"/>
          </w:tcPr>
          <w:p w14:paraId="5AA45D92">
            <w:pPr>
              <w:pStyle w:val="9"/>
              <w:spacing w:line="235" w:lineRule="exact"/>
              <w:jc w:val="center"/>
              <w:rPr>
                <w:rFonts w:hint="eastAsia" w:ascii="宋体" w:hAnsi="宋体" w:eastAsia="宋体" w:cs="宋体"/>
                <w:sz w:val="20"/>
              </w:rPr>
            </w:pPr>
          </w:p>
          <w:p w14:paraId="3F3F47A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340人</w:t>
            </w:r>
          </w:p>
        </w:tc>
        <w:tc>
          <w:tcPr>
            <w:tcW w:w="1268" w:type="dxa"/>
            <w:noWrap w:val="0"/>
            <w:vAlign w:val="top"/>
          </w:tcPr>
          <w:p w14:paraId="52835C89">
            <w:pPr>
              <w:pStyle w:val="9"/>
              <w:spacing w:line="235" w:lineRule="exact"/>
              <w:jc w:val="center"/>
              <w:rPr>
                <w:rFonts w:hint="eastAsia" w:ascii="宋体" w:hAnsi="宋体" w:eastAsia="宋体" w:cs="宋体"/>
                <w:sz w:val="20"/>
                <w:lang w:val="en-US" w:eastAsia="zh-CN"/>
              </w:rPr>
            </w:pPr>
          </w:p>
          <w:p w14:paraId="163AF1E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347人</w:t>
            </w:r>
          </w:p>
        </w:tc>
        <w:tc>
          <w:tcPr>
            <w:tcW w:w="716" w:type="dxa"/>
            <w:noWrap w:val="0"/>
            <w:vAlign w:val="top"/>
          </w:tcPr>
          <w:p w14:paraId="6C08365B">
            <w:pPr>
              <w:pStyle w:val="9"/>
              <w:spacing w:line="235" w:lineRule="exact"/>
              <w:jc w:val="center"/>
              <w:rPr>
                <w:rFonts w:hint="eastAsia" w:ascii="宋体" w:hAnsi="宋体" w:eastAsia="宋体" w:cs="宋体"/>
                <w:sz w:val="20"/>
                <w:lang w:val="en-US" w:eastAsia="zh-CN"/>
              </w:rPr>
            </w:pPr>
          </w:p>
          <w:p w14:paraId="1FB7727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1C90E83">
            <w:pPr>
              <w:pStyle w:val="9"/>
              <w:spacing w:line="235" w:lineRule="exact"/>
              <w:jc w:val="center"/>
              <w:rPr>
                <w:rFonts w:hint="eastAsia" w:ascii="宋体" w:hAnsi="宋体" w:eastAsia="宋体" w:cs="宋体"/>
                <w:sz w:val="20"/>
                <w:lang w:val="en-US" w:eastAsia="zh-CN"/>
              </w:rPr>
            </w:pPr>
          </w:p>
          <w:p w14:paraId="51EBCC9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37098AB">
            <w:pPr>
              <w:pStyle w:val="9"/>
              <w:spacing w:line="235" w:lineRule="exact"/>
              <w:rPr>
                <w:rFonts w:hint="eastAsia" w:ascii="宋体" w:hAnsi="宋体" w:eastAsia="宋体" w:cs="宋体"/>
                <w:sz w:val="20"/>
              </w:rPr>
            </w:pPr>
          </w:p>
        </w:tc>
      </w:tr>
      <w:tr w14:paraId="406CA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8362165">
            <w:pPr>
              <w:pStyle w:val="9"/>
              <w:rPr>
                <w:rFonts w:hint="eastAsia" w:ascii="宋体" w:hAnsi="宋体" w:eastAsia="宋体" w:cs="宋体"/>
              </w:rPr>
            </w:pPr>
          </w:p>
        </w:tc>
        <w:tc>
          <w:tcPr>
            <w:tcW w:w="1079" w:type="dxa"/>
            <w:vMerge w:val="continue"/>
            <w:tcBorders>
              <w:top w:val="nil"/>
              <w:bottom w:val="nil"/>
            </w:tcBorders>
            <w:noWrap w:val="0"/>
            <w:vAlign w:val="top"/>
          </w:tcPr>
          <w:p w14:paraId="63BDCA60">
            <w:pPr>
              <w:pStyle w:val="9"/>
              <w:rPr>
                <w:rFonts w:hint="eastAsia" w:ascii="宋体" w:hAnsi="宋体" w:eastAsia="宋体" w:cs="宋体"/>
              </w:rPr>
            </w:pPr>
          </w:p>
        </w:tc>
        <w:tc>
          <w:tcPr>
            <w:tcW w:w="1034" w:type="dxa"/>
            <w:vMerge w:val="continue"/>
            <w:tcBorders>
              <w:top w:val="nil"/>
            </w:tcBorders>
            <w:noWrap w:val="0"/>
            <w:vAlign w:val="top"/>
          </w:tcPr>
          <w:p w14:paraId="623EB421">
            <w:pPr>
              <w:pStyle w:val="9"/>
              <w:rPr>
                <w:rFonts w:hint="eastAsia" w:ascii="宋体" w:hAnsi="宋体" w:eastAsia="宋体" w:cs="宋体"/>
              </w:rPr>
            </w:pPr>
          </w:p>
        </w:tc>
        <w:tc>
          <w:tcPr>
            <w:tcW w:w="1269" w:type="dxa"/>
            <w:noWrap w:val="0"/>
            <w:vAlign w:val="top"/>
          </w:tcPr>
          <w:p w14:paraId="080575BD">
            <w:pPr>
              <w:spacing w:line="240" w:lineRule="auto"/>
              <w:ind w:left="0"/>
              <w:rPr>
                <w:rFonts w:hint="eastAsia" w:ascii="宋体" w:hAnsi="宋体" w:eastAsia="宋体" w:cs="宋体"/>
                <w:sz w:val="19"/>
                <w:szCs w:val="19"/>
              </w:rPr>
            </w:pPr>
            <w:r>
              <w:rPr>
                <w:rFonts w:hint="eastAsia" w:ascii="Arial"/>
                <w:color w:val="000000" w:themeColor="text1"/>
                <w:spacing w:val="0"/>
                <w:sz w:val="20"/>
                <w:lang w:val="en-US" w:eastAsia="zh-CN"/>
                <w14:textFill>
                  <w14:solidFill>
                    <w14:schemeClr w14:val="tx1"/>
                  </w14:solidFill>
                </w14:textFill>
              </w:rPr>
              <w:t>足额发放老师工资福利</w:t>
            </w:r>
          </w:p>
        </w:tc>
        <w:tc>
          <w:tcPr>
            <w:tcW w:w="1310" w:type="dxa"/>
            <w:noWrap w:val="0"/>
            <w:vAlign w:val="top"/>
          </w:tcPr>
          <w:p w14:paraId="17731B0D">
            <w:pPr>
              <w:pStyle w:val="9"/>
              <w:spacing w:line="235" w:lineRule="exact"/>
              <w:jc w:val="center"/>
              <w:rPr>
                <w:rFonts w:hint="eastAsia" w:ascii="宋体" w:hAnsi="宋体" w:eastAsia="宋体" w:cs="宋体"/>
                <w:sz w:val="20"/>
              </w:rPr>
            </w:pPr>
          </w:p>
          <w:p w14:paraId="21FED3D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25人</w:t>
            </w:r>
          </w:p>
        </w:tc>
        <w:tc>
          <w:tcPr>
            <w:tcW w:w="1268" w:type="dxa"/>
            <w:noWrap w:val="0"/>
            <w:vAlign w:val="top"/>
          </w:tcPr>
          <w:p w14:paraId="3C0E538F">
            <w:pPr>
              <w:pStyle w:val="9"/>
              <w:spacing w:line="235" w:lineRule="exact"/>
              <w:jc w:val="center"/>
              <w:rPr>
                <w:rFonts w:hint="eastAsia" w:ascii="宋体" w:hAnsi="宋体" w:eastAsia="宋体" w:cs="宋体"/>
                <w:sz w:val="20"/>
                <w:lang w:val="en-US" w:eastAsia="zh-CN"/>
              </w:rPr>
            </w:pPr>
          </w:p>
          <w:p w14:paraId="187BDC5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25人</w:t>
            </w:r>
          </w:p>
        </w:tc>
        <w:tc>
          <w:tcPr>
            <w:tcW w:w="716" w:type="dxa"/>
            <w:noWrap w:val="0"/>
            <w:vAlign w:val="top"/>
          </w:tcPr>
          <w:p w14:paraId="33622C21">
            <w:pPr>
              <w:pStyle w:val="9"/>
              <w:spacing w:line="235" w:lineRule="exact"/>
              <w:jc w:val="center"/>
              <w:rPr>
                <w:rFonts w:hint="eastAsia" w:ascii="宋体" w:hAnsi="宋体" w:eastAsia="宋体" w:cs="宋体"/>
                <w:sz w:val="20"/>
                <w:lang w:val="en-US" w:eastAsia="zh-CN"/>
              </w:rPr>
            </w:pPr>
          </w:p>
          <w:p w14:paraId="1716D48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4FAF819">
            <w:pPr>
              <w:pStyle w:val="9"/>
              <w:spacing w:line="235" w:lineRule="exact"/>
              <w:jc w:val="center"/>
              <w:rPr>
                <w:rFonts w:hint="eastAsia" w:ascii="宋体" w:hAnsi="宋体" w:eastAsia="宋体" w:cs="宋体"/>
                <w:sz w:val="20"/>
                <w:lang w:val="en-US" w:eastAsia="zh-CN"/>
              </w:rPr>
            </w:pPr>
          </w:p>
          <w:p w14:paraId="654121F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59EFC20">
            <w:pPr>
              <w:pStyle w:val="9"/>
              <w:spacing w:line="235" w:lineRule="exact"/>
              <w:rPr>
                <w:rFonts w:hint="eastAsia" w:ascii="宋体" w:hAnsi="宋体" w:eastAsia="宋体" w:cs="宋体"/>
                <w:sz w:val="20"/>
              </w:rPr>
            </w:pPr>
          </w:p>
        </w:tc>
      </w:tr>
      <w:tr w14:paraId="25131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084" w:type="dxa"/>
            <w:vMerge w:val="continue"/>
            <w:tcBorders>
              <w:top w:val="nil"/>
              <w:bottom w:val="nil"/>
            </w:tcBorders>
            <w:noWrap w:val="0"/>
            <w:textDirection w:val="tbRlV"/>
            <w:vAlign w:val="top"/>
          </w:tcPr>
          <w:p w14:paraId="1157D732">
            <w:pPr>
              <w:pStyle w:val="9"/>
              <w:rPr>
                <w:rFonts w:hint="eastAsia" w:ascii="宋体" w:hAnsi="宋体" w:eastAsia="宋体" w:cs="宋体"/>
              </w:rPr>
            </w:pPr>
          </w:p>
        </w:tc>
        <w:tc>
          <w:tcPr>
            <w:tcW w:w="1079" w:type="dxa"/>
            <w:vMerge w:val="continue"/>
            <w:tcBorders>
              <w:top w:val="nil"/>
              <w:bottom w:val="nil"/>
            </w:tcBorders>
            <w:noWrap w:val="0"/>
            <w:vAlign w:val="top"/>
          </w:tcPr>
          <w:p w14:paraId="02AD97BF">
            <w:pPr>
              <w:pStyle w:val="9"/>
              <w:rPr>
                <w:rFonts w:hint="eastAsia" w:ascii="宋体" w:hAnsi="宋体" w:eastAsia="宋体" w:cs="宋体"/>
              </w:rPr>
            </w:pPr>
          </w:p>
        </w:tc>
        <w:tc>
          <w:tcPr>
            <w:tcW w:w="1034" w:type="dxa"/>
            <w:vMerge w:val="restart"/>
            <w:tcBorders>
              <w:bottom w:val="nil"/>
            </w:tcBorders>
            <w:noWrap w:val="0"/>
            <w:vAlign w:val="top"/>
          </w:tcPr>
          <w:p w14:paraId="638AC033">
            <w:pPr>
              <w:spacing w:before="273" w:line="226" w:lineRule="auto"/>
              <w:ind w:left="121"/>
              <w:rPr>
                <w:rFonts w:hint="eastAsia" w:ascii="宋体" w:hAnsi="宋体" w:eastAsia="宋体" w:cs="宋体"/>
                <w:spacing w:val="7"/>
                <w:sz w:val="19"/>
                <w:szCs w:val="19"/>
              </w:rPr>
            </w:pPr>
          </w:p>
          <w:p w14:paraId="1DA08865">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651BADE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心理健康覆盖率</w:t>
            </w:r>
          </w:p>
        </w:tc>
        <w:tc>
          <w:tcPr>
            <w:tcW w:w="1310" w:type="dxa"/>
            <w:noWrap w:val="0"/>
            <w:vAlign w:val="top"/>
          </w:tcPr>
          <w:p w14:paraId="46A34C56">
            <w:pPr>
              <w:pStyle w:val="9"/>
              <w:spacing w:line="235" w:lineRule="exact"/>
              <w:jc w:val="center"/>
              <w:rPr>
                <w:rFonts w:hint="eastAsia" w:ascii="宋体" w:hAnsi="宋体" w:eastAsia="宋体" w:cs="宋体"/>
                <w:sz w:val="20"/>
              </w:rPr>
            </w:pPr>
          </w:p>
          <w:p w14:paraId="51F07FA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noWrap w:val="0"/>
            <w:vAlign w:val="top"/>
          </w:tcPr>
          <w:p w14:paraId="0AED3F5A">
            <w:pPr>
              <w:pStyle w:val="9"/>
              <w:spacing w:line="235" w:lineRule="exact"/>
              <w:jc w:val="center"/>
              <w:rPr>
                <w:rFonts w:hint="eastAsia" w:ascii="宋体" w:hAnsi="宋体" w:eastAsia="宋体" w:cs="宋体"/>
                <w:sz w:val="20"/>
                <w:lang w:val="en-US" w:eastAsia="zh-CN"/>
              </w:rPr>
            </w:pPr>
          </w:p>
          <w:p w14:paraId="3B2648B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38BF7D00">
            <w:pPr>
              <w:pStyle w:val="9"/>
              <w:spacing w:line="235" w:lineRule="exact"/>
              <w:jc w:val="center"/>
              <w:rPr>
                <w:rFonts w:hint="eastAsia" w:ascii="宋体" w:hAnsi="宋体" w:eastAsia="宋体" w:cs="宋体"/>
                <w:sz w:val="20"/>
                <w:lang w:val="en-US" w:eastAsia="zh-CN"/>
              </w:rPr>
            </w:pPr>
          </w:p>
          <w:p w14:paraId="59F26152">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66F826D">
            <w:pPr>
              <w:pStyle w:val="9"/>
              <w:spacing w:line="235" w:lineRule="exact"/>
              <w:jc w:val="center"/>
              <w:rPr>
                <w:rFonts w:hint="eastAsia" w:ascii="宋体" w:hAnsi="宋体" w:eastAsia="宋体" w:cs="宋体"/>
                <w:sz w:val="20"/>
                <w:lang w:val="en-US" w:eastAsia="zh-CN"/>
              </w:rPr>
            </w:pPr>
          </w:p>
          <w:p w14:paraId="0250DFC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055832C">
            <w:pPr>
              <w:pStyle w:val="9"/>
              <w:spacing w:line="235" w:lineRule="exact"/>
              <w:rPr>
                <w:rFonts w:hint="eastAsia" w:ascii="宋体" w:hAnsi="宋体" w:eastAsia="宋体" w:cs="宋体"/>
                <w:sz w:val="20"/>
              </w:rPr>
            </w:pPr>
          </w:p>
        </w:tc>
      </w:tr>
      <w:tr w14:paraId="1F7C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084" w:type="dxa"/>
            <w:vMerge w:val="continue"/>
            <w:tcBorders>
              <w:top w:val="nil"/>
              <w:bottom w:val="nil"/>
            </w:tcBorders>
            <w:noWrap w:val="0"/>
            <w:textDirection w:val="tbRlV"/>
            <w:vAlign w:val="top"/>
          </w:tcPr>
          <w:p w14:paraId="3C9FD7B3">
            <w:pPr>
              <w:pStyle w:val="9"/>
              <w:rPr>
                <w:rFonts w:hint="eastAsia" w:ascii="宋体" w:hAnsi="宋体" w:eastAsia="宋体" w:cs="宋体"/>
              </w:rPr>
            </w:pPr>
          </w:p>
        </w:tc>
        <w:tc>
          <w:tcPr>
            <w:tcW w:w="1079" w:type="dxa"/>
            <w:vMerge w:val="continue"/>
            <w:tcBorders>
              <w:top w:val="nil"/>
              <w:bottom w:val="nil"/>
            </w:tcBorders>
            <w:noWrap w:val="0"/>
            <w:vAlign w:val="top"/>
          </w:tcPr>
          <w:p w14:paraId="1D994E94">
            <w:pPr>
              <w:pStyle w:val="9"/>
              <w:rPr>
                <w:rFonts w:hint="eastAsia" w:ascii="宋体" w:hAnsi="宋体" w:eastAsia="宋体" w:cs="宋体"/>
              </w:rPr>
            </w:pPr>
          </w:p>
        </w:tc>
        <w:tc>
          <w:tcPr>
            <w:tcW w:w="1034" w:type="dxa"/>
            <w:vMerge w:val="continue"/>
            <w:tcBorders>
              <w:top w:val="nil"/>
              <w:bottom w:val="nil"/>
            </w:tcBorders>
            <w:noWrap w:val="0"/>
            <w:vAlign w:val="top"/>
          </w:tcPr>
          <w:p w14:paraId="74007D04">
            <w:pPr>
              <w:pStyle w:val="9"/>
              <w:rPr>
                <w:rFonts w:hint="eastAsia" w:ascii="宋体" w:hAnsi="宋体" w:eastAsia="宋体" w:cs="宋体"/>
              </w:rPr>
            </w:pPr>
          </w:p>
        </w:tc>
        <w:tc>
          <w:tcPr>
            <w:tcW w:w="1269" w:type="dxa"/>
            <w:noWrap w:val="0"/>
            <w:vAlign w:val="top"/>
          </w:tcPr>
          <w:p w14:paraId="504A59B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eastAsia="zh-CN"/>
              </w:rPr>
              <w:t>“</w:t>
            </w:r>
            <w:r>
              <w:rPr>
                <w:rFonts w:hint="eastAsia" w:ascii="宋体" w:hAnsi="宋体" w:eastAsia="宋体" w:cs="宋体"/>
                <w:sz w:val="20"/>
                <w:lang w:val="en-US" w:eastAsia="zh-CN"/>
              </w:rPr>
              <w:t>平安校园</w:t>
            </w:r>
            <w:r>
              <w:rPr>
                <w:rFonts w:hint="eastAsia" w:ascii="宋体" w:hAnsi="宋体" w:eastAsia="宋体" w:cs="宋体"/>
                <w:sz w:val="20"/>
                <w:lang w:eastAsia="zh-CN"/>
              </w:rPr>
              <w:t>”</w:t>
            </w:r>
            <w:r>
              <w:rPr>
                <w:rFonts w:hint="eastAsia" w:ascii="宋体" w:hAnsi="宋体" w:eastAsia="宋体" w:cs="宋体"/>
                <w:sz w:val="20"/>
                <w:lang w:val="en-US" w:eastAsia="zh-CN"/>
              </w:rPr>
              <w:t>宣传率</w:t>
            </w:r>
          </w:p>
        </w:tc>
        <w:tc>
          <w:tcPr>
            <w:tcW w:w="1310" w:type="dxa"/>
            <w:noWrap w:val="0"/>
            <w:vAlign w:val="top"/>
          </w:tcPr>
          <w:p w14:paraId="2257AD33">
            <w:pPr>
              <w:pStyle w:val="9"/>
              <w:spacing w:line="235" w:lineRule="exact"/>
              <w:jc w:val="center"/>
              <w:rPr>
                <w:rFonts w:hint="eastAsia" w:ascii="宋体" w:hAnsi="宋体" w:eastAsia="宋体" w:cs="宋体"/>
                <w:sz w:val="20"/>
              </w:rPr>
            </w:pPr>
          </w:p>
          <w:p w14:paraId="2338D1E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noWrap w:val="0"/>
            <w:vAlign w:val="top"/>
          </w:tcPr>
          <w:p w14:paraId="17135E12">
            <w:pPr>
              <w:pStyle w:val="9"/>
              <w:spacing w:line="235" w:lineRule="exact"/>
              <w:jc w:val="center"/>
              <w:rPr>
                <w:rFonts w:hint="eastAsia" w:ascii="宋体" w:hAnsi="宋体" w:eastAsia="宋体" w:cs="宋体"/>
                <w:sz w:val="20"/>
                <w:lang w:val="en-US" w:eastAsia="zh-CN"/>
              </w:rPr>
            </w:pPr>
          </w:p>
          <w:p w14:paraId="0CEFFFA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345D85C9">
            <w:pPr>
              <w:pStyle w:val="9"/>
              <w:spacing w:line="235" w:lineRule="exact"/>
              <w:jc w:val="center"/>
              <w:rPr>
                <w:rFonts w:hint="eastAsia" w:ascii="宋体" w:hAnsi="宋体" w:eastAsia="宋体" w:cs="宋体"/>
                <w:sz w:val="20"/>
                <w:lang w:val="en-US" w:eastAsia="zh-CN"/>
              </w:rPr>
            </w:pPr>
          </w:p>
          <w:p w14:paraId="6B00758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D9D8381">
            <w:pPr>
              <w:pStyle w:val="9"/>
              <w:spacing w:line="235" w:lineRule="exact"/>
              <w:jc w:val="center"/>
              <w:rPr>
                <w:rFonts w:hint="eastAsia" w:ascii="宋体" w:hAnsi="宋体" w:eastAsia="宋体" w:cs="宋体"/>
                <w:sz w:val="20"/>
                <w:lang w:val="en-US" w:eastAsia="zh-CN"/>
              </w:rPr>
            </w:pPr>
          </w:p>
          <w:p w14:paraId="12A1E75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2631F1A">
            <w:pPr>
              <w:pStyle w:val="9"/>
              <w:spacing w:line="235" w:lineRule="exact"/>
              <w:rPr>
                <w:rFonts w:hint="eastAsia" w:ascii="宋体" w:hAnsi="宋体" w:eastAsia="宋体" w:cs="宋体"/>
                <w:sz w:val="20"/>
              </w:rPr>
            </w:pPr>
          </w:p>
        </w:tc>
      </w:tr>
      <w:tr w14:paraId="1973C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84" w:type="dxa"/>
            <w:vMerge w:val="continue"/>
            <w:tcBorders>
              <w:top w:val="nil"/>
              <w:bottom w:val="nil"/>
            </w:tcBorders>
            <w:noWrap w:val="0"/>
            <w:textDirection w:val="tbRlV"/>
            <w:vAlign w:val="top"/>
          </w:tcPr>
          <w:p w14:paraId="60F0DBD6">
            <w:pPr>
              <w:pStyle w:val="9"/>
              <w:rPr>
                <w:rFonts w:hint="eastAsia" w:ascii="宋体" w:hAnsi="宋体" w:eastAsia="宋体" w:cs="宋体"/>
              </w:rPr>
            </w:pPr>
          </w:p>
        </w:tc>
        <w:tc>
          <w:tcPr>
            <w:tcW w:w="1079" w:type="dxa"/>
            <w:vMerge w:val="continue"/>
            <w:tcBorders>
              <w:top w:val="nil"/>
              <w:bottom w:val="nil"/>
            </w:tcBorders>
            <w:noWrap w:val="0"/>
            <w:vAlign w:val="top"/>
          </w:tcPr>
          <w:p w14:paraId="62C83026">
            <w:pPr>
              <w:pStyle w:val="9"/>
              <w:rPr>
                <w:rFonts w:hint="eastAsia" w:ascii="宋体" w:hAnsi="宋体" w:eastAsia="宋体" w:cs="宋体"/>
              </w:rPr>
            </w:pPr>
          </w:p>
        </w:tc>
        <w:tc>
          <w:tcPr>
            <w:tcW w:w="1034" w:type="dxa"/>
            <w:vMerge w:val="continue"/>
            <w:tcBorders>
              <w:top w:val="nil"/>
              <w:bottom w:val="single" w:color="auto" w:sz="4" w:space="0"/>
            </w:tcBorders>
            <w:noWrap w:val="0"/>
            <w:vAlign w:val="top"/>
          </w:tcPr>
          <w:p w14:paraId="4686829D">
            <w:pPr>
              <w:pStyle w:val="9"/>
              <w:rPr>
                <w:rFonts w:hint="eastAsia" w:ascii="宋体" w:hAnsi="宋体" w:eastAsia="宋体" w:cs="宋体"/>
              </w:rPr>
            </w:pPr>
          </w:p>
        </w:tc>
        <w:tc>
          <w:tcPr>
            <w:tcW w:w="1269" w:type="dxa"/>
            <w:tcBorders>
              <w:bottom w:val="single" w:color="auto" w:sz="4" w:space="0"/>
            </w:tcBorders>
            <w:noWrap w:val="0"/>
            <w:vAlign w:val="top"/>
          </w:tcPr>
          <w:p w14:paraId="130E38BD">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校园安全事故发生率</w:t>
            </w:r>
          </w:p>
        </w:tc>
        <w:tc>
          <w:tcPr>
            <w:tcW w:w="1310" w:type="dxa"/>
            <w:noWrap w:val="0"/>
            <w:vAlign w:val="top"/>
          </w:tcPr>
          <w:p w14:paraId="3378D6FC">
            <w:pPr>
              <w:pStyle w:val="9"/>
              <w:spacing w:line="235" w:lineRule="exact"/>
              <w:jc w:val="center"/>
              <w:rPr>
                <w:rFonts w:hint="eastAsia" w:ascii="宋体" w:hAnsi="宋体" w:eastAsia="宋体" w:cs="宋体"/>
                <w:sz w:val="20"/>
              </w:rPr>
            </w:pPr>
          </w:p>
          <w:p w14:paraId="6B558B6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0%</w:t>
            </w:r>
          </w:p>
        </w:tc>
        <w:tc>
          <w:tcPr>
            <w:tcW w:w="1268" w:type="dxa"/>
            <w:noWrap w:val="0"/>
            <w:vAlign w:val="top"/>
          </w:tcPr>
          <w:p w14:paraId="0DD968DA">
            <w:pPr>
              <w:pStyle w:val="9"/>
              <w:spacing w:line="235" w:lineRule="exact"/>
              <w:jc w:val="center"/>
              <w:rPr>
                <w:rFonts w:hint="eastAsia" w:ascii="宋体" w:hAnsi="宋体" w:eastAsia="宋体" w:cs="宋体"/>
                <w:sz w:val="20"/>
                <w:lang w:val="en-US" w:eastAsia="zh-CN"/>
              </w:rPr>
            </w:pPr>
          </w:p>
          <w:p w14:paraId="2EA08A3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716" w:type="dxa"/>
            <w:noWrap w:val="0"/>
            <w:vAlign w:val="top"/>
          </w:tcPr>
          <w:p w14:paraId="0B9D55A1">
            <w:pPr>
              <w:pStyle w:val="9"/>
              <w:spacing w:line="235" w:lineRule="exact"/>
              <w:jc w:val="center"/>
              <w:rPr>
                <w:rFonts w:hint="eastAsia" w:ascii="宋体" w:hAnsi="宋体" w:eastAsia="宋体" w:cs="宋体"/>
                <w:sz w:val="20"/>
                <w:lang w:val="en-US" w:eastAsia="zh-CN"/>
              </w:rPr>
            </w:pPr>
          </w:p>
          <w:p w14:paraId="292443F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5F515D8">
            <w:pPr>
              <w:pStyle w:val="9"/>
              <w:spacing w:line="235" w:lineRule="exact"/>
              <w:jc w:val="center"/>
              <w:rPr>
                <w:rFonts w:hint="eastAsia" w:ascii="宋体" w:hAnsi="宋体" w:eastAsia="宋体" w:cs="宋体"/>
                <w:sz w:val="20"/>
                <w:lang w:val="en-US" w:eastAsia="zh-CN"/>
              </w:rPr>
            </w:pPr>
          </w:p>
          <w:p w14:paraId="093AE52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5CF7E09E">
            <w:pPr>
              <w:pStyle w:val="9"/>
              <w:spacing w:line="235" w:lineRule="exact"/>
              <w:rPr>
                <w:rFonts w:hint="eastAsia" w:ascii="宋体" w:hAnsi="宋体" w:eastAsia="宋体" w:cs="宋体"/>
                <w:sz w:val="20"/>
              </w:rPr>
            </w:pPr>
          </w:p>
        </w:tc>
      </w:tr>
      <w:tr w14:paraId="75BDA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084" w:type="dxa"/>
            <w:vMerge w:val="continue"/>
            <w:tcBorders>
              <w:top w:val="nil"/>
              <w:bottom w:val="nil"/>
            </w:tcBorders>
            <w:noWrap w:val="0"/>
            <w:textDirection w:val="tbRlV"/>
            <w:vAlign w:val="top"/>
          </w:tcPr>
          <w:p w14:paraId="4A47958A">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3FD9B6E">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063CAB92">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bottom w:val="single" w:color="auto" w:sz="4" w:space="0"/>
              <w:right w:val="single" w:color="auto" w:sz="4" w:space="0"/>
            </w:tcBorders>
            <w:noWrap w:val="0"/>
            <w:vAlign w:val="top"/>
          </w:tcPr>
          <w:p w14:paraId="7B4CB657">
            <w:pPr>
              <w:pStyle w:val="9"/>
              <w:spacing w:line="235" w:lineRule="exact"/>
              <w:rPr>
                <w:rFonts w:hint="eastAsia" w:ascii="宋体" w:hAnsi="宋体" w:eastAsia="宋体" w:cs="宋体"/>
                <w:sz w:val="20"/>
              </w:rPr>
            </w:pPr>
            <w:r>
              <w:rPr>
                <w:rFonts w:hint="eastAsia" w:ascii="Arial"/>
                <w:color w:val="000000" w:themeColor="text1"/>
                <w:sz w:val="20"/>
                <w:lang w:eastAsia="zh-CN"/>
                <w14:textFill>
                  <w14:solidFill>
                    <w14:schemeClr w14:val="tx1"/>
                  </w14:solidFill>
                </w14:textFill>
              </w:rPr>
              <w:t>春、秋两季教育教学计划按时完成</w:t>
            </w:r>
          </w:p>
        </w:tc>
        <w:tc>
          <w:tcPr>
            <w:tcW w:w="1310" w:type="dxa"/>
            <w:tcBorders>
              <w:left w:val="single" w:color="auto" w:sz="4" w:space="0"/>
            </w:tcBorders>
            <w:noWrap w:val="0"/>
            <w:vAlign w:val="top"/>
          </w:tcPr>
          <w:p w14:paraId="1EE5E05C">
            <w:pPr>
              <w:pStyle w:val="9"/>
              <w:spacing w:line="235" w:lineRule="exact"/>
              <w:jc w:val="center"/>
              <w:rPr>
                <w:rFonts w:hint="eastAsia" w:ascii="宋体" w:hAnsi="宋体" w:eastAsia="宋体" w:cs="宋体"/>
                <w:sz w:val="20"/>
                <w:lang w:val="en-US" w:eastAsia="zh-CN"/>
              </w:rPr>
            </w:pPr>
          </w:p>
          <w:p w14:paraId="7F15A86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1268" w:type="dxa"/>
            <w:noWrap w:val="0"/>
            <w:vAlign w:val="top"/>
          </w:tcPr>
          <w:p w14:paraId="1696EE20">
            <w:pPr>
              <w:pStyle w:val="9"/>
              <w:spacing w:line="235" w:lineRule="exact"/>
              <w:jc w:val="center"/>
              <w:rPr>
                <w:rFonts w:hint="eastAsia" w:ascii="宋体" w:hAnsi="宋体" w:eastAsia="宋体" w:cs="宋体"/>
                <w:sz w:val="20"/>
                <w:lang w:val="en-US" w:eastAsia="zh-CN"/>
              </w:rPr>
            </w:pPr>
          </w:p>
          <w:p w14:paraId="0B74C09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716" w:type="dxa"/>
            <w:noWrap w:val="0"/>
            <w:vAlign w:val="top"/>
          </w:tcPr>
          <w:p w14:paraId="7334C59B">
            <w:pPr>
              <w:pStyle w:val="9"/>
              <w:spacing w:line="235" w:lineRule="exact"/>
              <w:jc w:val="center"/>
              <w:rPr>
                <w:rFonts w:hint="eastAsia" w:ascii="宋体" w:hAnsi="宋体" w:eastAsia="宋体" w:cs="宋体"/>
                <w:sz w:val="20"/>
                <w:lang w:val="en-US" w:eastAsia="zh-CN"/>
              </w:rPr>
            </w:pPr>
          </w:p>
          <w:p w14:paraId="7DF0546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22A63604">
            <w:pPr>
              <w:pStyle w:val="9"/>
              <w:spacing w:line="235" w:lineRule="exact"/>
              <w:jc w:val="center"/>
              <w:rPr>
                <w:rFonts w:hint="eastAsia" w:ascii="宋体" w:hAnsi="宋体" w:eastAsia="宋体" w:cs="宋体"/>
                <w:sz w:val="20"/>
                <w:lang w:val="en-US" w:eastAsia="zh-CN"/>
              </w:rPr>
            </w:pPr>
          </w:p>
          <w:p w14:paraId="7F41F2B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0CFC95B6">
            <w:pPr>
              <w:pStyle w:val="9"/>
              <w:spacing w:line="235" w:lineRule="exact"/>
              <w:rPr>
                <w:rFonts w:hint="eastAsia" w:ascii="宋体" w:hAnsi="宋体" w:eastAsia="宋体" w:cs="宋体"/>
                <w:sz w:val="20"/>
              </w:rPr>
            </w:pPr>
          </w:p>
        </w:tc>
      </w:tr>
      <w:tr w14:paraId="326F7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C44AFBF">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67D9924">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58146561">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bottom w:val="single" w:color="auto" w:sz="4" w:space="0"/>
              <w:right w:val="single" w:color="auto" w:sz="4" w:space="0"/>
            </w:tcBorders>
            <w:noWrap w:val="0"/>
            <w:vAlign w:val="top"/>
          </w:tcPr>
          <w:p w14:paraId="3716B997">
            <w:pPr>
              <w:pStyle w:val="9"/>
              <w:spacing w:line="235" w:lineRule="exact"/>
              <w:jc w:val="center"/>
              <w:rPr>
                <w:rFonts w:hint="eastAsia" w:ascii="宋体" w:hAnsi="宋体" w:eastAsia="宋体" w:cs="宋体"/>
                <w:sz w:val="20"/>
                <w:lang w:val="en-US" w:eastAsia="zh-CN"/>
              </w:rPr>
            </w:pPr>
          </w:p>
          <w:p w14:paraId="486CFEC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全年运行经费</w:t>
            </w:r>
          </w:p>
        </w:tc>
        <w:tc>
          <w:tcPr>
            <w:tcW w:w="1310" w:type="dxa"/>
            <w:tcBorders>
              <w:left w:val="single" w:color="auto" w:sz="4" w:space="0"/>
            </w:tcBorders>
            <w:noWrap w:val="0"/>
            <w:vAlign w:val="top"/>
          </w:tcPr>
          <w:p w14:paraId="14167E53">
            <w:pPr>
              <w:pStyle w:val="9"/>
              <w:spacing w:line="235" w:lineRule="exact"/>
              <w:jc w:val="center"/>
              <w:rPr>
                <w:rFonts w:hint="eastAsia" w:ascii="宋体" w:hAnsi="宋体" w:eastAsia="宋体" w:cs="宋体"/>
                <w:sz w:val="20"/>
              </w:rPr>
            </w:pPr>
          </w:p>
          <w:p w14:paraId="683E08D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516.11万元</w:t>
            </w:r>
          </w:p>
        </w:tc>
        <w:tc>
          <w:tcPr>
            <w:tcW w:w="1268" w:type="dxa"/>
            <w:noWrap w:val="0"/>
            <w:vAlign w:val="top"/>
          </w:tcPr>
          <w:p w14:paraId="6A4CAF0B">
            <w:pPr>
              <w:pStyle w:val="9"/>
              <w:spacing w:line="235" w:lineRule="exact"/>
              <w:jc w:val="center"/>
              <w:rPr>
                <w:rFonts w:hint="eastAsia" w:ascii="宋体" w:hAnsi="宋体" w:eastAsia="宋体" w:cs="宋体"/>
                <w:sz w:val="20"/>
                <w:lang w:val="en-US" w:eastAsia="zh-CN"/>
              </w:rPr>
            </w:pPr>
          </w:p>
          <w:p w14:paraId="6E4C3AE0">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659.72万元</w:t>
            </w:r>
          </w:p>
        </w:tc>
        <w:tc>
          <w:tcPr>
            <w:tcW w:w="716" w:type="dxa"/>
            <w:noWrap w:val="0"/>
            <w:vAlign w:val="top"/>
          </w:tcPr>
          <w:p w14:paraId="0986C3DD">
            <w:pPr>
              <w:pStyle w:val="9"/>
              <w:spacing w:line="235" w:lineRule="exact"/>
              <w:jc w:val="center"/>
              <w:rPr>
                <w:rFonts w:hint="eastAsia" w:ascii="宋体" w:hAnsi="宋体" w:eastAsia="宋体" w:cs="宋体"/>
                <w:sz w:val="20"/>
                <w:lang w:val="en-US" w:eastAsia="zh-CN"/>
              </w:rPr>
            </w:pPr>
          </w:p>
          <w:p w14:paraId="529855E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010FDDB3">
            <w:pPr>
              <w:pStyle w:val="9"/>
              <w:spacing w:line="235" w:lineRule="exact"/>
              <w:jc w:val="center"/>
              <w:rPr>
                <w:rFonts w:hint="eastAsia" w:ascii="宋体" w:hAnsi="宋体" w:eastAsia="宋体" w:cs="宋体"/>
                <w:sz w:val="20"/>
                <w:lang w:val="en-US" w:eastAsia="zh-CN"/>
              </w:rPr>
            </w:pPr>
          </w:p>
          <w:p w14:paraId="35F54C0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54093883">
            <w:pPr>
              <w:pStyle w:val="9"/>
              <w:spacing w:line="235" w:lineRule="exact"/>
              <w:rPr>
                <w:rFonts w:hint="eastAsia" w:ascii="宋体" w:hAnsi="宋体" w:eastAsia="宋体" w:cs="宋体"/>
                <w:sz w:val="20"/>
              </w:rPr>
            </w:pPr>
            <w:r>
              <w:rPr>
                <w:rFonts w:hint="eastAsia" w:ascii="宋体" w:hAnsi="宋体" w:eastAsia="宋体" w:cs="宋体"/>
                <w:sz w:val="20"/>
              </w:rPr>
              <w:t>教师人员工资调整及教学所需的消耗性开支增加</w:t>
            </w:r>
          </w:p>
        </w:tc>
      </w:tr>
      <w:tr w14:paraId="29E9B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FE59370">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14:paraId="4F56CC27">
            <w:pPr>
              <w:pStyle w:val="9"/>
              <w:spacing w:line="256" w:lineRule="auto"/>
              <w:rPr>
                <w:rFonts w:hint="eastAsia" w:ascii="宋体" w:hAnsi="宋体" w:eastAsia="宋体" w:cs="宋体"/>
              </w:rPr>
            </w:pPr>
          </w:p>
          <w:p w14:paraId="62CC5209">
            <w:pPr>
              <w:pStyle w:val="9"/>
              <w:spacing w:line="256" w:lineRule="auto"/>
              <w:rPr>
                <w:rFonts w:hint="eastAsia" w:ascii="宋体" w:hAnsi="宋体" w:eastAsia="宋体" w:cs="宋体"/>
              </w:rPr>
            </w:pPr>
          </w:p>
          <w:p w14:paraId="4FF6B243">
            <w:pPr>
              <w:pStyle w:val="9"/>
              <w:spacing w:line="256" w:lineRule="auto"/>
              <w:rPr>
                <w:rFonts w:hint="eastAsia" w:ascii="宋体" w:hAnsi="宋体" w:eastAsia="宋体" w:cs="宋体"/>
              </w:rPr>
            </w:pPr>
          </w:p>
          <w:p w14:paraId="3A5176C6">
            <w:pPr>
              <w:pStyle w:val="9"/>
              <w:spacing w:line="256" w:lineRule="auto"/>
              <w:rPr>
                <w:rFonts w:hint="eastAsia" w:ascii="宋体" w:hAnsi="宋体" w:eastAsia="宋体" w:cs="宋体"/>
              </w:rPr>
            </w:pPr>
          </w:p>
          <w:p w14:paraId="6B306E52">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37270CA">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tcBorders>
            <w:noWrap w:val="0"/>
            <w:vAlign w:val="top"/>
          </w:tcPr>
          <w:p w14:paraId="1F4E364E">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434717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52A9E752">
            <w:pPr>
              <w:pStyle w:val="9"/>
              <w:spacing w:line="235" w:lineRule="exact"/>
              <w:rPr>
                <w:rFonts w:hint="eastAsia" w:ascii="宋体" w:hAnsi="宋体" w:eastAsia="宋体" w:cs="宋体"/>
                <w:sz w:val="20"/>
                <w:lang w:val="en-US" w:eastAsia="zh-CN"/>
              </w:rPr>
            </w:pPr>
          </w:p>
          <w:p w14:paraId="4E7500C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6A73ADB5">
            <w:pPr>
              <w:pStyle w:val="9"/>
              <w:spacing w:line="235" w:lineRule="exact"/>
              <w:jc w:val="center"/>
              <w:rPr>
                <w:rFonts w:hint="eastAsia" w:ascii="宋体" w:hAnsi="宋体" w:eastAsia="宋体" w:cs="宋体"/>
                <w:sz w:val="20"/>
                <w:lang w:val="en-US" w:eastAsia="zh-CN"/>
              </w:rPr>
            </w:pPr>
          </w:p>
          <w:p w14:paraId="7106B18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7DB70AF5">
            <w:pPr>
              <w:pStyle w:val="9"/>
              <w:spacing w:line="235" w:lineRule="exact"/>
              <w:jc w:val="center"/>
              <w:rPr>
                <w:rFonts w:hint="eastAsia" w:ascii="宋体" w:hAnsi="宋体" w:eastAsia="宋体" w:cs="宋体"/>
                <w:sz w:val="20"/>
                <w:lang w:val="en-US" w:eastAsia="zh-CN"/>
              </w:rPr>
            </w:pPr>
          </w:p>
          <w:p w14:paraId="24730B0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790BCD3C">
            <w:pPr>
              <w:pStyle w:val="9"/>
              <w:spacing w:line="235" w:lineRule="exact"/>
              <w:jc w:val="center"/>
              <w:rPr>
                <w:rFonts w:hint="eastAsia" w:ascii="宋体" w:hAnsi="宋体" w:eastAsia="宋体" w:cs="宋体"/>
                <w:sz w:val="20"/>
                <w:lang w:val="en-US" w:eastAsia="zh-CN"/>
              </w:rPr>
            </w:pPr>
          </w:p>
          <w:p w14:paraId="36C1190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5D2049AD">
            <w:pPr>
              <w:pStyle w:val="9"/>
              <w:spacing w:line="235" w:lineRule="exact"/>
              <w:jc w:val="center"/>
              <w:rPr>
                <w:rFonts w:hint="eastAsia" w:ascii="宋体" w:hAnsi="宋体" w:eastAsia="宋体" w:cs="宋体"/>
                <w:sz w:val="20"/>
                <w:lang w:val="en-US" w:eastAsia="zh-CN"/>
              </w:rPr>
            </w:pPr>
          </w:p>
          <w:p w14:paraId="58ECCD4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1AD132E7">
            <w:pPr>
              <w:pStyle w:val="9"/>
              <w:spacing w:line="235" w:lineRule="exact"/>
              <w:rPr>
                <w:rFonts w:hint="eastAsia" w:ascii="宋体" w:hAnsi="宋体" w:eastAsia="宋体" w:cs="宋体"/>
                <w:sz w:val="20"/>
              </w:rPr>
            </w:pPr>
          </w:p>
        </w:tc>
      </w:tr>
      <w:tr w14:paraId="0498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3311F06">
            <w:pPr>
              <w:pStyle w:val="9"/>
              <w:rPr>
                <w:rFonts w:hint="eastAsia" w:ascii="宋体" w:hAnsi="宋体" w:eastAsia="宋体" w:cs="宋体"/>
              </w:rPr>
            </w:pPr>
          </w:p>
        </w:tc>
        <w:tc>
          <w:tcPr>
            <w:tcW w:w="1079" w:type="dxa"/>
            <w:vMerge w:val="continue"/>
            <w:tcBorders>
              <w:top w:val="nil"/>
              <w:bottom w:val="nil"/>
            </w:tcBorders>
            <w:noWrap w:val="0"/>
            <w:vAlign w:val="top"/>
          </w:tcPr>
          <w:p w14:paraId="2432EAFD">
            <w:pPr>
              <w:pStyle w:val="9"/>
              <w:rPr>
                <w:rFonts w:hint="eastAsia" w:ascii="宋体" w:hAnsi="宋体" w:eastAsia="宋体" w:cs="宋体"/>
              </w:rPr>
            </w:pPr>
          </w:p>
        </w:tc>
        <w:tc>
          <w:tcPr>
            <w:tcW w:w="1034" w:type="dxa"/>
            <w:vMerge w:val="restart"/>
            <w:tcBorders>
              <w:top w:val="single" w:color="auto" w:sz="4" w:space="0"/>
              <w:bottom w:val="nil"/>
            </w:tcBorders>
            <w:noWrap w:val="0"/>
            <w:vAlign w:val="top"/>
          </w:tcPr>
          <w:p w14:paraId="42963198">
            <w:pPr>
              <w:spacing w:before="153" w:line="233" w:lineRule="auto"/>
              <w:ind w:left="225"/>
              <w:rPr>
                <w:rFonts w:hint="eastAsia" w:ascii="宋体" w:hAnsi="宋体" w:eastAsia="宋体" w:cs="宋体"/>
                <w:spacing w:val="6"/>
                <w:sz w:val="19"/>
                <w:szCs w:val="19"/>
              </w:rPr>
            </w:pPr>
          </w:p>
          <w:p w14:paraId="1DE86A4D">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982C31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tcBorders>
            <w:noWrap w:val="0"/>
            <w:vAlign w:val="top"/>
          </w:tcPr>
          <w:p w14:paraId="256FB124">
            <w:pPr>
              <w:pStyle w:val="9"/>
              <w:spacing w:line="235" w:lineRule="exact"/>
              <w:rPr>
                <w:rFonts w:hint="eastAsia" w:ascii="宋体" w:hAnsi="宋体" w:eastAsia="宋体" w:cs="宋体"/>
                <w:sz w:val="20"/>
              </w:rPr>
            </w:pPr>
            <w:r>
              <w:rPr>
                <w:rFonts w:hint="eastAsia" w:ascii="宋体" w:hAnsi="宋体" w:eastAsia="宋体" w:cs="宋体"/>
                <w:sz w:val="20"/>
              </w:rPr>
              <w:t>提升教育教学质量，促进教育事业发展</w:t>
            </w:r>
          </w:p>
        </w:tc>
        <w:tc>
          <w:tcPr>
            <w:tcW w:w="1310" w:type="dxa"/>
            <w:noWrap w:val="0"/>
            <w:vAlign w:val="top"/>
          </w:tcPr>
          <w:p w14:paraId="6553ADB5">
            <w:pPr>
              <w:pStyle w:val="9"/>
              <w:spacing w:line="235" w:lineRule="exact"/>
              <w:jc w:val="center"/>
              <w:rPr>
                <w:rFonts w:hint="eastAsia" w:ascii="宋体" w:hAnsi="宋体" w:eastAsia="宋体" w:cs="宋体"/>
                <w:sz w:val="20"/>
                <w:lang w:val="en-US" w:eastAsia="zh-CN"/>
              </w:rPr>
            </w:pPr>
          </w:p>
          <w:p w14:paraId="6A3F611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1268" w:type="dxa"/>
            <w:noWrap w:val="0"/>
            <w:vAlign w:val="top"/>
          </w:tcPr>
          <w:p w14:paraId="72DA6891">
            <w:pPr>
              <w:pStyle w:val="9"/>
              <w:spacing w:line="235" w:lineRule="exact"/>
              <w:jc w:val="center"/>
              <w:rPr>
                <w:rFonts w:hint="eastAsia" w:ascii="宋体" w:hAnsi="宋体" w:eastAsia="宋体" w:cs="宋体"/>
                <w:sz w:val="20"/>
                <w:lang w:val="en-US" w:eastAsia="zh-CN"/>
              </w:rPr>
            </w:pPr>
          </w:p>
          <w:p w14:paraId="53C2C99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716" w:type="dxa"/>
            <w:noWrap w:val="0"/>
            <w:vAlign w:val="top"/>
          </w:tcPr>
          <w:p w14:paraId="39B7BE3D">
            <w:pPr>
              <w:pStyle w:val="9"/>
              <w:spacing w:line="235" w:lineRule="exact"/>
              <w:jc w:val="center"/>
              <w:rPr>
                <w:rFonts w:hint="eastAsia" w:ascii="宋体" w:hAnsi="宋体" w:eastAsia="宋体" w:cs="宋体"/>
                <w:sz w:val="20"/>
                <w:lang w:val="en-US" w:eastAsia="zh-CN"/>
              </w:rPr>
            </w:pPr>
          </w:p>
          <w:p w14:paraId="44DF176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19EA2AB5">
            <w:pPr>
              <w:pStyle w:val="9"/>
              <w:spacing w:line="235" w:lineRule="exact"/>
              <w:jc w:val="center"/>
              <w:rPr>
                <w:rFonts w:hint="eastAsia" w:ascii="宋体" w:hAnsi="宋体" w:eastAsia="宋体" w:cs="宋体"/>
                <w:sz w:val="20"/>
                <w:lang w:val="en-US" w:eastAsia="zh-CN"/>
              </w:rPr>
            </w:pPr>
          </w:p>
          <w:p w14:paraId="505E386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74C8DDDD">
            <w:pPr>
              <w:pStyle w:val="9"/>
              <w:spacing w:line="235" w:lineRule="exact"/>
              <w:rPr>
                <w:rFonts w:hint="eastAsia" w:ascii="宋体" w:hAnsi="宋体" w:eastAsia="宋体" w:cs="宋体"/>
                <w:sz w:val="20"/>
              </w:rPr>
            </w:pPr>
          </w:p>
        </w:tc>
      </w:tr>
      <w:tr w14:paraId="08F57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64C9DAB">
            <w:pPr>
              <w:pStyle w:val="9"/>
              <w:rPr>
                <w:rFonts w:hint="eastAsia" w:ascii="宋体" w:hAnsi="宋体" w:eastAsia="宋体" w:cs="宋体"/>
              </w:rPr>
            </w:pPr>
          </w:p>
        </w:tc>
        <w:tc>
          <w:tcPr>
            <w:tcW w:w="1079" w:type="dxa"/>
            <w:vMerge w:val="continue"/>
            <w:tcBorders>
              <w:top w:val="nil"/>
              <w:bottom w:val="nil"/>
            </w:tcBorders>
            <w:noWrap w:val="0"/>
            <w:vAlign w:val="top"/>
          </w:tcPr>
          <w:p w14:paraId="6167A002">
            <w:pPr>
              <w:pStyle w:val="9"/>
              <w:rPr>
                <w:rFonts w:hint="eastAsia" w:ascii="宋体" w:hAnsi="宋体" w:eastAsia="宋体" w:cs="宋体"/>
              </w:rPr>
            </w:pPr>
          </w:p>
        </w:tc>
        <w:tc>
          <w:tcPr>
            <w:tcW w:w="1034" w:type="dxa"/>
            <w:vMerge w:val="continue"/>
            <w:tcBorders>
              <w:top w:val="nil"/>
              <w:bottom w:val="single" w:color="auto" w:sz="4" w:space="0"/>
            </w:tcBorders>
            <w:noWrap w:val="0"/>
            <w:vAlign w:val="top"/>
          </w:tcPr>
          <w:p w14:paraId="51C9310E">
            <w:pPr>
              <w:pStyle w:val="9"/>
              <w:rPr>
                <w:rFonts w:hint="eastAsia" w:ascii="宋体" w:hAnsi="宋体" w:eastAsia="宋体" w:cs="宋体"/>
              </w:rPr>
            </w:pPr>
          </w:p>
        </w:tc>
        <w:tc>
          <w:tcPr>
            <w:tcW w:w="1269" w:type="dxa"/>
            <w:tcBorders>
              <w:bottom w:val="single" w:color="auto" w:sz="4" w:space="0"/>
            </w:tcBorders>
            <w:noWrap w:val="0"/>
            <w:vAlign w:val="top"/>
          </w:tcPr>
          <w:p w14:paraId="7C417A0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加强养成教育，培养学生优良品质</w:t>
            </w:r>
          </w:p>
        </w:tc>
        <w:tc>
          <w:tcPr>
            <w:tcW w:w="1310" w:type="dxa"/>
            <w:noWrap w:val="0"/>
            <w:vAlign w:val="top"/>
          </w:tcPr>
          <w:p w14:paraId="2A4EA552">
            <w:pPr>
              <w:pStyle w:val="9"/>
              <w:spacing w:line="235" w:lineRule="exact"/>
              <w:jc w:val="center"/>
              <w:rPr>
                <w:rFonts w:hint="eastAsia" w:ascii="宋体" w:hAnsi="宋体" w:eastAsia="宋体" w:cs="宋体"/>
                <w:sz w:val="20"/>
                <w:lang w:val="en-US" w:eastAsia="zh-CN"/>
              </w:rPr>
            </w:pPr>
          </w:p>
          <w:p w14:paraId="275D099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效果明显</w:t>
            </w:r>
          </w:p>
        </w:tc>
        <w:tc>
          <w:tcPr>
            <w:tcW w:w="1268" w:type="dxa"/>
            <w:noWrap w:val="0"/>
            <w:vAlign w:val="top"/>
          </w:tcPr>
          <w:p w14:paraId="02735BFD">
            <w:pPr>
              <w:pStyle w:val="9"/>
              <w:spacing w:line="235" w:lineRule="exact"/>
              <w:jc w:val="center"/>
              <w:rPr>
                <w:rFonts w:hint="eastAsia" w:ascii="宋体" w:hAnsi="宋体" w:eastAsia="宋体" w:cs="宋体"/>
                <w:sz w:val="20"/>
                <w:lang w:val="en-US" w:eastAsia="zh-CN"/>
              </w:rPr>
            </w:pPr>
          </w:p>
          <w:p w14:paraId="280B0A6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效果明显</w:t>
            </w:r>
          </w:p>
        </w:tc>
        <w:tc>
          <w:tcPr>
            <w:tcW w:w="716" w:type="dxa"/>
            <w:noWrap w:val="0"/>
            <w:vAlign w:val="top"/>
          </w:tcPr>
          <w:p w14:paraId="335758BD">
            <w:pPr>
              <w:pStyle w:val="9"/>
              <w:spacing w:line="235" w:lineRule="exact"/>
              <w:jc w:val="center"/>
              <w:rPr>
                <w:rFonts w:hint="eastAsia" w:ascii="宋体" w:hAnsi="宋体" w:eastAsia="宋体" w:cs="宋体"/>
                <w:sz w:val="20"/>
                <w:lang w:val="en-US" w:eastAsia="zh-CN"/>
              </w:rPr>
            </w:pPr>
          </w:p>
          <w:p w14:paraId="67642CF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209756D2">
            <w:pPr>
              <w:pStyle w:val="9"/>
              <w:spacing w:line="235" w:lineRule="exact"/>
              <w:jc w:val="center"/>
              <w:rPr>
                <w:rFonts w:hint="eastAsia" w:ascii="宋体" w:hAnsi="宋体" w:eastAsia="宋体" w:cs="宋体"/>
                <w:sz w:val="20"/>
                <w:lang w:val="en-US" w:eastAsia="zh-CN"/>
              </w:rPr>
            </w:pPr>
          </w:p>
          <w:p w14:paraId="42ACC71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4A54BE02">
            <w:pPr>
              <w:pStyle w:val="9"/>
              <w:spacing w:line="235" w:lineRule="exact"/>
              <w:rPr>
                <w:rFonts w:hint="eastAsia" w:ascii="宋体" w:hAnsi="宋体" w:eastAsia="宋体" w:cs="宋体"/>
                <w:sz w:val="20"/>
              </w:rPr>
            </w:pPr>
          </w:p>
        </w:tc>
      </w:tr>
      <w:tr w14:paraId="72FF9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29568F3">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A36B65F">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1F1A4EAC">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D82CBCA">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05D9A19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44C6F48A">
            <w:pPr>
              <w:pStyle w:val="9"/>
              <w:spacing w:line="235" w:lineRule="exact"/>
              <w:jc w:val="center"/>
              <w:rPr>
                <w:rFonts w:hint="eastAsia" w:ascii="宋体" w:hAnsi="宋体" w:eastAsia="宋体" w:cs="宋体"/>
                <w:sz w:val="20"/>
                <w:lang w:val="en-US" w:eastAsia="zh-CN"/>
              </w:rPr>
            </w:pPr>
          </w:p>
          <w:p w14:paraId="0CAFBCC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3858E7D6">
            <w:pPr>
              <w:pStyle w:val="9"/>
              <w:spacing w:line="235" w:lineRule="exact"/>
              <w:jc w:val="center"/>
              <w:rPr>
                <w:rFonts w:hint="eastAsia" w:ascii="宋体" w:hAnsi="宋体" w:eastAsia="宋体" w:cs="宋体"/>
                <w:sz w:val="20"/>
                <w:lang w:val="en-US" w:eastAsia="zh-CN"/>
              </w:rPr>
            </w:pPr>
          </w:p>
          <w:p w14:paraId="09B288E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084FC100">
            <w:pPr>
              <w:pStyle w:val="9"/>
              <w:spacing w:line="235" w:lineRule="exact"/>
              <w:jc w:val="center"/>
              <w:rPr>
                <w:rFonts w:hint="eastAsia" w:ascii="宋体" w:hAnsi="宋体" w:eastAsia="宋体" w:cs="宋体"/>
                <w:sz w:val="20"/>
                <w:lang w:val="en-US" w:eastAsia="zh-CN"/>
              </w:rPr>
            </w:pPr>
          </w:p>
          <w:p w14:paraId="56A8C1F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2B46FD88">
            <w:pPr>
              <w:pStyle w:val="9"/>
              <w:spacing w:line="235" w:lineRule="exact"/>
              <w:jc w:val="center"/>
              <w:rPr>
                <w:rFonts w:hint="eastAsia" w:ascii="宋体" w:hAnsi="宋体" w:eastAsia="宋体" w:cs="宋体"/>
                <w:sz w:val="20"/>
                <w:lang w:val="en-US" w:eastAsia="zh-CN"/>
              </w:rPr>
            </w:pPr>
          </w:p>
          <w:p w14:paraId="64C031F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36FACEBD">
            <w:pPr>
              <w:pStyle w:val="9"/>
              <w:spacing w:line="235" w:lineRule="exact"/>
              <w:rPr>
                <w:rFonts w:hint="eastAsia" w:ascii="宋体" w:hAnsi="宋体" w:eastAsia="宋体" w:cs="宋体"/>
                <w:sz w:val="20"/>
              </w:rPr>
            </w:pPr>
          </w:p>
        </w:tc>
      </w:tr>
      <w:tr w14:paraId="365B2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24BCB456">
            <w:pPr>
              <w:pStyle w:val="9"/>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2A9449AD">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11826438">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bottom w:val="single" w:color="auto" w:sz="4" w:space="0"/>
              <w:right w:val="single" w:color="auto" w:sz="4" w:space="0"/>
            </w:tcBorders>
            <w:noWrap w:val="0"/>
            <w:vAlign w:val="top"/>
          </w:tcPr>
          <w:p w14:paraId="63F95F00">
            <w:pPr>
              <w:pStyle w:val="9"/>
              <w:rPr>
                <w:rFonts w:hint="eastAsia" w:ascii="宋体" w:hAnsi="宋体" w:eastAsia="宋体" w:cs="宋体"/>
              </w:rPr>
            </w:pPr>
            <w:r>
              <w:rPr>
                <w:rFonts w:hint="eastAsia" w:ascii="宋体" w:hAnsi="宋体" w:cs="宋体" w:eastAsiaTheme="minorEastAsia"/>
                <w:kern w:val="2"/>
                <w:sz w:val="19"/>
                <w:szCs w:val="19"/>
                <w:lang w:val="en-US" w:eastAsia="zh-CN" w:bidi="ar-SA"/>
              </w:rPr>
              <w:t>家校共建促进教育发展</w:t>
            </w:r>
          </w:p>
        </w:tc>
        <w:tc>
          <w:tcPr>
            <w:tcW w:w="1310" w:type="dxa"/>
            <w:tcBorders>
              <w:left w:val="single" w:color="auto" w:sz="4" w:space="0"/>
            </w:tcBorders>
            <w:noWrap w:val="0"/>
            <w:vAlign w:val="top"/>
          </w:tcPr>
          <w:p w14:paraId="13B6B973">
            <w:pPr>
              <w:pStyle w:val="9"/>
              <w:jc w:val="center"/>
              <w:rPr>
                <w:rFonts w:hint="eastAsia" w:ascii="宋体" w:hAnsi="宋体" w:eastAsia="宋体" w:cs="宋体"/>
                <w:lang w:val="en-US" w:eastAsia="zh-CN"/>
              </w:rPr>
            </w:pPr>
          </w:p>
          <w:p w14:paraId="6E6D5D99">
            <w:pPr>
              <w:pStyle w:val="9"/>
              <w:jc w:val="center"/>
              <w:rPr>
                <w:rFonts w:hint="default" w:ascii="宋体" w:hAnsi="宋体" w:eastAsia="宋体" w:cs="宋体"/>
                <w:lang w:val="en-US" w:eastAsia="zh-CN"/>
              </w:rPr>
            </w:pPr>
            <w:r>
              <w:rPr>
                <w:rFonts w:hint="eastAsia" w:ascii="宋体" w:hAnsi="宋体" w:eastAsia="宋体" w:cs="宋体"/>
                <w:lang w:val="en-US" w:eastAsia="zh-CN"/>
              </w:rPr>
              <w:t>长期坚持</w:t>
            </w:r>
          </w:p>
        </w:tc>
        <w:tc>
          <w:tcPr>
            <w:tcW w:w="1268" w:type="dxa"/>
            <w:noWrap w:val="0"/>
            <w:vAlign w:val="top"/>
          </w:tcPr>
          <w:p w14:paraId="5588DDFD">
            <w:pPr>
              <w:pStyle w:val="9"/>
              <w:jc w:val="center"/>
              <w:rPr>
                <w:rFonts w:hint="eastAsia" w:ascii="宋体" w:hAnsi="宋体" w:eastAsia="宋体" w:cs="宋体"/>
                <w:lang w:val="en-US" w:eastAsia="zh-CN"/>
              </w:rPr>
            </w:pPr>
          </w:p>
          <w:p w14:paraId="3A7187CD">
            <w:pPr>
              <w:pStyle w:val="9"/>
              <w:jc w:val="center"/>
              <w:rPr>
                <w:rFonts w:hint="default" w:ascii="宋体" w:hAnsi="宋体" w:eastAsia="宋体" w:cs="宋体"/>
                <w:lang w:val="en-US" w:eastAsia="zh-CN"/>
              </w:rPr>
            </w:pPr>
            <w:r>
              <w:rPr>
                <w:rFonts w:hint="eastAsia" w:ascii="宋体" w:hAnsi="宋体" w:eastAsia="宋体" w:cs="宋体"/>
                <w:lang w:val="en-US" w:eastAsia="zh-CN"/>
              </w:rPr>
              <w:t>长期坚持</w:t>
            </w:r>
          </w:p>
        </w:tc>
        <w:tc>
          <w:tcPr>
            <w:tcW w:w="716" w:type="dxa"/>
            <w:noWrap w:val="0"/>
            <w:vAlign w:val="top"/>
          </w:tcPr>
          <w:p w14:paraId="01D82AA7">
            <w:pPr>
              <w:pStyle w:val="9"/>
              <w:jc w:val="center"/>
              <w:rPr>
                <w:rFonts w:hint="eastAsia" w:ascii="宋体" w:hAnsi="宋体" w:eastAsia="宋体" w:cs="宋体"/>
                <w:lang w:val="en-US" w:eastAsia="zh-CN"/>
              </w:rPr>
            </w:pPr>
          </w:p>
          <w:p w14:paraId="5D188B62">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16D06505">
            <w:pPr>
              <w:pStyle w:val="9"/>
              <w:jc w:val="center"/>
              <w:rPr>
                <w:rFonts w:hint="eastAsia" w:ascii="宋体" w:hAnsi="宋体" w:eastAsia="宋体" w:cs="宋体"/>
                <w:lang w:val="en-US" w:eastAsia="zh-CN"/>
              </w:rPr>
            </w:pPr>
          </w:p>
          <w:p w14:paraId="56394F3B">
            <w:pPr>
              <w:pStyle w:val="9"/>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1450" w:type="dxa"/>
            <w:noWrap w:val="0"/>
            <w:vAlign w:val="top"/>
          </w:tcPr>
          <w:p w14:paraId="26806452">
            <w:pPr>
              <w:pStyle w:val="9"/>
              <w:jc w:val="center"/>
              <w:rPr>
                <w:rFonts w:hint="eastAsia" w:ascii="宋体" w:hAnsi="宋体" w:eastAsia="宋体" w:cs="宋体"/>
              </w:rPr>
            </w:pPr>
          </w:p>
        </w:tc>
      </w:tr>
      <w:tr w14:paraId="0E0E2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37292D78">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tcBorders>
            <w:noWrap w:val="0"/>
            <w:vAlign w:val="top"/>
          </w:tcPr>
          <w:p w14:paraId="4328A3A2">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54D9BCA8">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224E1298">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bottom w:val="single" w:color="auto" w:sz="4" w:space="0"/>
              <w:right w:val="single" w:color="auto" w:sz="4" w:space="0"/>
            </w:tcBorders>
            <w:noWrap w:val="0"/>
            <w:vAlign w:val="top"/>
          </w:tcPr>
          <w:p w14:paraId="38AF695C">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0B13D5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307429D">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tcBorders>
            <w:noWrap w:val="0"/>
            <w:vAlign w:val="top"/>
          </w:tcPr>
          <w:p w14:paraId="0490AEBD">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学生对学校管理满意度</w:t>
            </w:r>
          </w:p>
        </w:tc>
        <w:tc>
          <w:tcPr>
            <w:tcW w:w="1310" w:type="dxa"/>
            <w:noWrap w:val="0"/>
            <w:vAlign w:val="top"/>
          </w:tcPr>
          <w:p w14:paraId="46EDB95C">
            <w:pPr>
              <w:pStyle w:val="9"/>
              <w:jc w:val="center"/>
              <w:rPr>
                <w:rFonts w:hint="eastAsia" w:ascii="宋体" w:hAnsi="宋体" w:eastAsia="宋体" w:cs="宋体"/>
              </w:rPr>
            </w:pPr>
          </w:p>
          <w:p w14:paraId="2A49D5D6">
            <w:pPr>
              <w:pStyle w:val="9"/>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95%</w:t>
            </w:r>
          </w:p>
        </w:tc>
        <w:tc>
          <w:tcPr>
            <w:tcW w:w="1268" w:type="dxa"/>
            <w:noWrap w:val="0"/>
            <w:vAlign w:val="top"/>
          </w:tcPr>
          <w:p w14:paraId="5A068C49">
            <w:pPr>
              <w:pStyle w:val="9"/>
              <w:jc w:val="center"/>
              <w:rPr>
                <w:rFonts w:hint="eastAsia" w:ascii="宋体" w:hAnsi="宋体" w:eastAsia="宋体" w:cs="宋体"/>
                <w:lang w:val="en-US" w:eastAsia="zh-CN"/>
              </w:rPr>
            </w:pPr>
          </w:p>
          <w:p w14:paraId="694CA398">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top"/>
          </w:tcPr>
          <w:p w14:paraId="34662012">
            <w:pPr>
              <w:pStyle w:val="9"/>
              <w:jc w:val="center"/>
              <w:rPr>
                <w:rFonts w:hint="eastAsia" w:ascii="宋体" w:hAnsi="宋体" w:eastAsia="宋体" w:cs="宋体"/>
                <w:lang w:val="en-US" w:eastAsia="zh-CN"/>
              </w:rPr>
            </w:pPr>
          </w:p>
          <w:p w14:paraId="2C2E8626">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56832FD8">
            <w:pPr>
              <w:pStyle w:val="9"/>
              <w:jc w:val="center"/>
              <w:rPr>
                <w:rFonts w:hint="eastAsia" w:ascii="宋体" w:hAnsi="宋体" w:eastAsia="宋体" w:cs="宋体"/>
                <w:lang w:val="en-US" w:eastAsia="zh-CN"/>
              </w:rPr>
            </w:pPr>
          </w:p>
          <w:p w14:paraId="0F4CFA3C">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29B874E9">
            <w:pPr>
              <w:pStyle w:val="9"/>
              <w:jc w:val="center"/>
              <w:rPr>
                <w:rFonts w:hint="eastAsia" w:ascii="宋体" w:hAnsi="宋体" w:eastAsia="宋体" w:cs="宋体"/>
              </w:rPr>
            </w:pPr>
          </w:p>
        </w:tc>
      </w:tr>
      <w:tr w14:paraId="33D60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55C29B6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8241CD4">
            <w:pPr>
              <w:pStyle w:val="9"/>
              <w:rPr>
                <w:rFonts w:hint="eastAsia" w:ascii="宋体" w:hAnsi="宋体" w:eastAsia="宋体" w:cs="宋体"/>
              </w:rPr>
            </w:pPr>
          </w:p>
        </w:tc>
        <w:tc>
          <w:tcPr>
            <w:tcW w:w="1034" w:type="dxa"/>
            <w:vMerge w:val="continue"/>
            <w:tcBorders>
              <w:top w:val="single" w:color="auto" w:sz="4" w:space="0"/>
              <w:bottom w:val="single" w:color="auto" w:sz="4" w:space="0"/>
              <w:right w:val="single" w:color="auto" w:sz="4" w:space="0"/>
            </w:tcBorders>
            <w:noWrap w:val="0"/>
            <w:vAlign w:val="top"/>
          </w:tcPr>
          <w:p w14:paraId="0B7453E5">
            <w:pPr>
              <w:pStyle w:val="9"/>
              <w:rPr>
                <w:rFonts w:hint="eastAsia" w:ascii="宋体" w:hAnsi="宋体" w:eastAsia="宋体" w:cs="宋体"/>
              </w:rPr>
            </w:pPr>
          </w:p>
        </w:tc>
        <w:tc>
          <w:tcPr>
            <w:tcW w:w="1269" w:type="dxa"/>
            <w:tcBorders>
              <w:left w:val="single" w:color="auto" w:sz="4" w:space="0"/>
            </w:tcBorders>
            <w:noWrap w:val="0"/>
            <w:vAlign w:val="top"/>
          </w:tcPr>
          <w:p w14:paraId="14245CC1">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教职工对学校管理满意度</w:t>
            </w:r>
          </w:p>
        </w:tc>
        <w:tc>
          <w:tcPr>
            <w:tcW w:w="1310" w:type="dxa"/>
            <w:noWrap w:val="0"/>
            <w:vAlign w:val="top"/>
          </w:tcPr>
          <w:p w14:paraId="634E759D">
            <w:pPr>
              <w:pStyle w:val="9"/>
              <w:jc w:val="center"/>
              <w:rPr>
                <w:rFonts w:hint="eastAsia" w:ascii="宋体" w:hAnsi="宋体" w:eastAsia="宋体" w:cs="宋体"/>
              </w:rPr>
            </w:pPr>
          </w:p>
          <w:p w14:paraId="497022DE">
            <w:pPr>
              <w:pStyle w:val="9"/>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95%</w:t>
            </w:r>
          </w:p>
        </w:tc>
        <w:tc>
          <w:tcPr>
            <w:tcW w:w="1268" w:type="dxa"/>
            <w:noWrap w:val="0"/>
            <w:vAlign w:val="top"/>
          </w:tcPr>
          <w:p w14:paraId="1B6BE3A8">
            <w:pPr>
              <w:pStyle w:val="9"/>
              <w:jc w:val="center"/>
              <w:rPr>
                <w:rFonts w:hint="eastAsia" w:ascii="宋体" w:hAnsi="宋体" w:eastAsia="宋体" w:cs="宋体"/>
                <w:lang w:val="en-US" w:eastAsia="zh-CN"/>
              </w:rPr>
            </w:pPr>
          </w:p>
          <w:p w14:paraId="670FAE9D">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top"/>
          </w:tcPr>
          <w:p w14:paraId="708DE950">
            <w:pPr>
              <w:pStyle w:val="9"/>
              <w:jc w:val="center"/>
              <w:rPr>
                <w:rFonts w:hint="eastAsia" w:ascii="宋体" w:hAnsi="宋体" w:eastAsia="宋体" w:cs="宋体"/>
                <w:lang w:val="en-US" w:eastAsia="zh-CN"/>
              </w:rPr>
            </w:pPr>
          </w:p>
          <w:p w14:paraId="248C0CE6">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1FD9E550">
            <w:pPr>
              <w:pStyle w:val="9"/>
              <w:jc w:val="center"/>
              <w:rPr>
                <w:rFonts w:hint="eastAsia" w:ascii="宋体" w:hAnsi="宋体" w:eastAsia="宋体" w:cs="宋体"/>
                <w:lang w:val="en-US" w:eastAsia="zh-CN"/>
              </w:rPr>
            </w:pPr>
          </w:p>
          <w:p w14:paraId="549F3A1E">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54D465D5">
            <w:pPr>
              <w:pStyle w:val="9"/>
              <w:jc w:val="center"/>
              <w:rPr>
                <w:rFonts w:hint="eastAsia" w:ascii="宋体" w:hAnsi="宋体" w:eastAsia="宋体" w:cs="宋体"/>
              </w:rPr>
            </w:pPr>
          </w:p>
        </w:tc>
      </w:tr>
      <w:tr w14:paraId="2FD94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63F6952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2D3CAE11">
            <w:pPr>
              <w:pStyle w:val="9"/>
              <w:rPr>
                <w:rFonts w:hint="eastAsia" w:ascii="宋体" w:hAnsi="宋体" w:eastAsia="宋体" w:cs="宋体"/>
              </w:rPr>
            </w:pPr>
          </w:p>
        </w:tc>
        <w:tc>
          <w:tcPr>
            <w:tcW w:w="1034" w:type="dxa"/>
            <w:vMerge w:val="continue"/>
            <w:tcBorders>
              <w:top w:val="single" w:color="auto" w:sz="4" w:space="0"/>
              <w:bottom w:val="single" w:color="auto" w:sz="4" w:space="0"/>
              <w:right w:val="single" w:color="auto" w:sz="4" w:space="0"/>
            </w:tcBorders>
            <w:noWrap w:val="0"/>
            <w:vAlign w:val="top"/>
          </w:tcPr>
          <w:p w14:paraId="0730DB38">
            <w:pPr>
              <w:pStyle w:val="9"/>
              <w:rPr>
                <w:rFonts w:hint="eastAsia" w:ascii="宋体" w:hAnsi="宋体" w:eastAsia="宋体" w:cs="宋体"/>
              </w:rPr>
            </w:pPr>
          </w:p>
        </w:tc>
        <w:tc>
          <w:tcPr>
            <w:tcW w:w="1269" w:type="dxa"/>
            <w:tcBorders>
              <w:left w:val="single" w:color="auto" w:sz="4" w:space="0"/>
            </w:tcBorders>
            <w:noWrap w:val="0"/>
            <w:vAlign w:val="top"/>
          </w:tcPr>
          <w:p w14:paraId="0C973961">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家长满意度</w:t>
            </w:r>
          </w:p>
        </w:tc>
        <w:tc>
          <w:tcPr>
            <w:tcW w:w="1310" w:type="dxa"/>
            <w:noWrap w:val="0"/>
            <w:vAlign w:val="top"/>
          </w:tcPr>
          <w:p w14:paraId="086F22FC">
            <w:pPr>
              <w:pStyle w:val="9"/>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95%</w:t>
            </w:r>
          </w:p>
        </w:tc>
        <w:tc>
          <w:tcPr>
            <w:tcW w:w="1268" w:type="dxa"/>
            <w:noWrap w:val="0"/>
            <w:vAlign w:val="top"/>
          </w:tcPr>
          <w:p w14:paraId="09A0ECFF">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top"/>
          </w:tcPr>
          <w:p w14:paraId="3B3DA98C">
            <w:pPr>
              <w:pStyle w:val="9"/>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873" w:type="dxa"/>
            <w:noWrap w:val="0"/>
            <w:vAlign w:val="top"/>
          </w:tcPr>
          <w:p w14:paraId="4DFA2B0C">
            <w:pPr>
              <w:pStyle w:val="9"/>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450" w:type="dxa"/>
            <w:noWrap w:val="0"/>
            <w:vAlign w:val="top"/>
          </w:tcPr>
          <w:p w14:paraId="1B990257">
            <w:pPr>
              <w:pStyle w:val="9"/>
              <w:jc w:val="center"/>
              <w:rPr>
                <w:rFonts w:hint="eastAsia" w:ascii="宋体" w:hAnsi="宋体" w:eastAsia="宋体" w:cs="宋体"/>
              </w:rPr>
            </w:pPr>
          </w:p>
        </w:tc>
      </w:tr>
      <w:tr w14:paraId="0BE3E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579CD6E4">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4767DE0A">
            <w:pPr>
              <w:spacing w:before="75" w:line="195" w:lineRule="auto"/>
              <w:ind w:left="230"/>
              <w:jc w:val="both"/>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0BFED502">
            <w:pPr>
              <w:pStyle w:val="9"/>
              <w:jc w:val="center"/>
              <w:rPr>
                <w:rFonts w:hint="default" w:ascii="宋体" w:hAnsi="宋体" w:eastAsia="宋体" w:cs="宋体"/>
                <w:lang w:val="en-US" w:eastAsia="zh-CN"/>
              </w:rPr>
            </w:pPr>
            <w:r>
              <w:rPr>
                <w:rFonts w:hint="eastAsia" w:ascii="宋体" w:hAnsi="宋体" w:eastAsia="宋体" w:cs="宋体"/>
                <w:lang w:val="en-US" w:eastAsia="zh-CN"/>
              </w:rPr>
              <w:t>97</w:t>
            </w:r>
          </w:p>
        </w:tc>
        <w:tc>
          <w:tcPr>
            <w:tcW w:w="1450" w:type="dxa"/>
            <w:noWrap w:val="0"/>
            <w:vAlign w:val="top"/>
          </w:tcPr>
          <w:p w14:paraId="6E664120">
            <w:pPr>
              <w:pStyle w:val="9"/>
              <w:rPr>
                <w:rFonts w:hint="eastAsia" w:ascii="宋体" w:hAnsi="宋体" w:eastAsia="宋体" w:cs="宋体"/>
              </w:rPr>
            </w:pPr>
          </w:p>
        </w:tc>
      </w:tr>
    </w:tbl>
    <w:p w14:paraId="0279333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1C88F8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E54F07C">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2024.6.12</w:t>
      </w:r>
    </w:p>
    <w:p w14:paraId="22D86D94">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55201D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96B5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25F559F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37E5E9E">
            <w:pPr>
              <w:pStyle w:val="9"/>
              <w:jc w:val="center"/>
              <w:rPr>
                <w:rFonts w:hint="eastAsia" w:ascii="宋体" w:hAnsi="宋体" w:eastAsia="宋体" w:cs="宋体"/>
                <w:lang w:val="en-US" w:eastAsia="zh-CN"/>
              </w:rPr>
            </w:pPr>
            <w:r>
              <w:rPr>
                <w:rFonts w:hint="eastAsia" w:ascii="宋体" w:hAnsi="宋体" w:eastAsia="宋体" w:cs="宋体"/>
                <w:lang w:val="en-US" w:eastAsia="zh-CN"/>
              </w:rPr>
              <w:t>无</w:t>
            </w:r>
          </w:p>
        </w:tc>
      </w:tr>
      <w:tr w14:paraId="676BA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30A0C61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74AE9786">
            <w:pPr>
              <w:pStyle w:val="9"/>
              <w:rPr>
                <w:rFonts w:hint="eastAsia" w:ascii="宋体" w:hAnsi="宋体" w:eastAsia="宋体" w:cs="宋体"/>
              </w:rPr>
            </w:pPr>
          </w:p>
        </w:tc>
        <w:tc>
          <w:tcPr>
            <w:tcW w:w="1281" w:type="dxa"/>
            <w:noWrap w:val="0"/>
            <w:vAlign w:val="top"/>
          </w:tcPr>
          <w:p w14:paraId="54F0C389">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67F1199F">
            <w:pPr>
              <w:pStyle w:val="9"/>
              <w:rPr>
                <w:rFonts w:hint="eastAsia" w:ascii="宋体" w:hAnsi="宋体" w:eastAsia="宋体" w:cs="宋体"/>
              </w:rPr>
            </w:pPr>
          </w:p>
        </w:tc>
      </w:tr>
      <w:tr w14:paraId="59CF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156F892">
            <w:pPr>
              <w:spacing w:before="61" w:line="241" w:lineRule="auto"/>
              <w:ind w:right="141"/>
              <w:jc w:val="both"/>
              <w:rPr>
                <w:rFonts w:hint="eastAsia" w:ascii="宋体" w:hAnsi="宋体" w:cs="宋体"/>
                <w:sz w:val="19"/>
                <w:szCs w:val="19"/>
                <w:lang w:eastAsia="zh-CN"/>
              </w:rPr>
            </w:pPr>
          </w:p>
          <w:p w14:paraId="177576B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E40B95A">
            <w:pPr>
              <w:pStyle w:val="9"/>
              <w:rPr>
                <w:rFonts w:hint="eastAsia" w:ascii="宋体" w:hAnsi="宋体" w:eastAsia="宋体" w:cs="宋体"/>
              </w:rPr>
            </w:pPr>
          </w:p>
        </w:tc>
        <w:tc>
          <w:tcPr>
            <w:tcW w:w="1244" w:type="dxa"/>
            <w:noWrap w:val="0"/>
            <w:vAlign w:val="top"/>
          </w:tcPr>
          <w:p w14:paraId="59405177">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4CCFBCB5">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1FAFA24D">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5A3197FC">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84B398A">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5E7F900E">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22BB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4D012B2">
            <w:pPr>
              <w:pStyle w:val="9"/>
              <w:rPr>
                <w:rFonts w:hint="eastAsia" w:ascii="宋体" w:hAnsi="宋体" w:eastAsia="宋体" w:cs="宋体"/>
              </w:rPr>
            </w:pPr>
          </w:p>
        </w:tc>
        <w:tc>
          <w:tcPr>
            <w:tcW w:w="2034" w:type="dxa"/>
            <w:gridSpan w:val="2"/>
            <w:noWrap w:val="0"/>
            <w:vAlign w:val="top"/>
          </w:tcPr>
          <w:p w14:paraId="16D7127E">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33FB364D">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04A8134">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B2308C6">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23774118">
            <w:pPr>
              <w:spacing w:before="64" w:line="195" w:lineRule="auto"/>
              <w:ind w:left="331"/>
              <w:jc w:val="center"/>
              <w:rPr>
                <w:rFonts w:hint="default" w:ascii="宋体" w:hAnsi="宋体" w:eastAsia="宋体" w:cs="宋体"/>
                <w:sz w:val="19"/>
                <w:szCs w:val="19"/>
                <w:lang w:val="en-US" w:eastAsia="zh-CN"/>
              </w:rPr>
            </w:pPr>
            <w:r>
              <w:rPr>
                <w:rFonts w:hint="eastAsia" w:ascii="宋体" w:hAnsi="宋体" w:eastAsia="宋体" w:cs="宋体"/>
                <w:spacing w:val="-8"/>
                <w:sz w:val="19"/>
                <w:szCs w:val="19"/>
                <w:lang w:val="en-US" w:eastAsia="zh-CN"/>
              </w:rPr>
              <w:t>10</w:t>
            </w:r>
          </w:p>
        </w:tc>
        <w:tc>
          <w:tcPr>
            <w:tcW w:w="873" w:type="dxa"/>
            <w:noWrap w:val="0"/>
            <w:vAlign w:val="top"/>
          </w:tcPr>
          <w:p w14:paraId="2731BFE6">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2C0BEA6B">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7374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F900A52">
            <w:pPr>
              <w:pStyle w:val="9"/>
              <w:rPr>
                <w:rFonts w:hint="eastAsia" w:ascii="宋体" w:hAnsi="宋体" w:eastAsia="宋体" w:cs="宋体"/>
              </w:rPr>
            </w:pPr>
          </w:p>
        </w:tc>
        <w:tc>
          <w:tcPr>
            <w:tcW w:w="2034" w:type="dxa"/>
            <w:gridSpan w:val="2"/>
            <w:noWrap w:val="0"/>
            <w:vAlign w:val="top"/>
          </w:tcPr>
          <w:p w14:paraId="742424F6">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3E953D45">
            <w:pPr>
              <w:pStyle w:val="9"/>
              <w:rPr>
                <w:rFonts w:hint="eastAsia" w:ascii="宋体" w:hAnsi="宋体" w:eastAsia="宋体" w:cs="宋体"/>
              </w:rPr>
            </w:pPr>
          </w:p>
        </w:tc>
        <w:tc>
          <w:tcPr>
            <w:tcW w:w="1244" w:type="dxa"/>
            <w:noWrap w:val="0"/>
            <w:vAlign w:val="top"/>
          </w:tcPr>
          <w:p w14:paraId="7440669B">
            <w:pPr>
              <w:pStyle w:val="9"/>
              <w:rPr>
                <w:rFonts w:hint="eastAsia" w:ascii="宋体" w:hAnsi="宋体" w:eastAsia="宋体" w:cs="宋体"/>
              </w:rPr>
            </w:pPr>
          </w:p>
        </w:tc>
        <w:tc>
          <w:tcPr>
            <w:tcW w:w="1281" w:type="dxa"/>
            <w:noWrap w:val="0"/>
            <w:vAlign w:val="top"/>
          </w:tcPr>
          <w:p w14:paraId="20C77EDB">
            <w:pPr>
              <w:pStyle w:val="9"/>
              <w:rPr>
                <w:rFonts w:hint="eastAsia" w:ascii="宋体" w:hAnsi="宋体" w:eastAsia="宋体" w:cs="宋体"/>
              </w:rPr>
            </w:pPr>
          </w:p>
        </w:tc>
        <w:tc>
          <w:tcPr>
            <w:tcW w:w="673" w:type="dxa"/>
            <w:noWrap w:val="0"/>
            <w:vAlign w:val="top"/>
          </w:tcPr>
          <w:p w14:paraId="6B7F4CDB">
            <w:pPr>
              <w:pStyle w:val="9"/>
              <w:rPr>
                <w:rFonts w:hint="eastAsia" w:ascii="宋体" w:hAnsi="宋体" w:eastAsia="宋体" w:cs="宋体"/>
              </w:rPr>
            </w:pPr>
          </w:p>
        </w:tc>
        <w:tc>
          <w:tcPr>
            <w:tcW w:w="873" w:type="dxa"/>
            <w:noWrap w:val="0"/>
            <w:vAlign w:val="top"/>
          </w:tcPr>
          <w:p w14:paraId="4AE637FB">
            <w:pPr>
              <w:pStyle w:val="9"/>
              <w:rPr>
                <w:rFonts w:hint="eastAsia" w:ascii="宋体" w:hAnsi="宋体" w:eastAsia="宋体" w:cs="宋体"/>
              </w:rPr>
            </w:pPr>
          </w:p>
        </w:tc>
        <w:tc>
          <w:tcPr>
            <w:tcW w:w="1422" w:type="dxa"/>
            <w:noWrap w:val="0"/>
            <w:vAlign w:val="top"/>
          </w:tcPr>
          <w:p w14:paraId="0717396C">
            <w:pPr>
              <w:pStyle w:val="9"/>
              <w:rPr>
                <w:rFonts w:hint="eastAsia" w:ascii="宋体" w:hAnsi="宋体" w:eastAsia="宋体" w:cs="宋体"/>
              </w:rPr>
            </w:pPr>
          </w:p>
        </w:tc>
      </w:tr>
      <w:tr w14:paraId="5A6E9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E4917FA">
            <w:pPr>
              <w:pStyle w:val="9"/>
              <w:rPr>
                <w:rFonts w:hint="eastAsia" w:ascii="宋体" w:hAnsi="宋体" w:eastAsia="宋体" w:cs="宋体"/>
              </w:rPr>
            </w:pPr>
          </w:p>
        </w:tc>
        <w:tc>
          <w:tcPr>
            <w:tcW w:w="2034" w:type="dxa"/>
            <w:gridSpan w:val="2"/>
            <w:noWrap w:val="0"/>
            <w:vAlign w:val="top"/>
          </w:tcPr>
          <w:p w14:paraId="24A8E1FD">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694E18D1">
            <w:pPr>
              <w:pStyle w:val="9"/>
              <w:rPr>
                <w:rFonts w:hint="eastAsia" w:ascii="宋体" w:hAnsi="宋体" w:eastAsia="宋体" w:cs="宋体"/>
              </w:rPr>
            </w:pPr>
          </w:p>
        </w:tc>
        <w:tc>
          <w:tcPr>
            <w:tcW w:w="1244" w:type="dxa"/>
            <w:noWrap w:val="0"/>
            <w:vAlign w:val="top"/>
          </w:tcPr>
          <w:p w14:paraId="082FC1DF">
            <w:pPr>
              <w:pStyle w:val="9"/>
              <w:rPr>
                <w:rFonts w:hint="eastAsia" w:ascii="宋体" w:hAnsi="宋体" w:eastAsia="宋体" w:cs="宋体"/>
              </w:rPr>
            </w:pPr>
          </w:p>
        </w:tc>
        <w:tc>
          <w:tcPr>
            <w:tcW w:w="1281" w:type="dxa"/>
            <w:noWrap w:val="0"/>
            <w:vAlign w:val="top"/>
          </w:tcPr>
          <w:p w14:paraId="6305A13C">
            <w:pPr>
              <w:pStyle w:val="9"/>
              <w:rPr>
                <w:rFonts w:hint="eastAsia" w:ascii="宋体" w:hAnsi="宋体" w:eastAsia="宋体" w:cs="宋体"/>
              </w:rPr>
            </w:pPr>
          </w:p>
        </w:tc>
        <w:tc>
          <w:tcPr>
            <w:tcW w:w="673" w:type="dxa"/>
            <w:noWrap w:val="0"/>
            <w:vAlign w:val="top"/>
          </w:tcPr>
          <w:p w14:paraId="18E3F6D0">
            <w:pPr>
              <w:pStyle w:val="9"/>
              <w:rPr>
                <w:rFonts w:hint="eastAsia" w:ascii="宋体" w:hAnsi="宋体" w:eastAsia="宋体" w:cs="宋体"/>
              </w:rPr>
            </w:pPr>
          </w:p>
        </w:tc>
        <w:tc>
          <w:tcPr>
            <w:tcW w:w="873" w:type="dxa"/>
            <w:noWrap w:val="0"/>
            <w:vAlign w:val="top"/>
          </w:tcPr>
          <w:p w14:paraId="1C8BFEBD">
            <w:pPr>
              <w:pStyle w:val="9"/>
              <w:rPr>
                <w:rFonts w:hint="eastAsia" w:ascii="宋体" w:hAnsi="宋体" w:eastAsia="宋体" w:cs="宋体"/>
              </w:rPr>
            </w:pPr>
          </w:p>
        </w:tc>
        <w:tc>
          <w:tcPr>
            <w:tcW w:w="1422" w:type="dxa"/>
            <w:noWrap w:val="0"/>
            <w:vAlign w:val="top"/>
          </w:tcPr>
          <w:p w14:paraId="708DA31C">
            <w:pPr>
              <w:pStyle w:val="9"/>
              <w:rPr>
                <w:rFonts w:hint="eastAsia" w:ascii="宋体" w:hAnsi="宋体" w:eastAsia="宋体" w:cs="宋体"/>
              </w:rPr>
            </w:pPr>
          </w:p>
        </w:tc>
      </w:tr>
      <w:tr w14:paraId="7D055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5937778B">
            <w:pPr>
              <w:pStyle w:val="9"/>
              <w:rPr>
                <w:rFonts w:hint="eastAsia" w:ascii="宋体" w:hAnsi="宋体" w:eastAsia="宋体" w:cs="宋体"/>
              </w:rPr>
            </w:pPr>
          </w:p>
        </w:tc>
        <w:tc>
          <w:tcPr>
            <w:tcW w:w="2034" w:type="dxa"/>
            <w:gridSpan w:val="2"/>
            <w:noWrap w:val="0"/>
            <w:vAlign w:val="top"/>
          </w:tcPr>
          <w:p w14:paraId="50B576FA">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65FF9DE3">
            <w:pPr>
              <w:pStyle w:val="9"/>
              <w:rPr>
                <w:rFonts w:hint="eastAsia" w:ascii="宋体" w:hAnsi="宋体" w:eastAsia="宋体" w:cs="宋体"/>
              </w:rPr>
            </w:pPr>
          </w:p>
        </w:tc>
        <w:tc>
          <w:tcPr>
            <w:tcW w:w="1244" w:type="dxa"/>
            <w:noWrap w:val="0"/>
            <w:vAlign w:val="top"/>
          </w:tcPr>
          <w:p w14:paraId="2EC36FE0">
            <w:pPr>
              <w:pStyle w:val="9"/>
              <w:rPr>
                <w:rFonts w:hint="eastAsia" w:ascii="宋体" w:hAnsi="宋体" w:eastAsia="宋体" w:cs="宋体"/>
              </w:rPr>
            </w:pPr>
          </w:p>
        </w:tc>
        <w:tc>
          <w:tcPr>
            <w:tcW w:w="1281" w:type="dxa"/>
            <w:noWrap w:val="0"/>
            <w:vAlign w:val="top"/>
          </w:tcPr>
          <w:p w14:paraId="1F650D28">
            <w:pPr>
              <w:pStyle w:val="9"/>
              <w:rPr>
                <w:rFonts w:hint="eastAsia" w:ascii="宋体" w:hAnsi="宋体" w:eastAsia="宋体" w:cs="宋体"/>
              </w:rPr>
            </w:pPr>
          </w:p>
        </w:tc>
        <w:tc>
          <w:tcPr>
            <w:tcW w:w="673" w:type="dxa"/>
            <w:noWrap w:val="0"/>
            <w:vAlign w:val="top"/>
          </w:tcPr>
          <w:p w14:paraId="32ABF2E9">
            <w:pPr>
              <w:pStyle w:val="9"/>
              <w:rPr>
                <w:rFonts w:hint="eastAsia" w:ascii="宋体" w:hAnsi="宋体" w:eastAsia="宋体" w:cs="宋体"/>
              </w:rPr>
            </w:pPr>
          </w:p>
        </w:tc>
        <w:tc>
          <w:tcPr>
            <w:tcW w:w="873" w:type="dxa"/>
            <w:noWrap w:val="0"/>
            <w:vAlign w:val="top"/>
          </w:tcPr>
          <w:p w14:paraId="7797C31A">
            <w:pPr>
              <w:pStyle w:val="9"/>
              <w:rPr>
                <w:rFonts w:hint="eastAsia" w:ascii="宋体" w:hAnsi="宋体" w:eastAsia="宋体" w:cs="宋体"/>
              </w:rPr>
            </w:pPr>
          </w:p>
        </w:tc>
        <w:tc>
          <w:tcPr>
            <w:tcW w:w="1422" w:type="dxa"/>
            <w:noWrap w:val="0"/>
            <w:vAlign w:val="top"/>
          </w:tcPr>
          <w:p w14:paraId="653FE859">
            <w:pPr>
              <w:pStyle w:val="9"/>
              <w:rPr>
                <w:rFonts w:hint="eastAsia" w:ascii="宋体" w:hAnsi="宋体" w:eastAsia="宋体" w:cs="宋体"/>
              </w:rPr>
            </w:pPr>
          </w:p>
        </w:tc>
      </w:tr>
      <w:tr w14:paraId="49784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F48D9C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1B437A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290A5FA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583C7358">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678CBEB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7EA5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75C578F8">
            <w:pPr>
              <w:pStyle w:val="9"/>
              <w:rPr>
                <w:rFonts w:hint="eastAsia" w:ascii="宋体" w:hAnsi="宋体" w:eastAsia="宋体" w:cs="宋体"/>
              </w:rPr>
            </w:pPr>
          </w:p>
        </w:tc>
        <w:tc>
          <w:tcPr>
            <w:tcW w:w="4522" w:type="dxa"/>
            <w:gridSpan w:val="4"/>
            <w:noWrap w:val="0"/>
            <w:vAlign w:val="top"/>
          </w:tcPr>
          <w:p w14:paraId="512DAD43">
            <w:pPr>
              <w:pStyle w:val="9"/>
              <w:rPr>
                <w:rFonts w:hint="eastAsia" w:ascii="宋体" w:hAnsi="宋体" w:eastAsia="宋体" w:cs="宋体"/>
              </w:rPr>
            </w:pPr>
          </w:p>
        </w:tc>
        <w:tc>
          <w:tcPr>
            <w:tcW w:w="4249" w:type="dxa"/>
            <w:gridSpan w:val="4"/>
            <w:noWrap w:val="0"/>
            <w:vAlign w:val="top"/>
          </w:tcPr>
          <w:p w14:paraId="496DA3C5">
            <w:pPr>
              <w:pStyle w:val="9"/>
              <w:rPr>
                <w:rFonts w:hint="eastAsia" w:ascii="宋体" w:hAnsi="宋体" w:eastAsia="宋体" w:cs="宋体"/>
              </w:rPr>
            </w:pPr>
          </w:p>
        </w:tc>
      </w:tr>
      <w:tr w14:paraId="76FF8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4433AEDB">
            <w:pPr>
              <w:pStyle w:val="9"/>
              <w:spacing w:line="366" w:lineRule="auto"/>
              <w:rPr>
                <w:rFonts w:hint="eastAsia" w:ascii="宋体" w:hAnsi="宋体" w:eastAsia="宋体" w:cs="宋体"/>
              </w:rPr>
            </w:pPr>
          </w:p>
          <w:p w14:paraId="516D0EBD">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7BD0156">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7033C3AA">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195B591A">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64872C8A">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3842F351">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7072AB9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2426C599">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076002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8E2A150">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2FA5FAE2">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8A26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52CA1B6">
            <w:pPr>
              <w:pStyle w:val="9"/>
              <w:rPr>
                <w:rFonts w:hint="eastAsia" w:ascii="宋体" w:hAnsi="宋体" w:eastAsia="宋体" w:cs="宋体"/>
              </w:rPr>
            </w:pPr>
          </w:p>
        </w:tc>
        <w:tc>
          <w:tcPr>
            <w:tcW w:w="1079" w:type="dxa"/>
            <w:vMerge w:val="restart"/>
            <w:tcBorders>
              <w:bottom w:val="nil"/>
            </w:tcBorders>
            <w:noWrap w:val="0"/>
            <w:vAlign w:val="top"/>
          </w:tcPr>
          <w:p w14:paraId="1B408B47">
            <w:pPr>
              <w:pStyle w:val="9"/>
              <w:spacing w:line="256" w:lineRule="auto"/>
              <w:rPr>
                <w:rFonts w:hint="eastAsia" w:ascii="宋体" w:hAnsi="宋体" w:eastAsia="宋体" w:cs="宋体"/>
              </w:rPr>
            </w:pPr>
          </w:p>
          <w:p w14:paraId="42B2B4C9">
            <w:pPr>
              <w:pStyle w:val="9"/>
              <w:spacing w:line="256" w:lineRule="auto"/>
              <w:rPr>
                <w:rFonts w:hint="eastAsia" w:ascii="宋体" w:hAnsi="宋体" w:eastAsia="宋体" w:cs="宋体"/>
              </w:rPr>
            </w:pPr>
          </w:p>
          <w:p w14:paraId="26017462">
            <w:pPr>
              <w:pStyle w:val="9"/>
              <w:spacing w:line="256" w:lineRule="auto"/>
              <w:rPr>
                <w:rFonts w:hint="eastAsia" w:ascii="宋体" w:hAnsi="宋体" w:eastAsia="宋体" w:cs="宋体"/>
              </w:rPr>
            </w:pPr>
          </w:p>
          <w:p w14:paraId="310C9E3D">
            <w:pPr>
              <w:pStyle w:val="9"/>
              <w:spacing w:line="257" w:lineRule="auto"/>
              <w:rPr>
                <w:rFonts w:hint="eastAsia" w:ascii="宋体" w:hAnsi="宋体" w:eastAsia="宋体" w:cs="宋体"/>
              </w:rPr>
            </w:pPr>
          </w:p>
          <w:p w14:paraId="281003CE">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85E18FE">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F6A8913">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62CC5BCC">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75B299D">
            <w:pPr>
              <w:pStyle w:val="9"/>
              <w:spacing w:line="225" w:lineRule="exact"/>
              <w:rPr>
                <w:rFonts w:hint="eastAsia" w:ascii="宋体" w:hAnsi="宋体" w:eastAsia="宋体" w:cs="宋体"/>
                <w:sz w:val="19"/>
              </w:rPr>
            </w:pPr>
          </w:p>
        </w:tc>
        <w:tc>
          <w:tcPr>
            <w:tcW w:w="1244" w:type="dxa"/>
            <w:noWrap w:val="0"/>
            <w:vAlign w:val="top"/>
          </w:tcPr>
          <w:p w14:paraId="45720742">
            <w:pPr>
              <w:pStyle w:val="9"/>
              <w:spacing w:line="225" w:lineRule="exact"/>
              <w:rPr>
                <w:rFonts w:hint="eastAsia" w:ascii="宋体" w:hAnsi="宋体" w:eastAsia="宋体" w:cs="宋体"/>
                <w:sz w:val="19"/>
              </w:rPr>
            </w:pPr>
          </w:p>
        </w:tc>
        <w:tc>
          <w:tcPr>
            <w:tcW w:w="1281" w:type="dxa"/>
            <w:noWrap w:val="0"/>
            <w:vAlign w:val="top"/>
          </w:tcPr>
          <w:p w14:paraId="779169A3">
            <w:pPr>
              <w:pStyle w:val="9"/>
              <w:spacing w:line="225" w:lineRule="exact"/>
              <w:rPr>
                <w:rFonts w:hint="eastAsia" w:ascii="宋体" w:hAnsi="宋体" w:eastAsia="宋体" w:cs="宋体"/>
                <w:sz w:val="19"/>
              </w:rPr>
            </w:pPr>
          </w:p>
        </w:tc>
        <w:tc>
          <w:tcPr>
            <w:tcW w:w="673" w:type="dxa"/>
            <w:noWrap w:val="0"/>
            <w:vAlign w:val="top"/>
          </w:tcPr>
          <w:p w14:paraId="3FFCFD75">
            <w:pPr>
              <w:pStyle w:val="9"/>
              <w:spacing w:line="225" w:lineRule="exact"/>
              <w:rPr>
                <w:rFonts w:hint="eastAsia" w:ascii="宋体" w:hAnsi="宋体" w:eastAsia="宋体" w:cs="宋体"/>
                <w:sz w:val="19"/>
              </w:rPr>
            </w:pPr>
          </w:p>
        </w:tc>
        <w:tc>
          <w:tcPr>
            <w:tcW w:w="873" w:type="dxa"/>
            <w:noWrap w:val="0"/>
            <w:vAlign w:val="top"/>
          </w:tcPr>
          <w:p w14:paraId="5219045F">
            <w:pPr>
              <w:pStyle w:val="9"/>
              <w:spacing w:line="225" w:lineRule="exact"/>
              <w:rPr>
                <w:rFonts w:hint="eastAsia" w:ascii="宋体" w:hAnsi="宋体" w:eastAsia="宋体" w:cs="宋体"/>
                <w:sz w:val="19"/>
              </w:rPr>
            </w:pPr>
          </w:p>
        </w:tc>
        <w:tc>
          <w:tcPr>
            <w:tcW w:w="1422" w:type="dxa"/>
            <w:noWrap w:val="0"/>
            <w:vAlign w:val="top"/>
          </w:tcPr>
          <w:p w14:paraId="7E7C9F79">
            <w:pPr>
              <w:pStyle w:val="9"/>
              <w:spacing w:line="225" w:lineRule="exact"/>
              <w:rPr>
                <w:rFonts w:hint="eastAsia" w:ascii="宋体" w:hAnsi="宋体" w:eastAsia="宋体" w:cs="宋体"/>
                <w:sz w:val="19"/>
              </w:rPr>
            </w:pPr>
          </w:p>
        </w:tc>
      </w:tr>
      <w:tr w14:paraId="77751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9787CBF">
            <w:pPr>
              <w:pStyle w:val="9"/>
              <w:rPr>
                <w:rFonts w:hint="eastAsia" w:ascii="宋体" w:hAnsi="宋体" w:eastAsia="宋体" w:cs="宋体"/>
              </w:rPr>
            </w:pPr>
          </w:p>
        </w:tc>
        <w:tc>
          <w:tcPr>
            <w:tcW w:w="1079" w:type="dxa"/>
            <w:vMerge w:val="continue"/>
            <w:tcBorders>
              <w:top w:val="nil"/>
              <w:bottom w:val="nil"/>
            </w:tcBorders>
            <w:noWrap w:val="0"/>
            <w:vAlign w:val="top"/>
          </w:tcPr>
          <w:p w14:paraId="0F469E82">
            <w:pPr>
              <w:pStyle w:val="9"/>
              <w:rPr>
                <w:rFonts w:hint="eastAsia" w:ascii="宋体" w:hAnsi="宋体" w:eastAsia="宋体" w:cs="宋体"/>
              </w:rPr>
            </w:pPr>
          </w:p>
        </w:tc>
        <w:tc>
          <w:tcPr>
            <w:tcW w:w="955" w:type="dxa"/>
            <w:vMerge w:val="continue"/>
            <w:tcBorders>
              <w:top w:val="nil"/>
              <w:bottom w:val="nil"/>
            </w:tcBorders>
            <w:noWrap w:val="0"/>
            <w:vAlign w:val="top"/>
          </w:tcPr>
          <w:p w14:paraId="1A1C76C1">
            <w:pPr>
              <w:pStyle w:val="9"/>
              <w:rPr>
                <w:rFonts w:hint="eastAsia" w:ascii="宋体" w:hAnsi="宋体" w:eastAsia="宋体" w:cs="宋体"/>
              </w:rPr>
            </w:pPr>
          </w:p>
        </w:tc>
        <w:tc>
          <w:tcPr>
            <w:tcW w:w="1244" w:type="dxa"/>
            <w:noWrap w:val="0"/>
            <w:vAlign w:val="top"/>
          </w:tcPr>
          <w:p w14:paraId="7ADC0E92">
            <w:pPr>
              <w:pStyle w:val="9"/>
              <w:spacing w:line="225" w:lineRule="exact"/>
              <w:rPr>
                <w:rFonts w:hint="eastAsia" w:ascii="宋体" w:hAnsi="宋体" w:eastAsia="宋体" w:cs="宋体"/>
                <w:sz w:val="19"/>
              </w:rPr>
            </w:pPr>
          </w:p>
        </w:tc>
        <w:tc>
          <w:tcPr>
            <w:tcW w:w="1244" w:type="dxa"/>
            <w:noWrap w:val="0"/>
            <w:vAlign w:val="top"/>
          </w:tcPr>
          <w:p w14:paraId="7E518DA4">
            <w:pPr>
              <w:pStyle w:val="9"/>
              <w:spacing w:line="225" w:lineRule="exact"/>
              <w:rPr>
                <w:rFonts w:hint="eastAsia" w:ascii="宋体" w:hAnsi="宋体" w:eastAsia="宋体" w:cs="宋体"/>
                <w:sz w:val="19"/>
              </w:rPr>
            </w:pPr>
          </w:p>
        </w:tc>
        <w:tc>
          <w:tcPr>
            <w:tcW w:w="1281" w:type="dxa"/>
            <w:noWrap w:val="0"/>
            <w:vAlign w:val="top"/>
          </w:tcPr>
          <w:p w14:paraId="2FB36B4A">
            <w:pPr>
              <w:pStyle w:val="9"/>
              <w:spacing w:line="225" w:lineRule="exact"/>
              <w:rPr>
                <w:rFonts w:hint="eastAsia" w:ascii="宋体" w:hAnsi="宋体" w:eastAsia="宋体" w:cs="宋体"/>
                <w:sz w:val="19"/>
              </w:rPr>
            </w:pPr>
          </w:p>
        </w:tc>
        <w:tc>
          <w:tcPr>
            <w:tcW w:w="673" w:type="dxa"/>
            <w:noWrap w:val="0"/>
            <w:vAlign w:val="top"/>
          </w:tcPr>
          <w:p w14:paraId="03FCD6BB">
            <w:pPr>
              <w:pStyle w:val="9"/>
              <w:spacing w:line="225" w:lineRule="exact"/>
              <w:rPr>
                <w:rFonts w:hint="eastAsia" w:ascii="宋体" w:hAnsi="宋体" w:eastAsia="宋体" w:cs="宋体"/>
                <w:sz w:val="19"/>
              </w:rPr>
            </w:pPr>
          </w:p>
        </w:tc>
        <w:tc>
          <w:tcPr>
            <w:tcW w:w="873" w:type="dxa"/>
            <w:noWrap w:val="0"/>
            <w:vAlign w:val="top"/>
          </w:tcPr>
          <w:p w14:paraId="7AFF843D">
            <w:pPr>
              <w:pStyle w:val="9"/>
              <w:spacing w:line="225" w:lineRule="exact"/>
              <w:rPr>
                <w:rFonts w:hint="eastAsia" w:ascii="宋体" w:hAnsi="宋体" w:eastAsia="宋体" w:cs="宋体"/>
                <w:sz w:val="19"/>
              </w:rPr>
            </w:pPr>
          </w:p>
        </w:tc>
        <w:tc>
          <w:tcPr>
            <w:tcW w:w="1422" w:type="dxa"/>
            <w:noWrap w:val="0"/>
            <w:vAlign w:val="top"/>
          </w:tcPr>
          <w:p w14:paraId="1BB50482">
            <w:pPr>
              <w:pStyle w:val="9"/>
              <w:spacing w:line="225" w:lineRule="exact"/>
              <w:rPr>
                <w:rFonts w:hint="eastAsia" w:ascii="宋体" w:hAnsi="宋体" w:eastAsia="宋体" w:cs="宋体"/>
                <w:sz w:val="19"/>
              </w:rPr>
            </w:pPr>
          </w:p>
        </w:tc>
      </w:tr>
      <w:tr w14:paraId="47AA3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D0341E4">
            <w:pPr>
              <w:pStyle w:val="9"/>
              <w:rPr>
                <w:rFonts w:hint="eastAsia" w:ascii="宋体" w:hAnsi="宋体" w:eastAsia="宋体" w:cs="宋体"/>
              </w:rPr>
            </w:pPr>
          </w:p>
        </w:tc>
        <w:tc>
          <w:tcPr>
            <w:tcW w:w="1079" w:type="dxa"/>
            <w:vMerge w:val="continue"/>
            <w:tcBorders>
              <w:top w:val="nil"/>
              <w:bottom w:val="nil"/>
            </w:tcBorders>
            <w:noWrap w:val="0"/>
            <w:vAlign w:val="top"/>
          </w:tcPr>
          <w:p w14:paraId="78E2505B">
            <w:pPr>
              <w:pStyle w:val="9"/>
              <w:rPr>
                <w:rFonts w:hint="eastAsia" w:ascii="宋体" w:hAnsi="宋体" w:eastAsia="宋体" w:cs="宋体"/>
              </w:rPr>
            </w:pPr>
          </w:p>
        </w:tc>
        <w:tc>
          <w:tcPr>
            <w:tcW w:w="955" w:type="dxa"/>
            <w:vMerge w:val="continue"/>
            <w:tcBorders>
              <w:top w:val="nil"/>
            </w:tcBorders>
            <w:noWrap w:val="0"/>
            <w:vAlign w:val="top"/>
          </w:tcPr>
          <w:p w14:paraId="694528BC">
            <w:pPr>
              <w:pStyle w:val="9"/>
              <w:rPr>
                <w:rFonts w:hint="eastAsia" w:ascii="宋体" w:hAnsi="宋体" w:eastAsia="宋体" w:cs="宋体"/>
              </w:rPr>
            </w:pPr>
          </w:p>
        </w:tc>
        <w:tc>
          <w:tcPr>
            <w:tcW w:w="1244" w:type="dxa"/>
            <w:noWrap w:val="0"/>
            <w:vAlign w:val="top"/>
          </w:tcPr>
          <w:p w14:paraId="5EA79D4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B8E26B4">
            <w:pPr>
              <w:pStyle w:val="9"/>
              <w:spacing w:line="225" w:lineRule="exact"/>
              <w:rPr>
                <w:rFonts w:hint="eastAsia" w:ascii="宋体" w:hAnsi="宋体" w:eastAsia="宋体" w:cs="宋体"/>
                <w:sz w:val="19"/>
              </w:rPr>
            </w:pPr>
          </w:p>
        </w:tc>
        <w:tc>
          <w:tcPr>
            <w:tcW w:w="1281" w:type="dxa"/>
            <w:noWrap w:val="0"/>
            <w:vAlign w:val="top"/>
          </w:tcPr>
          <w:p w14:paraId="31CFA2B1">
            <w:pPr>
              <w:pStyle w:val="9"/>
              <w:spacing w:line="225" w:lineRule="exact"/>
              <w:rPr>
                <w:rFonts w:hint="eastAsia" w:ascii="宋体" w:hAnsi="宋体" w:eastAsia="宋体" w:cs="宋体"/>
                <w:sz w:val="19"/>
              </w:rPr>
            </w:pPr>
          </w:p>
        </w:tc>
        <w:tc>
          <w:tcPr>
            <w:tcW w:w="673" w:type="dxa"/>
            <w:noWrap w:val="0"/>
            <w:vAlign w:val="top"/>
          </w:tcPr>
          <w:p w14:paraId="5537D136">
            <w:pPr>
              <w:pStyle w:val="9"/>
              <w:spacing w:line="225" w:lineRule="exact"/>
              <w:rPr>
                <w:rFonts w:hint="eastAsia" w:ascii="宋体" w:hAnsi="宋体" w:eastAsia="宋体" w:cs="宋体"/>
                <w:sz w:val="19"/>
              </w:rPr>
            </w:pPr>
          </w:p>
        </w:tc>
        <w:tc>
          <w:tcPr>
            <w:tcW w:w="873" w:type="dxa"/>
            <w:noWrap w:val="0"/>
            <w:vAlign w:val="top"/>
          </w:tcPr>
          <w:p w14:paraId="7291FC83">
            <w:pPr>
              <w:pStyle w:val="9"/>
              <w:spacing w:line="225" w:lineRule="exact"/>
              <w:rPr>
                <w:rFonts w:hint="eastAsia" w:ascii="宋体" w:hAnsi="宋体" w:eastAsia="宋体" w:cs="宋体"/>
                <w:sz w:val="19"/>
              </w:rPr>
            </w:pPr>
          </w:p>
        </w:tc>
        <w:tc>
          <w:tcPr>
            <w:tcW w:w="1422" w:type="dxa"/>
            <w:noWrap w:val="0"/>
            <w:vAlign w:val="top"/>
          </w:tcPr>
          <w:p w14:paraId="5FFD45A7">
            <w:pPr>
              <w:pStyle w:val="9"/>
              <w:spacing w:line="225" w:lineRule="exact"/>
              <w:rPr>
                <w:rFonts w:hint="eastAsia" w:ascii="宋体" w:hAnsi="宋体" w:eastAsia="宋体" w:cs="宋体"/>
                <w:sz w:val="19"/>
              </w:rPr>
            </w:pPr>
          </w:p>
        </w:tc>
      </w:tr>
      <w:tr w14:paraId="1659B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A873FA">
            <w:pPr>
              <w:pStyle w:val="9"/>
              <w:rPr>
                <w:rFonts w:hint="eastAsia" w:ascii="宋体" w:hAnsi="宋体" w:eastAsia="宋体" w:cs="宋体"/>
              </w:rPr>
            </w:pPr>
          </w:p>
        </w:tc>
        <w:tc>
          <w:tcPr>
            <w:tcW w:w="1079" w:type="dxa"/>
            <w:vMerge w:val="continue"/>
            <w:tcBorders>
              <w:top w:val="nil"/>
              <w:bottom w:val="nil"/>
            </w:tcBorders>
            <w:noWrap w:val="0"/>
            <w:vAlign w:val="top"/>
          </w:tcPr>
          <w:p w14:paraId="184C0F71">
            <w:pPr>
              <w:pStyle w:val="9"/>
              <w:rPr>
                <w:rFonts w:hint="eastAsia" w:ascii="宋体" w:hAnsi="宋体" w:eastAsia="宋体" w:cs="宋体"/>
              </w:rPr>
            </w:pPr>
          </w:p>
        </w:tc>
        <w:tc>
          <w:tcPr>
            <w:tcW w:w="955" w:type="dxa"/>
            <w:vMerge w:val="restart"/>
            <w:tcBorders>
              <w:bottom w:val="nil"/>
            </w:tcBorders>
            <w:noWrap w:val="0"/>
            <w:vAlign w:val="top"/>
          </w:tcPr>
          <w:p w14:paraId="62D7CA67">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718AD17">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3D979BFF">
            <w:pPr>
              <w:pStyle w:val="9"/>
              <w:spacing w:line="225" w:lineRule="exact"/>
              <w:rPr>
                <w:rFonts w:hint="eastAsia" w:ascii="宋体" w:hAnsi="宋体" w:eastAsia="宋体" w:cs="宋体"/>
                <w:sz w:val="19"/>
              </w:rPr>
            </w:pPr>
          </w:p>
        </w:tc>
        <w:tc>
          <w:tcPr>
            <w:tcW w:w="1244" w:type="dxa"/>
            <w:noWrap w:val="0"/>
            <w:vAlign w:val="top"/>
          </w:tcPr>
          <w:p w14:paraId="1A94FF59">
            <w:pPr>
              <w:pStyle w:val="9"/>
              <w:spacing w:line="225" w:lineRule="exact"/>
              <w:rPr>
                <w:rFonts w:hint="eastAsia" w:ascii="宋体" w:hAnsi="宋体" w:eastAsia="宋体" w:cs="宋体"/>
                <w:sz w:val="19"/>
              </w:rPr>
            </w:pPr>
          </w:p>
        </w:tc>
        <w:tc>
          <w:tcPr>
            <w:tcW w:w="1281" w:type="dxa"/>
            <w:noWrap w:val="0"/>
            <w:vAlign w:val="top"/>
          </w:tcPr>
          <w:p w14:paraId="38F3536E">
            <w:pPr>
              <w:pStyle w:val="9"/>
              <w:spacing w:line="225" w:lineRule="exact"/>
              <w:rPr>
                <w:rFonts w:hint="eastAsia" w:ascii="宋体" w:hAnsi="宋体" w:eastAsia="宋体" w:cs="宋体"/>
                <w:sz w:val="19"/>
              </w:rPr>
            </w:pPr>
          </w:p>
        </w:tc>
        <w:tc>
          <w:tcPr>
            <w:tcW w:w="673" w:type="dxa"/>
            <w:noWrap w:val="0"/>
            <w:vAlign w:val="top"/>
          </w:tcPr>
          <w:p w14:paraId="1D7B51E6">
            <w:pPr>
              <w:pStyle w:val="9"/>
              <w:spacing w:line="225" w:lineRule="exact"/>
              <w:rPr>
                <w:rFonts w:hint="eastAsia" w:ascii="宋体" w:hAnsi="宋体" w:eastAsia="宋体" w:cs="宋体"/>
                <w:sz w:val="19"/>
              </w:rPr>
            </w:pPr>
          </w:p>
        </w:tc>
        <w:tc>
          <w:tcPr>
            <w:tcW w:w="873" w:type="dxa"/>
            <w:noWrap w:val="0"/>
            <w:vAlign w:val="top"/>
          </w:tcPr>
          <w:p w14:paraId="6D2A09D8">
            <w:pPr>
              <w:pStyle w:val="9"/>
              <w:spacing w:line="225" w:lineRule="exact"/>
              <w:rPr>
                <w:rFonts w:hint="eastAsia" w:ascii="宋体" w:hAnsi="宋体" w:eastAsia="宋体" w:cs="宋体"/>
                <w:sz w:val="19"/>
              </w:rPr>
            </w:pPr>
          </w:p>
        </w:tc>
        <w:tc>
          <w:tcPr>
            <w:tcW w:w="1422" w:type="dxa"/>
            <w:noWrap w:val="0"/>
            <w:vAlign w:val="top"/>
          </w:tcPr>
          <w:p w14:paraId="6329B5E5">
            <w:pPr>
              <w:pStyle w:val="9"/>
              <w:spacing w:line="225" w:lineRule="exact"/>
              <w:rPr>
                <w:rFonts w:hint="eastAsia" w:ascii="宋体" w:hAnsi="宋体" w:eastAsia="宋体" w:cs="宋体"/>
                <w:sz w:val="19"/>
              </w:rPr>
            </w:pPr>
          </w:p>
        </w:tc>
      </w:tr>
      <w:tr w14:paraId="34F78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4F7C810">
            <w:pPr>
              <w:pStyle w:val="9"/>
              <w:rPr>
                <w:rFonts w:hint="eastAsia" w:ascii="宋体" w:hAnsi="宋体" w:eastAsia="宋体" w:cs="宋体"/>
              </w:rPr>
            </w:pPr>
          </w:p>
        </w:tc>
        <w:tc>
          <w:tcPr>
            <w:tcW w:w="1079" w:type="dxa"/>
            <w:vMerge w:val="continue"/>
            <w:tcBorders>
              <w:top w:val="nil"/>
              <w:bottom w:val="nil"/>
            </w:tcBorders>
            <w:noWrap w:val="0"/>
            <w:vAlign w:val="top"/>
          </w:tcPr>
          <w:p w14:paraId="7448347A">
            <w:pPr>
              <w:pStyle w:val="9"/>
              <w:rPr>
                <w:rFonts w:hint="eastAsia" w:ascii="宋体" w:hAnsi="宋体" w:eastAsia="宋体" w:cs="宋体"/>
              </w:rPr>
            </w:pPr>
          </w:p>
        </w:tc>
        <w:tc>
          <w:tcPr>
            <w:tcW w:w="955" w:type="dxa"/>
            <w:vMerge w:val="continue"/>
            <w:tcBorders>
              <w:top w:val="nil"/>
              <w:bottom w:val="nil"/>
            </w:tcBorders>
            <w:noWrap w:val="0"/>
            <w:vAlign w:val="top"/>
          </w:tcPr>
          <w:p w14:paraId="73BE74BA">
            <w:pPr>
              <w:pStyle w:val="9"/>
              <w:rPr>
                <w:rFonts w:hint="eastAsia" w:ascii="宋体" w:hAnsi="宋体" w:eastAsia="宋体" w:cs="宋体"/>
              </w:rPr>
            </w:pPr>
          </w:p>
        </w:tc>
        <w:tc>
          <w:tcPr>
            <w:tcW w:w="1244" w:type="dxa"/>
            <w:noWrap w:val="0"/>
            <w:vAlign w:val="top"/>
          </w:tcPr>
          <w:p w14:paraId="71D80EA4">
            <w:pPr>
              <w:pStyle w:val="9"/>
              <w:spacing w:line="225" w:lineRule="exact"/>
              <w:rPr>
                <w:rFonts w:hint="eastAsia" w:ascii="宋体" w:hAnsi="宋体" w:eastAsia="宋体" w:cs="宋体"/>
                <w:sz w:val="19"/>
              </w:rPr>
            </w:pPr>
          </w:p>
        </w:tc>
        <w:tc>
          <w:tcPr>
            <w:tcW w:w="1244" w:type="dxa"/>
            <w:noWrap w:val="0"/>
            <w:vAlign w:val="top"/>
          </w:tcPr>
          <w:p w14:paraId="66DA6E48">
            <w:pPr>
              <w:pStyle w:val="9"/>
              <w:spacing w:line="225" w:lineRule="exact"/>
              <w:rPr>
                <w:rFonts w:hint="eastAsia" w:ascii="宋体" w:hAnsi="宋体" w:eastAsia="宋体" w:cs="宋体"/>
                <w:sz w:val="19"/>
              </w:rPr>
            </w:pPr>
          </w:p>
        </w:tc>
        <w:tc>
          <w:tcPr>
            <w:tcW w:w="1281" w:type="dxa"/>
            <w:noWrap w:val="0"/>
            <w:vAlign w:val="top"/>
          </w:tcPr>
          <w:p w14:paraId="1F10A93A">
            <w:pPr>
              <w:pStyle w:val="9"/>
              <w:spacing w:line="225" w:lineRule="exact"/>
              <w:rPr>
                <w:rFonts w:hint="eastAsia" w:ascii="宋体" w:hAnsi="宋体" w:eastAsia="宋体" w:cs="宋体"/>
                <w:sz w:val="19"/>
              </w:rPr>
            </w:pPr>
          </w:p>
        </w:tc>
        <w:tc>
          <w:tcPr>
            <w:tcW w:w="673" w:type="dxa"/>
            <w:noWrap w:val="0"/>
            <w:vAlign w:val="top"/>
          </w:tcPr>
          <w:p w14:paraId="33D666C6">
            <w:pPr>
              <w:pStyle w:val="9"/>
              <w:spacing w:line="225" w:lineRule="exact"/>
              <w:rPr>
                <w:rFonts w:hint="eastAsia" w:ascii="宋体" w:hAnsi="宋体" w:eastAsia="宋体" w:cs="宋体"/>
                <w:sz w:val="19"/>
              </w:rPr>
            </w:pPr>
          </w:p>
        </w:tc>
        <w:tc>
          <w:tcPr>
            <w:tcW w:w="873" w:type="dxa"/>
            <w:noWrap w:val="0"/>
            <w:vAlign w:val="top"/>
          </w:tcPr>
          <w:p w14:paraId="017897A3">
            <w:pPr>
              <w:pStyle w:val="9"/>
              <w:spacing w:line="225" w:lineRule="exact"/>
              <w:rPr>
                <w:rFonts w:hint="eastAsia" w:ascii="宋体" w:hAnsi="宋体" w:eastAsia="宋体" w:cs="宋体"/>
                <w:sz w:val="19"/>
              </w:rPr>
            </w:pPr>
          </w:p>
        </w:tc>
        <w:tc>
          <w:tcPr>
            <w:tcW w:w="1422" w:type="dxa"/>
            <w:noWrap w:val="0"/>
            <w:vAlign w:val="top"/>
          </w:tcPr>
          <w:p w14:paraId="1653BF70">
            <w:pPr>
              <w:pStyle w:val="9"/>
              <w:spacing w:line="225" w:lineRule="exact"/>
              <w:rPr>
                <w:rFonts w:hint="eastAsia" w:ascii="宋体" w:hAnsi="宋体" w:eastAsia="宋体" w:cs="宋体"/>
                <w:sz w:val="19"/>
              </w:rPr>
            </w:pPr>
          </w:p>
        </w:tc>
      </w:tr>
      <w:tr w14:paraId="7E514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8FDC474">
            <w:pPr>
              <w:pStyle w:val="9"/>
              <w:rPr>
                <w:rFonts w:hint="eastAsia" w:ascii="宋体" w:hAnsi="宋体" w:eastAsia="宋体" w:cs="宋体"/>
              </w:rPr>
            </w:pPr>
          </w:p>
        </w:tc>
        <w:tc>
          <w:tcPr>
            <w:tcW w:w="1079" w:type="dxa"/>
            <w:vMerge w:val="continue"/>
            <w:tcBorders>
              <w:top w:val="nil"/>
              <w:bottom w:val="nil"/>
            </w:tcBorders>
            <w:noWrap w:val="0"/>
            <w:vAlign w:val="top"/>
          </w:tcPr>
          <w:p w14:paraId="303E97E3">
            <w:pPr>
              <w:pStyle w:val="9"/>
              <w:rPr>
                <w:rFonts w:hint="eastAsia" w:ascii="宋体" w:hAnsi="宋体" w:eastAsia="宋体" w:cs="宋体"/>
              </w:rPr>
            </w:pPr>
          </w:p>
        </w:tc>
        <w:tc>
          <w:tcPr>
            <w:tcW w:w="955" w:type="dxa"/>
            <w:vMerge w:val="continue"/>
            <w:tcBorders>
              <w:top w:val="nil"/>
            </w:tcBorders>
            <w:noWrap w:val="0"/>
            <w:vAlign w:val="top"/>
          </w:tcPr>
          <w:p w14:paraId="21E4EDE4">
            <w:pPr>
              <w:pStyle w:val="9"/>
              <w:rPr>
                <w:rFonts w:hint="eastAsia" w:ascii="宋体" w:hAnsi="宋体" w:eastAsia="宋体" w:cs="宋体"/>
              </w:rPr>
            </w:pPr>
          </w:p>
        </w:tc>
        <w:tc>
          <w:tcPr>
            <w:tcW w:w="1244" w:type="dxa"/>
            <w:noWrap w:val="0"/>
            <w:vAlign w:val="top"/>
          </w:tcPr>
          <w:p w14:paraId="68BBB5B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8E54D1A">
            <w:pPr>
              <w:pStyle w:val="9"/>
              <w:spacing w:line="225" w:lineRule="exact"/>
              <w:rPr>
                <w:rFonts w:hint="eastAsia" w:ascii="宋体" w:hAnsi="宋体" w:eastAsia="宋体" w:cs="宋体"/>
                <w:sz w:val="19"/>
              </w:rPr>
            </w:pPr>
          </w:p>
        </w:tc>
        <w:tc>
          <w:tcPr>
            <w:tcW w:w="1281" w:type="dxa"/>
            <w:noWrap w:val="0"/>
            <w:vAlign w:val="top"/>
          </w:tcPr>
          <w:p w14:paraId="452156A1">
            <w:pPr>
              <w:pStyle w:val="9"/>
              <w:spacing w:line="225" w:lineRule="exact"/>
              <w:rPr>
                <w:rFonts w:hint="eastAsia" w:ascii="宋体" w:hAnsi="宋体" w:eastAsia="宋体" w:cs="宋体"/>
                <w:sz w:val="19"/>
              </w:rPr>
            </w:pPr>
          </w:p>
        </w:tc>
        <w:tc>
          <w:tcPr>
            <w:tcW w:w="673" w:type="dxa"/>
            <w:noWrap w:val="0"/>
            <w:vAlign w:val="top"/>
          </w:tcPr>
          <w:p w14:paraId="4B69C637">
            <w:pPr>
              <w:pStyle w:val="9"/>
              <w:spacing w:line="225" w:lineRule="exact"/>
              <w:rPr>
                <w:rFonts w:hint="eastAsia" w:ascii="宋体" w:hAnsi="宋体" w:eastAsia="宋体" w:cs="宋体"/>
                <w:sz w:val="19"/>
              </w:rPr>
            </w:pPr>
          </w:p>
        </w:tc>
        <w:tc>
          <w:tcPr>
            <w:tcW w:w="873" w:type="dxa"/>
            <w:noWrap w:val="0"/>
            <w:vAlign w:val="top"/>
          </w:tcPr>
          <w:p w14:paraId="61A2520B">
            <w:pPr>
              <w:pStyle w:val="9"/>
              <w:spacing w:line="225" w:lineRule="exact"/>
              <w:rPr>
                <w:rFonts w:hint="eastAsia" w:ascii="宋体" w:hAnsi="宋体" w:eastAsia="宋体" w:cs="宋体"/>
                <w:sz w:val="19"/>
              </w:rPr>
            </w:pPr>
          </w:p>
        </w:tc>
        <w:tc>
          <w:tcPr>
            <w:tcW w:w="1422" w:type="dxa"/>
            <w:noWrap w:val="0"/>
            <w:vAlign w:val="top"/>
          </w:tcPr>
          <w:p w14:paraId="3AC95410">
            <w:pPr>
              <w:pStyle w:val="9"/>
              <w:spacing w:line="225" w:lineRule="exact"/>
              <w:rPr>
                <w:rFonts w:hint="eastAsia" w:ascii="宋体" w:hAnsi="宋体" w:eastAsia="宋体" w:cs="宋体"/>
                <w:sz w:val="19"/>
              </w:rPr>
            </w:pPr>
          </w:p>
        </w:tc>
      </w:tr>
      <w:tr w14:paraId="06A06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711D5126">
            <w:pPr>
              <w:pStyle w:val="9"/>
              <w:rPr>
                <w:rFonts w:hint="eastAsia" w:ascii="宋体" w:hAnsi="宋体" w:eastAsia="宋体" w:cs="宋体"/>
              </w:rPr>
            </w:pPr>
          </w:p>
        </w:tc>
        <w:tc>
          <w:tcPr>
            <w:tcW w:w="1079" w:type="dxa"/>
            <w:vMerge w:val="continue"/>
            <w:tcBorders>
              <w:top w:val="nil"/>
              <w:bottom w:val="nil"/>
            </w:tcBorders>
            <w:noWrap w:val="0"/>
            <w:vAlign w:val="top"/>
          </w:tcPr>
          <w:p w14:paraId="01588301">
            <w:pPr>
              <w:pStyle w:val="9"/>
              <w:rPr>
                <w:rFonts w:hint="eastAsia" w:ascii="宋体" w:hAnsi="宋体" w:eastAsia="宋体" w:cs="宋体"/>
              </w:rPr>
            </w:pPr>
          </w:p>
        </w:tc>
        <w:tc>
          <w:tcPr>
            <w:tcW w:w="955" w:type="dxa"/>
            <w:vMerge w:val="restart"/>
            <w:tcBorders>
              <w:bottom w:val="nil"/>
            </w:tcBorders>
            <w:noWrap w:val="0"/>
            <w:vAlign w:val="top"/>
          </w:tcPr>
          <w:p w14:paraId="7F1E42B0">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10D94EBC">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376E5D3F">
            <w:pPr>
              <w:pStyle w:val="9"/>
              <w:spacing w:line="224" w:lineRule="exact"/>
              <w:rPr>
                <w:rFonts w:hint="eastAsia" w:ascii="宋体" w:hAnsi="宋体" w:eastAsia="宋体" w:cs="宋体"/>
                <w:sz w:val="19"/>
              </w:rPr>
            </w:pPr>
          </w:p>
        </w:tc>
        <w:tc>
          <w:tcPr>
            <w:tcW w:w="1244" w:type="dxa"/>
            <w:noWrap w:val="0"/>
            <w:vAlign w:val="top"/>
          </w:tcPr>
          <w:p w14:paraId="36366CDB">
            <w:pPr>
              <w:pStyle w:val="9"/>
              <w:spacing w:line="224" w:lineRule="exact"/>
              <w:rPr>
                <w:rFonts w:hint="eastAsia" w:ascii="宋体" w:hAnsi="宋体" w:eastAsia="宋体" w:cs="宋体"/>
                <w:sz w:val="19"/>
              </w:rPr>
            </w:pPr>
          </w:p>
        </w:tc>
        <w:tc>
          <w:tcPr>
            <w:tcW w:w="1281" w:type="dxa"/>
            <w:noWrap w:val="0"/>
            <w:vAlign w:val="top"/>
          </w:tcPr>
          <w:p w14:paraId="74879558">
            <w:pPr>
              <w:pStyle w:val="9"/>
              <w:spacing w:line="224" w:lineRule="exact"/>
              <w:rPr>
                <w:rFonts w:hint="eastAsia" w:ascii="宋体" w:hAnsi="宋体" w:eastAsia="宋体" w:cs="宋体"/>
                <w:sz w:val="19"/>
              </w:rPr>
            </w:pPr>
          </w:p>
        </w:tc>
        <w:tc>
          <w:tcPr>
            <w:tcW w:w="673" w:type="dxa"/>
            <w:noWrap w:val="0"/>
            <w:vAlign w:val="top"/>
          </w:tcPr>
          <w:p w14:paraId="08F3BB7F">
            <w:pPr>
              <w:pStyle w:val="9"/>
              <w:spacing w:line="224" w:lineRule="exact"/>
              <w:rPr>
                <w:rFonts w:hint="eastAsia" w:ascii="宋体" w:hAnsi="宋体" w:eastAsia="宋体" w:cs="宋体"/>
                <w:sz w:val="19"/>
              </w:rPr>
            </w:pPr>
          </w:p>
        </w:tc>
        <w:tc>
          <w:tcPr>
            <w:tcW w:w="873" w:type="dxa"/>
            <w:noWrap w:val="0"/>
            <w:vAlign w:val="top"/>
          </w:tcPr>
          <w:p w14:paraId="510AC900">
            <w:pPr>
              <w:pStyle w:val="9"/>
              <w:spacing w:line="224" w:lineRule="exact"/>
              <w:rPr>
                <w:rFonts w:hint="eastAsia" w:ascii="宋体" w:hAnsi="宋体" w:eastAsia="宋体" w:cs="宋体"/>
                <w:sz w:val="19"/>
              </w:rPr>
            </w:pPr>
          </w:p>
        </w:tc>
        <w:tc>
          <w:tcPr>
            <w:tcW w:w="1422" w:type="dxa"/>
            <w:noWrap w:val="0"/>
            <w:vAlign w:val="top"/>
          </w:tcPr>
          <w:p w14:paraId="5BDA1BCC">
            <w:pPr>
              <w:pStyle w:val="9"/>
              <w:spacing w:line="224" w:lineRule="exact"/>
              <w:rPr>
                <w:rFonts w:hint="eastAsia" w:ascii="宋体" w:hAnsi="宋体" w:eastAsia="宋体" w:cs="宋体"/>
                <w:sz w:val="19"/>
              </w:rPr>
            </w:pPr>
          </w:p>
        </w:tc>
      </w:tr>
      <w:tr w14:paraId="278B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EE9911">
            <w:pPr>
              <w:pStyle w:val="9"/>
              <w:rPr>
                <w:rFonts w:hint="eastAsia" w:ascii="宋体" w:hAnsi="宋体" w:eastAsia="宋体" w:cs="宋体"/>
              </w:rPr>
            </w:pPr>
          </w:p>
        </w:tc>
        <w:tc>
          <w:tcPr>
            <w:tcW w:w="1079" w:type="dxa"/>
            <w:vMerge w:val="continue"/>
            <w:tcBorders>
              <w:top w:val="nil"/>
              <w:bottom w:val="nil"/>
            </w:tcBorders>
            <w:noWrap w:val="0"/>
            <w:vAlign w:val="top"/>
          </w:tcPr>
          <w:p w14:paraId="2290EA5F">
            <w:pPr>
              <w:pStyle w:val="9"/>
              <w:rPr>
                <w:rFonts w:hint="eastAsia" w:ascii="宋体" w:hAnsi="宋体" w:eastAsia="宋体" w:cs="宋体"/>
              </w:rPr>
            </w:pPr>
          </w:p>
        </w:tc>
        <w:tc>
          <w:tcPr>
            <w:tcW w:w="955" w:type="dxa"/>
            <w:vMerge w:val="continue"/>
            <w:tcBorders>
              <w:top w:val="nil"/>
              <w:bottom w:val="nil"/>
            </w:tcBorders>
            <w:noWrap w:val="0"/>
            <w:vAlign w:val="top"/>
          </w:tcPr>
          <w:p w14:paraId="3E43D2EB">
            <w:pPr>
              <w:pStyle w:val="9"/>
              <w:rPr>
                <w:rFonts w:hint="eastAsia" w:ascii="宋体" w:hAnsi="宋体" w:eastAsia="宋体" w:cs="宋体"/>
              </w:rPr>
            </w:pPr>
          </w:p>
        </w:tc>
        <w:tc>
          <w:tcPr>
            <w:tcW w:w="1244" w:type="dxa"/>
            <w:noWrap w:val="0"/>
            <w:vAlign w:val="top"/>
          </w:tcPr>
          <w:p w14:paraId="3845A03F">
            <w:pPr>
              <w:pStyle w:val="9"/>
              <w:spacing w:line="225" w:lineRule="exact"/>
              <w:rPr>
                <w:rFonts w:hint="eastAsia" w:ascii="宋体" w:hAnsi="宋体" w:eastAsia="宋体" w:cs="宋体"/>
                <w:sz w:val="19"/>
              </w:rPr>
            </w:pPr>
          </w:p>
        </w:tc>
        <w:tc>
          <w:tcPr>
            <w:tcW w:w="1244" w:type="dxa"/>
            <w:noWrap w:val="0"/>
            <w:vAlign w:val="top"/>
          </w:tcPr>
          <w:p w14:paraId="56245542">
            <w:pPr>
              <w:pStyle w:val="9"/>
              <w:spacing w:line="225" w:lineRule="exact"/>
              <w:rPr>
                <w:rFonts w:hint="eastAsia" w:ascii="宋体" w:hAnsi="宋体" w:eastAsia="宋体" w:cs="宋体"/>
                <w:sz w:val="19"/>
              </w:rPr>
            </w:pPr>
          </w:p>
        </w:tc>
        <w:tc>
          <w:tcPr>
            <w:tcW w:w="1281" w:type="dxa"/>
            <w:noWrap w:val="0"/>
            <w:vAlign w:val="top"/>
          </w:tcPr>
          <w:p w14:paraId="1E5EEC2F">
            <w:pPr>
              <w:pStyle w:val="9"/>
              <w:spacing w:line="225" w:lineRule="exact"/>
              <w:rPr>
                <w:rFonts w:hint="eastAsia" w:ascii="宋体" w:hAnsi="宋体" w:eastAsia="宋体" w:cs="宋体"/>
                <w:sz w:val="19"/>
              </w:rPr>
            </w:pPr>
          </w:p>
        </w:tc>
        <w:tc>
          <w:tcPr>
            <w:tcW w:w="673" w:type="dxa"/>
            <w:noWrap w:val="0"/>
            <w:vAlign w:val="top"/>
          </w:tcPr>
          <w:p w14:paraId="4D8DCB0D">
            <w:pPr>
              <w:pStyle w:val="9"/>
              <w:spacing w:line="225" w:lineRule="exact"/>
              <w:rPr>
                <w:rFonts w:hint="eastAsia" w:ascii="宋体" w:hAnsi="宋体" w:eastAsia="宋体" w:cs="宋体"/>
                <w:sz w:val="19"/>
              </w:rPr>
            </w:pPr>
          </w:p>
        </w:tc>
        <w:tc>
          <w:tcPr>
            <w:tcW w:w="873" w:type="dxa"/>
            <w:noWrap w:val="0"/>
            <w:vAlign w:val="top"/>
          </w:tcPr>
          <w:p w14:paraId="3D418D2B">
            <w:pPr>
              <w:pStyle w:val="9"/>
              <w:spacing w:line="225" w:lineRule="exact"/>
              <w:rPr>
                <w:rFonts w:hint="eastAsia" w:ascii="宋体" w:hAnsi="宋体" w:eastAsia="宋体" w:cs="宋体"/>
                <w:sz w:val="19"/>
              </w:rPr>
            </w:pPr>
          </w:p>
        </w:tc>
        <w:tc>
          <w:tcPr>
            <w:tcW w:w="1422" w:type="dxa"/>
            <w:noWrap w:val="0"/>
            <w:vAlign w:val="top"/>
          </w:tcPr>
          <w:p w14:paraId="1628874C">
            <w:pPr>
              <w:pStyle w:val="9"/>
              <w:spacing w:line="225" w:lineRule="exact"/>
              <w:rPr>
                <w:rFonts w:hint="eastAsia" w:ascii="宋体" w:hAnsi="宋体" w:eastAsia="宋体" w:cs="宋体"/>
                <w:sz w:val="19"/>
              </w:rPr>
            </w:pPr>
          </w:p>
        </w:tc>
      </w:tr>
      <w:tr w14:paraId="4DA4A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CE09604">
            <w:pPr>
              <w:pStyle w:val="9"/>
              <w:rPr>
                <w:rFonts w:hint="eastAsia" w:ascii="宋体" w:hAnsi="宋体" w:eastAsia="宋体" w:cs="宋体"/>
              </w:rPr>
            </w:pPr>
          </w:p>
        </w:tc>
        <w:tc>
          <w:tcPr>
            <w:tcW w:w="1079" w:type="dxa"/>
            <w:vMerge w:val="continue"/>
            <w:tcBorders>
              <w:top w:val="nil"/>
              <w:bottom w:val="nil"/>
            </w:tcBorders>
            <w:noWrap w:val="0"/>
            <w:vAlign w:val="top"/>
          </w:tcPr>
          <w:p w14:paraId="15AC8ECC">
            <w:pPr>
              <w:pStyle w:val="9"/>
              <w:rPr>
                <w:rFonts w:hint="eastAsia" w:ascii="宋体" w:hAnsi="宋体" w:eastAsia="宋体" w:cs="宋体"/>
              </w:rPr>
            </w:pPr>
          </w:p>
        </w:tc>
        <w:tc>
          <w:tcPr>
            <w:tcW w:w="955" w:type="dxa"/>
            <w:vMerge w:val="continue"/>
            <w:tcBorders>
              <w:top w:val="nil"/>
            </w:tcBorders>
            <w:noWrap w:val="0"/>
            <w:vAlign w:val="top"/>
          </w:tcPr>
          <w:p w14:paraId="04A82CC4">
            <w:pPr>
              <w:pStyle w:val="9"/>
              <w:rPr>
                <w:rFonts w:hint="eastAsia" w:ascii="宋体" w:hAnsi="宋体" w:eastAsia="宋体" w:cs="宋体"/>
              </w:rPr>
            </w:pPr>
          </w:p>
        </w:tc>
        <w:tc>
          <w:tcPr>
            <w:tcW w:w="1244" w:type="dxa"/>
            <w:noWrap w:val="0"/>
            <w:vAlign w:val="top"/>
          </w:tcPr>
          <w:p w14:paraId="76CDCF0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FC24D9">
            <w:pPr>
              <w:pStyle w:val="9"/>
              <w:spacing w:line="225" w:lineRule="exact"/>
              <w:rPr>
                <w:rFonts w:hint="eastAsia" w:ascii="宋体" w:hAnsi="宋体" w:eastAsia="宋体" w:cs="宋体"/>
                <w:sz w:val="19"/>
              </w:rPr>
            </w:pPr>
          </w:p>
        </w:tc>
        <w:tc>
          <w:tcPr>
            <w:tcW w:w="1281" w:type="dxa"/>
            <w:noWrap w:val="0"/>
            <w:vAlign w:val="top"/>
          </w:tcPr>
          <w:p w14:paraId="342A5881">
            <w:pPr>
              <w:pStyle w:val="9"/>
              <w:spacing w:line="225" w:lineRule="exact"/>
              <w:rPr>
                <w:rFonts w:hint="eastAsia" w:ascii="宋体" w:hAnsi="宋体" w:eastAsia="宋体" w:cs="宋体"/>
                <w:sz w:val="19"/>
              </w:rPr>
            </w:pPr>
          </w:p>
        </w:tc>
        <w:tc>
          <w:tcPr>
            <w:tcW w:w="673" w:type="dxa"/>
            <w:noWrap w:val="0"/>
            <w:vAlign w:val="top"/>
          </w:tcPr>
          <w:p w14:paraId="1D30991F">
            <w:pPr>
              <w:pStyle w:val="9"/>
              <w:spacing w:line="225" w:lineRule="exact"/>
              <w:rPr>
                <w:rFonts w:hint="eastAsia" w:ascii="宋体" w:hAnsi="宋体" w:eastAsia="宋体" w:cs="宋体"/>
                <w:sz w:val="19"/>
              </w:rPr>
            </w:pPr>
          </w:p>
        </w:tc>
        <w:tc>
          <w:tcPr>
            <w:tcW w:w="873" w:type="dxa"/>
            <w:noWrap w:val="0"/>
            <w:vAlign w:val="top"/>
          </w:tcPr>
          <w:p w14:paraId="6E147395">
            <w:pPr>
              <w:pStyle w:val="9"/>
              <w:spacing w:line="225" w:lineRule="exact"/>
              <w:rPr>
                <w:rFonts w:hint="eastAsia" w:ascii="宋体" w:hAnsi="宋体" w:eastAsia="宋体" w:cs="宋体"/>
                <w:sz w:val="19"/>
              </w:rPr>
            </w:pPr>
          </w:p>
        </w:tc>
        <w:tc>
          <w:tcPr>
            <w:tcW w:w="1422" w:type="dxa"/>
            <w:noWrap w:val="0"/>
            <w:vAlign w:val="top"/>
          </w:tcPr>
          <w:p w14:paraId="19E7A9CA">
            <w:pPr>
              <w:pStyle w:val="9"/>
              <w:spacing w:line="225" w:lineRule="exact"/>
              <w:rPr>
                <w:rFonts w:hint="eastAsia" w:ascii="宋体" w:hAnsi="宋体" w:eastAsia="宋体" w:cs="宋体"/>
                <w:sz w:val="19"/>
              </w:rPr>
            </w:pPr>
          </w:p>
        </w:tc>
      </w:tr>
      <w:tr w14:paraId="69543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98EA4E">
            <w:pPr>
              <w:pStyle w:val="9"/>
              <w:rPr>
                <w:rFonts w:hint="eastAsia" w:ascii="宋体" w:hAnsi="宋体" w:eastAsia="宋体" w:cs="宋体"/>
              </w:rPr>
            </w:pPr>
          </w:p>
        </w:tc>
        <w:tc>
          <w:tcPr>
            <w:tcW w:w="1079" w:type="dxa"/>
            <w:vMerge w:val="continue"/>
            <w:tcBorders>
              <w:top w:val="nil"/>
              <w:bottom w:val="nil"/>
            </w:tcBorders>
            <w:noWrap w:val="0"/>
            <w:vAlign w:val="top"/>
          </w:tcPr>
          <w:p w14:paraId="09B6D8F5">
            <w:pPr>
              <w:pStyle w:val="9"/>
              <w:rPr>
                <w:rFonts w:hint="eastAsia" w:ascii="宋体" w:hAnsi="宋体" w:eastAsia="宋体" w:cs="宋体"/>
              </w:rPr>
            </w:pPr>
          </w:p>
        </w:tc>
        <w:tc>
          <w:tcPr>
            <w:tcW w:w="955" w:type="dxa"/>
            <w:vMerge w:val="restart"/>
            <w:tcBorders>
              <w:bottom w:val="nil"/>
            </w:tcBorders>
            <w:noWrap w:val="0"/>
            <w:vAlign w:val="top"/>
          </w:tcPr>
          <w:p w14:paraId="748497C8">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06FCD599">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0141E9E">
            <w:pPr>
              <w:pStyle w:val="9"/>
              <w:spacing w:line="225" w:lineRule="exact"/>
              <w:rPr>
                <w:rFonts w:hint="eastAsia" w:ascii="宋体" w:hAnsi="宋体" w:eastAsia="宋体" w:cs="宋体"/>
                <w:sz w:val="19"/>
              </w:rPr>
            </w:pPr>
          </w:p>
        </w:tc>
        <w:tc>
          <w:tcPr>
            <w:tcW w:w="1244" w:type="dxa"/>
            <w:noWrap w:val="0"/>
            <w:vAlign w:val="top"/>
          </w:tcPr>
          <w:p w14:paraId="28D704F7">
            <w:pPr>
              <w:pStyle w:val="9"/>
              <w:spacing w:line="225" w:lineRule="exact"/>
              <w:rPr>
                <w:rFonts w:hint="eastAsia" w:ascii="宋体" w:hAnsi="宋体" w:eastAsia="宋体" w:cs="宋体"/>
                <w:sz w:val="19"/>
              </w:rPr>
            </w:pPr>
          </w:p>
        </w:tc>
        <w:tc>
          <w:tcPr>
            <w:tcW w:w="1281" w:type="dxa"/>
            <w:noWrap w:val="0"/>
            <w:vAlign w:val="top"/>
          </w:tcPr>
          <w:p w14:paraId="48CFFA78">
            <w:pPr>
              <w:pStyle w:val="9"/>
              <w:spacing w:line="225" w:lineRule="exact"/>
              <w:rPr>
                <w:rFonts w:hint="eastAsia" w:ascii="宋体" w:hAnsi="宋体" w:eastAsia="宋体" w:cs="宋体"/>
                <w:sz w:val="19"/>
              </w:rPr>
            </w:pPr>
          </w:p>
        </w:tc>
        <w:tc>
          <w:tcPr>
            <w:tcW w:w="673" w:type="dxa"/>
            <w:noWrap w:val="0"/>
            <w:vAlign w:val="top"/>
          </w:tcPr>
          <w:p w14:paraId="0868C1EF">
            <w:pPr>
              <w:pStyle w:val="9"/>
              <w:spacing w:line="225" w:lineRule="exact"/>
              <w:rPr>
                <w:rFonts w:hint="eastAsia" w:ascii="宋体" w:hAnsi="宋体" w:eastAsia="宋体" w:cs="宋体"/>
                <w:sz w:val="19"/>
              </w:rPr>
            </w:pPr>
          </w:p>
        </w:tc>
        <w:tc>
          <w:tcPr>
            <w:tcW w:w="873" w:type="dxa"/>
            <w:noWrap w:val="0"/>
            <w:vAlign w:val="top"/>
          </w:tcPr>
          <w:p w14:paraId="3E6CE021">
            <w:pPr>
              <w:pStyle w:val="9"/>
              <w:spacing w:line="225" w:lineRule="exact"/>
              <w:rPr>
                <w:rFonts w:hint="eastAsia" w:ascii="宋体" w:hAnsi="宋体" w:eastAsia="宋体" w:cs="宋体"/>
                <w:sz w:val="19"/>
              </w:rPr>
            </w:pPr>
          </w:p>
        </w:tc>
        <w:tc>
          <w:tcPr>
            <w:tcW w:w="1422" w:type="dxa"/>
            <w:noWrap w:val="0"/>
            <w:vAlign w:val="top"/>
          </w:tcPr>
          <w:p w14:paraId="0F2C136D">
            <w:pPr>
              <w:pStyle w:val="9"/>
              <w:spacing w:line="225" w:lineRule="exact"/>
              <w:rPr>
                <w:rFonts w:hint="eastAsia" w:ascii="宋体" w:hAnsi="宋体" w:eastAsia="宋体" w:cs="宋体"/>
                <w:sz w:val="19"/>
              </w:rPr>
            </w:pPr>
          </w:p>
        </w:tc>
      </w:tr>
      <w:tr w14:paraId="08845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56B2EF8">
            <w:pPr>
              <w:pStyle w:val="9"/>
              <w:rPr>
                <w:rFonts w:hint="eastAsia" w:ascii="宋体" w:hAnsi="宋体" w:eastAsia="宋体" w:cs="宋体"/>
              </w:rPr>
            </w:pPr>
          </w:p>
        </w:tc>
        <w:tc>
          <w:tcPr>
            <w:tcW w:w="1079" w:type="dxa"/>
            <w:vMerge w:val="continue"/>
            <w:tcBorders>
              <w:top w:val="nil"/>
              <w:bottom w:val="nil"/>
            </w:tcBorders>
            <w:noWrap w:val="0"/>
            <w:vAlign w:val="top"/>
          </w:tcPr>
          <w:p w14:paraId="0BB3083E">
            <w:pPr>
              <w:pStyle w:val="9"/>
              <w:rPr>
                <w:rFonts w:hint="eastAsia" w:ascii="宋体" w:hAnsi="宋体" w:eastAsia="宋体" w:cs="宋体"/>
              </w:rPr>
            </w:pPr>
          </w:p>
        </w:tc>
        <w:tc>
          <w:tcPr>
            <w:tcW w:w="955" w:type="dxa"/>
            <w:vMerge w:val="continue"/>
            <w:tcBorders>
              <w:top w:val="nil"/>
              <w:bottom w:val="nil"/>
            </w:tcBorders>
            <w:noWrap w:val="0"/>
            <w:vAlign w:val="top"/>
          </w:tcPr>
          <w:p w14:paraId="6C69E866">
            <w:pPr>
              <w:pStyle w:val="9"/>
              <w:rPr>
                <w:rFonts w:hint="eastAsia" w:ascii="宋体" w:hAnsi="宋体" w:eastAsia="宋体" w:cs="宋体"/>
              </w:rPr>
            </w:pPr>
          </w:p>
        </w:tc>
        <w:tc>
          <w:tcPr>
            <w:tcW w:w="1244" w:type="dxa"/>
            <w:noWrap w:val="0"/>
            <w:vAlign w:val="top"/>
          </w:tcPr>
          <w:p w14:paraId="1172C4F7">
            <w:pPr>
              <w:pStyle w:val="9"/>
              <w:spacing w:line="225" w:lineRule="exact"/>
              <w:rPr>
                <w:rFonts w:hint="eastAsia" w:ascii="宋体" w:hAnsi="宋体" w:eastAsia="宋体" w:cs="宋体"/>
                <w:sz w:val="19"/>
              </w:rPr>
            </w:pPr>
          </w:p>
        </w:tc>
        <w:tc>
          <w:tcPr>
            <w:tcW w:w="1244" w:type="dxa"/>
            <w:noWrap w:val="0"/>
            <w:vAlign w:val="top"/>
          </w:tcPr>
          <w:p w14:paraId="5CB7B08D">
            <w:pPr>
              <w:pStyle w:val="9"/>
              <w:spacing w:line="225" w:lineRule="exact"/>
              <w:rPr>
                <w:rFonts w:hint="eastAsia" w:ascii="宋体" w:hAnsi="宋体" w:eastAsia="宋体" w:cs="宋体"/>
                <w:sz w:val="19"/>
              </w:rPr>
            </w:pPr>
          </w:p>
        </w:tc>
        <w:tc>
          <w:tcPr>
            <w:tcW w:w="1281" w:type="dxa"/>
            <w:noWrap w:val="0"/>
            <w:vAlign w:val="top"/>
          </w:tcPr>
          <w:p w14:paraId="1DC4FA9B">
            <w:pPr>
              <w:pStyle w:val="9"/>
              <w:spacing w:line="225" w:lineRule="exact"/>
              <w:rPr>
                <w:rFonts w:hint="eastAsia" w:ascii="宋体" w:hAnsi="宋体" w:eastAsia="宋体" w:cs="宋体"/>
                <w:sz w:val="19"/>
              </w:rPr>
            </w:pPr>
          </w:p>
        </w:tc>
        <w:tc>
          <w:tcPr>
            <w:tcW w:w="673" w:type="dxa"/>
            <w:noWrap w:val="0"/>
            <w:vAlign w:val="top"/>
          </w:tcPr>
          <w:p w14:paraId="0F3EB634">
            <w:pPr>
              <w:pStyle w:val="9"/>
              <w:spacing w:line="225" w:lineRule="exact"/>
              <w:rPr>
                <w:rFonts w:hint="eastAsia" w:ascii="宋体" w:hAnsi="宋体" w:eastAsia="宋体" w:cs="宋体"/>
                <w:sz w:val="19"/>
              </w:rPr>
            </w:pPr>
          </w:p>
        </w:tc>
        <w:tc>
          <w:tcPr>
            <w:tcW w:w="873" w:type="dxa"/>
            <w:noWrap w:val="0"/>
            <w:vAlign w:val="top"/>
          </w:tcPr>
          <w:p w14:paraId="6A9B3BD0">
            <w:pPr>
              <w:pStyle w:val="9"/>
              <w:spacing w:line="225" w:lineRule="exact"/>
              <w:rPr>
                <w:rFonts w:hint="eastAsia" w:ascii="宋体" w:hAnsi="宋体" w:eastAsia="宋体" w:cs="宋体"/>
                <w:sz w:val="19"/>
              </w:rPr>
            </w:pPr>
          </w:p>
        </w:tc>
        <w:tc>
          <w:tcPr>
            <w:tcW w:w="1422" w:type="dxa"/>
            <w:noWrap w:val="0"/>
            <w:vAlign w:val="top"/>
          </w:tcPr>
          <w:p w14:paraId="427A2CFC">
            <w:pPr>
              <w:pStyle w:val="9"/>
              <w:spacing w:line="225" w:lineRule="exact"/>
              <w:rPr>
                <w:rFonts w:hint="eastAsia" w:ascii="宋体" w:hAnsi="宋体" w:eastAsia="宋体" w:cs="宋体"/>
                <w:sz w:val="19"/>
              </w:rPr>
            </w:pPr>
          </w:p>
        </w:tc>
      </w:tr>
      <w:tr w14:paraId="50E22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F2E8AD1">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A713FCE">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05BC15D9">
            <w:pPr>
              <w:pStyle w:val="9"/>
              <w:rPr>
                <w:rFonts w:hint="eastAsia" w:ascii="宋体" w:hAnsi="宋体" w:eastAsia="宋体" w:cs="宋体"/>
              </w:rPr>
            </w:pPr>
          </w:p>
        </w:tc>
        <w:tc>
          <w:tcPr>
            <w:tcW w:w="1244" w:type="dxa"/>
            <w:noWrap w:val="0"/>
            <w:vAlign w:val="top"/>
          </w:tcPr>
          <w:p w14:paraId="557E678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1ED47">
            <w:pPr>
              <w:pStyle w:val="9"/>
              <w:spacing w:line="225" w:lineRule="exact"/>
              <w:rPr>
                <w:rFonts w:hint="eastAsia" w:ascii="宋体" w:hAnsi="宋体" w:eastAsia="宋体" w:cs="宋体"/>
                <w:sz w:val="19"/>
              </w:rPr>
            </w:pPr>
          </w:p>
        </w:tc>
        <w:tc>
          <w:tcPr>
            <w:tcW w:w="1281" w:type="dxa"/>
            <w:noWrap w:val="0"/>
            <w:vAlign w:val="top"/>
          </w:tcPr>
          <w:p w14:paraId="36A26896">
            <w:pPr>
              <w:pStyle w:val="9"/>
              <w:spacing w:line="225" w:lineRule="exact"/>
              <w:rPr>
                <w:rFonts w:hint="eastAsia" w:ascii="宋体" w:hAnsi="宋体" w:eastAsia="宋体" w:cs="宋体"/>
                <w:sz w:val="19"/>
              </w:rPr>
            </w:pPr>
          </w:p>
        </w:tc>
        <w:tc>
          <w:tcPr>
            <w:tcW w:w="673" w:type="dxa"/>
            <w:noWrap w:val="0"/>
            <w:vAlign w:val="top"/>
          </w:tcPr>
          <w:p w14:paraId="5D600596">
            <w:pPr>
              <w:pStyle w:val="9"/>
              <w:spacing w:line="225" w:lineRule="exact"/>
              <w:rPr>
                <w:rFonts w:hint="eastAsia" w:ascii="宋体" w:hAnsi="宋体" w:eastAsia="宋体" w:cs="宋体"/>
                <w:sz w:val="19"/>
              </w:rPr>
            </w:pPr>
          </w:p>
        </w:tc>
        <w:tc>
          <w:tcPr>
            <w:tcW w:w="873" w:type="dxa"/>
            <w:noWrap w:val="0"/>
            <w:vAlign w:val="top"/>
          </w:tcPr>
          <w:p w14:paraId="71069BCE">
            <w:pPr>
              <w:pStyle w:val="9"/>
              <w:spacing w:line="225" w:lineRule="exact"/>
              <w:rPr>
                <w:rFonts w:hint="eastAsia" w:ascii="宋体" w:hAnsi="宋体" w:eastAsia="宋体" w:cs="宋体"/>
                <w:sz w:val="19"/>
              </w:rPr>
            </w:pPr>
          </w:p>
        </w:tc>
        <w:tc>
          <w:tcPr>
            <w:tcW w:w="1422" w:type="dxa"/>
            <w:noWrap w:val="0"/>
            <w:vAlign w:val="top"/>
          </w:tcPr>
          <w:p w14:paraId="56E2ABD3">
            <w:pPr>
              <w:pStyle w:val="9"/>
              <w:spacing w:line="225" w:lineRule="exact"/>
              <w:rPr>
                <w:rFonts w:hint="eastAsia" w:ascii="宋体" w:hAnsi="宋体" w:eastAsia="宋体" w:cs="宋体"/>
                <w:sz w:val="19"/>
              </w:rPr>
            </w:pPr>
          </w:p>
        </w:tc>
      </w:tr>
      <w:tr w14:paraId="0A153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BE3C3B0">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40F0E565">
            <w:pPr>
              <w:pStyle w:val="9"/>
              <w:spacing w:line="315" w:lineRule="auto"/>
              <w:rPr>
                <w:rFonts w:hint="eastAsia" w:ascii="宋体" w:hAnsi="宋体" w:eastAsia="宋体" w:cs="宋体"/>
              </w:rPr>
            </w:pPr>
          </w:p>
          <w:p w14:paraId="7A27BB12">
            <w:pPr>
              <w:pStyle w:val="9"/>
              <w:spacing w:line="315" w:lineRule="auto"/>
              <w:rPr>
                <w:rFonts w:hint="eastAsia" w:ascii="宋体" w:hAnsi="宋体" w:eastAsia="宋体" w:cs="宋体"/>
              </w:rPr>
            </w:pPr>
          </w:p>
          <w:p w14:paraId="30F95CA8">
            <w:pPr>
              <w:pStyle w:val="9"/>
              <w:spacing w:line="315" w:lineRule="auto"/>
              <w:rPr>
                <w:rFonts w:hint="eastAsia" w:ascii="宋体" w:hAnsi="宋体" w:eastAsia="宋体" w:cs="宋体"/>
              </w:rPr>
            </w:pPr>
          </w:p>
          <w:p w14:paraId="53B9FA4F">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1588411">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5D991418">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C9249A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CBBC047">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42D4D4A">
            <w:pPr>
              <w:pStyle w:val="9"/>
              <w:spacing w:line="225" w:lineRule="exact"/>
              <w:rPr>
                <w:rFonts w:hint="eastAsia" w:ascii="宋体" w:hAnsi="宋体" w:eastAsia="宋体" w:cs="宋体"/>
                <w:sz w:val="19"/>
              </w:rPr>
            </w:pPr>
          </w:p>
        </w:tc>
        <w:tc>
          <w:tcPr>
            <w:tcW w:w="1244" w:type="dxa"/>
            <w:noWrap w:val="0"/>
            <w:vAlign w:val="top"/>
          </w:tcPr>
          <w:p w14:paraId="46C27C1C">
            <w:pPr>
              <w:pStyle w:val="9"/>
              <w:spacing w:line="225" w:lineRule="exact"/>
              <w:rPr>
                <w:rFonts w:hint="eastAsia" w:ascii="宋体" w:hAnsi="宋体" w:eastAsia="宋体" w:cs="宋体"/>
                <w:sz w:val="19"/>
              </w:rPr>
            </w:pPr>
          </w:p>
        </w:tc>
        <w:tc>
          <w:tcPr>
            <w:tcW w:w="1281" w:type="dxa"/>
            <w:noWrap w:val="0"/>
            <w:vAlign w:val="top"/>
          </w:tcPr>
          <w:p w14:paraId="40EC940A">
            <w:pPr>
              <w:pStyle w:val="9"/>
              <w:spacing w:line="225" w:lineRule="exact"/>
              <w:rPr>
                <w:rFonts w:hint="eastAsia" w:ascii="宋体" w:hAnsi="宋体" w:eastAsia="宋体" w:cs="宋体"/>
                <w:sz w:val="19"/>
              </w:rPr>
            </w:pPr>
          </w:p>
        </w:tc>
        <w:tc>
          <w:tcPr>
            <w:tcW w:w="673" w:type="dxa"/>
            <w:noWrap w:val="0"/>
            <w:vAlign w:val="top"/>
          </w:tcPr>
          <w:p w14:paraId="4939AF98">
            <w:pPr>
              <w:pStyle w:val="9"/>
              <w:spacing w:line="225" w:lineRule="exact"/>
              <w:rPr>
                <w:rFonts w:hint="eastAsia" w:ascii="宋体" w:hAnsi="宋体" w:eastAsia="宋体" w:cs="宋体"/>
                <w:sz w:val="19"/>
              </w:rPr>
            </w:pPr>
          </w:p>
        </w:tc>
        <w:tc>
          <w:tcPr>
            <w:tcW w:w="873" w:type="dxa"/>
            <w:noWrap w:val="0"/>
            <w:vAlign w:val="top"/>
          </w:tcPr>
          <w:p w14:paraId="352C969F">
            <w:pPr>
              <w:pStyle w:val="9"/>
              <w:spacing w:line="225" w:lineRule="exact"/>
              <w:rPr>
                <w:rFonts w:hint="eastAsia" w:ascii="宋体" w:hAnsi="宋体" w:eastAsia="宋体" w:cs="宋体"/>
                <w:sz w:val="19"/>
              </w:rPr>
            </w:pPr>
          </w:p>
        </w:tc>
        <w:tc>
          <w:tcPr>
            <w:tcW w:w="1422" w:type="dxa"/>
            <w:noWrap w:val="0"/>
            <w:vAlign w:val="top"/>
          </w:tcPr>
          <w:p w14:paraId="218BA877">
            <w:pPr>
              <w:pStyle w:val="9"/>
              <w:spacing w:line="225" w:lineRule="exact"/>
              <w:rPr>
                <w:rFonts w:hint="eastAsia" w:ascii="宋体" w:hAnsi="宋体" w:eastAsia="宋体" w:cs="宋体"/>
                <w:sz w:val="19"/>
              </w:rPr>
            </w:pPr>
          </w:p>
        </w:tc>
      </w:tr>
      <w:tr w14:paraId="14B8F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82831D0">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2F93D34">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E642A80">
            <w:pPr>
              <w:pStyle w:val="9"/>
              <w:rPr>
                <w:rFonts w:hint="eastAsia" w:ascii="宋体" w:hAnsi="宋体" w:eastAsia="宋体" w:cs="宋体"/>
              </w:rPr>
            </w:pPr>
          </w:p>
        </w:tc>
        <w:tc>
          <w:tcPr>
            <w:tcW w:w="1244" w:type="dxa"/>
            <w:tcBorders>
              <w:left w:val="single" w:color="auto" w:sz="4" w:space="0"/>
            </w:tcBorders>
            <w:noWrap w:val="0"/>
            <w:vAlign w:val="top"/>
          </w:tcPr>
          <w:p w14:paraId="7802B0B8">
            <w:pPr>
              <w:pStyle w:val="9"/>
              <w:spacing w:line="225" w:lineRule="exact"/>
              <w:rPr>
                <w:rFonts w:hint="eastAsia" w:ascii="宋体" w:hAnsi="宋体" w:eastAsia="宋体" w:cs="宋体"/>
                <w:sz w:val="19"/>
              </w:rPr>
            </w:pPr>
          </w:p>
        </w:tc>
        <w:tc>
          <w:tcPr>
            <w:tcW w:w="1244" w:type="dxa"/>
            <w:noWrap w:val="0"/>
            <w:vAlign w:val="top"/>
          </w:tcPr>
          <w:p w14:paraId="470ED9F3">
            <w:pPr>
              <w:pStyle w:val="9"/>
              <w:spacing w:line="225" w:lineRule="exact"/>
              <w:rPr>
                <w:rFonts w:hint="eastAsia" w:ascii="宋体" w:hAnsi="宋体" w:eastAsia="宋体" w:cs="宋体"/>
                <w:sz w:val="19"/>
              </w:rPr>
            </w:pPr>
          </w:p>
        </w:tc>
        <w:tc>
          <w:tcPr>
            <w:tcW w:w="1281" w:type="dxa"/>
            <w:noWrap w:val="0"/>
            <w:vAlign w:val="top"/>
          </w:tcPr>
          <w:p w14:paraId="72E345AB">
            <w:pPr>
              <w:pStyle w:val="9"/>
              <w:spacing w:line="225" w:lineRule="exact"/>
              <w:rPr>
                <w:rFonts w:hint="eastAsia" w:ascii="宋体" w:hAnsi="宋体" w:eastAsia="宋体" w:cs="宋体"/>
                <w:sz w:val="19"/>
              </w:rPr>
            </w:pPr>
          </w:p>
        </w:tc>
        <w:tc>
          <w:tcPr>
            <w:tcW w:w="673" w:type="dxa"/>
            <w:noWrap w:val="0"/>
            <w:vAlign w:val="top"/>
          </w:tcPr>
          <w:p w14:paraId="68274E3A">
            <w:pPr>
              <w:pStyle w:val="9"/>
              <w:spacing w:line="225" w:lineRule="exact"/>
              <w:rPr>
                <w:rFonts w:hint="eastAsia" w:ascii="宋体" w:hAnsi="宋体" w:eastAsia="宋体" w:cs="宋体"/>
                <w:sz w:val="19"/>
              </w:rPr>
            </w:pPr>
          </w:p>
        </w:tc>
        <w:tc>
          <w:tcPr>
            <w:tcW w:w="873" w:type="dxa"/>
            <w:noWrap w:val="0"/>
            <w:vAlign w:val="top"/>
          </w:tcPr>
          <w:p w14:paraId="0B9AF47E">
            <w:pPr>
              <w:pStyle w:val="9"/>
              <w:spacing w:line="225" w:lineRule="exact"/>
              <w:rPr>
                <w:rFonts w:hint="eastAsia" w:ascii="宋体" w:hAnsi="宋体" w:eastAsia="宋体" w:cs="宋体"/>
                <w:sz w:val="19"/>
              </w:rPr>
            </w:pPr>
          </w:p>
        </w:tc>
        <w:tc>
          <w:tcPr>
            <w:tcW w:w="1422" w:type="dxa"/>
            <w:noWrap w:val="0"/>
            <w:vAlign w:val="top"/>
          </w:tcPr>
          <w:p w14:paraId="595196DB">
            <w:pPr>
              <w:pStyle w:val="9"/>
              <w:spacing w:line="225" w:lineRule="exact"/>
              <w:rPr>
                <w:rFonts w:hint="eastAsia" w:ascii="宋体" w:hAnsi="宋体" w:eastAsia="宋体" w:cs="宋体"/>
                <w:sz w:val="19"/>
              </w:rPr>
            </w:pPr>
          </w:p>
        </w:tc>
      </w:tr>
      <w:tr w14:paraId="0DE63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D453277">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1ADE766">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4A54FCD4">
            <w:pPr>
              <w:pStyle w:val="9"/>
              <w:rPr>
                <w:rFonts w:hint="eastAsia" w:ascii="宋体" w:hAnsi="宋体" w:eastAsia="宋体" w:cs="宋体"/>
              </w:rPr>
            </w:pPr>
          </w:p>
        </w:tc>
        <w:tc>
          <w:tcPr>
            <w:tcW w:w="1244" w:type="dxa"/>
            <w:tcBorders>
              <w:left w:val="single" w:color="auto" w:sz="4" w:space="0"/>
            </w:tcBorders>
            <w:noWrap w:val="0"/>
            <w:vAlign w:val="top"/>
          </w:tcPr>
          <w:p w14:paraId="62ADA5B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CF85F77">
            <w:pPr>
              <w:pStyle w:val="9"/>
              <w:spacing w:line="225" w:lineRule="exact"/>
              <w:rPr>
                <w:rFonts w:hint="eastAsia" w:ascii="宋体" w:hAnsi="宋体" w:eastAsia="宋体" w:cs="宋体"/>
                <w:sz w:val="19"/>
              </w:rPr>
            </w:pPr>
          </w:p>
        </w:tc>
        <w:tc>
          <w:tcPr>
            <w:tcW w:w="1281" w:type="dxa"/>
            <w:noWrap w:val="0"/>
            <w:vAlign w:val="top"/>
          </w:tcPr>
          <w:p w14:paraId="68A3EB5B">
            <w:pPr>
              <w:pStyle w:val="9"/>
              <w:spacing w:line="225" w:lineRule="exact"/>
              <w:rPr>
                <w:rFonts w:hint="eastAsia" w:ascii="宋体" w:hAnsi="宋体" w:eastAsia="宋体" w:cs="宋体"/>
                <w:sz w:val="19"/>
              </w:rPr>
            </w:pPr>
          </w:p>
        </w:tc>
        <w:tc>
          <w:tcPr>
            <w:tcW w:w="673" w:type="dxa"/>
            <w:noWrap w:val="0"/>
            <w:vAlign w:val="top"/>
          </w:tcPr>
          <w:p w14:paraId="32772E4F">
            <w:pPr>
              <w:pStyle w:val="9"/>
              <w:spacing w:line="225" w:lineRule="exact"/>
              <w:rPr>
                <w:rFonts w:hint="eastAsia" w:ascii="宋体" w:hAnsi="宋体" w:eastAsia="宋体" w:cs="宋体"/>
                <w:sz w:val="19"/>
              </w:rPr>
            </w:pPr>
          </w:p>
        </w:tc>
        <w:tc>
          <w:tcPr>
            <w:tcW w:w="873" w:type="dxa"/>
            <w:noWrap w:val="0"/>
            <w:vAlign w:val="top"/>
          </w:tcPr>
          <w:p w14:paraId="4DAD594D">
            <w:pPr>
              <w:pStyle w:val="9"/>
              <w:spacing w:line="225" w:lineRule="exact"/>
              <w:rPr>
                <w:rFonts w:hint="eastAsia" w:ascii="宋体" w:hAnsi="宋体" w:eastAsia="宋体" w:cs="宋体"/>
                <w:sz w:val="19"/>
              </w:rPr>
            </w:pPr>
          </w:p>
        </w:tc>
        <w:tc>
          <w:tcPr>
            <w:tcW w:w="1422" w:type="dxa"/>
            <w:noWrap w:val="0"/>
            <w:vAlign w:val="top"/>
          </w:tcPr>
          <w:p w14:paraId="72F8DC5F">
            <w:pPr>
              <w:pStyle w:val="9"/>
              <w:spacing w:line="225" w:lineRule="exact"/>
              <w:rPr>
                <w:rFonts w:hint="eastAsia" w:ascii="宋体" w:hAnsi="宋体" w:eastAsia="宋体" w:cs="宋体"/>
                <w:sz w:val="19"/>
              </w:rPr>
            </w:pPr>
          </w:p>
        </w:tc>
      </w:tr>
      <w:tr w14:paraId="4DCE2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CCB09F0">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A153E67">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46E18A60">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5D9B9D0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A416A6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9002D30">
            <w:pPr>
              <w:pStyle w:val="9"/>
              <w:spacing w:line="225" w:lineRule="exact"/>
              <w:rPr>
                <w:rFonts w:hint="eastAsia" w:ascii="宋体" w:hAnsi="宋体" w:eastAsia="宋体" w:cs="宋体"/>
                <w:sz w:val="19"/>
              </w:rPr>
            </w:pPr>
          </w:p>
        </w:tc>
        <w:tc>
          <w:tcPr>
            <w:tcW w:w="1244" w:type="dxa"/>
            <w:noWrap w:val="0"/>
            <w:vAlign w:val="top"/>
          </w:tcPr>
          <w:p w14:paraId="2997616E">
            <w:pPr>
              <w:pStyle w:val="9"/>
              <w:spacing w:line="225" w:lineRule="exact"/>
              <w:rPr>
                <w:rFonts w:hint="eastAsia" w:ascii="宋体" w:hAnsi="宋体" w:eastAsia="宋体" w:cs="宋体"/>
                <w:sz w:val="19"/>
              </w:rPr>
            </w:pPr>
          </w:p>
        </w:tc>
        <w:tc>
          <w:tcPr>
            <w:tcW w:w="1281" w:type="dxa"/>
            <w:noWrap w:val="0"/>
            <w:vAlign w:val="top"/>
          </w:tcPr>
          <w:p w14:paraId="77A6E491">
            <w:pPr>
              <w:pStyle w:val="9"/>
              <w:spacing w:line="225" w:lineRule="exact"/>
              <w:rPr>
                <w:rFonts w:hint="eastAsia" w:ascii="宋体" w:hAnsi="宋体" w:eastAsia="宋体" w:cs="宋体"/>
                <w:sz w:val="19"/>
              </w:rPr>
            </w:pPr>
          </w:p>
        </w:tc>
        <w:tc>
          <w:tcPr>
            <w:tcW w:w="673" w:type="dxa"/>
            <w:noWrap w:val="0"/>
            <w:vAlign w:val="top"/>
          </w:tcPr>
          <w:p w14:paraId="73FFC171">
            <w:pPr>
              <w:pStyle w:val="9"/>
              <w:spacing w:line="225" w:lineRule="exact"/>
              <w:rPr>
                <w:rFonts w:hint="eastAsia" w:ascii="宋体" w:hAnsi="宋体" w:eastAsia="宋体" w:cs="宋体"/>
                <w:sz w:val="19"/>
              </w:rPr>
            </w:pPr>
          </w:p>
        </w:tc>
        <w:tc>
          <w:tcPr>
            <w:tcW w:w="873" w:type="dxa"/>
            <w:noWrap w:val="0"/>
            <w:vAlign w:val="top"/>
          </w:tcPr>
          <w:p w14:paraId="3501BE0B">
            <w:pPr>
              <w:pStyle w:val="9"/>
              <w:spacing w:line="225" w:lineRule="exact"/>
              <w:rPr>
                <w:rFonts w:hint="eastAsia" w:ascii="宋体" w:hAnsi="宋体" w:eastAsia="宋体" w:cs="宋体"/>
                <w:sz w:val="19"/>
              </w:rPr>
            </w:pPr>
          </w:p>
        </w:tc>
        <w:tc>
          <w:tcPr>
            <w:tcW w:w="1422" w:type="dxa"/>
            <w:noWrap w:val="0"/>
            <w:vAlign w:val="top"/>
          </w:tcPr>
          <w:p w14:paraId="733940E0">
            <w:pPr>
              <w:pStyle w:val="9"/>
              <w:spacing w:line="225" w:lineRule="exact"/>
              <w:rPr>
                <w:rFonts w:hint="eastAsia" w:ascii="宋体" w:hAnsi="宋体" w:eastAsia="宋体" w:cs="宋体"/>
                <w:sz w:val="19"/>
              </w:rPr>
            </w:pPr>
          </w:p>
        </w:tc>
      </w:tr>
      <w:tr w14:paraId="29CA0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134AE0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D320EFA">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4F94EAB">
            <w:pPr>
              <w:pStyle w:val="9"/>
              <w:rPr>
                <w:rFonts w:hint="eastAsia" w:ascii="宋体" w:hAnsi="宋体" w:eastAsia="宋体" w:cs="宋体"/>
              </w:rPr>
            </w:pPr>
          </w:p>
        </w:tc>
        <w:tc>
          <w:tcPr>
            <w:tcW w:w="1244" w:type="dxa"/>
            <w:tcBorders>
              <w:left w:val="single" w:color="auto" w:sz="4" w:space="0"/>
            </w:tcBorders>
            <w:noWrap w:val="0"/>
            <w:vAlign w:val="top"/>
          </w:tcPr>
          <w:p w14:paraId="0F257854">
            <w:pPr>
              <w:pStyle w:val="9"/>
              <w:spacing w:line="225" w:lineRule="exact"/>
              <w:rPr>
                <w:rFonts w:hint="eastAsia" w:ascii="宋体" w:hAnsi="宋体" w:eastAsia="宋体" w:cs="宋体"/>
                <w:sz w:val="19"/>
              </w:rPr>
            </w:pPr>
          </w:p>
        </w:tc>
        <w:tc>
          <w:tcPr>
            <w:tcW w:w="1244" w:type="dxa"/>
            <w:noWrap w:val="0"/>
            <w:vAlign w:val="top"/>
          </w:tcPr>
          <w:p w14:paraId="14024BB0">
            <w:pPr>
              <w:pStyle w:val="9"/>
              <w:spacing w:line="225" w:lineRule="exact"/>
              <w:rPr>
                <w:rFonts w:hint="eastAsia" w:ascii="宋体" w:hAnsi="宋体" w:eastAsia="宋体" w:cs="宋体"/>
                <w:sz w:val="19"/>
              </w:rPr>
            </w:pPr>
          </w:p>
        </w:tc>
        <w:tc>
          <w:tcPr>
            <w:tcW w:w="1281" w:type="dxa"/>
            <w:noWrap w:val="0"/>
            <w:vAlign w:val="top"/>
          </w:tcPr>
          <w:p w14:paraId="56BF7F69">
            <w:pPr>
              <w:pStyle w:val="9"/>
              <w:spacing w:line="225" w:lineRule="exact"/>
              <w:rPr>
                <w:rFonts w:hint="eastAsia" w:ascii="宋体" w:hAnsi="宋体" w:eastAsia="宋体" w:cs="宋体"/>
                <w:sz w:val="19"/>
              </w:rPr>
            </w:pPr>
          </w:p>
        </w:tc>
        <w:tc>
          <w:tcPr>
            <w:tcW w:w="673" w:type="dxa"/>
            <w:noWrap w:val="0"/>
            <w:vAlign w:val="top"/>
          </w:tcPr>
          <w:p w14:paraId="3DEFD5CD">
            <w:pPr>
              <w:pStyle w:val="9"/>
              <w:spacing w:line="225" w:lineRule="exact"/>
              <w:rPr>
                <w:rFonts w:hint="eastAsia" w:ascii="宋体" w:hAnsi="宋体" w:eastAsia="宋体" w:cs="宋体"/>
                <w:sz w:val="19"/>
              </w:rPr>
            </w:pPr>
          </w:p>
        </w:tc>
        <w:tc>
          <w:tcPr>
            <w:tcW w:w="873" w:type="dxa"/>
            <w:noWrap w:val="0"/>
            <w:vAlign w:val="top"/>
          </w:tcPr>
          <w:p w14:paraId="7F4CB778">
            <w:pPr>
              <w:pStyle w:val="9"/>
              <w:spacing w:line="225" w:lineRule="exact"/>
              <w:rPr>
                <w:rFonts w:hint="eastAsia" w:ascii="宋体" w:hAnsi="宋体" w:eastAsia="宋体" w:cs="宋体"/>
                <w:sz w:val="19"/>
              </w:rPr>
            </w:pPr>
          </w:p>
        </w:tc>
        <w:tc>
          <w:tcPr>
            <w:tcW w:w="1422" w:type="dxa"/>
            <w:noWrap w:val="0"/>
            <w:vAlign w:val="top"/>
          </w:tcPr>
          <w:p w14:paraId="13D0AABC">
            <w:pPr>
              <w:pStyle w:val="9"/>
              <w:spacing w:line="225" w:lineRule="exact"/>
              <w:rPr>
                <w:rFonts w:hint="eastAsia" w:ascii="宋体" w:hAnsi="宋体" w:eastAsia="宋体" w:cs="宋体"/>
                <w:sz w:val="19"/>
              </w:rPr>
            </w:pPr>
          </w:p>
        </w:tc>
      </w:tr>
      <w:tr w14:paraId="18A79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AE6E15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FCEC9E4">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287B8A95">
            <w:pPr>
              <w:pStyle w:val="9"/>
              <w:rPr>
                <w:rFonts w:hint="eastAsia" w:ascii="宋体" w:hAnsi="宋体" w:eastAsia="宋体" w:cs="宋体"/>
              </w:rPr>
            </w:pPr>
          </w:p>
        </w:tc>
        <w:tc>
          <w:tcPr>
            <w:tcW w:w="1244" w:type="dxa"/>
            <w:tcBorders>
              <w:left w:val="single" w:color="auto" w:sz="4" w:space="0"/>
            </w:tcBorders>
            <w:noWrap w:val="0"/>
            <w:vAlign w:val="top"/>
          </w:tcPr>
          <w:p w14:paraId="5B5F22F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B83B251">
            <w:pPr>
              <w:pStyle w:val="9"/>
              <w:spacing w:line="225" w:lineRule="exact"/>
              <w:rPr>
                <w:rFonts w:hint="eastAsia" w:ascii="宋体" w:hAnsi="宋体" w:eastAsia="宋体" w:cs="宋体"/>
                <w:sz w:val="19"/>
              </w:rPr>
            </w:pPr>
          </w:p>
        </w:tc>
        <w:tc>
          <w:tcPr>
            <w:tcW w:w="1281" w:type="dxa"/>
            <w:noWrap w:val="0"/>
            <w:vAlign w:val="top"/>
          </w:tcPr>
          <w:p w14:paraId="1D419E50">
            <w:pPr>
              <w:pStyle w:val="9"/>
              <w:spacing w:line="225" w:lineRule="exact"/>
              <w:rPr>
                <w:rFonts w:hint="eastAsia" w:ascii="宋体" w:hAnsi="宋体" w:eastAsia="宋体" w:cs="宋体"/>
                <w:sz w:val="19"/>
              </w:rPr>
            </w:pPr>
          </w:p>
        </w:tc>
        <w:tc>
          <w:tcPr>
            <w:tcW w:w="673" w:type="dxa"/>
            <w:noWrap w:val="0"/>
            <w:vAlign w:val="top"/>
          </w:tcPr>
          <w:p w14:paraId="10377118">
            <w:pPr>
              <w:pStyle w:val="9"/>
              <w:spacing w:line="225" w:lineRule="exact"/>
              <w:rPr>
                <w:rFonts w:hint="eastAsia" w:ascii="宋体" w:hAnsi="宋体" w:eastAsia="宋体" w:cs="宋体"/>
                <w:sz w:val="19"/>
              </w:rPr>
            </w:pPr>
          </w:p>
        </w:tc>
        <w:tc>
          <w:tcPr>
            <w:tcW w:w="873" w:type="dxa"/>
            <w:noWrap w:val="0"/>
            <w:vAlign w:val="top"/>
          </w:tcPr>
          <w:p w14:paraId="58673002">
            <w:pPr>
              <w:pStyle w:val="9"/>
              <w:spacing w:line="225" w:lineRule="exact"/>
              <w:rPr>
                <w:rFonts w:hint="eastAsia" w:ascii="宋体" w:hAnsi="宋体" w:eastAsia="宋体" w:cs="宋体"/>
                <w:sz w:val="19"/>
              </w:rPr>
            </w:pPr>
          </w:p>
        </w:tc>
        <w:tc>
          <w:tcPr>
            <w:tcW w:w="1422" w:type="dxa"/>
            <w:noWrap w:val="0"/>
            <w:vAlign w:val="top"/>
          </w:tcPr>
          <w:p w14:paraId="267C1955">
            <w:pPr>
              <w:pStyle w:val="9"/>
              <w:spacing w:line="225" w:lineRule="exact"/>
              <w:rPr>
                <w:rFonts w:hint="eastAsia" w:ascii="宋体" w:hAnsi="宋体" w:eastAsia="宋体" w:cs="宋体"/>
                <w:sz w:val="19"/>
              </w:rPr>
            </w:pPr>
          </w:p>
        </w:tc>
      </w:tr>
      <w:tr w14:paraId="08716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759B07">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24BA47E">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17898416">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AF29F92">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81E76AE">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6FB88769">
            <w:pPr>
              <w:pStyle w:val="9"/>
              <w:spacing w:line="225" w:lineRule="exact"/>
              <w:rPr>
                <w:rFonts w:hint="eastAsia" w:ascii="宋体" w:hAnsi="宋体" w:eastAsia="宋体" w:cs="宋体"/>
                <w:sz w:val="19"/>
              </w:rPr>
            </w:pPr>
          </w:p>
        </w:tc>
        <w:tc>
          <w:tcPr>
            <w:tcW w:w="1244" w:type="dxa"/>
            <w:noWrap w:val="0"/>
            <w:vAlign w:val="top"/>
          </w:tcPr>
          <w:p w14:paraId="4E8F60CA">
            <w:pPr>
              <w:pStyle w:val="9"/>
              <w:spacing w:line="225" w:lineRule="exact"/>
              <w:rPr>
                <w:rFonts w:hint="eastAsia" w:ascii="宋体" w:hAnsi="宋体" w:eastAsia="宋体" w:cs="宋体"/>
                <w:sz w:val="19"/>
              </w:rPr>
            </w:pPr>
          </w:p>
        </w:tc>
        <w:tc>
          <w:tcPr>
            <w:tcW w:w="1281" w:type="dxa"/>
            <w:noWrap w:val="0"/>
            <w:vAlign w:val="top"/>
          </w:tcPr>
          <w:p w14:paraId="5129B325">
            <w:pPr>
              <w:pStyle w:val="9"/>
              <w:spacing w:line="225" w:lineRule="exact"/>
              <w:rPr>
                <w:rFonts w:hint="eastAsia" w:ascii="宋体" w:hAnsi="宋体" w:eastAsia="宋体" w:cs="宋体"/>
                <w:sz w:val="19"/>
              </w:rPr>
            </w:pPr>
          </w:p>
        </w:tc>
        <w:tc>
          <w:tcPr>
            <w:tcW w:w="673" w:type="dxa"/>
            <w:noWrap w:val="0"/>
            <w:vAlign w:val="top"/>
          </w:tcPr>
          <w:p w14:paraId="658365F7">
            <w:pPr>
              <w:pStyle w:val="9"/>
              <w:spacing w:line="225" w:lineRule="exact"/>
              <w:rPr>
                <w:rFonts w:hint="eastAsia" w:ascii="宋体" w:hAnsi="宋体" w:eastAsia="宋体" w:cs="宋体"/>
                <w:sz w:val="19"/>
              </w:rPr>
            </w:pPr>
          </w:p>
        </w:tc>
        <w:tc>
          <w:tcPr>
            <w:tcW w:w="873" w:type="dxa"/>
            <w:noWrap w:val="0"/>
            <w:vAlign w:val="top"/>
          </w:tcPr>
          <w:p w14:paraId="44DE654B">
            <w:pPr>
              <w:pStyle w:val="9"/>
              <w:spacing w:line="225" w:lineRule="exact"/>
              <w:rPr>
                <w:rFonts w:hint="eastAsia" w:ascii="宋体" w:hAnsi="宋体" w:eastAsia="宋体" w:cs="宋体"/>
                <w:sz w:val="19"/>
              </w:rPr>
            </w:pPr>
          </w:p>
        </w:tc>
        <w:tc>
          <w:tcPr>
            <w:tcW w:w="1422" w:type="dxa"/>
            <w:noWrap w:val="0"/>
            <w:vAlign w:val="top"/>
          </w:tcPr>
          <w:p w14:paraId="714B784B">
            <w:pPr>
              <w:pStyle w:val="9"/>
              <w:spacing w:line="225" w:lineRule="exact"/>
              <w:rPr>
                <w:rFonts w:hint="eastAsia" w:ascii="宋体" w:hAnsi="宋体" w:eastAsia="宋体" w:cs="宋体"/>
                <w:sz w:val="19"/>
              </w:rPr>
            </w:pPr>
          </w:p>
        </w:tc>
      </w:tr>
      <w:tr w14:paraId="72176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76CF9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B07C9F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DD5AC4D">
            <w:pPr>
              <w:pStyle w:val="9"/>
              <w:rPr>
                <w:rFonts w:hint="eastAsia" w:ascii="宋体" w:hAnsi="宋体" w:eastAsia="宋体" w:cs="宋体"/>
              </w:rPr>
            </w:pPr>
          </w:p>
        </w:tc>
        <w:tc>
          <w:tcPr>
            <w:tcW w:w="1244" w:type="dxa"/>
            <w:tcBorders>
              <w:left w:val="single" w:color="auto" w:sz="4" w:space="0"/>
            </w:tcBorders>
            <w:noWrap w:val="0"/>
            <w:vAlign w:val="top"/>
          </w:tcPr>
          <w:p w14:paraId="2EF6CBC5">
            <w:pPr>
              <w:pStyle w:val="9"/>
              <w:spacing w:line="225" w:lineRule="exact"/>
              <w:rPr>
                <w:rFonts w:hint="eastAsia" w:ascii="宋体" w:hAnsi="宋体" w:eastAsia="宋体" w:cs="宋体"/>
                <w:sz w:val="19"/>
              </w:rPr>
            </w:pPr>
          </w:p>
        </w:tc>
        <w:tc>
          <w:tcPr>
            <w:tcW w:w="1244" w:type="dxa"/>
            <w:noWrap w:val="0"/>
            <w:vAlign w:val="top"/>
          </w:tcPr>
          <w:p w14:paraId="400C7A27">
            <w:pPr>
              <w:pStyle w:val="9"/>
              <w:spacing w:line="225" w:lineRule="exact"/>
              <w:rPr>
                <w:rFonts w:hint="eastAsia" w:ascii="宋体" w:hAnsi="宋体" w:eastAsia="宋体" w:cs="宋体"/>
                <w:sz w:val="19"/>
              </w:rPr>
            </w:pPr>
          </w:p>
        </w:tc>
        <w:tc>
          <w:tcPr>
            <w:tcW w:w="1281" w:type="dxa"/>
            <w:noWrap w:val="0"/>
            <w:vAlign w:val="top"/>
          </w:tcPr>
          <w:p w14:paraId="2988CA7F">
            <w:pPr>
              <w:pStyle w:val="9"/>
              <w:spacing w:line="225" w:lineRule="exact"/>
              <w:rPr>
                <w:rFonts w:hint="eastAsia" w:ascii="宋体" w:hAnsi="宋体" w:eastAsia="宋体" w:cs="宋体"/>
                <w:sz w:val="19"/>
              </w:rPr>
            </w:pPr>
          </w:p>
        </w:tc>
        <w:tc>
          <w:tcPr>
            <w:tcW w:w="673" w:type="dxa"/>
            <w:noWrap w:val="0"/>
            <w:vAlign w:val="top"/>
          </w:tcPr>
          <w:p w14:paraId="3153DB1C">
            <w:pPr>
              <w:pStyle w:val="9"/>
              <w:spacing w:line="225" w:lineRule="exact"/>
              <w:rPr>
                <w:rFonts w:hint="eastAsia" w:ascii="宋体" w:hAnsi="宋体" w:eastAsia="宋体" w:cs="宋体"/>
                <w:sz w:val="19"/>
              </w:rPr>
            </w:pPr>
          </w:p>
        </w:tc>
        <w:tc>
          <w:tcPr>
            <w:tcW w:w="873" w:type="dxa"/>
            <w:noWrap w:val="0"/>
            <w:vAlign w:val="top"/>
          </w:tcPr>
          <w:p w14:paraId="65C0FC2F">
            <w:pPr>
              <w:pStyle w:val="9"/>
              <w:spacing w:line="225" w:lineRule="exact"/>
              <w:rPr>
                <w:rFonts w:hint="eastAsia" w:ascii="宋体" w:hAnsi="宋体" w:eastAsia="宋体" w:cs="宋体"/>
                <w:sz w:val="19"/>
              </w:rPr>
            </w:pPr>
          </w:p>
        </w:tc>
        <w:tc>
          <w:tcPr>
            <w:tcW w:w="1422" w:type="dxa"/>
            <w:noWrap w:val="0"/>
            <w:vAlign w:val="top"/>
          </w:tcPr>
          <w:p w14:paraId="2EB12CB0">
            <w:pPr>
              <w:pStyle w:val="9"/>
              <w:spacing w:line="225" w:lineRule="exact"/>
              <w:rPr>
                <w:rFonts w:hint="eastAsia" w:ascii="宋体" w:hAnsi="宋体" w:eastAsia="宋体" w:cs="宋体"/>
                <w:sz w:val="19"/>
              </w:rPr>
            </w:pPr>
          </w:p>
        </w:tc>
      </w:tr>
      <w:tr w14:paraId="27C1A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CB507A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43BF78B">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14D07681">
            <w:pPr>
              <w:pStyle w:val="9"/>
              <w:rPr>
                <w:rFonts w:hint="eastAsia" w:ascii="宋体" w:hAnsi="宋体" w:eastAsia="宋体" w:cs="宋体"/>
              </w:rPr>
            </w:pPr>
          </w:p>
        </w:tc>
        <w:tc>
          <w:tcPr>
            <w:tcW w:w="1244" w:type="dxa"/>
            <w:tcBorders>
              <w:left w:val="single" w:color="auto" w:sz="4" w:space="0"/>
            </w:tcBorders>
            <w:noWrap w:val="0"/>
            <w:vAlign w:val="top"/>
          </w:tcPr>
          <w:p w14:paraId="5FB145C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06CE5D7">
            <w:pPr>
              <w:pStyle w:val="9"/>
              <w:spacing w:line="225" w:lineRule="exact"/>
              <w:rPr>
                <w:rFonts w:hint="eastAsia" w:ascii="宋体" w:hAnsi="宋体" w:eastAsia="宋体" w:cs="宋体"/>
                <w:sz w:val="19"/>
              </w:rPr>
            </w:pPr>
          </w:p>
        </w:tc>
        <w:tc>
          <w:tcPr>
            <w:tcW w:w="1281" w:type="dxa"/>
            <w:noWrap w:val="0"/>
            <w:vAlign w:val="top"/>
          </w:tcPr>
          <w:p w14:paraId="2D464920">
            <w:pPr>
              <w:pStyle w:val="9"/>
              <w:spacing w:line="225" w:lineRule="exact"/>
              <w:rPr>
                <w:rFonts w:hint="eastAsia" w:ascii="宋体" w:hAnsi="宋体" w:eastAsia="宋体" w:cs="宋体"/>
                <w:sz w:val="19"/>
              </w:rPr>
            </w:pPr>
          </w:p>
        </w:tc>
        <w:tc>
          <w:tcPr>
            <w:tcW w:w="673" w:type="dxa"/>
            <w:noWrap w:val="0"/>
            <w:vAlign w:val="top"/>
          </w:tcPr>
          <w:p w14:paraId="183083B0">
            <w:pPr>
              <w:pStyle w:val="9"/>
              <w:spacing w:line="225" w:lineRule="exact"/>
              <w:rPr>
                <w:rFonts w:hint="eastAsia" w:ascii="宋体" w:hAnsi="宋体" w:eastAsia="宋体" w:cs="宋体"/>
                <w:sz w:val="19"/>
              </w:rPr>
            </w:pPr>
          </w:p>
        </w:tc>
        <w:tc>
          <w:tcPr>
            <w:tcW w:w="873" w:type="dxa"/>
            <w:noWrap w:val="0"/>
            <w:vAlign w:val="top"/>
          </w:tcPr>
          <w:p w14:paraId="425C8976">
            <w:pPr>
              <w:pStyle w:val="9"/>
              <w:spacing w:line="225" w:lineRule="exact"/>
              <w:rPr>
                <w:rFonts w:hint="eastAsia" w:ascii="宋体" w:hAnsi="宋体" w:eastAsia="宋体" w:cs="宋体"/>
                <w:sz w:val="19"/>
              </w:rPr>
            </w:pPr>
          </w:p>
        </w:tc>
        <w:tc>
          <w:tcPr>
            <w:tcW w:w="1422" w:type="dxa"/>
            <w:noWrap w:val="0"/>
            <w:vAlign w:val="top"/>
          </w:tcPr>
          <w:p w14:paraId="183A8CC0">
            <w:pPr>
              <w:pStyle w:val="9"/>
              <w:spacing w:line="225" w:lineRule="exact"/>
              <w:rPr>
                <w:rFonts w:hint="eastAsia" w:ascii="宋体" w:hAnsi="宋体" w:eastAsia="宋体" w:cs="宋体"/>
                <w:sz w:val="19"/>
              </w:rPr>
            </w:pPr>
          </w:p>
        </w:tc>
      </w:tr>
      <w:tr w14:paraId="6CE24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1871F0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738351A">
            <w:pPr>
              <w:pStyle w:val="9"/>
              <w:rPr>
                <w:rFonts w:hint="eastAsia" w:ascii="宋体" w:hAnsi="宋体" w:eastAsia="宋体" w:cs="宋体"/>
              </w:rPr>
            </w:pPr>
          </w:p>
        </w:tc>
        <w:tc>
          <w:tcPr>
            <w:tcW w:w="955" w:type="dxa"/>
            <w:tcBorders>
              <w:bottom w:val="nil"/>
              <w:right w:val="single" w:color="auto" w:sz="4" w:space="0"/>
            </w:tcBorders>
            <w:noWrap w:val="0"/>
            <w:vAlign w:val="top"/>
          </w:tcPr>
          <w:p w14:paraId="759AD6B4">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62023A3">
            <w:pPr>
              <w:pStyle w:val="9"/>
              <w:spacing w:line="225" w:lineRule="exact"/>
              <w:rPr>
                <w:rFonts w:hint="eastAsia" w:ascii="宋体" w:hAnsi="宋体" w:eastAsia="宋体" w:cs="宋体"/>
                <w:sz w:val="19"/>
              </w:rPr>
            </w:pPr>
          </w:p>
        </w:tc>
        <w:tc>
          <w:tcPr>
            <w:tcW w:w="1244" w:type="dxa"/>
            <w:noWrap w:val="0"/>
            <w:vAlign w:val="top"/>
          </w:tcPr>
          <w:p w14:paraId="38CE2544">
            <w:pPr>
              <w:pStyle w:val="9"/>
              <w:spacing w:line="225" w:lineRule="exact"/>
              <w:rPr>
                <w:rFonts w:hint="eastAsia" w:ascii="宋体" w:hAnsi="宋体" w:eastAsia="宋体" w:cs="宋体"/>
                <w:sz w:val="19"/>
              </w:rPr>
            </w:pPr>
          </w:p>
        </w:tc>
        <w:tc>
          <w:tcPr>
            <w:tcW w:w="1281" w:type="dxa"/>
            <w:noWrap w:val="0"/>
            <w:vAlign w:val="top"/>
          </w:tcPr>
          <w:p w14:paraId="44794235">
            <w:pPr>
              <w:pStyle w:val="9"/>
              <w:spacing w:line="225" w:lineRule="exact"/>
              <w:rPr>
                <w:rFonts w:hint="eastAsia" w:ascii="宋体" w:hAnsi="宋体" w:eastAsia="宋体" w:cs="宋体"/>
                <w:sz w:val="19"/>
              </w:rPr>
            </w:pPr>
          </w:p>
        </w:tc>
        <w:tc>
          <w:tcPr>
            <w:tcW w:w="673" w:type="dxa"/>
            <w:noWrap w:val="0"/>
            <w:vAlign w:val="top"/>
          </w:tcPr>
          <w:p w14:paraId="40383C95">
            <w:pPr>
              <w:pStyle w:val="9"/>
              <w:spacing w:line="225" w:lineRule="exact"/>
              <w:rPr>
                <w:rFonts w:hint="eastAsia" w:ascii="宋体" w:hAnsi="宋体" w:eastAsia="宋体" w:cs="宋体"/>
                <w:sz w:val="19"/>
              </w:rPr>
            </w:pPr>
          </w:p>
        </w:tc>
        <w:tc>
          <w:tcPr>
            <w:tcW w:w="873" w:type="dxa"/>
            <w:noWrap w:val="0"/>
            <w:vAlign w:val="top"/>
          </w:tcPr>
          <w:p w14:paraId="7BC23169">
            <w:pPr>
              <w:pStyle w:val="9"/>
              <w:spacing w:line="225" w:lineRule="exact"/>
              <w:rPr>
                <w:rFonts w:hint="eastAsia" w:ascii="宋体" w:hAnsi="宋体" w:eastAsia="宋体" w:cs="宋体"/>
                <w:sz w:val="19"/>
              </w:rPr>
            </w:pPr>
          </w:p>
        </w:tc>
        <w:tc>
          <w:tcPr>
            <w:tcW w:w="1422" w:type="dxa"/>
            <w:noWrap w:val="0"/>
            <w:vAlign w:val="top"/>
          </w:tcPr>
          <w:p w14:paraId="303F3392">
            <w:pPr>
              <w:pStyle w:val="9"/>
              <w:spacing w:line="225" w:lineRule="exact"/>
              <w:rPr>
                <w:rFonts w:hint="eastAsia" w:ascii="宋体" w:hAnsi="宋体" w:eastAsia="宋体" w:cs="宋体"/>
                <w:sz w:val="19"/>
              </w:rPr>
            </w:pPr>
          </w:p>
        </w:tc>
      </w:tr>
      <w:tr w14:paraId="1875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F4EAF99">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87755F">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2D25ADE4">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3B00AA78">
            <w:pPr>
              <w:pStyle w:val="9"/>
              <w:spacing w:line="225" w:lineRule="exact"/>
              <w:rPr>
                <w:rFonts w:hint="eastAsia" w:ascii="宋体" w:hAnsi="宋体" w:eastAsia="宋体" w:cs="宋体"/>
                <w:sz w:val="19"/>
              </w:rPr>
            </w:pPr>
          </w:p>
        </w:tc>
        <w:tc>
          <w:tcPr>
            <w:tcW w:w="1244" w:type="dxa"/>
            <w:noWrap w:val="0"/>
            <w:vAlign w:val="top"/>
          </w:tcPr>
          <w:p w14:paraId="02C558DE">
            <w:pPr>
              <w:pStyle w:val="9"/>
              <w:spacing w:line="225" w:lineRule="exact"/>
              <w:rPr>
                <w:rFonts w:hint="eastAsia" w:ascii="宋体" w:hAnsi="宋体" w:eastAsia="宋体" w:cs="宋体"/>
                <w:sz w:val="19"/>
              </w:rPr>
            </w:pPr>
          </w:p>
        </w:tc>
        <w:tc>
          <w:tcPr>
            <w:tcW w:w="1281" w:type="dxa"/>
            <w:noWrap w:val="0"/>
            <w:vAlign w:val="top"/>
          </w:tcPr>
          <w:p w14:paraId="000458AA">
            <w:pPr>
              <w:pStyle w:val="9"/>
              <w:spacing w:line="225" w:lineRule="exact"/>
              <w:rPr>
                <w:rFonts w:hint="eastAsia" w:ascii="宋体" w:hAnsi="宋体" w:eastAsia="宋体" w:cs="宋体"/>
                <w:sz w:val="19"/>
              </w:rPr>
            </w:pPr>
          </w:p>
        </w:tc>
        <w:tc>
          <w:tcPr>
            <w:tcW w:w="673" w:type="dxa"/>
            <w:noWrap w:val="0"/>
            <w:vAlign w:val="top"/>
          </w:tcPr>
          <w:p w14:paraId="78125D0C">
            <w:pPr>
              <w:pStyle w:val="9"/>
              <w:spacing w:line="225" w:lineRule="exact"/>
              <w:rPr>
                <w:rFonts w:hint="eastAsia" w:ascii="宋体" w:hAnsi="宋体" w:eastAsia="宋体" w:cs="宋体"/>
                <w:sz w:val="19"/>
              </w:rPr>
            </w:pPr>
          </w:p>
        </w:tc>
        <w:tc>
          <w:tcPr>
            <w:tcW w:w="873" w:type="dxa"/>
            <w:noWrap w:val="0"/>
            <w:vAlign w:val="top"/>
          </w:tcPr>
          <w:p w14:paraId="13B3A6A1">
            <w:pPr>
              <w:pStyle w:val="9"/>
              <w:spacing w:line="225" w:lineRule="exact"/>
              <w:rPr>
                <w:rFonts w:hint="eastAsia" w:ascii="宋体" w:hAnsi="宋体" w:eastAsia="宋体" w:cs="宋体"/>
                <w:sz w:val="19"/>
              </w:rPr>
            </w:pPr>
          </w:p>
        </w:tc>
        <w:tc>
          <w:tcPr>
            <w:tcW w:w="1422" w:type="dxa"/>
            <w:noWrap w:val="0"/>
            <w:vAlign w:val="top"/>
          </w:tcPr>
          <w:p w14:paraId="01C6EDA6">
            <w:pPr>
              <w:pStyle w:val="9"/>
              <w:spacing w:line="225" w:lineRule="exact"/>
              <w:rPr>
                <w:rFonts w:hint="eastAsia" w:ascii="宋体" w:hAnsi="宋体" w:eastAsia="宋体" w:cs="宋体"/>
                <w:sz w:val="19"/>
              </w:rPr>
            </w:pPr>
          </w:p>
        </w:tc>
      </w:tr>
      <w:tr w14:paraId="3640C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4E3DB7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290949FA">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13C37BDF">
            <w:pPr>
              <w:pStyle w:val="9"/>
              <w:rPr>
                <w:rFonts w:hint="eastAsia" w:ascii="宋体" w:hAnsi="宋体" w:eastAsia="宋体" w:cs="宋体"/>
              </w:rPr>
            </w:pPr>
          </w:p>
        </w:tc>
        <w:tc>
          <w:tcPr>
            <w:tcW w:w="1244" w:type="dxa"/>
            <w:tcBorders>
              <w:left w:val="single" w:color="auto" w:sz="4" w:space="0"/>
            </w:tcBorders>
            <w:noWrap w:val="0"/>
            <w:vAlign w:val="top"/>
          </w:tcPr>
          <w:p w14:paraId="22F1E7BC">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4E807C">
            <w:pPr>
              <w:pStyle w:val="9"/>
              <w:spacing w:line="225" w:lineRule="exact"/>
              <w:rPr>
                <w:rFonts w:hint="eastAsia" w:ascii="宋体" w:hAnsi="宋体" w:eastAsia="宋体" w:cs="宋体"/>
                <w:sz w:val="19"/>
              </w:rPr>
            </w:pPr>
          </w:p>
        </w:tc>
        <w:tc>
          <w:tcPr>
            <w:tcW w:w="1281" w:type="dxa"/>
            <w:noWrap w:val="0"/>
            <w:vAlign w:val="top"/>
          </w:tcPr>
          <w:p w14:paraId="6129F4D5">
            <w:pPr>
              <w:pStyle w:val="9"/>
              <w:spacing w:line="225" w:lineRule="exact"/>
              <w:rPr>
                <w:rFonts w:hint="eastAsia" w:ascii="宋体" w:hAnsi="宋体" w:eastAsia="宋体" w:cs="宋体"/>
                <w:sz w:val="19"/>
              </w:rPr>
            </w:pPr>
          </w:p>
        </w:tc>
        <w:tc>
          <w:tcPr>
            <w:tcW w:w="673" w:type="dxa"/>
            <w:noWrap w:val="0"/>
            <w:vAlign w:val="top"/>
          </w:tcPr>
          <w:p w14:paraId="20107EB0">
            <w:pPr>
              <w:pStyle w:val="9"/>
              <w:spacing w:line="225" w:lineRule="exact"/>
              <w:rPr>
                <w:rFonts w:hint="eastAsia" w:ascii="宋体" w:hAnsi="宋体" w:eastAsia="宋体" w:cs="宋体"/>
                <w:sz w:val="19"/>
              </w:rPr>
            </w:pPr>
          </w:p>
        </w:tc>
        <w:tc>
          <w:tcPr>
            <w:tcW w:w="873" w:type="dxa"/>
            <w:noWrap w:val="0"/>
            <w:vAlign w:val="top"/>
          </w:tcPr>
          <w:p w14:paraId="6CBB394C">
            <w:pPr>
              <w:pStyle w:val="9"/>
              <w:spacing w:line="225" w:lineRule="exact"/>
              <w:rPr>
                <w:rFonts w:hint="eastAsia" w:ascii="宋体" w:hAnsi="宋体" w:eastAsia="宋体" w:cs="宋体"/>
                <w:sz w:val="19"/>
              </w:rPr>
            </w:pPr>
          </w:p>
        </w:tc>
        <w:tc>
          <w:tcPr>
            <w:tcW w:w="1422" w:type="dxa"/>
            <w:noWrap w:val="0"/>
            <w:vAlign w:val="top"/>
          </w:tcPr>
          <w:p w14:paraId="2BA10558">
            <w:pPr>
              <w:pStyle w:val="9"/>
              <w:spacing w:line="225" w:lineRule="exact"/>
              <w:rPr>
                <w:rFonts w:hint="eastAsia" w:ascii="宋体" w:hAnsi="宋体" w:eastAsia="宋体" w:cs="宋体"/>
                <w:sz w:val="19"/>
              </w:rPr>
            </w:pPr>
          </w:p>
        </w:tc>
      </w:tr>
      <w:tr w14:paraId="7F14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A7B2348">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02C60BBC">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3A6BECF">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7E8BAD5A">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6AA5445D">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3045A8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8148E57">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78A70FBE">
            <w:pPr>
              <w:pStyle w:val="9"/>
              <w:spacing w:line="225" w:lineRule="exact"/>
              <w:rPr>
                <w:rFonts w:hint="eastAsia" w:ascii="宋体" w:hAnsi="宋体" w:eastAsia="宋体" w:cs="宋体"/>
                <w:sz w:val="19"/>
              </w:rPr>
            </w:pPr>
          </w:p>
        </w:tc>
        <w:tc>
          <w:tcPr>
            <w:tcW w:w="1244" w:type="dxa"/>
            <w:noWrap w:val="0"/>
            <w:vAlign w:val="top"/>
          </w:tcPr>
          <w:p w14:paraId="586EB034">
            <w:pPr>
              <w:pStyle w:val="9"/>
              <w:spacing w:line="225" w:lineRule="exact"/>
              <w:rPr>
                <w:rFonts w:hint="eastAsia" w:ascii="宋体" w:hAnsi="宋体" w:eastAsia="宋体" w:cs="宋体"/>
                <w:sz w:val="19"/>
              </w:rPr>
            </w:pPr>
          </w:p>
        </w:tc>
        <w:tc>
          <w:tcPr>
            <w:tcW w:w="1281" w:type="dxa"/>
            <w:noWrap w:val="0"/>
            <w:vAlign w:val="top"/>
          </w:tcPr>
          <w:p w14:paraId="23677CD8">
            <w:pPr>
              <w:pStyle w:val="9"/>
              <w:spacing w:line="225" w:lineRule="exact"/>
              <w:rPr>
                <w:rFonts w:hint="eastAsia" w:ascii="宋体" w:hAnsi="宋体" w:eastAsia="宋体" w:cs="宋体"/>
                <w:sz w:val="19"/>
              </w:rPr>
            </w:pPr>
          </w:p>
        </w:tc>
        <w:tc>
          <w:tcPr>
            <w:tcW w:w="673" w:type="dxa"/>
            <w:noWrap w:val="0"/>
            <w:vAlign w:val="top"/>
          </w:tcPr>
          <w:p w14:paraId="70F4DC5F">
            <w:pPr>
              <w:pStyle w:val="9"/>
              <w:spacing w:line="225" w:lineRule="exact"/>
              <w:rPr>
                <w:rFonts w:hint="eastAsia" w:ascii="宋体" w:hAnsi="宋体" w:eastAsia="宋体" w:cs="宋体"/>
                <w:sz w:val="19"/>
              </w:rPr>
            </w:pPr>
          </w:p>
        </w:tc>
        <w:tc>
          <w:tcPr>
            <w:tcW w:w="873" w:type="dxa"/>
            <w:noWrap w:val="0"/>
            <w:vAlign w:val="top"/>
          </w:tcPr>
          <w:p w14:paraId="30F7F937">
            <w:pPr>
              <w:pStyle w:val="9"/>
              <w:spacing w:line="225" w:lineRule="exact"/>
              <w:rPr>
                <w:rFonts w:hint="eastAsia" w:ascii="宋体" w:hAnsi="宋体" w:eastAsia="宋体" w:cs="宋体"/>
                <w:sz w:val="19"/>
              </w:rPr>
            </w:pPr>
          </w:p>
        </w:tc>
        <w:tc>
          <w:tcPr>
            <w:tcW w:w="1422" w:type="dxa"/>
            <w:noWrap w:val="0"/>
            <w:vAlign w:val="top"/>
          </w:tcPr>
          <w:p w14:paraId="48992F0D">
            <w:pPr>
              <w:pStyle w:val="9"/>
              <w:spacing w:line="225" w:lineRule="exact"/>
              <w:rPr>
                <w:rFonts w:hint="eastAsia" w:ascii="宋体" w:hAnsi="宋体" w:eastAsia="宋体" w:cs="宋体"/>
                <w:sz w:val="19"/>
              </w:rPr>
            </w:pPr>
          </w:p>
        </w:tc>
      </w:tr>
      <w:tr w14:paraId="1D8F5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BF4DA3A">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6ACEF8F5">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5EE33B7A">
            <w:pPr>
              <w:pStyle w:val="9"/>
              <w:rPr>
                <w:rFonts w:hint="eastAsia" w:ascii="宋体" w:hAnsi="宋体" w:eastAsia="宋体" w:cs="宋体"/>
              </w:rPr>
            </w:pPr>
          </w:p>
        </w:tc>
        <w:tc>
          <w:tcPr>
            <w:tcW w:w="1244" w:type="dxa"/>
            <w:noWrap w:val="0"/>
            <w:vAlign w:val="top"/>
          </w:tcPr>
          <w:p w14:paraId="449DC3DB">
            <w:pPr>
              <w:pStyle w:val="9"/>
              <w:spacing w:line="225" w:lineRule="exact"/>
              <w:rPr>
                <w:rFonts w:hint="eastAsia" w:ascii="宋体" w:hAnsi="宋体" w:eastAsia="宋体" w:cs="宋体"/>
                <w:sz w:val="19"/>
              </w:rPr>
            </w:pPr>
          </w:p>
        </w:tc>
        <w:tc>
          <w:tcPr>
            <w:tcW w:w="1244" w:type="dxa"/>
            <w:noWrap w:val="0"/>
            <w:vAlign w:val="top"/>
          </w:tcPr>
          <w:p w14:paraId="79C6AAE2">
            <w:pPr>
              <w:pStyle w:val="9"/>
              <w:spacing w:line="225" w:lineRule="exact"/>
              <w:rPr>
                <w:rFonts w:hint="eastAsia" w:ascii="宋体" w:hAnsi="宋体" w:eastAsia="宋体" w:cs="宋体"/>
                <w:sz w:val="19"/>
              </w:rPr>
            </w:pPr>
          </w:p>
        </w:tc>
        <w:tc>
          <w:tcPr>
            <w:tcW w:w="1281" w:type="dxa"/>
            <w:noWrap w:val="0"/>
            <w:vAlign w:val="top"/>
          </w:tcPr>
          <w:p w14:paraId="0CED88EB">
            <w:pPr>
              <w:pStyle w:val="9"/>
              <w:spacing w:line="225" w:lineRule="exact"/>
              <w:rPr>
                <w:rFonts w:hint="eastAsia" w:ascii="宋体" w:hAnsi="宋体" w:eastAsia="宋体" w:cs="宋体"/>
                <w:sz w:val="19"/>
              </w:rPr>
            </w:pPr>
          </w:p>
        </w:tc>
        <w:tc>
          <w:tcPr>
            <w:tcW w:w="673" w:type="dxa"/>
            <w:noWrap w:val="0"/>
            <w:vAlign w:val="top"/>
          </w:tcPr>
          <w:p w14:paraId="5225731A">
            <w:pPr>
              <w:pStyle w:val="9"/>
              <w:spacing w:line="225" w:lineRule="exact"/>
              <w:rPr>
                <w:rFonts w:hint="eastAsia" w:ascii="宋体" w:hAnsi="宋体" w:eastAsia="宋体" w:cs="宋体"/>
                <w:sz w:val="19"/>
              </w:rPr>
            </w:pPr>
          </w:p>
        </w:tc>
        <w:tc>
          <w:tcPr>
            <w:tcW w:w="873" w:type="dxa"/>
            <w:noWrap w:val="0"/>
            <w:vAlign w:val="top"/>
          </w:tcPr>
          <w:p w14:paraId="168C884B">
            <w:pPr>
              <w:pStyle w:val="9"/>
              <w:spacing w:line="225" w:lineRule="exact"/>
              <w:rPr>
                <w:rFonts w:hint="eastAsia" w:ascii="宋体" w:hAnsi="宋体" w:eastAsia="宋体" w:cs="宋体"/>
                <w:sz w:val="19"/>
              </w:rPr>
            </w:pPr>
          </w:p>
        </w:tc>
        <w:tc>
          <w:tcPr>
            <w:tcW w:w="1422" w:type="dxa"/>
            <w:noWrap w:val="0"/>
            <w:vAlign w:val="top"/>
          </w:tcPr>
          <w:p w14:paraId="1BE0FA02">
            <w:pPr>
              <w:pStyle w:val="9"/>
              <w:spacing w:line="225" w:lineRule="exact"/>
              <w:rPr>
                <w:rFonts w:hint="eastAsia" w:ascii="宋体" w:hAnsi="宋体" w:eastAsia="宋体" w:cs="宋体"/>
                <w:sz w:val="19"/>
              </w:rPr>
            </w:pPr>
          </w:p>
        </w:tc>
      </w:tr>
      <w:tr w14:paraId="17977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06CD9DE5">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DABD819">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9D1BEB5">
            <w:pPr>
              <w:pStyle w:val="9"/>
              <w:rPr>
                <w:rFonts w:hint="eastAsia" w:ascii="宋体" w:hAnsi="宋体" w:eastAsia="宋体" w:cs="宋体"/>
              </w:rPr>
            </w:pPr>
          </w:p>
        </w:tc>
        <w:tc>
          <w:tcPr>
            <w:tcW w:w="1244" w:type="dxa"/>
            <w:noWrap w:val="0"/>
            <w:vAlign w:val="top"/>
          </w:tcPr>
          <w:p w14:paraId="0B57FE18">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5F7B639">
            <w:pPr>
              <w:pStyle w:val="9"/>
              <w:rPr>
                <w:rFonts w:hint="eastAsia" w:ascii="宋体" w:hAnsi="宋体" w:eastAsia="宋体" w:cs="宋体"/>
              </w:rPr>
            </w:pPr>
          </w:p>
        </w:tc>
        <w:tc>
          <w:tcPr>
            <w:tcW w:w="1281" w:type="dxa"/>
            <w:noWrap w:val="0"/>
            <w:vAlign w:val="top"/>
          </w:tcPr>
          <w:p w14:paraId="3F7703C7">
            <w:pPr>
              <w:pStyle w:val="9"/>
              <w:rPr>
                <w:rFonts w:hint="eastAsia" w:ascii="宋体" w:hAnsi="宋体" w:eastAsia="宋体" w:cs="宋体"/>
              </w:rPr>
            </w:pPr>
          </w:p>
        </w:tc>
        <w:tc>
          <w:tcPr>
            <w:tcW w:w="673" w:type="dxa"/>
            <w:noWrap w:val="0"/>
            <w:vAlign w:val="top"/>
          </w:tcPr>
          <w:p w14:paraId="28FB99D6">
            <w:pPr>
              <w:pStyle w:val="9"/>
              <w:rPr>
                <w:rFonts w:hint="eastAsia" w:ascii="宋体" w:hAnsi="宋体" w:eastAsia="宋体" w:cs="宋体"/>
              </w:rPr>
            </w:pPr>
          </w:p>
        </w:tc>
        <w:tc>
          <w:tcPr>
            <w:tcW w:w="873" w:type="dxa"/>
            <w:noWrap w:val="0"/>
            <w:vAlign w:val="top"/>
          </w:tcPr>
          <w:p w14:paraId="382528FC">
            <w:pPr>
              <w:pStyle w:val="9"/>
              <w:rPr>
                <w:rFonts w:hint="eastAsia" w:ascii="宋体" w:hAnsi="宋体" w:eastAsia="宋体" w:cs="宋体"/>
              </w:rPr>
            </w:pPr>
          </w:p>
        </w:tc>
        <w:tc>
          <w:tcPr>
            <w:tcW w:w="1422" w:type="dxa"/>
            <w:noWrap w:val="0"/>
            <w:vAlign w:val="top"/>
          </w:tcPr>
          <w:p w14:paraId="35AC0496">
            <w:pPr>
              <w:pStyle w:val="9"/>
              <w:rPr>
                <w:rFonts w:hint="eastAsia" w:ascii="宋体" w:hAnsi="宋体" w:eastAsia="宋体" w:cs="宋体"/>
              </w:rPr>
            </w:pPr>
          </w:p>
        </w:tc>
      </w:tr>
      <w:tr w14:paraId="2FE18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2D73820">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5439FA5">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873" w:type="dxa"/>
            <w:noWrap w:val="0"/>
            <w:vAlign w:val="top"/>
          </w:tcPr>
          <w:p w14:paraId="03B54811">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61EDFFE">
            <w:pPr>
              <w:pStyle w:val="9"/>
              <w:rPr>
                <w:rFonts w:hint="eastAsia" w:ascii="宋体" w:hAnsi="宋体" w:eastAsia="宋体" w:cs="宋体"/>
              </w:rPr>
            </w:pPr>
          </w:p>
        </w:tc>
      </w:tr>
    </w:tbl>
    <w:p w14:paraId="7F2605D9">
      <w:pPr>
        <w:spacing w:line="217" w:lineRule="auto"/>
        <w:rPr>
          <w:sz w:val="22"/>
          <w:szCs w:val="22"/>
        </w:rPr>
      </w:pPr>
    </w:p>
    <w:p w14:paraId="15CCAF6D">
      <w:pPr>
        <w:pStyle w:val="2"/>
        <w:rPr>
          <w:sz w:val="22"/>
          <w:szCs w:val="22"/>
        </w:rPr>
      </w:pPr>
    </w:p>
    <w:p w14:paraId="34579FD5">
      <w:pPr>
        <w:pStyle w:val="2"/>
        <w:rPr>
          <w:sz w:val="22"/>
          <w:szCs w:val="22"/>
        </w:rPr>
      </w:pPr>
    </w:p>
    <w:p w14:paraId="1491F0D7">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2024.6.12</w:t>
      </w:r>
    </w:p>
    <w:p w14:paraId="791D2E3B">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DAAB36D">
      <w:pPr>
        <w:spacing w:line="250" w:lineRule="auto"/>
        <w:rPr>
          <w:rFonts w:ascii="Arial"/>
          <w:sz w:val="21"/>
        </w:rPr>
      </w:pPr>
    </w:p>
    <w:p w14:paraId="37470E76">
      <w:pPr>
        <w:spacing w:line="250" w:lineRule="auto"/>
        <w:rPr>
          <w:rFonts w:ascii="Arial"/>
          <w:sz w:val="21"/>
        </w:rPr>
      </w:pPr>
    </w:p>
    <w:p w14:paraId="7B108CAB">
      <w:pPr>
        <w:spacing w:line="250" w:lineRule="auto"/>
        <w:rPr>
          <w:rFonts w:ascii="Arial"/>
          <w:sz w:val="21"/>
        </w:rPr>
      </w:pPr>
    </w:p>
    <w:p w14:paraId="23F15D0E">
      <w:pPr>
        <w:spacing w:line="250" w:lineRule="auto"/>
        <w:rPr>
          <w:rFonts w:ascii="Arial"/>
          <w:sz w:val="21"/>
        </w:rPr>
      </w:pPr>
    </w:p>
    <w:p w14:paraId="04A8E515">
      <w:pPr>
        <w:spacing w:line="251" w:lineRule="auto"/>
        <w:rPr>
          <w:rFonts w:ascii="Arial"/>
          <w:sz w:val="21"/>
        </w:rPr>
      </w:pPr>
    </w:p>
    <w:p w14:paraId="2A8F5334">
      <w:pPr>
        <w:spacing w:line="251" w:lineRule="auto"/>
        <w:rPr>
          <w:rFonts w:ascii="Arial"/>
          <w:sz w:val="21"/>
        </w:rPr>
      </w:pPr>
    </w:p>
    <w:p w14:paraId="4057EC27">
      <w:pPr>
        <w:spacing w:line="251" w:lineRule="auto"/>
        <w:rPr>
          <w:rFonts w:ascii="Arial"/>
          <w:sz w:val="21"/>
        </w:rPr>
      </w:pPr>
    </w:p>
    <w:p w14:paraId="3734AC70">
      <w:pPr>
        <w:spacing w:line="251" w:lineRule="auto"/>
        <w:rPr>
          <w:rFonts w:ascii="Arial"/>
          <w:sz w:val="21"/>
        </w:rPr>
      </w:pPr>
    </w:p>
    <w:p w14:paraId="5FBCD62A">
      <w:pPr>
        <w:spacing w:line="251" w:lineRule="auto"/>
        <w:rPr>
          <w:rFonts w:ascii="Arial"/>
          <w:sz w:val="21"/>
        </w:rPr>
      </w:pPr>
    </w:p>
    <w:p w14:paraId="76D723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pacing w:val="2"/>
          <w:sz w:val="42"/>
          <w:szCs w:val="42"/>
          <w:lang w:eastAsia="zh-CN"/>
        </w:rPr>
      </w:pPr>
      <w:r>
        <w:rPr>
          <w:rFonts w:hint="eastAsia" w:ascii="黑体" w:hAnsi="黑体" w:eastAsia="黑体" w:cs="黑体"/>
          <w:b w:val="0"/>
          <w:bCs w:val="0"/>
          <w:color w:val="000000"/>
          <w:spacing w:val="2"/>
          <w:sz w:val="42"/>
          <w:szCs w:val="42"/>
          <w:lang w:eastAsia="zh-CN"/>
        </w:rPr>
        <w:t>2023年度</w:t>
      </w:r>
      <w:r>
        <w:rPr>
          <w:rFonts w:hint="eastAsia" w:ascii="黑体" w:hAnsi="黑体" w:eastAsia="黑体" w:cs="黑体"/>
          <w:b w:val="0"/>
          <w:bCs w:val="0"/>
          <w:color w:val="000000"/>
          <w:spacing w:val="2"/>
          <w:sz w:val="42"/>
          <w:szCs w:val="42"/>
          <w:lang w:val="en-US" w:eastAsia="zh-CN"/>
        </w:rPr>
        <w:t>岳阳市岳阳楼区金恒小学</w:t>
      </w:r>
      <w:r>
        <w:rPr>
          <w:rFonts w:hint="eastAsia" w:ascii="黑体" w:hAnsi="黑体" w:eastAsia="黑体" w:cs="黑体"/>
          <w:b w:val="0"/>
          <w:bCs w:val="0"/>
          <w:color w:val="000000"/>
          <w:spacing w:val="2"/>
          <w:sz w:val="42"/>
          <w:szCs w:val="42"/>
          <w:lang w:eastAsia="zh-CN"/>
        </w:rPr>
        <w:t>单位整体支出绩效自评报告</w:t>
      </w:r>
    </w:p>
    <w:p w14:paraId="072A4D60">
      <w:pPr>
        <w:spacing w:line="243" w:lineRule="auto"/>
        <w:rPr>
          <w:rFonts w:ascii="Arial"/>
          <w:sz w:val="21"/>
        </w:rPr>
      </w:pPr>
    </w:p>
    <w:p w14:paraId="7679F639">
      <w:pPr>
        <w:spacing w:line="243" w:lineRule="auto"/>
        <w:rPr>
          <w:rFonts w:ascii="Arial"/>
          <w:sz w:val="21"/>
        </w:rPr>
      </w:pPr>
    </w:p>
    <w:p w14:paraId="51720AD0">
      <w:pPr>
        <w:spacing w:line="243" w:lineRule="auto"/>
        <w:rPr>
          <w:rFonts w:ascii="Arial"/>
          <w:sz w:val="21"/>
        </w:rPr>
      </w:pPr>
    </w:p>
    <w:p w14:paraId="1C9857AB">
      <w:pPr>
        <w:spacing w:line="243" w:lineRule="auto"/>
        <w:rPr>
          <w:rFonts w:ascii="Arial"/>
          <w:sz w:val="21"/>
        </w:rPr>
      </w:pPr>
    </w:p>
    <w:p w14:paraId="087DBE54">
      <w:pPr>
        <w:spacing w:line="243" w:lineRule="auto"/>
        <w:rPr>
          <w:rFonts w:ascii="Arial"/>
          <w:sz w:val="21"/>
        </w:rPr>
      </w:pPr>
    </w:p>
    <w:p w14:paraId="28B0A55E">
      <w:pPr>
        <w:spacing w:line="243" w:lineRule="auto"/>
        <w:rPr>
          <w:rFonts w:ascii="Arial"/>
          <w:sz w:val="21"/>
        </w:rPr>
      </w:pPr>
    </w:p>
    <w:p w14:paraId="51287FEF">
      <w:pPr>
        <w:spacing w:line="243" w:lineRule="auto"/>
        <w:rPr>
          <w:rFonts w:ascii="Arial"/>
          <w:sz w:val="21"/>
        </w:rPr>
      </w:pPr>
    </w:p>
    <w:p w14:paraId="7D90BDD0">
      <w:pPr>
        <w:spacing w:line="243" w:lineRule="auto"/>
        <w:rPr>
          <w:rFonts w:ascii="Arial"/>
          <w:sz w:val="21"/>
        </w:rPr>
      </w:pPr>
    </w:p>
    <w:p w14:paraId="1489956C">
      <w:pPr>
        <w:spacing w:line="243" w:lineRule="auto"/>
        <w:rPr>
          <w:rFonts w:ascii="Arial"/>
          <w:sz w:val="21"/>
        </w:rPr>
      </w:pPr>
    </w:p>
    <w:p w14:paraId="3FC36658">
      <w:pPr>
        <w:spacing w:line="243" w:lineRule="auto"/>
        <w:rPr>
          <w:rFonts w:ascii="Arial"/>
          <w:sz w:val="21"/>
        </w:rPr>
      </w:pPr>
    </w:p>
    <w:p w14:paraId="765FB7D2">
      <w:pPr>
        <w:spacing w:line="243" w:lineRule="auto"/>
        <w:rPr>
          <w:rFonts w:ascii="Arial"/>
          <w:sz w:val="21"/>
        </w:rPr>
      </w:pPr>
    </w:p>
    <w:p w14:paraId="170001C8">
      <w:pPr>
        <w:spacing w:line="243" w:lineRule="auto"/>
        <w:rPr>
          <w:rFonts w:ascii="Arial"/>
          <w:sz w:val="21"/>
        </w:rPr>
      </w:pPr>
    </w:p>
    <w:p w14:paraId="11C8A85D">
      <w:pPr>
        <w:spacing w:line="243" w:lineRule="auto"/>
        <w:rPr>
          <w:rFonts w:ascii="Arial"/>
          <w:sz w:val="21"/>
        </w:rPr>
      </w:pPr>
    </w:p>
    <w:p w14:paraId="6287B96C">
      <w:pPr>
        <w:spacing w:line="243" w:lineRule="auto"/>
        <w:rPr>
          <w:rFonts w:ascii="Arial"/>
          <w:sz w:val="21"/>
        </w:rPr>
      </w:pPr>
    </w:p>
    <w:p w14:paraId="4C8F9FAA">
      <w:pPr>
        <w:spacing w:line="243" w:lineRule="auto"/>
        <w:rPr>
          <w:rFonts w:ascii="Arial"/>
          <w:sz w:val="21"/>
        </w:rPr>
      </w:pPr>
    </w:p>
    <w:p w14:paraId="4BA7BA7A">
      <w:pPr>
        <w:spacing w:line="243" w:lineRule="auto"/>
        <w:rPr>
          <w:rFonts w:ascii="Arial"/>
          <w:sz w:val="21"/>
        </w:rPr>
      </w:pPr>
    </w:p>
    <w:p w14:paraId="3F287692">
      <w:pPr>
        <w:spacing w:line="243" w:lineRule="auto"/>
        <w:rPr>
          <w:rFonts w:ascii="Arial"/>
          <w:sz w:val="21"/>
        </w:rPr>
      </w:pPr>
    </w:p>
    <w:p w14:paraId="4C8D6B1B">
      <w:pPr>
        <w:spacing w:line="243" w:lineRule="auto"/>
        <w:rPr>
          <w:rFonts w:ascii="Arial"/>
          <w:sz w:val="21"/>
        </w:rPr>
      </w:pPr>
    </w:p>
    <w:p w14:paraId="50FD8410">
      <w:pPr>
        <w:spacing w:line="243" w:lineRule="auto"/>
        <w:rPr>
          <w:rFonts w:ascii="Arial"/>
          <w:sz w:val="21"/>
        </w:rPr>
      </w:pPr>
    </w:p>
    <w:p w14:paraId="18D10E59">
      <w:pPr>
        <w:spacing w:line="243" w:lineRule="auto"/>
        <w:rPr>
          <w:rFonts w:ascii="Arial"/>
          <w:sz w:val="21"/>
        </w:rPr>
      </w:pPr>
    </w:p>
    <w:p w14:paraId="41B3DFC0">
      <w:pPr>
        <w:spacing w:line="243" w:lineRule="auto"/>
        <w:rPr>
          <w:rFonts w:ascii="Arial"/>
          <w:sz w:val="21"/>
        </w:rPr>
      </w:pPr>
    </w:p>
    <w:p w14:paraId="40DBC2B0">
      <w:pPr>
        <w:spacing w:line="243" w:lineRule="auto"/>
        <w:rPr>
          <w:rFonts w:ascii="Arial"/>
          <w:sz w:val="21"/>
        </w:rPr>
      </w:pPr>
    </w:p>
    <w:p w14:paraId="32843CA0">
      <w:pPr>
        <w:spacing w:line="243" w:lineRule="auto"/>
        <w:rPr>
          <w:rFonts w:ascii="Arial"/>
          <w:sz w:val="21"/>
        </w:rPr>
      </w:pPr>
    </w:p>
    <w:p w14:paraId="6D0C3C19">
      <w:pPr>
        <w:spacing w:line="243" w:lineRule="auto"/>
        <w:rPr>
          <w:rFonts w:ascii="Arial"/>
          <w:sz w:val="21"/>
        </w:rPr>
      </w:pPr>
    </w:p>
    <w:p w14:paraId="0396005E">
      <w:pPr>
        <w:spacing w:line="243" w:lineRule="auto"/>
        <w:rPr>
          <w:rFonts w:ascii="Arial"/>
          <w:sz w:val="21"/>
        </w:rPr>
      </w:pPr>
    </w:p>
    <w:p w14:paraId="721FFE2E">
      <w:pPr>
        <w:spacing w:line="244" w:lineRule="auto"/>
        <w:rPr>
          <w:rFonts w:ascii="Arial"/>
          <w:sz w:val="21"/>
        </w:rPr>
      </w:pPr>
    </w:p>
    <w:p w14:paraId="461CE3ED">
      <w:pPr>
        <w:spacing w:line="244" w:lineRule="auto"/>
        <w:rPr>
          <w:rFonts w:ascii="Arial"/>
          <w:sz w:val="21"/>
        </w:rPr>
      </w:pPr>
    </w:p>
    <w:p w14:paraId="0A05EFC5">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0595ECD">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12</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560A93DE">
      <w:pPr>
        <w:spacing w:line="335" w:lineRule="auto"/>
        <w:rPr>
          <w:rFonts w:ascii="Arial"/>
          <w:sz w:val="21"/>
        </w:rPr>
      </w:pPr>
    </w:p>
    <w:p w14:paraId="083A0EEF">
      <w:pPr>
        <w:pStyle w:val="3"/>
        <w:spacing w:before="102" w:line="224" w:lineRule="auto"/>
        <w:ind w:left="3216"/>
      </w:pPr>
      <w:r>
        <w:rPr>
          <w:spacing w:val="8"/>
        </w:rPr>
        <w:t>（此页为封面）</w:t>
      </w:r>
    </w:p>
    <w:p w14:paraId="525CF7E2">
      <w:pPr>
        <w:spacing w:line="224" w:lineRule="auto"/>
        <w:sectPr>
          <w:footerReference r:id="rId6" w:type="default"/>
          <w:pgSz w:w="11900" w:h="16833"/>
          <w:pgMar w:top="1401" w:right="1583" w:bottom="1445" w:left="1618" w:header="0" w:footer="1170" w:gutter="0"/>
          <w:pgNumType w:fmt="decimal"/>
          <w:cols w:space="720" w:num="1"/>
        </w:sectPr>
      </w:pPr>
    </w:p>
    <w:p w14:paraId="59A2CA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黑体" w:hAnsi="黑体" w:eastAsia="黑体" w:cs="黑体"/>
          <w:b w:val="0"/>
          <w:bCs w:val="0"/>
          <w:color w:val="000000"/>
          <w:spacing w:val="2"/>
          <w:sz w:val="42"/>
          <w:szCs w:val="42"/>
          <w:lang w:eastAsia="zh-CN"/>
        </w:rPr>
        <w:t>2023年度</w:t>
      </w:r>
      <w:r>
        <w:rPr>
          <w:rFonts w:hint="eastAsia" w:ascii="黑体" w:hAnsi="黑体" w:eastAsia="黑体" w:cs="黑体"/>
          <w:b w:val="0"/>
          <w:bCs w:val="0"/>
          <w:color w:val="000000"/>
          <w:spacing w:val="2"/>
          <w:sz w:val="42"/>
          <w:szCs w:val="42"/>
          <w:lang w:val="en-US" w:eastAsia="zh-CN"/>
        </w:rPr>
        <w:t>岳阳市岳阳楼区金恒小学</w:t>
      </w:r>
      <w:r>
        <w:rPr>
          <w:rFonts w:hint="eastAsia" w:ascii="黑体" w:hAnsi="黑体" w:eastAsia="黑体" w:cs="黑体"/>
          <w:b w:val="0"/>
          <w:bCs w:val="0"/>
          <w:color w:val="000000"/>
          <w:spacing w:val="2"/>
          <w:sz w:val="42"/>
          <w:szCs w:val="42"/>
          <w:lang w:eastAsia="zh-CN"/>
        </w:rPr>
        <w:t>单位整体支出绩效自评报告</w:t>
      </w:r>
    </w:p>
    <w:p w14:paraId="3A7F7455">
      <w:pPr>
        <w:spacing w:line="283" w:lineRule="auto"/>
        <w:rPr>
          <w:rFonts w:ascii="Arial"/>
          <w:sz w:val="21"/>
        </w:rPr>
      </w:pPr>
    </w:p>
    <w:p w14:paraId="0401C86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9EF62D5">
      <w:pPr>
        <w:spacing w:line="240" w:lineRule="auto"/>
        <w:ind w:firstLine="0" w:firstLineChars="0"/>
        <w:rPr>
          <w:rFonts w:hint="eastAsia" w:ascii="仿宋" w:hAnsi="仿宋" w:eastAsia="仿宋" w:cs="仿宋"/>
          <w:bCs/>
          <w:sz w:val="30"/>
          <w:szCs w:val="30"/>
        </w:rPr>
      </w:pPr>
      <w:r>
        <w:rPr>
          <w:rFonts w:hint="eastAsia" w:ascii="仿宋" w:hAnsi="仿宋" w:eastAsia="仿宋" w:cs="仿宋"/>
          <w:bCs/>
          <w:sz w:val="30"/>
          <w:szCs w:val="30"/>
        </w:rPr>
        <w:t>（一）学校基本情况</w:t>
      </w:r>
    </w:p>
    <w:p w14:paraId="7905B3B8">
      <w:pPr>
        <w:numPr>
          <w:ilvl w:val="0"/>
          <w:numId w:val="0"/>
        </w:numPr>
        <w:spacing w:line="560" w:lineRule="exact"/>
        <w:ind w:firstLine="600" w:firstLineChars="200"/>
        <w:rPr>
          <w:rFonts w:hint="eastAsia" w:ascii="仿宋" w:hAnsi="仿宋" w:eastAsia="仿宋" w:cs="仿宋"/>
          <w:color w:val="333333"/>
          <w:sz w:val="30"/>
          <w:szCs w:val="30"/>
          <w:lang w:eastAsia="zh-CN"/>
        </w:rPr>
      </w:pPr>
      <w:r>
        <w:rPr>
          <w:rFonts w:hint="eastAsia" w:ascii="仿宋" w:hAnsi="仿宋" w:eastAsia="仿宋" w:cs="仿宋"/>
          <w:color w:val="333333"/>
          <w:sz w:val="30"/>
          <w:szCs w:val="30"/>
          <w:lang w:eastAsia="zh-CN"/>
        </w:rPr>
        <w:t>1、机构情况</w:t>
      </w:r>
    </w:p>
    <w:p w14:paraId="1B5C6513">
      <w:pPr>
        <w:numPr>
          <w:ilvl w:val="0"/>
          <w:numId w:val="0"/>
        </w:numPr>
        <w:spacing w:line="560" w:lineRule="exact"/>
        <w:ind w:firstLine="600" w:firstLineChars="200"/>
        <w:rPr>
          <w:rFonts w:hint="eastAsia" w:ascii="仿宋" w:hAnsi="仿宋" w:eastAsia="仿宋" w:cs="仿宋"/>
          <w:color w:val="333333"/>
          <w:sz w:val="30"/>
          <w:szCs w:val="30"/>
          <w:lang w:eastAsia="zh-CN"/>
        </w:rPr>
      </w:pPr>
      <w:r>
        <w:rPr>
          <w:rFonts w:hint="eastAsia" w:ascii="仿宋" w:hAnsi="仿宋" w:eastAsia="仿宋" w:cs="仿宋"/>
          <w:color w:val="333333"/>
          <w:sz w:val="30"/>
          <w:szCs w:val="30"/>
          <w:lang w:eastAsia="zh-CN"/>
        </w:rPr>
        <w:t>我校隶属岳阳楼区教育局直属事业单位，组织机构1个，为财政全额补助拨款单位，按要求实施财务独立核算。</w:t>
      </w:r>
    </w:p>
    <w:p w14:paraId="3B4ACE15">
      <w:pPr>
        <w:numPr>
          <w:ilvl w:val="0"/>
          <w:numId w:val="0"/>
        </w:numPr>
        <w:spacing w:line="560" w:lineRule="exact"/>
        <w:ind w:firstLine="600" w:firstLineChars="200"/>
        <w:rPr>
          <w:rFonts w:hint="eastAsia" w:ascii="仿宋" w:hAnsi="仿宋" w:eastAsia="仿宋" w:cs="仿宋"/>
          <w:color w:val="333333"/>
          <w:sz w:val="30"/>
          <w:szCs w:val="30"/>
          <w:lang w:eastAsia="zh-CN"/>
        </w:rPr>
      </w:pPr>
      <w:r>
        <w:rPr>
          <w:rFonts w:hint="eastAsia" w:ascii="仿宋" w:hAnsi="仿宋" w:eastAsia="仿宋" w:cs="仿宋"/>
          <w:color w:val="333333"/>
          <w:sz w:val="30"/>
          <w:szCs w:val="30"/>
          <w:lang w:eastAsia="zh-CN"/>
        </w:rPr>
        <w:t>2、人员情况</w:t>
      </w:r>
    </w:p>
    <w:p w14:paraId="6BAA4579">
      <w:pPr>
        <w:numPr>
          <w:ilvl w:val="0"/>
          <w:numId w:val="0"/>
        </w:numPr>
        <w:spacing w:line="560" w:lineRule="exact"/>
        <w:ind w:firstLine="600" w:firstLineChars="200"/>
        <w:rPr>
          <w:rFonts w:hint="eastAsia" w:ascii="仿宋" w:hAnsi="仿宋" w:eastAsia="仿宋" w:cs="仿宋"/>
          <w:color w:val="333333"/>
          <w:sz w:val="30"/>
          <w:szCs w:val="30"/>
          <w:lang w:eastAsia="zh-CN"/>
        </w:rPr>
      </w:pPr>
      <w:r>
        <w:rPr>
          <w:rFonts w:hint="eastAsia" w:ascii="仿宋" w:hAnsi="仿宋" w:eastAsia="仿宋" w:cs="仿宋"/>
          <w:color w:val="333333"/>
          <w:sz w:val="30"/>
          <w:szCs w:val="30"/>
          <w:lang w:eastAsia="zh-CN"/>
        </w:rPr>
        <w:t>现有在职在编教职工</w:t>
      </w:r>
      <w:r>
        <w:rPr>
          <w:rFonts w:hint="eastAsia" w:ascii="仿宋" w:hAnsi="仿宋" w:eastAsia="仿宋" w:cs="仿宋"/>
          <w:color w:val="333333"/>
          <w:sz w:val="30"/>
          <w:szCs w:val="30"/>
          <w:lang w:val="en-US" w:eastAsia="zh-CN"/>
        </w:rPr>
        <w:t>25</w:t>
      </w:r>
      <w:r>
        <w:rPr>
          <w:rFonts w:hint="eastAsia" w:ascii="仿宋" w:hAnsi="仿宋" w:eastAsia="仿宋" w:cs="仿宋"/>
          <w:color w:val="333333"/>
          <w:sz w:val="30"/>
          <w:szCs w:val="30"/>
          <w:lang w:eastAsia="zh-CN"/>
        </w:rPr>
        <w:t>人，年末在校学生数为</w:t>
      </w:r>
      <w:r>
        <w:rPr>
          <w:rFonts w:hint="eastAsia" w:ascii="仿宋" w:hAnsi="仿宋" w:eastAsia="仿宋" w:cs="仿宋"/>
          <w:color w:val="333333"/>
          <w:sz w:val="30"/>
          <w:szCs w:val="30"/>
          <w:lang w:val="en-US" w:eastAsia="zh-CN"/>
        </w:rPr>
        <w:t>347</w:t>
      </w:r>
      <w:r>
        <w:rPr>
          <w:rFonts w:hint="eastAsia" w:ascii="仿宋" w:hAnsi="仿宋" w:eastAsia="仿宋" w:cs="仿宋"/>
          <w:color w:val="333333"/>
          <w:sz w:val="30"/>
          <w:szCs w:val="30"/>
          <w:lang w:eastAsia="zh-CN"/>
        </w:rPr>
        <w:t>人。</w:t>
      </w:r>
    </w:p>
    <w:p w14:paraId="20F2808B">
      <w:pPr>
        <w:numPr>
          <w:ilvl w:val="0"/>
          <w:numId w:val="2"/>
        </w:numPr>
        <w:spacing w:line="240" w:lineRule="auto"/>
        <w:ind w:firstLine="0" w:firstLineChars="0"/>
        <w:rPr>
          <w:rFonts w:hint="eastAsia" w:ascii="仿宋" w:hAnsi="仿宋" w:eastAsia="仿宋" w:cs="仿宋"/>
          <w:bCs/>
          <w:sz w:val="30"/>
          <w:szCs w:val="30"/>
        </w:rPr>
      </w:pPr>
      <w:r>
        <w:rPr>
          <w:rFonts w:hint="eastAsia" w:ascii="仿宋" w:hAnsi="仿宋" w:eastAsia="仿宋" w:cs="仿宋"/>
          <w:bCs/>
          <w:sz w:val="30"/>
          <w:szCs w:val="30"/>
        </w:rPr>
        <w:t>学校职能职责</w:t>
      </w:r>
    </w:p>
    <w:p w14:paraId="22605F53">
      <w:pPr>
        <w:numPr>
          <w:ilvl w:val="0"/>
          <w:numId w:val="0"/>
        </w:numPr>
        <w:spacing w:line="560" w:lineRule="exact"/>
        <w:ind w:firstLine="600" w:firstLineChars="200"/>
        <w:rPr>
          <w:rFonts w:hint="eastAsia" w:ascii="仿宋" w:hAnsi="仿宋" w:eastAsia="仿宋" w:cs="仿宋"/>
          <w:color w:val="333333"/>
          <w:sz w:val="30"/>
          <w:szCs w:val="30"/>
        </w:rPr>
      </w:pPr>
      <w:r>
        <w:rPr>
          <w:rFonts w:hint="eastAsia" w:ascii="仿宋" w:hAnsi="仿宋" w:eastAsia="仿宋" w:cs="仿宋"/>
          <w:color w:val="333333"/>
          <w:kern w:val="2"/>
          <w:sz w:val="30"/>
          <w:szCs w:val="30"/>
          <w:lang w:val="en-US" w:eastAsia="zh-CN" w:bidi="ar-SA"/>
        </w:rPr>
        <w:t>1、</w:t>
      </w:r>
      <w:r>
        <w:rPr>
          <w:rFonts w:hint="eastAsia" w:ascii="仿宋" w:hAnsi="仿宋" w:eastAsia="仿宋" w:cs="仿宋"/>
          <w:color w:val="333333"/>
          <w:sz w:val="30"/>
          <w:szCs w:val="30"/>
        </w:rPr>
        <w:t>宣传贯彻执行党和国家的教育方针、政策、法律法规等，坚持依法治教、依法治学，贯彻执行</w:t>
      </w:r>
      <w:r>
        <w:rPr>
          <w:rFonts w:hint="eastAsia" w:ascii="仿宋" w:hAnsi="仿宋" w:eastAsia="仿宋" w:cs="仿宋"/>
          <w:color w:val="333333"/>
          <w:sz w:val="30"/>
          <w:szCs w:val="30"/>
          <w:lang w:eastAsia="zh-CN"/>
        </w:rPr>
        <w:t>岳阳市</w:t>
      </w:r>
      <w:r>
        <w:rPr>
          <w:rFonts w:hint="eastAsia" w:ascii="仿宋" w:hAnsi="仿宋" w:eastAsia="仿宋" w:cs="仿宋"/>
          <w:color w:val="333333"/>
          <w:sz w:val="30"/>
          <w:szCs w:val="30"/>
        </w:rPr>
        <w:t>教育局的行政规章制度。</w:t>
      </w:r>
    </w:p>
    <w:p w14:paraId="1994F28D">
      <w:pPr>
        <w:numPr>
          <w:ilvl w:val="0"/>
          <w:numId w:val="0"/>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kern w:val="2"/>
          <w:sz w:val="30"/>
          <w:szCs w:val="30"/>
          <w:lang w:val="en-US" w:eastAsia="zh-CN" w:bidi="ar-SA"/>
        </w:rPr>
        <w:t>2、</w:t>
      </w:r>
      <w:r>
        <w:rPr>
          <w:rFonts w:hint="eastAsia" w:ascii="仿宋" w:hAnsi="仿宋" w:eastAsia="仿宋" w:cs="仿宋"/>
          <w:color w:val="333333"/>
          <w:sz w:val="30"/>
          <w:szCs w:val="30"/>
        </w:rPr>
        <w:t>维护学校的教学秩序，为学生创造良好的学习环境。</w:t>
      </w:r>
    </w:p>
    <w:p w14:paraId="33E6F9D6">
      <w:pPr>
        <w:numPr>
          <w:ilvl w:val="0"/>
          <w:numId w:val="0"/>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kern w:val="2"/>
          <w:sz w:val="30"/>
          <w:szCs w:val="30"/>
          <w:lang w:val="en-US" w:eastAsia="zh-CN" w:bidi="ar-SA"/>
        </w:rPr>
        <w:t>3、</w:t>
      </w:r>
      <w:r>
        <w:rPr>
          <w:rFonts w:hint="eastAsia" w:ascii="仿宋" w:hAnsi="仿宋" w:eastAsia="仿宋" w:cs="仿宋"/>
          <w:color w:val="333333"/>
          <w:sz w:val="30"/>
          <w:szCs w:val="30"/>
        </w:rPr>
        <w:t>积极稳妥地推进教育改革，按教育规律办事，不断提高教育质量。</w:t>
      </w:r>
    </w:p>
    <w:p w14:paraId="5F20E589">
      <w:pPr>
        <w:numPr>
          <w:ilvl w:val="0"/>
          <w:numId w:val="0"/>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kern w:val="2"/>
          <w:sz w:val="30"/>
          <w:szCs w:val="30"/>
          <w:lang w:val="en-US" w:eastAsia="zh-CN" w:bidi="ar-SA"/>
        </w:rPr>
        <w:t>4、</w:t>
      </w:r>
      <w:r>
        <w:rPr>
          <w:rFonts w:hint="eastAsia" w:ascii="仿宋" w:hAnsi="仿宋" w:eastAsia="仿宋" w:cs="仿宋"/>
          <w:color w:val="333333"/>
          <w:sz w:val="30"/>
          <w:szCs w:val="30"/>
        </w:rPr>
        <w:t>根据学校规模，设置学校管理机构，建立健全各项规章制度和岗位责任制。</w:t>
      </w:r>
    </w:p>
    <w:p w14:paraId="4DFCECAF">
      <w:pPr>
        <w:numPr>
          <w:ilvl w:val="0"/>
          <w:numId w:val="0"/>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kern w:val="2"/>
          <w:sz w:val="30"/>
          <w:szCs w:val="30"/>
          <w:lang w:val="en-US" w:eastAsia="zh-CN" w:bidi="ar-SA"/>
        </w:rPr>
        <w:t>5、</w:t>
      </w:r>
      <w:r>
        <w:rPr>
          <w:rFonts w:hint="eastAsia" w:ascii="仿宋" w:hAnsi="仿宋" w:eastAsia="仿宋" w:cs="仿宋"/>
          <w:color w:val="333333"/>
          <w:sz w:val="30"/>
          <w:szCs w:val="30"/>
        </w:rPr>
        <w:t>坚持教书育人，服务育人，环境育人方针，加强对学生的思想品德教育，使学生的德智体全面发展。</w:t>
      </w:r>
    </w:p>
    <w:p w14:paraId="0EECCD91">
      <w:pPr>
        <w:numPr>
          <w:ilvl w:val="0"/>
          <w:numId w:val="0"/>
        </w:numPr>
        <w:spacing w:line="240" w:lineRule="auto"/>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6、</w:t>
      </w:r>
      <w:r>
        <w:rPr>
          <w:rFonts w:hint="eastAsia" w:ascii="仿宋" w:hAnsi="仿宋" w:eastAsia="仿宋" w:cs="仿宋"/>
          <w:color w:val="333333"/>
          <w:sz w:val="30"/>
          <w:szCs w:val="30"/>
        </w:rPr>
        <w:t>抓好教师队伍建设，使每个教师都热心于教育事业；</w:t>
      </w:r>
    </w:p>
    <w:p w14:paraId="2F66303D">
      <w:pPr>
        <w:keepNext/>
        <w:keepLines/>
        <w:widowControl/>
        <w:spacing w:beforeLines="0" w:afterLines="0"/>
        <w:ind w:firstLine="640"/>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7、</w:t>
      </w:r>
      <w:r>
        <w:rPr>
          <w:rFonts w:hint="eastAsia" w:ascii="仿宋" w:hAnsi="仿宋" w:eastAsia="仿宋" w:cs="仿宋"/>
          <w:color w:val="333333"/>
          <w:sz w:val="30"/>
          <w:szCs w:val="30"/>
        </w:rPr>
        <w:t>做好安全防范，保证学生的人身安全。</w:t>
      </w:r>
    </w:p>
    <w:p w14:paraId="6E0A777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3EE79B42">
      <w:pPr>
        <w:keepNext/>
        <w:keepLines/>
        <w:widowControl/>
        <w:spacing w:beforeLines="0" w:afterLines="0"/>
        <w:ind w:firstLine="640"/>
        <w:rPr>
          <w:rFonts w:hint="eastAsia" w:ascii="仿宋" w:hAnsi="仿宋" w:eastAsia="仿宋" w:cs="仿宋"/>
          <w:color w:val="333333"/>
          <w:sz w:val="30"/>
          <w:szCs w:val="30"/>
          <w:lang w:eastAsia="zh-CN"/>
        </w:rPr>
      </w:pPr>
      <w:r>
        <w:rPr>
          <w:rFonts w:hint="eastAsia" w:ascii="仿宋" w:hAnsi="仿宋" w:eastAsia="仿宋" w:cs="仿宋"/>
          <w:color w:val="333333"/>
          <w:sz w:val="30"/>
          <w:szCs w:val="30"/>
          <w:lang w:val="en-US" w:eastAsia="zh-CN"/>
        </w:rPr>
        <w:t>1、</w:t>
      </w:r>
      <w:r>
        <w:rPr>
          <w:rFonts w:hint="eastAsia" w:ascii="仿宋" w:hAnsi="仿宋" w:eastAsia="仿宋" w:cs="仿宋"/>
          <w:color w:val="333333"/>
          <w:sz w:val="30"/>
          <w:szCs w:val="30"/>
        </w:rPr>
        <w:t>强化队伍建设，引领教师稳步成长</w:t>
      </w:r>
      <w:r>
        <w:rPr>
          <w:rFonts w:hint="eastAsia" w:ascii="仿宋" w:hAnsi="仿宋" w:eastAsia="仿宋" w:cs="仿宋"/>
          <w:color w:val="333333"/>
          <w:sz w:val="30"/>
          <w:szCs w:val="30"/>
          <w:lang w:eastAsia="zh-CN"/>
        </w:rPr>
        <w:t>；</w:t>
      </w:r>
    </w:p>
    <w:p w14:paraId="40F3AC86">
      <w:pPr>
        <w:keepNext/>
        <w:keepLines/>
        <w:widowControl/>
        <w:spacing w:beforeLines="0" w:afterLines="0"/>
        <w:ind w:firstLine="640"/>
        <w:rPr>
          <w:rFonts w:hint="eastAsia" w:ascii="仿宋" w:hAnsi="仿宋" w:eastAsia="仿宋" w:cs="仿宋"/>
          <w:color w:val="333333"/>
          <w:sz w:val="30"/>
          <w:szCs w:val="30"/>
          <w:lang w:eastAsia="zh-CN"/>
        </w:rPr>
      </w:pPr>
      <w:r>
        <w:rPr>
          <w:rFonts w:hint="eastAsia" w:ascii="仿宋" w:hAnsi="仿宋" w:eastAsia="仿宋" w:cs="仿宋"/>
          <w:color w:val="333333"/>
          <w:sz w:val="30"/>
          <w:szCs w:val="30"/>
          <w:lang w:val="en-US" w:eastAsia="zh-CN"/>
        </w:rPr>
        <w:t>2、</w:t>
      </w:r>
      <w:r>
        <w:rPr>
          <w:rFonts w:hint="eastAsia" w:ascii="仿宋" w:hAnsi="仿宋" w:eastAsia="仿宋" w:cs="仿宋"/>
          <w:color w:val="333333"/>
          <w:sz w:val="30"/>
          <w:szCs w:val="30"/>
        </w:rPr>
        <w:t>加强养成教育，培养学生优良品质</w:t>
      </w:r>
      <w:r>
        <w:rPr>
          <w:rFonts w:hint="eastAsia" w:ascii="仿宋" w:hAnsi="仿宋" w:eastAsia="仿宋" w:cs="仿宋"/>
          <w:color w:val="333333"/>
          <w:sz w:val="30"/>
          <w:szCs w:val="30"/>
          <w:lang w:eastAsia="zh-CN"/>
        </w:rPr>
        <w:t>；</w:t>
      </w:r>
    </w:p>
    <w:p w14:paraId="27721421">
      <w:pPr>
        <w:keepNext/>
        <w:keepLines/>
        <w:widowControl/>
        <w:spacing w:beforeLines="0" w:afterLines="0"/>
        <w:ind w:firstLine="640"/>
        <w:rPr>
          <w:rFonts w:hint="eastAsia" w:ascii="仿宋" w:hAnsi="仿宋" w:eastAsia="仿宋" w:cs="仿宋"/>
          <w:color w:val="333333"/>
          <w:sz w:val="30"/>
          <w:szCs w:val="30"/>
          <w:lang w:eastAsia="zh-CN"/>
        </w:rPr>
      </w:pPr>
      <w:r>
        <w:rPr>
          <w:rFonts w:hint="eastAsia" w:ascii="仿宋" w:hAnsi="仿宋" w:eastAsia="仿宋" w:cs="仿宋"/>
          <w:color w:val="333333"/>
          <w:sz w:val="30"/>
          <w:szCs w:val="30"/>
          <w:lang w:val="en-US" w:eastAsia="zh-CN"/>
        </w:rPr>
        <w:t>3、</w:t>
      </w:r>
      <w:r>
        <w:rPr>
          <w:rFonts w:hint="eastAsia" w:ascii="仿宋" w:hAnsi="仿宋" w:eastAsia="仿宋" w:cs="仿宋"/>
          <w:color w:val="333333"/>
          <w:sz w:val="30"/>
          <w:szCs w:val="30"/>
        </w:rPr>
        <w:t>夯实教学常</w:t>
      </w:r>
      <w:r>
        <w:rPr>
          <w:rFonts w:hint="eastAsia" w:ascii="仿宋" w:hAnsi="仿宋" w:eastAsia="仿宋" w:cs="仿宋"/>
          <w:color w:val="333333"/>
          <w:sz w:val="30"/>
          <w:szCs w:val="30"/>
          <w:lang w:val="en-US" w:eastAsia="zh-CN"/>
        </w:rPr>
        <w:t>规</w:t>
      </w:r>
      <w:r>
        <w:rPr>
          <w:rFonts w:hint="eastAsia" w:ascii="仿宋" w:hAnsi="仿宋" w:eastAsia="仿宋" w:cs="仿宋"/>
          <w:color w:val="333333"/>
          <w:sz w:val="30"/>
          <w:szCs w:val="30"/>
        </w:rPr>
        <w:t>、推进教育科研发展</w:t>
      </w:r>
      <w:r>
        <w:rPr>
          <w:rFonts w:hint="eastAsia" w:ascii="仿宋" w:hAnsi="仿宋" w:eastAsia="仿宋" w:cs="仿宋"/>
          <w:color w:val="333333"/>
          <w:sz w:val="30"/>
          <w:szCs w:val="30"/>
          <w:lang w:eastAsia="zh-CN"/>
        </w:rPr>
        <w:t>；</w:t>
      </w:r>
    </w:p>
    <w:p w14:paraId="68986939">
      <w:pPr>
        <w:keepNext/>
        <w:keepLines/>
        <w:widowControl/>
        <w:spacing w:beforeLines="0" w:afterLines="0"/>
        <w:ind w:firstLine="640"/>
        <w:rPr>
          <w:rFonts w:hint="eastAsia" w:ascii="仿宋" w:hAnsi="仿宋" w:eastAsia="仿宋" w:cs="仿宋"/>
          <w:color w:val="333333"/>
          <w:sz w:val="30"/>
          <w:szCs w:val="30"/>
          <w:lang w:eastAsia="zh-CN"/>
        </w:rPr>
      </w:pPr>
      <w:r>
        <w:rPr>
          <w:rFonts w:hint="eastAsia" w:ascii="仿宋" w:hAnsi="仿宋" w:eastAsia="仿宋" w:cs="仿宋"/>
          <w:color w:val="333333"/>
          <w:sz w:val="30"/>
          <w:szCs w:val="30"/>
          <w:lang w:val="en-US" w:eastAsia="zh-CN"/>
        </w:rPr>
        <w:t>4、</w:t>
      </w:r>
      <w:r>
        <w:rPr>
          <w:rFonts w:hint="eastAsia" w:ascii="仿宋" w:hAnsi="仿宋" w:eastAsia="仿宋" w:cs="仿宋"/>
          <w:color w:val="333333"/>
          <w:sz w:val="30"/>
          <w:szCs w:val="30"/>
        </w:rPr>
        <w:t>加强内部管理，营造和谐校园氛围</w:t>
      </w:r>
      <w:r>
        <w:rPr>
          <w:rFonts w:hint="eastAsia" w:ascii="仿宋" w:hAnsi="仿宋" w:eastAsia="仿宋" w:cs="仿宋"/>
          <w:color w:val="333333"/>
          <w:sz w:val="30"/>
          <w:szCs w:val="30"/>
          <w:lang w:eastAsia="zh-CN"/>
        </w:rPr>
        <w:t>；</w:t>
      </w:r>
    </w:p>
    <w:p w14:paraId="0BCCB274">
      <w:pPr>
        <w:keepNext/>
        <w:keepLines/>
        <w:widowControl/>
        <w:spacing w:beforeLines="0" w:afterLines="0"/>
        <w:ind w:firstLine="640"/>
        <w:rPr>
          <w:rFonts w:hint="eastAsia" w:ascii="黑体" w:hAnsi="黑体" w:eastAsia="仿宋" w:cs="黑体"/>
          <w:spacing w:val="5"/>
          <w:sz w:val="31"/>
          <w:szCs w:val="31"/>
          <w:lang w:eastAsia="zh-CN"/>
        </w:rPr>
      </w:pPr>
      <w:r>
        <w:rPr>
          <w:rFonts w:hint="eastAsia" w:ascii="仿宋" w:hAnsi="仿宋" w:eastAsia="仿宋" w:cs="仿宋"/>
          <w:color w:val="333333"/>
          <w:sz w:val="30"/>
          <w:szCs w:val="30"/>
          <w:lang w:val="en-US" w:eastAsia="zh-CN"/>
        </w:rPr>
        <w:t>5、</w:t>
      </w:r>
      <w:r>
        <w:rPr>
          <w:rFonts w:hint="eastAsia" w:ascii="仿宋" w:hAnsi="仿宋" w:eastAsia="仿宋" w:cs="仿宋"/>
          <w:color w:val="333333"/>
          <w:sz w:val="30"/>
          <w:szCs w:val="30"/>
        </w:rPr>
        <w:t>培育校园文化，提升校园育人</w:t>
      </w:r>
      <w:r>
        <w:rPr>
          <w:rFonts w:hint="eastAsia" w:ascii="仿宋" w:hAnsi="仿宋" w:eastAsia="仿宋" w:cs="仿宋"/>
          <w:color w:val="333333"/>
          <w:sz w:val="30"/>
          <w:szCs w:val="30"/>
          <w:lang w:eastAsia="zh-CN"/>
        </w:rPr>
        <w:t>品位。</w:t>
      </w:r>
    </w:p>
    <w:p w14:paraId="0D8854B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154F60F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0C65CD36">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一般公共预算</w:t>
      </w:r>
      <w:r>
        <w:rPr>
          <w:rFonts w:hint="eastAsia" w:ascii="仿宋" w:hAnsi="仿宋" w:eastAsia="仿宋" w:cs="仿宋"/>
          <w:bCs/>
          <w:sz w:val="30"/>
          <w:szCs w:val="30"/>
        </w:rPr>
        <w:t>基本支出202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585.76</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5C23C0D9">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484.88万元：包括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144.20</w:t>
      </w:r>
      <w:r>
        <w:rPr>
          <w:rFonts w:hint="eastAsia" w:ascii="仿宋" w:hAnsi="仿宋" w:eastAsia="仿宋" w:cs="仿宋"/>
          <w:bCs/>
          <w:sz w:val="30"/>
          <w:szCs w:val="30"/>
          <w:highlight w:val="none"/>
        </w:rPr>
        <w:t>万</w:t>
      </w:r>
      <w:r>
        <w:rPr>
          <w:rFonts w:hint="eastAsia" w:ascii="仿宋" w:hAnsi="仿宋" w:eastAsia="仿宋" w:cs="仿宋"/>
          <w:bCs/>
          <w:sz w:val="30"/>
          <w:szCs w:val="30"/>
        </w:rPr>
        <w:t>元；</w:t>
      </w:r>
      <w:r>
        <w:rPr>
          <w:rFonts w:hint="eastAsia" w:ascii="仿宋" w:hAnsi="仿宋" w:eastAsia="仿宋" w:cs="仿宋"/>
          <w:bCs/>
          <w:sz w:val="30"/>
          <w:szCs w:val="30"/>
          <w:lang w:eastAsia="zh-CN"/>
        </w:rPr>
        <w:t>津贴补贴</w:t>
      </w:r>
      <w:r>
        <w:rPr>
          <w:rFonts w:hint="eastAsia" w:ascii="仿宋" w:hAnsi="仿宋" w:eastAsia="仿宋" w:cs="仿宋"/>
          <w:bCs/>
          <w:sz w:val="30"/>
          <w:szCs w:val="30"/>
          <w:lang w:val="en-US" w:eastAsia="zh-CN"/>
        </w:rPr>
        <w:t>5.60万元；奖金61.43万元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绩效工资95.85万元；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44.32万元；职工基本医疗保险缴费18.23万元；其他社会保障缴费4.19万元；住房公积金33.30万元；其他工资福利支出17.29</w:t>
      </w:r>
      <w:r>
        <w:rPr>
          <w:rFonts w:hint="eastAsia" w:ascii="仿宋" w:hAnsi="仿宋" w:eastAsia="仿宋" w:cs="仿宋"/>
          <w:bCs/>
          <w:sz w:val="30"/>
          <w:szCs w:val="30"/>
        </w:rPr>
        <w:t>万元</w:t>
      </w:r>
      <w:r>
        <w:rPr>
          <w:rFonts w:hint="eastAsia" w:ascii="仿宋" w:hAnsi="仿宋" w:eastAsia="仿宋" w:cs="仿宋"/>
          <w:bCs/>
          <w:sz w:val="30"/>
          <w:szCs w:val="30"/>
          <w:lang w:eastAsia="zh-CN"/>
        </w:rPr>
        <w:t>；退休费</w:t>
      </w:r>
      <w:r>
        <w:rPr>
          <w:rFonts w:hint="eastAsia" w:ascii="仿宋" w:hAnsi="仿宋" w:eastAsia="仿宋" w:cs="仿宋"/>
          <w:bCs/>
          <w:sz w:val="30"/>
          <w:szCs w:val="30"/>
          <w:lang w:val="en-US" w:eastAsia="zh-CN"/>
        </w:rPr>
        <w:t xml:space="preserve">27.81万元；生活补助21.15万元；奖励金1.34万元；代缴社会保险费0.38万元；其他对个人和家庭的补助9.79万元。 </w:t>
      </w:r>
    </w:p>
    <w:p w14:paraId="0D5AB699">
      <w:pPr>
        <w:spacing w:line="560" w:lineRule="exact"/>
        <w:ind w:firstLine="600" w:firstLineChars="200"/>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100.88</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4.05</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3.42</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0.19</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1.11</w:t>
      </w:r>
      <w:r>
        <w:rPr>
          <w:rFonts w:hint="eastAsia" w:ascii="仿宋" w:hAnsi="仿宋" w:eastAsia="仿宋" w:cs="仿宋"/>
          <w:bCs/>
          <w:sz w:val="30"/>
          <w:szCs w:val="30"/>
        </w:rPr>
        <w:t>万元；</w:t>
      </w:r>
      <w:r>
        <w:rPr>
          <w:rFonts w:hint="eastAsia" w:ascii="仿宋" w:hAnsi="仿宋" w:eastAsia="仿宋" w:cs="仿宋"/>
          <w:bCs/>
          <w:sz w:val="30"/>
          <w:szCs w:val="30"/>
          <w:lang w:eastAsia="zh-CN"/>
        </w:rPr>
        <w:t>邮电费</w:t>
      </w:r>
      <w:r>
        <w:rPr>
          <w:rFonts w:hint="eastAsia" w:ascii="仿宋" w:hAnsi="仿宋" w:eastAsia="仿宋" w:cs="仿宋"/>
          <w:bCs/>
          <w:sz w:val="30"/>
          <w:szCs w:val="30"/>
          <w:lang w:val="en-US" w:eastAsia="zh-CN"/>
        </w:rPr>
        <w:t>0.08万元；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18.26</w:t>
      </w:r>
      <w:r>
        <w:rPr>
          <w:rFonts w:hint="eastAsia" w:ascii="仿宋" w:hAnsi="仿宋" w:eastAsia="仿宋" w:cs="仿宋"/>
          <w:bCs/>
          <w:sz w:val="30"/>
          <w:szCs w:val="30"/>
        </w:rPr>
        <w:t>万元；</w:t>
      </w:r>
      <w:r>
        <w:rPr>
          <w:rFonts w:hint="eastAsia" w:ascii="仿宋" w:hAnsi="仿宋" w:eastAsia="仿宋" w:cs="仿宋"/>
          <w:bCs/>
          <w:sz w:val="30"/>
          <w:szCs w:val="30"/>
          <w:lang w:eastAsia="zh-CN"/>
        </w:rPr>
        <w:t>会议费</w:t>
      </w:r>
      <w:r>
        <w:rPr>
          <w:rFonts w:hint="eastAsia" w:ascii="仿宋" w:hAnsi="仿宋" w:eastAsia="仿宋" w:cs="仿宋"/>
          <w:bCs/>
          <w:sz w:val="30"/>
          <w:szCs w:val="30"/>
          <w:lang w:val="en-US" w:eastAsia="zh-CN"/>
        </w:rPr>
        <w:t>4.73万元；</w:t>
      </w:r>
      <w:r>
        <w:rPr>
          <w:rFonts w:hint="eastAsia" w:ascii="仿宋" w:hAnsi="仿宋" w:eastAsia="仿宋" w:cs="仿宋"/>
          <w:bCs/>
          <w:sz w:val="30"/>
          <w:szCs w:val="30"/>
        </w:rPr>
        <w:t>培训费</w:t>
      </w:r>
      <w:r>
        <w:rPr>
          <w:rFonts w:hint="eastAsia" w:ascii="仿宋" w:hAnsi="仿宋" w:eastAsia="仿宋" w:cs="仿宋"/>
          <w:bCs/>
          <w:sz w:val="30"/>
          <w:szCs w:val="30"/>
          <w:lang w:val="en-US" w:eastAsia="zh-CN"/>
        </w:rPr>
        <w:t>1.80</w:t>
      </w:r>
      <w:r>
        <w:rPr>
          <w:rFonts w:hint="eastAsia" w:ascii="仿宋" w:hAnsi="仿宋" w:eastAsia="仿宋" w:cs="仿宋"/>
          <w:bCs/>
          <w:sz w:val="30"/>
          <w:szCs w:val="30"/>
        </w:rPr>
        <w:t>万元</w:t>
      </w:r>
      <w:r>
        <w:rPr>
          <w:rFonts w:hint="eastAsia" w:ascii="仿宋" w:hAnsi="仿宋" w:eastAsia="仿宋" w:cs="仿宋"/>
          <w:bCs/>
          <w:sz w:val="30"/>
          <w:szCs w:val="30"/>
          <w:lang w:eastAsia="zh-CN"/>
        </w:rPr>
        <w:t>；专用材料费</w:t>
      </w:r>
      <w:r>
        <w:rPr>
          <w:rFonts w:hint="eastAsia" w:ascii="仿宋" w:hAnsi="仿宋" w:eastAsia="仿宋" w:cs="仿宋"/>
          <w:bCs/>
          <w:sz w:val="30"/>
          <w:szCs w:val="30"/>
          <w:lang w:val="en-US" w:eastAsia="zh-CN"/>
        </w:rPr>
        <w:t>0.57万元；</w:t>
      </w:r>
      <w:r>
        <w:rPr>
          <w:rFonts w:hint="eastAsia" w:ascii="仿宋" w:hAnsi="仿宋" w:eastAsia="仿宋" w:cs="仿宋"/>
          <w:bCs/>
          <w:sz w:val="30"/>
          <w:szCs w:val="30"/>
        </w:rPr>
        <w:t>劳务费</w:t>
      </w:r>
      <w:r>
        <w:rPr>
          <w:rFonts w:hint="eastAsia" w:ascii="仿宋" w:hAnsi="仿宋" w:eastAsia="仿宋" w:cs="仿宋"/>
          <w:bCs/>
          <w:sz w:val="30"/>
          <w:szCs w:val="30"/>
          <w:lang w:val="en-US" w:eastAsia="zh-CN"/>
        </w:rPr>
        <w:t>1.42</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委托业务费0.15万元；</w:t>
      </w:r>
      <w:r>
        <w:rPr>
          <w:rFonts w:hint="eastAsia" w:ascii="仿宋" w:hAnsi="仿宋" w:eastAsia="仿宋" w:cs="仿宋"/>
          <w:bCs/>
          <w:spacing w:val="6"/>
          <w:sz w:val="30"/>
          <w:szCs w:val="30"/>
        </w:rPr>
        <w:t>工会经费</w:t>
      </w:r>
      <w:r>
        <w:rPr>
          <w:rFonts w:hint="eastAsia" w:ascii="仿宋" w:hAnsi="仿宋" w:eastAsia="仿宋" w:cs="仿宋"/>
          <w:bCs/>
          <w:spacing w:val="6"/>
          <w:sz w:val="30"/>
          <w:szCs w:val="30"/>
          <w:lang w:val="en-US" w:eastAsia="zh-CN"/>
        </w:rPr>
        <w:t>7.46</w:t>
      </w:r>
      <w:r>
        <w:rPr>
          <w:rFonts w:hint="eastAsia" w:ascii="仿宋" w:hAnsi="仿宋" w:eastAsia="仿宋" w:cs="仿宋"/>
          <w:bCs/>
          <w:spacing w:val="6"/>
          <w:sz w:val="30"/>
          <w:szCs w:val="30"/>
        </w:rPr>
        <w:t>万元；其他商品和服务支出</w:t>
      </w:r>
      <w:r>
        <w:rPr>
          <w:rFonts w:hint="eastAsia" w:ascii="仿宋" w:hAnsi="仿宋" w:eastAsia="仿宋" w:cs="仿宋"/>
          <w:bCs/>
          <w:spacing w:val="6"/>
          <w:sz w:val="30"/>
          <w:szCs w:val="30"/>
          <w:lang w:val="en-US" w:eastAsia="zh-CN"/>
        </w:rPr>
        <w:t>57.44万元；其他资本</w:t>
      </w:r>
      <w:r>
        <w:rPr>
          <w:rFonts w:hint="eastAsia" w:ascii="仿宋" w:hAnsi="仿宋" w:eastAsia="仿宋" w:cs="仿宋"/>
          <w:bCs/>
          <w:sz w:val="30"/>
          <w:szCs w:val="30"/>
          <w:lang w:val="en-US" w:eastAsia="zh-CN"/>
        </w:rPr>
        <w:t>性支出0.20万元。</w:t>
      </w:r>
    </w:p>
    <w:p w14:paraId="3E7503E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（二）项目支出情况</w:t>
      </w:r>
    </w:p>
    <w:p w14:paraId="3A361F1D">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293725A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7911E89B">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政府性基金预算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11F3AF0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3CB9D34E">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国有资本经营预算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0B54A06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789A2AFB">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社会保险基金预算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1D05C32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6E8A51F3">
      <w:pPr>
        <w:pStyle w:val="2"/>
        <w:numPr>
          <w:ilvl w:val="0"/>
          <w:numId w:val="0"/>
        </w:numPr>
        <w:ind w:left="0" w:leftChars="0" w:firstLine="600" w:firstLineChars="0"/>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2023年，金恒小学在区教育局的正确领导下，团结协作，积极谋求学校良性发展，取得了较出色的成绩：</w:t>
      </w:r>
    </w:p>
    <w:p w14:paraId="10201D8C">
      <w:pPr>
        <w:pStyle w:val="2"/>
        <w:numPr>
          <w:ilvl w:val="0"/>
          <w:numId w:val="0"/>
        </w:numPr>
        <w:ind w:left="0" w:leftChars="0" w:firstLine="600" w:firstLineChars="0"/>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今年上半年李小花、蔡丹两位老师的区级小课题获一等奖，黄思榕老师获二等奖。本学年，我校教师积极撰写论文、教学案例，制作教学课件，李小花老师支教送教示范课获得一致好评。黄源、李小花、蔡丹老师撰写的论文获省级一等奖，黄思榕老师撰写的论文获省级二等奖，刘亚情老师撰写的论文获市级二等奖、案例获区级一等奖。刘亚情、高文老师在培训学习中被评为优秀学员。邓湘林老师在楼区中小学生人工智能情景化编程教育中被评为优秀指导老师。黄西华、谢三勤、黄源、蔡丹四位老师在行政听评课活动中，获优良等级。上学期，在教育局组织的教育教学质量评估中，我校荣获全区中小规模学校第二名，其中六年级语文、数学在全区学科组中均获第二名，并评为先进学科组。我校教学质量在小规模学校中一直名列前茅，2023年2月学校综合考评为先进单位。</w:t>
      </w:r>
    </w:p>
    <w:p w14:paraId="50CD4D10">
      <w:pPr>
        <w:numPr>
          <w:ilvl w:val="0"/>
          <w:numId w:val="4"/>
        </w:numPr>
        <w:spacing w:line="240" w:lineRule="auto"/>
        <w:ind w:firstLine="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14:paraId="425EBEC3">
      <w:pPr>
        <w:numPr>
          <w:ilvl w:val="0"/>
          <w:numId w:val="0"/>
        </w:numPr>
        <w:spacing w:after="240" w:line="400" w:lineRule="exact"/>
        <w:ind w:left="840" w:leftChars="0"/>
        <w:jc w:val="left"/>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bidi="ar-SA"/>
        </w:rPr>
        <w:t>1、</w:t>
      </w:r>
      <w:r>
        <w:rPr>
          <w:rFonts w:hint="eastAsia" w:ascii="仿宋" w:hAnsi="仿宋" w:eastAsia="仿宋" w:cs="仿宋"/>
          <w:b w:val="0"/>
          <w:bCs/>
          <w:color w:val="000000"/>
          <w:kern w:val="0"/>
          <w:sz w:val="30"/>
          <w:szCs w:val="30"/>
          <w:lang w:val="en-US" w:eastAsia="zh-CN"/>
        </w:rPr>
        <w:t>数量指标</w:t>
      </w:r>
    </w:p>
    <w:p w14:paraId="469115B8">
      <w:pPr>
        <w:pStyle w:val="2"/>
        <w:numPr>
          <w:ilvl w:val="0"/>
          <w:numId w:val="0"/>
        </w:numPr>
        <w:ind w:left="0" w:leftChars="0" w:firstLine="600" w:firstLineChars="0"/>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 xml:space="preserve">  本年度，参加校本培训315多人次，集中培训60人次，远程培训45人次。学校完成在校347名学生的德智体美劳全面培养与教育。足额发放在职教职工25人的工资奖金及福利待遇。</w:t>
      </w:r>
    </w:p>
    <w:p w14:paraId="0220077B">
      <w:pPr>
        <w:pStyle w:val="2"/>
        <w:numPr>
          <w:ilvl w:val="0"/>
          <w:numId w:val="0"/>
        </w:numPr>
        <w:ind w:left="840" w:leftChars="0" w:firstLine="0" w:firstLineChars="0"/>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bidi="ar-SA"/>
        </w:rPr>
        <w:t>2、</w:t>
      </w:r>
      <w:r>
        <w:rPr>
          <w:rFonts w:hint="eastAsia" w:ascii="仿宋" w:hAnsi="仿宋" w:eastAsia="仿宋" w:cs="仿宋"/>
          <w:b w:val="0"/>
          <w:bCs/>
          <w:color w:val="000000"/>
          <w:kern w:val="0"/>
          <w:sz w:val="30"/>
          <w:szCs w:val="30"/>
          <w:lang w:val="en-US" w:eastAsia="zh-CN"/>
        </w:rPr>
        <w:t>质量指标</w:t>
      </w:r>
    </w:p>
    <w:p w14:paraId="38D74942">
      <w:pPr>
        <w:spacing w:line="360" w:lineRule="auto"/>
        <w:ind w:firstLine="600" w:firstLineChars="200"/>
        <w:rPr>
          <w:rFonts w:hint="eastAsia" w:ascii="仿宋" w:hAnsi="仿宋" w:eastAsia="仿宋" w:cs="仿宋"/>
          <w:b w:val="0"/>
          <w:bCs/>
          <w:color w:val="000000"/>
          <w:kern w:val="0"/>
          <w:sz w:val="30"/>
          <w:szCs w:val="30"/>
          <w:lang w:val="en-US" w:eastAsia="zh-CN" w:bidi="ar-SA"/>
        </w:rPr>
      </w:pPr>
      <w:r>
        <w:rPr>
          <w:rFonts w:hint="eastAsia" w:ascii="仿宋" w:hAnsi="仿宋" w:eastAsia="仿宋" w:cs="仿宋"/>
          <w:b w:val="0"/>
          <w:bCs/>
          <w:color w:val="000000"/>
          <w:kern w:val="0"/>
          <w:sz w:val="30"/>
          <w:szCs w:val="30"/>
          <w:lang w:val="en-US" w:eastAsia="zh-CN" w:bidi="ar-SA"/>
        </w:rPr>
        <w:t>积极加强心理健康教育，心理健康覆盖率为100%：一是通过培训提高专、兼职心理健康教育教师的基本理论和操作技能水平。建立全体教师共同参与的心理健康教育的工作的机制;二是为教师学习心理健康教育知识提供必要的条件。三是每学期有计划地结合年级学生特点及工作重点进行心理教育。利用升旗仪式、主题班会和专题活动等形式集中进行心理健康教育和个别心理疏导相结合。如上学期在心理健康月中，三、四年级开展了快乐分享，五、六年级开展了微笑的力量，全校开展了心理漫画创作比赛等专题活动。</w:t>
      </w:r>
    </w:p>
    <w:p w14:paraId="06B2E73E">
      <w:pPr>
        <w:spacing w:line="360" w:lineRule="auto"/>
        <w:ind w:firstLine="600" w:firstLineChars="200"/>
        <w:rPr>
          <w:rFonts w:hint="eastAsia" w:ascii="仿宋" w:hAnsi="仿宋" w:eastAsia="仿宋" w:cs="仿宋"/>
          <w:b w:val="0"/>
          <w:bCs/>
          <w:color w:val="000000"/>
          <w:kern w:val="0"/>
          <w:sz w:val="30"/>
          <w:szCs w:val="30"/>
          <w:lang w:val="en-US" w:eastAsia="zh-CN" w:bidi="ar-SA"/>
        </w:rPr>
      </w:pPr>
      <w:r>
        <w:rPr>
          <w:rFonts w:hint="eastAsia" w:ascii="仿宋" w:hAnsi="仿宋" w:eastAsia="仿宋" w:cs="仿宋"/>
          <w:b w:val="0"/>
          <w:bCs/>
          <w:color w:val="000000"/>
          <w:kern w:val="0"/>
          <w:sz w:val="30"/>
          <w:szCs w:val="30"/>
          <w:lang w:val="en-US" w:eastAsia="zh-CN" w:bidi="ar-SA"/>
        </w:rPr>
        <w:t>积极打造“平安校园”，安全工作不松懈，安全整改及时，每周对校舍、教学设施设备进行一次安全排查。暑假完成了南面教学楼提质改造工程，本学期初对学校电脑、门窗、厕所、下水道等进行修理维护。近期，发现校园内空中花坛周边的瓷片大块脱落，及时对学生进行安全提示，张贴安全警示标志，并请基建员工对已经松动的瓷片进行处理，同时上报教育局安全管理股，决定将花坛外瓷片尽快拆除。校园安全事故发生率为0%。</w:t>
      </w:r>
    </w:p>
    <w:p w14:paraId="25FAE70B">
      <w:pPr>
        <w:spacing w:line="360" w:lineRule="auto"/>
        <w:ind w:firstLine="600" w:firstLineChars="200"/>
        <w:rPr>
          <w:rFonts w:hint="default" w:ascii="仿宋" w:hAnsi="仿宋" w:eastAsia="仿宋" w:cs="仿宋"/>
          <w:b w:val="0"/>
          <w:bCs/>
          <w:color w:val="000000"/>
          <w:kern w:val="0"/>
          <w:sz w:val="30"/>
          <w:szCs w:val="30"/>
          <w:lang w:val="en-US" w:eastAsia="zh-CN" w:bidi="ar-SA"/>
        </w:rPr>
      </w:pPr>
      <w:r>
        <w:rPr>
          <w:rFonts w:hint="eastAsia" w:ascii="仿宋" w:hAnsi="仿宋" w:eastAsia="仿宋" w:cs="仿宋"/>
          <w:b w:val="0"/>
          <w:bCs/>
          <w:color w:val="000000"/>
          <w:kern w:val="0"/>
          <w:sz w:val="30"/>
          <w:szCs w:val="30"/>
          <w:lang w:val="en-US" w:eastAsia="zh-CN" w:bidi="ar-SA"/>
        </w:rPr>
        <w:t>3、时效指标</w:t>
      </w:r>
    </w:p>
    <w:p w14:paraId="58CE426A">
      <w:pPr>
        <w:spacing w:line="360" w:lineRule="auto"/>
        <w:ind w:firstLine="600" w:firstLineChars="200"/>
        <w:rPr>
          <w:rFonts w:hint="default" w:ascii="仿宋" w:hAnsi="仿宋" w:eastAsia="仿宋" w:cs="仿宋"/>
          <w:b w:val="0"/>
          <w:bCs/>
          <w:color w:val="000000"/>
          <w:kern w:val="0"/>
          <w:sz w:val="30"/>
          <w:szCs w:val="30"/>
          <w:lang w:val="en-US" w:eastAsia="zh-CN" w:bidi="ar-SA"/>
        </w:rPr>
      </w:pPr>
      <w:r>
        <w:rPr>
          <w:rFonts w:hint="eastAsia" w:ascii="仿宋" w:hAnsi="仿宋" w:eastAsia="仿宋" w:cs="仿宋"/>
          <w:b w:val="0"/>
          <w:bCs/>
          <w:color w:val="000000"/>
          <w:kern w:val="0"/>
          <w:sz w:val="30"/>
          <w:szCs w:val="30"/>
          <w:lang w:val="en-US" w:eastAsia="zh-CN" w:bidi="ar-SA"/>
        </w:rPr>
        <w:t>及时完成春、秋两季教育教学计划。</w:t>
      </w:r>
    </w:p>
    <w:p w14:paraId="5D7201EB">
      <w:pPr>
        <w:pStyle w:val="2"/>
        <w:numPr>
          <w:ilvl w:val="0"/>
          <w:numId w:val="0"/>
        </w:numPr>
        <w:ind w:left="0" w:leftChars="0" w:firstLine="600" w:firstLineChars="200"/>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4、成本指标</w:t>
      </w:r>
    </w:p>
    <w:p w14:paraId="0FCB5029">
      <w:pPr>
        <w:pStyle w:val="2"/>
        <w:numPr>
          <w:ilvl w:val="0"/>
          <w:numId w:val="0"/>
        </w:numPr>
        <w:ind w:left="0" w:leftChars="0" w:firstLine="600" w:firstLineChars="200"/>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全年运行经费控制在659.72万元。</w:t>
      </w:r>
    </w:p>
    <w:p w14:paraId="672ED412">
      <w:pPr>
        <w:numPr>
          <w:ilvl w:val="0"/>
          <w:numId w:val="4"/>
        </w:numPr>
        <w:spacing w:line="240" w:lineRule="auto"/>
        <w:ind w:firstLine="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效益</w:t>
      </w:r>
      <w:r>
        <w:rPr>
          <w:rFonts w:hint="eastAsia" w:ascii="仿宋" w:hAnsi="仿宋" w:eastAsia="仿宋" w:cs="仿宋"/>
          <w:b/>
          <w:color w:val="000000"/>
          <w:kern w:val="0"/>
          <w:sz w:val="30"/>
          <w:szCs w:val="30"/>
        </w:rPr>
        <w:t>指标完成情况分析</w:t>
      </w:r>
    </w:p>
    <w:p w14:paraId="7EA2F4D7">
      <w:pPr>
        <w:numPr>
          <w:ilvl w:val="0"/>
          <w:numId w:val="0"/>
        </w:numPr>
        <w:spacing w:after="240" w:line="400" w:lineRule="exact"/>
        <w:ind w:left="420" w:leftChars="0" w:firstLine="420" w:firstLineChars="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46603B35">
      <w:pPr>
        <w:keepNext w:val="0"/>
        <w:keepLines w:val="0"/>
        <w:pageBreakBefore w:val="0"/>
        <w:widowControl w:val="0"/>
        <w:kinsoku/>
        <w:wordWrap/>
        <w:overflowPunct/>
        <w:topLinePunct w:val="0"/>
        <w:autoSpaceDE/>
        <w:autoSpaceDN/>
        <w:bidi w:val="0"/>
        <w:adjustRightInd/>
        <w:snapToGrid/>
        <w:ind w:firstLine="900" w:firstLineChars="3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71A20969">
      <w:pPr>
        <w:keepNext w:val="0"/>
        <w:keepLines w:val="0"/>
        <w:pageBreakBefore w:val="0"/>
        <w:widowControl w:val="0"/>
        <w:kinsoku/>
        <w:wordWrap/>
        <w:overflowPunct/>
        <w:topLinePunct w:val="0"/>
        <w:autoSpaceDE/>
        <w:autoSpaceDN/>
        <w:bidi w:val="0"/>
        <w:adjustRightInd/>
        <w:snapToGrid/>
        <w:ind w:firstLine="300" w:firstLineChars="1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ab/>
      </w: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356FE90B">
      <w:pPr>
        <w:spacing w:line="360" w:lineRule="auto"/>
        <w:ind w:firstLine="600" w:firstLineChars="200"/>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积极提升教育教学质量，促进教育事业发展，落实好常规管理，一是抓备课提高效率。学校实行备课评优，如要求二次备课，要有个性化的批注，写好50字以上的教学后记，各要素齐全等等，老师们备课教案的质量大幅度提高。二是抓高效课堂教学。为进一步提升教师课堂教学的能力，促进课堂教学实效性的落实,我校行政在平时课堂教学中做到随时推门听课,随堂评课,课后交流反馈的听课方式，快速提升教师教学能力。同时重视领导巡课制度，每天安排2名行政不定时巡课2次以上,主要查看教师是否遵守课堂教学常规,课堂教学秩序等情况，对教师存在的问题课后及时进行反馈，提出改进意见。三是定期进行教学常规检查。教导处每月定期进行教学常规检查,检查内容包括教案、作业、练习册、听课笔记、业务笔记等。每次检查都有侧重点，其中2月重点查科任教师的学期教学计划，3月重点查作业批改情况，4月检查的重点则定为教学反思，5月实行抽检，检查后，在教师例会上进行反馈，让常规有欠缺的教师及时整改。</w:t>
      </w:r>
    </w:p>
    <w:p w14:paraId="1D17AED4">
      <w:pPr>
        <w:spacing w:line="360" w:lineRule="auto"/>
        <w:ind w:firstLine="600" w:firstLineChars="200"/>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加强养成教育，培养学生优良品质。我校开展的“日行一善”“一日常规”“礼仪示范”等活动，从学生的实际生活入手，切实加强学生的礼仪教育、理想情操教育，培养学生从一点一滴做起，一言一行抓起，突出德育教育的实效性，切实提高学生的文明礼仪素质。充分利用中华传统节日、国家重大节庆日、纪念日和主题教育日开展相关领域的专题教育活动。为加强道德劳动教育，在植树节来临之际，组织开展“植绿护绿”志愿者服务活动。六月组织了一场别具风味的“粽”情端午，让队员们寄情端午，传承民俗。以清明节、烈士纪念日等重大日子组织开展“传承红色基因”系列活动，致敬、缅怀革命先烈，着重培养学生爱党、爱国的情怀。</w:t>
      </w:r>
    </w:p>
    <w:p w14:paraId="375B7ACD">
      <w:pPr>
        <w:numPr>
          <w:ilvl w:val="0"/>
          <w:numId w:val="5"/>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生态效益</w:t>
      </w:r>
    </w:p>
    <w:p w14:paraId="0CCD2E5B">
      <w:pPr>
        <w:numPr>
          <w:ilvl w:val="0"/>
          <w:numId w:val="0"/>
        </w:numPr>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不适用。</w:t>
      </w:r>
    </w:p>
    <w:p w14:paraId="3D62D620">
      <w:pPr>
        <w:numPr>
          <w:ilvl w:val="0"/>
          <w:numId w:val="0"/>
        </w:numPr>
        <w:spacing w:line="360" w:lineRule="auto"/>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4、可持续影响</w:t>
      </w:r>
    </w:p>
    <w:p w14:paraId="3E2E96D6">
      <w:pPr>
        <w:spacing w:line="360" w:lineRule="auto"/>
        <w:ind w:firstLine="600" w:firstLineChars="200"/>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长期坚持家校共建，促进教育发展，一是开好一次家长会。通过家长会让家长对学校的办学理念、治校方略、办学特色和发展成果进行初步了解；通过家校沟通交流，引领和指导家长学习好的家教经验，提高教育合力。二是做好一次家访。主动关心学生的学习、生活和心理状况，对家庭教育中遇到的困难给予适当的帮助，并诚恳听取家长的批评和建议，提高教育实效。三是做好幼小衔接。低年级是良好习惯养成的关键期，通过幼小衔接家长会及时地对家长进行养成教育的引导，家校联动，事半功倍。</w:t>
      </w:r>
    </w:p>
    <w:p w14:paraId="2BB3D3C0">
      <w:pPr>
        <w:spacing w:line="360" w:lineRule="auto"/>
        <w:ind w:firstLine="600" w:firstLineChars="200"/>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5、社会公众满意度</w:t>
      </w:r>
    </w:p>
    <w:p w14:paraId="1DD63B52">
      <w:pPr>
        <w:spacing w:line="360" w:lineRule="auto"/>
        <w:ind w:firstLine="600" w:firstLineChars="200"/>
        <w:rPr>
          <w:rFonts w:hint="default"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学生对学校管理满意度98%，教职工对学校管理满意度98%，家长对学校满意度98%。</w:t>
      </w:r>
    </w:p>
    <w:p w14:paraId="7233DA2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867BBA0">
      <w:pPr>
        <w:spacing w:line="360" w:lineRule="auto"/>
        <w:ind w:firstLine="600" w:firstLineChars="200"/>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1、预算编制工作有待细化。预算编制不够明确和细化，预算编制的合理性需要提高，预算执行力度还要进一步加强。</w:t>
      </w:r>
    </w:p>
    <w:p w14:paraId="29C770E8">
      <w:pPr>
        <w:spacing w:line="360" w:lineRule="auto"/>
        <w:ind w:firstLine="600" w:firstLineChars="200"/>
        <w:rPr>
          <w:rFonts w:ascii="黑体" w:hAnsi="黑体" w:eastAsia="黑体" w:cs="黑体"/>
          <w:spacing w:val="9"/>
          <w:position w:val="21"/>
          <w:sz w:val="31"/>
          <w:szCs w:val="31"/>
        </w:rPr>
      </w:pPr>
      <w:r>
        <w:rPr>
          <w:rFonts w:hint="eastAsia" w:ascii="仿宋" w:hAnsi="仿宋" w:eastAsia="仿宋" w:cs="仿宋"/>
          <w:b w:val="0"/>
          <w:bCs/>
          <w:color w:val="000000"/>
          <w:kern w:val="0"/>
          <w:sz w:val="30"/>
          <w:szCs w:val="30"/>
          <w:lang w:val="en-US" w:eastAsia="zh-CN"/>
        </w:rPr>
        <w:t>2、因单位全额编制少导致经费不足，绩效工资和日常公用经费与实际支出相差较大</w:t>
      </w: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w:t>
      </w:r>
    </w:p>
    <w:p w14:paraId="6B38A0B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48228E46">
      <w:pPr>
        <w:spacing w:line="360" w:lineRule="auto"/>
        <w:ind w:firstLine="600" w:firstLineChars="200"/>
        <w:rPr>
          <w:rFonts w:hint="eastAsia" w:ascii="仿宋" w:hAnsi="仿宋" w:eastAsia="仿宋" w:cs="仿宋"/>
          <w:b w:val="0"/>
          <w:bCs/>
          <w:color w:val="000000"/>
          <w:kern w:val="0"/>
          <w:sz w:val="30"/>
          <w:szCs w:val="30"/>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ab/>
      </w:r>
      <w:r>
        <w:rPr>
          <w:rFonts w:hint="eastAsia" w:ascii="仿宋" w:hAnsi="仿宋" w:eastAsia="仿宋" w:cs="仿宋"/>
          <w:b w:val="0"/>
          <w:bCs/>
          <w:color w:val="000000"/>
          <w:kern w:val="0"/>
          <w:sz w:val="30"/>
          <w:szCs w:val="30"/>
          <w:lang w:val="en-US" w:eastAsia="zh-CN"/>
        </w:rPr>
        <w:t>1、更加建立健全部门预算绩效管理的法律法规体系；完善预算绩效管理体系与指标评估体系；提升绩效管理从业人员的专业素质和思想水平。</w:t>
      </w:r>
    </w:p>
    <w:p w14:paraId="259605E6">
      <w:pPr>
        <w:spacing w:line="360" w:lineRule="auto"/>
        <w:ind w:firstLine="600" w:firstLineChars="200"/>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2、建议加强政策学习，提高思想认识。提高单位领导及财务人员的财务政策意识，坚持先有预算、后有支付，没有预算就不得支出。</w:t>
      </w:r>
    </w:p>
    <w:p w14:paraId="65120EB1">
      <w:pPr>
        <w:spacing w:line="360" w:lineRule="auto"/>
        <w:ind w:firstLine="600" w:firstLineChars="200"/>
      </w:pPr>
      <w:r>
        <w:rPr>
          <w:rFonts w:hint="eastAsia" w:ascii="仿宋" w:hAnsi="仿宋" w:eastAsia="仿宋" w:cs="仿宋"/>
          <w:b w:val="0"/>
          <w:bCs/>
          <w:color w:val="000000"/>
          <w:kern w:val="0"/>
          <w:sz w:val="30"/>
          <w:szCs w:val="30"/>
          <w:lang w:val="en-US" w:eastAsia="zh-CN"/>
        </w:rPr>
        <w:t>3、年度预算编制后，根据实际情况，定期做好预算执行分析，掌握预算执行进度，及时找出预算实际执行情况与预算目标之间的差距。</w:t>
      </w:r>
    </w:p>
    <w:p w14:paraId="60558D9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61D306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14:paraId="6EDF0CD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3F9F0E3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25AC4933">
      <w:pPr>
        <w:pStyle w:val="2"/>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p>
    <w:p w14:paraId="07B6CA1C">
      <w:pPr>
        <w:pStyle w:val="2"/>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p>
    <w:p w14:paraId="51ED99C1">
      <w:pPr>
        <w:pStyle w:val="2"/>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p>
    <w:p w14:paraId="142FA864">
      <w:pPr>
        <w:pStyle w:val="2"/>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p>
    <w:p w14:paraId="332C2964">
      <w:pPr>
        <w:pStyle w:val="2"/>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p>
    <w:p w14:paraId="6EAF0424">
      <w:pPr>
        <w:pStyle w:val="2"/>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p>
    <w:p w14:paraId="0EBED243">
      <w:pPr>
        <w:pStyle w:val="2"/>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p>
    <w:p w14:paraId="6DC6432B">
      <w:pPr>
        <w:pStyle w:val="2"/>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p>
    <w:p w14:paraId="2E7E637A">
      <w:pPr>
        <w:pStyle w:val="2"/>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p>
    <w:p w14:paraId="5BA69574">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36DD9F02">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037FCB2D">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5D840B77">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5EF947B1">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570A0CC8">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4B17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20609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620609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F6F7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CAAAE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ACAAAE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10E9D">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D2C0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7D2C0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8716">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A49F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7A49F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C6F6E"/>
    <w:multiLevelType w:val="singleLevel"/>
    <w:tmpl w:val="DF0C6F6E"/>
    <w:lvl w:ilvl="0" w:tentative="0">
      <w:start w:val="3"/>
      <w:numFmt w:val="decimal"/>
      <w:suff w:val="nothing"/>
      <w:lvlText w:val="%1、"/>
      <w:lvlJc w:val="left"/>
    </w:lvl>
  </w:abstractNum>
  <w:abstractNum w:abstractNumId="1">
    <w:nsid w:val="26CDAD09"/>
    <w:multiLevelType w:val="singleLevel"/>
    <w:tmpl w:val="26CDAD09"/>
    <w:lvl w:ilvl="0" w:tentative="0">
      <w:start w:val="2"/>
      <w:numFmt w:val="chineseCounting"/>
      <w:suff w:val="nothing"/>
      <w:lvlText w:val="（%1）"/>
      <w:lvlJc w:val="left"/>
      <w:rPr>
        <w:rFonts w:hint="eastAsia"/>
      </w:rPr>
    </w:lvl>
  </w:abstractNum>
  <w:abstractNum w:abstractNumId="2">
    <w:nsid w:val="4D79A5B9"/>
    <w:multiLevelType w:val="singleLevel"/>
    <w:tmpl w:val="4D79A5B9"/>
    <w:lvl w:ilvl="0" w:tentative="0">
      <w:start w:val="1"/>
      <w:numFmt w:val="chineseCounting"/>
      <w:suff w:val="nothing"/>
      <w:lvlText w:val="（%1）"/>
      <w:lvlJc w:val="left"/>
      <w:rPr>
        <w:rFonts w:hint="eastAsia"/>
      </w:rPr>
    </w:lvl>
  </w:abstractNum>
  <w:abstractNum w:abstractNumId="3">
    <w:nsid w:val="72EE08C9"/>
    <w:multiLevelType w:val="singleLevel"/>
    <w:tmpl w:val="72EE08C9"/>
    <w:lvl w:ilvl="0" w:tentative="0">
      <w:start w:val="1"/>
      <w:numFmt w:val="chineseCounting"/>
      <w:suff w:val="nothing"/>
      <w:lvlText w:val="%1、"/>
      <w:lvlJc w:val="left"/>
      <w:rPr>
        <w:rFonts w:hint="eastAsia"/>
      </w:rPr>
    </w:lvl>
  </w:abstractNum>
  <w:abstractNum w:abstractNumId="4">
    <w:nsid w:val="752CFFFC"/>
    <w:multiLevelType w:val="singleLevel"/>
    <w:tmpl w:val="752CFFFC"/>
    <w:lvl w:ilvl="0" w:tentative="0">
      <w:start w:val="4"/>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OThjOGJlZDlhNTFiNzMyYjY3MjAwMDFlOGIxZjU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14021"/>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12BC0"/>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460D9"/>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6F330E"/>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366E32"/>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210F7F"/>
    <w:rsid w:val="4E302009"/>
    <w:rsid w:val="4E325E79"/>
    <w:rsid w:val="4E370600"/>
    <w:rsid w:val="4E41068C"/>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3D213B"/>
    <w:rsid w:val="6245212D"/>
    <w:rsid w:val="6245710A"/>
    <w:rsid w:val="624B2E9D"/>
    <w:rsid w:val="624F2006"/>
    <w:rsid w:val="62504ABA"/>
    <w:rsid w:val="62510C1A"/>
    <w:rsid w:val="62550B75"/>
    <w:rsid w:val="625C5461"/>
    <w:rsid w:val="62607DE0"/>
    <w:rsid w:val="626F13F7"/>
    <w:rsid w:val="62757089"/>
    <w:rsid w:val="62893709"/>
    <w:rsid w:val="628A004C"/>
    <w:rsid w:val="629105C7"/>
    <w:rsid w:val="62A975CA"/>
    <w:rsid w:val="62AB5771"/>
    <w:rsid w:val="62AE05DB"/>
    <w:rsid w:val="62B60A29"/>
    <w:rsid w:val="62B82448"/>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85195"/>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262A9"/>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1481</Words>
  <Characters>1687</Characters>
  <Lines>0</Lines>
  <Paragraphs>0</Paragraphs>
  <TotalTime>217</TotalTime>
  <ScaleCrop>false</ScaleCrop>
  <LinksUpToDate>false</LinksUpToDate>
  <CharactersWithSpaces>1773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朱莎琼</cp:lastModifiedBy>
  <dcterms:modified xsi:type="dcterms:W3CDTF">2025-06-25T08:14:44Z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82F0F45A557549368C59218A51EE0985_13</vt:lpwstr>
  </property>
  <property fmtid="{D5CDD505-2E9C-101B-9397-08002B2CF9AE}" pid="4" name="KSOTemplateDocerSaveRecord">
    <vt:lpwstr>eyJoZGlkIjoiYTc2ZGZiNzZiNDVlOGViOWVmM2JhOTY0NGJkNjUyYzgiLCJ1c2VySWQiOiIzNDk2MzkxMTcifQ==</vt:lpwstr>
  </property>
</Properties>
</file>