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77D2"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t>附件1</w:t>
      </w:r>
    </w:p>
    <w:p w:rsidR="00A377D2" w:rsidRDefault="00000000">
      <w:pPr>
        <w:spacing w:line="700" w:lineRule="exact"/>
        <w:jc w:val="right"/>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hint="eastAsia"/>
          <w:color w:val="000000" w:themeColor="text1"/>
          <w:spacing w:val="2"/>
          <w:sz w:val="42"/>
          <w:szCs w:val="42"/>
        </w:rPr>
        <w:t>2022年度预算单位整体支出绩效评价基础数据表</w:t>
      </w:r>
    </w:p>
    <w:p w:rsidR="00A377D2" w:rsidRDefault="00A377D2">
      <w:pPr>
        <w:spacing w:line="115" w:lineRule="exact"/>
        <w:rPr>
          <w:color w:val="000000" w:themeColor="text1"/>
        </w:rPr>
      </w:pPr>
    </w:p>
    <w:tbl>
      <w:tblPr>
        <w:tblStyle w:val="TableNormal"/>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0"/>
        <w:gridCol w:w="825"/>
        <w:gridCol w:w="990"/>
        <w:gridCol w:w="1140"/>
        <w:gridCol w:w="1185"/>
        <w:gridCol w:w="810"/>
        <w:gridCol w:w="869"/>
      </w:tblGrid>
      <w:tr w:rsidR="00A377D2">
        <w:trPr>
          <w:trHeight w:val="405"/>
        </w:trPr>
        <w:tc>
          <w:tcPr>
            <w:tcW w:w="3850" w:type="dxa"/>
            <w:tcBorders>
              <w:bottom w:val="nil"/>
            </w:tcBorders>
            <w:vAlign w:val="center"/>
          </w:tcPr>
          <w:p w:rsidR="00A377D2" w:rsidRDefault="00000000">
            <w:pPr>
              <w:spacing w:before="33" w:line="198" w:lineRule="auto"/>
              <w:ind w:right="118"/>
              <w:jc w:val="center"/>
              <w:rPr>
                <w:rFonts w:asciiTheme="majorEastAsia" w:eastAsiaTheme="majorEastAsia" w:hAnsiTheme="majorEastAsia" w:cstheme="majorEastAsia" w:hint="eastAsia"/>
                <w:color w:val="000000" w:themeColor="text1"/>
                <w:spacing w:val="2"/>
                <w:sz w:val="24"/>
              </w:rPr>
            </w:pPr>
            <w:r>
              <w:rPr>
                <w:rFonts w:asciiTheme="majorEastAsia" w:eastAsiaTheme="majorEastAsia" w:hAnsiTheme="majorEastAsia" w:cstheme="majorEastAsia" w:hint="eastAsia"/>
                <w:color w:val="000000" w:themeColor="text1"/>
                <w:spacing w:val="2"/>
                <w:sz w:val="24"/>
              </w:rPr>
              <w:t>预算单位名称</w:t>
            </w:r>
          </w:p>
        </w:tc>
        <w:tc>
          <w:tcPr>
            <w:tcW w:w="5819" w:type="dxa"/>
            <w:gridSpan w:val="6"/>
          </w:tcPr>
          <w:p w:rsidR="00A377D2" w:rsidRDefault="00000000">
            <w:pPr>
              <w:tabs>
                <w:tab w:val="left" w:pos="502"/>
              </w:tabs>
              <w:spacing w:before="103" w:line="219" w:lineRule="auto"/>
              <w:ind w:left="708"/>
              <w:rPr>
                <w:rFonts w:asciiTheme="majorEastAsia" w:eastAsiaTheme="majorEastAsia" w:hAnsiTheme="majorEastAsia" w:cstheme="majorEastAsia" w:hint="eastAsia"/>
                <w:color w:val="000000" w:themeColor="text1"/>
                <w:spacing w:val="-2"/>
                <w:sz w:val="20"/>
                <w:szCs w:val="20"/>
              </w:rPr>
            </w:pPr>
            <w:r>
              <w:rPr>
                <w:rFonts w:asciiTheme="majorEastAsia" w:eastAsiaTheme="majorEastAsia" w:hAnsiTheme="majorEastAsia" w:cstheme="majorEastAsia" w:hint="eastAsia"/>
                <w:color w:val="000000" w:themeColor="text1"/>
                <w:spacing w:val="-2"/>
                <w:sz w:val="20"/>
                <w:szCs w:val="20"/>
              </w:rPr>
              <w:t>岳阳市岳阳楼区乡镇财政服务中心</w:t>
            </w:r>
          </w:p>
        </w:tc>
      </w:tr>
      <w:tr w:rsidR="00A377D2">
        <w:trPr>
          <w:trHeight w:val="355"/>
        </w:trPr>
        <w:tc>
          <w:tcPr>
            <w:tcW w:w="3850" w:type="dxa"/>
            <w:vMerge w:val="restart"/>
            <w:tcBorders>
              <w:bottom w:val="nil"/>
            </w:tcBorders>
          </w:tcPr>
          <w:p w:rsidR="00A377D2" w:rsidRDefault="00000000">
            <w:pPr>
              <w:spacing w:before="262" w:line="219" w:lineRule="auto"/>
              <w:ind w:left="575"/>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财政供养人员情况(人)</w:t>
            </w:r>
          </w:p>
        </w:tc>
        <w:tc>
          <w:tcPr>
            <w:tcW w:w="1815" w:type="dxa"/>
            <w:gridSpan w:val="2"/>
          </w:tcPr>
          <w:p w:rsidR="00A377D2" w:rsidRDefault="00000000">
            <w:pPr>
              <w:spacing w:before="103"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编制数</w:t>
            </w:r>
          </w:p>
        </w:tc>
        <w:tc>
          <w:tcPr>
            <w:tcW w:w="2325" w:type="dxa"/>
            <w:gridSpan w:val="2"/>
          </w:tcPr>
          <w:p w:rsidR="00A377D2" w:rsidRDefault="00000000">
            <w:pPr>
              <w:spacing w:before="83"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2022年实际在职人数</w:t>
            </w:r>
          </w:p>
        </w:tc>
        <w:tc>
          <w:tcPr>
            <w:tcW w:w="1679" w:type="dxa"/>
            <w:gridSpan w:val="2"/>
          </w:tcPr>
          <w:p w:rsidR="00A377D2" w:rsidRDefault="00000000">
            <w:pPr>
              <w:spacing w:before="103" w:line="219" w:lineRule="auto"/>
              <w:ind w:left="708"/>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控制率</w:t>
            </w:r>
          </w:p>
        </w:tc>
      </w:tr>
      <w:tr w:rsidR="00A377D2">
        <w:trPr>
          <w:trHeight w:val="359"/>
        </w:trPr>
        <w:tc>
          <w:tcPr>
            <w:tcW w:w="3850" w:type="dxa"/>
            <w:vMerge/>
            <w:tcBorders>
              <w:top w:val="nil"/>
            </w:tcBorders>
          </w:tcPr>
          <w:p w:rsidR="00A377D2" w:rsidRDefault="00A377D2">
            <w:pPr>
              <w:jc w:val="left"/>
              <w:rPr>
                <w:rFonts w:asciiTheme="majorEastAsia" w:eastAsiaTheme="majorEastAsia" w:hAnsiTheme="majorEastAsia" w:cstheme="majorEastAsia" w:hint="eastAsia"/>
                <w:color w:val="000000" w:themeColor="text1"/>
                <w:sz w:val="24"/>
              </w:rPr>
            </w:pPr>
          </w:p>
        </w:tc>
        <w:tc>
          <w:tcPr>
            <w:tcW w:w="1815" w:type="dxa"/>
            <w:gridSpan w:val="2"/>
          </w:tcPr>
          <w:p w:rsidR="00A377D2" w:rsidRDefault="00C355C3">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45</w:t>
            </w:r>
          </w:p>
        </w:tc>
        <w:tc>
          <w:tcPr>
            <w:tcW w:w="2325" w:type="dxa"/>
            <w:gridSpan w:val="2"/>
          </w:tcPr>
          <w:p w:rsidR="00A377D2" w:rsidRDefault="00C355C3">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45</w:t>
            </w:r>
          </w:p>
        </w:tc>
        <w:tc>
          <w:tcPr>
            <w:tcW w:w="1679" w:type="dxa"/>
            <w:gridSpan w:val="2"/>
          </w:tcPr>
          <w:p w:rsidR="00A377D2" w:rsidRDefault="00000000">
            <w:pP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100%</w:t>
            </w:r>
          </w:p>
        </w:tc>
      </w:tr>
      <w:tr w:rsidR="00A377D2">
        <w:trPr>
          <w:trHeight w:val="397"/>
        </w:trPr>
        <w:tc>
          <w:tcPr>
            <w:tcW w:w="3850" w:type="dxa"/>
          </w:tcPr>
          <w:p w:rsidR="00A377D2" w:rsidRDefault="00000000">
            <w:pPr>
              <w:spacing w:before="140" w:line="202" w:lineRule="auto"/>
              <w:ind w:left="6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4"/>
                <w:sz w:val="24"/>
              </w:rPr>
              <w:t>经费控制情况(万元)</w:t>
            </w:r>
          </w:p>
        </w:tc>
        <w:tc>
          <w:tcPr>
            <w:tcW w:w="1815" w:type="dxa"/>
            <w:gridSpan w:val="2"/>
          </w:tcPr>
          <w:p w:rsidR="00A377D2" w:rsidRDefault="00000000">
            <w:pPr>
              <w:spacing w:before="119"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2021年决算数</w:t>
            </w:r>
          </w:p>
        </w:tc>
        <w:tc>
          <w:tcPr>
            <w:tcW w:w="2325" w:type="dxa"/>
            <w:gridSpan w:val="2"/>
          </w:tcPr>
          <w:p w:rsidR="00A377D2" w:rsidRDefault="00000000">
            <w:pPr>
              <w:spacing w:before="119"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2022年预算数</w:t>
            </w:r>
          </w:p>
        </w:tc>
        <w:tc>
          <w:tcPr>
            <w:tcW w:w="1679" w:type="dxa"/>
            <w:gridSpan w:val="2"/>
          </w:tcPr>
          <w:p w:rsidR="00A377D2" w:rsidRDefault="00000000">
            <w:pPr>
              <w:spacing w:before="76"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4"/>
                <w:sz w:val="24"/>
              </w:rPr>
              <w:t>2022年决算数</w:t>
            </w:r>
          </w:p>
        </w:tc>
      </w:tr>
      <w:tr w:rsidR="00A377D2">
        <w:trPr>
          <w:trHeight w:val="360"/>
        </w:trPr>
        <w:tc>
          <w:tcPr>
            <w:tcW w:w="3850" w:type="dxa"/>
          </w:tcPr>
          <w:p w:rsidR="00A377D2" w:rsidRDefault="00000000">
            <w:pPr>
              <w:spacing w:before="141" w:line="202" w:lineRule="auto"/>
              <w:ind w:left="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三公经费</w:t>
            </w:r>
          </w:p>
        </w:tc>
        <w:tc>
          <w:tcPr>
            <w:tcW w:w="1815" w:type="dxa"/>
            <w:gridSpan w:val="2"/>
          </w:tcPr>
          <w:p w:rsidR="00A377D2" w:rsidRDefault="00A377D2">
            <w:pPr>
              <w:jc w:val="center"/>
              <w:rPr>
                <w:rFonts w:asciiTheme="majorEastAsia" w:eastAsiaTheme="majorEastAsia" w:hAnsiTheme="majorEastAsia" w:cstheme="majorEastAsia" w:hint="eastAsia"/>
                <w:color w:val="000000" w:themeColor="text1"/>
                <w:sz w:val="24"/>
              </w:rPr>
            </w:pPr>
          </w:p>
        </w:tc>
        <w:tc>
          <w:tcPr>
            <w:tcW w:w="2325" w:type="dxa"/>
            <w:gridSpan w:val="2"/>
          </w:tcPr>
          <w:p w:rsidR="00A377D2" w:rsidRDefault="00A377D2">
            <w:pPr>
              <w:jc w:val="center"/>
              <w:rPr>
                <w:rFonts w:asciiTheme="majorEastAsia" w:eastAsiaTheme="majorEastAsia" w:hAnsiTheme="majorEastAsia" w:cstheme="majorEastAsia" w:hint="eastAsia"/>
                <w:color w:val="000000" w:themeColor="text1"/>
                <w:sz w:val="24"/>
              </w:rPr>
            </w:pPr>
          </w:p>
        </w:tc>
        <w:tc>
          <w:tcPr>
            <w:tcW w:w="1679" w:type="dxa"/>
            <w:gridSpan w:val="2"/>
          </w:tcPr>
          <w:p w:rsidR="00A377D2" w:rsidRDefault="00A377D2">
            <w:pPr>
              <w:jc w:val="center"/>
              <w:rPr>
                <w:rFonts w:asciiTheme="majorEastAsia" w:eastAsiaTheme="majorEastAsia" w:hAnsiTheme="majorEastAsia" w:cstheme="majorEastAsia" w:hint="eastAsia"/>
                <w:color w:val="000000" w:themeColor="text1"/>
                <w:sz w:val="24"/>
              </w:rPr>
            </w:pPr>
          </w:p>
        </w:tc>
      </w:tr>
      <w:tr w:rsidR="00A377D2">
        <w:trPr>
          <w:trHeight w:val="359"/>
        </w:trPr>
        <w:tc>
          <w:tcPr>
            <w:tcW w:w="3850" w:type="dxa"/>
          </w:tcPr>
          <w:p w:rsidR="00A377D2" w:rsidRDefault="00000000">
            <w:pPr>
              <w:spacing w:before="149" w:line="193" w:lineRule="auto"/>
              <w:ind w:left="4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1、公务用车购置和维护经费</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A377D2">
        <w:trPr>
          <w:trHeight w:val="360"/>
        </w:trPr>
        <w:tc>
          <w:tcPr>
            <w:tcW w:w="3850" w:type="dxa"/>
          </w:tcPr>
          <w:p w:rsidR="00A377D2" w:rsidRDefault="00000000">
            <w:pPr>
              <w:spacing w:before="81" w:line="219" w:lineRule="auto"/>
              <w:ind w:left="8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其中：公车购置</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A377D2">
        <w:trPr>
          <w:trHeight w:val="370"/>
        </w:trPr>
        <w:tc>
          <w:tcPr>
            <w:tcW w:w="3850" w:type="dxa"/>
          </w:tcPr>
          <w:p w:rsidR="00A377D2" w:rsidRDefault="00000000">
            <w:pPr>
              <w:spacing w:before="91" w:line="219" w:lineRule="auto"/>
              <w:ind w:left="142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公车运行维护</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A377D2">
        <w:trPr>
          <w:trHeight w:val="349"/>
        </w:trPr>
        <w:tc>
          <w:tcPr>
            <w:tcW w:w="3850" w:type="dxa"/>
          </w:tcPr>
          <w:p w:rsidR="00A377D2" w:rsidRDefault="00000000">
            <w:pPr>
              <w:spacing w:before="81" w:line="220"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2、出国经费</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A377D2">
        <w:trPr>
          <w:trHeight w:val="359"/>
        </w:trPr>
        <w:tc>
          <w:tcPr>
            <w:tcW w:w="3850" w:type="dxa"/>
          </w:tcPr>
          <w:p w:rsidR="00A377D2" w:rsidRDefault="00000000">
            <w:pPr>
              <w:spacing w:before="82" w:line="21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3、公务接待</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0.35</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0.8</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0.41</w:t>
            </w:r>
          </w:p>
        </w:tc>
      </w:tr>
      <w:tr w:rsidR="00A377D2">
        <w:trPr>
          <w:trHeight w:val="360"/>
        </w:trPr>
        <w:tc>
          <w:tcPr>
            <w:tcW w:w="3850" w:type="dxa"/>
          </w:tcPr>
          <w:p w:rsidR="00A377D2" w:rsidRDefault="00000000">
            <w:pPr>
              <w:spacing w:before="143" w:line="200" w:lineRule="auto"/>
              <w:ind w:left="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9"/>
                <w:sz w:val="24"/>
              </w:rPr>
              <w:t>项目支出：</w:t>
            </w:r>
          </w:p>
        </w:tc>
        <w:tc>
          <w:tcPr>
            <w:tcW w:w="181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232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1679" w:type="dxa"/>
            <w:gridSpan w:val="2"/>
          </w:tcPr>
          <w:p w:rsidR="00A377D2" w:rsidRDefault="00A377D2">
            <w:pPr>
              <w:jc w:val="center"/>
              <w:rPr>
                <w:rFonts w:asciiTheme="majorEastAsia" w:eastAsiaTheme="majorEastAsia" w:hAnsiTheme="majorEastAsia" w:cstheme="majorEastAsia" w:hint="eastAsia"/>
                <w:color w:val="000000" w:themeColor="text1"/>
              </w:rPr>
            </w:pPr>
          </w:p>
        </w:tc>
      </w:tr>
      <w:tr w:rsidR="00A377D2">
        <w:trPr>
          <w:trHeight w:val="350"/>
        </w:trPr>
        <w:tc>
          <w:tcPr>
            <w:tcW w:w="3850" w:type="dxa"/>
          </w:tcPr>
          <w:p w:rsidR="00A377D2" w:rsidRDefault="00000000">
            <w:pPr>
              <w:spacing w:before="133" w:line="200"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1、业务工作经费</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8</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14.3</w:t>
            </w:r>
          </w:p>
        </w:tc>
      </w:tr>
      <w:tr w:rsidR="00A377D2">
        <w:trPr>
          <w:trHeight w:val="370"/>
        </w:trPr>
        <w:tc>
          <w:tcPr>
            <w:tcW w:w="3850" w:type="dxa"/>
          </w:tcPr>
          <w:p w:rsidR="00A377D2" w:rsidRDefault="00000000">
            <w:pPr>
              <w:spacing w:before="143" w:line="20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2、运行维护经费</w:t>
            </w:r>
          </w:p>
        </w:tc>
        <w:tc>
          <w:tcPr>
            <w:tcW w:w="181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232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1679" w:type="dxa"/>
            <w:gridSpan w:val="2"/>
          </w:tcPr>
          <w:p w:rsidR="00A377D2" w:rsidRDefault="00A377D2">
            <w:pPr>
              <w:jc w:val="center"/>
              <w:rPr>
                <w:rFonts w:asciiTheme="majorEastAsia" w:eastAsiaTheme="majorEastAsia" w:hAnsiTheme="majorEastAsia" w:cstheme="majorEastAsia" w:hint="eastAsia"/>
                <w:color w:val="000000" w:themeColor="text1"/>
              </w:rPr>
            </w:pPr>
          </w:p>
        </w:tc>
      </w:tr>
      <w:tr w:rsidR="00A377D2">
        <w:trPr>
          <w:trHeight w:val="350"/>
        </w:trPr>
        <w:tc>
          <w:tcPr>
            <w:tcW w:w="3850" w:type="dxa"/>
          </w:tcPr>
          <w:p w:rsidR="00A377D2" w:rsidRDefault="00000000">
            <w:pPr>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w:t>
            </w:r>
          </w:p>
        </w:tc>
        <w:tc>
          <w:tcPr>
            <w:tcW w:w="181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232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1679" w:type="dxa"/>
            <w:gridSpan w:val="2"/>
          </w:tcPr>
          <w:p w:rsidR="00A377D2" w:rsidRDefault="00A377D2">
            <w:pPr>
              <w:jc w:val="center"/>
              <w:rPr>
                <w:rFonts w:asciiTheme="majorEastAsia" w:eastAsiaTheme="majorEastAsia" w:hAnsiTheme="majorEastAsia" w:cstheme="majorEastAsia" w:hint="eastAsia"/>
                <w:color w:val="000000" w:themeColor="text1"/>
              </w:rPr>
            </w:pPr>
          </w:p>
        </w:tc>
      </w:tr>
      <w:tr w:rsidR="00A377D2">
        <w:trPr>
          <w:trHeight w:val="369"/>
        </w:trPr>
        <w:tc>
          <w:tcPr>
            <w:tcW w:w="3850" w:type="dxa"/>
          </w:tcPr>
          <w:p w:rsidR="00A377D2" w:rsidRDefault="00000000">
            <w:pPr>
              <w:spacing w:before="93" w:line="219" w:lineRule="auto"/>
              <w:ind w:firstLineChars="200" w:firstLine="488"/>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3、区级专项资金</w:t>
            </w:r>
            <w:r>
              <w:rPr>
                <w:rFonts w:asciiTheme="majorEastAsia" w:eastAsiaTheme="majorEastAsia" w:hAnsiTheme="majorEastAsia" w:cstheme="majorEastAsia" w:hint="eastAsia"/>
                <w:color w:val="000000" w:themeColor="text1"/>
                <w:spacing w:val="2"/>
                <w:szCs w:val="21"/>
              </w:rPr>
              <w:t>(一个专项一行)</w:t>
            </w:r>
          </w:p>
        </w:tc>
        <w:tc>
          <w:tcPr>
            <w:tcW w:w="181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232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1679" w:type="dxa"/>
            <w:gridSpan w:val="2"/>
          </w:tcPr>
          <w:p w:rsidR="00A377D2" w:rsidRDefault="00A377D2">
            <w:pPr>
              <w:jc w:val="center"/>
              <w:rPr>
                <w:rFonts w:asciiTheme="majorEastAsia" w:eastAsiaTheme="majorEastAsia" w:hAnsiTheme="majorEastAsia" w:cstheme="majorEastAsia" w:hint="eastAsia"/>
                <w:color w:val="000000" w:themeColor="text1"/>
              </w:rPr>
            </w:pPr>
          </w:p>
        </w:tc>
      </w:tr>
      <w:tr w:rsidR="00A377D2">
        <w:trPr>
          <w:trHeight w:val="360"/>
        </w:trPr>
        <w:tc>
          <w:tcPr>
            <w:tcW w:w="3850" w:type="dxa"/>
          </w:tcPr>
          <w:p w:rsidR="00A377D2" w:rsidRDefault="00A377D2">
            <w:pPr>
              <w:jc w:val="left"/>
              <w:rPr>
                <w:rFonts w:asciiTheme="majorEastAsia" w:eastAsiaTheme="majorEastAsia" w:hAnsiTheme="majorEastAsia" w:cstheme="majorEastAsia" w:hint="eastAsia"/>
                <w:color w:val="000000" w:themeColor="text1"/>
                <w:sz w:val="24"/>
              </w:rPr>
            </w:pPr>
          </w:p>
        </w:tc>
        <w:tc>
          <w:tcPr>
            <w:tcW w:w="181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232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1679" w:type="dxa"/>
            <w:gridSpan w:val="2"/>
          </w:tcPr>
          <w:p w:rsidR="00A377D2" w:rsidRDefault="00A377D2">
            <w:pPr>
              <w:jc w:val="center"/>
              <w:rPr>
                <w:rFonts w:asciiTheme="majorEastAsia" w:eastAsiaTheme="majorEastAsia" w:hAnsiTheme="majorEastAsia" w:cstheme="majorEastAsia" w:hint="eastAsia"/>
                <w:color w:val="000000" w:themeColor="text1"/>
              </w:rPr>
            </w:pPr>
          </w:p>
        </w:tc>
      </w:tr>
      <w:tr w:rsidR="00A377D2">
        <w:trPr>
          <w:trHeight w:val="359"/>
        </w:trPr>
        <w:tc>
          <w:tcPr>
            <w:tcW w:w="3850" w:type="dxa"/>
          </w:tcPr>
          <w:p w:rsidR="00A377D2" w:rsidRDefault="00000000">
            <w:pPr>
              <w:spacing w:before="85" w:line="220" w:lineRule="auto"/>
              <w:ind w:firstLineChars="200" w:firstLine="492"/>
              <w:jc w:val="left"/>
              <w:rPr>
                <w:rFonts w:asciiTheme="majorEastAsia" w:eastAsiaTheme="majorEastAsia" w:hAnsiTheme="majorEastAsia" w:cstheme="majorEastAsia" w:hint="eastAsia"/>
                <w:color w:val="000000" w:themeColor="text1"/>
                <w:spacing w:val="3"/>
                <w:sz w:val="24"/>
              </w:rPr>
            </w:pPr>
            <w:r>
              <w:rPr>
                <w:rFonts w:asciiTheme="majorEastAsia" w:eastAsiaTheme="majorEastAsia" w:hAnsiTheme="majorEastAsia" w:cstheme="majorEastAsia" w:hint="eastAsia"/>
                <w:color w:val="000000" w:themeColor="text1"/>
                <w:spacing w:val="3"/>
                <w:sz w:val="24"/>
              </w:rPr>
              <w:t>4、上级转移支付</w:t>
            </w:r>
            <w:r>
              <w:rPr>
                <w:rFonts w:asciiTheme="majorEastAsia" w:eastAsiaTheme="majorEastAsia" w:hAnsiTheme="majorEastAsia" w:cstheme="majorEastAsia" w:hint="eastAsia"/>
                <w:color w:val="000000" w:themeColor="text1"/>
                <w:spacing w:val="2"/>
                <w:szCs w:val="21"/>
              </w:rPr>
              <w:t>(一个专项一行）</w:t>
            </w:r>
          </w:p>
        </w:tc>
        <w:tc>
          <w:tcPr>
            <w:tcW w:w="181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232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1679" w:type="dxa"/>
            <w:gridSpan w:val="2"/>
          </w:tcPr>
          <w:p w:rsidR="00A377D2" w:rsidRDefault="00A377D2">
            <w:pPr>
              <w:jc w:val="center"/>
              <w:rPr>
                <w:rFonts w:asciiTheme="majorEastAsia" w:eastAsiaTheme="majorEastAsia" w:hAnsiTheme="majorEastAsia" w:cstheme="majorEastAsia" w:hint="eastAsia"/>
                <w:color w:val="000000" w:themeColor="text1"/>
              </w:rPr>
            </w:pPr>
          </w:p>
        </w:tc>
      </w:tr>
      <w:tr w:rsidR="00A377D2">
        <w:trPr>
          <w:trHeight w:val="359"/>
        </w:trPr>
        <w:tc>
          <w:tcPr>
            <w:tcW w:w="3850" w:type="dxa"/>
          </w:tcPr>
          <w:p w:rsidR="00A377D2" w:rsidRDefault="00000000">
            <w:pPr>
              <w:spacing w:before="85" w:line="220" w:lineRule="auto"/>
              <w:ind w:left="9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公用经费</w:t>
            </w:r>
          </w:p>
        </w:tc>
        <w:tc>
          <w:tcPr>
            <w:tcW w:w="181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232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1679" w:type="dxa"/>
            <w:gridSpan w:val="2"/>
          </w:tcPr>
          <w:p w:rsidR="00A377D2" w:rsidRDefault="00A377D2">
            <w:pPr>
              <w:jc w:val="center"/>
              <w:rPr>
                <w:rFonts w:asciiTheme="majorEastAsia" w:eastAsiaTheme="majorEastAsia" w:hAnsiTheme="majorEastAsia" w:cstheme="majorEastAsia" w:hint="eastAsia"/>
                <w:color w:val="000000" w:themeColor="text1"/>
              </w:rPr>
            </w:pPr>
          </w:p>
        </w:tc>
      </w:tr>
      <w:tr w:rsidR="00A377D2">
        <w:trPr>
          <w:trHeight w:val="360"/>
        </w:trPr>
        <w:tc>
          <w:tcPr>
            <w:tcW w:w="3850" w:type="dxa"/>
          </w:tcPr>
          <w:p w:rsidR="00A377D2" w:rsidRDefault="00000000">
            <w:pPr>
              <w:spacing w:before="85" w:line="21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其中：办公经费</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94.61</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39.2</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41.1</w:t>
            </w:r>
          </w:p>
        </w:tc>
      </w:tr>
      <w:tr w:rsidR="00A377D2">
        <w:trPr>
          <w:trHeight w:val="350"/>
        </w:trPr>
        <w:tc>
          <w:tcPr>
            <w:tcW w:w="3850" w:type="dxa"/>
          </w:tcPr>
          <w:p w:rsidR="00A377D2" w:rsidRDefault="00000000">
            <w:pPr>
              <w:spacing w:before="135" w:line="198" w:lineRule="auto"/>
              <w:ind w:left="1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水费、电费、差旅费</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0.5</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r>
      <w:tr w:rsidR="00A377D2">
        <w:trPr>
          <w:trHeight w:val="359"/>
        </w:trPr>
        <w:tc>
          <w:tcPr>
            <w:tcW w:w="3850" w:type="dxa"/>
          </w:tcPr>
          <w:p w:rsidR="00A377D2" w:rsidRDefault="00000000">
            <w:pPr>
              <w:spacing w:before="144" w:line="198" w:lineRule="auto"/>
              <w:ind w:left="112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会议费、培训费</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0.2</w:t>
            </w:r>
          </w:p>
        </w:tc>
      </w:tr>
      <w:tr w:rsidR="00A377D2">
        <w:trPr>
          <w:trHeight w:val="350"/>
        </w:trPr>
        <w:tc>
          <w:tcPr>
            <w:tcW w:w="3850" w:type="dxa"/>
          </w:tcPr>
          <w:p w:rsidR="00A377D2" w:rsidRDefault="00000000">
            <w:pPr>
              <w:spacing w:before="145" w:line="189" w:lineRule="auto"/>
              <w:ind w:left="10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政府采购金额</w:t>
            </w:r>
          </w:p>
        </w:tc>
        <w:tc>
          <w:tcPr>
            <w:tcW w:w="181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109.48</w:t>
            </w:r>
          </w:p>
        </w:tc>
        <w:tc>
          <w:tcPr>
            <w:tcW w:w="2325"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106.7</w:t>
            </w:r>
          </w:p>
        </w:tc>
        <w:tc>
          <w:tcPr>
            <w:tcW w:w="1679" w:type="dxa"/>
            <w:gridSpan w:val="2"/>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41.1</w:t>
            </w:r>
          </w:p>
        </w:tc>
      </w:tr>
      <w:tr w:rsidR="00A377D2">
        <w:trPr>
          <w:trHeight w:val="360"/>
        </w:trPr>
        <w:tc>
          <w:tcPr>
            <w:tcW w:w="3850" w:type="dxa"/>
          </w:tcPr>
          <w:p w:rsidR="00A377D2" w:rsidRDefault="00000000">
            <w:pPr>
              <w:spacing w:before="145" w:line="198" w:lineRule="auto"/>
              <w:ind w:left="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部门基本支出预算调整</w:t>
            </w:r>
          </w:p>
        </w:tc>
        <w:tc>
          <w:tcPr>
            <w:tcW w:w="181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2325" w:type="dxa"/>
            <w:gridSpan w:val="2"/>
          </w:tcPr>
          <w:p w:rsidR="00A377D2" w:rsidRDefault="00A377D2">
            <w:pPr>
              <w:jc w:val="center"/>
              <w:rPr>
                <w:rFonts w:asciiTheme="majorEastAsia" w:eastAsiaTheme="majorEastAsia" w:hAnsiTheme="majorEastAsia" w:cstheme="majorEastAsia" w:hint="eastAsia"/>
                <w:color w:val="000000" w:themeColor="text1"/>
              </w:rPr>
            </w:pPr>
          </w:p>
        </w:tc>
        <w:tc>
          <w:tcPr>
            <w:tcW w:w="1679" w:type="dxa"/>
            <w:gridSpan w:val="2"/>
          </w:tcPr>
          <w:p w:rsidR="00A377D2" w:rsidRDefault="00A377D2">
            <w:pPr>
              <w:jc w:val="center"/>
              <w:rPr>
                <w:rFonts w:asciiTheme="majorEastAsia" w:eastAsiaTheme="majorEastAsia" w:hAnsiTheme="majorEastAsia" w:cstheme="majorEastAsia" w:hint="eastAsia"/>
                <w:color w:val="000000" w:themeColor="text1"/>
              </w:rPr>
            </w:pPr>
          </w:p>
        </w:tc>
      </w:tr>
      <w:tr w:rsidR="00A377D2">
        <w:trPr>
          <w:trHeight w:val="759"/>
        </w:trPr>
        <w:tc>
          <w:tcPr>
            <w:tcW w:w="3850" w:type="dxa"/>
            <w:vMerge w:val="restart"/>
            <w:tcBorders>
              <w:bottom w:val="nil"/>
            </w:tcBorders>
            <w:vAlign w:val="center"/>
          </w:tcPr>
          <w:p w:rsidR="00A377D2" w:rsidRDefault="00000000">
            <w:pPr>
              <w:spacing w:before="65" w:line="390" w:lineRule="exact"/>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position w:val="14"/>
                <w:sz w:val="24"/>
              </w:rPr>
              <w:t>楼堂馆所控制情况</w:t>
            </w:r>
          </w:p>
          <w:p w:rsidR="00A377D2" w:rsidRDefault="00000000">
            <w:pPr>
              <w:spacing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(2022年完工项目)</w:t>
            </w:r>
          </w:p>
        </w:tc>
        <w:tc>
          <w:tcPr>
            <w:tcW w:w="825" w:type="dxa"/>
            <w:vAlign w:val="center"/>
          </w:tcPr>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批复规模</w:t>
            </w:r>
          </w:p>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(m²)</w:t>
            </w:r>
          </w:p>
        </w:tc>
        <w:tc>
          <w:tcPr>
            <w:tcW w:w="990" w:type="dxa"/>
            <w:vAlign w:val="center"/>
          </w:tcPr>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实际规</w:t>
            </w:r>
          </w:p>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模(m²)</w:t>
            </w:r>
          </w:p>
        </w:tc>
        <w:tc>
          <w:tcPr>
            <w:tcW w:w="1140" w:type="dxa"/>
            <w:vAlign w:val="center"/>
          </w:tcPr>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规模控制率</w:t>
            </w:r>
          </w:p>
        </w:tc>
        <w:tc>
          <w:tcPr>
            <w:tcW w:w="1185" w:type="dxa"/>
            <w:vAlign w:val="center"/>
          </w:tcPr>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预算投资</w:t>
            </w:r>
          </w:p>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(万元)</w:t>
            </w:r>
          </w:p>
        </w:tc>
        <w:tc>
          <w:tcPr>
            <w:tcW w:w="810" w:type="dxa"/>
            <w:vAlign w:val="center"/>
          </w:tcPr>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实际</w:t>
            </w:r>
          </w:p>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投资</w:t>
            </w:r>
          </w:p>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(万元)</w:t>
            </w:r>
          </w:p>
        </w:tc>
        <w:tc>
          <w:tcPr>
            <w:tcW w:w="869" w:type="dxa"/>
            <w:vAlign w:val="center"/>
          </w:tcPr>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投资概</w:t>
            </w:r>
          </w:p>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算控制</w:t>
            </w:r>
          </w:p>
          <w:p w:rsidR="00A377D2"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率</w:t>
            </w:r>
          </w:p>
        </w:tc>
      </w:tr>
      <w:tr w:rsidR="00A377D2">
        <w:trPr>
          <w:trHeight w:val="350"/>
        </w:trPr>
        <w:tc>
          <w:tcPr>
            <w:tcW w:w="3850" w:type="dxa"/>
            <w:vMerge/>
            <w:tcBorders>
              <w:top w:val="nil"/>
            </w:tcBorders>
          </w:tcPr>
          <w:p w:rsidR="00A377D2" w:rsidRDefault="00A377D2">
            <w:pPr>
              <w:jc w:val="left"/>
              <w:rPr>
                <w:rFonts w:asciiTheme="majorEastAsia" w:eastAsiaTheme="majorEastAsia" w:hAnsiTheme="majorEastAsia" w:cstheme="majorEastAsia" w:hint="eastAsia"/>
                <w:color w:val="000000" w:themeColor="text1"/>
                <w:sz w:val="24"/>
              </w:rPr>
            </w:pPr>
          </w:p>
        </w:tc>
        <w:tc>
          <w:tcPr>
            <w:tcW w:w="825" w:type="dxa"/>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无</w:t>
            </w:r>
          </w:p>
        </w:tc>
        <w:tc>
          <w:tcPr>
            <w:tcW w:w="990" w:type="dxa"/>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无</w:t>
            </w:r>
          </w:p>
        </w:tc>
        <w:tc>
          <w:tcPr>
            <w:tcW w:w="1140" w:type="dxa"/>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无</w:t>
            </w:r>
          </w:p>
        </w:tc>
        <w:tc>
          <w:tcPr>
            <w:tcW w:w="1185" w:type="dxa"/>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无</w:t>
            </w:r>
          </w:p>
        </w:tc>
        <w:tc>
          <w:tcPr>
            <w:tcW w:w="810" w:type="dxa"/>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无</w:t>
            </w:r>
          </w:p>
        </w:tc>
        <w:tc>
          <w:tcPr>
            <w:tcW w:w="869" w:type="dxa"/>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无</w:t>
            </w:r>
          </w:p>
        </w:tc>
      </w:tr>
      <w:tr w:rsidR="00A377D2">
        <w:trPr>
          <w:trHeight w:val="369"/>
        </w:trPr>
        <w:tc>
          <w:tcPr>
            <w:tcW w:w="3850" w:type="dxa"/>
          </w:tcPr>
          <w:p w:rsidR="00A377D2"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厉行节约保障措施</w:t>
            </w:r>
          </w:p>
        </w:tc>
        <w:tc>
          <w:tcPr>
            <w:tcW w:w="5819" w:type="dxa"/>
            <w:gridSpan w:val="6"/>
          </w:tcPr>
          <w:p w:rsidR="00A377D2"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严格控制经费支出</w:t>
            </w:r>
          </w:p>
        </w:tc>
      </w:tr>
    </w:tbl>
    <w:p w:rsidR="00A377D2" w:rsidRDefault="00000000">
      <w:pPr>
        <w:spacing w:line="410" w:lineRule="exact"/>
        <w:rPr>
          <w:rFonts w:asciiTheme="majorEastAsia" w:eastAsiaTheme="majorEastAsia" w:hAnsiTheme="majorEastAsia" w:cstheme="majorEastAsia" w:hint="eastAsia"/>
          <w:color w:val="000000" w:themeColor="text1"/>
          <w:sz w:val="23"/>
          <w:szCs w:val="23"/>
        </w:rPr>
      </w:pPr>
      <w:r>
        <w:rPr>
          <w:rFonts w:asciiTheme="majorEastAsia" w:eastAsiaTheme="majorEastAsia" w:hAnsiTheme="majorEastAsia" w:cstheme="majorEastAsia" w:hint="eastAsia"/>
          <w:color w:val="000000" w:themeColor="text1"/>
          <w:sz w:val="23"/>
          <w:szCs w:val="23"/>
        </w:rPr>
        <w:t>说明：“项目支出”需要填报基本支出以外的所有项目支出情况，“公用经费”填报基本支出中的一般商品和服务支出。</w:t>
      </w:r>
    </w:p>
    <w:p w:rsidR="00A377D2" w:rsidRDefault="00000000">
      <w:pPr>
        <w:jc w:val="left"/>
        <w:rPr>
          <w:rFonts w:asciiTheme="majorEastAsia" w:eastAsiaTheme="majorEastAsia" w:hAnsiTheme="majorEastAsia" w:cstheme="majorEastAsia" w:hint="eastAsia"/>
          <w:color w:val="000000" w:themeColor="text1"/>
          <w:sz w:val="23"/>
          <w:szCs w:val="23"/>
        </w:rPr>
      </w:pPr>
      <w:r>
        <w:rPr>
          <w:rFonts w:asciiTheme="majorEastAsia" w:eastAsiaTheme="majorEastAsia" w:hAnsiTheme="majorEastAsia" w:cstheme="majorEastAsia" w:hint="eastAsia"/>
          <w:color w:val="000000" w:themeColor="text1"/>
          <w:sz w:val="23"/>
          <w:szCs w:val="23"/>
        </w:rPr>
        <w:t>填表人：         联系电话：            单位负责人签字：         填报日期：</w:t>
      </w:r>
    </w:p>
    <w:p w:rsidR="00A377D2" w:rsidRDefault="00A377D2">
      <w:pPr>
        <w:rPr>
          <w:rFonts w:ascii="黑体" w:eastAsia="黑体" w:hAnsi="黑体" w:cs="黑体" w:hint="eastAsia"/>
          <w:color w:val="000000" w:themeColor="text1"/>
          <w:spacing w:val="10"/>
          <w:sz w:val="32"/>
          <w:szCs w:val="32"/>
        </w:rPr>
        <w:sectPr w:rsidR="00A377D2">
          <w:footerReference w:type="default" r:id="rId8"/>
          <w:pgSz w:w="11906" w:h="16838"/>
          <w:pgMar w:top="1134" w:right="1417" w:bottom="1134" w:left="1134" w:header="851" w:footer="992" w:gutter="0"/>
          <w:cols w:space="0"/>
          <w:docGrid w:type="lines" w:linePitch="312"/>
        </w:sectPr>
      </w:pPr>
    </w:p>
    <w:p w:rsidR="00A377D2"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附件2</w:t>
      </w:r>
    </w:p>
    <w:p w:rsidR="00A377D2" w:rsidRDefault="00000000">
      <w:pPr>
        <w:spacing w:line="700" w:lineRule="exact"/>
        <w:jc w:val="center"/>
        <w:rPr>
          <w:rFonts w:ascii="方正小标宋简体" w:eastAsia="方正小标宋简体" w:hAnsi="方正小标宋简体" w:cs="方正小标宋简体" w:hint="eastAsia"/>
          <w:color w:val="000000" w:themeColor="text1"/>
          <w:spacing w:val="2"/>
          <w:sz w:val="42"/>
          <w:szCs w:val="42"/>
        </w:rPr>
      </w:pPr>
      <w:r>
        <w:rPr>
          <w:rFonts w:ascii="方正小标宋简体" w:eastAsia="方正小标宋简体" w:hAnsi="方正小标宋简体" w:cs="方正小标宋简体" w:hint="eastAsia"/>
          <w:color w:val="000000" w:themeColor="text1"/>
          <w:spacing w:val="2"/>
          <w:sz w:val="42"/>
          <w:szCs w:val="42"/>
        </w:rPr>
        <w:t xml:space="preserve">  2022年度预算单位整体支出绩效自评表</w:t>
      </w:r>
    </w:p>
    <w:p w:rsidR="00A377D2" w:rsidRDefault="00A377D2">
      <w:pPr>
        <w:spacing w:line="168" w:lineRule="exact"/>
        <w:rPr>
          <w:color w:val="000000" w:themeColor="text1"/>
        </w:rPr>
      </w:pPr>
    </w:p>
    <w:tbl>
      <w:tblPr>
        <w:tblStyle w:val="TableNormal"/>
        <w:tblW w:w="9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079"/>
        <w:gridCol w:w="1029"/>
        <w:gridCol w:w="1269"/>
        <w:gridCol w:w="1319"/>
        <w:gridCol w:w="1259"/>
        <w:gridCol w:w="719"/>
        <w:gridCol w:w="802"/>
        <w:gridCol w:w="1275"/>
      </w:tblGrid>
      <w:tr w:rsidR="00A377D2">
        <w:trPr>
          <w:trHeight w:val="484"/>
        </w:trPr>
        <w:tc>
          <w:tcPr>
            <w:tcW w:w="1084" w:type="dxa"/>
          </w:tcPr>
          <w:p w:rsidR="00A377D2" w:rsidRDefault="00000000">
            <w:pPr>
              <w:spacing w:line="198"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预算</w:t>
            </w:r>
            <w:r>
              <w:rPr>
                <w:rFonts w:ascii="宋体" w:eastAsia="宋体" w:hAnsi="宋体" w:cs="宋体" w:hint="eastAsia"/>
                <w:color w:val="000000" w:themeColor="text1"/>
                <w:spacing w:val="2"/>
                <w:szCs w:val="21"/>
              </w:rPr>
              <w:t xml:space="preserve">单位 </w:t>
            </w:r>
            <w:r>
              <w:rPr>
                <w:rFonts w:ascii="宋体" w:eastAsia="宋体" w:hAnsi="宋体" w:cs="宋体"/>
                <w:color w:val="000000" w:themeColor="text1"/>
                <w:spacing w:val="2"/>
                <w:szCs w:val="21"/>
              </w:rPr>
              <w:t>名称</w:t>
            </w:r>
          </w:p>
        </w:tc>
        <w:tc>
          <w:tcPr>
            <w:tcW w:w="8751" w:type="dxa"/>
            <w:gridSpan w:val="8"/>
            <w:vAlign w:val="center"/>
          </w:tcPr>
          <w:p w:rsidR="00A377D2" w:rsidRDefault="00000000">
            <w:pPr>
              <w:jc w:val="center"/>
              <w:rPr>
                <w:rFonts w:ascii="Arial"/>
                <w:color w:val="000000" w:themeColor="text1"/>
              </w:rPr>
            </w:pPr>
            <w:r>
              <w:rPr>
                <w:rFonts w:ascii="Arial" w:hint="eastAsia"/>
                <w:color w:val="000000" w:themeColor="text1"/>
              </w:rPr>
              <w:t>岳阳市岳阳楼区乡镇财政服务中心</w:t>
            </w:r>
          </w:p>
        </w:tc>
      </w:tr>
      <w:tr w:rsidR="00A377D2">
        <w:trPr>
          <w:trHeight w:val="240"/>
        </w:trPr>
        <w:tc>
          <w:tcPr>
            <w:tcW w:w="1084" w:type="dxa"/>
            <w:vMerge w:val="restart"/>
            <w:tcBorders>
              <w:bottom w:val="nil"/>
            </w:tcBorders>
          </w:tcPr>
          <w:p w:rsidR="00A377D2" w:rsidRDefault="00A377D2">
            <w:pPr>
              <w:spacing w:line="418" w:lineRule="auto"/>
              <w:jc w:val="center"/>
              <w:rPr>
                <w:rFonts w:ascii="Arial"/>
                <w:color w:val="000000" w:themeColor="text1"/>
                <w:szCs w:val="21"/>
              </w:rPr>
            </w:pPr>
          </w:p>
          <w:p w:rsidR="00A377D2"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pacing w:val="-3"/>
                <w:position w:val="4"/>
                <w:szCs w:val="21"/>
              </w:rPr>
              <w:t>年度预</w:t>
            </w:r>
          </w:p>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算申请</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11"/>
                <w:szCs w:val="21"/>
              </w:rPr>
              <w:t>(万元)</w:t>
            </w:r>
          </w:p>
        </w:tc>
        <w:tc>
          <w:tcPr>
            <w:tcW w:w="2108" w:type="dxa"/>
            <w:gridSpan w:val="2"/>
            <w:vAlign w:val="center"/>
          </w:tcPr>
          <w:p w:rsidR="00A377D2" w:rsidRDefault="00A377D2">
            <w:pPr>
              <w:spacing w:line="240" w:lineRule="exact"/>
              <w:jc w:val="center"/>
              <w:rPr>
                <w:rFonts w:ascii="Arial"/>
                <w:color w:val="000000" w:themeColor="text1"/>
                <w:sz w:val="20"/>
              </w:rPr>
            </w:pPr>
          </w:p>
        </w:tc>
        <w:tc>
          <w:tcPr>
            <w:tcW w:w="1269" w:type="dxa"/>
            <w:vAlign w:val="center"/>
          </w:tcPr>
          <w:p w:rsidR="00A377D2"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年初预算数</w:t>
            </w:r>
          </w:p>
        </w:tc>
        <w:tc>
          <w:tcPr>
            <w:tcW w:w="1319" w:type="dxa"/>
            <w:vAlign w:val="center"/>
          </w:tcPr>
          <w:p w:rsidR="00A377D2"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全年预算数</w:t>
            </w:r>
          </w:p>
        </w:tc>
        <w:tc>
          <w:tcPr>
            <w:tcW w:w="1259" w:type="dxa"/>
            <w:vAlign w:val="center"/>
          </w:tcPr>
          <w:p w:rsidR="00A377D2"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全年执行数</w:t>
            </w:r>
          </w:p>
        </w:tc>
        <w:tc>
          <w:tcPr>
            <w:tcW w:w="719" w:type="dxa"/>
            <w:vAlign w:val="center"/>
          </w:tcPr>
          <w:p w:rsidR="00A377D2"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802" w:type="dxa"/>
            <w:vAlign w:val="center"/>
          </w:tcPr>
          <w:p w:rsidR="00A377D2"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执行率</w:t>
            </w:r>
          </w:p>
        </w:tc>
        <w:tc>
          <w:tcPr>
            <w:tcW w:w="1275" w:type="dxa"/>
            <w:vAlign w:val="center"/>
          </w:tcPr>
          <w:p w:rsidR="00A377D2"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r>
      <w:tr w:rsidR="00A377D2">
        <w:trPr>
          <w:trHeight w:val="239"/>
        </w:trPr>
        <w:tc>
          <w:tcPr>
            <w:tcW w:w="1084" w:type="dxa"/>
            <w:vMerge/>
            <w:tcBorders>
              <w:top w:val="nil"/>
              <w:bottom w:val="nil"/>
            </w:tcBorders>
          </w:tcPr>
          <w:p w:rsidR="00A377D2" w:rsidRDefault="00A377D2">
            <w:pPr>
              <w:jc w:val="center"/>
              <w:rPr>
                <w:rFonts w:ascii="Arial"/>
                <w:color w:val="000000" w:themeColor="text1"/>
                <w:szCs w:val="21"/>
              </w:rPr>
            </w:pPr>
          </w:p>
        </w:tc>
        <w:tc>
          <w:tcPr>
            <w:tcW w:w="2108" w:type="dxa"/>
            <w:gridSpan w:val="2"/>
            <w:vAlign w:val="center"/>
          </w:tcPr>
          <w:p w:rsidR="00A377D2" w:rsidRDefault="00000000">
            <w:pPr>
              <w:spacing w:line="193"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年度资金总额</w:t>
            </w:r>
          </w:p>
        </w:tc>
        <w:tc>
          <w:tcPr>
            <w:tcW w:w="1269"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872.55</w:t>
            </w:r>
          </w:p>
        </w:tc>
        <w:tc>
          <w:tcPr>
            <w:tcW w:w="1319" w:type="dxa"/>
            <w:vAlign w:val="center"/>
          </w:tcPr>
          <w:p w:rsidR="00A377D2" w:rsidRDefault="005E0E55">
            <w:pPr>
              <w:spacing w:line="239" w:lineRule="exact"/>
              <w:jc w:val="center"/>
              <w:rPr>
                <w:rFonts w:ascii="Arial"/>
                <w:color w:val="000000" w:themeColor="text1"/>
                <w:sz w:val="20"/>
              </w:rPr>
            </w:pPr>
            <w:r w:rsidRPr="005E0E55">
              <w:rPr>
                <w:rFonts w:ascii="Arial"/>
                <w:color w:val="000000" w:themeColor="text1"/>
                <w:sz w:val="20"/>
              </w:rPr>
              <w:t>2866.58</w:t>
            </w:r>
          </w:p>
        </w:tc>
        <w:tc>
          <w:tcPr>
            <w:tcW w:w="1259"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2866.58</w:t>
            </w:r>
          </w:p>
        </w:tc>
        <w:tc>
          <w:tcPr>
            <w:tcW w:w="719" w:type="dxa"/>
            <w:vAlign w:val="center"/>
          </w:tcPr>
          <w:p w:rsidR="00A377D2" w:rsidRDefault="00000000">
            <w:pPr>
              <w:spacing w:line="147" w:lineRule="exact"/>
              <w:jc w:val="center"/>
              <w:rPr>
                <w:rFonts w:ascii="宋体" w:eastAsia="宋体" w:hAnsi="宋体" w:cs="宋体" w:hint="eastAsia"/>
                <w:color w:val="000000" w:themeColor="text1"/>
                <w:sz w:val="20"/>
                <w:szCs w:val="20"/>
              </w:rPr>
            </w:pPr>
            <w:r>
              <w:rPr>
                <w:rFonts w:ascii="宋体" w:eastAsia="宋体" w:hAnsi="宋体" w:cs="宋体"/>
                <w:color w:val="000000" w:themeColor="text1"/>
                <w:position w:val="-3"/>
                <w:sz w:val="20"/>
                <w:szCs w:val="20"/>
              </w:rPr>
              <w:t>10</w:t>
            </w:r>
          </w:p>
        </w:tc>
        <w:tc>
          <w:tcPr>
            <w:tcW w:w="802" w:type="dxa"/>
            <w:vAlign w:val="center"/>
          </w:tcPr>
          <w:p w:rsidR="00A377D2" w:rsidRDefault="005039A7">
            <w:pPr>
              <w:spacing w:line="239" w:lineRule="exact"/>
              <w:jc w:val="center"/>
              <w:rPr>
                <w:rFonts w:ascii="Arial" w:hint="eastAsia"/>
                <w:color w:val="000000" w:themeColor="text1"/>
                <w:sz w:val="20"/>
              </w:rPr>
            </w:pPr>
            <w:r>
              <w:rPr>
                <w:rFonts w:ascii="Arial" w:hint="eastAsia"/>
                <w:color w:val="000000" w:themeColor="text1"/>
                <w:sz w:val="20"/>
              </w:rPr>
              <w:t>100%</w:t>
            </w:r>
          </w:p>
        </w:tc>
        <w:tc>
          <w:tcPr>
            <w:tcW w:w="1275"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9</w:t>
            </w:r>
          </w:p>
        </w:tc>
      </w:tr>
      <w:tr w:rsidR="00A377D2">
        <w:trPr>
          <w:trHeight w:val="230"/>
        </w:trPr>
        <w:tc>
          <w:tcPr>
            <w:tcW w:w="1084" w:type="dxa"/>
            <w:vMerge/>
            <w:tcBorders>
              <w:top w:val="nil"/>
              <w:bottom w:val="nil"/>
            </w:tcBorders>
          </w:tcPr>
          <w:p w:rsidR="00A377D2" w:rsidRDefault="00A377D2">
            <w:pPr>
              <w:jc w:val="center"/>
              <w:rPr>
                <w:rFonts w:ascii="Arial"/>
                <w:color w:val="000000" w:themeColor="text1"/>
                <w:szCs w:val="21"/>
              </w:rPr>
            </w:pPr>
          </w:p>
        </w:tc>
        <w:tc>
          <w:tcPr>
            <w:tcW w:w="4696" w:type="dxa"/>
            <w:gridSpan w:val="4"/>
            <w:vAlign w:val="center"/>
          </w:tcPr>
          <w:p w:rsidR="00A377D2" w:rsidRDefault="00000000">
            <w:pPr>
              <w:spacing w:line="193"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按收入性质分：</w:t>
            </w:r>
          </w:p>
        </w:tc>
        <w:tc>
          <w:tcPr>
            <w:tcW w:w="4055" w:type="dxa"/>
            <w:gridSpan w:val="4"/>
            <w:vAlign w:val="center"/>
          </w:tcPr>
          <w:p w:rsidR="00A377D2" w:rsidRDefault="00000000">
            <w:pPr>
              <w:spacing w:line="193"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按支出性质分：</w:t>
            </w:r>
          </w:p>
        </w:tc>
      </w:tr>
      <w:tr w:rsidR="00A377D2">
        <w:trPr>
          <w:trHeight w:val="230"/>
        </w:trPr>
        <w:tc>
          <w:tcPr>
            <w:tcW w:w="1084" w:type="dxa"/>
            <w:vMerge/>
            <w:tcBorders>
              <w:top w:val="nil"/>
              <w:bottom w:val="nil"/>
            </w:tcBorders>
          </w:tcPr>
          <w:p w:rsidR="00A377D2" w:rsidRDefault="00A377D2">
            <w:pPr>
              <w:jc w:val="center"/>
              <w:rPr>
                <w:rFonts w:ascii="Arial"/>
                <w:color w:val="000000" w:themeColor="text1"/>
                <w:szCs w:val="21"/>
              </w:rPr>
            </w:pPr>
          </w:p>
        </w:tc>
        <w:tc>
          <w:tcPr>
            <w:tcW w:w="4696" w:type="dxa"/>
            <w:gridSpan w:val="4"/>
            <w:vAlign w:val="center"/>
          </w:tcPr>
          <w:p w:rsidR="00A377D2" w:rsidRDefault="00000000">
            <w:pPr>
              <w:spacing w:line="193"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 xml:space="preserve">其中： </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一般公共预算：</w:t>
            </w:r>
            <w:r>
              <w:rPr>
                <w:rFonts w:ascii="宋体" w:eastAsia="宋体" w:hAnsi="宋体" w:cs="宋体" w:hint="eastAsia"/>
                <w:color w:val="000000" w:themeColor="text1"/>
                <w:szCs w:val="21"/>
              </w:rPr>
              <w:t>2866.58</w:t>
            </w:r>
          </w:p>
        </w:tc>
        <w:tc>
          <w:tcPr>
            <w:tcW w:w="4055" w:type="dxa"/>
            <w:gridSpan w:val="4"/>
            <w:vAlign w:val="center"/>
          </w:tcPr>
          <w:p w:rsidR="00A377D2" w:rsidRDefault="00000000">
            <w:pPr>
              <w:spacing w:line="194"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其中：基本支出：</w:t>
            </w:r>
            <w:r>
              <w:rPr>
                <w:rFonts w:ascii="宋体" w:eastAsia="宋体" w:hAnsi="宋体" w:cs="宋体" w:hint="eastAsia"/>
                <w:color w:val="000000" w:themeColor="text1"/>
                <w:szCs w:val="21"/>
              </w:rPr>
              <w:t>2866.58</w:t>
            </w:r>
          </w:p>
        </w:tc>
      </w:tr>
      <w:tr w:rsidR="00A377D2">
        <w:trPr>
          <w:trHeight w:val="250"/>
        </w:trPr>
        <w:tc>
          <w:tcPr>
            <w:tcW w:w="1084" w:type="dxa"/>
            <w:vMerge/>
            <w:tcBorders>
              <w:top w:val="nil"/>
              <w:bottom w:val="nil"/>
            </w:tcBorders>
          </w:tcPr>
          <w:p w:rsidR="00A377D2" w:rsidRDefault="00A377D2">
            <w:pPr>
              <w:jc w:val="center"/>
              <w:rPr>
                <w:rFonts w:ascii="Arial"/>
                <w:color w:val="000000" w:themeColor="text1"/>
                <w:szCs w:val="21"/>
              </w:rPr>
            </w:pPr>
          </w:p>
        </w:tc>
        <w:tc>
          <w:tcPr>
            <w:tcW w:w="4696" w:type="dxa"/>
            <w:gridSpan w:val="4"/>
            <w:vAlign w:val="center"/>
          </w:tcPr>
          <w:p w:rsidR="00A377D2" w:rsidRDefault="00000000">
            <w:pPr>
              <w:spacing w:line="202" w:lineRule="auto"/>
              <w:ind w:firstLineChars="500" w:firstLine="1050"/>
              <w:jc w:val="left"/>
              <w:rPr>
                <w:rFonts w:ascii="宋体" w:eastAsia="宋体" w:hAnsi="宋体" w:cs="宋体" w:hint="eastAsia"/>
                <w:color w:val="000000" w:themeColor="text1"/>
                <w:szCs w:val="21"/>
              </w:rPr>
            </w:pPr>
            <w:r>
              <w:rPr>
                <w:rFonts w:ascii="宋体" w:eastAsia="宋体" w:hAnsi="宋体" w:cs="宋体"/>
                <w:color w:val="000000" w:themeColor="text1"/>
                <w:szCs w:val="21"/>
              </w:rPr>
              <w:t>政府性基金拨款：</w:t>
            </w:r>
          </w:p>
        </w:tc>
        <w:tc>
          <w:tcPr>
            <w:tcW w:w="4055" w:type="dxa"/>
            <w:gridSpan w:val="4"/>
            <w:vAlign w:val="center"/>
          </w:tcPr>
          <w:p w:rsidR="00A377D2" w:rsidRDefault="00000000">
            <w:pPr>
              <w:spacing w:line="201" w:lineRule="auto"/>
              <w:ind w:firstLineChars="400" w:firstLine="840"/>
              <w:jc w:val="left"/>
              <w:rPr>
                <w:rFonts w:ascii="宋体" w:eastAsia="宋体" w:hAnsi="宋体" w:cs="宋体" w:hint="eastAsia"/>
                <w:color w:val="000000" w:themeColor="text1"/>
                <w:szCs w:val="21"/>
              </w:rPr>
            </w:pPr>
            <w:r>
              <w:rPr>
                <w:rFonts w:ascii="宋体" w:eastAsia="宋体" w:hAnsi="宋体" w:cs="宋体"/>
                <w:color w:val="000000" w:themeColor="text1"/>
                <w:szCs w:val="21"/>
              </w:rPr>
              <w:t>项目支出：</w:t>
            </w:r>
          </w:p>
        </w:tc>
      </w:tr>
      <w:tr w:rsidR="00A377D2">
        <w:trPr>
          <w:trHeight w:val="239"/>
        </w:trPr>
        <w:tc>
          <w:tcPr>
            <w:tcW w:w="1084" w:type="dxa"/>
            <w:vMerge/>
            <w:tcBorders>
              <w:top w:val="nil"/>
              <w:bottom w:val="nil"/>
            </w:tcBorders>
          </w:tcPr>
          <w:p w:rsidR="00A377D2" w:rsidRDefault="00A377D2">
            <w:pPr>
              <w:jc w:val="center"/>
              <w:rPr>
                <w:rFonts w:ascii="Arial"/>
                <w:color w:val="000000" w:themeColor="text1"/>
                <w:szCs w:val="21"/>
              </w:rPr>
            </w:pPr>
          </w:p>
        </w:tc>
        <w:tc>
          <w:tcPr>
            <w:tcW w:w="4696" w:type="dxa"/>
            <w:gridSpan w:val="4"/>
            <w:vAlign w:val="center"/>
          </w:tcPr>
          <w:p w:rsidR="00A377D2" w:rsidRDefault="00000000">
            <w:pPr>
              <w:spacing w:line="192" w:lineRule="auto"/>
              <w:ind w:firstLineChars="500" w:firstLine="1050"/>
              <w:jc w:val="left"/>
              <w:rPr>
                <w:rFonts w:ascii="宋体" w:eastAsia="宋体" w:hAnsi="宋体" w:cs="宋体" w:hint="eastAsia"/>
                <w:color w:val="000000" w:themeColor="text1"/>
                <w:szCs w:val="21"/>
              </w:rPr>
            </w:pPr>
            <w:r>
              <w:rPr>
                <w:rFonts w:ascii="宋体" w:eastAsia="宋体" w:hAnsi="宋体" w:cs="宋体"/>
                <w:color w:val="000000" w:themeColor="text1"/>
                <w:szCs w:val="21"/>
              </w:rPr>
              <w:t>纳入专户管理的非税收入拨款：</w:t>
            </w:r>
          </w:p>
        </w:tc>
        <w:tc>
          <w:tcPr>
            <w:tcW w:w="4055" w:type="dxa"/>
            <w:gridSpan w:val="4"/>
            <w:vAlign w:val="center"/>
          </w:tcPr>
          <w:p w:rsidR="00A377D2" w:rsidRDefault="00A377D2">
            <w:pPr>
              <w:spacing w:line="239" w:lineRule="exact"/>
              <w:jc w:val="left"/>
              <w:rPr>
                <w:rFonts w:ascii="Arial"/>
                <w:color w:val="000000" w:themeColor="text1"/>
                <w:szCs w:val="21"/>
              </w:rPr>
            </w:pPr>
          </w:p>
        </w:tc>
      </w:tr>
      <w:tr w:rsidR="00A377D2">
        <w:trPr>
          <w:trHeight w:val="240"/>
        </w:trPr>
        <w:tc>
          <w:tcPr>
            <w:tcW w:w="1084" w:type="dxa"/>
            <w:vMerge/>
            <w:tcBorders>
              <w:top w:val="nil"/>
            </w:tcBorders>
          </w:tcPr>
          <w:p w:rsidR="00A377D2" w:rsidRDefault="00A377D2">
            <w:pPr>
              <w:jc w:val="center"/>
              <w:rPr>
                <w:rFonts w:ascii="Arial"/>
                <w:color w:val="000000" w:themeColor="text1"/>
                <w:szCs w:val="21"/>
              </w:rPr>
            </w:pPr>
          </w:p>
        </w:tc>
        <w:tc>
          <w:tcPr>
            <w:tcW w:w="4696" w:type="dxa"/>
            <w:gridSpan w:val="4"/>
            <w:vAlign w:val="center"/>
          </w:tcPr>
          <w:p w:rsidR="00A377D2" w:rsidRDefault="00000000">
            <w:pPr>
              <w:spacing w:line="192" w:lineRule="auto"/>
              <w:ind w:firstLineChars="500" w:firstLine="1050"/>
              <w:jc w:val="left"/>
              <w:rPr>
                <w:rFonts w:ascii="宋体" w:eastAsia="宋体" w:hAnsi="宋体" w:cs="宋体" w:hint="eastAsia"/>
                <w:color w:val="000000" w:themeColor="text1"/>
                <w:szCs w:val="21"/>
              </w:rPr>
            </w:pPr>
            <w:r>
              <w:rPr>
                <w:rFonts w:ascii="宋体" w:eastAsia="宋体" w:hAnsi="宋体" w:cs="宋体"/>
                <w:color w:val="000000" w:themeColor="text1"/>
                <w:szCs w:val="21"/>
              </w:rPr>
              <w:t>其他资金：</w:t>
            </w:r>
          </w:p>
        </w:tc>
        <w:tc>
          <w:tcPr>
            <w:tcW w:w="4055" w:type="dxa"/>
            <w:gridSpan w:val="4"/>
            <w:vAlign w:val="center"/>
          </w:tcPr>
          <w:p w:rsidR="00A377D2" w:rsidRDefault="00A377D2">
            <w:pPr>
              <w:spacing w:line="240" w:lineRule="exact"/>
              <w:jc w:val="left"/>
              <w:rPr>
                <w:rFonts w:ascii="Arial"/>
                <w:color w:val="000000" w:themeColor="text1"/>
                <w:szCs w:val="21"/>
              </w:rPr>
            </w:pPr>
          </w:p>
        </w:tc>
      </w:tr>
      <w:tr w:rsidR="00A377D2">
        <w:trPr>
          <w:trHeight w:val="239"/>
        </w:trPr>
        <w:tc>
          <w:tcPr>
            <w:tcW w:w="1084" w:type="dxa"/>
            <w:vMerge w:val="restart"/>
            <w:tcBorders>
              <w:bottom w:val="nil"/>
            </w:tcBorders>
          </w:tcPr>
          <w:p w:rsidR="00A377D2" w:rsidRDefault="00000000">
            <w:pPr>
              <w:spacing w:line="211"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7"/>
                <w:szCs w:val="21"/>
              </w:rPr>
              <w:t>年度总体</w:t>
            </w:r>
            <w:r>
              <w:rPr>
                <w:rFonts w:ascii="宋体" w:eastAsia="宋体" w:hAnsi="宋体" w:cs="宋体"/>
                <w:color w:val="000000" w:themeColor="text1"/>
                <w:spacing w:val="1"/>
                <w:szCs w:val="21"/>
              </w:rPr>
              <w:t xml:space="preserve"> </w:t>
            </w:r>
            <w:r>
              <w:rPr>
                <w:rFonts w:ascii="宋体" w:eastAsia="宋体" w:hAnsi="宋体" w:cs="宋体"/>
                <w:color w:val="000000" w:themeColor="text1"/>
                <w:spacing w:val="-19"/>
                <w:szCs w:val="21"/>
              </w:rPr>
              <w:t>目</w:t>
            </w:r>
            <w:r>
              <w:rPr>
                <w:rFonts w:ascii="宋体" w:eastAsia="宋体" w:hAnsi="宋体" w:cs="宋体"/>
                <w:color w:val="000000" w:themeColor="text1"/>
                <w:spacing w:val="-35"/>
                <w:szCs w:val="21"/>
              </w:rPr>
              <w:t xml:space="preserve"> </w:t>
            </w:r>
            <w:r>
              <w:rPr>
                <w:rFonts w:ascii="宋体" w:eastAsia="宋体" w:hAnsi="宋体" w:cs="宋体"/>
                <w:color w:val="000000" w:themeColor="text1"/>
                <w:spacing w:val="-19"/>
                <w:szCs w:val="21"/>
              </w:rPr>
              <w:t>标</w:t>
            </w:r>
          </w:p>
        </w:tc>
        <w:tc>
          <w:tcPr>
            <w:tcW w:w="4696" w:type="dxa"/>
            <w:gridSpan w:val="4"/>
            <w:vAlign w:val="center"/>
          </w:tcPr>
          <w:p w:rsidR="00A377D2" w:rsidRDefault="00000000">
            <w:pPr>
              <w:spacing w:line="19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预期目标</w:t>
            </w:r>
          </w:p>
        </w:tc>
        <w:tc>
          <w:tcPr>
            <w:tcW w:w="4055" w:type="dxa"/>
            <w:gridSpan w:val="4"/>
            <w:vAlign w:val="center"/>
          </w:tcPr>
          <w:p w:rsidR="00A377D2" w:rsidRDefault="00000000">
            <w:pPr>
              <w:spacing w:line="19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实际完成情况</w:t>
            </w:r>
          </w:p>
        </w:tc>
      </w:tr>
      <w:tr w:rsidR="00A377D2">
        <w:trPr>
          <w:trHeight w:val="240"/>
        </w:trPr>
        <w:tc>
          <w:tcPr>
            <w:tcW w:w="1084" w:type="dxa"/>
            <w:vMerge/>
            <w:tcBorders>
              <w:top w:val="nil"/>
            </w:tcBorders>
          </w:tcPr>
          <w:p w:rsidR="00A377D2" w:rsidRDefault="00A377D2">
            <w:pPr>
              <w:jc w:val="center"/>
              <w:rPr>
                <w:rFonts w:ascii="Arial"/>
                <w:color w:val="000000" w:themeColor="text1"/>
                <w:szCs w:val="21"/>
              </w:rPr>
            </w:pPr>
          </w:p>
        </w:tc>
        <w:tc>
          <w:tcPr>
            <w:tcW w:w="4696" w:type="dxa"/>
            <w:gridSpan w:val="4"/>
            <w:vAlign w:val="center"/>
          </w:tcPr>
          <w:p w:rsidR="00A377D2" w:rsidRDefault="00A377D2">
            <w:pPr>
              <w:spacing w:line="240" w:lineRule="exact"/>
              <w:jc w:val="center"/>
              <w:rPr>
                <w:rFonts w:ascii="Arial"/>
                <w:color w:val="000000" w:themeColor="text1"/>
                <w:sz w:val="20"/>
              </w:rPr>
            </w:pPr>
          </w:p>
        </w:tc>
        <w:tc>
          <w:tcPr>
            <w:tcW w:w="4055" w:type="dxa"/>
            <w:gridSpan w:val="4"/>
            <w:vAlign w:val="center"/>
          </w:tcPr>
          <w:p w:rsidR="00A377D2" w:rsidRDefault="00A377D2">
            <w:pPr>
              <w:spacing w:line="240" w:lineRule="exact"/>
              <w:jc w:val="center"/>
              <w:rPr>
                <w:rFonts w:ascii="Arial"/>
                <w:color w:val="000000" w:themeColor="text1"/>
                <w:sz w:val="20"/>
              </w:rPr>
            </w:pPr>
          </w:p>
        </w:tc>
      </w:tr>
      <w:tr w:rsidR="00A377D2">
        <w:trPr>
          <w:trHeight w:val="469"/>
        </w:trPr>
        <w:tc>
          <w:tcPr>
            <w:tcW w:w="1084" w:type="dxa"/>
            <w:vMerge w:val="restart"/>
            <w:tcBorders>
              <w:bottom w:val="nil"/>
            </w:tcBorders>
            <w:textDirection w:val="tbRlV"/>
          </w:tcPr>
          <w:p w:rsidR="00A377D2" w:rsidRDefault="00A377D2">
            <w:pPr>
              <w:spacing w:line="367" w:lineRule="auto"/>
              <w:jc w:val="center"/>
              <w:rPr>
                <w:rFonts w:ascii="Arial"/>
                <w:color w:val="000000" w:themeColor="text1"/>
                <w:szCs w:val="21"/>
              </w:rPr>
            </w:pPr>
          </w:p>
          <w:p w:rsidR="00A377D2" w:rsidRDefault="00000000">
            <w:pPr>
              <w:spacing w:line="217"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绩效指标</w:t>
            </w:r>
          </w:p>
        </w:tc>
        <w:tc>
          <w:tcPr>
            <w:tcW w:w="1079" w:type="dxa"/>
            <w:vAlign w:val="center"/>
          </w:tcPr>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一级指标</w:t>
            </w:r>
          </w:p>
        </w:tc>
        <w:tc>
          <w:tcPr>
            <w:tcW w:w="1029" w:type="dxa"/>
            <w:vAlign w:val="center"/>
          </w:tcPr>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二级指标</w:t>
            </w:r>
          </w:p>
        </w:tc>
        <w:tc>
          <w:tcPr>
            <w:tcW w:w="1269" w:type="dxa"/>
            <w:vAlign w:val="center"/>
          </w:tcPr>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三级指标</w:t>
            </w:r>
          </w:p>
        </w:tc>
        <w:tc>
          <w:tcPr>
            <w:tcW w:w="1319" w:type="dxa"/>
            <w:vAlign w:val="center"/>
          </w:tcPr>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年度指标值</w:t>
            </w:r>
          </w:p>
        </w:tc>
        <w:tc>
          <w:tcPr>
            <w:tcW w:w="1259" w:type="dxa"/>
            <w:vAlign w:val="center"/>
          </w:tcPr>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实际完成值</w:t>
            </w:r>
          </w:p>
        </w:tc>
        <w:tc>
          <w:tcPr>
            <w:tcW w:w="719" w:type="dxa"/>
            <w:vAlign w:val="center"/>
          </w:tcPr>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802" w:type="dxa"/>
            <w:vAlign w:val="center"/>
          </w:tcPr>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c>
          <w:tcPr>
            <w:tcW w:w="1275" w:type="dxa"/>
            <w:vAlign w:val="center"/>
          </w:tcPr>
          <w:p w:rsidR="00A377D2" w:rsidRDefault="00000000">
            <w:pPr>
              <w:spacing w:line="21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偏差原因分析</w:t>
            </w:r>
          </w:p>
          <w:p w:rsidR="00A377D2" w:rsidRDefault="00000000">
            <w:pPr>
              <w:spacing w:line="19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及改进措施</w:t>
            </w:r>
          </w:p>
        </w:tc>
      </w:tr>
      <w:tr w:rsidR="00A377D2">
        <w:trPr>
          <w:trHeight w:val="574"/>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vMerge w:val="restart"/>
            <w:tcBorders>
              <w:bottom w:val="nil"/>
            </w:tcBorders>
            <w:vAlign w:val="center"/>
          </w:tcPr>
          <w:p w:rsidR="00A377D2" w:rsidRDefault="00A377D2">
            <w:pPr>
              <w:spacing w:line="269" w:lineRule="auto"/>
              <w:jc w:val="center"/>
              <w:rPr>
                <w:rFonts w:ascii="Arial"/>
                <w:color w:val="000000" w:themeColor="text1"/>
              </w:rPr>
            </w:pPr>
          </w:p>
          <w:p w:rsidR="00A377D2" w:rsidRDefault="00A377D2">
            <w:pPr>
              <w:spacing w:line="269" w:lineRule="auto"/>
              <w:jc w:val="center"/>
              <w:rPr>
                <w:rFonts w:ascii="Arial"/>
                <w:color w:val="000000" w:themeColor="text1"/>
              </w:rPr>
            </w:pPr>
          </w:p>
          <w:p w:rsidR="00A377D2" w:rsidRDefault="00A377D2">
            <w:pPr>
              <w:spacing w:line="270" w:lineRule="auto"/>
              <w:jc w:val="center"/>
              <w:rPr>
                <w:rFonts w:ascii="Arial"/>
                <w:color w:val="000000" w:themeColor="text1"/>
              </w:rPr>
            </w:pPr>
          </w:p>
          <w:p w:rsidR="00A377D2" w:rsidRDefault="00A377D2">
            <w:pPr>
              <w:spacing w:line="270" w:lineRule="auto"/>
              <w:jc w:val="center"/>
              <w:rPr>
                <w:rFonts w:ascii="Arial"/>
                <w:color w:val="000000" w:themeColor="text1"/>
              </w:rPr>
            </w:pPr>
          </w:p>
          <w:p w:rsidR="00A377D2" w:rsidRDefault="00000000">
            <w:pPr>
              <w:spacing w:line="481" w:lineRule="exact"/>
              <w:jc w:val="center"/>
              <w:rPr>
                <w:rFonts w:ascii="宋体" w:eastAsia="宋体" w:hAnsi="宋体" w:cs="宋体" w:hint="eastAsia"/>
                <w:color w:val="000000" w:themeColor="text1"/>
                <w:szCs w:val="21"/>
              </w:rPr>
            </w:pPr>
            <w:r>
              <w:rPr>
                <w:rFonts w:ascii="宋体" w:eastAsia="宋体" w:hAnsi="宋体" w:cs="宋体"/>
                <w:color w:val="000000" w:themeColor="text1"/>
                <w:spacing w:val="-2"/>
                <w:position w:val="20"/>
                <w:szCs w:val="21"/>
              </w:rPr>
              <w:t>产出指标</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9"/>
                <w:szCs w:val="21"/>
              </w:rPr>
              <w:t>(50分)</w:t>
            </w:r>
          </w:p>
        </w:tc>
        <w:tc>
          <w:tcPr>
            <w:tcW w:w="1029" w:type="dxa"/>
            <w:tcBorders>
              <w:bottom w:val="nil"/>
            </w:tcBorders>
            <w:vAlign w:val="center"/>
          </w:tcPr>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2"/>
                <w:szCs w:val="21"/>
              </w:rPr>
              <w:t>数量指标</w:t>
            </w:r>
          </w:p>
        </w:tc>
        <w:tc>
          <w:tcPr>
            <w:tcW w:w="1269" w:type="dxa"/>
            <w:vAlign w:val="center"/>
          </w:tcPr>
          <w:p w:rsidR="00A377D2" w:rsidRDefault="00000000">
            <w:pPr>
              <w:spacing w:line="230" w:lineRule="exact"/>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惠农补贴发放项目数</w:t>
            </w:r>
          </w:p>
        </w:tc>
        <w:tc>
          <w:tcPr>
            <w:tcW w:w="1319" w:type="dxa"/>
            <w:vAlign w:val="center"/>
          </w:tcPr>
          <w:p w:rsidR="00A377D2" w:rsidRDefault="00000000">
            <w:pPr>
              <w:spacing w:line="230" w:lineRule="exact"/>
              <w:jc w:val="center"/>
              <w:rPr>
                <w:rFonts w:ascii="Arial"/>
                <w:color w:val="000000" w:themeColor="text1"/>
                <w:sz w:val="20"/>
              </w:rPr>
            </w:pPr>
            <w:r>
              <w:rPr>
                <w:rFonts w:ascii="Arial" w:hint="eastAsia"/>
                <w:color w:val="000000" w:themeColor="text1"/>
                <w:sz w:val="20"/>
              </w:rPr>
              <w:t>40</w:t>
            </w:r>
          </w:p>
        </w:tc>
        <w:tc>
          <w:tcPr>
            <w:tcW w:w="1259" w:type="dxa"/>
            <w:vAlign w:val="center"/>
          </w:tcPr>
          <w:p w:rsidR="00A377D2" w:rsidRDefault="00000000">
            <w:pPr>
              <w:spacing w:line="230" w:lineRule="exact"/>
              <w:jc w:val="center"/>
              <w:rPr>
                <w:rFonts w:ascii="Arial"/>
                <w:color w:val="000000" w:themeColor="text1"/>
                <w:sz w:val="20"/>
              </w:rPr>
            </w:pPr>
            <w:r>
              <w:rPr>
                <w:rFonts w:ascii="Arial" w:hint="eastAsia"/>
                <w:color w:val="000000" w:themeColor="text1"/>
                <w:sz w:val="20"/>
              </w:rPr>
              <w:t>40</w:t>
            </w:r>
          </w:p>
        </w:tc>
        <w:tc>
          <w:tcPr>
            <w:tcW w:w="719" w:type="dxa"/>
            <w:vAlign w:val="center"/>
          </w:tcPr>
          <w:p w:rsidR="00A377D2" w:rsidRDefault="00000000">
            <w:pPr>
              <w:spacing w:line="230" w:lineRule="exact"/>
              <w:jc w:val="center"/>
              <w:rPr>
                <w:rFonts w:ascii="Arial"/>
                <w:color w:val="000000" w:themeColor="text1"/>
                <w:sz w:val="20"/>
              </w:rPr>
            </w:pPr>
            <w:r>
              <w:rPr>
                <w:rFonts w:ascii="Arial" w:hint="eastAsia"/>
                <w:color w:val="000000" w:themeColor="text1"/>
                <w:sz w:val="20"/>
              </w:rPr>
              <w:t>20</w:t>
            </w:r>
          </w:p>
        </w:tc>
        <w:tc>
          <w:tcPr>
            <w:tcW w:w="802" w:type="dxa"/>
            <w:vAlign w:val="center"/>
          </w:tcPr>
          <w:p w:rsidR="00A377D2" w:rsidRDefault="00000000">
            <w:pPr>
              <w:spacing w:line="230" w:lineRule="exact"/>
              <w:jc w:val="center"/>
              <w:rPr>
                <w:rFonts w:ascii="Arial"/>
                <w:color w:val="000000" w:themeColor="text1"/>
                <w:sz w:val="20"/>
              </w:rPr>
            </w:pPr>
            <w:r>
              <w:rPr>
                <w:rFonts w:ascii="Arial" w:hint="eastAsia"/>
                <w:color w:val="000000" w:themeColor="text1"/>
                <w:sz w:val="20"/>
              </w:rPr>
              <w:t>20</w:t>
            </w:r>
          </w:p>
        </w:tc>
        <w:tc>
          <w:tcPr>
            <w:tcW w:w="1275" w:type="dxa"/>
            <w:vAlign w:val="center"/>
          </w:tcPr>
          <w:p w:rsidR="00A377D2" w:rsidRDefault="00A377D2">
            <w:pPr>
              <w:spacing w:line="230" w:lineRule="exact"/>
              <w:jc w:val="center"/>
              <w:rPr>
                <w:rFonts w:ascii="Arial"/>
                <w:color w:val="000000" w:themeColor="text1"/>
                <w:sz w:val="20"/>
              </w:rPr>
            </w:pPr>
          </w:p>
        </w:tc>
      </w:tr>
      <w:tr w:rsidR="00A377D2">
        <w:trPr>
          <w:trHeight w:val="576"/>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vMerge/>
            <w:tcBorders>
              <w:top w:val="nil"/>
              <w:bottom w:val="nil"/>
            </w:tcBorders>
            <w:vAlign w:val="center"/>
          </w:tcPr>
          <w:p w:rsidR="00A377D2" w:rsidRDefault="00A377D2">
            <w:pPr>
              <w:jc w:val="center"/>
              <w:rPr>
                <w:rFonts w:ascii="Arial"/>
                <w:color w:val="000000" w:themeColor="text1"/>
              </w:rPr>
            </w:pPr>
          </w:p>
        </w:tc>
        <w:tc>
          <w:tcPr>
            <w:tcW w:w="1029" w:type="dxa"/>
            <w:vMerge w:val="restart"/>
            <w:tcBorders>
              <w:bottom w:val="nil"/>
            </w:tcBorders>
            <w:vAlign w:val="center"/>
          </w:tcPr>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2"/>
                <w:szCs w:val="21"/>
              </w:rPr>
              <w:t>质量指标</w:t>
            </w:r>
          </w:p>
        </w:tc>
        <w:tc>
          <w:tcPr>
            <w:tcW w:w="1269"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hint="eastAsia"/>
                <w:color w:val="000000"/>
                <w:szCs w:val="21"/>
              </w:rPr>
              <w:t>惠民惠农补贴发放进度</w:t>
            </w:r>
          </w:p>
        </w:tc>
        <w:tc>
          <w:tcPr>
            <w:tcW w:w="131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125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71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802"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1275" w:type="dxa"/>
            <w:vAlign w:val="center"/>
          </w:tcPr>
          <w:p w:rsidR="00A377D2" w:rsidRDefault="00A377D2">
            <w:pPr>
              <w:spacing w:line="240" w:lineRule="exact"/>
              <w:jc w:val="center"/>
              <w:rPr>
                <w:rFonts w:ascii="Arial"/>
                <w:color w:val="000000" w:themeColor="text1"/>
                <w:sz w:val="20"/>
              </w:rPr>
            </w:pPr>
          </w:p>
        </w:tc>
      </w:tr>
      <w:tr w:rsidR="00A377D2">
        <w:trPr>
          <w:trHeight w:val="1049"/>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vMerge/>
            <w:tcBorders>
              <w:top w:val="nil"/>
              <w:bottom w:val="nil"/>
            </w:tcBorders>
            <w:vAlign w:val="center"/>
          </w:tcPr>
          <w:p w:rsidR="00A377D2" w:rsidRDefault="00A377D2">
            <w:pPr>
              <w:jc w:val="center"/>
              <w:rPr>
                <w:rFonts w:ascii="Arial"/>
                <w:color w:val="000000" w:themeColor="text1"/>
              </w:rPr>
            </w:pPr>
          </w:p>
        </w:tc>
        <w:tc>
          <w:tcPr>
            <w:tcW w:w="1029" w:type="dxa"/>
            <w:vMerge/>
            <w:tcBorders>
              <w:top w:val="nil"/>
              <w:bottom w:val="nil"/>
            </w:tcBorders>
            <w:vAlign w:val="center"/>
          </w:tcPr>
          <w:p w:rsidR="00A377D2" w:rsidRDefault="00A377D2">
            <w:pPr>
              <w:jc w:val="center"/>
              <w:rPr>
                <w:rFonts w:ascii="宋体" w:eastAsia="宋体" w:hAnsi="宋体" w:cs="宋体" w:hint="eastAsia"/>
                <w:color w:val="000000" w:themeColor="text1"/>
                <w:szCs w:val="21"/>
              </w:rPr>
            </w:pPr>
          </w:p>
        </w:tc>
        <w:tc>
          <w:tcPr>
            <w:tcW w:w="1269" w:type="dxa"/>
            <w:vAlign w:val="center"/>
          </w:tcPr>
          <w:p w:rsidR="00A377D2" w:rsidRDefault="00000000">
            <w:pPr>
              <w:jc w:val="center"/>
              <w:rPr>
                <w:rFonts w:ascii="宋体" w:eastAsia="宋体" w:hAnsi="宋体" w:cs="宋体" w:hint="eastAsia"/>
                <w:color w:val="000000" w:themeColor="text1"/>
                <w:szCs w:val="21"/>
              </w:rPr>
            </w:pPr>
            <w:r>
              <w:rPr>
                <w:rFonts w:ascii="宋体" w:eastAsia="宋体" w:hAnsi="宋体" w:cs="宋体" w:hint="eastAsia"/>
                <w:color w:val="000000"/>
                <w:szCs w:val="21"/>
              </w:rPr>
              <w:t>惠民惠农补贴明白条发放进度</w:t>
            </w:r>
          </w:p>
        </w:tc>
        <w:tc>
          <w:tcPr>
            <w:tcW w:w="1319" w:type="dxa"/>
            <w:vAlign w:val="center"/>
          </w:tcPr>
          <w:p w:rsidR="00A377D2" w:rsidRDefault="00000000">
            <w:pPr>
              <w:jc w:val="center"/>
              <w:rPr>
                <w:rFonts w:ascii="Arial"/>
                <w:color w:val="000000" w:themeColor="text1"/>
              </w:rPr>
            </w:pPr>
            <w:r>
              <w:rPr>
                <w:rFonts w:ascii="Arial" w:hint="eastAsia"/>
                <w:color w:val="000000" w:themeColor="text1"/>
              </w:rPr>
              <w:t>100%</w:t>
            </w:r>
          </w:p>
        </w:tc>
        <w:tc>
          <w:tcPr>
            <w:tcW w:w="1259" w:type="dxa"/>
            <w:vAlign w:val="center"/>
          </w:tcPr>
          <w:p w:rsidR="00A377D2" w:rsidRDefault="00000000">
            <w:pPr>
              <w:jc w:val="center"/>
              <w:rPr>
                <w:rFonts w:ascii="Arial"/>
                <w:color w:val="000000" w:themeColor="text1"/>
              </w:rPr>
            </w:pPr>
            <w:r>
              <w:rPr>
                <w:rFonts w:ascii="Arial" w:hint="eastAsia"/>
                <w:color w:val="000000" w:themeColor="text1"/>
              </w:rPr>
              <w:t>100%</w:t>
            </w:r>
          </w:p>
        </w:tc>
        <w:tc>
          <w:tcPr>
            <w:tcW w:w="719" w:type="dxa"/>
            <w:vAlign w:val="center"/>
          </w:tcPr>
          <w:p w:rsidR="00A377D2" w:rsidRDefault="00000000">
            <w:pPr>
              <w:jc w:val="center"/>
              <w:rPr>
                <w:rFonts w:ascii="Arial"/>
                <w:color w:val="000000" w:themeColor="text1"/>
              </w:rPr>
            </w:pPr>
            <w:r>
              <w:rPr>
                <w:rFonts w:ascii="Arial" w:hint="eastAsia"/>
                <w:color w:val="000000" w:themeColor="text1"/>
              </w:rPr>
              <w:t>5</w:t>
            </w:r>
          </w:p>
        </w:tc>
        <w:tc>
          <w:tcPr>
            <w:tcW w:w="802" w:type="dxa"/>
            <w:vAlign w:val="center"/>
          </w:tcPr>
          <w:p w:rsidR="00A377D2" w:rsidRDefault="00000000">
            <w:pPr>
              <w:jc w:val="center"/>
              <w:rPr>
                <w:rFonts w:ascii="Arial"/>
                <w:color w:val="000000" w:themeColor="text1"/>
              </w:rPr>
            </w:pPr>
            <w:r>
              <w:rPr>
                <w:rFonts w:ascii="Arial" w:hint="eastAsia"/>
                <w:color w:val="000000" w:themeColor="text1"/>
              </w:rPr>
              <w:t>5</w:t>
            </w:r>
          </w:p>
        </w:tc>
        <w:tc>
          <w:tcPr>
            <w:tcW w:w="1275" w:type="dxa"/>
            <w:vAlign w:val="center"/>
          </w:tcPr>
          <w:p w:rsidR="00A377D2" w:rsidRDefault="00A377D2">
            <w:pPr>
              <w:jc w:val="center"/>
              <w:rPr>
                <w:rFonts w:ascii="Arial"/>
                <w:color w:val="000000" w:themeColor="text1"/>
              </w:rPr>
            </w:pPr>
          </w:p>
        </w:tc>
      </w:tr>
      <w:tr w:rsidR="00A377D2">
        <w:trPr>
          <w:trHeight w:val="239"/>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vMerge/>
            <w:tcBorders>
              <w:top w:val="nil"/>
              <w:bottom w:val="nil"/>
            </w:tcBorders>
            <w:vAlign w:val="center"/>
          </w:tcPr>
          <w:p w:rsidR="00A377D2" w:rsidRDefault="00A377D2">
            <w:pPr>
              <w:jc w:val="center"/>
              <w:rPr>
                <w:rFonts w:ascii="Arial"/>
                <w:color w:val="000000" w:themeColor="text1"/>
              </w:rPr>
            </w:pPr>
          </w:p>
        </w:tc>
        <w:tc>
          <w:tcPr>
            <w:tcW w:w="1029" w:type="dxa"/>
            <w:tcBorders>
              <w:bottom w:val="nil"/>
            </w:tcBorders>
            <w:vAlign w:val="center"/>
          </w:tcPr>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2"/>
                <w:szCs w:val="21"/>
              </w:rPr>
              <w:t>时效指标</w:t>
            </w:r>
          </w:p>
        </w:tc>
        <w:tc>
          <w:tcPr>
            <w:tcW w:w="1269" w:type="dxa"/>
            <w:vAlign w:val="center"/>
          </w:tcPr>
          <w:p w:rsidR="00A377D2" w:rsidRDefault="00000000">
            <w:pPr>
              <w:spacing w:line="239" w:lineRule="exact"/>
              <w:jc w:val="center"/>
              <w:rPr>
                <w:rFonts w:ascii="宋体" w:eastAsia="宋体" w:hAnsi="宋体" w:cs="宋体" w:hint="eastAsia"/>
                <w:color w:val="000000" w:themeColor="text1"/>
                <w:szCs w:val="21"/>
              </w:rPr>
            </w:pPr>
            <w:r>
              <w:rPr>
                <w:rFonts w:ascii="宋体" w:eastAsia="宋体" w:hAnsi="宋体" w:cs="宋体" w:hint="eastAsia"/>
                <w:color w:val="000000"/>
                <w:szCs w:val="21"/>
              </w:rPr>
              <w:t>每季度按时发放惠民惠农补贴明白条。</w:t>
            </w:r>
          </w:p>
        </w:tc>
        <w:tc>
          <w:tcPr>
            <w:tcW w:w="1319"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100%</w:t>
            </w:r>
          </w:p>
        </w:tc>
        <w:tc>
          <w:tcPr>
            <w:tcW w:w="1259"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100%</w:t>
            </w:r>
          </w:p>
        </w:tc>
        <w:tc>
          <w:tcPr>
            <w:tcW w:w="719"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10</w:t>
            </w:r>
          </w:p>
        </w:tc>
        <w:tc>
          <w:tcPr>
            <w:tcW w:w="802"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10</w:t>
            </w:r>
          </w:p>
        </w:tc>
        <w:tc>
          <w:tcPr>
            <w:tcW w:w="1275" w:type="dxa"/>
            <w:vAlign w:val="center"/>
          </w:tcPr>
          <w:p w:rsidR="00A377D2" w:rsidRDefault="00A377D2">
            <w:pPr>
              <w:spacing w:line="239" w:lineRule="exact"/>
              <w:jc w:val="center"/>
              <w:rPr>
                <w:rFonts w:ascii="Arial"/>
                <w:color w:val="000000" w:themeColor="text1"/>
                <w:sz w:val="20"/>
              </w:rPr>
            </w:pPr>
          </w:p>
        </w:tc>
      </w:tr>
      <w:tr w:rsidR="00A377D2">
        <w:trPr>
          <w:trHeight w:val="592"/>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vMerge/>
            <w:tcBorders>
              <w:top w:val="nil"/>
              <w:bottom w:val="nil"/>
            </w:tcBorders>
            <w:vAlign w:val="center"/>
          </w:tcPr>
          <w:p w:rsidR="00A377D2" w:rsidRDefault="00A377D2">
            <w:pPr>
              <w:jc w:val="center"/>
              <w:rPr>
                <w:rFonts w:ascii="Arial"/>
                <w:color w:val="000000" w:themeColor="text1"/>
              </w:rPr>
            </w:pPr>
          </w:p>
        </w:tc>
        <w:tc>
          <w:tcPr>
            <w:tcW w:w="1029" w:type="dxa"/>
            <w:tcBorders>
              <w:bottom w:val="nil"/>
            </w:tcBorders>
            <w:vAlign w:val="center"/>
          </w:tcPr>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2"/>
                <w:szCs w:val="21"/>
              </w:rPr>
              <w:t>成本指标</w:t>
            </w:r>
          </w:p>
        </w:tc>
        <w:tc>
          <w:tcPr>
            <w:tcW w:w="1269" w:type="dxa"/>
            <w:vAlign w:val="center"/>
          </w:tcPr>
          <w:p w:rsidR="00A377D2" w:rsidRDefault="00000000">
            <w:pPr>
              <w:spacing w:line="239" w:lineRule="exact"/>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严格按照预算执行开支</w:t>
            </w:r>
          </w:p>
        </w:tc>
        <w:tc>
          <w:tcPr>
            <w:tcW w:w="1319"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100%</w:t>
            </w:r>
          </w:p>
        </w:tc>
        <w:tc>
          <w:tcPr>
            <w:tcW w:w="1259"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100%</w:t>
            </w:r>
          </w:p>
        </w:tc>
        <w:tc>
          <w:tcPr>
            <w:tcW w:w="719"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5</w:t>
            </w:r>
          </w:p>
        </w:tc>
        <w:tc>
          <w:tcPr>
            <w:tcW w:w="802" w:type="dxa"/>
            <w:vAlign w:val="center"/>
          </w:tcPr>
          <w:p w:rsidR="00A377D2" w:rsidRDefault="00000000">
            <w:pPr>
              <w:spacing w:line="239" w:lineRule="exact"/>
              <w:jc w:val="center"/>
              <w:rPr>
                <w:rFonts w:ascii="Arial"/>
                <w:color w:val="000000" w:themeColor="text1"/>
                <w:sz w:val="20"/>
              </w:rPr>
            </w:pPr>
            <w:r>
              <w:rPr>
                <w:rFonts w:ascii="Arial" w:hint="eastAsia"/>
                <w:color w:val="000000" w:themeColor="text1"/>
                <w:sz w:val="20"/>
              </w:rPr>
              <w:t>5</w:t>
            </w:r>
          </w:p>
        </w:tc>
        <w:tc>
          <w:tcPr>
            <w:tcW w:w="1275" w:type="dxa"/>
            <w:vAlign w:val="center"/>
          </w:tcPr>
          <w:p w:rsidR="00A377D2" w:rsidRDefault="00A377D2">
            <w:pPr>
              <w:spacing w:line="239" w:lineRule="exact"/>
              <w:jc w:val="center"/>
              <w:rPr>
                <w:rFonts w:ascii="Arial"/>
                <w:color w:val="000000" w:themeColor="text1"/>
                <w:sz w:val="20"/>
              </w:rPr>
            </w:pPr>
          </w:p>
        </w:tc>
      </w:tr>
      <w:tr w:rsidR="00A377D2">
        <w:trPr>
          <w:trHeight w:val="1402"/>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vMerge w:val="restart"/>
            <w:tcBorders>
              <w:bottom w:val="nil"/>
            </w:tcBorders>
            <w:vAlign w:val="center"/>
          </w:tcPr>
          <w:p w:rsidR="00A377D2" w:rsidRDefault="00A377D2">
            <w:pPr>
              <w:spacing w:line="250" w:lineRule="auto"/>
              <w:jc w:val="center"/>
              <w:rPr>
                <w:rFonts w:ascii="Arial"/>
                <w:color w:val="000000" w:themeColor="text1"/>
              </w:rPr>
            </w:pPr>
          </w:p>
          <w:p w:rsidR="00A377D2" w:rsidRDefault="00A377D2">
            <w:pPr>
              <w:spacing w:line="251" w:lineRule="auto"/>
              <w:jc w:val="center"/>
              <w:rPr>
                <w:rFonts w:ascii="Arial"/>
                <w:color w:val="000000" w:themeColor="text1"/>
              </w:rPr>
            </w:pPr>
          </w:p>
          <w:p w:rsidR="00A377D2" w:rsidRDefault="00A377D2">
            <w:pPr>
              <w:spacing w:line="251" w:lineRule="auto"/>
              <w:jc w:val="center"/>
              <w:rPr>
                <w:rFonts w:ascii="Arial"/>
                <w:color w:val="000000" w:themeColor="text1"/>
              </w:rPr>
            </w:pPr>
          </w:p>
          <w:p w:rsidR="00A377D2" w:rsidRDefault="00A377D2">
            <w:pPr>
              <w:spacing w:line="251" w:lineRule="auto"/>
              <w:jc w:val="center"/>
              <w:rPr>
                <w:rFonts w:ascii="Arial"/>
                <w:color w:val="000000" w:themeColor="text1"/>
              </w:rPr>
            </w:pPr>
          </w:p>
          <w:p w:rsidR="00A377D2" w:rsidRDefault="00000000">
            <w:pPr>
              <w:spacing w:line="491" w:lineRule="exact"/>
              <w:jc w:val="center"/>
              <w:rPr>
                <w:rFonts w:ascii="宋体" w:eastAsia="宋体" w:hAnsi="宋体" w:cs="宋体" w:hint="eastAsia"/>
                <w:color w:val="000000" w:themeColor="text1"/>
                <w:szCs w:val="21"/>
              </w:rPr>
            </w:pPr>
            <w:r>
              <w:rPr>
                <w:rFonts w:ascii="宋体" w:eastAsia="宋体" w:hAnsi="宋体" w:cs="宋体"/>
                <w:color w:val="000000" w:themeColor="text1"/>
                <w:spacing w:val="2"/>
                <w:position w:val="21"/>
                <w:szCs w:val="21"/>
              </w:rPr>
              <w:t>效益指标</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9"/>
                <w:szCs w:val="21"/>
              </w:rPr>
              <w:t>(30分)</w:t>
            </w:r>
          </w:p>
        </w:tc>
        <w:tc>
          <w:tcPr>
            <w:tcW w:w="1029" w:type="dxa"/>
            <w:tcBorders>
              <w:bottom w:val="nil"/>
            </w:tcBorders>
            <w:vAlign w:val="center"/>
          </w:tcPr>
          <w:p w:rsidR="00A377D2" w:rsidRDefault="00000000">
            <w:pPr>
              <w:spacing w:line="229"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3"/>
                <w:szCs w:val="21"/>
              </w:rPr>
              <w:t>经济效</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3"/>
                <w:szCs w:val="21"/>
              </w:rPr>
              <w:t>益指标</w:t>
            </w:r>
          </w:p>
        </w:tc>
        <w:tc>
          <w:tcPr>
            <w:tcW w:w="1269" w:type="dxa"/>
            <w:vAlign w:val="center"/>
          </w:tcPr>
          <w:p w:rsidR="00A377D2" w:rsidRDefault="00000000">
            <w:pPr>
              <w:autoSpaceDN w:val="0"/>
              <w:spacing w:line="320" w:lineRule="exact"/>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szCs w:val="21"/>
              </w:rPr>
              <w:t>惠农资金覆盖区人均可支配收入稳定增长。</w:t>
            </w:r>
          </w:p>
        </w:tc>
        <w:tc>
          <w:tcPr>
            <w:tcW w:w="131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125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71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802"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1275" w:type="dxa"/>
            <w:vAlign w:val="center"/>
          </w:tcPr>
          <w:p w:rsidR="00A377D2" w:rsidRDefault="00A377D2">
            <w:pPr>
              <w:spacing w:line="240" w:lineRule="exact"/>
              <w:jc w:val="center"/>
              <w:rPr>
                <w:rFonts w:ascii="Arial"/>
                <w:color w:val="000000" w:themeColor="text1"/>
                <w:sz w:val="20"/>
              </w:rPr>
            </w:pPr>
          </w:p>
        </w:tc>
      </w:tr>
      <w:tr w:rsidR="00A377D2">
        <w:trPr>
          <w:trHeight w:val="240"/>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vMerge/>
            <w:tcBorders>
              <w:top w:val="nil"/>
              <w:bottom w:val="nil"/>
            </w:tcBorders>
            <w:vAlign w:val="center"/>
          </w:tcPr>
          <w:p w:rsidR="00A377D2" w:rsidRDefault="00A377D2">
            <w:pPr>
              <w:jc w:val="center"/>
              <w:rPr>
                <w:rFonts w:ascii="Arial"/>
                <w:color w:val="000000" w:themeColor="text1"/>
              </w:rPr>
            </w:pPr>
          </w:p>
        </w:tc>
        <w:tc>
          <w:tcPr>
            <w:tcW w:w="1029" w:type="dxa"/>
            <w:tcBorders>
              <w:bottom w:val="nil"/>
            </w:tcBorders>
            <w:vAlign w:val="center"/>
          </w:tcPr>
          <w:p w:rsidR="00A377D2" w:rsidRDefault="00000000">
            <w:pPr>
              <w:spacing w:line="212"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3"/>
                <w:szCs w:val="21"/>
              </w:rPr>
              <w:t>社会效</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3"/>
                <w:szCs w:val="21"/>
              </w:rPr>
              <w:t>益指标</w:t>
            </w:r>
          </w:p>
        </w:tc>
        <w:tc>
          <w:tcPr>
            <w:tcW w:w="1269"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hint="eastAsia"/>
                <w:color w:val="000000"/>
                <w:szCs w:val="21"/>
              </w:rPr>
              <w:t>惠民惠农补贴对象满意度</w:t>
            </w:r>
          </w:p>
        </w:tc>
        <w:tc>
          <w:tcPr>
            <w:tcW w:w="131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125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71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802"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1275" w:type="dxa"/>
            <w:vAlign w:val="center"/>
          </w:tcPr>
          <w:p w:rsidR="00A377D2" w:rsidRDefault="00A377D2">
            <w:pPr>
              <w:spacing w:line="240" w:lineRule="exact"/>
              <w:jc w:val="center"/>
              <w:rPr>
                <w:rFonts w:ascii="Arial"/>
                <w:color w:val="000000" w:themeColor="text1"/>
                <w:sz w:val="20"/>
              </w:rPr>
            </w:pPr>
          </w:p>
        </w:tc>
      </w:tr>
      <w:tr w:rsidR="00A377D2">
        <w:trPr>
          <w:trHeight w:val="240"/>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vMerge/>
            <w:tcBorders>
              <w:top w:val="nil"/>
              <w:bottom w:val="nil"/>
            </w:tcBorders>
            <w:vAlign w:val="center"/>
          </w:tcPr>
          <w:p w:rsidR="00A377D2" w:rsidRDefault="00A377D2">
            <w:pPr>
              <w:jc w:val="center"/>
              <w:rPr>
                <w:rFonts w:ascii="Arial"/>
                <w:color w:val="000000" w:themeColor="text1"/>
              </w:rPr>
            </w:pPr>
          </w:p>
        </w:tc>
        <w:tc>
          <w:tcPr>
            <w:tcW w:w="1029" w:type="dxa"/>
            <w:tcBorders>
              <w:bottom w:val="nil"/>
            </w:tcBorders>
            <w:vAlign w:val="center"/>
          </w:tcPr>
          <w:p w:rsidR="00A377D2" w:rsidRDefault="00000000">
            <w:pPr>
              <w:spacing w:line="237"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3"/>
                <w:szCs w:val="21"/>
              </w:rPr>
              <w:t>生态效</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3"/>
                <w:szCs w:val="21"/>
              </w:rPr>
              <w:t>益指标</w:t>
            </w:r>
          </w:p>
        </w:tc>
        <w:tc>
          <w:tcPr>
            <w:tcW w:w="1269" w:type="dxa"/>
            <w:vAlign w:val="center"/>
          </w:tcPr>
          <w:p w:rsidR="00A377D2" w:rsidRDefault="00000000">
            <w:pPr>
              <w:autoSpaceDN w:val="0"/>
              <w:spacing w:line="320" w:lineRule="exact"/>
              <w:jc w:val="center"/>
              <w:textAlignment w:val="center"/>
              <w:rPr>
                <w:rFonts w:ascii="宋体" w:eastAsia="宋体" w:hAnsi="宋体" w:cs="宋体" w:hint="eastAsia"/>
                <w:color w:val="000000" w:themeColor="text1"/>
                <w:szCs w:val="21"/>
              </w:rPr>
            </w:pPr>
            <w:r>
              <w:rPr>
                <w:rFonts w:ascii="宋体" w:eastAsia="宋体" w:hAnsi="宋体" w:cs="宋体" w:hint="eastAsia"/>
                <w:color w:val="000000"/>
                <w:szCs w:val="21"/>
              </w:rPr>
              <w:t>农村人居环境改善。</w:t>
            </w:r>
          </w:p>
        </w:tc>
        <w:tc>
          <w:tcPr>
            <w:tcW w:w="131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125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719"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802" w:type="dxa"/>
            <w:vAlign w:val="center"/>
          </w:tcPr>
          <w:p w:rsidR="00A377D2"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1275" w:type="dxa"/>
            <w:vAlign w:val="center"/>
          </w:tcPr>
          <w:p w:rsidR="00A377D2" w:rsidRDefault="00A377D2">
            <w:pPr>
              <w:spacing w:line="240" w:lineRule="exact"/>
              <w:jc w:val="center"/>
              <w:rPr>
                <w:rFonts w:ascii="Arial"/>
                <w:color w:val="000000" w:themeColor="text1"/>
                <w:sz w:val="20"/>
              </w:rPr>
            </w:pPr>
          </w:p>
        </w:tc>
      </w:tr>
      <w:tr w:rsidR="00A377D2">
        <w:trPr>
          <w:trHeight w:val="300"/>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vMerge/>
            <w:tcBorders>
              <w:top w:val="nil"/>
              <w:bottom w:val="nil"/>
            </w:tcBorders>
            <w:vAlign w:val="center"/>
          </w:tcPr>
          <w:p w:rsidR="00A377D2" w:rsidRDefault="00A377D2">
            <w:pPr>
              <w:jc w:val="center"/>
              <w:rPr>
                <w:rFonts w:ascii="Arial"/>
                <w:color w:val="000000" w:themeColor="text1"/>
              </w:rPr>
            </w:pPr>
          </w:p>
        </w:tc>
        <w:tc>
          <w:tcPr>
            <w:tcW w:w="1029" w:type="dxa"/>
            <w:tcBorders>
              <w:bottom w:val="nil"/>
            </w:tcBorders>
            <w:vAlign w:val="center"/>
          </w:tcPr>
          <w:p w:rsidR="00A377D2" w:rsidRDefault="00000000">
            <w:pPr>
              <w:spacing w:line="203"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2"/>
                <w:szCs w:val="21"/>
              </w:rPr>
              <w:t>可持续影</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2"/>
                <w:szCs w:val="21"/>
              </w:rPr>
              <w:t>响指标</w:t>
            </w:r>
          </w:p>
        </w:tc>
        <w:tc>
          <w:tcPr>
            <w:tcW w:w="1269" w:type="dxa"/>
            <w:vAlign w:val="center"/>
          </w:tcPr>
          <w:p w:rsidR="00A377D2" w:rsidRDefault="00A377D2">
            <w:pPr>
              <w:jc w:val="center"/>
              <w:rPr>
                <w:rFonts w:ascii="宋体" w:eastAsia="宋体" w:hAnsi="宋体" w:cs="宋体" w:hint="eastAsia"/>
                <w:color w:val="000000" w:themeColor="text1"/>
                <w:szCs w:val="21"/>
              </w:rPr>
            </w:pPr>
          </w:p>
        </w:tc>
        <w:tc>
          <w:tcPr>
            <w:tcW w:w="1319" w:type="dxa"/>
            <w:vAlign w:val="center"/>
          </w:tcPr>
          <w:p w:rsidR="00A377D2" w:rsidRDefault="00A377D2">
            <w:pPr>
              <w:jc w:val="center"/>
              <w:rPr>
                <w:rFonts w:ascii="Arial"/>
                <w:color w:val="000000" w:themeColor="text1"/>
              </w:rPr>
            </w:pPr>
          </w:p>
        </w:tc>
        <w:tc>
          <w:tcPr>
            <w:tcW w:w="1259" w:type="dxa"/>
            <w:vAlign w:val="center"/>
          </w:tcPr>
          <w:p w:rsidR="00A377D2" w:rsidRDefault="00A377D2">
            <w:pPr>
              <w:jc w:val="center"/>
              <w:rPr>
                <w:rFonts w:ascii="Arial"/>
                <w:color w:val="000000" w:themeColor="text1"/>
              </w:rPr>
            </w:pPr>
          </w:p>
        </w:tc>
        <w:tc>
          <w:tcPr>
            <w:tcW w:w="719" w:type="dxa"/>
            <w:vAlign w:val="center"/>
          </w:tcPr>
          <w:p w:rsidR="00A377D2" w:rsidRDefault="00A377D2">
            <w:pPr>
              <w:jc w:val="center"/>
              <w:rPr>
                <w:rFonts w:ascii="Arial"/>
                <w:color w:val="000000" w:themeColor="text1"/>
              </w:rPr>
            </w:pPr>
          </w:p>
        </w:tc>
        <w:tc>
          <w:tcPr>
            <w:tcW w:w="802" w:type="dxa"/>
            <w:vAlign w:val="center"/>
          </w:tcPr>
          <w:p w:rsidR="00A377D2" w:rsidRDefault="00A377D2">
            <w:pPr>
              <w:jc w:val="center"/>
              <w:rPr>
                <w:rFonts w:ascii="Arial"/>
                <w:color w:val="000000" w:themeColor="text1"/>
              </w:rPr>
            </w:pPr>
          </w:p>
        </w:tc>
        <w:tc>
          <w:tcPr>
            <w:tcW w:w="1275" w:type="dxa"/>
            <w:vAlign w:val="center"/>
          </w:tcPr>
          <w:p w:rsidR="00A377D2" w:rsidRDefault="00A377D2">
            <w:pPr>
              <w:jc w:val="center"/>
              <w:rPr>
                <w:rFonts w:ascii="Arial"/>
                <w:color w:val="000000" w:themeColor="text1"/>
              </w:rPr>
            </w:pPr>
          </w:p>
        </w:tc>
      </w:tr>
      <w:tr w:rsidR="00A377D2">
        <w:trPr>
          <w:trHeight w:val="319"/>
        </w:trPr>
        <w:tc>
          <w:tcPr>
            <w:tcW w:w="1084" w:type="dxa"/>
            <w:vMerge/>
            <w:tcBorders>
              <w:top w:val="nil"/>
              <w:bottom w:val="nil"/>
            </w:tcBorders>
            <w:textDirection w:val="tbRlV"/>
          </w:tcPr>
          <w:p w:rsidR="00A377D2" w:rsidRDefault="00A377D2">
            <w:pPr>
              <w:rPr>
                <w:rFonts w:ascii="Arial"/>
                <w:color w:val="000000" w:themeColor="text1"/>
              </w:rPr>
            </w:pPr>
          </w:p>
        </w:tc>
        <w:tc>
          <w:tcPr>
            <w:tcW w:w="1079" w:type="dxa"/>
            <w:tcBorders>
              <w:bottom w:val="nil"/>
            </w:tcBorders>
            <w:vAlign w:val="center"/>
          </w:tcPr>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4"/>
                <w:szCs w:val="21"/>
              </w:rPr>
              <w:t>满意度</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指标</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9"/>
                <w:szCs w:val="21"/>
              </w:rPr>
              <w:t>(10分)</w:t>
            </w:r>
          </w:p>
        </w:tc>
        <w:tc>
          <w:tcPr>
            <w:tcW w:w="1029" w:type="dxa"/>
            <w:tcBorders>
              <w:bottom w:val="nil"/>
            </w:tcBorders>
            <w:vAlign w:val="center"/>
          </w:tcPr>
          <w:p w:rsidR="00A377D2" w:rsidRDefault="00000000">
            <w:pPr>
              <w:spacing w:line="202"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2"/>
                <w:szCs w:val="21"/>
              </w:rPr>
              <w:t>服务对象</w:t>
            </w:r>
          </w:p>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pacing w:val="3"/>
                <w:szCs w:val="21"/>
              </w:rPr>
              <w:t>满意度指</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标</w:t>
            </w:r>
          </w:p>
        </w:tc>
        <w:tc>
          <w:tcPr>
            <w:tcW w:w="1269" w:type="dxa"/>
            <w:vAlign w:val="center"/>
          </w:tcPr>
          <w:p w:rsidR="00A377D2" w:rsidRDefault="00000000">
            <w:pPr>
              <w:jc w:val="center"/>
              <w:rPr>
                <w:rFonts w:ascii="宋体" w:eastAsia="宋体" w:hAnsi="宋体" w:cs="宋体" w:hint="eastAsia"/>
                <w:color w:val="000000" w:themeColor="text1"/>
                <w:szCs w:val="21"/>
              </w:rPr>
            </w:pPr>
            <w:r>
              <w:rPr>
                <w:rFonts w:ascii="宋体" w:eastAsia="宋体" w:hAnsi="宋体" w:cs="宋体" w:hint="eastAsia"/>
                <w:color w:val="000000"/>
                <w:szCs w:val="21"/>
              </w:rPr>
              <w:t>惠民惠农补贴对象满意度</w:t>
            </w:r>
          </w:p>
        </w:tc>
        <w:tc>
          <w:tcPr>
            <w:tcW w:w="1319" w:type="dxa"/>
            <w:vAlign w:val="center"/>
          </w:tcPr>
          <w:p w:rsidR="00A377D2" w:rsidRDefault="00000000">
            <w:pPr>
              <w:jc w:val="center"/>
              <w:rPr>
                <w:rFonts w:ascii="Arial"/>
                <w:color w:val="000000" w:themeColor="text1"/>
              </w:rPr>
            </w:pPr>
            <w:r>
              <w:rPr>
                <w:rFonts w:ascii="Arial" w:hint="eastAsia"/>
                <w:color w:val="000000" w:themeColor="text1"/>
              </w:rPr>
              <w:t>100%</w:t>
            </w:r>
          </w:p>
        </w:tc>
        <w:tc>
          <w:tcPr>
            <w:tcW w:w="1259" w:type="dxa"/>
            <w:vAlign w:val="center"/>
          </w:tcPr>
          <w:p w:rsidR="00A377D2" w:rsidRDefault="00000000">
            <w:pPr>
              <w:jc w:val="center"/>
              <w:rPr>
                <w:rFonts w:ascii="Arial"/>
                <w:color w:val="000000" w:themeColor="text1"/>
              </w:rPr>
            </w:pPr>
            <w:r>
              <w:rPr>
                <w:rFonts w:ascii="Arial" w:hint="eastAsia"/>
                <w:color w:val="000000" w:themeColor="text1"/>
              </w:rPr>
              <w:t>100%</w:t>
            </w:r>
          </w:p>
        </w:tc>
        <w:tc>
          <w:tcPr>
            <w:tcW w:w="719" w:type="dxa"/>
            <w:vAlign w:val="center"/>
          </w:tcPr>
          <w:p w:rsidR="00A377D2" w:rsidRDefault="00000000">
            <w:pPr>
              <w:jc w:val="center"/>
              <w:rPr>
                <w:rFonts w:ascii="Arial"/>
                <w:color w:val="000000" w:themeColor="text1"/>
              </w:rPr>
            </w:pPr>
            <w:r>
              <w:rPr>
                <w:rFonts w:ascii="Arial" w:hint="eastAsia"/>
                <w:color w:val="000000" w:themeColor="text1"/>
              </w:rPr>
              <w:t>10</w:t>
            </w:r>
          </w:p>
        </w:tc>
        <w:tc>
          <w:tcPr>
            <w:tcW w:w="802" w:type="dxa"/>
            <w:vAlign w:val="center"/>
          </w:tcPr>
          <w:p w:rsidR="00A377D2" w:rsidRDefault="00000000">
            <w:pPr>
              <w:jc w:val="center"/>
              <w:rPr>
                <w:rFonts w:ascii="Arial"/>
                <w:color w:val="000000" w:themeColor="text1"/>
              </w:rPr>
            </w:pPr>
            <w:r>
              <w:rPr>
                <w:rFonts w:ascii="Arial" w:hint="eastAsia"/>
                <w:color w:val="000000" w:themeColor="text1"/>
              </w:rPr>
              <w:t>10</w:t>
            </w:r>
          </w:p>
        </w:tc>
        <w:tc>
          <w:tcPr>
            <w:tcW w:w="1275" w:type="dxa"/>
            <w:vAlign w:val="center"/>
          </w:tcPr>
          <w:p w:rsidR="00A377D2" w:rsidRDefault="00A377D2">
            <w:pPr>
              <w:jc w:val="center"/>
              <w:rPr>
                <w:rFonts w:ascii="Arial"/>
                <w:color w:val="000000" w:themeColor="text1"/>
              </w:rPr>
            </w:pPr>
          </w:p>
        </w:tc>
      </w:tr>
      <w:tr w:rsidR="00A377D2">
        <w:trPr>
          <w:trHeight w:val="265"/>
        </w:trPr>
        <w:tc>
          <w:tcPr>
            <w:tcW w:w="7039" w:type="dxa"/>
            <w:gridSpan w:val="6"/>
            <w:vAlign w:val="center"/>
          </w:tcPr>
          <w:p w:rsidR="00A377D2" w:rsidRDefault="00000000">
            <w:pPr>
              <w:spacing w:line="251" w:lineRule="exact"/>
              <w:ind w:firstLine="3274"/>
              <w:jc w:val="center"/>
              <w:rPr>
                <w:color w:val="000000" w:themeColor="text1"/>
              </w:rPr>
            </w:pPr>
            <w:r>
              <w:rPr>
                <w:noProof/>
                <w:color w:val="000000" w:themeColor="text1"/>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297815" cy="158750"/>
                          </a:xfrm>
                          <a:prstGeom prst="rect">
                            <a:avLst/>
                          </a:prstGeom>
                          <a:noFill/>
                          <a:ln>
                            <a:noFill/>
                          </a:ln>
                        </pic:spPr>
                      </pic:pic>
                    </a:graphicData>
                  </a:graphic>
                </wp:inline>
              </w:drawing>
            </w:r>
          </w:p>
        </w:tc>
        <w:tc>
          <w:tcPr>
            <w:tcW w:w="719" w:type="dxa"/>
            <w:vAlign w:val="center"/>
          </w:tcPr>
          <w:p w:rsidR="00A377D2" w:rsidRDefault="00000000">
            <w:pPr>
              <w:spacing w:line="16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6"/>
                <w:szCs w:val="21"/>
              </w:rPr>
              <w:t>100</w:t>
            </w:r>
          </w:p>
        </w:tc>
        <w:tc>
          <w:tcPr>
            <w:tcW w:w="802" w:type="dxa"/>
            <w:vAlign w:val="center"/>
          </w:tcPr>
          <w:p w:rsidR="00A377D2" w:rsidRDefault="00000000">
            <w:pPr>
              <w:jc w:val="center"/>
              <w:rPr>
                <w:rFonts w:ascii="Arial"/>
                <w:color w:val="000000" w:themeColor="text1"/>
              </w:rPr>
            </w:pPr>
            <w:r>
              <w:rPr>
                <w:rFonts w:ascii="Arial" w:hint="eastAsia"/>
                <w:color w:val="000000" w:themeColor="text1"/>
              </w:rPr>
              <w:t>100</w:t>
            </w:r>
          </w:p>
        </w:tc>
        <w:tc>
          <w:tcPr>
            <w:tcW w:w="1275" w:type="dxa"/>
            <w:vAlign w:val="center"/>
          </w:tcPr>
          <w:p w:rsidR="00A377D2" w:rsidRDefault="00A377D2">
            <w:pPr>
              <w:jc w:val="center"/>
              <w:rPr>
                <w:rFonts w:ascii="Arial"/>
                <w:color w:val="000000" w:themeColor="text1"/>
              </w:rPr>
            </w:pPr>
          </w:p>
        </w:tc>
      </w:tr>
    </w:tbl>
    <w:p w:rsidR="00A377D2" w:rsidRDefault="00000000">
      <w:pPr>
        <w:jc w:val="left"/>
        <w:rPr>
          <w:rFonts w:ascii="仿宋" w:eastAsia="仿宋" w:hAnsi="仿宋" w:cs="仿宋" w:hint="eastAsia"/>
          <w:color w:val="000000" w:themeColor="text1"/>
          <w:sz w:val="22"/>
          <w:szCs w:val="22"/>
        </w:rPr>
        <w:sectPr w:rsidR="00A377D2">
          <w:pgSz w:w="11906" w:h="16838"/>
          <w:pgMar w:top="1134" w:right="1417" w:bottom="1134" w:left="1134" w:header="851" w:footer="992" w:gutter="0"/>
          <w:cols w:space="0"/>
          <w:docGrid w:type="lines" w:linePitch="312"/>
        </w:sectPr>
      </w:pPr>
      <w:r>
        <w:rPr>
          <w:rFonts w:ascii="仿宋" w:eastAsia="仿宋" w:hAnsi="仿宋" w:cs="仿宋"/>
          <w:color w:val="000000" w:themeColor="text1"/>
          <w:spacing w:val="-22"/>
          <w:sz w:val="22"/>
          <w:szCs w:val="22"/>
        </w:rPr>
        <w:t>填表人：</w:t>
      </w:r>
      <w:r>
        <w:rPr>
          <w:rFonts w:ascii="仿宋" w:eastAsia="仿宋" w:hAnsi="仿宋" w:cs="仿宋"/>
          <w:color w:val="000000" w:themeColor="text1"/>
          <w:spacing w:val="9"/>
          <w:sz w:val="22"/>
          <w:szCs w:val="22"/>
        </w:rPr>
        <w:t xml:space="preserve">    </w:t>
      </w:r>
      <w:r>
        <w:rPr>
          <w:rFonts w:ascii="仿宋" w:eastAsia="仿宋" w:hAnsi="仿宋" w:cs="仿宋"/>
          <w:color w:val="000000" w:themeColor="text1"/>
          <w:spacing w:val="3"/>
          <w:sz w:val="22"/>
          <w:szCs w:val="22"/>
        </w:rPr>
        <w:t xml:space="preserve">        </w:t>
      </w:r>
      <w:r>
        <w:rPr>
          <w:rFonts w:ascii="仿宋" w:eastAsia="仿宋" w:hAnsi="仿宋" w:cs="仿宋"/>
          <w:color w:val="000000" w:themeColor="text1"/>
          <w:spacing w:val="-22"/>
          <w:sz w:val="22"/>
          <w:szCs w:val="22"/>
        </w:rPr>
        <w:t>联系电话：</w:t>
      </w:r>
      <w:r>
        <w:rPr>
          <w:rFonts w:ascii="仿宋" w:eastAsia="仿宋" w:hAnsi="仿宋" w:cs="仿宋"/>
          <w:color w:val="000000" w:themeColor="text1"/>
          <w:spacing w:val="2"/>
          <w:sz w:val="22"/>
          <w:szCs w:val="22"/>
        </w:rPr>
        <w:t xml:space="preserve">             </w:t>
      </w:r>
      <w:r>
        <w:rPr>
          <w:rFonts w:ascii="仿宋" w:eastAsia="仿宋" w:hAnsi="仿宋" w:cs="仿宋"/>
          <w:color w:val="000000" w:themeColor="text1"/>
          <w:spacing w:val="-22"/>
          <w:position w:val="-1"/>
          <w:sz w:val="22"/>
          <w:szCs w:val="22"/>
        </w:rPr>
        <w:t>单位负责人签字：</w:t>
      </w:r>
      <w:r>
        <w:rPr>
          <w:rFonts w:ascii="仿宋" w:eastAsia="仿宋" w:hAnsi="仿宋" w:cs="仿宋" w:hint="eastAsia"/>
          <w:color w:val="000000" w:themeColor="text1"/>
          <w:spacing w:val="-22"/>
          <w:position w:val="-1"/>
          <w:sz w:val="22"/>
          <w:szCs w:val="22"/>
        </w:rPr>
        <w:t xml:space="preserve">                      </w:t>
      </w:r>
      <w:r>
        <w:rPr>
          <w:rFonts w:ascii="仿宋" w:eastAsia="仿宋" w:hAnsi="仿宋" w:cs="仿宋"/>
          <w:color w:val="000000" w:themeColor="text1"/>
          <w:spacing w:val="9"/>
          <w:sz w:val="22"/>
          <w:szCs w:val="22"/>
        </w:rPr>
        <w:t xml:space="preserve"> </w:t>
      </w:r>
      <w:r>
        <w:rPr>
          <w:rFonts w:ascii="仿宋" w:eastAsia="仿宋" w:hAnsi="仿宋" w:cs="仿宋"/>
          <w:color w:val="000000" w:themeColor="text1"/>
          <w:spacing w:val="-22"/>
          <w:sz w:val="22"/>
          <w:szCs w:val="22"/>
        </w:rPr>
        <w:t>填报日期：</w:t>
      </w:r>
      <w:r>
        <w:rPr>
          <w:rFonts w:ascii="仿宋" w:eastAsia="仿宋" w:hAnsi="仿宋" w:cs="仿宋"/>
          <w:color w:val="000000" w:themeColor="text1"/>
          <w:spacing w:val="3"/>
          <w:sz w:val="22"/>
          <w:szCs w:val="22"/>
        </w:rPr>
        <w:t xml:space="preserve">  </w:t>
      </w:r>
      <w:r>
        <w:rPr>
          <w:rFonts w:ascii="仿宋" w:eastAsia="仿宋" w:hAnsi="仿宋" w:cs="仿宋" w:hint="eastAsia"/>
          <w:color w:val="000000" w:themeColor="text1"/>
          <w:sz w:val="22"/>
          <w:szCs w:val="22"/>
        </w:rPr>
        <w:t xml:space="preserve">   </w:t>
      </w:r>
    </w:p>
    <w:p w:rsidR="00A377D2" w:rsidRDefault="00000000">
      <w:pPr>
        <w:rPr>
          <w:rFonts w:ascii="黑体" w:eastAsia="黑体" w:hAnsi="黑体" w:cs="黑体" w:hint="eastAsia"/>
          <w:color w:val="000000" w:themeColor="text1"/>
          <w:spacing w:val="10"/>
          <w:sz w:val="32"/>
          <w:szCs w:val="32"/>
        </w:rPr>
      </w:pPr>
      <w:r>
        <w:rPr>
          <w:rFonts w:ascii="黑体" w:eastAsia="黑体" w:hAnsi="黑体" w:cs="黑体"/>
          <w:color w:val="000000" w:themeColor="text1"/>
          <w:spacing w:val="10"/>
          <w:sz w:val="32"/>
          <w:szCs w:val="32"/>
        </w:rPr>
        <w:lastRenderedPageBreak/>
        <w:t>附件</w:t>
      </w:r>
      <w:r>
        <w:rPr>
          <w:rFonts w:ascii="黑体" w:eastAsia="黑体" w:hAnsi="黑体" w:cs="黑体" w:hint="eastAsia"/>
          <w:color w:val="000000" w:themeColor="text1"/>
          <w:spacing w:val="10"/>
          <w:sz w:val="32"/>
          <w:szCs w:val="32"/>
        </w:rPr>
        <w:t>3</w:t>
      </w:r>
    </w:p>
    <w:p w:rsidR="00A377D2" w:rsidRDefault="00A377D2">
      <w:pPr>
        <w:spacing w:line="700" w:lineRule="exact"/>
        <w:jc w:val="center"/>
        <w:rPr>
          <w:rFonts w:ascii="方正小标宋简体" w:eastAsia="方正小标宋简体" w:hAnsi="方正小标宋简体" w:cs="方正小标宋简体" w:hint="eastAsia"/>
          <w:color w:val="000000" w:themeColor="text1"/>
          <w:spacing w:val="2"/>
          <w:sz w:val="42"/>
          <w:szCs w:val="42"/>
        </w:rPr>
      </w:pPr>
    </w:p>
    <w:p w:rsidR="00A377D2" w:rsidRDefault="00000000">
      <w:pPr>
        <w:spacing w:line="700" w:lineRule="exact"/>
        <w:jc w:val="center"/>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color w:val="000000" w:themeColor="text1"/>
          <w:spacing w:val="2"/>
          <w:sz w:val="44"/>
          <w:szCs w:val="44"/>
        </w:rPr>
        <w:t>2022年度</w:t>
      </w:r>
      <w:r>
        <w:rPr>
          <w:rFonts w:ascii="方正小标宋简体" w:eastAsia="方正小标宋简体" w:hAnsi="方正小标宋简体" w:cs="方正小标宋简体" w:hint="eastAsia"/>
          <w:color w:val="000000" w:themeColor="text1"/>
          <w:spacing w:val="2"/>
          <w:sz w:val="44"/>
          <w:szCs w:val="44"/>
        </w:rPr>
        <w:t>岳阳楼区乡镇财政服务中心</w:t>
      </w:r>
      <w:r>
        <w:rPr>
          <w:rFonts w:ascii="方正小标宋简体" w:eastAsia="方正小标宋简体" w:hAnsi="方正小标宋简体" w:cs="方正小标宋简体"/>
          <w:color w:val="000000" w:themeColor="text1"/>
          <w:spacing w:val="2"/>
          <w:sz w:val="44"/>
          <w:szCs w:val="44"/>
        </w:rPr>
        <w:t>单位整体支出绩效自评报告</w:t>
      </w: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000000">
      <w:pPr>
        <w:jc w:val="center"/>
        <w:rPr>
          <w:rFonts w:ascii="楷体_GB2312" w:eastAsia="楷体_GB2312" w:hAnsi="楷体_GB2312" w:cs="楷体_GB2312" w:hint="eastAsia"/>
          <w:color w:val="000000" w:themeColor="text1"/>
          <w:sz w:val="36"/>
          <w:szCs w:val="36"/>
        </w:rPr>
      </w:pPr>
      <w:r>
        <w:rPr>
          <w:rFonts w:ascii="楷体_GB2312" w:eastAsia="楷体_GB2312" w:hAnsi="楷体_GB2312" w:cs="楷体_GB2312" w:hint="eastAsia"/>
          <w:color w:val="000000" w:themeColor="text1"/>
          <w:sz w:val="36"/>
          <w:szCs w:val="36"/>
        </w:rPr>
        <w:t>部门(单位)名称：   ( 盖 章 )</w:t>
      </w:r>
    </w:p>
    <w:p w:rsidR="00A377D2" w:rsidRDefault="00000000">
      <w:pPr>
        <w:jc w:val="center"/>
        <w:rPr>
          <w:rFonts w:ascii="楷体_GB2312" w:eastAsia="楷体_GB2312" w:hAnsi="楷体_GB2312" w:cs="楷体_GB2312" w:hint="eastAsia"/>
          <w:color w:val="000000" w:themeColor="text1"/>
          <w:sz w:val="36"/>
          <w:szCs w:val="36"/>
        </w:rPr>
      </w:pPr>
      <w:r>
        <w:rPr>
          <w:rFonts w:ascii="楷体_GB2312" w:eastAsia="楷体_GB2312" w:hAnsi="楷体_GB2312" w:cs="楷体_GB2312" w:hint="eastAsia"/>
          <w:color w:val="000000" w:themeColor="text1"/>
          <w:sz w:val="36"/>
          <w:szCs w:val="36"/>
        </w:rPr>
        <w:t>年  月  日</w:t>
      </w: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000000">
      <w:pPr>
        <w:spacing w:line="700" w:lineRule="exact"/>
        <w:jc w:val="center"/>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hint="eastAsia"/>
          <w:color w:val="000000" w:themeColor="text1"/>
          <w:sz w:val="44"/>
          <w:szCs w:val="44"/>
        </w:rPr>
        <w:lastRenderedPageBreak/>
        <w:t>2022年度岳阳楼区</w:t>
      </w:r>
      <w:r>
        <w:rPr>
          <w:rFonts w:ascii="方正小标宋简体" w:eastAsia="方正小标宋简体" w:hAnsi="方正小标宋简体" w:cs="方正小标宋简体" w:hint="eastAsia"/>
          <w:color w:val="000000" w:themeColor="text1"/>
          <w:spacing w:val="2"/>
          <w:sz w:val="44"/>
          <w:szCs w:val="44"/>
        </w:rPr>
        <w:t>岳阳楼区乡镇财政服务</w:t>
      </w:r>
    </w:p>
    <w:p w:rsidR="00A377D2" w:rsidRDefault="00000000">
      <w:pPr>
        <w:spacing w:line="7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pacing w:val="2"/>
          <w:sz w:val="44"/>
          <w:szCs w:val="44"/>
        </w:rPr>
        <w:t>中心</w:t>
      </w:r>
      <w:r>
        <w:rPr>
          <w:rFonts w:ascii="方正小标宋简体" w:eastAsia="方正小标宋简体" w:hAnsi="方正小标宋简体" w:cs="方正小标宋简体" w:hint="eastAsia"/>
          <w:color w:val="000000" w:themeColor="text1"/>
          <w:sz w:val="44"/>
          <w:szCs w:val="44"/>
        </w:rPr>
        <w:t>单位整体支出绩效自评报告</w:t>
      </w: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A377D2">
      <w:pPr>
        <w:jc w:val="left"/>
        <w:rPr>
          <w:rFonts w:ascii="仿宋" w:eastAsia="仿宋" w:hAnsi="仿宋" w:cs="仿宋" w:hint="eastAsia"/>
          <w:color w:val="000000" w:themeColor="text1"/>
          <w:sz w:val="22"/>
          <w:szCs w:val="22"/>
        </w:rPr>
      </w:pPr>
    </w:p>
    <w:p w:rsidR="00A377D2" w:rsidRDefault="00000000">
      <w:pPr>
        <w:numPr>
          <w:ilvl w:val="0"/>
          <w:numId w:val="1"/>
        </w:num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单位基本情况</w:t>
      </w:r>
    </w:p>
    <w:p w:rsidR="00A377D2" w:rsidRDefault="00000000">
      <w:pPr>
        <w:ind w:firstLineChars="200" w:firstLine="640"/>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（一）乡镇财政服务中心基本情况</w:t>
      </w:r>
    </w:p>
    <w:p w:rsidR="00A377D2" w:rsidRDefault="00000000">
      <w:pPr>
        <w:ind w:firstLineChars="200" w:firstLine="640"/>
        <w:rPr>
          <w:rFonts w:ascii="仿宋_GB2312" w:eastAsia="仿宋_GB2312" w:hAnsi="仿宋_GB2312" w:cs="仿宋_GB2312" w:hint="eastAsia"/>
          <w:bCs/>
          <w:sz w:val="32"/>
          <w:szCs w:val="32"/>
        </w:rPr>
      </w:pPr>
      <w:r>
        <w:rPr>
          <w:rFonts w:ascii="仿宋_GB2312" w:eastAsia="仿宋_GB2312" w:hint="eastAsia"/>
          <w:sz w:val="32"/>
          <w:szCs w:val="32"/>
        </w:rPr>
        <w:t>岳阳楼区乡镇财政服务中心是负责贯彻执行国家关于乡镇财政管理工作的法律、法规、方针、政策，协助拟定全区乡镇财政管理工作规章和政策，经批准后组织实施。负责乡、街道办事处财政管理的改革和日常工作指导、乡街财政预算编制、惠农补贴“一卡通”发放。督促乡镇财政加强对财政资金的监督管理，负责规划和组织实施乡镇财政管理信息化建设。</w:t>
      </w:r>
    </w:p>
    <w:p w:rsidR="00A377D2" w:rsidRDefault="00000000">
      <w:pPr>
        <w:ind w:firstLineChars="200" w:firstLine="640"/>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（二）部门（单位）整体支出规模、使用方向和主要内容、涉及范围等</w:t>
      </w:r>
    </w:p>
    <w:p w:rsidR="00A377D2" w:rsidRDefault="00000000">
      <w:pPr>
        <w:ind w:firstLineChars="200" w:firstLine="640"/>
        <w:rPr>
          <w:rFonts w:ascii="仿宋_GB2312" w:eastAsia="仿宋_GB2312" w:hAnsi="仿宋_GB2312" w:cs="仿宋_GB2312" w:hint="eastAsia"/>
          <w:bCs/>
          <w:sz w:val="32"/>
          <w:szCs w:val="32"/>
        </w:rPr>
      </w:pPr>
      <w:r>
        <w:rPr>
          <w:rFonts w:ascii="仿宋_GB2312" w:eastAsia="仿宋_GB2312" w:hAnsi="楷体" w:cs="楷体" w:hint="eastAsia"/>
          <w:color w:val="000000"/>
          <w:kern w:val="0"/>
          <w:sz w:val="32"/>
          <w:szCs w:val="32"/>
        </w:rPr>
        <w:t>2022年全年支出 2866.58万元，主要用于:1.人员基本工资、津补贴、绩效工资、奖金的发放，基本社保保障缴费；2.机构正常运转公务费支出。3.代发惠农惠民补贴。</w:t>
      </w:r>
    </w:p>
    <w:p w:rsidR="00A377D2"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二、一般公共预算支出情况</w:t>
      </w:r>
    </w:p>
    <w:p w:rsidR="00A377D2" w:rsidRDefault="00000000">
      <w:pPr>
        <w:ind w:firstLineChars="200" w:firstLine="640"/>
        <w:jc w:val="left"/>
        <w:rPr>
          <w:rFonts w:ascii="楷体_GB2312" w:eastAsia="楷体_GB2312" w:hAnsi="楷体_GB2312" w:cs="楷体_GB2312" w:hint="eastAsia"/>
          <w:b/>
          <w:bCs/>
          <w:color w:val="000000" w:themeColor="text1"/>
          <w:sz w:val="32"/>
          <w:szCs w:val="32"/>
        </w:rPr>
      </w:pPr>
      <w:r>
        <w:rPr>
          <w:rFonts w:ascii="楷体_GB2312" w:eastAsia="楷体_GB2312" w:hAnsi="楷体_GB2312" w:cs="楷体_GB2312" w:hint="eastAsia"/>
          <w:b/>
          <w:bCs/>
          <w:color w:val="000000" w:themeColor="text1"/>
          <w:sz w:val="32"/>
          <w:szCs w:val="32"/>
        </w:rPr>
        <w:t>(一)基本支出情况</w:t>
      </w:r>
    </w:p>
    <w:p w:rsidR="00A377D2" w:rsidRDefault="00000000">
      <w:pPr>
        <w:ind w:firstLineChars="200" w:firstLine="640"/>
        <w:rPr>
          <w:rFonts w:ascii="仿宋_GB2312" w:eastAsia="仿宋_GB2312" w:hAnsi="楷体" w:cs="楷体" w:hint="eastAsia"/>
          <w:kern w:val="0"/>
          <w:sz w:val="32"/>
          <w:szCs w:val="32"/>
        </w:rPr>
      </w:pPr>
      <w:r>
        <w:rPr>
          <w:rFonts w:ascii="仿宋_GB2312" w:eastAsia="仿宋_GB2312" w:hAnsi="楷体" w:cs="楷体" w:hint="eastAsia"/>
          <w:kern w:val="0"/>
          <w:sz w:val="32"/>
          <w:szCs w:val="32"/>
        </w:rPr>
        <w:t>2022年用于单位正常运转及人员经费 2866.58万元，其中1.人员基本工资、津补贴、绩效工资、奖金的及社会保</w:t>
      </w:r>
      <w:r>
        <w:rPr>
          <w:rFonts w:ascii="仿宋_GB2312" w:eastAsia="仿宋_GB2312" w:hAnsi="楷体" w:cs="楷体" w:hint="eastAsia"/>
          <w:kern w:val="0"/>
          <w:sz w:val="32"/>
          <w:szCs w:val="32"/>
        </w:rPr>
        <w:lastRenderedPageBreak/>
        <w:t>障缴费763.2万元；2.机构正常运转公用支出105.74万元；3.对个人和家庭的补助支出42.4万元；三公经费支出0.41万元。2022年全年三公经费支出共计 0.41万元，其中公务接待费0.41 万元，2022年 “三公”经费预算数0.8万元，实际支出为预算数的 51 %。代发惠民惠农补贴1955.23万元。单位属岳阳楼区财政局二级机构，固定资产纳入楼区财政局统一管理。</w:t>
      </w:r>
    </w:p>
    <w:p w:rsidR="00A377D2" w:rsidRDefault="00000000">
      <w:pPr>
        <w:ind w:firstLineChars="200" w:firstLine="640"/>
        <w:rPr>
          <w:rFonts w:ascii="楷体_GB2312" w:eastAsia="楷体_GB2312" w:hAnsi="楷体_GB2312" w:cs="楷体_GB2312" w:hint="eastAsia"/>
          <w:b/>
          <w:bCs/>
          <w:color w:val="000000" w:themeColor="text1"/>
          <w:sz w:val="32"/>
          <w:szCs w:val="32"/>
        </w:rPr>
      </w:pPr>
      <w:r>
        <w:rPr>
          <w:rFonts w:ascii="楷体_GB2312" w:eastAsia="楷体_GB2312" w:hAnsi="楷体_GB2312" w:cs="楷体_GB2312" w:hint="eastAsia"/>
          <w:b/>
          <w:bCs/>
          <w:color w:val="000000" w:themeColor="text1"/>
          <w:sz w:val="32"/>
          <w:szCs w:val="32"/>
        </w:rPr>
        <w:t>（二）项目支出情况</w:t>
      </w:r>
    </w:p>
    <w:p w:rsidR="00A377D2" w:rsidRDefault="00000000">
      <w:pPr>
        <w:ind w:firstLineChars="200" w:firstLine="640"/>
        <w:rPr>
          <w:rFonts w:ascii="仿宋_GB2312" w:eastAsia="仿宋_GB2312" w:hAnsi="楷体" w:cs="楷体" w:hint="eastAsia"/>
          <w:kern w:val="0"/>
          <w:sz w:val="32"/>
          <w:szCs w:val="32"/>
        </w:rPr>
      </w:pPr>
      <w:r>
        <w:rPr>
          <w:rFonts w:ascii="仿宋_GB2312" w:eastAsia="仿宋_GB2312" w:hAnsi="楷体" w:cs="楷体" w:hint="eastAsia"/>
          <w:kern w:val="0"/>
          <w:sz w:val="32"/>
          <w:szCs w:val="32"/>
        </w:rPr>
        <w:t>2022年本单位无项目支出，2022年本单位决算报表中项目支出金额1955.23万为我单位代区直各业务单位发放的惠农惠民补贴资金，这些资金由区直各业务单位转账在我单位的一卡通代发账户中进行打卡代发。</w:t>
      </w:r>
    </w:p>
    <w:p w:rsidR="00A377D2"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三、政府性基金预算支出情况</w:t>
      </w:r>
    </w:p>
    <w:p w:rsidR="00A377D2" w:rsidRDefault="00000000">
      <w:pPr>
        <w:ind w:firstLineChars="200" w:firstLine="640"/>
        <w:rPr>
          <w:rFonts w:ascii="仿宋_GB2312" w:eastAsia="仿宋_GB2312" w:hAnsi="楷体" w:cs="楷体" w:hint="eastAsia"/>
          <w:kern w:val="0"/>
          <w:sz w:val="32"/>
          <w:szCs w:val="32"/>
        </w:rPr>
      </w:pPr>
      <w:r>
        <w:rPr>
          <w:rFonts w:ascii="仿宋_GB2312" w:eastAsia="仿宋_GB2312" w:hAnsi="楷体" w:cs="楷体" w:hint="eastAsia"/>
          <w:kern w:val="0"/>
          <w:sz w:val="32"/>
          <w:szCs w:val="32"/>
        </w:rPr>
        <w:t>2022年我单位无政府性基金预算支出。</w:t>
      </w:r>
    </w:p>
    <w:p w:rsidR="00A377D2"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四、国有资本经营预算支出情况</w:t>
      </w:r>
    </w:p>
    <w:p w:rsidR="00A377D2" w:rsidRDefault="00000000">
      <w:pPr>
        <w:ind w:firstLineChars="200" w:firstLine="640"/>
        <w:rPr>
          <w:rFonts w:ascii="黑体" w:eastAsia="黑体" w:hAnsi="黑体" w:cs="黑体" w:hint="eastAsia"/>
          <w:color w:val="000000" w:themeColor="text1"/>
          <w:sz w:val="32"/>
          <w:szCs w:val="32"/>
        </w:rPr>
      </w:pPr>
      <w:r>
        <w:rPr>
          <w:rFonts w:ascii="仿宋_GB2312" w:eastAsia="仿宋_GB2312" w:hAnsi="楷体" w:cs="楷体" w:hint="eastAsia"/>
          <w:kern w:val="0"/>
          <w:sz w:val="32"/>
          <w:szCs w:val="32"/>
        </w:rPr>
        <w:t>2022年我单位无国有资本经营预算支出。</w:t>
      </w:r>
    </w:p>
    <w:p w:rsidR="00A377D2"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五、社会保险基金预算支出情况</w:t>
      </w:r>
    </w:p>
    <w:p w:rsidR="00A377D2" w:rsidRDefault="00000000">
      <w:pPr>
        <w:ind w:firstLineChars="200" w:firstLine="640"/>
        <w:rPr>
          <w:rFonts w:ascii="黑体" w:eastAsia="黑体" w:hAnsi="黑体" w:cs="黑体" w:hint="eastAsia"/>
          <w:color w:val="000000" w:themeColor="text1"/>
          <w:sz w:val="32"/>
          <w:szCs w:val="32"/>
        </w:rPr>
      </w:pPr>
      <w:r>
        <w:rPr>
          <w:rFonts w:ascii="仿宋_GB2312" w:eastAsia="仿宋_GB2312" w:hAnsi="楷体" w:cs="楷体" w:hint="eastAsia"/>
          <w:kern w:val="0"/>
          <w:sz w:val="32"/>
          <w:szCs w:val="32"/>
        </w:rPr>
        <w:t>2022年我单位无社会保险基金预算支出。</w:t>
      </w:r>
    </w:p>
    <w:p w:rsidR="00A377D2"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六、部门整体支出绩效情况</w:t>
      </w:r>
    </w:p>
    <w:p w:rsidR="00A377D2" w:rsidRDefault="00000000">
      <w:pPr>
        <w:ind w:firstLineChars="200" w:firstLine="640"/>
        <w:rPr>
          <w:rFonts w:ascii="黑体" w:eastAsia="黑体" w:hAnsi="黑体" w:cs="黑体" w:hint="eastAsia"/>
          <w:bCs/>
          <w:sz w:val="32"/>
          <w:szCs w:val="32"/>
        </w:rPr>
      </w:pPr>
      <w:r>
        <w:rPr>
          <w:rFonts w:ascii="仿宋_GB2312" w:eastAsia="仿宋_GB2312" w:hAnsi="楷体" w:cs="楷体" w:hint="eastAsia"/>
          <w:color w:val="000000"/>
          <w:kern w:val="0"/>
          <w:sz w:val="32"/>
          <w:szCs w:val="32"/>
        </w:rPr>
        <w:t>2022年我中心</w:t>
      </w:r>
      <w:r>
        <w:rPr>
          <w:rFonts w:ascii="仿宋_GB2312" w:eastAsia="仿宋_GB2312" w:hint="eastAsia"/>
          <w:bCs/>
          <w:sz w:val="32"/>
          <w:szCs w:val="32"/>
        </w:rPr>
        <w:t>在区财政局的指导下，结合我中心的实际，</w:t>
      </w:r>
      <w:r>
        <w:rPr>
          <w:rFonts w:ascii="仿宋_GB2312" w:eastAsia="仿宋_GB2312" w:hAnsi="楷体" w:cs="楷体" w:hint="eastAsia"/>
          <w:color w:val="000000"/>
          <w:kern w:val="0"/>
          <w:sz w:val="32"/>
          <w:szCs w:val="32"/>
        </w:rPr>
        <w:t>整体支出按照年初预算安排按进度合理使用，各类资金及时拨</w:t>
      </w:r>
      <w:r>
        <w:rPr>
          <w:rFonts w:ascii="仿宋_GB2312" w:eastAsia="仿宋_GB2312" w:hAnsi="楷体" w:cs="楷体" w:hint="eastAsia"/>
          <w:color w:val="000000"/>
          <w:kern w:val="0"/>
          <w:sz w:val="32"/>
          <w:szCs w:val="32"/>
        </w:rPr>
        <w:lastRenderedPageBreak/>
        <w:t>付，根据部门整体支出绩效评价标准，</w:t>
      </w:r>
      <w:r>
        <w:rPr>
          <w:rFonts w:ascii="仿宋_GB2312" w:eastAsia="仿宋_GB2312" w:hint="eastAsia"/>
          <w:bCs/>
          <w:sz w:val="32"/>
          <w:szCs w:val="32"/>
        </w:rPr>
        <w:t>成立了部门整体支出绩效评价工作领导小组，从收入、支出、资产管理、预算调整、三公经费控制等方面进行了考评，评定 100 分，属于优秀等次，整体支出遵照预算执行，符合相关法律法规的规定。</w:t>
      </w:r>
    </w:p>
    <w:p w:rsidR="00A377D2"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七、存在的问题及原因分析</w:t>
      </w:r>
    </w:p>
    <w:p w:rsidR="00A377D2" w:rsidRDefault="00000000">
      <w:pPr>
        <w:ind w:firstLineChars="200" w:firstLine="640"/>
        <w:jc w:val="left"/>
        <w:rPr>
          <w:rFonts w:ascii="仿宋_GB2312" w:eastAsia="仿宋_GB2312" w:hAnsi="楷体" w:cs="楷体" w:hint="eastAsia"/>
          <w:color w:val="000000"/>
          <w:kern w:val="0"/>
          <w:sz w:val="32"/>
          <w:szCs w:val="32"/>
        </w:rPr>
      </w:pPr>
      <w:r>
        <w:rPr>
          <w:rFonts w:ascii="仿宋_GB2312" w:eastAsia="仿宋_GB2312" w:hAnsi="楷体" w:cs="楷体" w:hint="eastAsia"/>
          <w:color w:val="000000"/>
          <w:kern w:val="0"/>
          <w:sz w:val="32"/>
          <w:szCs w:val="32"/>
        </w:rPr>
        <w:t>虽然财政资金使用规范，但也还存在可用财力偏小，不能满足日益增长的财政支出及社会发展需要，资金支出的绩效评价还有待加强等问题，需要我们在今后的工作中不断改进和完善，进一步加强绩效管理，提高财政资金的使用效益。</w:t>
      </w:r>
    </w:p>
    <w:p w:rsidR="00A377D2" w:rsidRDefault="00000000">
      <w:pPr>
        <w:numPr>
          <w:ilvl w:val="0"/>
          <w:numId w:val="2"/>
        </w:num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下一步改进措施</w:t>
      </w:r>
    </w:p>
    <w:p w:rsidR="00A377D2" w:rsidRDefault="00000000">
      <w:pPr>
        <w:ind w:firstLineChars="200" w:firstLine="640"/>
        <w:rPr>
          <w:rFonts w:ascii="仿宋_GB2312" w:eastAsia="仿宋_GB2312" w:hAnsi="楷体" w:cs="楷体" w:hint="eastAsia"/>
          <w:bCs/>
          <w:sz w:val="32"/>
          <w:szCs w:val="32"/>
        </w:rPr>
      </w:pPr>
      <w:r>
        <w:rPr>
          <w:rFonts w:ascii="仿宋_GB2312" w:eastAsia="仿宋_GB2312" w:hAnsi="楷体" w:cs="楷体" w:hint="eastAsia"/>
          <w:color w:val="000000"/>
          <w:kern w:val="0"/>
          <w:sz w:val="32"/>
          <w:szCs w:val="32"/>
        </w:rPr>
        <w:t>1、加强财务管理，严格财务审核。</w:t>
      </w:r>
      <w:r>
        <w:rPr>
          <w:rFonts w:ascii="仿宋_GB2312" w:eastAsia="仿宋_GB2312" w:hAnsi="楷体" w:cs="楷体" w:hint="eastAsia"/>
          <w:bCs/>
          <w:sz w:val="32"/>
          <w:szCs w:val="32"/>
        </w:rPr>
        <w:t>在以后的工作中将更加规范各项专项资金的使用程序，搞好专项资金的事前、事中、事后的监督，把各项专项资金用好用实，使各项专项资金达到最好的使用效益；提高业务能力和综合素质，认真学习新政府会计制度，严格把关财务报账程序。</w:t>
      </w:r>
    </w:p>
    <w:p w:rsidR="00A377D2" w:rsidRDefault="00000000">
      <w:pPr>
        <w:ind w:firstLineChars="200" w:firstLine="640"/>
        <w:jc w:val="left"/>
        <w:rPr>
          <w:rFonts w:ascii="黑体" w:eastAsia="黑体" w:hAnsi="黑体" w:cs="黑体" w:hint="eastAsia"/>
          <w:color w:val="000000" w:themeColor="text1"/>
          <w:sz w:val="32"/>
          <w:szCs w:val="32"/>
        </w:rPr>
      </w:pPr>
      <w:r>
        <w:rPr>
          <w:rFonts w:ascii="仿宋_GB2312" w:eastAsia="仿宋_GB2312" w:hAnsi="楷体" w:cs="楷体" w:hint="eastAsia"/>
          <w:color w:val="000000"/>
          <w:kern w:val="0"/>
          <w:sz w:val="32"/>
          <w:szCs w:val="32"/>
        </w:rPr>
        <w:t>2、加强财务管理，严格财务审核。在以后的工作中将更加规范各项专项资金的使用程序，搞好专项资金的事前、事中、事后的监督，把各项专项资金用好用实，使各项专项资金达到最好的使用效益；提高业务能力和综合素质，认真学习新政府会计制度，严格把关财务报账程序。</w:t>
      </w:r>
    </w:p>
    <w:p w:rsidR="00A377D2"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九、部门整体支出绩效自评结果拟应用和公开情况</w:t>
      </w:r>
    </w:p>
    <w:p w:rsidR="00A377D2"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lastRenderedPageBreak/>
        <w:t>我们将按照整体支出绩效评价结果提高资金使用效益，我们将及时在政府门户网站上公开部门整体支出绩效评价目标和绩效评价结果。</w:t>
      </w:r>
    </w:p>
    <w:p w:rsidR="00A377D2" w:rsidRDefault="00A377D2">
      <w:pPr>
        <w:ind w:firstLineChars="200" w:firstLine="640"/>
        <w:jc w:val="left"/>
        <w:rPr>
          <w:rFonts w:ascii="仿宋_GB2312" w:eastAsia="仿宋_GB2312" w:hAnsi="仿宋_GB2312" w:cs="仿宋_GB2312" w:hint="eastAsia"/>
          <w:color w:val="000000" w:themeColor="text1"/>
          <w:sz w:val="32"/>
          <w:szCs w:val="32"/>
        </w:rPr>
      </w:pPr>
    </w:p>
    <w:p w:rsidR="00A377D2"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报告需要以下附件：</w:t>
      </w:r>
    </w:p>
    <w:p w:rsidR="00A377D2"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1、部门整体支出绩效评价基础数据表</w:t>
      </w:r>
    </w:p>
    <w:p w:rsidR="00A377D2"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2、部门整体支出绩效自评表</w:t>
      </w:r>
    </w:p>
    <w:p w:rsidR="00A377D2"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3、项目支出绩效自评表(一个一级项目支出一张表)</w:t>
      </w:r>
    </w:p>
    <w:p w:rsidR="00A377D2"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4、政府性基金预算支出情况表</w:t>
      </w:r>
    </w:p>
    <w:p w:rsidR="00A377D2"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5、国有资本经营预算支出情况表</w:t>
      </w:r>
    </w:p>
    <w:p w:rsidR="00A377D2"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6、社会保险基金预算支出情况表</w:t>
      </w:r>
    </w:p>
    <w:p w:rsidR="00A377D2" w:rsidRDefault="00A377D2">
      <w:pPr>
        <w:ind w:firstLineChars="200" w:firstLine="640"/>
        <w:jc w:val="left"/>
        <w:rPr>
          <w:rFonts w:ascii="仿宋_GB2312" w:eastAsia="仿宋_GB2312" w:hAnsi="仿宋_GB2312" w:cs="仿宋_GB2312" w:hint="eastAsia"/>
          <w:color w:val="000000" w:themeColor="text1"/>
          <w:sz w:val="32"/>
          <w:szCs w:val="32"/>
        </w:rPr>
      </w:pPr>
    </w:p>
    <w:p w:rsidR="00A377D2" w:rsidRDefault="00A377D2">
      <w:pPr>
        <w:ind w:firstLineChars="200" w:firstLine="640"/>
        <w:jc w:val="left"/>
        <w:rPr>
          <w:rFonts w:ascii="仿宋_GB2312" w:eastAsia="仿宋_GB2312" w:hAnsi="仿宋_GB2312" w:cs="仿宋_GB2312" w:hint="eastAsia"/>
          <w:color w:val="000000" w:themeColor="text1"/>
          <w:sz w:val="32"/>
          <w:szCs w:val="32"/>
        </w:rPr>
      </w:pPr>
    </w:p>
    <w:p w:rsidR="00A377D2" w:rsidRDefault="00A377D2">
      <w:pPr>
        <w:ind w:firstLineChars="200" w:firstLine="640"/>
        <w:jc w:val="left"/>
        <w:rPr>
          <w:rFonts w:ascii="仿宋_GB2312" w:eastAsia="仿宋_GB2312" w:hAnsi="仿宋_GB2312" w:cs="仿宋_GB2312" w:hint="eastAsia"/>
          <w:color w:val="000000" w:themeColor="text1"/>
          <w:sz w:val="32"/>
          <w:szCs w:val="32"/>
        </w:rPr>
      </w:pPr>
    </w:p>
    <w:p w:rsidR="00A377D2" w:rsidRDefault="00A377D2">
      <w:pPr>
        <w:ind w:firstLineChars="200" w:firstLine="640"/>
        <w:jc w:val="left"/>
        <w:rPr>
          <w:rFonts w:ascii="仿宋_GB2312" w:eastAsia="仿宋_GB2312" w:hAnsi="仿宋_GB2312" w:cs="仿宋_GB2312" w:hint="eastAsia"/>
          <w:color w:val="000000" w:themeColor="text1"/>
          <w:sz w:val="32"/>
          <w:szCs w:val="32"/>
        </w:rPr>
      </w:pPr>
    </w:p>
    <w:p w:rsidR="00A377D2" w:rsidRDefault="00A377D2">
      <w:pPr>
        <w:ind w:firstLineChars="200" w:firstLine="640"/>
        <w:jc w:val="left"/>
        <w:rPr>
          <w:rFonts w:ascii="仿宋_GB2312" w:eastAsia="仿宋_GB2312" w:hAnsi="仿宋_GB2312" w:cs="仿宋_GB2312" w:hint="eastAsia"/>
          <w:color w:val="000000" w:themeColor="text1"/>
          <w:sz w:val="32"/>
          <w:szCs w:val="32"/>
        </w:rPr>
      </w:pPr>
    </w:p>
    <w:p w:rsidR="00A377D2" w:rsidRDefault="00A377D2">
      <w:pPr>
        <w:ind w:firstLineChars="200" w:firstLine="640"/>
        <w:jc w:val="left"/>
        <w:rPr>
          <w:rFonts w:ascii="仿宋_GB2312" w:eastAsia="仿宋_GB2312" w:hAnsi="仿宋_GB2312" w:cs="仿宋_GB2312" w:hint="eastAsia"/>
          <w:color w:val="000000" w:themeColor="text1"/>
          <w:sz w:val="32"/>
          <w:szCs w:val="32"/>
        </w:rPr>
      </w:pPr>
    </w:p>
    <w:p w:rsidR="00A377D2" w:rsidRDefault="00A377D2">
      <w:pPr>
        <w:ind w:firstLineChars="200" w:firstLine="640"/>
        <w:jc w:val="left"/>
        <w:rPr>
          <w:rFonts w:ascii="仿宋_GB2312" w:eastAsia="仿宋_GB2312" w:hAnsi="仿宋_GB2312" w:cs="仿宋_GB2312" w:hint="eastAsia"/>
          <w:color w:val="000000" w:themeColor="text1"/>
          <w:sz w:val="32"/>
          <w:szCs w:val="32"/>
        </w:rPr>
      </w:pPr>
    </w:p>
    <w:p w:rsidR="00A377D2" w:rsidRDefault="00A377D2">
      <w:pPr>
        <w:spacing w:before="169" w:line="776" w:lineRule="exact"/>
        <w:ind w:left="372"/>
        <w:rPr>
          <w:rFonts w:ascii="宋体" w:eastAsia="宋体" w:hAnsi="宋体" w:cs="宋体" w:hint="eastAsia"/>
          <w:b/>
          <w:bCs/>
          <w:color w:val="000000" w:themeColor="text1"/>
          <w:spacing w:val="19"/>
          <w:position w:val="17"/>
          <w:sz w:val="36"/>
          <w:szCs w:val="36"/>
        </w:rPr>
        <w:sectPr w:rsidR="00A377D2">
          <w:pgSz w:w="11906" w:h="16838"/>
          <w:pgMar w:top="1701" w:right="1701" w:bottom="1701" w:left="1701" w:header="851" w:footer="992" w:gutter="0"/>
          <w:cols w:space="0"/>
          <w:docGrid w:type="lines" w:linePitch="312"/>
        </w:sectPr>
      </w:pPr>
    </w:p>
    <w:p w:rsidR="00A377D2"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附件4</w:t>
      </w:r>
    </w:p>
    <w:p w:rsidR="00A377D2" w:rsidRDefault="00000000">
      <w:pPr>
        <w:spacing w:line="7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2022年度项目支出绩效自评表</w:t>
      </w:r>
    </w:p>
    <w:tbl>
      <w:tblPr>
        <w:tblStyle w:val="TableNormal"/>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080"/>
        <w:gridCol w:w="1080"/>
        <w:gridCol w:w="1229"/>
        <w:gridCol w:w="1131"/>
        <w:gridCol w:w="1140"/>
        <w:gridCol w:w="685"/>
        <w:gridCol w:w="795"/>
        <w:gridCol w:w="1365"/>
      </w:tblGrid>
      <w:tr w:rsidR="00A377D2">
        <w:trPr>
          <w:trHeight w:val="606"/>
        </w:trPr>
        <w:tc>
          <w:tcPr>
            <w:tcW w:w="1075" w:type="dxa"/>
            <w:vAlign w:val="center"/>
          </w:tcPr>
          <w:p w:rsidR="00A377D2" w:rsidRDefault="00000000">
            <w:pPr>
              <w:spacing w:line="226"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项目支出</w:t>
            </w:r>
          </w:p>
          <w:p w:rsidR="00A377D2" w:rsidRDefault="00000000">
            <w:pPr>
              <w:spacing w:line="226"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名称</w:t>
            </w:r>
          </w:p>
        </w:tc>
        <w:tc>
          <w:tcPr>
            <w:tcW w:w="8505" w:type="dxa"/>
            <w:gridSpan w:val="8"/>
            <w:vAlign w:val="center"/>
          </w:tcPr>
          <w:p w:rsidR="00A377D2" w:rsidRDefault="00A377D2">
            <w:pPr>
              <w:jc w:val="center"/>
              <w:rPr>
                <w:rFonts w:ascii="Arial"/>
                <w:color w:val="000000" w:themeColor="text1"/>
                <w:szCs w:val="21"/>
              </w:rPr>
            </w:pPr>
          </w:p>
        </w:tc>
      </w:tr>
      <w:tr w:rsidR="00A377D2">
        <w:trPr>
          <w:trHeight w:val="446"/>
        </w:trPr>
        <w:tc>
          <w:tcPr>
            <w:tcW w:w="1075" w:type="dxa"/>
            <w:vAlign w:val="center"/>
          </w:tcPr>
          <w:p w:rsidR="00A377D2" w:rsidRDefault="00000000">
            <w:pPr>
              <w:spacing w:line="202"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主管部门</w:t>
            </w:r>
          </w:p>
        </w:tc>
        <w:tc>
          <w:tcPr>
            <w:tcW w:w="4520" w:type="dxa"/>
            <w:gridSpan w:val="4"/>
            <w:vAlign w:val="center"/>
          </w:tcPr>
          <w:p w:rsidR="00A377D2" w:rsidRDefault="00A377D2">
            <w:pPr>
              <w:jc w:val="center"/>
              <w:rPr>
                <w:rFonts w:ascii="Arial"/>
                <w:color w:val="000000" w:themeColor="text1"/>
                <w:szCs w:val="21"/>
              </w:rPr>
            </w:pPr>
          </w:p>
        </w:tc>
        <w:tc>
          <w:tcPr>
            <w:tcW w:w="1140" w:type="dxa"/>
            <w:vAlign w:val="center"/>
          </w:tcPr>
          <w:p w:rsidR="00A377D2"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实施单位</w:t>
            </w:r>
          </w:p>
        </w:tc>
        <w:tc>
          <w:tcPr>
            <w:tcW w:w="2845" w:type="dxa"/>
            <w:gridSpan w:val="3"/>
            <w:vAlign w:val="center"/>
          </w:tcPr>
          <w:p w:rsidR="00A377D2" w:rsidRDefault="00A377D2">
            <w:pPr>
              <w:jc w:val="center"/>
              <w:rPr>
                <w:rFonts w:ascii="Arial"/>
                <w:color w:val="000000" w:themeColor="text1"/>
                <w:szCs w:val="21"/>
              </w:rPr>
            </w:pPr>
          </w:p>
        </w:tc>
      </w:tr>
      <w:tr w:rsidR="00A377D2">
        <w:trPr>
          <w:trHeight w:val="501"/>
        </w:trPr>
        <w:tc>
          <w:tcPr>
            <w:tcW w:w="1075" w:type="dxa"/>
            <w:vMerge w:val="restart"/>
            <w:tcBorders>
              <w:bottom w:val="nil"/>
            </w:tcBorders>
            <w:vAlign w:val="center"/>
          </w:tcPr>
          <w:p w:rsidR="00A377D2" w:rsidRDefault="00A377D2">
            <w:pPr>
              <w:spacing w:line="254" w:lineRule="auto"/>
              <w:jc w:val="center"/>
              <w:rPr>
                <w:rFonts w:ascii="Arial"/>
                <w:color w:val="000000" w:themeColor="text1"/>
                <w:szCs w:val="21"/>
              </w:rPr>
            </w:pPr>
          </w:p>
          <w:p w:rsidR="00A377D2" w:rsidRDefault="00A377D2">
            <w:pPr>
              <w:spacing w:line="255" w:lineRule="auto"/>
              <w:jc w:val="center"/>
              <w:rPr>
                <w:rFonts w:ascii="Arial"/>
                <w:color w:val="000000" w:themeColor="text1"/>
                <w:szCs w:val="21"/>
              </w:rPr>
            </w:pP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项目资金</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(万元)</w:t>
            </w:r>
          </w:p>
        </w:tc>
        <w:tc>
          <w:tcPr>
            <w:tcW w:w="2160" w:type="dxa"/>
            <w:gridSpan w:val="2"/>
            <w:vAlign w:val="center"/>
          </w:tcPr>
          <w:p w:rsidR="00A377D2" w:rsidRDefault="00A377D2">
            <w:pPr>
              <w:spacing w:line="300" w:lineRule="exact"/>
              <w:jc w:val="center"/>
              <w:rPr>
                <w:rFonts w:ascii="Arial"/>
                <w:color w:val="000000" w:themeColor="text1"/>
                <w:szCs w:val="21"/>
              </w:rPr>
            </w:pPr>
          </w:p>
        </w:tc>
        <w:tc>
          <w:tcPr>
            <w:tcW w:w="1229"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年初</w:t>
            </w:r>
          </w:p>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预算数</w:t>
            </w:r>
          </w:p>
        </w:tc>
        <w:tc>
          <w:tcPr>
            <w:tcW w:w="1131"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w:t>
            </w:r>
          </w:p>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预算数</w:t>
            </w:r>
          </w:p>
        </w:tc>
        <w:tc>
          <w:tcPr>
            <w:tcW w:w="1140"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w:t>
            </w:r>
          </w:p>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执行数</w:t>
            </w:r>
          </w:p>
        </w:tc>
        <w:tc>
          <w:tcPr>
            <w:tcW w:w="685"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795"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执行率</w:t>
            </w:r>
          </w:p>
        </w:tc>
        <w:tc>
          <w:tcPr>
            <w:tcW w:w="1365"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r>
      <w:tr w:rsidR="00A377D2">
        <w:trPr>
          <w:trHeight w:val="347"/>
        </w:trPr>
        <w:tc>
          <w:tcPr>
            <w:tcW w:w="1075" w:type="dxa"/>
            <w:vMerge/>
            <w:tcBorders>
              <w:top w:val="nil"/>
              <w:bottom w:val="nil"/>
            </w:tcBorders>
            <w:vAlign w:val="center"/>
          </w:tcPr>
          <w:p w:rsidR="00A377D2" w:rsidRDefault="00A377D2">
            <w:pPr>
              <w:jc w:val="center"/>
              <w:rPr>
                <w:rFonts w:ascii="Arial"/>
                <w:color w:val="000000" w:themeColor="text1"/>
                <w:szCs w:val="21"/>
              </w:rPr>
            </w:pPr>
          </w:p>
        </w:tc>
        <w:tc>
          <w:tcPr>
            <w:tcW w:w="2160" w:type="dxa"/>
            <w:gridSpan w:val="2"/>
            <w:vAlign w:val="center"/>
          </w:tcPr>
          <w:p w:rsidR="00A377D2"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年度资金总额</w:t>
            </w:r>
          </w:p>
        </w:tc>
        <w:tc>
          <w:tcPr>
            <w:tcW w:w="1229" w:type="dxa"/>
            <w:vAlign w:val="center"/>
          </w:tcPr>
          <w:p w:rsidR="00A377D2" w:rsidRDefault="009711BC">
            <w:pPr>
              <w:jc w:val="center"/>
              <w:rPr>
                <w:rFonts w:ascii="Arial"/>
                <w:color w:val="000000" w:themeColor="text1"/>
                <w:szCs w:val="21"/>
              </w:rPr>
            </w:pPr>
            <w:r>
              <w:rPr>
                <w:rFonts w:ascii="Arial" w:hint="eastAsia"/>
                <w:color w:val="000000" w:themeColor="text1"/>
                <w:szCs w:val="21"/>
              </w:rPr>
              <w:t>0.00</w:t>
            </w:r>
          </w:p>
        </w:tc>
        <w:tc>
          <w:tcPr>
            <w:tcW w:w="1131" w:type="dxa"/>
            <w:vAlign w:val="center"/>
          </w:tcPr>
          <w:p w:rsidR="00A377D2" w:rsidRDefault="009711BC">
            <w:pPr>
              <w:jc w:val="center"/>
              <w:rPr>
                <w:rFonts w:ascii="Arial"/>
                <w:color w:val="000000" w:themeColor="text1"/>
                <w:szCs w:val="21"/>
              </w:rPr>
            </w:pPr>
            <w:r>
              <w:rPr>
                <w:rFonts w:ascii="Arial" w:hint="eastAsia"/>
                <w:color w:val="000000" w:themeColor="text1"/>
                <w:szCs w:val="21"/>
              </w:rPr>
              <w:t>0.00</w:t>
            </w:r>
          </w:p>
        </w:tc>
        <w:tc>
          <w:tcPr>
            <w:tcW w:w="1140" w:type="dxa"/>
            <w:vAlign w:val="center"/>
          </w:tcPr>
          <w:p w:rsidR="00A377D2" w:rsidRDefault="009711BC">
            <w:pPr>
              <w:jc w:val="center"/>
              <w:rPr>
                <w:rFonts w:ascii="Arial"/>
                <w:color w:val="000000" w:themeColor="text1"/>
                <w:szCs w:val="21"/>
              </w:rPr>
            </w:pPr>
            <w:r>
              <w:rPr>
                <w:rFonts w:ascii="Arial" w:hint="eastAsia"/>
                <w:color w:val="000000" w:themeColor="text1"/>
                <w:szCs w:val="21"/>
              </w:rPr>
              <w:t>0.00</w:t>
            </w:r>
          </w:p>
        </w:tc>
        <w:tc>
          <w:tcPr>
            <w:tcW w:w="685" w:type="dxa"/>
            <w:vAlign w:val="center"/>
          </w:tcPr>
          <w:p w:rsidR="00A377D2" w:rsidRDefault="009711BC">
            <w:pPr>
              <w:spacing w:line="165" w:lineRule="exact"/>
              <w:jc w:val="center"/>
              <w:rPr>
                <w:rFonts w:ascii="宋体" w:eastAsia="宋体" w:hAnsi="宋体" w:cs="宋体" w:hint="eastAsia"/>
                <w:color w:val="000000" w:themeColor="text1"/>
                <w:szCs w:val="21"/>
              </w:rPr>
            </w:pPr>
            <w:r>
              <w:rPr>
                <w:rFonts w:ascii="宋体" w:eastAsia="宋体" w:hAnsi="宋体" w:cs="宋体" w:hint="eastAsia"/>
                <w:color w:val="000000" w:themeColor="text1"/>
                <w:position w:val="-2"/>
                <w:szCs w:val="21"/>
              </w:rPr>
              <w:t>/</w:t>
            </w:r>
          </w:p>
        </w:tc>
        <w:tc>
          <w:tcPr>
            <w:tcW w:w="795" w:type="dxa"/>
            <w:vAlign w:val="center"/>
          </w:tcPr>
          <w:p w:rsidR="00A377D2" w:rsidRDefault="00A377D2">
            <w:pPr>
              <w:jc w:val="center"/>
              <w:rPr>
                <w:rFonts w:ascii="Arial"/>
                <w:color w:val="000000" w:themeColor="text1"/>
                <w:szCs w:val="21"/>
              </w:rPr>
            </w:pPr>
          </w:p>
        </w:tc>
        <w:tc>
          <w:tcPr>
            <w:tcW w:w="1365" w:type="dxa"/>
            <w:vAlign w:val="center"/>
          </w:tcPr>
          <w:p w:rsidR="00A377D2" w:rsidRDefault="009711BC">
            <w:pPr>
              <w:jc w:val="center"/>
              <w:rPr>
                <w:rFonts w:ascii="Arial"/>
                <w:color w:val="000000" w:themeColor="text1"/>
                <w:szCs w:val="21"/>
              </w:rPr>
            </w:pPr>
            <w:r>
              <w:rPr>
                <w:rFonts w:ascii="Arial" w:hint="eastAsia"/>
                <w:color w:val="000000" w:themeColor="text1"/>
                <w:szCs w:val="21"/>
              </w:rPr>
              <w:t>/</w:t>
            </w:r>
          </w:p>
        </w:tc>
      </w:tr>
      <w:tr w:rsidR="00A377D2">
        <w:trPr>
          <w:trHeight w:val="347"/>
        </w:trPr>
        <w:tc>
          <w:tcPr>
            <w:tcW w:w="1075" w:type="dxa"/>
            <w:vMerge/>
            <w:tcBorders>
              <w:top w:val="nil"/>
              <w:bottom w:val="nil"/>
            </w:tcBorders>
            <w:vAlign w:val="center"/>
          </w:tcPr>
          <w:p w:rsidR="00A377D2" w:rsidRDefault="00A377D2">
            <w:pPr>
              <w:jc w:val="center"/>
              <w:rPr>
                <w:rFonts w:ascii="Arial"/>
                <w:color w:val="000000" w:themeColor="text1"/>
                <w:szCs w:val="21"/>
              </w:rPr>
            </w:pPr>
          </w:p>
        </w:tc>
        <w:tc>
          <w:tcPr>
            <w:tcW w:w="2160" w:type="dxa"/>
            <w:gridSpan w:val="2"/>
            <w:vAlign w:val="center"/>
          </w:tcPr>
          <w:p w:rsidR="00A377D2"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其中：当年财政拨款</w:t>
            </w:r>
          </w:p>
        </w:tc>
        <w:tc>
          <w:tcPr>
            <w:tcW w:w="1229" w:type="dxa"/>
            <w:vAlign w:val="center"/>
          </w:tcPr>
          <w:p w:rsidR="00A377D2" w:rsidRDefault="00A377D2">
            <w:pPr>
              <w:jc w:val="center"/>
              <w:rPr>
                <w:rFonts w:ascii="Arial"/>
                <w:color w:val="000000" w:themeColor="text1"/>
                <w:szCs w:val="21"/>
              </w:rPr>
            </w:pPr>
          </w:p>
        </w:tc>
        <w:tc>
          <w:tcPr>
            <w:tcW w:w="1131" w:type="dxa"/>
            <w:vAlign w:val="center"/>
          </w:tcPr>
          <w:p w:rsidR="00A377D2" w:rsidRDefault="00A377D2">
            <w:pPr>
              <w:jc w:val="center"/>
              <w:rPr>
                <w:rFonts w:ascii="Arial"/>
                <w:color w:val="000000" w:themeColor="text1"/>
                <w:szCs w:val="21"/>
              </w:rPr>
            </w:pPr>
          </w:p>
        </w:tc>
        <w:tc>
          <w:tcPr>
            <w:tcW w:w="1140" w:type="dxa"/>
            <w:vAlign w:val="center"/>
          </w:tcPr>
          <w:p w:rsidR="00A377D2" w:rsidRDefault="00A377D2">
            <w:pPr>
              <w:jc w:val="center"/>
              <w:rPr>
                <w:rFonts w:ascii="Arial"/>
                <w:color w:val="000000" w:themeColor="text1"/>
                <w:szCs w:val="21"/>
              </w:rPr>
            </w:pPr>
          </w:p>
        </w:tc>
        <w:tc>
          <w:tcPr>
            <w:tcW w:w="685" w:type="dxa"/>
            <w:vAlign w:val="center"/>
          </w:tcPr>
          <w:p w:rsidR="00A377D2" w:rsidRDefault="00A377D2">
            <w:pPr>
              <w:jc w:val="center"/>
              <w:rPr>
                <w:rFonts w:ascii="Arial"/>
                <w:color w:val="000000" w:themeColor="text1"/>
                <w:szCs w:val="21"/>
              </w:rPr>
            </w:pPr>
          </w:p>
        </w:tc>
        <w:tc>
          <w:tcPr>
            <w:tcW w:w="795" w:type="dxa"/>
            <w:vAlign w:val="center"/>
          </w:tcPr>
          <w:p w:rsidR="00A377D2" w:rsidRDefault="00A377D2">
            <w:pPr>
              <w:jc w:val="center"/>
              <w:rPr>
                <w:rFonts w:ascii="Arial"/>
                <w:color w:val="000000" w:themeColor="text1"/>
                <w:szCs w:val="21"/>
              </w:rPr>
            </w:pPr>
          </w:p>
        </w:tc>
        <w:tc>
          <w:tcPr>
            <w:tcW w:w="1365" w:type="dxa"/>
            <w:vAlign w:val="center"/>
          </w:tcPr>
          <w:p w:rsidR="00A377D2" w:rsidRDefault="00A377D2">
            <w:pPr>
              <w:jc w:val="center"/>
              <w:rPr>
                <w:rFonts w:ascii="Arial"/>
                <w:color w:val="000000" w:themeColor="text1"/>
                <w:szCs w:val="21"/>
              </w:rPr>
            </w:pPr>
          </w:p>
        </w:tc>
      </w:tr>
      <w:tr w:rsidR="00A377D2">
        <w:trPr>
          <w:trHeight w:val="347"/>
        </w:trPr>
        <w:tc>
          <w:tcPr>
            <w:tcW w:w="1075" w:type="dxa"/>
            <w:vMerge/>
            <w:tcBorders>
              <w:top w:val="nil"/>
              <w:bottom w:val="nil"/>
            </w:tcBorders>
            <w:vAlign w:val="center"/>
          </w:tcPr>
          <w:p w:rsidR="00A377D2" w:rsidRDefault="00A377D2">
            <w:pPr>
              <w:jc w:val="center"/>
              <w:rPr>
                <w:rFonts w:ascii="Arial"/>
                <w:color w:val="000000" w:themeColor="text1"/>
                <w:szCs w:val="21"/>
              </w:rPr>
            </w:pPr>
          </w:p>
        </w:tc>
        <w:tc>
          <w:tcPr>
            <w:tcW w:w="2160" w:type="dxa"/>
            <w:gridSpan w:val="2"/>
            <w:vAlign w:val="center"/>
          </w:tcPr>
          <w:p w:rsidR="00A377D2"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上年结转资金</w:t>
            </w:r>
          </w:p>
        </w:tc>
        <w:tc>
          <w:tcPr>
            <w:tcW w:w="1229" w:type="dxa"/>
            <w:vAlign w:val="center"/>
          </w:tcPr>
          <w:p w:rsidR="00A377D2" w:rsidRDefault="00A377D2">
            <w:pPr>
              <w:jc w:val="center"/>
              <w:rPr>
                <w:rFonts w:ascii="Arial"/>
                <w:color w:val="000000" w:themeColor="text1"/>
                <w:szCs w:val="21"/>
              </w:rPr>
            </w:pPr>
          </w:p>
        </w:tc>
        <w:tc>
          <w:tcPr>
            <w:tcW w:w="1131" w:type="dxa"/>
            <w:vAlign w:val="center"/>
          </w:tcPr>
          <w:p w:rsidR="00A377D2" w:rsidRDefault="00A377D2">
            <w:pPr>
              <w:jc w:val="center"/>
              <w:rPr>
                <w:rFonts w:ascii="Arial"/>
                <w:color w:val="000000" w:themeColor="text1"/>
                <w:szCs w:val="21"/>
              </w:rPr>
            </w:pPr>
          </w:p>
        </w:tc>
        <w:tc>
          <w:tcPr>
            <w:tcW w:w="1140" w:type="dxa"/>
            <w:vAlign w:val="center"/>
          </w:tcPr>
          <w:p w:rsidR="00A377D2" w:rsidRDefault="00A377D2">
            <w:pPr>
              <w:jc w:val="center"/>
              <w:rPr>
                <w:rFonts w:ascii="Arial"/>
                <w:color w:val="000000" w:themeColor="text1"/>
                <w:szCs w:val="21"/>
              </w:rPr>
            </w:pPr>
          </w:p>
        </w:tc>
        <w:tc>
          <w:tcPr>
            <w:tcW w:w="685" w:type="dxa"/>
            <w:vAlign w:val="center"/>
          </w:tcPr>
          <w:p w:rsidR="00A377D2" w:rsidRDefault="00A377D2">
            <w:pPr>
              <w:jc w:val="center"/>
              <w:rPr>
                <w:rFonts w:ascii="Arial"/>
                <w:color w:val="000000" w:themeColor="text1"/>
                <w:szCs w:val="21"/>
              </w:rPr>
            </w:pPr>
          </w:p>
        </w:tc>
        <w:tc>
          <w:tcPr>
            <w:tcW w:w="795" w:type="dxa"/>
            <w:vAlign w:val="center"/>
          </w:tcPr>
          <w:p w:rsidR="00A377D2" w:rsidRDefault="00A377D2">
            <w:pPr>
              <w:jc w:val="center"/>
              <w:rPr>
                <w:rFonts w:ascii="Arial"/>
                <w:color w:val="000000" w:themeColor="text1"/>
                <w:szCs w:val="21"/>
              </w:rPr>
            </w:pPr>
          </w:p>
        </w:tc>
        <w:tc>
          <w:tcPr>
            <w:tcW w:w="1365" w:type="dxa"/>
            <w:vAlign w:val="center"/>
          </w:tcPr>
          <w:p w:rsidR="00A377D2" w:rsidRDefault="00A377D2">
            <w:pPr>
              <w:jc w:val="center"/>
              <w:rPr>
                <w:rFonts w:ascii="Arial"/>
                <w:color w:val="000000" w:themeColor="text1"/>
                <w:szCs w:val="21"/>
              </w:rPr>
            </w:pPr>
          </w:p>
        </w:tc>
      </w:tr>
      <w:tr w:rsidR="00A377D2">
        <w:trPr>
          <w:trHeight w:val="347"/>
        </w:trPr>
        <w:tc>
          <w:tcPr>
            <w:tcW w:w="1075" w:type="dxa"/>
            <w:vMerge/>
            <w:tcBorders>
              <w:top w:val="nil"/>
            </w:tcBorders>
            <w:vAlign w:val="center"/>
          </w:tcPr>
          <w:p w:rsidR="00A377D2" w:rsidRDefault="00A377D2">
            <w:pPr>
              <w:jc w:val="center"/>
              <w:rPr>
                <w:rFonts w:ascii="Arial"/>
                <w:color w:val="000000" w:themeColor="text1"/>
                <w:szCs w:val="21"/>
              </w:rPr>
            </w:pPr>
          </w:p>
        </w:tc>
        <w:tc>
          <w:tcPr>
            <w:tcW w:w="2160" w:type="dxa"/>
            <w:gridSpan w:val="2"/>
            <w:vAlign w:val="center"/>
          </w:tcPr>
          <w:p w:rsidR="00A377D2" w:rsidRDefault="00000000">
            <w:pPr>
              <w:spacing w:line="20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其他资金</w:t>
            </w:r>
          </w:p>
        </w:tc>
        <w:tc>
          <w:tcPr>
            <w:tcW w:w="1229" w:type="dxa"/>
            <w:vAlign w:val="center"/>
          </w:tcPr>
          <w:p w:rsidR="00A377D2" w:rsidRDefault="00A377D2">
            <w:pPr>
              <w:jc w:val="center"/>
              <w:rPr>
                <w:rFonts w:ascii="Arial"/>
                <w:color w:val="000000" w:themeColor="text1"/>
                <w:szCs w:val="21"/>
              </w:rPr>
            </w:pPr>
          </w:p>
        </w:tc>
        <w:tc>
          <w:tcPr>
            <w:tcW w:w="1131" w:type="dxa"/>
            <w:vAlign w:val="center"/>
          </w:tcPr>
          <w:p w:rsidR="00A377D2" w:rsidRDefault="00A377D2">
            <w:pPr>
              <w:jc w:val="center"/>
              <w:rPr>
                <w:rFonts w:ascii="Arial"/>
                <w:color w:val="000000" w:themeColor="text1"/>
                <w:szCs w:val="21"/>
              </w:rPr>
            </w:pPr>
          </w:p>
        </w:tc>
        <w:tc>
          <w:tcPr>
            <w:tcW w:w="1140" w:type="dxa"/>
            <w:vAlign w:val="center"/>
          </w:tcPr>
          <w:p w:rsidR="00A377D2" w:rsidRDefault="00A377D2">
            <w:pPr>
              <w:jc w:val="center"/>
              <w:rPr>
                <w:rFonts w:ascii="Arial"/>
                <w:color w:val="000000" w:themeColor="text1"/>
                <w:szCs w:val="21"/>
              </w:rPr>
            </w:pPr>
          </w:p>
        </w:tc>
        <w:tc>
          <w:tcPr>
            <w:tcW w:w="685" w:type="dxa"/>
            <w:vAlign w:val="center"/>
          </w:tcPr>
          <w:p w:rsidR="00A377D2" w:rsidRDefault="00A377D2">
            <w:pPr>
              <w:jc w:val="center"/>
              <w:rPr>
                <w:rFonts w:ascii="Arial"/>
                <w:color w:val="000000" w:themeColor="text1"/>
                <w:szCs w:val="21"/>
              </w:rPr>
            </w:pPr>
          </w:p>
        </w:tc>
        <w:tc>
          <w:tcPr>
            <w:tcW w:w="795" w:type="dxa"/>
            <w:vAlign w:val="center"/>
          </w:tcPr>
          <w:p w:rsidR="00A377D2" w:rsidRDefault="00A377D2">
            <w:pPr>
              <w:jc w:val="center"/>
              <w:rPr>
                <w:rFonts w:ascii="Arial"/>
                <w:color w:val="000000" w:themeColor="text1"/>
                <w:szCs w:val="21"/>
              </w:rPr>
            </w:pPr>
          </w:p>
        </w:tc>
        <w:tc>
          <w:tcPr>
            <w:tcW w:w="1365" w:type="dxa"/>
            <w:vAlign w:val="center"/>
          </w:tcPr>
          <w:p w:rsidR="00A377D2" w:rsidRDefault="00A377D2">
            <w:pPr>
              <w:jc w:val="center"/>
              <w:rPr>
                <w:rFonts w:ascii="Arial"/>
                <w:color w:val="000000" w:themeColor="text1"/>
                <w:szCs w:val="21"/>
              </w:rPr>
            </w:pPr>
          </w:p>
        </w:tc>
      </w:tr>
      <w:tr w:rsidR="00A377D2">
        <w:trPr>
          <w:trHeight w:val="347"/>
        </w:trPr>
        <w:tc>
          <w:tcPr>
            <w:tcW w:w="1075" w:type="dxa"/>
            <w:vMerge w:val="restart"/>
            <w:tcBorders>
              <w:bottom w:val="nil"/>
            </w:tcBorders>
            <w:vAlign w:val="center"/>
          </w:tcPr>
          <w:p w:rsidR="00A377D2" w:rsidRDefault="00000000">
            <w:pPr>
              <w:spacing w:line="206" w:lineRule="auto"/>
              <w:ind w:hanging="209"/>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年度总体</w:t>
            </w:r>
          </w:p>
          <w:p w:rsidR="00A377D2" w:rsidRDefault="00000000">
            <w:pPr>
              <w:spacing w:line="206" w:lineRule="auto"/>
              <w:ind w:hanging="209"/>
              <w:jc w:val="center"/>
              <w:rPr>
                <w:rFonts w:ascii="宋体" w:eastAsia="宋体" w:hAnsi="宋体" w:cs="宋体" w:hint="eastAsia"/>
                <w:color w:val="000000" w:themeColor="text1"/>
                <w:szCs w:val="21"/>
              </w:rPr>
            </w:pPr>
            <w:r>
              <w:rPr>
                <w:rFonts w:ascii="宋体" w:eastAsia="宋体" w:hAnsi="宋体" w:cs="宋体"/>
                <w:color w:val="000000" w:themeColor="text1"/>
                <w:szCs w:val="21"/>
              </w:rPr>
              <w:t>目标</w:t>
            </w:r>
          </w:p>
        </w:tc>
        <w:tc>
          <w:tcPr>
            <w:tcW w:w="4520" w:type="dxa"/>
            <w:gridSpan w:val="4"/>
            <w:vAlign w:val="center"/>
          </w:tcPr>
          <w:p w:rsidR="00A377D2" w:rsidRDefault="00000000">
            <w:pPr>
              <w:spacing w:line="20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预期目标</w:t>
            </w:r>
          </w:p>
        </w:tc>
        <w:tc>
          <w:tcPr>
            <w:tcW w:w="3985" w:type="dxa"/>
            <w:gridSpan w:val="4"/>
            <w:vAlign w:val="center"/>
          </w:tcPr>
          <w:p w:rsidR="00A377D2" w:rsidRDefault="00000000">
            <w:pPr>
              <w:spacing w:line="20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实际完成情况</w:t>
            </w:r>
          </w:p>
        </w:tc>
      </w:tr>
      <w:tr w:rsidR="00A377D2">
        <w:trPr>
          <w:trHeight w:val="315"/>
        </w:trPr>
        <w:tc>
          <w:tcPr>
            <w:tcW w:w="1075" w:type="dxa"/>
            <w:vMerge/>
            <w:tcBorders>
              <w:top w:val="nil"/>
            </w:tcBorders>
            <w:vAlign w:val="center"/>
          </w:tcPr>
          <w:p w:rsidR="00A377D2" w:rsidRDefault="00A377D2">
            <w:pPr>
              <w:jc w:val="center"/>
              <w:rPr>
                <w:rFonts w:ascii="Arial"/>
                <w:color w:val="000000" w:themeColor="text1"/>
                <w:szCs w:val="21"/>
              </w:rPr>
            </w:pPr>
          </w:p>
        </w:tc>
        <w:tc>
          <w:tcPr>
            <w:tcW w:w="4520" w:type="dxa"/>
            <w:gridSpan w:val="4"/>
            <w:vAlign w:val="center"/>
          </w:tcPr>
          <w:p w:rsidR="00A377D2" w:rsidRDefault="00A377D2">
            <w:pPr>
              <w:spacing w:line="240" w:lineRule="exact"/>
              <w:jc w:val="center"/>
              <w:rPr>
                <w:rFonts w:ascii="Arial"/>
                <w:color w:val="000000" w:themeColor="text1"/>
                <w:szCs w:val="21"/>
              </w:rPr>
            </w:pPr>
          </w:p>
        </w:tc>
        <w:tc>
          <w:tcPr>
            <w:tcW w:w="3985" w:type="dxa"/>
            <w:gridSpan w:val="4"/>
            <w:vAlign w:val="center"/>
          </w:tcPr>
          <w:p w:rsidR="00A377D2" w:rsidRDefault="00A377D2">
            <w:pPr>
              <w:spacing w:line="240" w:lineRule="exact"/>
              <w:jc w:val="center"/>
              <w:rPr>
                <w:rFonts w:ascii="Arial"/>
                <w:color w:val="000000" w:themeColor="text1"/>
                <w:szCs w:val="21"/>
              </w:rPr>
            </w:pPr>
          </w:p>
        </w:tc>
      </w:tr>
      <w:tr w:rsidR="00A377D2">
        <w:trPr>
          <w:trHeight w:val="573"/>
        </w:trPr>
        <w:tc>
          <w:tcPr>
            <w:tcW w:w="1075" w:type="dxa"/>
            <w:vMerge w:val="restart"/>
            <w:tcBorders>
              <w:bottom w:val="nil"/>
            </w:tcBorders>
            <w:textDirection w:val="tbRlV"/>
            <w:vAlign w:val="center"/>
          </w:tcPr>
          <w:p w:rsidR="00A377D2" w:rsidRDefault="00000000">
            <w:pPr>
              <w:spacing w:line="217"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绩</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效</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指</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标</w:t>
            </w:r>
          </w:p>
        </w:tc>
        <w:tc>
          <w:tcPr>
            <w:tcW w:w="1080"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一级指标</w:t>
            </w:r>
          </w:p>
        </w:tc>
        <w:tc>
          <w:tcPr>
            <w:tcW w:w="1080"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二级指标</w:t>
            </w:r>
          </w:p>
        </w:tc>
        <w:tc>
          <w:tcPr>
            <w:tcW w:w="1229"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三级指标</w:t>
            </w:r>
          </w:p>
        </w:tc>
        <w:tc>
          <w:tcPr>
            <w:tcW w:w="1131"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w:t>
            </w:r>
          </w:p>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指标值</w:t>
            </w:r>
          </w:p>
        </w:tc>
        <w:tc>
          <w:tcPr>
            <w:tcW w:w="1140"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w:t>
            </w:r>
          </w:p>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完成值</w:t>
            </w:r>
          </w:p>
        </w:tc>
        <w:tc>
          <w:tcPr>
            <w:tcW w:w="685"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795" w:type="dxa"/>
            <w:vAlign w:val="center"/>
          </w:tcPr>
          <w:p w:rsidR="00A377D2" w:rsidRDefault="00000000">
            <w:pPr>
              <w:spacing w:line="24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c>
          <w:tcPr>
            <w:tcW w:w="1365" w:type="dxa"/>
            <w:vAlign w:val="center"/>
          </w:tcPr>
          <w:p w:rsidR="00A377D2" w:rsidRDefault="00000000">
            <w:pPr>
              <w:spacing w:line="240" w:lineRule="exact"/>
              <w:ind w:hanging="99"/>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偏差原因分析 及改进措施</w:t>
            </w:r>
          </w:p>
        </w:tc>
      </w:tr>
      <w:tr w:rsidR="00A377D2">
        <w:trPr>
          <w:trHeight w:val="225"/>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val="restart"/>
            <w:tcBorders>
              <w:bottom w:val="nil"/>
            </w:tcBorders>
            <w:vAlign w:val="center"/>
          </w:tcPr>
          <w:p w:rsidR="00A377D2" w:rsidRDefault="00A377D2">
            <w:pPr>
              <w:spacing w:line="256" w:lineRule="auto"/>
              <w:jc w:val="center"/>
              <w:rPr>
                <w:rFonts w:ascii="Arial"/>
                <w:color w:val="000000" w:themeColor="text1"/>
                <w:szCs w:val="21"/>
              </w:rPr>
            </w:pPr>
          </w:p>
          <w:p w:rsidR="00A377D2" w:rsidRDefault="00A377D2">
            <w:pPr>
              <w:spacing w:line="257" w:lineRule="auto"/>
              <w:jc w:val="center"/>
              <w:rPr>
                <w:rFonts w:ascii="Arial"/>
                <w:color w:val="000000" w:themeColor="text1"/>
                <w:szCs w:val="21"/>
              </w:rPr>
            </w:pPr>
          </w:p>
          <w:p w:rsidR="00A377D2" w:rsidRDefault="00A377D2">
            <w:pPr>
              <w:spacing w:line="257" w:lineRule="auto"/>
              <w:jc w:val="center"/>
              <w:rPr>
                <w:rFonts w:ascii="Arial"/>
                <w:color w:val="000000" w:themeColor="text1"/>
                <w:szCs w:val="21"/>
              </w:rPr>
            </w:pPr>
          </w:p>
          <w:p w:rsidR="00A377D2" w:rsidRDefault="00A377D2">
            <w:pPr>
              <w:spacing w:line="257" w:lineRule="auto"/>
              <w:jc w:val="center"/>
              <w:rPr>
                <w:rFonts w:ascii="Arial"/>
                <w:color w:val="000000" w:themeColor="text1"/>
                <w:szCs w:val="21"/>
              </w:rPr>
            </w:pPr>
          </w:p>
          <w:p w:rsidR="00A377D2" w:rsidRDefault="00000000">
            <w:pPr>
              <w:spacing w:line="500"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22"/>
                <w:szCs w:val="21"/>
              </w:rPr>
              <w:t>产出指标</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(50分)</w:t>
            </w:r>
          </w:p>
        </w:tc>
        <w:tc>
          <w:tcPr>
            <w:tcW w:w="1080" w:type="dxa"/>
            <w:vMerge w:val="restart"/>
            <w:tcBorders>
              <w:bottom w:val="nil"/>
            </w:tcBorders>
            <w:vAlign w:val="center"/>
          </w:tcPr>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数量指标</w:t>
            </w:r>
          </w:p>
        </w:tc>
        <w:tc>
          <w:tcPr>
            <w:tcW w:w="1229" w:type="dxa"/>
            <w:vAlign w:val="center"/>
          </w:tcPr>
          <w:p w:rsidR="00A377D2" w:rsidRDefault="00A377D2">
            <w:pPr>
              <w:spacing w:line="219" w:lineRule="exact"/>
              <w:jc w:val="center"/>
              <w:rPr>
                <w:rFonts w:ascii="Arial"/>
                <w:color w:val="000000" w:themeColor="text1"/>
                <w:szCs w:val="21"/>
              </w:rPr>
            </w:pPr>
          </w:p>
        </w:tc>
        <w:tc>
          <w:tcPr>
            <w:tcW w:w="1131" w:type="dxa"/>
            <w:vAlign w:val="center"/>
          </w:tcPr>
          <w:p w:rsidR="00A377D2" w:rsidRDefault="00A377D2">
            <w:pPr>
              <w:spacing w:line="219" w:lineRule="exact"/>
              <w:jc w:val="center"/>
              <w:rPr>
                <w:rFonts w:ascii="Arial"/>
                <w:color w:val="000000" w:themeColor="text1"/>
                <w:szCs w:val="21"/>
              </w:rPr>
            </w:pPr>
          </w:p>
        </w:tc>
        <w:tc>
          <w:tcPr>
            <w:tcW w:w="1140" w:type="dxa"/>
            <w:vAlign w:val="center"/>
          </w:tcPr>
          <w:p w:rsidR="00A377D2" w:rsidRDefault="00A377D2">
            <w:pPr>
              <w:spacing w:line="219" w:lineRule="exact"/>
              <w:jc w:val="center"/>
              <w:rPr>
                <w:rFonts w:ascii="Arial"/>
                <w:color w:val="000000" w:themeColor="text1"/>
                <w:szCs w:val="21"/>
              </w:rPr>
            </w:pPr>
          </w:p>
        </w:tc>
        <w:tc>
          <w:tcPr>
            <w:tcW w:w="685" w:type="dxa"/>
            <w:vAlign w:val="center"/>
          </w:tcPr>
          <w:p w:rsidR="00A377D2" w:rsidRDefault="00A377D2">
            <w:pPr>
              <w:spacing w:line="219" w:lineRule="exact"/>
              <w:jc w:val="center"/>
              <w:rPr>
                <w:rFonts w:ascii="Arial"/>
                <w:color w:val="000000" w:themeColor="text1"/>
                <w:szCs w:val="21"/>
              </w:rPr>
            </w:pPr>
          </w:p>
        </w:tc>
        <w:tc>
          <w:tcPr>
            <w:tcW w:w="795" w:type="dxa"/>
            <w:vAlign w:val="center"/>
          </w:tcPr>
          <w:p w:rsidR="00A377D2" w:rsidRDefault="00A377D2">
            <w:pPr>
              <w:spacing w:line="219" w:lineRule="exact"/>
              <w:jc w:val="center"/>
              <w:rPr>
                <w:rFonts w:ascii="Arial"/>
                <w:color w:val="000000" w:themeColor="text1"/>
                <w:szCs w:val="21"/>
              </w:rPr>
            </w:pPr>
          </w:p>
        </w:tc>
        <w:tc>
          <w:tcPr>
            <w:tcW w:w="1365" w:type="dxa"/>
            <w:vAlign w:val="center"/>
          </w:tcPr>
          <w:p w:rsidR="00A377D2" w:rsidRDefault="00A377D2">
            <w:pPr>
              <w:spacing w:line="219" w:lineRule="exact"/>
              <w:jc w:val="center"/>
              <w:rPr>
                <w:rFonts w:ascii="Arial"/>
                <w:color w:val="000000" w:themeColor="text1"/>
                <w:szCs w:val="21"/>
              </w:rPr>
            </w:pPr>
          </w:p>
        </w:tc>
      </w:tr>
      <w:tr w:rsidR="00A377D2">
        <w:trPr>
          <w:trHeight w:val="24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40" w:lineRule="exact"/>
              <w:jc w:val="center"/>
              <w:rPr>
                <w:rFonts w:ascii="Arial"/>
                <w:color w:val="000000" w:themeColor="text1"/>
                <w:szCs w:val="21"/>
              </w:rPr>
            </w:pPr>
          </w:p>
        </w:tc>
        <w:tc>
          <w:tcPr>
            <w:tcW w:w="1131" w:type="dxa"/>
            <w:vAlign w:val="center"/>
          </w:tcPr>
          <w:p w:rsidR="00A377D2" w:rsidRDefault="00A377D2">
            <w:pPr>
              <w:spacing w:line="240" w:lineRule="exact"/>
              <w:jc w:val="center"/>
              <w:rPr>
                <w:rFonts w:ascii="Arial"/>
                <w:color w:val="000000" w:themeColor="text1"/>
                <w:szCs w:val="21"/>
              </w:rPr>
            </w:pPr>
          </w:p>
        </w:tc>
        <w:tc>
          <w:tcPr>
            <w:tcW w:w="1140" w:type="dxa"/>
            <w:vAlign w:val="center"/>
          </w:tcPr>
          <w:p w:rsidR="00A377D2" w:rsidRDefault="00A377D2">
            <w:pPr>
              <w:spacing w:line="240" w:lineRule="exact"/>
              <w:jc w:val="center"/>
              <w:rPr>
                <w:rFonts w:ascii="Arial"/>
                <w:color w:val="000000" w:themeColor="text1"/>
                <w:szCs w:val="21"/>
              </w:rPr>
            </w:pPr>
          </w:p>
        </w:tc>
        <w:tc>
          <w:tcPr>
            <w:tcW w:w="685" w:type="dxa"/>
            <w:vAlign w:val="center"/>
          </w:tcPr>
          <w:p w:rsidR="00A377D2" w:rsidRDefault="00A377D2">
            <w:pPr>
              <w:spacing w:line="240" w:lineRule="exact"/>
              <w:jc w:val="center"/>
              <w:rPr>
                <w:rFonts w:ascii="Arial"/>
                <w:color w:val="000000" w:themeColor="text1"/>
                <w:szCs w:val="21"/>
              </w:rPr>
            </w:pPr>
          </w:p>
        </w:tc>
        <w:tc>
          <w:tcPr>
            <w:tcW w:w="795" w:type="dxa"/>
            <w:vAlign w:val="center"/>
          </w:tcPr>
          <w:p w:rsidR="00A377D2" w:rsidRDefault="00A377D2">
            <w:pPr>
              <w:spacing w:line="240" w:lineRule="exact"/>
              <w:jc w:val="center"/>
              <w:rPr>
                <w:rFonts w:ascii="Arial"/>
                <w:color w:val="000000" w:themeColor="text1"/>
                <w:szCs w:val="21"/>
              </w:rPr>
            </w:pPr>
          </w:p>
        </w:tc>
        <w:tc>
          <w:tcPr>
            <w:tcW w:w="1365" w:type="dxa"/>
            <w:vAlign w:val="center"/>
          </w:tcPr>
          <w:p w:rsidR="00A377D2" w:rsidRDefault="00A377D2">
            <w:pPr>
              <w:spacing w:line="24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val="restart"/>
            <w:tcBorders>
              <w:bottom w:val="nil"/>
            </w:tcBorders>
            <w:vAlign w:val="center"/>
          </w:tcPr>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质量指标</w:t>
            </w: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2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20" w:lineRule="exact"/>
              <w:jc w:val="center"/>
              <w:rPr>
                <w:rFonts w:ascii="Arial"/>
                <w:color w:val="000000" w:themeColor="text1"/>
                <w:szCs w:val="21"/>
              </w:rPr>
            </w:pPr>
          </w:p>
        </w:tc>
        <w:tc>
          <w:tcPr>
            <w:tcW w:w="1131" w:type="dxa"/>
            <w:vAlign w:val="center"/>
          </w:tcPr>
          <w:p w:rsidR="00A377D2" w:rsidRDefault="00A377D2">
            <w:pPr>
              <w:spacing w:line="220" w:lineRule="exact"/>
              <w:jc w:val="center"/>
              <w:rPr>
                <w:rFonts w:ascii="Arial"/>
                <w:color w:val="000000" w:themeColor="text1"/>
                <w:szCs w:val="21"/>
              </w:rPr>
            </w:pPr>
          </w:p>
        </w:tc>
        <w:tc>
          <w:tcPr>
            <w:tcW w:w="1140" w:type="dxa"/>
            <w:vAlign w:val="center"/>
          </w:tcPr>
          <w:p w:rsidR="00A377D2" w:rsidRDefault="00A377D2">
            <w:pPr>
              <w:spacing w:line="220" w:lineRule="exact"/>
              <w:jc w:val="center"/>
              <w:rPr>
                <w:rFonts w:ascii="Arial"/>
                <w:color w:val="000000" w:themeColor="text1"/>
                <w:szCs w:val="21"/>
              </w:rPr>
            </w:pPr>
          </w:p>
        </w:tc>
        <w:tc>
          <w:tcPr>
            <w:tcW w:w="685" w:type="dxa"/>
            <w:vAlign w:val="center"/>
          </w:tcPr>
          <w:p w:rsidR="00A377D2" w:rsidRDefault="00A377D2">
            <w:pPr>
              <w:spacing w:line="220" w:lineRule="exact"/>
              <w:jc w:val="center"/>
              <w:rPr>
                <w:rFonts w:ascii="Arial"/>
                <w:color w:val="000000" w:themeColor="text1"/>
                <w:szCs w:val="21"/>
              </w:rPr>
            </w:pPr>
          </w:p>
        </w:tc>
        <w:tc>
          <w:tcPr>
            <w:tcW w:w="795" w:type="dxa"/>
            <w:vAlign w:val="center"/>
          </w:tcPr>
          <w:p w:rsidR="00A377D2" w:rsidRDefault="00A377D2">
            <w:pPr>
              <w:spacing w:line="220" w:lineRule="exact"/>
              <w:jc w:val="center"/>
              <w:rPr>
                <w:rFonts w:ascii="Arial"/>
                <w:color w:val="000000" w:themeColor="text1"/>
                <w:szCs w:val="21"/>
              </w:rPr>
            </w:pPr>
          </w:p>
        </w:tc>
        <w:tc>
          <w:tcPr>
            <w:tcW w:w="1365" w:type="dxa"/>
            <w:vAlign w:val="center"/>
          </w:tcPr>
          <w:p w:rsidR="00A377D2" w:rsidRDefault="00A377D2">
            <w:pPr>
              <w:spacing w:line="220" w:lineRule="exact"/>
              <w:jc w:val="center"/>
              <w:rPr>
                <w:rFonts w:ascii="Arial"/>
                <w:color w:val="000000" w:themeColor="text1"/>
                <w:szCs w:val="21"/>
              </w:rPr>
            </w:pPr>
          </w:p>
        </w:tc>
      </w:tr>
      <w:tr w:rsidR="00A377D2">
        <w:trPr>
          <w:trHeight w:val="245"/>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val="restart"/>
            <w:tcBorders>
              <w:bottom w:val="nil"/>
            </w:tcBorders>
            <w:vAlign w:val="center"/>
          </w:tcPr>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时效指标</w:t>
            </w:r>
          </w:p>
        </w:tc>
        <w:tc>
          <w:tcPr>
            <w:tcW w:w="1229" w:type="dxa"/>
            <w:vAlign w:val="center"/>
          </w:tcPr>
          <w:p w:rsidR="00A377D2" w:rsidRDefault="00A377D2">
            <w:pPr>
              <w:spacing w:line="239" w:lineRule="exact"/>
              <w:jc w:val="center"/>
              <w:rPr>
                <w:rFonts w:ascii="Arial"/>
                <w:color w:val="000000" w:themeColor="text1"/>
                <w:szCs w:val="21"/>
              </w:rPr>
            </w:pPr>
          </w:p>
        </w:tc>
        <w:tc>
          <w:tcPr>
            <w:tcW w:w="1131" w:type="dxa"/>
            <w:vAlign w:val="center"/>
          </w:tcPr>
          <w:p w:rsidR="00A377D2" w:rsidRDefault="00A377D2">
            <w:pPr>
              <w:spacing w:line="239" w:lineRule="exact"/>
              <w:jc w:val="center"/>
              <w:rPr>
                <w:rFonts w:ascii="Arial"/>
                <w:color w:val="000000" w:themeColor="text1"/>
                <w:szCs w:val="21"/>
              </w:rPr>
            </w:pPr>
          </w:p>
        </w:tc>
        <w:tc>
          <w:tcPr>
            <w:tcW w:w="1140" w:type="dxa"/>
            <w:vAlign w:val="center"/>
          </w:tcPr>
          <w:p w:rsidR="00A377D2" w:rsidRDefault="00A377D2">
            <w:pPr>
              <w:spacing w:line="239" w:lineRule="exact"/>
              <w:jc w:val="center"/>
              <w:rPr>
                <w:rFonts w:ascii="Arial"/>
                <w:color w:val="000000" w:themeColor="text1"/>
                <w:szCs w:val="21"/>
              </w:rPr>
            </w:pPr>
          </w:p>
        </w:tc>
        <w:tc>
          <w:tcPr>
            <w:tcW w:w="685" w:type="dxa"/>
            <w:vAlign w:val="center"/>
          </w:tcPr>
          <w:p w:rsidR="00A377D2" w:rsidRDefault="00A377D2">
            <w:pPr>
              <w:spacing w:line="239" w:lineRule="exact"/>
              <w:jc w:val="center"/>
              <w:rPr>
                <w:rFonts w:ascii="Arial"/>
                <w:color w:val="000000" w:themeColor="text1"/>
                <w:szCs w:val="21"/>
              </w:rPr>
            </w:pPr>
          </w:p>
        </w:tc>
        <w:tc>
          <w:tcPr>
            <w:tcW w:w="795" w:type="dxa"/>
            <w:vAlign w:val="center"/>
          </w:tcPr>
          <w:p w:rsidR="00A377D2" w:rsidRDefault="00A377D2">
            <w:pPr>
              <w:spacing w:line="239" w:lineRule="exact"/>
              <w:jc w:val="center"/>
              <w:rPr>
                <w:rFonts w:ascii="Arial"/>
                <w:color w:val="000000" w:themeColor="text1"/>
                <w:szCs w:val="21"/>
              </w:rPr>
            </w:pPr>
          </w:p>
        </w:tc>
        <w:tc>
          <w:tcPr>
            <w:tcW w:w="1365" w:type="dxa"/>
            <w:vAlign w:val="center"/>
          </w:tcPr>
          <w:p w:rsidR="00A377D2" w:rsidRDefault="00A377D2">
            <w:pPr>
              <w:spacing w:line="239"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2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val="restart"/>
            <w:tcBorders>
              <w:bottom w:val="nil"/>
            </w:tcBorders>
            <w:vAlign w:val="center"/>
          </w:tcPr>
          <w:p w:rsidR="00A377D2"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成本指标</w:t>
            </w:r>
          </w:p>
        </w:tc>
        <w:tc>
          <w:tcPr>
            <w:tcW w:w="1229" w:type="dxa"/>
            <w:vAlign w:val="center"/>
          </w:tcPr>
          <w:p w:rsidR="00A377D2" w:rsidRDefault="00A377D2">
            <w:pPr>
              <w:spacing w:line="220" w:lineRule="exact"/>
              <w:jc w:val="center"/>
              <w:rPr>
                <w:rFonts w:ascii="Arial"/>
                <w:color w:val="000000" w:themeColor="text1"/>
                <w:szCs w:val="21"/>
              </w:rPr>
            </w:pPr>
          </w:p>
        </w:tc>
        <w:tc>
          <w:tcPr>
            <w:tcW w:w="1131" w:type="dxa"/>
            <w:vAlign w:val="center"/>
          </w:tcPr>
          <w:p w:rsidR="00A377D2" w:rsidRDefault="00A377D2">
            <w:pPr>
              <w:spacing w:line="220" w:lineRule="exact"/>
              <w:jc w:val="center"/>
              <w:rPr>
                <w:rFonts w:ascii="Arial"/>
                <w:color w:val="000000" w:themeColor="text1"/>
                <w:szCs w:val="21"/>
              </w:rPr>
            </w:pPr>
          </w:p>
        </w:tc>
        <w:tc>
          <w:tcPr>
            <w:tcW w:w="1140" w:type="dxa"/>
            <w:vAlign w:val="center"/>
          </w:tcPr>
          <w:p w:rsidR="00A377D2" w:rsidRDefault="00A377D2">
            <w:pPr>
              <w:spacing w:line="220" w:lineRule="exact"/>
              <w:jc w:val="center"/>
              <w:rPr>
                <w:rFonts w:ascii="Arial"/>
                <w:color w:val="000000" w:themeColor="text1"/>
                <w:szCs w:val="21"/>
              </w:rPr>
            </w:pPr>
          </w:p>
        </w:tc>
        <w:tc>
          <w:tcPr>
            <w:tcW w:w="685" w:type="dxa"/>
            <w:vAlign w:val="center"/>
          </w:tcPr>
          <w:p w:rsidR="00A377D2" w:rsidRDefault="00A377D2">
            <w:pPr>
              <w:spacing w:line="220" w:lineRule="exact"/>
              <w:jc w:val="center"/>
              <w:rPr>
                <w:rFonts w:ascii="Arial"/>
                <w:color w:val="000000" w:themeColor="text1"/>
                <w:szCs w:val="21"/>
              </w:rPr>
            </w:pPr>
          </w:p>
        </w:tc>
        <w:tc>
          <w:tcPr>
            <w:tcW w:w="795" w:type="dxa"/>
            <w:vAlign w:val="center"/>
          </w:tcPr>
          <w:p w:rsidR="00A377D2" w:rsidRDefault="00A377D2">
            <w:pPr>
              <w:spacing w:line="220" w:lineRule="exact"/>
              <w:jc w:val="center"/>
              <w:rPr>
                <w:rFonts w:ascii="Arial"/>
                <w:color w:val="000000" w:themeColor="text1"/>
                <w:szCs w:val="21"/>
              </w:rPr>
            </w:pPr>
          </w:p>
        </w:tc>
        <w:tc>
          <w:tcPr>
            <w:tcW w:w="1365" w:type="dxa"/>
            <w:vAlign w:val="center"/>
          </w:tcPr>
          <w:p w:rsidR="00A377D2" w:rsidRDefault="00A377D2">
            <w:pPr>
              <w:spacing w:line="220" w:lineRule="exact"/>
              <w:jc w:val="center"/>
              <w:rPr>
                <w:rFonts w:ascii="Arial"/>
                <w:color w:val="000000" w:themeColor="text1"/>
                <w:szCs w:val="21"/>
              </w:rPr>
            </w:pPr>
          </w:p>
        </w:tc>
      </w:tr>
      <w:tr w:rsidR="00A377D2">
        <w:trPr>
          <w:trHeight w:val="245"/>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9" w:lineRule="exact"/>
              <w:jc w:val="center"/>
              <w:rPr>
                <w:rFonts w:ascii="Arial"/>
                <w:color w:val="000000" w:themeColor="text1"/>
                <w:szCs w:val="21"/>
              </w:rPr>
            </w:pPr>
          </w:p>
        </w:tc>
        <w:tc>
          <w:tcPr>
            <w:tcW w:w="1131" w:type="dxa"/>
            <w:vAlign w:val="center"/>
          </w:tcPr>
          <w:p w:rsidR="00A377D2" w:rsidRDefault="00A377D2">
            <w:pPr>
              <w:spacing w:line="239" w:lineRule="exact"/>
              <w:jc w:val="center"/>
              <w:rPr>
                <w:rFonts w:ascii="Arial"/>
                <w:color w:val="000000" w:themeColor="text1"/>
                <w:szCs w:val="21"/>
              </w:rPr>
            </w:pPr>
          </w:p>
        </w:tc>
        <w:tc>
          <w:tcPr>
            <w:tcW w:w="1140" w:type="dxa"/>
            <w:vAlign w:val="center"/>
          </w:tcPr>
          <w:p w:rsidR="00A377D2" w:rsidRDefault="00A377D2">
            <w:pPr>
              <w:spacing w:line="239" w:lineRule="exact"/>
              <w:jc w:val="center"/>
              <w:rPr>
                <w:rFonts w:ascii="Arial"/>
                <w:color w:val="000000" w:themeColor="text1"/>
                <w:szCs w:val="21"/>
              </w:rPr>
            </w:pPr>
          </w:p>
        </w:tc>
        <w:tc>
          <w:tcPr>
            <w:tcW w:w="685" w:type="dxa"/>
            <w:vAlign w:val="center"/>
          </w:tcPr>
          <w:p w:rsidR="00A377D2" w:rsidRDefault="00A377D2">
            <w:pPr>
              <w:spacing w:line="239" w:lineRule="exact"/>
              <w:jc w:val="center"/>
              <w:rPr>
                <w:rFonts w:ascii="Arial"/>
                <w:color w:val="000000" w:themeColor="text1"/>
                <w:szCs w:val="21"/>
              </w:rPr>
            </w:pPr>
          </w:p>
        </w:tc>
        <w:tc>
          <w:tcPr>
            <w:tcW w:w="795" w:type="dxa"/>
            <w:vAlign w:val="center"/>
          </w:tcPr>
          <w:p w:rsidR="00A377D2" w:rsidRDefault="00A377D2">
            <w:pPr>
              <w:spacing w:line="239" w:lineRule="exact"/>
              <w:jc w:val="center"/>
              <w:rPr>
                <w:rFonts w:ascii="Arial"/>
                <w:color w:val="000000" w:themeColor="text1"/>
                <w:szCs w:val="21"/>
              </w:rPr>
            </w:pPr>
          </w:p>
        </w:tc>
        <w:tc>
          <w:tcPr>
            <w:tcW w:w="1365" w:type="dxa"/>
            <w:vAlign w:val="center"/>
          </w:tcPr>
          <w:p w:rsidR="00A377D2" w:rsidRDefault="00A377D2">
            <w:pPr>
              <w:spacing w:line="239" w:lineRule="exact"/>
              <w:jc w:val="center"/>
              <w:rPr>
                <w:rFonts w:ascii="Arial"/>
                <w:color w:val="000000" w:themeColor="text1"/>
                <w:szCs w:val="21"/>
              </w:rPr>
            </w:pPr>
          </w:p>
        </w:tc>
      </w:tr>
      <w:tr w:rsidR="00A377D2">
        <w:trPr>
          <w:trHeight w:val="22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20" w:lineRule="exact"/>
              <w:jc w:val="center"/>
              <w:rPr>
                <w:rFonts w:ascii="Arial"/>
                <w:color w:val="000000" w:themeColor="text1"/>
                <w:szCs w:val="21"/>
              </w:rPr>
            </w:pPr>
          </w:p>
        </w:tc>
        <w:tc>
          <w:tcPr>
            <w:tcW w:w="1131" w:type="dxa"/>
            <w:vAlign w:val="center"/>
          </w:tcPr>
          <w:p w:rsidR="00A377D2" w:rsidRDefault="00A377D2">
            <w:pPr>
              <w:spacing w:line="220" w:lineRule="exact"/>
              <w:jc w:val="center"/>
              <w:rPr>
                <w:rFonts w:ascii="Arial"/>
                <w:color w:val="000000" w:themeColor="text1"/>
                <w:szCs w:val="21"/>
              </w:rPr>
            </w:pPr>
          </w:p>
        </w:tc>
        <w:tc>
          <w:tcPr>
            <w:tcW w:w="1140" w:type="dxa"/>
            <w:vAlign w:val="center"/>
          </w:tcPr>
          <w:p w:rsidR="00A377D2" w:rsidRDefault="00A377D2">
            <w:pPr>
              <w:spacing w:line="220" w:lineRule="exact"/>
              <w:jc w:val="center"/>
              <w:rPr>
                <w:rFonts w:ascii="Arial"/>
                <w:color w:val="000000" w:themeColor="text1"/>
                <w:szCs w:val="21"/>
              </w:rPr>
            </w:pPr>
          </w:p>
        </w:tc>
        <w:tc>
          <w:tcPr>
            <w:tcW w:w="685" w:type="dxa"/>
            <w:vAlign w:val="center"/>
          </w:tcPr>
          <w:p w:rsidR="00A377D2" w:rsidRDefault="00A377D2">
            <w:pPr>
              <w:spacing w:line="220" w:lineRule="exact"/>
              <w:jc w:val="center"/>
              <w:rPr>
                <w:rFonts w:ascii="Arial"/>
                <w:color w:val="000000" w:themeColor="text1"/>
                <w:szCs w:val="21"/>
              </w:rPr>
            </w:pPr>
          </w:p>
        </w:tc>
        <w:tc>
          <w:tcPr>
            <w:tcW w:w="795" w:type="dxa"/>
            <w:vAlign w:val="center"/>
          </w:tcPr>
          <w:p w:rsidR="00A377D2" w:rsidRDefault="00A377D2">
            <w:pPr>
              <w:spacing w:line="220" w:lineRule="exact"/>
              <w:jc w:val="center"/>
              <w:rPr>
                <w:rFonts w:ascii="Arial"/>
                <w:color w:val="000000" w:themeColor="text1"/>
                <w:szCs w:val="21"/>
              </w:rPr>
            </w:pPr>
          </w:p>
        </w:tc>
        <w:tc>
          <w:tcPr>
            <w:tcW w:w="1365" w:type="dxa"/>
            <w:vAlign w:val="center"/>
          </w:tcPr>
          <w:p w:rsidR="00A377D2" w:rsidRDefault="00A377D2">
            <w:pPr>
              <w:spacing w:line="220" w:lineRule="exact"/>
              <w:jc w:val="center"/>
              <w:rPr>
                <w:rFonts w:ascii="Arial"/>
                <w:color w:val="000000" w:themeColor="text1"/>
                <w:szCs w:val="21"/>
              </w:rPr>
            </w:pPr>
          </w:p>
        </w:tc>
      </w:tr>
      <w:tr w:rsidR="00A377D2">
        <w:trPr>
          <w:trHeight w:val="245"/>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val="restart"/>
            <w:tcBorders>
              <w:bottom w:val="nil"/>
            </w:tcBorders>
            <w:vAlign w:val="center"/>
          </w:tcPr>
          <w:p w:rsidR="00A377D2" w:rsidRDefault="00A377D2">
            <w:pPr>
              <w:spacing w:line="300" w:lineRule="auto"/>
              <w:jc w:val="center"/>
              <w:rPr>
                <w:rFonts w:ascii="Arial"/>
                <w:color w:val="000000" w:themeColor="text1"/>
                <w:szCs w:val="21"/>
              </w:rPr>
            </w:pPr>
          </w:p>
          <w:p w:rsidR="00A377D2" w:rsidRDefault="00A377D2">
            <w:pPr>
              <w:spacing w:line="301" w:lineRule="auto"/>
              <w:jc w:val="center"/>
              <w:rPr>
                <w:rFonts w:ascii="Arial"/>
                <w:color w:val="000000" w:themeColor="text1"/>
                <w:szCs w:val="21"/>
              </w:rPr>
            </w:pPr>
          </w:p>
          <w:p w:rsidR="00A377D2" w:rsidRDefault="00A377D2">
            <w:pPr>
              <w:spacing w:line="301" w:lineRule="auto"/>
              <w:jc w:val="center"/>
              <w:rPr>
                <w:rFonts w:ascii="Arial"/>
                <w:color w:val="000000" w:themeColor="text1"/>
                <w:szCs w:val="21"/>
              </w:rPr>
            </w:pPr>
          </w:p>
          <w:p w:rsidR="00A377D2" w:rsidRDefault="00000000">
            <w:pPr>
              <w:spacing w:line="490"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21"/>
                <w:szCs w:val="21"/>
              </w:rPr>
              <w:t>效益指标</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(30分)</w:t>
            </w:r>
          </w:p>
        </w:tc>
        <w:tc>
          <w:tcPr>
            <w:tcW w:w="1080" w:type="dxa"/>
            <w:vMerge w:val="restart"/>
            <w:tcBorders>
              <w:bottom w:val="nil"/>
            </w:tcBorders>
            <w:vAlign w:val="center"/>
          </w:tcPr>
          <w:p w:rsidR="00A377D2"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position w:val="4"/>
                <w:szCs w:val="21"/>
              </w:rPr>
              <w:t>经济效</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益指标</w:t>
            </w:r>
          </w:p>
        </w:tc>
        <w:tc>
          <w:tcPr>
            <w:tcW w:w="1229" w:type="dxa"/>
            <w:vAlign w:val="center"/>
          </w:tcPr>
          <w:p w:rsidR="00A377D2" w:rsidRDefault="00A377D2">
            <w:pPr>
              <w:spacing w:line="239" w:lineRule="exact"/>
              <w:jc w:val="center"/>
              <w:rPr>
                <w:rFonts w:ascii="Arial"/>
                <w:color w:val="000000" w:themeColor="text1"/>
                <w:szCs w:val="21"/>
              </w:rPr>
            </w:pPr>
          </w:p>
        </w:tc>
        <w:tc>
          <w:tcPr>
            <w:tcW w:w="1131" w:type="dxa"/>
            <w:vAlign w:val="center"/>
          </w:tcPr>
          <w:p w:rsidR="00A377D2" w:rsidRDefault="00A377D2">
            <w:pPr>
              <w:spacing w:line="239" w:lineRule="exact"/>
              <w:jc w:val="center"/>
              <w:rPr>
                <w:rFonts w:ascii="Arial"/>
                <w:color w:val="000000" w:themeColor="text1"/>
                <w:szCs w:val="21"/>
              </w:rPr>
            </w:pPr>
          </w:p>
        </w:tc>
        <w:tc>
          <w:tcPr>
            <w:tcW w:w="1140" w:type="dxa"/>
            <w:vAlign w:val="center"/>
          </w:tcPr>
          <w:p w:rsidR="00A377D2" w:rsidRDefault="00A377D2">
            <w:pPr>
              <w:spacing w:line="239" w:lineRule="exact"/>
              <w:jc w:val="center"/>
              <w:rPr>
                <w:rFonts w:ascii="Arial"/>
                <w:color w:val="000000" w:themeColor="text1"/>
                <w:szCs w:val="21"/>
              </w:rPr>
            </w:pPr>
          </w:p>
        </w:tc>
        <w:tc>
          <w:tcPr>
            <w:tcW w:w="685" w:type="dxa"/>
            <w:vAlign w:val="center"/>
          </w:tcPr>
          <w:p w:rsidR="00A377D2" w:rsidRDefault="00A377D2">
            <w:pPr>
              <w:spacing w:line="239" w:lineRule="exact"/>
              <w:jc w:val="center"/>
              <w:rPr>
                <w:rFonts w:ascii="Arial"/>
                <w:color w:val="000000" w:themeColor="text1"/>
                <w:szCs w:val="21"/>
              </w:rPr>
            </w:pPr>
          </w:p>
        </w:tc>
        <w:tc>
          <w:tcPr>
            <w:tcW w:w="795" w:type="dxa"/>
            <w:vAlign w:val="center"/>
          </w:tcPr>
          <w:p w:rsidR="00A377D2" w:rsidRDefault="00A377D2">
            <w:pPr>
              <w:spacing w:line="239" w:lineRule="exact"/>
              <w:jc w:val="center"/>
              <w:rPr>
                <w:rFonts w:ascii="Arial"/>
                <w:color w:val="000000" w:themeColor="text1"/>
                <w:szCs w:val="21"/>
              </w:rPr>
            </w:pPr>
          </w:p>
        </w:tc>
        <w:tc>
          <w:tcPr>
            <w:tcW w:w="1365" w:type="dxa"/>
            <w:vAlign w:val="center"/>
          </w:tcPr>
          <w:p w:rsidR="00A377D2" w:rsidRDefault="00A377D2">
            <w:pPr>
              <w:spacing w:line="239" w:lineRule="exact"/>
              <w:jc w:val="center"/>
              <w:rPr>
                <w:rFonts w:ascii="Arial"/>
                <w:color w:val="000000" w:themeColor="text1"/>
                <w:szCs w:val="21"/>
              </w:rPr>
            </w:pPr>
          </w:p>
        </w:tc>
      </w:tr>
      <w:tr w:rsidR="00A377D2">
        <w:trPr>
          <w:trHeight w:val="22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20" w:lineRule="exact"/>
              <w:jc w:val="center"/>
              <w:rPr>
                <w:rFonts w:ascii="Arial"/>
                <w:color w:val="000000" w:themeColor="text1"/>
                <w:szCs w:val="21"/>
              </w:rPr>
            </w:pPr>
          </w:p>
        </w:tc>
        <w:tc>
          <w:tcPr>
            <w:tcW w:w="1131" w:type="dxa"/>
            <w:vAlign w:val="center"/>
          </w:tcPr>
          <w:p w:rsidR="00A377D2" w:rsidRDefault="00A377D2">
            <w:pPr>
              <w:spacing w:line="220" w:lineRule="exact"/>
              <w:jc w:val="center"/>
              <w:rPr>
                <w:rFonts w:ascii="Arial"/>
                <w:color w:val="000000" w:themeColor="text1"/>
                <w:szCs w:val="21"/>
              </w:rPr>
            </w:pPr>
          </w:p>
        </w:tc>
        <w:tc>
          <w:tcPr>
            <w:tcW w:w="1140" w:type="dxa"/>
            <w:vAlign w:val="center"/>
          </w:tcPr>
          <w:p w:rsidR="00A377D2" w:rsidRDefault="00A377D2">
            <w:pPr>
              <w:spacing w:line="220" w:lineRule="exact"/>
              <w:jc w:val="center"/>
              <w:rPr>
                <w:rFonts w:ascii="Arial"/>
                <w:color w:val="000000" w:themeColor="text1"/>
                <w:szCs w:val="21"/>
              </w:rPr>
            </w:pPr>
          </w:p>
        </w:tc>
        <w:tc>
          <w:tcPr>
            <w:tcW w:w="685" w:type="dxa"/>
            <w:vAlign w:val="center"/>
          </w:tcPr>
          <w:p w:rsidR="00A377D2" w:rsidRDefault="00A377D2">
            <w:pPr>
              <w:spacing w:line="220" w:lineRule="exact"/>
              <w:jc w:val="center"/>
              <w:rPr>
                <w:rFonts w:ascii="Arial"/>
                <w:color w:val="000000" w:themeColor="text1"/>
                <w:szCs w:val="21"/>
              </w:rPr>
            </w:pPr>
          </w:p>
        </w:tc>
        <w:tc>
          <w:tcPr>
            <w:tcW w:w="795" w:type="dxa"/>
            <w:vAlign w:val="center"/>
          </w:tcPr>
          <w:p w:rsidR="00A377D2" w:rsidRDefault="00A377D2">
            <w:pPr>
              <w:spacing w:line="220" w:lineRule="exact"/>
              <w:jc w:val="center"/>
              <w:rPr>
                <w:rFonts w:ascii="Arial"/>
                <w:color w:val="000000" w:themeColor="text1"/>
                <w:szCs w:val="21"/>
              </w:rPr>
            </w:pPr>
          </w:p>
        </w:tc>
        <w:tc>
          <w:tcPr>
            <w:tcW w:w="1365" w:type="dxa"/>
            <w:vAlign w:val="center"/>
          </w:tcPr>
          <w:p w:rsidR="00A377D2" w:rsidRDefault="00A377D2">
            <w:pPr>
              <w:spacing w:line="220" w:lineRule="exact"/>
              <w:jc w:val="center"/>
              <w:rPr>
                <w:rFonts w:ascii="Arial"/>
                <w:color w:val="000000" w:themeColor="text1"/>
                <w:szCs w:val="21"/>
              </w:rPr>
            </w:pPr>
          </w:p>
        </w:tc>
      </w:tr>
      <w:tr w:rsidR="00A377D2">
        <w:trPr>
          <w:trHeight w:val="254"/>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val="restart"/>
            <w:tcBorders>
              <w:bottom w:val="nil"/>
            </w:tcBorders>
            <w:vAlign w:val="center"/>
          </w:tcPr>
          <w:p w:rsidR="00A377D2" w:rsidRDefault="00000000">
            <w:pPr>
              <w:spacing w:line="22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社会效</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益指标</w:t>
            </w: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45"/>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9" w:lineRule="exact"/>
              <w:jc w:val="center"/>
              <w:rPr>
                <w:rFonts w:ascii="Arial"/>
                <w:color w:val="000000" w:themeColor="text1"/>
                <w:szCs w:val="21"/>
              </w:rPr>
            </w:pPr>
          </w:p>
        </w:tc>
        <w:tc>
          <w:tcPr>
            <w:tcW w:w="1131" w:type="dxa"/>
            <w:vAlign w:val="center"/>
          </w:tcPr>
          <w:p w:rsidR="00A377D2" w:rsidRDefault="00A377D2">
            <w:pPr>
              <w:spacing w:line="239" w:lineRule="exact"/>
              <w:jc w:val="center"/>
              <w:rPr>
                <w:rFonts w:ascii="Arial"/>
                <w:color w:val="000000" w:themeColor="text1"/>
                <w:szCs w:val="21"/>
              </w:rPr>
            </w:pPr>
          </w:p>
        </w:tc>
        <w:tc>
          <w:tcPr>
            <w:tcW w:w="1140" w:type="dxa"/>
            <w:vAlign w:val="center"/>
          </w:tcPr>
          <w:p w:rsidR="00A377D2" w:rsidRDefault="00A377D2">
            <w:pPr>
              <w:spacing w:line="239" w:lineRule="exact"/>
              <w:jc w:val="center"/>
              <w:rPr>
                <w:rFonts w:ascii="Arial"/>
                <w:color w:val="000000" w:themeColor="text1"/>
                <w:szCs w:val="21"/>
              </w:rPr>
            </w:pPr>
          </w:p>
        </w:tc>
        <w:tc>
          <w:tcPr>
            <w:tcW w:w="685" w:type="dxa"/>
            <w:vAlign w:val="center"/>
          </w:tcPr>
          <w:p w:rsidR="00A377D2" w:rsidRDefault="00A377D2">
            <w:pPr>
              <w:spacing w:line="239" w:lineRule="exact"/>
              <w:jc w:val="center"/>
              <w:rPr>
                <w:rFonts w:ascii="Arial"/>
                <w:color w:val="000000" w:themeColor="text1"/>
                <w:szCs w:val="21"/>
              </w:rPr>
            </w:pPr>
          </w:p>
        </w:tc>
        <w:tc>
          <w:tcPr>
            <w:tcW w:w="795" w:type="dxa"/>
            <w:vAlign w:val="center"/>
          </w:tcPr>
          <w:p w:rsidR="00A377D2" w:rsidRDefault="00A377D2">
            <w:pPr>
              <w:spacing w:line="239" w:lineRule="exact"/>
              <w:jc w:val="center"/>
              <w:rPr>
                <w:rFonts w:ascii="Arial"/>
                <w:color w:val="000000" w:themeColor="text1"/>
                <w:szCs w:val="21"/>
              </w:rPr>
            </w:pPr>
          </w:p>
        </w:tc>
        <w:tc>
          <w:tcPr>
            <w:tcW w:w="1365" w:type="dxa"/>
            <w:vAlign w:val="center"/>
          </w:tcPr>
          <w:p w:rsidR="00A377D2" w:rsidRDefault="00A377D2">
            <w:pPr>
              <w:spacing w:line="239" w:lineRule="exact"/>
              <w:jc w:val="center"/>
              <w:rPr>
                <w:rFonts w:ascii="Arial"/>
                <w:color w:val="000000" w:themeColor="text1"/>
                <w:szCs w:val="21"/>
              </w:rPr>
            </w:pPr>
          </w:p>
        </w:tc>
      </w:tr>
      <w:tr w:rsidR="00A377D2">
        <w:trPr>
          <w:trHeight w:val="265"/>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20" w:lineRule="exact"/>
              <w:jc w:val="center"/>
              <w:rPr>
                <w:rFonts w:ascii="Arial"/>
                <w:color w:val="000000" w:themeColor="text1"/>
                <w:szCs w:val="21"/>
              </w:rPr>
            </w:pPr>
          </w:p>
        </w:tc>
        <w:tc>
          <w:tcPr>
            <w:tcW w:w="1131" w:type="dxa"/>
            <w:vAlign w:val="center"/>
          </w:tcPr>
          <w:p w:rsidR="00A377D2" w:rsidRDefault="00A377D2">
            <w:pPr>
              <w:spacing w:line="220" w:lineRule="exact"/>
              <w:jc w:val="center"/>
              <w:rPr>
                <w:rFonts w:ascii="Arial"/>
                <w:color w:val="000000" w:themeColor="text1"/>
                <w:szCs w:val="21"/>
              </w:rPr>
            </w:pPr>
          </w:p>
        </w:tc>
        <w:tc>
          <w:tcPr>
            <w:tcW w:w="1140" w:type="dxa"/>
            <w:vAlign w:val="center"/>
          </w:tcPr>
          <w:p w:rsidR="00A377D2" w:rsidRDefault="00A377D2">
            <w:pPr>
              <w:spacing w:line="220" w:lineRule="exact"/>
              <w:jc w:val="center"/>
              <w:rPr>
                <w:rFonts w:ascii="Arial"/>
                <w:color w:val="000000" w:themeColor="text1"/>
                <w:szCs w:val="21"/>
              </w:rPr>
            </w:pPr>
          </w:p>
        </w:tc>
        <w:tc>
          <w:tcPr>
            <w:tcW w:w="685" w:type="dxa"/>
            <w:vAlign w:val="center"/>
          </w:tcPr>
          <w:p w:rsidR="00A377D2" w:rsidRDefault="00A377D2">
            <w:pPr>
              <w:spacing w:line="220" w:lineRule="exact"/>
              <w:jc w:val="center"/>
              <w:rPr>
                <w:rFonts w:ascii="Arial"/>
                <w:color w:val="000000" w:themeColor="text1"/>
                <w:szCs w:val="21"/>
              </w:rPr>
            </w:pPr>
          </w:p>
        </w:tc>
        <w:tc>
          <w:tcPr>
            <w:tcW w:w="795" w:type="dxa"/>
            <w:vAlign w:val="center"/>
          </w:tcPr>
          <w:p w:rsidR="00A377D2" w:rsidRDefault="00A377D2">
            <w:pPr>
              <w:spacing w:line="220" w:lineRule="exact"/>
              <w:jc w:val="center"/>
              <w:rPr>
                <w:rFonts w:ascii="Arial"/>
                <w:color w:val="000000" w:themeColor="text1"/>
                <w:szCs w:val="21"/>
              </w:rPr>
            </w:pPr>
          </w:p>
        </w:tc>
        <w:tc>
          <w:tcPr>
            <w:tcW w:w="1365" w:type="dxa"/>
            <w:vAlign w:val="center"/>
          </w:tcPr>
          <w:p w:rsidR="00A377D2" w:rsidRDefault="00A377D2">
            <w:pPr>
              <w:spacing w:line="22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val="restart"/>
            <w:tcBorders>
              <w:bottom w:val="nil"/>
            </w:tcBorders>
            <w:vAlign w:val="center"/>
          </w:tcPr>
          <w:p w:rsidR="00A377D2" w:rsidRDefault="00000000">
            <w:pPr>
              <w:spacing w:line="237"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生态效</w:t>
            </w:r>
          </w:p>
          <w:p w:rsidR="00A377D2"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益指标</w:t>
            </w: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77"/>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val="restart"/>
            <w:tcBorders>
              <w:bottom w:val="nil"/>
            </w:tcBorders>
            <w:vAlign w:val="center"/>
          </w:tcPr>
          <w:p w:rsidR="00A377D2" w:rsidRDefault="00000000">
            <w:pPr>
              <w:spacing w:line="216" w:lineRule="auto"/>
              <w:ind w:hanging="99"/>
              <w:jc w:val="center"/>
              <w:rPr>
                <w:rFonts w:ascii="宋体" w:eastAsia="宋体" w:hAnsi="宋体" w:cs="宋体" w:hint="eastAsia"/>
                <w:color w:val="000000" w:themeColor="text1"/>
                <w:szCs w:val="21"/>
              </w:rPr>
            </w:pPr>
            <w:r>
              <w:rPr>
                <w:rFonts w:ascii="宋体" w:eastAsia="宋体" w:hAnsi="宋体" w:cs="宋体"/>
                <w:color w:val="000000" w:themeColor="text1"/>
                <w:szCs w:val="21"/>
              </w:rPr>
              <w:t>可持续</w:t>
            </w:r>
          </w:p>
          <w:p w:rsidR="00A377D2" w:rsidRDefault="00000000">
            <w:pPr>
              <w:spacing w:line="216" w:lineRule="auto"/>
              <w:ind w:hanging="99"/>
              <w:jc w:val="center"/>
              <w:rPr>
                <w:rFonts w:ascii="宋体" w:eastAsia="宋体" w:hAnsi="宋体" w:cs="宋体" w:hint="eastAsia"/>
                <w:color w:val="000000" w:themeColor="text1"/>
                <w:szCs w:val="21"/>
              </w:rPr>
            </w:pPr>
            <w:r>
              <w:rPr>
                <w:rFonts w:ascii="宋体" w:eastAsia="宋体" w:hAnsi="宋体" w:cs="宋体"/>
                <w:color w:val="000000" w:themeColor="text1"/>
                <w:szCs w:val="21"/>
              </w:rPr>
              <w:t>影响指标</w:t>
            </w: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29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20" w:lineRule="exact"/>
              <w:jc w:val="center"/>
              <w:rPr>
                <w:rFonts w:ascii="Arial"/>
                <w:color w:val="000000" w:themeColor="text1"/>
                <w:szCs w:val="21"/>
              </w:rPr>
            </w:pPr>
          </w:p>
        </w:tc>
        <w:tc>
          <w:tcPr>
            <w:tcW w:w="1131" w:type="dxa"/>
            <w:vAlign w:val="center"/>
          </w:tcPr>
          <w:p w:rsidR="00A377D2" w:rsidRDefault="00A377D2">
            <w:pPr>
              <w:spacing w:line="220" w:lineRule="exact"/>
              <w:jc w:val="center"/>
              <w:rPr>
                <w:rFonts w:ascii="Arial"/>
                <w:color w:val="000000" w:themeColor="text1"/>
                <w:szCs w:val="21"/>
              </w:rPr>
            </w:pPr>
          </w:p>
        </w:tc>
        <w:tc>
          <w:tcPr>
            <w:tcW w:w="1140" w:type="dxa"/>
            <w:vAlign w:val="center"/>
          </w:tcPr>
          <w:p w:rsidR="00A377D2" w:rsidRDefault="00A377D2">
            <w:pPr>
              <w:spacing w:line="220" w:lineRule="exact"/>
              <w:jc w:val="center"/>
              <w:rPr>
                <w:rFonts w:ascii="Arial"/>
                <w:color w:val="000000" w:themeColor="text1"/>
                <w:szCs w:val="21"/>
              </w:rPr>
            </w:pPr>
          </w:p>
        </w:tc>
        <w:tc>
          <w:tcPr>
            <w:tcW w:w="685" w:type="dxa"/>
            <w:vAlign w:val="center"/>
          </w:tcPr>
          <w:p w:rsidR="00A377D2" w:rsidRDefault="00A377D2">
            <w:pPr>
              <w:spacing w:line="220" w:lineRule="exact"/>
              <w:jc w:val="center"/>
              <w:rPr>
                <w:rFonts w:ascii="Arial"/>
                <w:color w:val="000000" w:themeColor="text1"/>
                <w:szCs w:val="21"/>
              </w:rPr>
            </w:pPr>
          </w:p>
        </w:tc>
        <w:tc>
          <w:tcPr>
            <w:tcW w:w="795" w:type="dxa"/>
            <w:vAlign w:val="center"/>
          </w:tcPr>
          <w:p w:rsidR="00A377D2" w:rsidRDefault="00A377D2">
            <w:pPr>
              <w:spacing w:line="220" w:lineRule="exact"/>
              <w:jc w:val="center"/>
              <w:rPr>
                <w:rFonts w:ascii="Arial"/>
                <w:color w:val="000000" w:themeColor="text1"/>
                <w:szCs w:val="21"/>
              </w:rPr>
            </w:pPr>
          </w:p>
        </w:tc>
        <w:tc>
          <w:tcPr>
            <w:tcW w:w="1365" w:type="dxa"/>
            <w:vAlign w:val="center"/>
          </w:tcPr>
          <w:p w:rsidR="00A377D2" w:rsidRDefault="00A377D2">
            <w:pPr>
              <w:spacing w:line="220" w:lineRule="exact"/>
              <w:jc w:val="center"/>
              <w:rPr>
                <w:rFonts w:ascii="Arial"/>
                <w:color w:val="000000" w:themeColor="text1"/>
                <w:szCs w:val="21"/>
              </w:rPr>
            </w:pPr>
          </w:p>
        </w:tc>
      </w:tr>
      <w:tr w:rsidR="00A377D2">
        <w:trPr>
          <w:trHeight w:val="24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val="restart"/>
            <w:tcBorders>
              <w:bottom w:val="nil"/>
            </w:tcBorders>
            <w:vAlign w:val="center"/>
          </w:tcPr>
          <w:p w:rsidR="00A377D2"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满意度</w:t>
            </w:r>
          </w:p>
          <w:p w:rsidR="00A377D2"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指标</w:t>
            </w:r>
          </w:p>
          <w:p w:rsidR="00A377D2"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(10分)</w:t>
            </w:r>
          </w:p>
        </w:tc>
        <w:tc>
          <w:tcPr>
            <w:tcW w:w="1080" w:type="dxa"/>
            <w:vMerge w:val="restart"/>
            <w:tcBorders>
              <w:bottom w:val="nil"/>
            </w:tcBorders>
            <w:vAlign w:val="center"/>
          </w:tcPr>
          <w:p w:rsidR="00A377D2"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服务对象</w:t>
            </w:r>
          </w:p>
          <w:p w:rsidR="00A377D2"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满意度</w:t>
            </w:r>
          </w:p>
          <w:p w:rsidR="00A377D2"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zCs w:val="21"/>
              </w:rPr>
              <w:t>指标</w:t>
            </w:r>
          </w:p>
        </w:tc>
        <w:tc>
          <w:tcPr>
            <w:tcW w:w="1229" w:type="dxa"/>
            <w:vAlign w:val="center"/>
          </w:tcPr>
          <w:p w:rsidR="00A377D2" w:rsidRDefault="00A377D2">
            <w:pPr>
              <w:spacing w:line="240" w:lineRule="exact"/>
              <w:jc w:val="center"/>
              <w:rPr>
                <w:rFonts w:ascii="Arial"/>
                <w:color w:val="000000" w:themeColor="text1"/>
                <w:szCs w:val="21"/>
              </w:rPr>
            </w:pPr>
          </w:p>
        </w:tc>
        <w:tc>
          <w:tcPr>
            <w:tcW w:w="1131" w:type="dxa"/>
            <w:vAlign w:val="center"/>
          </w:tcPr>
          <w:p w:rsidR="00A377D2" w:rsidRDefault="00A377D2">
            <w:pPr>
              <w:spacing w:line="240" w:lineRule="exact"/>
              <w:jc w:val="center"/>
              <w:rPr>
                <w:rFonts w:ascii="Arial"/>
                <w:color w:val="000000" w:themeColor="text1"/>
                <w:szCs w:val="21"/>
              </w:rPr>
            </w:pPr>
          </w:p>
        </w:tc>
        <w:tc>
          <w:tcPr>
            <w:tcW w:w="1140" w:type="dxa"/>
            <w:vAlign w:val="center"/>
          </w:tcPr>
          <w:p w:rsidR="00A377D2" w:rsidRDefault="00A377D2">
            <w:pPr>
              <w:spacing w:line="240" w:lineRule="exact"/>
              <w:jc w:val="center"/>
              <w:rPr>
                <w:rFonts w:ascii="Arial"/>
                <w:color w:val="000000" w:themeColor="text1"/>
                <w:szCs w:val="21"/>
              </w:rPr>
            </w:pPr>
          </w:p>
        </w:tc>
        <w:tc>
          <w:tcPr>
            <w:tcW w:w="685" w:type="dxa"/>
            <w:vAlign w:val="center"/>
          </w:tcPr>
          <w:p w:rsidR="00A377D2" w:rsidRDefault="00A377D2">
            <w:pPr>
              <w:spacing w:line="240" w:lineRule="exact"/>
              <w:jc w:val="center"/>
              <w:rPr>
                <w:rFonts w:ascii="Arial"/>
                <w:color w:val="000000" w:themeColor="text1"/>
                <w:szCs w:val="21"/>
              </w:rPr>
            </w:pPr>
          </w:p>
        </w:tc>
        <w:tc>
          <w:tcPr>
            <w:tcW w:w="795" w:type="dxa"/>
            <w:vAlign w:val="center"/>
          </w:tcPr>
          <w:p w:rsidR="00A377D2" w:rsidRDefault="00A377D2">
            <w:pPr>
              <w:spacing w:line="240" w:lineRule="exact"/>
              <w:jc w:val="center"/>
              <w:rPr>
                <w:rFonts w:ascii="Arial"/>
                <w:color w:val="000000" w:themeColor="text1"/>
                <w:szCs w:val="21"/>
              </w:rPr>
            </w:pPr>
          </w:p>
        </w:tc>
        <w:tc>
          <w:tcPr>
            <w:tcW w:w="1365" w:type="dxa"/>
            <w:vAlign w:val="center"/>
          </w:tcPr>
          <w:p w:rsidR="00A377D2" w:rsidRDefault="00A377D2">
            <w:pPr>
              <w:spacing w:line="240" w:lineRule="exact"/>
              <w:jc w:val="center"/>
              <w:rPr>
                <w:rFonts w:ascii="Arial"/>
                <w:color w:val="000000" w:themeColor="text1"/>
                <w:szCs w:val="21"/>
              </w:rPr>
            </w:pPr>
          </w:p>
        </w:tc>
      </w:tr>
      <w:tr w:rsidR="00A377D2">
        <w:trPr>
          <w:trHeight w:val="236"/>
        </w:trPr>
        <w:tc>
          <w:tcPr>
            <w:tcW w:w="1075" w:type="dxa"/>
            <w:vMerge/>
            <w:tcBorders>
              <w:top w:val="nil"/>
              <w:bottom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080" w:type="dxa"/>
            <w:vMerge/>
            <w:tcBorders>
              <w:top w:val="nil"/>
              <w:bottom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spacing w:line="230" w:lineRule="exact"/>
              <w:jc w:val="center"/>
              <w:rPr>
                <w:rFonts w:ascii="Arial"/>
                <w:color w:val="000000" w:themeColor="text1"/>
                <w:szCs w:val="21"/>
              </w:rPr>
            </w:pPr>
          </w:p>
        </w:tc>
        <w:tc>
          <w:tcPr>
            <w:tcW w:w="1131" w:type="dxa"/>
            <w:vAlign w:val="center"/>
          </w:tcPr>
          <w:p w:rsidR="00A377D2" w:rsidRDefault="00A377D2">
            <w:pPr>
              <w:spacing w:line="230" w:lineRule="exact"/>
              <w:jc w:val="center"/>
              <w:rPr>
                <w:rFonts w:ascii="Arial"/>
                <w:color w:val="000000" w:themeColor="text1"/>
                <w:szCs w:val="21"/>
              </w:rPr>
            </w:pPr>
          </w:p>
        </w:tc>
        <w:tc>
          <w:tcPr>
            <w:tcW w:w="1140" w:type="dxa"/>
            <w:vAlign w:val="center"/>
          </w:tcPr>
          <w:p w:rsidR="00A377D2" w:rsidRDefault="00A377D2">
            <w:pPr>
              <w:spacing w:line="230" w:lineRule="exact"/>
              <w:jc w:val="center"/>
              <w:rPr>
                <w:rFonts w:ascii="Arial"/>
                <w:color w:val="000000" w:themeColor="text1"/>
                <w:szCs w:val="21"/>
              </w:rPr>
            </w:pPr>
          </w:p>
        </w:tc>
        <w:tc>
          <w:tcPr>
            <w:tcW w:w="685" w:type="dxa"/>
            <w:vAlign w:val="center"/>
          </w:tcPr>
          <w:p w:rsidR="00A377D2" w:rsidRDefault="00A377D2">
            <w:pPr>
              <w:spacing w:line="230" w:lineRule="exact"/>
              <w:jc w:val="center"/>
              <w:rPr>
                <w:rFonts w:ascii="Arial"/>
                <w:color w:val="000000" w:themeColor="text1"/>
                <w:szCs w:val="21"/>
              </w:rPr>
            </w:pPr>
          </w:p>
        </w:tc>
        <w:tc>
          <w:tcPr>
            <w:tcW w:w="795" w:type="dxa"/>
            <w:vAlign w:val="center"/>
          </w:tcPr>
          <w:p w:rsidR="00A377D2" w:rsidRDefault="00A377D2">
            <w:pPr>
              <w:spacing w:line="230" w:lineRule="exact"/>
              <w:jc w:val="center"/>
              <w:rPr>
                <w:rFonts w:ascii="Arial"/>
                <w:color w:val="000000" w:themeColor="text1"/>
                <w:szCs w:val="21"/>
              </w:rPr>
            </w:pPr>
          </w:p>
        </w:tc>
        <w:tc>
          <w:tcPr>
            <w:tcW w:w="1365" w:type="dxa"/>
            <w:vAlign w:val="center"/>
          </w:tcPr>
          <w:p w:rsidR="00A377D2" w:rsidRDefault="00A377D2">
            <w:pPr>
              <w:spacing w:line="230" w:lineRule="exact"/>
              <w:jc w:val="center"/>
              <w:rPr>
                <w:rFonts w:ascii="Arial"/>
                <w:color w:val="000000" w:themeColor="text1"/>
                <w:szCs w:val="21"/>
              </w:rPr>
            </w:pPr>
          </w:p>
        </w:tc>
      </w:tr>
      <w:tr w:rsidR="00A377D2">
        <w:trPr>
          <w:trHeight w:val="313"/>
        </w:trPr>
        <w:tc>
          <w:tcPr>
            <w:tcW w:w="1075" w:type="dxa"/>
            <w:vMerge/>
            <w:tcBorders>
              <w:top w:val="nil"/>
            </w:tcBorders>
            <w:textDirection w:val="tbRlV"/>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080" w:type="dxa"/>
            <w:vMerge/>
            <w:tcBorders>
              <w:top w:val="nil"/>
            </w:tcBorders>
            <w:vAlign w:val="center"/>
          </w:tcPr>
          <w:p w:rsidR="00A377D2" w:rsidRDefault="00A377D2">
            <w:pPr>
              <w:jc w:val="center"/>
              <w:rPr>
                <w:rFonts w:ascii="Arial"/>
                <w:color w:val="000000" w:themeColor="text1"/>
                <w:szCs w:val="21"/>
              </w:rPr>
            </w:pPr>
          </w:p>
        </w:tc>
        <w:tc>
          <w:tcPr>
            <w:tcW w:w="1229" w:type="dxa"/>
            <w:vAlign w:val="center"/>
          </w:tcPr>
          <w:p w:rsidR="00A377D2" w:rsidRDefault="00A377D2">
            <w:pPr>
              <w:jc w:val="center"/>
              <w:rPr>
                <w:rFonts w:ascii="Arial"/>
                <w:color w:val="000000" w:themeColor="text1"/>
                <w:szCs w:val="21"/>
              </w:rPr>
            </w:pPr>
          </w:p>
        </w:tc>
        <w:tc>
          <w:tcPr>
            <w:tcW w:w="1131" w:type="dxa"/>
            <w:vAlign w:val="center"/>
          </w:tcPr>
          <w:p w:rsidR="00A377D2" w:rsidRDefault="00A377D2">
            <w:pPr>
              <w:jc w:val="center"/>
              <w:rPr>
                <w:rFonts w:ascii="Arial"/>
                <w:color w:val="000000" w:themeColor="text1"/>
                <w:szCs w:val="21"/>
              </w:rPr>
            </w:pPr>
          </w:p>
        </w:tc>
        <w:tc>
          <w:tcPr>
            <w:tcW w:w="1140" w:type="dxa"/>
            <w:vAlign w:val="center"/>
          </w:tcPr>
          <w:p w:rsidR="00A377D2" w:rsidRDefault="00A377D2">
            <w:pPr>
              <w:jc w:val="center"/>
              <w:rPr>
                <w:rFonts w:ascii="Arial"/>
                <w:color w:val="000000" w:themeColor="text1"/>
                <w:szCs w:val="21"/>
              </w:rPr>
            </w:pPr>
          </w:p>
        </w:tc>
        <w:tc>
          <w:tcPr>
            <w:tcW w:w="685" w:type="dxa"/>
            <w:vAlign w:val="center"/>
          </w:tcPr>
          <w:p w:rsidR="00A377D2" w:rsidRDefault="00A377D2">
            <w:pPr>
              <w:jc w:val="center"/>
              <w:rPr>
                <w:rFonts w:ascii="Arial"/>
                <w:color w:val="000000" w:themeColor="text1"/>
                <w:szCs w:val="21"/>
              </w:rPr>
            </w:pPr>
          </w:p>
        </w:tc>
        <w:tc>
          <w:tcPr>
            <w:tcW w:w="795" w:type="dxa"/>
            <w:vAlign w:val="center"/>
          </w:tcPr>
          <w:p w:rsidR="00A377D2" w:rsidRDefault="00A377D2">
            <w:pPr>
              <w:jc w:val="center"/>
              <w:rPr>
                <w:rFonts w:ascii="Arial"/>
                <w:color w:val="000000" w:themeColor="text1"/>
                <w:szCs w:val="21"/>
              </w:rPr>
            </w:pPr>
          </w:p>
        </w:tc>
        <w:tc>
          <w:tcPr>
            <w:tcW w:w="1365" w:type="dxa"/>
            <w:vAlign w:val="center"/>
          </w:tcPr>
          <w:p w:rsidR="00A377D2" w:rsidRDefault="00A377D2">
            <w:pPr>
              <w:jc w:val="center"/>
              <w:rPr>
                <w:rFonts w:ascii="Arial"/>
                <w:color w:val="000000" w:themeColor="text1"/>
                <w:szCs w:val="21"/>
              </w:rPr>
            </w:pPr>
          </w:p>
        </w:tc>
      </w:tr>
      <w:tr w:rsidR="00A377D2">
        <w:trPr>
          <w:trHeight w:val="414"/>
        </w:trPr>
        <w:tc>
          <w:tcPr>
            <w:tcW w:w="6735" w:type="dxa"/>
            <w:gridSpan w:val="6"/>
            <w:vAlign w:val="center"/>
          </w:tcPr>
          <w:p w:rsidR="00A377D2" w:rsidRDefault="00000000">
            <w:pPr>
              <w:spacing w:line="260" w:lineRule="exact"/>
              <w:ind w:firstLine="3145"/>
              <w:jc w:val="center"/>
              <w:rPr>
                <w:color w:val="000000" w:themeColor="text1"/>
                <w:szCs w:val="21"/>
              </w:rPr>
            </w:pPr>
            <w:r>
              <w:rPr>
                <w:rFonts w:hint="eastAsia"/>
                <w:color w:val="000000" w:themeColor="text1"/>
                <w:szCs w:val="21"/>
              </w:rPr>
              <w:t>总分</w:t>
            </w:r>
          </w:p>
        </w:tc>
        <w:tc>
          <w:tcPr>
            <w:tcW w:w="685" w:type="dxa"/>
            <w:vAlign w:val="center"/>
          </w:tcPr>
          <w:p w:rsidR="00A377D2" w:rsidRDefault="009711BC">
            <w:pPr>
              <w:spacing w:line="161"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w:t>
            </w:r>
          </w:p>
        </w:tc>
        <w:tc>
          <w:tcPr>
            <w:tcW w:w="795" w:type="dxa"/>
            <w:vAlign w:val="center"/>
          </w:tcPr>
          <w:p w:rsidR="00A377D2" w:rsidRDefault="009711BC">
            <w:pPr>
              <w:jc w:val="center"/>
              <w:rPr>
                <w:rFonts w:ascii="Arial"/>
                <w:color w:val="000000" w:themeColor="text1"/>
                <w:szCs w:val="21"/>
              </w:rPr>
            </w:pPr>
            <w:r>
              <w:rPr>
                <w:rFonts w:ascii="Arial" w:hint="eastAsia"/>
                <w:color w:val="000000" w:themeColor="text1"/>
                <w:szCs w:val="21"/>
              </w:rPr>
              <w:t>/</w:t>
            </w:r>
          </w:p>
        </w:tc>
        <w:tc>
          <w:tcPr>
            <w:tcW w:w="1365" w:type="dxa"/>
            <w:vAlign w:val="center"/>
          </w:tcPr>
          <w:p w:rsidR="00A377D2" w:rsidRDefault="00A377D2">
            <w:pPr>
              <w:jc w:val="center"/>
              <w:rPr>
                <w:rFonts w:ascii="Arial"/>
                <w:color w:val="000000" w:themeColor="text1"/>
                <w:szCs w:val="21"/>
              </w:rPr>
            </w:pPr>
          </w:p>
        </w:tc>
      </w:tr>
    </w:tbl>
    <w:p w:rsidR="00A377D2" w:rsidRDefault="00A377D2">
      <w:pPr>
        <w:spacing w:line="252" w:lineRule="auto"/>
        <w:rPr>
          <w:rFonts w:ascii="Arial"/>
          <w:color w:val="000000" w:themeColor="text1"/>
        </w:rPr>
      </w:pPr>
    </w:p>
    <w:p w:rsidR="00A377D2" w:rsidRDefault="00000000">
      <w:pPr>
        <w:spacing w:before="75" w:line="230" w:lineRule="auto"/>
        <w:rPr>
          <w:rFonts w:ascii="仿宋_GB2312" w:eastAsia="仿宋_GB2312" w:hAnsi="仿宋_GB2312" w:cs="仿宋_GB2312" w:hint="eastAsia"/>
          <w:color w:val="000000" w:themeColor="text1"/>
          <w:sz w:val="32"/>
          <w:szCs w:val="32"/>
        </w:rPr>
        <w:sectPr w:rsidR="00A377D2">
          <w:pgSz w:w="11906" w:h="16838"/>
          <w:pgMar w:top="1417" w:right="1417" w:bottom="1417" w:left="1417" w:header="851" w:footer="992" w:gutter="0"/>
          <w:cols w:space="0"/>
          <w:docGrid w:type="lines" w:linePitch="312"/>
        </w:sectPr>
      </w:pPr>
      <w:r>
        <w:rPr>
          <w:rFonts w:ascii="仿宋" w:eastAsia="仿宋" w:hAnsi="仿宋" w:cs="仿宋"/>
          <w:color w:val="000000" w:themeColor="text1"/>
          <w:spacing w:val="-26"/>
          <w:sz w:val="23"/>
          <w:szCs w:val="23"/>
        </w:rPr>
        <w:t>填表人：</w:t>
      </w:r>
      <w:r>
        <w:rPr>
          <w:rFonts w:ascii="仿宋" w:eastAsia="仿宋" w:hAnsi="仿宋" w:cs="仿宋"/>
          <w:color w:val="000000" w:themeColor="text1"/>
          <w:spacing w:val="15"/>
          <w:sz w:val="23"/>
          <w:szCs w:val="23"/>
        </w:rPr>
        <w:t xml:space="preserve">  </w:t>
      </w:r>
      <w:r>
        <w:rPr>
          <w:rFonts w:ascii="仿宋" w:eastAsia="仿宋" w:hAnsi="仿宋" w:cs="仿宋"/>
          <w:color w:val="000000" w:themeColor="text1"/>
          <w:spacing w:val="4"/>
          <w:sz w:val="23"/>
          <w:szCs w:val="23"/>
        </w:rPr>
        <w:t xml:space="preserve">         </w:t>
      </w:r>
      <w:r>
        <w:rPr>
          <w:rFonts w:ascii="仿宋" w:eastAsia="仿宋" w:hAnsi="仿宋" w:cs="仿宋"/>
          <w:color w:val="000000" w:themeColor="text1"/>
          <w:spacing w:val="-26"/>
          <w:sz w:val="23"/>
          <w:szCs w:val="23"/>
        </w:rPr>
        <w:t>联系电话：</w:t>
      </w:r>
      <w:r>
        <w:rPr>
          <w:rFonts w:ascii="仿宋" w:eastAsia="仿宋" w:hAnsi="仿宋" w:cs="仿宋"/>
          <w:color w:val="000000" w:themeColor="text1"/>
          <w:spacing w:val="3"/>
          <w:sz w:val="23"/>
          <w:szCs w:val="23"/>
        </w:rPr>
        <w:t xml:space="preserve">            </w:t>
      </w:r>
      <w:r>
        <w:rPr>
          <w:rFonts w:ascii="仿宋" w:eastAsia="仿宋" w:hAnsi="仿宋" w:cs="仿宋"/>
          <w:color w:val="000000" w:themeColor="text1"/>
          <w:spacing w:val="-26"/>
          <w:sz w:val="23"/>
          <w:szCs w:val="23"/>
        </w:rPr>
        <w:t>单位负责人签字：</w:t>
      </w:r>
      <w:r>
        <w:rPr>
          <w:rFonts w:ascii="仿宋" w:eastAsia="仿宋" w:hAnsi="仿宋" w:cs="仿宋" w:hint="eastAsia"/>
          <w:color w:val="000000" w:themeColor="text1"/>
          <w:spacing w:val="-26"/>
          <w:sz w:val="23"/>
          <w:szCs w:val="23"/>
        </w:rPr>
        <w:t xml:space="preserve">                 </w:t>
      </w:r>
      <w:r>
        <w:rPr>
          <w:rFonts w:ascii="仿宋" w:eastAsia="仿宋" w:hAnsi="仿宋" w:cs="仿宋"/>
          <w:color w:val="000000" w:themeColor="text1"/>
          <w:spacing w:val="15"/>
          <w:sz w:val="23"/>
          <w:szCs w:val="23"/>
        </w:rPr>
        <w:t xml:space="preserve"> </w:t>
      </w:r>
      <w:r>
        <w:rPr>
          <w:rFonts w:ascii="仿宋" w:eastAsia="仿宋" w:hAnsi="仿宋" w:cs="仿宋"/>
          <w:color w:val="000000" w:themeColor="text1"/>
          <w:spacing w:val="-26"/>
          <w:sz w:val="23"/>
          <w:szCs w:val="23"/>
        </w:rPr>
        <w:t>填报日期：</w:t>
      </w:r>
      <w:r>
        <w:rPr>
          <w:rFonts w:ascii="仿宋" w:eastAsia="仿宋" w:hAnsi="仿宋" w:cs="仿宋"/>
          <w:color w:val="000000" w:themeColor="text1"/>
          <w:spacing w:val="4"/>
          <w:sz w:val="23"/>
          <w:szCs w:val="23"/>
        </w:rPr>
        <w:t xml:space="preserve"> </w:t>
      </w:r>
    </w:p>
    <w:p w:rsidR="00A377D2"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附件5</w:t>
      </w:r>
    </w:p>
    <w:p w:rsidR="00A377D2" w:rsidRDefault="00A377D2">
      <w:pPr>
        <w:ind w:firstLineChars="400" w:firstLine="1440"/>
        <w:rPr>
          <w:rFonts w:eastAsia="方正小标宋简体"/>
          <w:sz w:val="36"/>
          <w:szCs w:val="36"/>
        </w:rPr>
      </w:pPr>
    </w:p>
    <w:p w:rsidR="00A377D2" w:rsidRDefault="00000000">
      <w:pPr>
        <w:ind w:firstLineChars="400" w:firstLine="1440"/>
        <w:rPr>
          <w:rFonts w:eastAsia="方正小标宋简体"/>
          <w:spacing w:val="-6"/>
          <w:sz w:val="36"/>
          <w:szCs w:val="36"/>
        </w:rPr>
      </w:pPr>
      <w:r>
        <w:rPr>
          <w:rFonts w:eastAsia="方正小标宋简体" w:hint="eastAsia"/>
          <w:sz w:val="36"/>
          <w:szCs w:val="36"/>
        </w:rPr>
        <w:t>区级</w:t>
      </w:r>
      <w:r>
        <w:rPr>
          <w:rFonts w:eastAsia="方正小标宋简体"/>
          <w:sz w:val="36"/>
          <w:szCs w:val="36"/>
        </w:rPr>
        <w:t>预算</w:t>
      </w:r>
      <w:r>
        <w:rPr>
          <w:rFonts w:eastAsia="方正小标宋简体" w:hint="eastAsia"/>
          <w:sz w:val="36"/>
          <w:szCs w:val="36"/>
        </w:rPr>
        <w:t>单位</w:t>
      </w:r>
      <w:r>
        <w:rPr>
          <w:rFonts w:eastAsia="方正小标宋简体"/>
          <w:spacing w:val="-6"/>
          <w:sz w:val="36"/>
          <w:szCs w:val="36"/>
        </w:rPr>
        <w:t>绩效自评工作考核评分表</w:t>
      </w:r>
    </w:p>
    <w:tbl>
      <w:tblPr>
        <w:tblW w:w="9510" w:type="dxa"/>
        <w:jc w:val="center"/>
        <w:tblLayout w:type="fixed"/>
        <w:tblLook w:val="04A0" w:firstRow="1" w:lastRow="0" w:firstColumn="1" w:lastColumn="0" w:noHBand="0" w:noVBand="1"/>
      </w:tblPr>
      <w:tblGrid>
        <w:gridCol w:w="774"/>
        <w:gridCol w:w="1501"/>
        <w:gridCol w:w="6482"/>
        <w:gridCol w:w="753"/>
      </w:tblGrid>
      <w:tr w:rsidR="00A377D2">
        <w:trPr>
          <w:trHeight w:val="630"/>
          <w:tblHeader/>
          <w:jc w:val="center"/>
        </w:trPr>
        <w:tc>
          <w:tcPr>
            <w:tcW w:w="774" w:type="dxa"/>
            <w:tcBorders>
              <w:top w:val="single" w:sz="4" w:space="0" w:color="auto"/>
              <w:left w:val="single" w:sz="4" w:space="0" w:color="auto"/>
              <w:bottom w:val="single" w:sz="4" w:space="0" w:color="auto"/>
              <w:right w:val="single" w:sz="4" w:space="0" w:color="auto"/>
            </w:tcBorders>
            <w:vAlign w:val="center"/>
          </w:tcPr>
          <w:p w:rsidR="00A377D2" w:rsidRDefault="00000000">
            <w:pPr>
              <w:spacing w:line="240" w:lineRule="exact"/>
              <w:jc w:val="center"/>
              <w:rPr>
                <w:rFonts w:eastAsia="黑体"/>
                <w:szCs w:val="21"/>
              </w:rPr>
            </w:pPr>
            <w:r>
              <w:rPr>
                <w:rFonts w:eastAsia="黑体"/>
                <w:szCs w:val="21"/>
              </w:rPr>
              <w:t>一级指标</w:t>
            </w:r>
          </w:p>
        </w:tc>
        <w:tc>
          <w:tcPr>
            <w:tcW w:w="1501"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eastAsia="黑体"/>
                <w:szCs w:val="21"/>
              </w:rPr>
            </w:pPr>
            <w:r>
              <w:rPr>
                <w:rFonts w:eastAsia="黑体"/>
                <w:szCs w:val="21"/>
              </w:rPr>
              <w:t>二级指标</w:t>
            </w:r>
          </w:p>
        </w:tc>
        <w:tc>
          <w:tcPr>
            <w:tcW w:w="6482"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eastAsia="黑体"/>
                <w:szCs w:val="21"/>
              </w:rPr>
            </w:pPr>
            <w:r>
              <w:rPr>
                <w:rFonts w:eastAsia="黑体"/>
                <w:szCs w:val="21"/>
              </w:rPr>
              <w:t>评分标准</w:t>
            </w:r>
          </w:p>
        </w:tc>
        <w:tc>
          <w:tcPr>
            <w:tcW w:w="753"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eastAsia="黑体"/>
                <w:szCs w:val="21"/>
              </w:rPr>
            </w:pPr>
            <w:r>
              <w:rPr>
                <w:rFonts w:eastAsia="黑体"/>
                <w:szCs w:val="21"/>
              </w:rPr>
              <w:t>评分</w:t>
            </w:r>
          </w:p>
        </w:tc>
      </w:tr>
      <w:tr w:rsidR="00A377D2">
        <w:trPr>
          <w:trHeight w:val="1234"/>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377D2" w:rsidRDefault="00000000">
            <w:pPr>
              <w:spacing w:line="32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实施评价</w:t>
            </w:r>
          </w:p>
          <w:p w:rsidR="00A377D2" w:rsidRDefault="00A377D2">
            <w:pPr>
              <w:spacing w:line="320" w:lineRule="exact"/>
              <w:jc w:val="center"/>
              <w:rPr>
                <w:rFonts w:asciiTheme="majorEastAsia" w:eastAsiaTheme="majorEastAsia" w:hAnsiTheme="majorEastAsia" w:cstheme="majorEastAsia" w:hint="eastAsia"/>
                <w:szCs w:val="21"/>
              </w:rPr>
            </w:pPr>
          </w:p>
          <w:p w:rsidR="00A377D2" w:rsidRDefault="00000000">
            <w:pPr>
              <w:spacing w:line="32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30分</w:t>
            </w:r>
          </w:p>
        </w:tc>
        <w:tc>
          <w:tcPr>
            <w:tcW w:w="1501"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单位自查</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（20分）</w:t>
            </w:r>
          </w:p>
        </w:tc>
        <w:tc>
          <w:tcPr>
            <w:tcW w:w="6482" w:type="dxa"/>
            <w:tcBorders>
              <w:top w:val="single" w:sz="4" w:space="0" w:color="auto"/>
              <w:left w:val="nil"/>
              <w:bottom w:val="single" w:sz="4" w:space="0" w:color="auto"/>
              <w:right w:val="single" w:sz="4" w:space="0" w:color="auto"/>
            </w:tcBorders>
            <w:vAlign w:val="center"/>
          </w:tcPr>
          <w:p w:rsidR="00A377D2"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sz="4" w:space="0" w:color="auto"/>
              <w:left w:val="nil"/>
              <w:bottom w:val="single" w:sz="4" w:space="0" w:color="auto"/>
              <w:right w:val="single" w:sz="4" w:space="0" w:color="auto"/>
            </w:tcBorders>
            <w:vAlign w:val="center"/>
          </w:tcPr>
          <w:p w:rsidR="00A377D2" w:rsidRDefault="00000000">
            <w:pPr>
              <w:spacing w:line="240" w:lineRule="exac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　20</w:t>
            </w:r>
          </w:p>
        </w:tc>
      </w:tr>
      <w:tr w:rsidR="00A377D2">
        <w:trPr>
          <w:trHeight w:val="682"/>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377D2" w:rsidRDefault="00A377D2">
            <w:pPr>
              <w:widowControl/>
              <w:jc w:val="left"/>
              <w:rPr>
                <w:rFonts w:asciiTheme="majorEastAsia" w:eastAsiaTheme="majorEastAsia" w:hAnsiTheme="majorEastAsia" w:cstheme="majorEastAsia" w:hint="eastAsia"/>
                <w:szCs w:val="21"/>
              </w:rPr>
            </w:pPr>
          </w:p>
        </w:tc>
        <w:tc>
          <w:tcPr>
            <w:tcW w:w="1501" w:type="dxa"/>
            <w:tcBorders>
              <w:top w:val="nil"/>
              <w:left w:val="nil"/>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提交报告</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（10分）</w:t>
            </w:r>
          </w:p>
        </w:tc>
        <w:tc>
          <w:tcPr>
            <w:tcW w:w="6482" w:type="dxa"/>
            <w:tcBorders>
              <w:top w:val="nil"/>
              <w:left w:val="nil"/>
              <w:bottom w:val="single" w:sz="4" w:space="0" w:color="auto"/>
              <w:right w:val="single" w:sz="4" w:space="0" w:color="auto"/>
            </w:tcBorders>
            <w:vAlign w:val="center"/>
          </w:tcPr>
          <w:p w:rsidR="00A377D2"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按时向区财政局报送报告的得10分；每推迟一天报送报告的扣1分，最多扣10分。</w:t>
            </w:r>
          </w:p>
        </w:tc>
        <w:tc>
          <w:tcPr>
            <w:tcW w:w="753" w:type="dxa"/>
            <w:tcBorders>
              <w:top w:val="nil"/>
              <w:left w:val="nil"/>
              <w:bottom w:val="single" w:sz="4" w:space="0" w:color="auto"/>
              <w:right w:val="single" w:sz="4" w:space="0" w:color="auto"/>
            </w:tcBorders>
            <w:vAlign w:val="center"/>
          </w:tcPr>
          <w:p w:rsidR="00A377D2" w:rsidRDefault="00000000">
            <w:pPr>
              <w:spacing w:line="240" w:lineRule="exac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10</w:t>
            </w:r>
          </w:p>
        </w:tc>
      </w:tr>
      <w:tr w:rsidR="00A377D2">
        <w:trPr>
          <w:trHeight w:val="1408"/>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自评报告</w:t>
            </w:r>
          </w:p>
          <w:p w:rsidR="00A377D2" w:rsidRDefault="00A377D2">
            <w:pPr>
              <w:spacing w:line="240" w:lineRule="exact"/>
              <w:jc w:val="center"/>
              <w:rPr>
                <w:rFonts w:asciiTheme="majorEastAsia" w:eastAsiaTheme="majorEastAsia" w:hAnsiTheme="majorEastAsia" w:cstheme="majorEastAsia" w:hint="eastAsia"/>
                <w:szCs w:val="21"/>
              </w:rPr>
            </w:pP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70分</w:t>
            </w:r>
          </w:p>
        </w:tc>
        <w:tc>
          <w:tcPr>
            <w:tcW w:w="1501"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自评报告</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的完整性</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（15分）</w:t>
            </w:r>
          </w:p>
        </w:tc>
        <w:tc>
          <w:tcPr>
            <w:tcW w:w="6482" w:type="dxa"/>
            <w:tcBorders>
              <w:top w:val="single" w:sz="4" w:space="0" w:color="auto"/>
              <w:left w:val="nil"/>
              <w:bottom w:val="single" w:sz="4" w:space="0" w:color="auto"/>
              <w:right w:val="single" w:sz="4" w:space="0" w:color="auto"/>
            </w:tcBorders>
            <w:vAlign w:val="center"/>
          </w:tcPr>
          <w:p w:rsidR="00A377D2"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1.绩效自评报告正文部分内容齐全的，得8分；否则每少一个部分扣2分，最多扣8分。</w:t>
            </w:r>
          </w:p>
          <w:p w:rsidR="00A377D2"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2.绩效自评报告附件部分内容齐全的，得7分；否则每少一个部分扣2分，最多扣7分。</w:t>
            </w:r>
          </w:p>
        </w:tc>
        <w:tc>
          <w:tcPr>
            <w:tcW w:w="753"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　15</w:t>
            </w:r>
          </w:p>
        </w:tc>
      </w:tr>
      <w:tr w:rsidR="00A377D2">
        <w:trPr>
          <w:trHeight w:val="3405"/>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377D2" w:rsidRDefault="00A377D2">
            <w:pPr>
              <w:widowControl/>
              <w:jc w:val="left"/>
              <w:rPr>
                <w:rFonts w:asciiTheme="majorEastAsia" w:eastAsiaTheme="majorEastAsia" w:hAnsiTheme="majorEastAsia" w:cstheme="majorEastAsia" w:hint="eastAsia"/>
                <w:szCs w:val="21"/>
              </w:rPr>
            </w:pPr>
          </w:p>
        </w:tc>
        <w:tc>
          <w:tcPr>
            <w:tcW w:w="1501" w:type="dxa"/>
            <w:tcBorders>
              <w:top w:val="single" w:sz="4" w:space="0" w:color="auto"/>
              <w:left w:val="nil"/>
              <w:bottom w:val="nil"/>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绩效自评表</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（20分）</w:t>
            </w:r>
          </w:p>
        </w:tc>
        <w:tc>
          <w:tcPr>
            <w:tcW w:w="6482" w:type="dxa"/>
            <w:tcBorders>
              <w:top w:val="single" w:sz="4" w:space="0" w:color="auto"/>
              <w:left w:val="nil"/>
              <w:bottom w:val="single" w:sz="4" w:space="0" w:color="auto"/>
              <w:right w:val="single" w:sz="4" w:space="0" w:color="auto"/>
            </w:tcBorders>
            <w:vAlign w:val="center"/>
          </w:tcPr>
          <w:p w:rsidR="00A377D2" w:rsidRDefault="00000000">
            <w:pPr>
              <w:adjustRightInd w:val="0"/>
              <w:snapToGrid w:val="0"/>
              <w:ind w:firstLineChars="200" w:firstLine="420"/>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1.部门整体支出和项目支出绩效指标反映产出、效益、服务对象满意度方面的指标和预算执行率的权重符合《岳阳市市级预算部门绩效自评操作规程》的，得5分，否则按比例扣除相应的分数。</w:t>
            </w:r>
          </w:p>
          <w:p w:rsidR="00A377D2" w:rsidRDefault="00000000">
            <w:pPr>
              <w:ind w:firstLineChars="200" w:firstLine="420"/>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2.部门整体支出和项目支出绩效指标全部细化到三级指标的，得5分；部分细化的，酌情扣分；没有细化的，不得分。</w:t>
            </w:r>
          </w:p>
          <w:p w:rsidR="00A377D2" w:rsidRDefault="00000000">
            <w:pPr>
              <w:ind w:firstLineChars="200" w:firstLine="420"/>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20　</w:t>
            </w:r>
          </w:p>
        </w:tc>
      </w:tr>
      <w:tr w:rsidR="00A377D2">
        <w:trPr>
          <w:trHeight w:val="1640"/>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377D2" w:rsidRDefault="00A377D2">
            <w:pPr>
              <w:widowControl/>
              <w:jc w:val="left"/>
              <w:rPr>
                <w:rFonts w:asciiTheme="majorEastAsia" w:eastAsiaTheme="majorEastAsia" w:hAnsiTheme="majorEastAsia" w:cstheme="majorEastAsia" w:hint="eastAsia"/>
                <w:szCs w:val="21"/>
              </w:rPr>
            </w:pPr>
          </w:p>
        </w:tc>
        <w:tc>
          <w:tcPr>
            <w:tcW w:w="1501"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绩效评价</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报告反映</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问题情况</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（20分）</w:t>
            </w:r>
          </w:p>
        </w:tc>
        <w:tc>
          <w:tcPr>
            <w:tcW w:w="6482" w:type="dxa"/>
            <w:tcBorders>
              <w:top w:val="single" w:sz="4" w:space="0" w:color="auto"/>
              <w:left w:val="nil"/>
              <w:bottom w:val="single" w:sz="4" w:space="0" w:color="auto"/>
              <w:right w:val="single" w:sz="4" w:space="0" w:color="auto"/>
            </w:tcBorders>
            <w:vAlign w:val="center"/>
          </w:tcPr>
          <w:p w:rsidR="00A377D2" w:rsidRDefault="00000000">
            <w:pPr>
              <w:spacing w:line="240" w:lineRule="exact"/>
              <w:ind w:firstLineChars="100" w:firstLine="23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pacing w:val="10"/>
                <w:szCs w:val="21"/>
              </w:rPr>
              <w:t>从预算和预算绩效管理，部门履职效能，资金分</w:t>
            </w:r>
            <w:r>
              <w:rPr>
                <w:rFonts w:asciiTheme="majorEastAsia" w:eastAsiaTheme="majorEastAsia" w:hAnsiTheme="majorEastAsia" w:cstheme="majorEastAsia" w:hint="eastAsia"/>
                <w:spacing w:val="9"/>
                <w:szCs w:val="21"/>
              </w:rPr>
              <w:t>配、使用和管理，资产和财务管理，政府</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7"/>
                <w:szCs w:val="21"/>
              </w:rPr>
              <w:t>采购等方面归纳问题、分析原因全面的，得20分；反映问题、分析原因较</w:t>
            </w:r>
            <w:r>
              <w:rPr>
                <w:rFonts w:asciiTheme="majorEastAsia" w:eastAsiaTheme="majorEastAsia" w:hAnsiTheme="majorEastAsia" w:cstheme="majorEastAsia" w:hint="eastAsia"/>
                <w:spacing w:val="6"/>
                <w:szCs w:val="21"/>
              </w:rPr>
              <w:t>全面的，得16—</w:t>
            </w:r>
            <w:r>
              <w:rPr>
                <w:rFonts w:asciiTheme="majorEastAsia" w:eastAsiaTheme="majorEastAsia" w:hAnsiTheme="majorEastAsia" w:cstheme="majorEastAsia" w:hint="eastAsia"/>
                <w:spacing w:val="-73"/>
                <w:szCs w:val="21"/>
              </w:rPr>
              <w:t xml:space="preserve"> </w:t>
            </w:r>
            <w:r>
              <w:rPr>
                <w:rFonts w:asciiTheme="majorEastAsia" w:eastAsiaTheme="majorEastAsia" w:hAnsiTheme="majorEastAsia" w:cstheme="majorEastAsia" w:hint="eastAsia"/>
                <w:spacing w:val="6"/>
                <w:szCs w:val="21"/>
              </w:rPr>
              <w:t>18</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12"/>
                <w:szCs w:val="21"/>
              </w:rPr>
              <w:t>分；反映问题、分析原因不全面的，得13—</w:t>
            </w:r>
            <w:r>
              <w:rPr>
                <w:rFonts w:asciiTheme="majorEastAsia" w:eastAsiaTheme="majorEastAsia" w:hAnsiTheme="majorEastAsia" w:cstheme="majorEastAsia" w:hint="eastAsia"/>
                <w:spacing w:val="-68"/>
                <w:szCs w:val="21"/>
              </w:rPr>
              <w:t xml:space="preserve"> </w:t>
            </w:r>
            <w:r>
              <w:rPr>
                <w:rFonts w:asciiTheme="majorEastAsia" w:eastAsiaTheme="majorEastAsia" w:hAnsiTheme="majorEastAsia" w:cstheme="majorEastAsia" w:hint="eastAsia"/>
                <w:spacing w:val="12"/>
                <w:szCs w:val="21"/>
              </w:rPr>
              <w:t>15分；问题未归纳</w:t>
            </w:r>
            <w:r>
              <w:rPr>
                <w:rFonts w:asciiTheme="majorEastAsia" w:eastAsiaTheme="majorEastAsia" w:hAnsiTheme="majorEastAsia" w:cstheme="majorEastAsia" w:hint="eastAsia"/>
                <w:spacing w:val="11"/>
                <w:szCs w:val="21"/>
              </w:rPr>
              <w:t>且过于简单的，得10—</w:t>
            </w:r>
            <w:r>
              <w:rPr>
                <w:rFonts w:asciiTheme="majorEastAsia" w:eastAsiaTheme="majorEastAsia" w:hAnsiTheme="majorEastAsia" w:cstheme="majorEastAsia" w:hint="eastAsia"/>
                <w:spacing w:val="-68"/>
                <w:szCs w:val="21"/>
              </w:rPr>
              <w:t xml:space="preserve"> </w:t>
            </w:r>
            <w:r>
              <w:rPr>
                <w:rFonts w:asciiTheme="majorEastAsia" w:eastAsiaTheme="majorEastAsia" w:hAnsiTheme="majorEastAsia" w:cstheme="majorEastAsia" w:hint="eastAsia"/>
                <w:spacing w:val="11"/>
                <w:szCs w:val="21"/>
              </w:rPr>
              <w:t>12</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13"/>
                <w:szCs w:val="21"/>
              </w:rPr>
              <w:t>分；只提出资金不足问题的不得分；其他情况酌情扣分，</w:t>
            </w:r>
          </w:p>
        </w:tc>
        <w:tc>
          <w:tcPr>
            <w:tcW w:w="753"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20　</w:t>
            </w:r>
          </w:p>
        </w:tc>
      </w:tr>
      <w:tr w:rsidR="00A377D2">
        <w:trPr>
          <w:trHeight w:val="1313"/>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A377D2" w:rsidRDefault="00A377D2">
            <w:pPr>
              <w:widowControl/>
              <w:jc w:val="left"/>
              <w:rPr>
                <w:rFonts w:asciiTheme="majorEastAsia" w:eastAsiaTheme="majorEastAsia" w:hAnsiTheme="majorEastAsia" w:cstheme="majorEastAsia" w:hint="eastAsia"/>
                <w:szCs w:val="21"/>
              </w:rPr>
            </w:pPr>
          </w:p>
        </w:tc>
        <w:tc>
          <w:tcPr>
            <w:tcW w:w="1501"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针对问题</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提出可行性建议的情况</w:t>
            </w:r>
          </w:p>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（15分）</w:t>
            </w:r>
          </w:p>
        </w:tc>
        <w:tc>
          <w:tcPr>
            <w:tcW w:w="6482" w:type="dxa"/>
            <w:tcBorders>
              <w:top w:val="single" w:sz="4" w:space="0" w:color="auto"/>
              <w:left w:val="nil"/>
              <w:bottom w:val="single" w:sz="4" w:space="0" w:color="auto"/>
              <w:right w:val="single" w:sz="4" w:space="0" w:color="auto"/>
            </w:tcBorders>
            <w:vAlign w:val="center"/>
          </w:tcPr>
          <w:p w:rsidR="00A377D2" w:rsidRDefault="00000000">
            <w:pPr>
              <w:spacing w:line="240" w:lineRule="exact"/>
              <w:ind w:firstLineChars="100" w:firstLine="216"/>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pacing w:val="3"/>
                <w:szCs w:val="21"/>
              </w:rPr>
              <w:t>建议与问题对应且全面的得15分，建议比较全面的得12—</w:t>
            </w:r>
            <w:r>
              <w:rPr>
                <w:rFonts w:asciiTheme="majorEastAsia" w:eastAsiaTheme="majorEastAsia" w:hAnsiTheme="majorEastAsia" w:cstheme="majorEastAsia" w:hint="eastAsia"/>
                <w:spacing w:val="-55"/>
                <w:szCs w:val="21"/>
              </w:rPr>
              <w:t xml:space="preserve"> </w:t>
            </w:r>
            <w:r>
              <w:rPr>
                <w:rFonts w:asciiTheme="majorEastAsia" w:eastAsiaTheme="majorEastAsia" w:hAnsiTheme="majorEastAsia" w:cstheme="majorEastAsia" w:hint="eastAsia"/>
                <w:spacing w:val="3"/>
                <w:szCs w:val="21"/>
              </w:rPr>
              <w:t>14分，建议不全面的得9—</w:t>
            </w:r>
            <w:r>
              <w:rPr>
                <w:rFonts w:asciiTheme="majorEastAsia" w:eastAsiaTheme="majorEastAsia" w:hAnsiTheme="majorEastAsia" w:cstheme="majorEastAsia" w:hint="eastAsia"/>
                <w:spacing w:val="-72"/>
                <w:szCs w:val="21"/>
              </w:rPr>
              <w:t xml:space="preserve"> </w:t>
            </w:r>
            <w:r>
              <w:rPr>
                <w:rFonts w:asciiTheme="majorEastAsia" w:eastAsiaTheme="majorEastAsia" w:hAnsiTheme="majorEastAsia" w:cstheme="majorEastAsia" w:hint="eastAsia"/>
                <w:spacing w:val="3"/>
                <w:szCs w:val="21"/>
              </w:rPr>
              <w:t>11</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2"/>
                <w:szCs w:val="21"/>
              </w:rPr>
              <w:t>分，建议过于简单的得6—8分，只提出加大资金投入建议的不得分；其他情况酌情扣分</w:t>
            </w:r>
          </w:p>
        </w:tc>
        <w:tc>
          <w:tcPr>
            <w:tcW w:w="753" w:type="dxa"/>
            <w:tcBorders>
              <w:top w:val="single" w:sz="4" w:space="0" w:color="auto"/>
              <w:left w:val="nil"/>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　15</w:t>
            </w:r>
          </w:p>
        </w:tc>
      </w:tr>
      <w:tr w:rsidR="00A377D2">
        <w:trPr>
          <w:trHeight w:val="540"/>
          <w:jc w:val="center"/>
        </w:trPr>
        <w:tc>
          <w:tcPr>
            <w:tcW w:w="774" w:type="dxa"/>
            <w:tcBorders>
              <w:top w:val="single" w:sz="4" w:space="0" w:color="auto"/>
              <w:left w:val="single" w:sz="4" w:space="0" w:color="auto"/>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合计</w:t>
            </w:r>
          </w:p>
        </w:tc>
        <w:tc>
          <w:tcPr>
            <w:tcW w:w="1501" w:type="dxa"/>
            <w:tcBorders>
              <w:top w:val="single" w:sz="4" w:space="0" w:color="auto"/>
              <w:left w:val="single" w:sz="4" w:space="0" w:color="auto"/>
              <w:bottom w:val="single" w:sz="4" w:space="0" w:color="auto"/>
              <w:right w:val="single" w:sz="4" w:space="0" w:color="auto"/>
            </w:tcBorders>
            <w:vAlign w:val="center"/>
          </w:tcPr>
          <w:p w:rsidR="00A377D2"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100分</w:t>
            </w:r>
          </w:p>
        </w:tc>
        <w:tc>
          <w:tcPr>
            <w:tcW w:w="6482" w:type="dxa"/>
            <w:tcBorders>
              <w:top w:val="single" w:sz="4" w:space="0" w:color="auto"/>
              <w:left w:val="single" w:sz="4" w:space="0" w:color="auto"/>
              <w:bottom w:val="single" w:sz="4" w:space="0" w:color="auto"/>
              <w:right w:val="single" w:sz="4" w:space="0" w:color="auto"/>
            </w:tcBorders>
            <w:vAlign w:val="center"/>
          </w:tcPr>
          <w:p w:rsidR="00A377D2" w:rsidRDefault="00A377D2">
            <w:pPr>
              <w:spacing w:line="240" w:lineRule="exact"/>
              <w:rPr>
                <w:rFonts w:asciiTheme="majorEastAsia" w:eastAsiaTheme="majorEastAsia" w:hAnsiTheme="majorEastAsia" w:cstheme="majorEastAsia" w:hint="eastAsia"/>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A377D2" w:rsidRDefault="00000000">
            <w:pPr>
              <w:spacing w:line="240" w:lineRule="exac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　100</w:t>
            </w:r>
          </w:p>
        </w:tc>
      </w:tr>
    </w:tbl>
    <w:p w:rsidR="00A377D2" w:rsidRDefault="00A377D2">
      <w:pPr>
        <w:ind w:firstLineChars="200" w:firstLine="640"/>
        <w:jc w:val="left"/>
        <w:rPr>
          <w:rFonts w:ascii="仿宋_GB2312" w:eastAsia="仿宋_GB2312" w:hAnsi="仿宋_GB2312" w:cs="仿宋_GB2312" w:hint="eastAsia"/>
          <w:color w:val="000000" w:themeColor="text1"/>
          <w:sz w:val="32"/>
          <w:szCs w:val="32"/>
        </w:rPr>
      </w:pPr>
    </w:p>
    <w:sectPr w:rsidR="00A377D2">
      <w:pgSz w:w="11906" w:h="16838"/>
      <w:pgMar w:top="1701" w:right="1701" w:bottom="1701"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5DCD" w:rsidRDefault="00ED5DCD">
      <w:r>
        <w:separator/>
      </w:r>
    </w:p>
  </w:endnote>
  <w:endnote w:type="continuationSeparator" w:id="0">
    <w:p w:rsidR="00ED5DCD" w:rsidRDefault="00E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0000000" w:usb2="00000000" w:usb3="00000000" w:csb0="00040000"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77D2" w:rsidRDefault="00000000">
    <w:pPr>
      <w:spacing w:line="14" w:lineRule="auto"/>
      <w:rPr>
        <w:rFonts w:ascii="Arial"/>
        <w:sz w:val="2"/>
      </w:rPr>
    </w:pPr>
    <w:r>
      <w:rPr>
        <w:noProof/>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77D2" w:rsidRDefault="00000000">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A377D2" w:rsidRDefault="00000000">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5DCD" w:rsidRDefault="00ED5DCD">
      <w:r>
        <w:separator/>
      </w:r>
    </w:p>
  </w:footnote>
  <w:footnote w:type="continuationSeparator" w:id="0">
    <w:p w:rsidR="00ED5DCD" w:rsidRDefault="00E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C5704"/>
    <w:multiLevelType w:val="singleLevel"/>
    <w:tmpl w:val="0D7C5704"/>
    <w:lvl w:ilvl="0">
      <w:start w:val="1"/>
      <w:numFmt w:val="chineseCounting"/>
      <w:suff w:val="nothing"/>
      <w:lvlText w:val="%1、"/>
      <w:lvlJc w:val="left"/>
      <w:rPr>
        <w:rFonts w:hint="eastAsia"/>
      </w:rPr>
    </w:lvl>
  </w:abstractNum>
  <w:abstractNum w:abstractNumId="1" w15:restartNumberingAfterBreak="0">
    <w:nsid w:val="6596204A"/>
    <w:multiLevelType w:val="singleLevel"/>
    <w:tmpl w:val="6596204A"/>
    <w:lvl w:ilvl="0">
      <w:start w:val="8"/>
      <w:numFmt w:val="chineseCounting"/>
      <w:suff w:val="nothing"/>
      <w:lvlText w:val="%1、"/>
      <w:lvlJc w:val="left"/>
      <w:rPr>
        <w:rFonts w:hint="eastAsia"/>
      </w:rPr>
    </w:lvl>
  </w:abstractNum>
  <w:num w:numId="1" w16cid:durableId="995693248">
    <w:abstractNumId w:val="0"/>
  </w:num>
  <w:num w:numId="2" w16cid:durableId="80689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wZDJhNTg5MDk1ZWIxMmE4N2ViYzE2ZWRmODdkZGUifQ=="/>
  </w:docVars>
  <w:rsids>
    <w:rsidRoot w:val="53FC3987"/>
    <w:rsid w:val="000A3765"/>
    <w:rsid w:val="001D7282"/>
    <w:rsid w:val="002E7B3F"/>
    <w:rsid w:val="0039081D"/>
    <w:rsid w:val="005039A7"/>
    <w:rsid w:val="005E0E55"/>
    <w:rsid w:val="005E6ECB"/>
    <w:rsid w:val="00744EA1"/>
    <w:rsid w:val="009419CA"/>
    <w:rsid w:val="00955854"/>
    <w:rsid w:val="009711BC"/>
    <w:rsid w:val="009C7330"/>
    <w:rsid w:val="00A00FBB"/>
    <w:rsid w:val="00A377D2"/>
    <w:rsid w:val="00A94C08"/>
    <w:rsid w:val="00BF0721"/>
    <w:rsid w:val="00C03795"/>
    <w:rsid w:val="00C355C3"/>
    <w:rsid w:val="00CE3756"/>
    <w:rsid w:val="00D27A74"/>
    <w:rsid w:val="00E7753F"/>
    <w:rsid w:val="00E831C8"/>
    <w:rsid w:val="00ED5DCD"/>
    <w:rsid w:val="00EE157E"/>
    <w:rsid w:val="00EF287A"/>
    <w:rsid w:val="00FB55F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2FC5A0B"/>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970CFC"/>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64CE5"/>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C7127"/>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8D26A9"/>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9F25AC"/>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5C7974"/>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E92D8D"/>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4089E"/>
  <w15:docId w15:val="{4ABF1D64-3F2A-4C4A-9F56-F6BF308B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新一天</dc:creator>
  <cp:lastModifiedBy>鹏 奉</cp:lastModifiedBy>
  <cp:revision>4</cp:revision>
  <cp:lastPrinted>2023-05-26T08:11:00Z</cp:lastPrinted>
  <dcterms:created xsi:type="dcterms:W3CDTF">2023-04-23T08:56:00Z</dcterms:created>
  <dcterms:modified xsi:type="dcterms:W3CDTF">2024-10-16T02:29:00Z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54E4D1BD577045BE9DC7A54283B779A0_13</vt:lpwstr>
  </property>
</Properties>
</file>