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41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72184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righ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整体支出绩效评价基础数据表</w:t>
      </w:r>
    </w:p>
    <w:p w14:paraId="36917338">
      <w:pPr>
        <w:spacing w:line="115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 w14:paraId="48DDAD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 w14:paraId="37AC640F">
            <w:pPr>
              <w:spacing w:before="33" w:line="198" w:lineRule="auto"/>
              <w:ind w:right="118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center"/>
          </w:tcPr>
          <w:p w14:paraId="5C5931FC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岳阳市岳阳楼区长动小学</w:t>
            </w:r>
          </w:p>
        </w:tc>
      </w:tr>
      <w:tr w14:paraId="79D449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 w14:paraId="1E2E8A2A">
            <w:pPr>
              <w:spacing w:before="262" w:line="219" w:lineRule="auto"/>
              <w:ind w:left="575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3D4A8DA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34ECDAEF">
            <w:pPr>
              <w:spacing w:before="8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3EBA40D7">
            <w:pPr>
              <w:spacing w:before="103" w:line="219" w:lineRule="auto"/>
              <w:ind w:left="708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控制率</w:t>
            </w:r>
          </w:p>
        </w:tc>
      </w:tr>
      <w:tr w14:paraId="23DC65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7612F3D6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 w14:paraId="42DE63D9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21B7AEFF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6EDEEB43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 w14:paraId="020BD4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 w14:paraId="34802D71">
            <w:pPr>
              <w:spacing w:before="140" w:line="202" w:lineRule="auto"/>
              <w:ind w:left="6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B3E4107"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2021年决算数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7347D5B7"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28FFA2E5">
            <w:pPr>
              <w:spacing w:before="76" w:line="219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2022年决算数</w:t>
            </w:r>
          </w:p>
        </w:tc>
      </w:tr>
      <w:tr w14:paraId="3A2494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7A632463">
            <w:pPr>
              <w:spacing w:before="141" w:line="202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055DDC0A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168A72FD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67870913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0CBBB2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6CBFCD3D">
            <w:pPr>
              <w:spacing w:before="149" w:line="193" w:lineRule="auto"/>
              <w:ind w:left="4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51540B89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2734EAC1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6B7F9078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7E17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361F0EE4">
            <w:pPr>
              <w:spacing w:before="81" w:line="219" w:lineRule="auto"/>
              <w:ind w:left="8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3530BD09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6A77EA0D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0D6ACD33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602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2AB192B3">
            <w:pPr>
              <w:spacing w:before="91" w:line="219" w:lineRule="auto"/>
              <w:ind w:left="14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7FD2EFB0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23FD8286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55071E1D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7E2B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 w14:paraId="32CF7AA4">
            <w:pPr>
              <w:spacing w:before="81" w:line="22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4A1E0550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0C9091E1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50DFC593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8DA5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2A5C3420">
            <w:pPr>
              <w:spacing w:before="82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158EF564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0A2B39D8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77A5B72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B50C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6AF6CAD7">
            <w:pPr>
              <w:spacing w:before="143" w:line="200" w:lineRule="auto"/>
              <w:ind w:left="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5F0B4C7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0734B545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229.60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0B3EBD6A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333.35</w:t>
            </w:r>
          </w:p>
        </w:tc>
      </w:tr>
      <w:tr w14:paraId="7027FD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71BC49C6">
            <w:pPr>
              <w:spacing w:before="133" w:line="20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1、业务工作经费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376DCA41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6BFDA413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229.60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60210AF2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333.35</w:t>
            </w:r>
          </w:p>
        </w:tc>
      </w:tr>
      <w:tr w14:paraId="5DC122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35758EB3">
            <w:pPr>
              <w:spacing w:before="143" w:line="20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2、运行维护经费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1677316D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5BD38F30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429BE9A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AF2E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5E32C885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......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075DB289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3EDB079E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1D1182E8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25AD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737D52E7">
            <w:pPr>
              <w:spacing w:before="93" w:line="219" w:lineRule="auto"/>
              <w:ind w:firstLine="488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级专项资金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(一个专项一行)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5FA266ED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7A63A314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66E9088C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E783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4ED3CBBC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 w14:paraId="150822F6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46786039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74E42120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E68A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4ECB1B30">
            <w:pPr>
              <w:spacing w:before="85" w:line="220" w:lineRule="auto"/>
              <w:ind w:firstLine="492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4、上级转移支付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2A5CDCE1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57603B78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2C2CB4BE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6230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236A54C6">
            <w:pPr>
              <w:spacing w:before="85" w:line="220" w:lineRule="auto"/>
              <w:ind w:left="9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bottom"/>
          </w:tcPr>
          <w:p w14:paraId="09235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144.59</w:t>
            </w:r>
          </w:p>
        </w:tc>
        <w:tc>
          <w:tcPr>
            <w:tcW w:w="2325" w:type="dxa"/>
            <w:gridSpan w:val="2"/>
            <w:noWrap w:val="0"/>
            <w:vAlign w:val="bottom"/>
          </w:tcPr>
          <w:p w14:paraId="17910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80.24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4F999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80.24</w:t>
            </w:r>
          </w:p>
        </w:tc>
      </w:tr>
      <w:tr w14:paraId="1D0B25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54ABA53B">
            <w:pPr>
              <w:spacing w:before="85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7558E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11.05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382FD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225EC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13.00</w:t>
            </w:r>
          </w:p>
        </w:tc>
      </w:tr>
      <w:tr w14:paraId="02EFF2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148E3F1A">
            <w:pPr>
              <w:spacing w:before="135" w:line="198" w:lineRule="auto"/>
              <w:ind w:left="1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2F4C3D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6.67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04691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7B7E4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</w:tr>
      <w:tr w14:paraId="5C8774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3850" w:type="dxa"/>
            <w:noWrap w:val="0"/>
            <w:vAlign w:val="top"/>
          </w:tcPr>
          <w:p w14:paraId="28B2946C">
            <w:pPr>
              <w:spacing w:before="144" w:line="198" w:lineRule="auto"/>
              <w:ind w:left="11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会议费、培训费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0B440A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73DEF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56677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6.00</w:t>
            </w:r>
          </w:p>
        </w:tc>
      </w:tr>
      <w:tr w14:paraId="579AEE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19125247">
            <w:pPr>
              <w:spacing w:before="145" w:line="189" w:lineRule="auto"/>
              <w:ind w:left="10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政府采购金额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3BFB4420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10.24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0E236561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20.65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110EC743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325C2A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5E6D76CF">
            <w:pPr>
              <w:spacing w:before="145" w:line="198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9C43C0F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228CBBE2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251B1F47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141A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 w14:paraId="2A73C3C5">
            <w:pPr>
              <w:spacing w:before="65" w:line="3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position w:val="1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楼堂馆所控制情况</w:t>
            </w:r>
          </w:p>
          <w:p w14:paraId="20DCBD92">
            <w:pPr>
              <w:spacing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(2022年完工项目)</w:t>
            </w:r>
          </w:p>
        </w:tc>
        <w:tc>
          <w:tcPr>
            <w:tcW w:w="825" w:type="dxa"/>
            <w:noWrap w:val="0"/>
            <w:vAlign w:val="center"/>
          </w:tcPr>
          <w:p w14:paraId="20DD0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批复规模</w:t>
            </w:r>
          </w:p>
          <w:p w14:paraId="2CEE8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 w14:paraId="74423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实际规</w:t>
            </w:r>
          </w:p>
          <w:p w14:paraId="7DE5A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 w14:paraId="0D4D7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 w14:paraId="192DD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预算投资</w:t>
            </w:r>
          </w:p>
          <w:p w14:paraId="48B2B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 w14:paraId="7F209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 w14:paraId="21173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</w:t>
            </w:r>
          </w:p>
          <w:p w14:paraId="33678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 w14:paraId="64196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投资概</w:t>
            </w:r>
          </w:p>
          <w:p w14:paraId="056AD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算控制</w:t>
            </w:r>
          </w:p>
          <w:p w14:paraId="23B31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率</w:t>
            </w:r>
          </w:p>
        </w:tc>
      </w:tr>
      <w:tr w14:paraId="61C320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11BC6081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noWrap w:val="0"/>
            <w:vAlign w:val="top"/>
          </w:tcPr>
          <w:p w14:paraId="1886D64B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noWrap w:val="0"/>
            <w:vAlign w:val="top"/>
          </w:tcPr>
          <w:p w14:paraId="6932E75D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top"/>
          </w:tcPr>
          <w:p w14:paraId="1CEC65D3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noWrap w:val="0"/>
            <w:vAlign w:val="top"/>
          </w:tcPr>
          <w:p w14:paraId="4E6425A2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noWrap w:val="0"/>
            <w:vAlign w:val="top"/>
          </w:tcPr>
          <w:p w14:paraId="5AB91F79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noWrap w:val="0"/>
            <w:vAlign w:val="top"/>
          </w:tcPr>
          <w:p w14:paraId="7EE32847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B999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44113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33B64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8C2A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说明：“项目支出”需要填报基本支出以外的所有项目支出情况，“公用经费”填报基本支出中的一般商品和服务支出。</w:t>
      </w:r>
    </w:p>
    <w:p w14:paraId="11D10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填表人：         联系电话：            单位负责人签字：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</w:p>
    <w:p w14:paraId="36C40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134" w:right="1417" w:bottom="1134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2" w:charSpace="0"/>
        </w:sectPr>
      </w:pPr>
    </w:p>
    <w:p w14:paraId="73749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7422A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整体支出绩效自评表</w:t>
      </w:r>
    </w:p>
    <w:p w14:paraId="26FEED9A">
      <w:pPr>
        <w:spacing w:line="168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983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29"/>
        <w:gridCol w:w="1269"/>
        <w:gridCol w:w="1319"/>
        <w:gridCol w:w="1259"/>
        <w:gridCol w:w="719"/>
        <w:gridCol w:w="802"/>
        <w:gridCol w:w="1275"/>
      </w:tblGrid>
      <w:tr w14:paraId="419EB1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  <w:tcBorders>
              <w:bottom w:val="single" w:color="000000" w:sz="4" w:space="0"/>
            </w:tcBorders>
            <w:noWrap w:val="0"/>
            <w:vAlign w:val="top"/>
          </w:tcPr>
          <w:p w14:paraId="6BEE5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8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751" w:type="dxa"/>
            <w:gridSpan w:val="8"/>
            <w:tcBorders>
              <w:bottom w:val="single" w:color="000000" w:sz="4" w:space="0"/>
            </w:tcBorders>
            <w:noWrap w:val="0"/>
            <w:vAlign w:val="center"/>
          </w:tcPr>
          <w:p w14:paraId="23CF3D6D">
            <w:pPr>
              <w:jc w:val="center"/>
              <w:rPr>
                <w:rFonts w:hint="eastAsia" w:ascii="Arial" w:eastAsiaTheme="minorEastAsia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岳阳市岳阳楼区长动小学</w:t>
            </w:r>
          </w:p>
        </w:tc>
      </w:tr>
      <w:tr w14:paraId="3E0C2C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757E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8" w:lineRule="auto"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8157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年度预</w:t>
            </w:r>
          </w:p>
          <w:p w14:paraId="1C829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算申请</w:t>
            </w:r>
          </w:p>
          <w:p w14:paraId="22D2C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08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7F32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67D9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年初预算数</w:t>
            </w: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0E32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全年预算数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65FD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全年执行数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A181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AC49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23FB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 w14:paraId="74A427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F921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5538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26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F19A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887.91</w:t>
            </w: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C0D0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1031.28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FB57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1031.28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E4E4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7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-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CD41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100.00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B191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07EDF7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3A4E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F677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按收入性质分：</w:t>
            </w:r>
          </w:p>
        </w:tc>
        <w:tc>
          <w:tcPr>
            <w:tcW w:w="4055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5C4C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按支出性质分：</w:t>
            </w:r>
          </w:p>
        </w:tc>
      </w:tr>
      <w:tr w14:paraId="221E00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D8F2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EFE2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其中： 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一般公共预算：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955.91</w:t>
            </w:r>
          </w:p>
        </w:tc>
        <w:tc>
          <w:tcPr>
            <w:tcW w:w="4055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EF80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 w:firstLine="210" w:firstLineChars="1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其中：基本支出：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697.93</w:t>
            </w:r>
          </w:p>
        </w:tc>
      </w:tr>
      <w:tr w14:paraId="02DCAD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4140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8519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firstLine="1050" w:firstLineChars="50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政府性基金拨款：</w:t>
            </w:r>
          </w:p>
        </w:tc>
        <w:tc>
          <w:tcPr>
            <w:tcW w:w="4055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A70B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firstLine="840" w:firstLineChars="4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333.35</w:t>
            </w:r>
          </w:p>
        </w:tc>
      </w:tr>
      <w:tr w14:paraId="211CEF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5E84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A693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纳入专户管理的非税收入拨款：</w:t>
            </w:r>
          </w:p>
        </w:tc>
        <w:tc>
          <w:tcPr>
            <w:tcW w:w="4055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324B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A032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9C9A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BF84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其他资金：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75.37</w:t>
            </w:r>
          </w:p>
        </w:tc>
        <w:tc>
          <w:tcPr>
            <w:tcW w:w="4055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93F1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29AA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1069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  <w:r>
              <w:rPr>
                <w:rFonts w:ascii="宋体" w:hAnsi="宋体" w:eastAsia="宋体" w:cs="宋体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</w:t>
            </w:r>
            <w:r>
              <w:rPr>
                <w:rFonts w:ascii="宋体" w:hAnsi="宋体" w:eastAsia="宋体" w:cs="宋体"/>
                <w:color w:val="000000" w:themeColor="text1"/>
                <w:spacing w:val="-3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4696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C679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4055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616D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 w14:paraId="3BC941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6434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11F354D"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目标1：加强队伍建设。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 w14:paraId="5AF14E4E"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目标2：抓实常规管理。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 w14:paraId="467FAA7B"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目标3：加强教学管理。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 w14:paraId="28024814">
            <w:pPr>
              <w:autoSpaceDN w:val="0"/>
              <w:spacing w:line="320" w:lineRule="exact"/>
              <w:jc w:val="left"/>
              <w:textAlignment w:val="center"/>
              <w:rPr>
                <w:rFonts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目标4：注重德育实效。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  <w:tc>
          <w:tcPr>
            <w:tcW w:w="4055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A0F2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目标1：以师德师风建设年为契机，进一步加强学校教师师德师风建设，建立并形成一支求真务实、勤政敬业、主动高效的“创新型”学校管理队伍。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 w14:paraId="05DF2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目标2：着力打造平安、文明、洁净、和谐的校园环境。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 w14:paraId="02398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目标3：认真做好每月的教育质量调研与指导工作。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 w14:paraId="2DF46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auto"/>
              <w:rPr>
                <w:rFonts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目标4：开展行之有效的德育活动，关注留守学生。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</w:tr>
      <w:tr w14:paraId="5D29EC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84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 w14:paraId="04B97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7" w:lineRule="auto"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BE37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绩效指标</w:t>
            </w:r>
          </w:p>
        </w:tc>
        <w:tc>
          <w:tcPr>
            <w:tcW w:w="10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9355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2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AC22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6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ADA1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CB2D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年度指标值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98D6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实际完成值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F3BF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36EA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CF15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</w:t>
            </w:r>
          </w:p>
          <w:p w14:paraId="6EACE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及改进措施</w:t>
            </w:r>
          </w:p>
        </w:tc>
      </w:tr>
      <w:tr w14:paraId="0410D2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 w14:paraId="474A9948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5AFD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产出指标（50分）</w:t>
            </w:r>
          </w:p>
        </w:tc>
        <w:tc>
          <w:tcPr>
            <w:tcW w:w="1029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C27A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</w:t>
            </w: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量指标</w:t>
            </w:r>
          </w:p>
        </w:tc>
        <w:tc>
          <w:tcPr>
            <w:tcW w:w="1269" w:type="dxa"/>
            <w:vMerge w:val="restart"/>
            <w:tcBorders>
              <w:top w:val="single" w:color="000000" w:sz="4" w:space="0"/>
            </w:tcBorders>
            <w:noWrap w:val="0"/>
            <w:vAlign w:val="center"/>
          </w:tcPr>
          <w:p w14:paraId="1C9D7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完成在校学生的智体美劳全面培养与教育</w:t>
            </w: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9DE0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在校学生22班次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1DDA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22班次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D233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42FB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4DE0FAE">
            <w:pPr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20EF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 w14:paraId="0D1FCCE5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noWrap w:val="0"/>
            <w:vAlign w:val="center"/>
          </w:tcPr>
          <w:p w14:paraId="1AAF2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noWrap w:val="0"/>
            <w:vAlign w:val="center"/>
          </w:tcPr>
          <w:p w14:paraId="42F32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 w14:paraId="64328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Arial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32E6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在校学生985人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A3F7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985人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1B78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09EA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63EA341">
            <w:pPr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8992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 w14:paraId="05932523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noWrap w:val="0"/>
            <w:vAlign w:val="center"/>
          </w:tcPr>
          <w:p w14:paraId="44672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noWrap w:val="0"/>
            <w:vAlign w:val="center"/>
          </w:tcPr>
          <w:p w14:paraId="6B264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vMerge w:val="restart"/>
            <w:tcBorders>
              <w:top w:val="single" w:color="000000" w:sz="4" w:space="0"/>
            </w:tcBorders>
            <w:noWrap w:val="0"/>
            <w:vAlign w:val="center"/>
          </w:tcPr>
          <w:p w14:paraId="3533A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Arial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按时足额发放教师职工及退休人员工资奖金及福利待遇</w:t>
            </w: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ABB6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在职45人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5AD6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45人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0E6D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F2C4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8353042">
            <w:pPr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6015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 w14:paraId="52555C2A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noWrap w:val="0"/>
            <w:vAlign w:val="center"/>
          </w:tcPr>
          <w:p w14:paraId="64F56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noWrap w:val="0"/>
            <w:vAlign w:val="center"/>
          </w:tcPr>
          <w:p w14:paraId="3C9B3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 w14:paraId="48B2B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Arial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2BBE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退休44人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2A99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44人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A916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5BD9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E4F04EF">
            <w:pPr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CD56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 w14:paraId="355D1363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1A3E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DEB0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A736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召开主题教育家长会次数</w:t>
            </w: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8AAA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≧2次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E709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2次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1FE6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1F35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C6760DF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B4E7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 w14:paraId="7111E5A3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CCE6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418F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2C4D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校园安全教育工作开展次数</w:t>
            </w: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F326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≧10次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7095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12次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5C72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A14B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9AF916B">
            <w:pPr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F7C8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 w14:paraId="72113895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6D55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1A3F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26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43BD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小学毕业率</w:t>
            </w: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EB9F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≧95%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E549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88EF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A24D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05F0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E8A4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 w14:paraId="29D6791F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7DD4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5C45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1E04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“双减”制度落实率</w:t>
            </w: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629C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≧100%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1888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060E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E048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40F1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4E0F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 w14:paraId="0CE136AA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0505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3529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CC72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对应数量指标的质量合格率</w:t>
            </w: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13B5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≧98%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E21E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F704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90B4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8D72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A12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 w14:paraId="70FAA474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E026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top w:val="single" w:color="000000" w:sz="4" w:space="0"/>
            </w:tcBorders>
            <w:noWrap w:val="0"/>
            <w:vAlign w:val="center"/>
          </w:tcPr>
          <w:p w14:paraId="422F6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26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4E14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及时发放教职工待遇</w:t>
            </w: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7FF4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及时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98EA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年内已完成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CBC8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9373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7B6B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18B2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 w14:paraId="05C03B2A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01FE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 w14:paraId="706AB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18CC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按时完成承诺的产出任务</w:t>
            </w: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D6F0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2022-12-31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B32A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年内已完成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D79A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D2A0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4E9D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22BA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 w14:paraId="4A1C591A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70C7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B125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26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E46D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全年经费开支控制在预算以内</w:t>
            </w: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910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控制在预算以内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ED66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年内已完成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4715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CCE7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B7D9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2913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 w14:paraId="2C50D9C2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A9A4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7660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06B7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ACF2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F248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1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 w14:paraId="55973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color w:val="000000" w:themeColor="text1"/>
                <w:spacing w:val="9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分)</w:t>
            </w:r>
          </w:p>
        </w:tc>
        <w:tc>
          <w:tcPr>
            <w:tcW w:w="102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C36A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 w14:paraId="70AAE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1F6D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F921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F9CC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BD01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EF49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DD4F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7353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 w14:paraId="46577119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253B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top w:val="single" w:color="000000" w:sz="4" w:space="0"/>
            </w:tcBorders>
            <w:noWrap w:val="0"/>
            <w:vAlign w:val="center"/>
          </w:tcPr>
          <w:p w14:paraId="567F3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 w14:paraId="66795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EDC6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重视思想教育、办党和人民满意的教育</w:t>
            </w:r>
          </w:p>
        </w:tc>
        <w:tc>
          <w:tcPr>
            <w:tcW w:w="1319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925C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1259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6B0E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8BDA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1D3E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D35C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8E75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 w14:paraId="27FC313C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B866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noWrap w:val="0"/>
            <w:vAlign w:val="center"/>
          </w:tcPr>
          <w:p w14:paraId="2C6A6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D3D3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提升教学质量、为社会输送合规人才</w:t>
            </w:r>
          </w:p>
        </w:tc>
        <w:tc>
          <w:tcPr>
            <w:tcW w:w="131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EDBB378">
            <w:pPr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2E6C380">
            <w:pPr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2456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6F19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261C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D2E8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 w14:paraId="2C1B7524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06B0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 w14:paraId="7CE1A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FB59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优化教育教学条件，提高学校好评度</w:t>
            </w:r>
          </w:p>
        </w:tc>
        <w:tc>
          <w:tcPr>
            <w:tcW w:w="131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896FDCA">
            <w:pPr>
              <w:jc w:val="center"/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7E31AA9">
            <w:pPr>
              <w:jc w:val="center"/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E794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ED84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05CF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7135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 w14:paraId="77937128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F676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A68E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 w14:paraId="4C27C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DB7F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通过学校的宣传教育，提高全体教职人员及学生的生态保护意识</w:t>
            </w: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1914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84D0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EC1D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9AA1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11A7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70BA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 w14:paraId="7E782B13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BE8C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A296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3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可持续影</w:t>
            </w:r>
          </w:p>
          <w:p w14:paraId="428B4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响指标</w:t>
            </w:r>
          </w:p>
        </w:tc>
        <w:tc>
          <w:tcPr>
            <w:tcW w:w="126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5FEF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对学校发展有持续和建设性指标，如持续发展把教师的发展放在首位，通过教师的发展带动学生的发展，促进学校的发展、形成学校优良传统、特色特长保持等</w:t>
            </w: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9D19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持续发展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7D34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持续发展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6FF7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1594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5E69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883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 w14:paraId="6CB11E4F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8492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 w14:paraId="62A6E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 w14:paraId="10D4C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029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BBD5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 w14:paraId="3B6ED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满意度指</w:t>
            </w:r>
          </w:p>
          <w:p w14:paraId="64EE5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26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9A44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学生满意度</w:t>
            </w: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320C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≧95%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9596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96%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6283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0DDD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EAEE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641B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 w14:paraId="6A0EC16E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8FD4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1113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85A2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家长满意度</w:t>
            </w: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552C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≧95%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4566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95%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7466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8AA2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5456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9C99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 w14:paraId="4EEFCA01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E541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3DE4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F94B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社会公众满意度</w:t>
            </w: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D35A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≧95%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EF8C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95%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1801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87BE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23E2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CFC7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039" w:type="dxa"/>
            <w:gridSpan w:val="6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DA73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exact"/>
              <w:ind w:left="0" w:leftChars="0" w:firstLine="3274" w:firstLine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297815" cy="158750"/>
                  <wp:effectExtent l="0" t="0" r="6985" b="13335"/>
                  <wp:docPr id="3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81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04DD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uto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5452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96CC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B83A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-22"/>
          <w:position w:val="-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填表人：</w:t>
      </w:r>
      <w:r>
        <w:rPr>
          <w:rFonts w:ascii="仿宋" w:hAnsi="仿宋" w:eastAsia="仿宋" w:cs="仿宋"/>
          <w:color w:val="000000" w:themeColor="text1"/>
          <w:spacing w:val="9"/>
          <w:sz w:val="22"/>
          <w:szCs w:val="2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仿宋" w:hAnsi="仿宋" w:eastAsia="仿宋" w:cs="仿宋"/>
          <w:color w:val="000000" w:themeColor="text1"/>
          <w:spacing w:val="3"/>
          <w:sz w:val="22"/>
          <w:szCs w:val="22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联系电话：</w:t>
      </w:r>
      <w:r>
        <w:rPr>
          <w:rFonts w:ascii="仿宋" w:hAnsi="仿宋" w:eastAsia="仿宋" w:cs="仿宋"/>
          <w:color w:val="000000" w:themeColor="text1"/>
          <w:spacing w:val="2"/>
          <w:sz w:val="22"/>
          <w:szCs w:val="22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ascii="仿宋" w:hAnsi="仿宋" w:eastAsia="仿宋" w:cs="仿宋"/>
          <w:color w:val="000000" w:themeColor="text1"/>
          <w:spacing w:val="-22"/>
          <w:position w:val="-1"/>
          <w:sz w:val="22"/>
          <w:szCs w:val="22"/>
          <w14:textFill>
            <w14:solidFill>
              <w14:schemeClr w14:val="tx1"/>
            </w14:solidFill>
          </w14:textFill>
        </w:rPr>
        <w:t>单位负责人签字：</w:t>
      </w:r>
      <w:r>
        <w:rPr>
          <w:rFonts w:hint="eastAsia" w:ascii="仿宋" w:hAnsi="仿宋" w:eastAsia="仿宋" w:cs="仿宋"/>
          <w:color w:val="000000" w:themeColor="text1"/>
          <w:spacing w:val="-22"/>
          <w:position w:val="-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ascii="仿宋" w:hAnsi="仿宋" w:eastAsia="仿宋" w:cs="仿宋"/>
          <w:color w:val="000000" w:themeColor="text1"/>
          <w:spacing w:val="9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填报日期：</w:t>
      </w:r>
      <w:r>
        <w:rPr>
          <w:rFonts w:ascii="仿宋" w:hAnsi="仿宋" w:eastAsia="仿宋" w:cs="仿宋"/>
          <w:color w:val="000000" w:themeColor="text1"/>
          <w:spacing w:val="3"/>
          <w:sz w:val="22"/>
          <w:szCs w:val="22"/>
          <w14:textFill>
            <w14:solidFill>
              <w14:schemeClr w14:val="tx1"/>
            </w14:solidFill>
          </w14:textFill>
        </w:rPr>
        <w:t xml:space="preserve">  </w:t>
      </w:r>
    </w:p>
    <w:p w14:paraId="02354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134" w:right="1417" w:bottom="1134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 w14:paraId="7978F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255F8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</w:pPr>
    </w:p>
    <w:p w14:paraId="0F0D1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岳阳市岳阳楼区长动小学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单位整体支出</w:t>
      </w:r>
    </w:p>
    <w:p w14:paraId="65670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绩效自评报告</w:t>
      </w:r>
    </w:p>
    <w:p w14:paraId="1DD29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8732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CA4A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73EA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5401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40CE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19EFB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420C7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672D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7E4F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C8EA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517D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45F87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5045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0A6E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6FF6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2C7E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9918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45D17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6F5AFC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0AF6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60526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444E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16F2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376A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5345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5548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部门(单位)名称：   ( 盖 章 )</w:t>
      </w:r>
    </w:p>
    <w:p w14:paraId="3B82A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年  月  日</w:t>
      </w:r>
    </w:p>
    <w:p w14:paraId="235D4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09E8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65DA1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8A6C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6C259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岳阳市岳阳楼区长动小学</w:t>
      </w:r>
    </w:p>
    <w:p w14:paraId="1FD33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整体支出绩效自评报告</w:t>
      </w:r>
    </w:p>
    <w:p w14:paraId="766B4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63052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E9AA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AD4E5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单位基本情况</w:t>
      </w:r>
    </w:p>
    <w:p w14:paraId="41952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（一）职能职责</w:t>
      </w:r>
    </w:p>
    <w:p w14:paraId="76E4F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1、宣传贯彻执行党和国家的教育方针、政策、法律法规等，坚持依法治教、依法治学，贯彻执行岳阳楼区教育局的行政规章制度。 </w:t>
      </w:r>
    </w:p>
    <w:p w14:paraId="1FEDA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2、维护学校的教学秩序，为学生创造良好的学习环境。 </w:t>
      </w:r>
    </w:p>
    <w:p w14:paraId="4A68F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3、积极稳妥地推进教育改革，按教育规律办事，不断提高教育质量。 </w:t>
      </w:r>
    </w:p>
    <w:p w14:paraId="1612E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4、根据学校规模，设置学校管理机构，建立健全各项规章制度和岗位责任制。 </w:t>
      </w:r>
    </w:p>
    <w:p w14:paraId="5B904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5、坚持教书育人，服务育人，环境育人方针，加强对学生的思想品德教育，使学生的德智体全面发展。 </w:t>
      </w:r>
    </w:p>
    <w:p w14:paraId="04DF23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6、抓好教师队伍建设，使每个教师都热心于教育事业。 </w:t>
      </w:r>
    </w:p>
    <w:p w14:paraId="692DE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7、做好安全防范，保证学生的人身安全。 </w:t>
      </w:r>
    </w:p>
    <w:p w14:paraId="7D4D1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（二）机构设置 </w:t>
      </w:r>
    </w:p>
    <w:p w14:paraId="7D48D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本单位内设机构包括：校务办、教研室、德育办、后勤保卫办。根据编办核定，我校共有教职工89人，其中：在职编制45人；离退休44人。其中：事业编制职工45人。</w:t>
      </w:r>
    </w:p>
    <w:p w14:paraId="6A003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二、一般公共预算支出情况</w:t>
      </w:r>
    </w:p>
    <w:p w14:paraId="597BD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(一)基本支出情况</w:t>
      </w:r>
    </w:p>
    <w:p w14:paraId="73283D3F">
      <w:pPr>
        <w:ind w:firstLine="64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基本支出2022年度总支出697.93万元，</w:t>
      </w:r>
    </w:p>
    <w:p w14:paraId="7F3EABBF">
      <w:pPr>
        <w:ind w:firstLine="64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其中：人员经费617.69万元：包括基本工资149.40万元；津贴补贴1.02万元；奖金120.64万元；伙食补助费0万元； 绩效工资93.84万元；机关事业单位基本养老保险缴费41.45万元；职业年金缴费0万元；职工基本医疗保险缴费19.32万元；公务员医疗补助缴费0万元；其他社会保障缴费4.65万元；住房公积金34.79万元；医疗费0万元；其他工资福利支出41.27万元；离休费0万元；退休费109.57万元；抚恤金0万元；生活补助0万元；医疗费补助0万元；助学金0万元；奖励金0万元；其他对个人和家庭的补助1.73万元。 </w:t>
      </w:r>
    </w:p>
    <w:p w14:paraId="26951823">
      <w:pPr>
        <w:ind w:firstLine="64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公用经费80.24万元：包括办公费13.00 万元；印刷费3.00 万元；咨询费0万元；手续费0万元；水费3.00 万元；电费7.00 万元；邮电费0.24万元； 物业管理费0 万元；差旅费0万元；维修（护）费33.00万元；租赁费0万元；会议费0万元；培训费6.00 万元； 公务接待费0万元；专用材料费2万元；劳务费3.00 万元；委托业务费0万元；工会经费10万元；福利费0万元；其他交通费用0万元；其他商品和服务支出0万元；办公设备购置0万元；专用设备购置0万元；其他资本性支出0万元。</w:t>
      </w:r>
    </w:p>
    <w:p w14:paraId="4F928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(二)项目支出情况</w:t>
      </w:r>
    </w:p>
    <w:p w14:paraId="68715C34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本单位2022年度项目支出333.35万元，非专项资金，为保证学校正常运行各项工作经费。</w:t>
      </w:r>
    </w:p>
    <w:p w14:paraId="27F49720">
      <w:pPr>
        <w:pStyle w:val="2"/>
        <w:numPr>
          <w:ilvl w:val="0"/>
          <w:numId w:val="0"/>
        </w:numPr>
        <w:rPr>
          <w:rFonts w:hint="default"/>
          <w:lang w:val="en-US" w:eastAsia="zh-CN"/>
        </w:rPr>
      </w:pPr>
    </w:p>
    <w:p w14:paraId="53CBA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三、政府性基金预算支出情况</w:t>
      </w:r>
    </w:p>
    <w:p w14:paraId="0C3F0B2F">
      <w:pPr>
        <w:pStyle w:val="2"/>
        <w:ind w:firstLine="560" w:firstLineChars="200"/>
        <w:rPr>
          <w:rFonts w:hint="default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  <w:t>本单位2022年度无政府性基金预算支出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  <w:t>万元。</w:t>
      </w:r>
    </w:p>
    <w:p w14:paraId="5685B96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国有资本经营预算支出情况</w:t>
      </w:r>
    </w:p>
    <w:p w14:paraId="00056E29">
      <w:pPr>
        <w:pStyle w:val="2"/>
        <w:numPr>
          <w:ilvl w:val="0"/>
          <w:numId w:val="0"/>
        </w:numPr>
        <w:ind w:firstLine="560" w:firstLineChars="2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  <w:t>本单位2022年度国有资本经营预算支出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0万元。</w:t>
      </w:r>
    </w:p>
    <w:p w14:paraId="278F7EB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社会保险基金预算支出情况</w:t>
      </w:r>
    </w:p>
    <w:p w14:paraId="31EF90C3">
      <w:pPr>
        <w:pStyle w:val="2"/>
        <w:numPr>
          <w:ilvl w:val="0"/>
          <w:numId w:val="0"/>
        </w:numPr>
        <w:ind w:leftChars="2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  <w:t>本单位2022年度社会保险基金预算支出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0万元。</w:t>
      </w:r>
    </w:p>
    <w:p w14:paraId="5197F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六、部门整体支出绩效情况</w:t>
      </w:r>
    </w:p>
    <w:p w14:paraId="28F4C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一.加强作风建设，提升思想境界。</w:t>
      </w:r>
    </w:p>
    <w:p w14:paraId="6A14A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  <w:t>为强化我校教师队伍的敬业精神，服务意识、责任意识、奉献意识，我校党支部陆续开展了“四亮”主题学习活动，四个“十严禁”谈心谈话活动，35岁以下青年教师座谈会、35岁以上中老年教师意见征求会等，通过活动提高党员教师思想觉悟，树立教师典型，了解青年教师思想动态，形成了良好的工作作风。</w:t>
      </w:r>
    </w:p>
    <w:p w14:paraId="34436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二.突出教学地位，提高教学质量。</w:t>
      </w:r>
    </w:p>
    <w:p w14:paraId="3A5B1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  <w:t>1.规范教学管理。期初组织教师学习教学常规、新课标，日常采取“定期”与“不定期”、“全面”与“年级组”相结合的方法对全体教师实行“查看常规、推门听课，翻本检查”。并在教师大会上及时反馈，有效地规范了教师的教学行为。</w:t>
      </w:r>
    </w:p>
    <w:p w14:paraId="74800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  <w:t>2.丰富教研渠道。一年来我校组织全体教师参加“梧桐花开”“名师工作室”、信息技术2.0等学习培训55人次。开展新教师见面课、汇报课、送教课、语文专题学习展示课活动、“常青杯”青年教师教学竞赛、师徒结对活动，基础教育精品课等，共计授课80多节，先后有30多位教师获奖，在基础教育精品课活动中曾凡昱老师获得省级一等奖，张小千、彭兰昕老师获得区级优秀，长动小学荣获楼区优秀组织单位。开展小课题研究3个。诸多教研举措激活了学校的研究氛围，提高了青年教师的教学教研能力，进一步推动了我校学习研讨之风。</w:t>
      </w:r>
    </w:p>
    <w:p w14:paraId="2A57B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  <w:t>3.举办多彩学生活动。今年，我校顺利开展了学生课间操、啦啦操比赛、“庆六一”文艺汇演、第四届校园足球、篮球联赛，区级足球联赛、第十届田径运动会等。各类活动、比赛丰富了学生的学习生活，张扬了学生个性，锻炼了学生的能力，熏陶了学生的品格，也受到了社会各界的好评。</w:t>
      </w:r>
    </w:p>
    <w:p w14:paraId="75C981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三.抓实德育工作，提升育人水平。</w:t>
      </w:r>
    </w:p>
    <w:p w14:paraId="77720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  <w:t>1.加强班主任队伍建设。完善班主任评比细则，每期组织优秀班主任评比、开展班主任经验交流会，全面提高班主任管理水平。</w:t>
      </w:r>
    </w:p>
    <w:p w14:paraId="24338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  <w:t>2.坚持抓好常规教育。今年少先队共召开升旗仪式 32次，开展主题班会32次，主题黑板报评比8次，坚持每日对班级卫生、两操、礼仪等方面进行检查并公布，每周进行一次流动红旗评比，每月每班一次优秀之星、进步之星评比、通过常规管理规范学生行为。</w:t>
      </w:r>
    </w:p>
    <w:p w14:paraId="64843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  <w:t>3.落实主题教育活动。一年来，我校全面开展传统节日、禁毒、普法、消防安全演练、垃圾分类、校园欺凌、劳动、学习二十大等主题教育活动，拓宽了学生的视野，促进了学生全面发展。</w:t>
      </w:r>
    </w:p>
    <w:p w14:paraId="0C66E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四.抓好平安校园建设，创造平安校园。</w:t>
      </w:r>
    </w:p>
    <w:p w14:paraId="44D74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  <w:t>安全是学校所有工作的前提，我校非常注重学生的安全教育，做到每周一次的校园安全隐患排查，有问题及时整改，组织全体学生进行安全平台学习，每天做好学生的晨午检工作，定期组织学生体检，定期对学校保安进行培训，做好到访人员的登记台账等。本年度我校共发放安全专题告家长书6次，包含防溺水、交通安全、消费安全、食品安全等。开展的安全教育有：开学第一课、主题教育日、防溺水、防性侵、防校园欺凌、反电诈、食品卫生及心理健康教育等；由于安全工作做实做细，一年来，学校没有发生重大的安全事故。</w:t>
      </w:r>
    </w:p>
    <w:p w14:paraId="5FF9F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五.加大宣传力度，提高正面影响。</w:t>
      </w:r>
    </w:p>
    <w:p w14:paraId="38AF0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  <w:t>本年度，我校各项赛事、活动进行区级正面报道10余次，美篇宣传30多次，学校活动展示栏展示8次，学生优秀作品展示9次，充分展示了我校师生积极向上、勤奋努力的精神面貌，树立了学校的良好形象。</w:t>
      </w:r>
    </w:p>
    <w:p w14:paraId="22B3A9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六.加强后勤管理，提升服务水平。</w:t>
      </w:r>
    </w:p>
    <w:p w14:paraId="71248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  <w:t>学校坚持“后勤保障，物尽其用，杜绝浪费，教学所需，文明高效的服务原则，强化服务意识。在资金问题上，增收节支，避免浪费，做到校务公开。</w:t>
      </w:r>
    </w:p>
    <w:p w14:paraId="60485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七、存在的问题及原因分析</w:t>
      </w:r>
    </w:p>
    <w:p w14:paraId="53882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年初预算绩效目标不明确，绩效指标细化和量化不精准。</w:t>
      </w:r>
    </w:p>
    <w:p w14:paraId="59ADEE4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下一步改进措施</w:t>
      </w:r>
    </w:p>
    <w:p w14:paraId="04DC1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细化预算指标，提高预算科学性。预算编制前根据年度内单位可预见的工作任务，确定单位年度预算目标，细化预算指标，科学合理编制部门预算，推进预算编制科学化、准确化。年度预算编制后，根据实际情况，定期做好预算执行分析，掌握预算执行进度，纠正偏差，为下一次科学、准确地编制部门预算积累经验。</w:t>
      </w:r>
    </w:p>
    <w:p w14:paraId="5D20962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部门整体支出绩效自评结果拟应用和公开情况</w:t>
      </w:r>
    </w:p>
    <w:p w14:paraId="4AA271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建立了与部门预算相结合的结果应用机制，强化评价结果在部门预算编制和执行中的应用。实现绩效评价结果在部门预算编制和执行中的应用，实现绩效评价与部门预算的有机结合，促进财政资金的合理分配与有效使用。同时将评价结果按照政府信息公开的方式进行公开，加强社会公众对财政资金使用效益的监督。</w:t>
      </w:r>
    </w:p>
    <w:p w14:paraId="7A96BAE6">
      <w:pPr>
        <w:pStyle w:val="2"/>
        <w:numPr>
          <w:ilvl w:val="0"/>
          <w:numId w:val="0"/>
        </w:numPr>
        <w:ind w:leftChars="200"/>
        <w:rPr>
          <w:rFonts w:hint="eastAsia"/>
          <w:lang w:val="en-US" w:eastAsia="zh-CN"/>
        </w:rPr>
      </w:pPr>
    </w:p>
    <w:p w14:paraId="20BC0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其他需要说明的情况</w:t>
      </w:r>
    </w:p>
    <w:p w14:paraId="67DE5006">
      <w:pPr>
        <w:pStyle w:val="2"/>
        <w:ind w:firstLine="560" w:firstLineChars="200"/>
        <w:rPr>
          <w:rFonts w:hint="default" w:ascii="仿宋_GB2312" w:hAnsi="仿宋_GB2312" w:eastAsia="仿宋_GB2312" w:cs="仿宋_GB2312"/>
          <w:color w:val="000000" w:themeColor="text1"/>
          <w:spacing w:val="0"/>
          <w:kern w:val="2"/>
          <w:positio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无</w:t>
      </w:r>
    </w:p>
    <w:p w14:paraId="1F2B0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0340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1A44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报告需要以下附件：</w:t>
      </w:r>
    </w:p>
    <w:p w14:paraId="166F1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1、部门整体支出绩效评价基础数据表</w:t>
      </w:r>
    </w:p>
    <w:p w14:paraId="29660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2、部门整体支出绩效自评表</w:t>
      </w:r>
    </w:p>
    <w:p w14:paraId="5D725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3、项目支出绩效自评表(一个一级项目支出一张表)</w:t>
      </w:r>
    </w:p>
    <w:p w14:paraId="1DA66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4、政府性基金预算支出情况表</w:t>
      </w:r>
    </w:p>
    <w:p w14:paraId="44825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5、国有资本经营预算支出情况表</w:t>
      </w:r>
    </w:p>
    <w:p w14:paraId="214B3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6、社会保险基金预算支出情况表</w:t>
      </w:r>
    </w:p>
    <w:p w14:paraId="61582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E45E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12D2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61A50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E6B4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F9C9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93FB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BEDB157">
      <w:pPr>
        <w:spacing w:before="169" w:line="776" w:lineRule="exact"/>
        <w:ind w:left="372"/>
        <w:rPr>
          <w:rFonts w:hint="eastAsia" w:ascii="宋体" w:hAnsi="宋体" w:eastAsia="宋体" w:cs="宋体"/>
          <w:b/>
          <w:bCs/>
          <w:color w:val="000000" w:themeColor="text1"/>
          <w:spacing w:val="19"/>
          <w:position w:val="17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701" w:right="1701" w:bottom="1701" w:left="170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2" w:charSpace="0"/>
        </w:sectPr>
      </w:pPr>
    </w:p>
    <w:p w14:paraId="45EBF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附件4</w:t>
      </w:r>
    </w:p>
    <w:p w14:paraId="6EF29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2022年度项目支出绩效自评表</w:t>
      </w:r>
    </w:p>
    <w:tbl>
      <w:tblPr>
        <w:tblStyle w:val="8"/>
        <w:tblW w:w="95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5"/>
        <w:gridCol w:w="1080"/>
        <w:gridCol w:w="1080"/>
        <w:gridCol w:w="1229"/>
        <w:gridCol w:w="1131"/>
        <w:gridCol w:w="1140"/>
        <w:gridCol w:w="685"/>
        <w:gridCol w:w="795"/>
        <w:gridCol w:w="1365"/>
      </w:tblGrid>
      <w:tr w14:paraId="18EF9E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075" w:type="dxa"/>
            <w:noWrap w:val="0"/>
            <w:vAlign w:val="center"/>
          </w:tcPr>
          <w:p w14:paraId="0DE26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项目支出</w:t>
            </w:r>
          </w:p>
          <w:p w14:paraId="0FE05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505" w:type="dxa"/>
            <w:gridSpan w:val="8"/>
            <w:noWrap w:val="0"/>
            <w:vAlign w:val="center"/>
          </w:tcPr>
          <w:p w14:paraId="2BB51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462092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075" w:type="dxa"/>
            <w:noWrap w:val="0"/>
            <w:vAlign w:val="center"/>
          </w:tcPr>
          <w:p w14:paraId="3AD77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4520" w:type="dxa"/>
            <w:gridSpan w:val="4"/>
            <w:noWrap w:val="0"/>
            <w:vAlign w:val="center"/>
          </w:tcPr>
          <w:p w14:paraId="36B01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5C595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实施单位</w:t>
            </w:r>
          </w:p>
        </w:tc>
        <w:tc>
          <w:tcPr>
            <w:tcW w:w="2845" w:type="dxa"/>
            <w:gridSpan w:val="3"/>
            <w:noWrap w:val="0"/>
            <w:vAlign w:val="center"/>
          </w:tcPr>
          <w:p w14:paraId="59EB9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500B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vAlign w:val="center"/>
          </w:tcPr>
          <w:p w14:paraId="653C3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399B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5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6B44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项目资金</w:t>
            </w:r>
          </w:p>
          <w:p w14:paraId="1605D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 w14:paraId="1D587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34068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</w:t>
            </w:r>
          </w:p>
          <w:p w14:paraId="28EF9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131" w:type="dxa"/>
            <w:noWrap w:val="0"/>
            <w:vAlign w:val="center"/>
          </w:tcPr>
          <w:p w14:paraId="787DA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 w14:paraId="7971E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140" w:type="dxa"/>
            <w:noWrap w:val="0"/>
            <w:vAlign w:val="center"/>
          </w:tcPr>
          <w:p w14:paraId="011FF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 w14:paraId="768BF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执行数</w:t>
            </w:r>
          </w:p>
        </w:tc>
        <w:tc>
          <w:tcPr>
            <w:tcW w:w="685" w:type="dxa"/>
            <w:noWrap w:val="0"/>
            <w:vAlign w:val="center"/>
          </w:tcPr>
          <w:p w14:paraId="38CE4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5" w:type="dxa"/>
            <w:noWrap w:val="0"/>
            <w:vAlign w:val="center"/>
          </w:tcPr>
          <w:p w14:paraId="76009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365" w:type="dxa"/>
            <w:noWrap w:val="0"/>
            <w:vAlign w:val="center"/>
          </w:tcPr>
          <w:p w14:paraId="2A2A0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 w14:paraId="74AD5E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7141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0BFB5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229" w:type="dxa"/>
            <w:noWrap w:val="0"/>
            <w:vAlign w:val="center"/>
          </w:tcPr>
          <w:p w14:paraId="5DD5C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131" w:type="dxa"/>
            <w:noWrap w:val="0"/>
            <w:vAlign w:val="center"/>
          </w:tcPr>
          <w:p w14:paraId="1BA5F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140" w:type="dxa"/>
            <w:noWrap w:val="0"/>
            <w:vAlign w:val="center"/>
          </w:tcPr>
          <w:p w14:paraId="239EB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685" w:type="dxa"/>
            <w:noWrap w:val="0"/>
            <w:vAlign w:val="center"/>
          </w:tcPr>
          <w:p w14:paraId="370C5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5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95" w:type="dxa"/>
            <w:noWrap w:val="0"/>
            <w:vAlign w:val="center"/>
          </w:tcPr>
          <w:p w14:paraId="25633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5DB9C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28F3C1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40CB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72009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其中：当年财政拨款</w:t>
            </w:r>
          </w:p>
        </w:tc>
        <w:tc>
          <w:tcPr>
            <w:tcW w:w="1229" w:type="dxa"/>
            <w:noWrap w:val="0"/>
            <w:vAlign w:val="center"/>
          </w:tcPr>
          <w:p w14:paraId="5A947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443F5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5D14D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10DFE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07236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45719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022B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C726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12FF4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上年结转资金</w:t>
            </w:r>
          </w:p>
        </w:tc>
        <w:tc>
          <w:tcPr>
            <w:tcW w:w="1229" w:type="dxa"/>
            <w:noWrap w:val="0"/>
            <w:vAlign w:val="center"/>
          </w:tcPr>
          <w:p w14:paraId="65446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4ECDE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5CD38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70A1C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4C3D1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2EB0E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9E01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vAlign w:val="center"/>
          </w:tcPr>
          <w:p w14:paraId="69565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69C36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其他资金</w:t>
            </w:r>
          </w:p>
        </w:tc>
        <w:tc>
          <w:tcPr>
            <w:tcW w:w="1229" w:type="dxa"/>
            <w:noWrap w:val="0"/>
            <w:vAlign w:val="center"/>
          </w:tcPr>
          <w:p w14:paraId="41808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33230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674AD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6EF2F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42A85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09384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080C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vAlign w:val="center"/>
          </w:tcPr>
          <w:p w14:paraId="51185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6" w:lineRule="auto"/>
              <w:ind w:left="0" w:right="0" w:hanging="20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</w:p>
          <w:p w14:paraId="38269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6" w:lineRule="auto"/>
              <w:ind w:left="0" w:right="0" w:hanging="20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</w:t>
            </w:r>
          </w:p>
        </w:tc>
        <w:tc>
          <w:tcPr>
            <w:tcW w:w="4520" w:type="dxa"/>
            <w:gridSpan w:val="4"/>
            <w:noWrap w:val="0"/>
            <w:vAlign w:val="center"/>
          </w:tcPr>
          <w:p w14:paraId="45580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3985" w:type="dxa"/>
            <w:gridSpan w:val="4"/>
            <w:noWrap w:val="0"/>
            <w:vAlign w:val="center"/>
          </w:tcPr>
          <w:p w14:paraId="41FCC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 w14:paraId="271716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vAlign w:val="center"/>
          </w:tcPr>
          <w:p w14:paraId="256FE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0" w:type="dxa"/>
            <w:gridSpan w:val="4"/>
            <w:noWrap w:val="0"/>
            <w:vAlign w:val="center"/>
          </w:tcPr>
          <w:p w14:paraId="1A26C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85" w:type="dxa"/>
            <w:gridSpan w:val="4"/>
            <w:noWrap w:val="0"/>
            <w:vAlign w:val="center"/>
          </w:tcPr>
          <w:p w14:paraId="006AD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525F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 w14:paraId="4449B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080" w:type="dxa"/>
            <w:noWrap w:val="0"/>
            <w:vAlign w:val="center"/>
          </w:tcPr>
          <w:p w14:paraId="7691A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80" w:type="dxa"/>
            <w:noWrap w:val="0"/>
            <w:vAlign w:val="center"/>
          </w:tcPr>
          <w:p w14:paraId="458B9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29" w:type="dxa"/>
            <w:noWrap w:val="0"/>
            <w:vAlign w:val="center"/>
          </w:tcPr>
          <w:p w14:paraId="61CF8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131" w:type="dxa"/>
            <w:noWrap w:val="0"/>
            <w:vAlign w:val="center"/>
          </w:tcPr>
          <w:p w14:paraId="48DF2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  <w:p w14:paraId="564F9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指标值</w:t>
            </w:r>
          </w:p>
        </w:tc>
        <w:tc>
          <w:tcPr>
            <w:tcW w:w="1140" w:type="dxa"/>
            <w:noWrap w:val="0"/>
            <w:vAlign w:val="center"/>
          </w:tcPr>
          <w:p w14:paraId="44C8D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 w14:paraId="707DD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完成值</w:t>
            </w:r>
          </w:p>
        </w:tc>
        <w:tc>
          <w:tcPr>
            <w:tcW w:w="685" w:type="dxa"/>
            <w:noWrap w:val="0"/>
            <w:vAlign w:val="center"/>
          </w:tcPr>
          <w:p w14:paraId="63C70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5" w:type="dxa"/>
            <w:noWrap w:val="0"/>
            <w:vAlign w:val="center"/>
          </w:tcPr>
          <w:p w14:paraId="188FB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365" w:type="dxa"/>
            <w:noWrap w:val="0"/>
            <w:vAlign w:val="center"/>
          </w:tcPr>
          <w:p w14:paraId="65591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 及改进措施</w:t>
            </w:r>
          </w:p>
        </w:tc>
      </w:tr>
      <w:tr w14:paraId="44E549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75CDA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69480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6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0AF4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59C7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58D0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E84B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2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  <w:p w14:paraId="40EF0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(50分)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58879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229" w:type="dxa"/>
            <w:noWrap w:val="0"/>
            <w:vAlign w:val="center"/>
          </w:tcPr>
          <w:p w14:paraId="0CFF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0DD80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0EE14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3E869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71AEB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5F814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C73C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38839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1E7F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B462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015A9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73EC1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3B016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292E0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03836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3AC9D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E711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298EA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7EA3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6DDA2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0BA40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7E8E2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5CD7A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05E33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041C8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02A2C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9D7E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7747F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516E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7FFAE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229" w:type="dxa"/>
            <w:noWrap w:val="0"/>
            <w:vAlign w:val="center"/>
          </w:tcPr>
          <w:p w14:paraId="30138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40588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7E02D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3A3BB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37F92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245AB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E396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4B38B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BB2E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CDCB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5500D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37688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08826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3CCA2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5B5B6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09D10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476F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75B26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F6FE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4DA3D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7ECB5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52BA0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04714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3E3CA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18478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3CB4B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3D29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19AA3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F8EE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13A75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229" w:type="dxa"/>
            <w:noWrap w:val="0"/>
            <w:vAlign w:val="center"/>
          </w:tcPr>
          <w:p w14:paraId="677C5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68CFE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58EEF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5E41F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51032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3053B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11E7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5F812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AAE6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5288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7B049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3169C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5E7E3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678FD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31952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0F683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AEB8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62E8F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26B6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3278C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26622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26BFE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5E336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4FA1D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2D96B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1E7D6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3E06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532FC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5DBB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2D4A4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229" w:type="dxa"/>
            <w:noWrap w:val="0"/>
            <w:vAlign w:val="center"/>
          </w:tcPr>
          <w:p w14:paraId="357C3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510D0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0C6A5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49EBF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5870F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07DCC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6AE0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1230E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7018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84E5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1808B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7C294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49678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3AD88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45A44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4F44F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D804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71737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5C363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6EE64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419C5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6BD99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3EAF0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627D9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7AA78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4741E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E97D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6EF3F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4805B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06A9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1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5283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1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FC00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 w14:paraId="4353B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(30分)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6BC59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 w14:paraId="01F34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 w14:paraId="3EE4F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18C80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4128F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06E95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1F80D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6A146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EDF3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4C5FC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2FE5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1FD0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261AA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1ECD1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0BA5E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51A3E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71E42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2AA91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83BB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47E4A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279B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67B21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22BC5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763E2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23B40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08E53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51A12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696AC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D635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29D2F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102B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5DE44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 w14:paraId="535D1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 w14:paraId="45070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0F0BA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39918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6C38C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1385A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77BCE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AA75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3E715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62B6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48A9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69775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4F999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579FD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21DE5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39F73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16F85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7C66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24368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C609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5599D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4D96C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1832F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10E72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1B11D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340C5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43E0B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77D7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6414F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854A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7DF71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 w14:paraId="12952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 w14:paraId="41F0A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20076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19830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7EF14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3D5CE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0FEC4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7E6B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684FE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A5AE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DB72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207A1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0C188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498E9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67130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7C5C4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6D88A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8A32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65E85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B9F6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66BCD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332D8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232C9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14656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01A1F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5912A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28980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2C35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567B9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C580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527BD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可持续</w:t>
            </w:r>
          </w:p>
          <w:p w14:paraId="1765E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影响指标</w:t>
            </w:r>
          </w:p>
        </w:tc>
        <w:tc>
          <w:tcPr>
            <w:tcW w:w="1229" w:type="dxa"/>
            <w:noWrap w:val="0"/>
            <w:vAlign w:val="center"/>
          </w:tcPr>
          <w:p w14:paraId="0ED98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7AD16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24030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61D05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40673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16538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8DB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1D7C7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0DF1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F88E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2B410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2388D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18EAF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0438B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538C7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4F11F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1010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3B6BF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05F6C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07BC6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7EC0E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5C0E6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48126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0B925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4EDFA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23861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ABAA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21A01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6827B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 w14:paraId="2FAD7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 w14:paraId="21219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3F719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 w14:paraId="0AB76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 w14:paraId="1D14E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229" w:type="dxa"/>
            <w:noWrap w:val="0"/>
            <w:vAlign w:val="center"/>
          </w:tcPr>
          <w:p w14:paraId="77AF7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69D21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3C391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7692A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7F1B7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535B7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D4DA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7E395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712A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1D57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47ADA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509BB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27FB8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4669B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5302E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42AF6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84F7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 w14:paraId="451C9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6C9E0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57DCF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56535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73285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5372D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261DE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1C8AF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60F61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D701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735" w:type="dxa"/>
            <w:gridSpan w:val="6"/>
            <w:noWrap w:val="0"/>
            <w:vAlign w:val="center"/>
          </w:tcPr>
          <w:p w14:paraId="4A78B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right="0" w:firstLine="3145"/>
              <w:jc w:val="center"/>
              <w:textAlignment w:val="auto"/>
              <w:rPr>
                <w:rFonts w:hint="eastAsia" w:eastAsiaTheme="minorEastAsia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685" w:type="dxa"/>
            <w:noWrap w:val="0"/>
            <w:vAlign w:val="center"/>
          </w:tcPr>
          <w:p w14:paraId="16A3D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95" w:type="dxa"/>
            <w:noWrap w:val="0"/>
            <w:vAlign w:val="center"/>
          </w:tcPr>
          <w:p w14:paraId="10AA0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65" w:type="dxa"/>
            <w:noWrap w:val="0"/>
            <w:vAlign w:val="center"/>
          </w:tcPr>
          <w:p w14:paraId="0D108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187B293">
      <w:pPr>
        <w:spacing w:line="252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 w14:paraId="3BEB6FFA">
      <w:pPr>
        <w:spacing w:before="75" w:line="230" w:lineRule="auto"/>
        <w:rPr>
          <w:rFonts w:hint="default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417" w:right="1417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2" w:charSpace="0"/>
        </w:sectPr>
      </w:pP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填表人：</w:t>
      </w:r>
      <w:r>
        <w:rPr>
          <w:rFonts w:ascii="仿宋" w:hAnsi="仿宋" w:eastAsia="仿宋" w:cs="仿宋"/>
          <w:color w:val="000000" w:themeColor="text1"/>
          <w:spacing w:val="15"/>
          <w:sz w:val="23"/>
          <w:szCs w:val="23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 w:cs="仿宋"/>
          <w:color w:val="000000" w:themeColor="text1"/>
          <w:spacing w:val="4"/>
          <w:sz w:val="23"/>
          <w:szCs w:val="23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联系电话：</w:t>
      </w:r>
      <w:r>
        <w:rPr>
          <w:rFonts w:ascii="仿宋" w:hAnsi="仿宋" w:eastAsia="仿宋" w:cs="仿宋"/>
          <w:color w:val="000000" w:themeColor="text1"/>
          <w:spacing w:val="3"/>
          <w:sz w:val="23"/>
          <w:szCs w:val="23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单位负责人签字：</w:t>
      </w:r>
      <w:r>
        <w:rPr>
          <w:rFonts w:hint="eastAsia" w:ascii="仿宋" w:hAnsi="仿宋" w:eastAsia="仿宋" w:cs="仿宋"/>
          <w:color w:val="000000" w:themeColor="text1"/>
          <w:spacing w:val="-26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ascii="仿宋" w:hAnsi="仿宋" w:eastAsia="仿宋" w:cs="仿宋"/>
          <w:color w:val="000000" w:themeColor="text1"/>
          <w:spacing w:val="15"/>
          <w:sz w:val="23"/>
          <w:szCs w:val="23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  <w:r>
        <w:rPr>
          <w:rFonts w:ascii="仿宋" w:hAnsi="仿宋" w:eastAsia="仿宋" w:cs="仿宋"/>
          <w:color w:val="000000" w:themeColor="text1"/>
          <w:spacing w:val="4"/>
          <w:sz w:val="23"/>
          <w:szCs w:val="23"/>
          <w14:textFill>
            <w14:solidFill>
              <w14:schemeClr w14:val="tx1"/>
            </w14:solidFill>
          </w14:textFill>
        </w:rPr>
        <w:t xml:space="preserve"> </w:t>
      </w:r>
    </w:p>
    <w:p w14:paraId="3D062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附件5</w:t>
      </w:r>
    </w:p>
    <w:p w14:paraId="75764B67">
      <w:pPr>
        <w:ind w:firstLine="1440" w:firstLineChars="400"/>
        <w:jc w:val="both"/>
        <w:rPr>
          <w:rFonts w:hint="eastAsia" w:eastAsia="方正小标宋简体"/>
          <w:sz w:val="36"/>
          <w:szCs w:val="36"/>
          <w:lang w:eastAsia="zh-CN"/>
        </w:rPr>
      </w:pPr>
    </w:p>
    <w:p w14:paraId="15658517">
      <w:pPr>
        <w:ind w:firstLine="1440" w:firstLineChars="400"/>
        <w:jc w:val="both"/>
        <w:rPr>
          <w:rFonts w:eastAsia="方正小标宋简体"/>
          <w:spacing w:val="-6"/>
          <w:sz w:val="36"/>
          <w:szCs w:val="36"/>
        </w:rPr>
      </w:pPr>
      <w:r>
        <w:rPr>
          <w:rFonts w:hint="eastAsia" w:eastAsia="方正小标宋简体"/>
          <w:sz w:val="36"/>
          <w:szCs w:val="36"/>
          <w:lang w:eastAsia="zh-CN"/>
        </w:rPr>
        <w:t>区级</w:t>
      </w:r>
      <w:r>
        <w:rPr>
          <w:rFonts w:eastAsia="方正小标宋简体"/>
          <w:sz w:val="36"/>
          <w:szCs w:val="36"/>
        </w:rPr>
        <w:t>预算</w:t>
      </w:r>
      <w:r>
        <w:rPr>
          <w:rFonts w:hint="eastAsia" w:eastAsia="方正小标宋简体"/>
          <w:sz w:val="36"/>
          <w:szCs w:val="36"/>
          <w:lang w:eastAsia="zh-CN"/>
        </w:rPr>
        <w:t>单位</w:t>
      </w:r>
      <w:r>
        <w:rPr>
          <w:rFonts w:eastAsia="方正小标宋简体"/>
          <w:spacing w:val="-6"/>
          <w:sz w:val="36"/>
          <w:szCs w:val="36"/>
        </w:rPr>
        <w:t>绩效自评工作考核评分表</w:t>
      </w:r>
    </w:p>
    <w:tbl>
      <w:tblPr>
        <w:tblStyle w:val="5"/>
        <w:tblW w:w="95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501"/>
        <w:gridCol w:w="6482"/>
        <w:gridCol w:w="753"/>
      </w:tblGrid>
      <w:tr w14:paraId="3090E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790B3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一级指标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2EE00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二级指标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94466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评分标准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77BEF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</w:t>
            </w:r>
          </w:p>
        </w:tc>
      </w:tr>
      <w:tr w14:paraId="256FB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1B527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实施评价</w:t>
            </w:r>
          </w:p>
          <w:p w14:paraId="21FA7BCD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  <w:p w14:paraId="0615A01C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30分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CEEF5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单位自查</w:t>
            </w:r>
          </w:p>
          <w:p w14:paraId="5CB1A9F0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99185"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级预算单位都要开展绩效自查，转移支付项目单位都要开展绩效自查，区级主管部门都要汇总本区域转移支付情况；以上各项每发现一个单位没有做相应工作的，扣1分，最多扣20分。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158C3"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20</w:t>
            </w:r>
          </w:p>
        </w:tc>
      </w:tr>
      <w:tr w14:paraId="0661E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971B6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79C50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提交报告</w:t>
            </w:r>
          </w:p>
          <w:p w14:paraId="40FE2047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（10分）</w:t>
            </w:r>
          </w:p>
        </w:tc>
        <w:tc>
          <w:tcPr>
            <w:tcW w:w="6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ECE94"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按时向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财政局报送报告的得10分；每推迟一天报送报告的扣1分，最多扣10分。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1051F"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10</w:t>
            </w:r>
          </w:p>
        </w:tc>
      </w:tr>
      <w:tr w14:paraId="2458C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429BD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自评报告</w:t>
            </w:r>
          </w:p>
          <w:p w14:paraId="62B26115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  <w:p w14:paraId="4F5FFC92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70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018D6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自评报告</w:t>
            </w:r>
          </w:p>
          <w:p w14:paraId="604D9A49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的完整性</w:t>
            </w:r>
          </w:p>
          <w:p w14:paraId="0578DD00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CF1BD"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1.绩效自评报告正文部分内容齐全的，得8分；否则每少一个部分扣2分，最多扣8分。</w:t>
            </w:r>
          </w:p>
          <w:p w14:paraId="46536DDE"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2.绩效自评报告附件部分内容齐全的，得7分；否则每少一个部分扣2分，最多扣7分。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F0721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15</w:t>
            </w:r>
          </w:p>
        </w:tc>
      </w:tr>
      <w:tr w14:paraId="4007B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7496A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9824BFD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绩效自评表</w:t>
            </w:r>
          </w:p>
          <w:p w14:paraId="4A1BF579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23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1.部门整体支出和项目支出绩效指标反映产出、效益、服务对象满意度方面的指标和预算执行率的权重符合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岳阳市市级预算部门绩效自评操作规程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的，得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分，否则按比例扣除相应的分数。</w:t>
            </w:r>
          </w:p>
          <w:p w14:paraId="23866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2.部门整体支出和项目支出绩效指标全部细化到三级指标的，得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分；部分细化的，酌情扣分；没有细化的，不得分。</w:t>
            </w:r>
          </w:p>
          <w:p w14:paraId="7E0C7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3.部门整体支出和项目支出三级绩效指标内涵明确、具体、可衡量的得5分；突出核心指标，精简实用的得3分；指标与部门整体支出和项目支出密切相关，全面反映产出和效益的得2分；否则每项酌情扣分，最多扣10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C7698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18</w:t>
            </w:r>
          </w:p>
        </w:tc>
      </w:tr>
      <w:tr w14:paraId="722A0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07266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50DE6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绩效评价</w:t>
            </w:r>
          </w:p>
          <w:p w14:paraId="5586813D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报告反映</w:t>
            </w:r>
          </w:p>
          <w:p w14:paraId="5453B62C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问题情况</w:t>
            </w:r>
          </w:p>
          <w:p w14:paraId="7B769E11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F17C3">
            <w:pPr>
              <w:spacing w:line="240" w:lineRule="exact"/>
              <w:ind w:firstLine="23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0"/>
                <w:sz w:val="21"/>
                <w:szCs w:val="21"/>
              </w:rPr>
              <w:t>从预算和预算绩效管理，部门履职效能，资金分</w:t>
            </w:r>
            <w:r>
              <w:rPr>
                <w:rFonts w:hint="eastAsia" w:asciiTheme="majorEastAsia" w:hAnsiTheme="majorEastAsia" w:eastAsiaTheme="majorEastAsia" w:cstheme="majorEastAsia"/>
                <w:spacing w:val="9"/>
                <w:sz w:val="21"/>
                <w:szCs w:val="21"/>
              </w:rPr>
              <w:t>配、使用和管理，资产和财务管理，政府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7"/>
                <w:sz w:val="21"/>
                <w:szCs w:val="21"/>
              </w:rPr>
              <w:t>采购等方面归纳问题、分析原因全面的，得20分；反映问题、分析原因较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全面的，得16—</w:t>
            </w:r>
            <w:r>
              <w:rPr>
                <w:rFonts w:hint="eastAsia" w:asciiTheme="majorEastAsia" w:hAnsiTheme="majorEastAsia" w:eastAsiaTheme="majorEastAsia" w:cstheme="majorEastAsia"/>
                <w:spacing w:val="-73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18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 w:val="21"/>
                <w:szCs w:val="21"/>
              </w:rPr>
              <w:t>分；反映问题、分析原因不全面的，得13—</w:t>
            </w:r>
            <w:r>
              <w:rPr>
                <w:rFonts w:hint="eastAsia" w:asciiTheme="majorEastAsia" w:hAnsiTheme="majorEastAsia" w:eastAsiaTheme="majorEastAsia" w:cstheme="majorEastAsia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 w:val="21"/>
                <w:szCs w:val="21"/>
              </w:rPr>
              <w:t>15分；问题未归纳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 w:val="21"/>
                <w:szCs w:val="21"/>
              </w:rPr>
              <w:t>且过于简单的，得10—</w:t>
            </w:r>
            <w:r>
              <w:rPr>
                <w:rFonts w:hint="eastAsia" w:asciiTheme="majorEastAsia" w:hAnsiTheme="majorEastAsia" w:eastAsiaTheme="majorEastAsia" w:cstheme="majorEastAsia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 w:val="21"/>
                <w:szCs w:val="21"/>
              </w:rPr>
              <w:t>12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13"/>
                <w:sz w:val="21"/>
                <w:szCs w:val="21"/>
              </w:rPr>
              <w:t>分；只提出资金不足问题的不得分；其他情况酌情扣分，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CA912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18</w:t>
            </w:r>
          </w:p>
        </w:tc>
      </w:tr>
      <w:tr w14:paraId="7ED11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166D7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7C387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针对问题</w:t>
            </w:r>
          </w:p>
          <w:p w14:paraId="010EFE22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提出可行性建议的情况</w:t>
            </w:r>
          </w:p>
          <w:p w14:paraId="79CC25DE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E38E6">
            <w:pPr>
              <w:spacing w:line="240" w:lineRule="exact"/>
              <w:ind w:firstLine="216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建议与问题对应且全面的得15分，建议比较全面的得12—</w:t>
            </w:r>
            <w:r>
              <w:rPr>
                <w:rFonts w:hint="eastAsia" w:asciiTheme="majorEastAsia" w:hAnsiTheme="majorEastAsia" w:eastAsiaTheme="majorEastAsia" w:cstheme="majorEastAsia"/>
                <w:spacing w:val="-55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14分，建议不全面的得9—</w:t>
            </w:r>
            <w:r>
              <w:rPr>
                <w:rFonts w:hint="eastAsia" w:asciiTheme="majorEastAsia" w:hAnsiTheme="majorEastAsia" w:eastAsiaTheme="majorEastAsia" w:cstheme="majorEastAsia"/>
                <w:spacing w:val="-72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11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1"/>
                <w:szCs w:val="21"/>
              </w:rPr>
              <w:t>分，建议过于简单的得6—8分，只提出加大资金投入建议的不得分；其他情况酌情扣分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761BE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14</w:t>
            </w:r>
          </w:p>
        </w:tc>
      </w:tr>
      <w:tr w14:paraId="03DFF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A1C55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合计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82863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100分</w:t>
            </w:r>
          </w:p>
        </w:tc>
        <w:tc>
          <w:tcPr>
            <w:tcW w:w="6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738FF">
            <w:pPr>
              <w:spacing w:line="240" w:lineRule="exac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519DA"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95</w:t>
            </w:r>
          </w:p>
        </w:tc>
      </w:tr>
    </w:tbl>
    <w:p w14:paraId="69380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701" w:right="1701" w:bottom="170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0000600000000000000"/>
    <w:charset w:val="86"/>
    <w:family w:val="auto"/>
    <w:pitch w:val="default"/>
    <w:sig w:usb0="00000000" w:usb1="00000000" w:usb2="00000012" w:usb3="00000000" w:csb0="00160001" w:csb1="1203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1AE4B0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D360D2">
                          <w:pPr>
                            <w:pStyle w:val="3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D360D2">
                    <w:pPr>
                      <w:pStyle w:val="3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0312D5"/>
    <w:multiLevelType w:val="singleLevel"/>
    <w:tmpl w:val="AB0312D5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EDD5395"/>
    <w:multiLevelType w:val="singleLevel"/>
    <w:tmpl w:val="DEDD539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796C888"/>
    <w:multiLevelType w:val="singleLevel"/>
    <w:tmpl w:val="E796C88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53FC3987"/>
    <w:rsid w:val="000A3765"/>
    <w:rsid w:val="001D7282"/>
    <w:rsid w:val="002E5BE9"/>
    <w:rsid w:val="00303F39"/>
    <w:rsid w:val="0039081D"/>
    <w:rsid w:val="00535E7A"/>
    <w:rsid w:val="005E6ECB"/>
    <w:rsid w:val="00744EA1"/>
    <w:rsid w:val="009419CA"/>
    <w:rsid w:val="00955854"/>
    <w:rsid w:val="009C7330"/>
    <w:rsid w:val="00A00FBB"/>
    <w:rsid w:val="00BF0721"/>
    <w:rsid w:val="00C03795"/>
    <w:rsid w:val="00CE3756"/>
    <w:rsid w:val="00D27A74"/>
    <w:rsid w:val="00DE6149"/>
    <w:rsid w:val="00E831C8"/>
    <w:rsid w:val="00EF287A"/>
    <w:rsid w:val="01057CDE"/>
    <w:rsid w:val="010B4A82"/>
    <w:rsid w:val="01192786"/>
    <w:rsid w:val="01201E6A"/>
    <w:rsid w:val="012D57C0"/>
    <w:rsid w:val="01457029"/>
    <w:rsid w:val="014900E3"/>
    <w:rsid w:val="014F5749"/>
    <w:rsid w:val="01521E95"/>
    <w:rsid w:val="01727F7E"/>
    <w:rsid w:val="01764DBE"/>
    <w:rsid w:val="01806F8C"/>
    <w:rsid w:val="0182483A"/>
    <w:rsid w:val="01863406"/>
    <w:rsid w:val="018D011E"/>
    <w:rsid w:val="019614B0"/>
    <w:rsid w:val="019C71AC"/>
    <w:rsid w:val="01BF03AA"/>
    <w:rsid w:val="01C33E74"/>
    <w:rsid w:val="01DF3C26"/>
    <w:rsid w:val="01EE0A2C"/>
    <w:rsid w:val="0200044D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7431E5"/>
    <w:rsid w:val="02B544DB"/>
    <w:rsid w:val="02C16696"/>
    <w:rsid w:val="02CB5D99"/>
    <w:rsid w:val="02F61D91"/>
    <w:rsid w:val="02FC4679"/>
    <w:rsid w:val="02FE5E0A"/>
    <w:rsid w:val="0347190C"/>
    <w:rsid w:val="034760CE"/>
    <w:rsid w:val="03487959"/>
    <w:rsid w:val="03505BE1"/>
    <w:rsid w:val="036D41A2"/>
    <w:rsid w:val="037F229C"/>
    <w:rsid w:val="03911277"/>
    <w:rsid w:val="03984C22"/>
    <w:rsid w:val="039A540B"/>
    <w:rsid w:val="03BD010E"/>
    <w:rsid w:val="03E2685C"/>
    <w:rsid w:val="03E66326"/>
    <w:rsid w:val="03FF6E0F"/>
    <w:rsid w:val="0404259A"/>
    <w:rsid w:val="04051601"/>
    <w:rsid w:val="04150B3B"/>
    <w:rsid w:val="04327F62"/>
    <w:rsid w:val="04344800"/>
    <w:rsid w:val="045F666C"/>
    <w:rsid w:val="0460075C"/>
    <w:rsid w:val="04613BEE"/>
    <w:rsid w:val="0462054D"/>
    <w:rsid w:val="04675C34"/>
    <w:rsid w:val="046C0B29"/>
    <w:rsid w:val="04816E5C"/>
    <w:rsid w:val="048924DD"/>
    <w:rsid w:val="04914D95"/>
    <w:rsid w:val="0495144B"/>
    <w:rsid w:val="04AC07A1"/>
    <w:rsid w:val="04C63115"/>
    <w:rsid w:val="04CF5236"/>
    <w:rsid w:val="04CF5AF0"/>
    <w:rsid w:val="04D24FF1"/>
    <w:rsid w:val="04DE1BAB"/>
    <w:rsid w:val="04E411E4"/>
    <w:rsid w:val="04E54F0C"/>
    <w:rsid w:val="04F37BBA"/>
    <w:rsid w:val="05085366"/>
    <w:rsid w:val="05145F64"/>
    <w:rsid w:val="05393890"/>
    <w:rsid w:val="054037EF"/>
    <w:rsid w:val="054E7FFF"/>
    <w:rsid w:val="05621117"/>
    <w:rsid w:val="058C5045"/>
    <w:rsid w:val="059C7C89"/>
    <w:rsid w:val="05A50C70"/>
    <w:rsid w:val="05B525CA"/>
    <w:rsid w:val="05C4448F"/>
    <w:rsid w:val="05E616EC"/>
    <w:rsid w:val="06146BAF"/>
    <w:rsid w:val="06286BB6"/>
    <w:rsid w:val="06405E9C"/>
    <w:rsid w:val="064D5380"/>
    <w:rsid w:val="064E0F6B"/>
    <w:rsid w:val="06617309"/>
    <w:rsid w:val="06650E6A"/>
    <w:rsid w:val="06854A05"/>
    <w:rsid w:val="068B5259"/>
    <w:rsid w:val="06986D10"/>
    <w:rsid w:val="06A14716"/>
    <w:rsid w:val="06C90184"/>
    <w:rsid w:val="06C9437B"/>
    <w:rsid w:val="06ED564C"/>
    <w:rsid w:val="06F22A7B"/>
    <w:rsid w:val="07023424"/>
    <w:rsid w:val="07043735"/>
    <w:rsid w:val="0725074E"/>
    <w:rsid w:val="07313C60"/>
    <w:rsid w:val="07331F0A"/>
    <w:rsid w:val="076971BD"/>
    <w:rsid w:val="076D43AE"/>
    <w:rsid w:val="077323CA"/>
    <w:rsid w:val="0775145F"/>
    <w:rsid w:val="07866745"/>
    <w:rsid w:val="07967DE0"/>
    <w:rsid w:val="07970994"/>
    <w:rsid w:val="07B913B4"/>
    <w:rsid w:val="07BA1C6A"/>
    <w:rsid w:val="07BD44A3"/>
    <w:rsid w:val="07CE6155"/>
    <w:rsid w:val="07D478A0"/>
    <w:rsid w:val="07E11DA2"/>
    <w:rsid w:val="07E40515"/>
    <w:rsid w:val="07EE6091"/>
    <w:rsid w:val="08017E70"/>
    <w:rsid w:val="0805190B"/>
    <w:rsid w:val="082A5F7E"/>
    <w:rsid w:val="08391F38"/>
    <w:rsid w:val="083A18D9"/>
    <w:rsid w:val="0848472A"/>
    <w:rsid w:val="084D20E7"/>
    <w:rsid w:val="084F312F"/>
    <w:rsid w:val="08674899"/>
    <w:rsid w:val="08754155"/>
    <w:rsid w:val="087B77E7"/>
    <w:rsid w:val="087D3D34"/>
    <w:rsid w:val="0889236C"/>
    <w:rsid w:val="088E051E"/>
    <w:rsid w:val="08935A7B"/>
    <w:rsid w:val="08A454C4"/>
    <w:rsid w:val="08A91E6C"/>
    <w:rsid w:val="08BA1B19"/>
    <w:rsid w:val="08D059DD"/>
    <w:rsid w:val="08DC08E7"/>
    <w:rsid w:val="090E0B90"/>
    <w:rsid w:val="092D1C9E"/>
    <w:rsid w:val="09377E5E"/>
    <w:rsid w:val="09383E9F"/>
    <w:rsid w:val="0939426E"/>
    <w:rsid w:val="09504F8C"/>
    <w:rsid w:val="09616470"/>
    <w:rsid w:val="096C1F5A"/>
    <w:rsid w:val="096C76C1"/>
    <w:rsid w:val="09906B28"/>
    <w:rsid w:val="09912E95"/>
    <w:rsid w:val="099C1A23"/>
    <w:rsid w:val="09A948AF"/>
    <w:rsid w:val="09AC2A76"/>
    <w:rsid w:val="09B04837"/>
    <w:rsid w:val="09C95891"/>
    <w:rsid w:val="09D8005F"/>
    <w:rsid w:val="0A002E0D"/>
    <w:rsid w:val="0A140987"/>
    <w:rsid w:val="0A241A5C"/>
    <w:rsid w:val="0A2E3566"/>
    <w:rsid w:val="0A393280"/>
    <w:rsid w:val="0A5F2F6C"/>
    <w:rsid w:val="0A670B4E"/>
    <w:rsid w:val="0A851E03"/>
    <w:rsid w:val="0A985A6F"/>
    <w:rsid w:val="0AA808AF"/>
    <w:rsid w:val="0ABD142C"/>
    <w:rsid w:val="0AC644AE"/>
    <w:rsid w:val="0ACB61B4"/>
    <w:rsid w:val="0ACD4157"/>
    <w:rsid w:val="0AE964B0"/>
    <w:rsid w:val="0B163034"/>
    <w:rsid w:val="0B1F5B6D"/>
    <w:rsid w:val="0B2F4AF7"/>
    <w:rsid w:val="0B3312B6"/>
    <w:rsid w:val="0B4064B3"/>
    <w:rsid w:val="0B6E529C"/>
    <w:rsid w:val="0B701D27"/>
    <w:rsid w:val="0B7245CE"/>
    <w:rsid w:val="0B7C0AD7"/>
    <w:rsid w:val="0B943886"/>
    <w:rsid w:val="0B9C3CD1"/>
    <w:rsid w:val="0BB324D8"/>
    <w:rsid w:val="0BB672C7"/>
    <w:rsid w:val="0BBA4FFF"/>
    <w:rsid w:val="0BC07BBF"/>
    <w:rsid w:val="0BC429EF"/>
    <w:rsid w:val="0BCE65D1"/>
    <w:rsid w:val="0BD60937"/>
    <w:rsid w:val="0BD912A4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97E69"/>
    <w:rsid w:val="0C55038F"/>
    <w:rsid w:val="0C6B7DF9"/>
    <w:rsid w:val="0C6E2A56"/>
    <w:rsid w:val="0C7A708D"/>
    <w:rsid w:val="0CC35822"/>
    <w:rsid w:val="0CCA7495"/>
    <w:rsid w:val="0CD16BA2"/>
    <w:rsid w:val="0CD745A0"/>
    <w:rsid w:val="0CDE4E30"/>
    <w:rsid w:val="0D012A51"/>
    <w:rsid w:val="0D091D9A"/>
    <w:rsid w:val="0D094F84"/>
    <w:rsid w:val="0D280615"/>
    <w:rsid w:val="0D2C07EB"/>
    <w:rsid w:val="0D2F57DE"/>
    <w:rsid w:val="0D353632"/>
    <w:rsid w:val="0D392C4E"/>
    <w:rsid w:val="0D3A0E82"/>
    <w:rsid w:val="0D482FA9"/>
    <w:rsid w:val="0D4A4299"/>
    <w:rsid w:val="0D5F1E28"/>
    <w:rsid w:val="0D671080"/>
    <w:rsid w:val="0D783B34"/>
    <w:rsid w:val="0D7859A8"/>
    <w:rsid w:val="0D81754C"/>
    <w:rsid w:val="0DBE0DD6"/>
    <w:rsid w:val="0DBE6AB7"/>
    <w:rsid w:val="0DBF116A"/>
    <w:rsid w:val="0DC00E38"/>
    <w:rsid w:val="0DC8400B"/>
    <w:rsid w:val="0DD34552"/>
    <w:rsid w:val="0DE03EAA"/>
    <w:rsid w:val="0DE12394"/>
    <w:rsid w:val="0DF36262"/>
    <w:rsid w:val="0E1E619E"/>
    <w:rsid w:val="0E267F81"/>
    <w:rsid w:val="0E365DE9"/>
    <w:rsid w:val="0E475709"/>
    <w:rsid w:val="0E4822EE"/>
    <w:rsid w:val="0E4E185D"/>
    <w:rsid w:val="0E522FBE"/>
    <w:rsid w:val="0E5D141B"/>
    <w:rsid w:val="0E8648D6"/>
    <w:rsid w:val="0E8C08DC"/>
    <w:rsid w:val="0E8E43C0"/>
    <w:rsid w:val="0E964CBE"/>
    <w:rsid w:val="0EB05323"/>
    <w:rsid w:val="0EBE40CB"/>
    <w:rsid w:val="0EC36A56"/>
    <w:rsid w:val="0EC62499"/>
    <w:rsid w:val="0ECE4E6F"/>
    <w:rsid w:val="0ED14B39"/>
    <w:rsid w:val="0EDA5C56"/>
    <w:rsid w:val="0EFE4287"/>
    <w:rsid w:val="0F0D525E"/>
    <w:rsid w:val="0F2A2A37"/>
    <w:rsid w:val="0F2E6C95"/>
    <w:rsid w:val="0F4675CA"/>
    <w:rsid w:val="0F471A79"/>
    <w:rsid w:val="0F500384"/>
    <w:rsid w:val="0F544B86"/>
    <w:rsid w:val="0F5B4015"/>
    <w:rsid w:val="0F6071C8"/>
    <w:rsid w:val="0F7B0394"/>
    <w:rsid w:val="0FA00CB6"/>
    <w:rsid w:val="0FA434D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10225AB2"/>
    <w:rsid w:val="102D74F0"/>
    <w:rsid w:val="103C47DA"/>
    <w:rsid w:val="103D5CB0"/>
    <w:rsid w:val="1043497A"/>
    <w:rsid w:val="104B6B58"/>
    <w:rsid w:val="105552F6"/>
    <w:rsid w:val="108449FF"/>
    <w:rsid w:val="108B34B0"/>
    <w:rsid w:val="109E2943"/>
    <w:rsid w:val="10C8346E"/>
    <w:rsid w:val="10FE598E"/>
    <w:rsid w:val="10FE6AB1"/>
    <w:rsid w:val="1112624E"/>
    <w:rsid w:val="11153798"/>
    <w:rsid w:val="11297158"/>
    <w:rsid w:val="114B2C9B"/>
    <w:rsid w:val="115D78BB"/>
    <w:rsid w:val="116001E2"/>
    <w:rsid w:val="11793618"/>
    <w:rsid w:val="11813452"/>
    <w:rsid w:val="11913DD4"/>
    <w:rsid w:val="11961E43"/>
    <w:rsid w:val="11987ED2"/>
    <w:rsid w:val="119969A0"/>
    <w:rsid w:val="11A91B68"/>
    <w:rsid w:val="11B76464"/>
    <w:rsid w:val="11BC2DF3"/>
    <w:rsid w:val="11C43676"/>
    <w:rsid w:val="11EA3CA0"/>
    <w:rsid w:val="11F403BB"/>
    <w:rsid w:val="11FA6A1C"/>
    <w:rsid w:val="120B6973"/>
    <w:rsid w:val="12155876"/>
    <w:rsid w:val="12183A1B"/>
    <w:rsid w:val="122A11A6"/>
    <w:rsid w:val="123D1BD2"/>
    <w:rsid w:val="123E6D4D"/>
    <w:rsid w:val="125613C2"/>
    <w:rsid w:val="125D4EF7"/>
    <w:rsid w:val="12637C4E"/>
    <w:rsid w:val="127030C8"/>
    <w:rsid w:val="12B310FA"/>
    <w:rsid w:val="12B7582D"/>
    <w:rsid w:val="12C621E8"/>
    <w:rsid w:val="12CF0716"/>
    <w:rsid w:val="12CF75E2"/>
    <w:rsid w:val="12D95227"/>
    <w:rsid w:val="12E33197"/>
    <w:rsid w:val="12EE1C9C"/>
    <w:rsid w:val="12F47048"/>
    <w:rsid w:val="12F863E6"/>
    <w:rsid w:val="13094CA6"/>
    <w:rsid w:val="132156D8"/>
    <w:rsid w:val="132911E2"/>
    <w:rsid w:val="133868AE"/>
    <w:rsid w:val="13474D18"/>
    <w:rsid w:val="135133AE"/>
    <w:rsid w:val="13914897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1A00EA"/>
    <w:rsid w:val="143A1FCF"/>
    <w:rsid w:val="14430D66"/>
    <w:rsid w:val="14477E65"/>
    <w:rsid w:val="14710CBF"/>
    <w:rsid w:val="14791934"/>
    <w:rsid w:val="147D213D"/>
    <w:rsid w:val="14A04833"/>
    <w:rsid w:val="14B12779"/>
    <w:rsid w:val="14B37576"/>
    <w:rsid w:val="14F4219E"/>
    <w:rsid w:val="150135C1"/>
    <w:rsid w:val="151C632A"/>
    <w:rsid w:val="152E4EB1"/>
    <w:rsid w:val="153E3566"/>
    <w:rsid w:val="154034C3"/>
    <w:rsid w:val="15417FB3"/>
    <w:rsid w:val="156B6CDB"/>
    <w:rsid w:val="15726626"/>
    <w:rsid w:val="15820278"/>
    <w:rsid w:val="15914EE6"/>
    <w:rsid w:val="15A42FA4"/>
    <w:rsid w:val="15A6418F"/>
    <w:rsid w:val="15AA091B"/>
    <w:rsid w:val="15BC6BD3"/>
    <w:rsid w:val="15CF095E"/>
    <w:rsid w:val="15DA784E"/>
    <w:rsid w:val="15DB017B"/>
    <w:rsid w:val="15E6370B"/>
    <w:rsid w:val="15E835FB"/>
    <w:rsid w:val="15E84717"/>
    <w:rsid w:val="160F0091"/>
    <w:rsid w:val="16144614"/>
    <w:rsid w:val="163E3AB2"/>
    <w:rsid w:val="165E3F72"/>
    <w:rsid w:val="166D0110"/>
    <w:rsid w:val="167050F1"/>
    <w:rsid w:val="16713DA7"/>
    <w:rsid w:val="16797776"/>
    <w:rsid w:val="16952546"/>
    <w:rsid w:val="16AB3FBF"/>
    <w:rsid w:val="16AC1654"/>
    <w:rsid w:val="16B12C6E"/>
    <w:rsid w:val="16BF0789"/>
    <w:rsid w:val="16CD5BA2"/>
    <w:rsid w:val="16D42F73"/>
    <w:rsid w:val="16DA34D2"/>
    <w:rsid w:val="16DA4E41"/>
    <w:rsid w:val="16F042AC"/>
    <w:rsid w:val="16F626B5"/>
    <w:rsid w:val="16FB005D"/>
    <w:rsid w:val="16FC4F3B"/>
    <w:rsid w:val="171630EB"/>
    <w:rsid w:val="17435DB3"/>
    <w:rsid w:val="174849B3"/>
    <w:rsid w:val="175075E0"/>
    <w:rsid w:val="175D3461"/>
    <w:rsid w:val="175F4C67"/>
    <w:rsid w:val="175F580B"/>
    <w:rsid w:val="17665207"/>
    <w:rsid w:val="17794395"/>
    <w:rsid w:val="178D50A9"/>
    <w:rsid w:val="178F0FE3"/>
    <w:rsid w:val="17B85018"/>
    <w:rsid w:val="17E339CC"/>
    <w:rsid w:val="17F33C57"/>
    <w:rsid w:val="17F45028"/>
    <w:rsid w:val="181D4FAC"/>
    <w:rsid w:val="182B38C1"/>
    <w:rsid w:val="18351597"/>
    <w:rsid w:val="18353961"/>
    <w:rsid w:val="18474510"/>
    <w:rsid w:val="184F1D16"/>
    <w:rsid w:val="18510A99"/>
    <w:rsid w:val="1852374B"/>
    <w:rsid w:val="185629F1"/>
    <w:rsid w:val="18685D91"/>
    <w:rsid w:val="188F0DAB"/>
    <w:rsid w:val="18905464"/>
    <w:rsid w:val="18910B5C"/>
    <w:rsid w:val="18A62960"/>
    <w:rsid w:val="18BD3DC4"/>
    <w:rsid w:val="18C149F3"/>
    <w:rsid w:val="18D07C10"/>
    <w:rsid w:val="18D233DB"/>
    <w:rsid w:val="18DC433F"/>
    <w:rsid w:val="18DD0C18"/>
    <w:rsid w:val="18DE4BF6"/>
    <w:rsid w:val="18EC1CA5"/>
    <w:rsid w:val="18F23C9D"/>
    <w:rsid w:val="18F554AB"/>
    <w:rsid w:val="18FE49D5"/>
    <w:rsid w:val="190F3527"/>
    <w:rsid w:val="19100497"/>
    <w:rsid w:val="19183CAC"/>
    <w:rsid w:val="193964B7"/>
    <w:rsid w:val="19436634"/>
    <w:rsid w:val="19521C94"/>
    <w:rsid w:val="195657BB"/>
    <w:rsid w:val="196B19EB"/>
    <w:rsid w:val="19717C66"/>
    <w:rsid w:val="198E7C2B"/>
    <w:rsid w:val="199945D5"/>
    <w:rsid w:val="199B5065"/>
    <w:rsid w:val="19D37D58"/>
    <w:rsid w:val="19DD0438"/>
    <w:rsid w:val="1A0A04E6"/>
    <w:rsid w:val="1A187AC0"/>
    <w:rsid w:val="1A213466"/>
    <w:rsid w:val="1A3F3F76"/>
    <w:rsid w:val="1A4B4BAE"/>
    <w:rsid w:val="1A5F35C0"/>
    <w:rsid w:val="1A8006B2"/>
    <w:rsid w:val="1A8D640E"/>
    <w:rsid w:val="1A970C1A"/>
    <w:rsid w:val="1A974192"/>
    <w:rsid w:val="1ACA62AD"/>
    <w:rsid w:val="1ADA675E"/>
    <w:rsid w:val="1AE11CDA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2E6E70"/>
    <w:rsid w:val="1B3860E1"/>
    <w:rsid w:val="1B3F36F6"/>
    <w:rsid w:val="1B422830"/>
    <w:rsid w:val="1B4B369E"/>
    <w:rsid w:val="1B5271D4"/>
    <w:rsid w:val="1B6D7C0D"/>
    <w:rsid w:val="1B84594F"/>
    <w:rsid w:val="1B884364"/>
    <w:rsid w:val="1BA912AB"/>
    <w:rsid w:val="1BC74329"/>
    <w:rsid w:val="1BC90A36"/>
    <w:rsid w:val="1BD0347B"/>
    <w:rsid w:val="1BD40AF3"/>
    <w:rsid w:val="1BD802A4"/>
    <w:rsid w:val="1BDF236A"/>
    <w:rsid w:val="1C0435DD"/>
    <w:rsid w:val="1C044A22"/>
    <w:rsid w:val="1C0500B1"/>
    <w:rsid w:val="1C165874"/>
    <w:rsid w:val="1C1D4C3D"/>
    <w:rsid w:val="1C212C7F"/>
    <w:rsid w:val="1C4C28F3"/>
    <w:rsid w:val="1C71314E"/>
    <w:rsid w:val="1C82672C"/>
    <w:rsid w:val="1C89138D"/>
    <w:rsid w:val="1C8E76D2"/>
    <w:rsid w:val="1C937172"/>
    <w:rsid w:val="1C975C4B"/>
    <w:rsid w:val="1CA27BB1"/>
    <w:rsid w:val="1CAF7DCF"/>
    <w:rsid w:val="1CB07D7A"/>
    <w:rsid w:val="1CDA4D56"/>
    <w:rsid w:val="1CF810AC"/>
    <w:rsid w:val="1D0B3755"/>
    <w:rsid w:val="1D124C24"/>
    <w:rsid w:val="1D2642A2"/>
    <w:rsid w:val="1D2C6C65"/>
    <w:rsid w:val="1D402518"/>
    <w:rsid w:val="1D4E7169"/>
    <w:rsid w:val="1D554265"/>
    <w:rsid w:val="1D69344A"/>
    <w:rsid w:val="1D6B31E8"/>
    <w:rsid w:val="1D6B7F83"/>
    <w:rsid w:val="1D776C3D"/>
    <w:rsid w:val="1D95321A"/>
    <w:rsid w:val="1DB85E5C"/>
    <w:rsid w:val="1DC46662"/>
    <w:rsid w:val="1DCA5E3A"/>
    <w:rsid w:val="1DCF5405"/>
    <w:rsid w:val="1DD75183"/>
    <w:rsid w:val="1DDE2626"/>
    <w:rsid w:val="1DFD7C50"/>
    <w:rsid w:val="1E080AB5"/>
    <w:rsid w:val="1E0E0D58"/>
    <w:rsid w:val="1E2A197B"/>
    <w:rsid w:val="1E35255F"/>
    <w:rsid w:val="1E3C5A5F"/>
    <w:rsid w:val="1E3E386E"/>
    <w:rsid w:val="1E475D36"/>
    <w:rsid w:val="1E4E24A0"/>
    <w:rsid w:val="1E502588"/>
    <w:rsid w:val="1E53413D"/>
    <w:rsid w:val="1E550992"/>
    <w:rsid w:val="1E5A7A32"/>
    <w:rsid w:val="1E671817"/>
    <w:rsid w:val="1E6C3B44"/>
    <w:rsid w:val="1E7A4122"/>
    <w:rsid w:val="1E8879EE"/>
    <w:rsid w:val="1EB95D76"/>
    <w:rsid w:val="1EC54236"/>
    <w:rsid w:val="1ED464CA"/>
    <w:rsid w:val="1EDA5DF7"/>
    <w:rsid w:val="1EED4A44"/>
    <w:rsid w:val="1EFA39EA"/>
    <w:rsid w:val="1F00206F"/>
    <w:rsid w:val="1F016D75"/>
    <w:rsid w:val="1F0177DA"/>
    <w:rsid w:val="1F056D73"/>
    <w:rsid w:val="1F18467A"/>
    <w:rsid w:val="1F232A42"/>
    <w:rsid w:val="1F2645A8"/>
    <w:rsid w:val="1F4B71B8"/>
    <w:rsid w:val="1F4C39A9"/>
    <w:rsid w:val="1F5665AD"/>
    <w:rsid w:val="1F692382"/>
    <w:rsid w:val="1F8815CD"/>
    <w:rsid w:val="1F8D1995"/>
    <w:rsid w:val="1F935BDD"/>
    <w:rsid w:val="1F9730E6"/>
    <w:rsid w:val="1FDE0273"/>
    <w:rsid w:val="1FEF73C9"/>
    <w:rsid w:val="20020491"/>
    <w:rsid w:val="203C7C11"/>
    <w:rsid w:val="20421AEB"/>
    <w:rsid w:val="20471AED"/>
    <w:rsid w:val="20487E48"/>
    <w:rsid w:val="20666EBF"/>
    <w:rsid w:val="206F239E"/>
    <w:rsid w:val="2086258B"/>
    <w:rsid w:val="20871525"/>
    <w:rsid w:val="20A45C99"/>
    <w:rsid w:val="20AD18F5"/>
    <w:rsid w:val="20B77D0F"/>
    <w:rsid w:val="20BB288C"/>
    <w:rsid w:val="20D06EB4"/>
    <w:rsid w:val="20E40557"/>
    <w:rsid w:val="20E80E3E"/>
    <w:rsid w:val="20EF04D3"/>
    <w:rsid w:val="210C69CF"/>
    <w:rsid w:val="21107C1A"/>
    <w:rsid w:val="211C1789"/>
    <w:rsid w:val="213018E1"/>
    <w:rsid w:val="21392BC1"/>
    <w:rsid w:val="21431802"/>
    <w:rsid w:val="21463D2C"/>
    <w:rsid w:val="2151198F"/>
    <w:rsid w:val="2172070D"/>
    <w:rsid w:val="217B2C80"/>
    <w:rsid w:val="217D2EA2"/>
    <w:rsid w:val="21851E83"/>
    <w:rsid w:val="21861507"/>
    <w:rsid w:val="219020E3"/>
    <w:rsid w:val="21916EE8"/>
    <w:rsid w:val="219A308D"/>
    <w:rsid w:val="219F5834"/>
    <w:rsid w:val="21A35D48"/>
    <w:rsid w:val="21C12688"/>
    <w:rsid w:val="21CC4855"/>
    <w:rsid w:val="21E233A3"/>
    <w:rsid w:val="21E23F6C"/>
    <w:rsid w:val="21E345FD"/>
    <w:rsid w:val="22171E1E"/>
    <w:rsid w:val="22383B4D"/>
    <w:rsid w:val="22466CD3"/>
    <w:rsid w:val="225D1D49"/>
    <w:rsid w:val="225D33C8"/>
    <w:rsid w:val="226239FE"/>
    <w:rsid w:val="22626562"/>
    <w:rsid w:val="226A76AE"/>
    <w:rsid w:val="22733EB6"/>
    <w:rsid w:val="22906578"/>
    <w:rsid w:val="22973E77"/>
    <w:rsid w:val="22AB58F3"/>
    <w:rsid w:val="22C13FD4"/>
    <w:rsid w:val="22C24771"/>
    <w:rsid w:val="22CB0895"/>
    <w:rsid w:val="231527D7"/>
    <w:rsid w:val="23185AD8"/>
    <w:rsid w:val="23336451"/>
    <w:rsid w:val="23474320"/>
    <w:rsid w:val="23492735"/>
    <w:rsid w:val="23580F2E"/>
    <w:rsid w:val="235B5F37"/>
    <w:rsid w:val="235C3EA6"/>
    <w:rsid w:val="23604810"/>
    <w:rsid w:val="237A7609"/>
    <w:rsid w:val="238479F7"/>
    <w:rsid w:val="23BE4330"/>
    <w:rsid w:val="23BF0A62"/>
    <w:rsid w:val="23C263BB"/>
    <w:rsid w:val="23D04F68"/>
    <w:rsid w:val="23D50A64"/>
    <w:rsid w:val="23FC0268"/>
    <w:rsid w:val="240B4621"/>
    <w:rsid w:val="241061D3"/>
    <w:rsid w:val="24114322"/>
    <w:rsid w:val="24122F3C"/>
    <w:rsid w:val="24181A61"/>
    <w:rsid w:val="241A4D23"/>
    <w:rsid w:val="244328F6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81483"/>
    <w:rsid w:val="249B0370"/>
    <w:rsid w:val="24A24AC6"/>
    <w:rsid w:val="24B93055"/>
    <w:rsid w:val="24C252E5"/>
    <w:rsid w:val="24C93BB5"/>
    <w:rsid w:val="24D02E03"/>
    <w:rsid w:val="24F86BC7"/>
    <w:rsid w:val="250F44FD"/>
    <w:rsid w:val="2514288A"/>
    <w:rsid w:val="256609A5"/>
    <w:rsid w:val="25781237"/>
    <w:rsid w:val="257A6914"/>
    <w:rsid w:val="25851BD3"/>
    <w:rsid w:val="2588530F"/>
    <w:rsid w:val="25963C8A"/>
    <w:rsid w:val="25AB3731"/>
    <w:rsid w:val="25B31D6E"/>
    <w:rsid w:val="25B464A2"/>
    <w:rsid w:val="25BA0209"/>
    <w:rsid w:val="25BB4BF0"/>
    <w:rsid w:val="25E46AA9"/>
    <w:rsid w:val="25E62DA9"/>
    <w:rsid w:val="25F465E7"/>
    <w:rsid w:val="25F6641C"/>
    <w:rsid w:val="25F74FA1"/>
    <w:rsid w:val="25FC3091"/>
    <w:rsid w:val="25FD11FA"/>
    <w:rsid w:val="25FF3210"/>
    <w:rsid w:val="2611098A"/>
    <w:rsid w:val="264221C6"/>
    <w:rsid w:val="265D3370"/>
    <w:rsid w:val="26666555"/>
    <w:rsid w:val="26865DB2"/>
    <w:rsid w:val="268B7C99"/>
    <w:rsid w:val="268C4A4A"/>
    <w:rsid w:val="269A7501"/>
    <w:rsid w:val="26A3584F"/>
    <w:rsid w:val="26A66B0A"/>
    <w:rsid w:val="26A73989"/>
    <w:rsid w:val="26A86D42"/>
    <w:rsid w:val="26C30557"/>
    <w:rsid w:val="26CB2EBC"/>
    <w:rsid w:val="26CB4B73"/>
    <w:rsid w:val="26E34A7B"/>
    <w:rsid w:val="26E9756C"/>
    <w:rsid w:val="26FA4570"/>
    <w:rsid w:val="27217FF0"/>
    <w:rsid w:val="27242893"/>
    <w:rsid w:val="272A0E33"/>
    <w:rsid w:val="273612F4"/>
    <w:rsid w:val="27445146"/>
    <w:rsid w:val="277602F5"/>
    <w:rsid w:val="278038CA"/>
    <w:rsid w:val="27C33BB0"/>
    <w:rsid w:val="27C55F98"/>
    <w:rsid w:val="27CC0CD0"/>
    <w:rsid w:val="27D071BC"/>
    <w:rsid w:val="27D4538F"/>
    <w:rsid w:val="27DE15AE"/>
    <w:rsid w:val="27E03A2F"/>
    <w:rsid w:val="280D297A"/>
    <w:rsid w:val="28276A98"/>
    <w:rsid w:val="285710C8"/>
    <w:rsid w:val="285C4BAF"/>
    <w:rsid w:val="285D0F42"/>
    <w:rsid w:val="28703320"/>
    <w:rsid w:val="289539A5"/>
    <w:rsid w:val="289F019A"/>
    <w:rsid w:val="28CC6ED5"/>
    <w:rsid w:val="28F010D9"/>
    <w:rsid w:val="28F05C88"/>
    <w:rsid w:val="29082E70"/>
    <w:rsid w:val="291343EF"/>
    <w:rsid w:val="29166F16"/>
    <w:rsid w:val="294D5371"/>
    <w:rsid w:val="295A5964"/>
    <w:rsid w:val="29626133"/>
    <w:rsid w:val="29702C6A"/>
    <w:rsid w:val="298756CC"/>
    <w:rsid w:val="29A81FA5"/>
    <w:rsid w:val="29AB297C"/>
    <w:rsid w:val="29C535D7"/>
    <w:rsid w:val="29C65905"/>
    <w:rsid w:val="29DA5777"/>
    <w:rsid w:val="29DF2425"/>
    <w:rsid w:val="2A0E6FDD"/>
    <w:rsid w:val="2A142C99"/>
    <w:rsid w:val="2A1E4871"/>
    <w:rsid w:val="2A214539"/>
    <w:rsid w:val="2A367BB2"/>
    <w:rsid w:val="2A3D54FD"/>
    <w:rsid w:val="2A410FE5"/>
    <w:rsid w:val="2A4173A1"/>
    <w:rsid w:val="2A596631"/>
    <w:rsid w:val="2A5A05BF"/>
    <w:rsid w:val="2A5F2983"/>
    <w:rsid w:val="2A601F6F"/>
    <w:rsid w:val="2A7A07C0"/>
    <w:rsid w:val="2AB17620"/>
    <w:rsid w:val="2AB30FEA"/>
    <w:rsid w:val="2AB657B1"/>
    <w:rsid w:val="2AE07913"/>
    <w:rsid w:val="2AEA3FC0"/>
    <w:rsid w:val="2AEA4AC4"/>
    <w:rsid w:val="2B0E64B5"/>
    <w:rsid w:val="2B166BF6"/>
    <w:rsid w:val="2B2B0DE1"/>
    <w:rsid w:val="2B3E1E16"/>
    <w:rsid w:val="2B5D0E3B"/>
    <w:rsid w:val="2B5E2134"/>
    <w:rsid w:val="2B6F3EEE"/>
    <w:rsid w:val="2B70774D"/>
    <w:rsid w:val="2B7D446F"/>
    <w:rsid w:val="2B8D4A3E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1F4028"/>
    <w:rsid w:val="2C2F0BC4"/>
    <w:rsid w:val="2C391765"/>
    <w:rsid w:val="2C3D18DD"/>
    <w:rsid w:val="2C3D5EB9"/>
    <w:rsid w:val="2C4C0F0A"/>
    <w:rsid w:val="2C5254C3"/>
    <w:rsid w:val="2C532EF2"/>
    <w:rsid w:val="2C5C500F"/>
    <w:rsid w:val="2C6E3526"/>
    <w:rsid w:val="2C6F1E54"/>
    <w:rsid w:val="2C993631"/>
    <w:rsid w:val="2C9B7E11"/>
    <w:rsid w:val="2CAF1058"/>
    <w:rsid w:val="2CB32C99"/>
    <w:rsid w:val="2CBC36F5"/>
    <w:rsid w:val="2CC907F0"/>
    <w:rsid w:val="2CC95E3B"/>
    <w:rsid w:val="2CCC5126"/>
    <w:rsid w:val="2CF756B7"/>
    <w:rsid w:val="2CF9252D"/>
    <w:rsid w:val="2CF97782"/>
    <w:rsid w:val="2D107154"/>
    <w:rsid w:val="2D143281"/>
    <w:rsid w:val="2D1C79F8"/>
    <w:rsid w:val="2D324177"/>
    <w:rsid w:val="2D5A7835"/>
    <w:rsid w:val="2D6578A0"/>
    <w:rsid w:val="2D7343C9"/>
    <w:rsid w:val="2DE44256"/>
    <w:rsid w:val="2DE557EB"/>
    <w:rsid w:val="2E0E6D42"/>
    <w:rsid w:val="2E0F4249"/>
    <w:rsid w:val="2E2F0A58"/>
    <w:rsid w:val="2E447583"/>
    <w:rsid w:val="2E4B4467"/>
    <w:rsid w:val="2E5520B9"/>
    <w:rsid w:val="2E63548C"/>
    <w:rsid w:val="2E640C1C"/>
    <w:rsid w:val="2E6B523D"/>
    <w:rsid w:val="2E7A08F9"/>
    <w:rsid w:val="2E7B33BD"/>
    <w:rsid w:val="2E836803"/>
    <w:rsid w:val="2E96363C"/>
    <w:rsid w:val="2EB55486"/>
    <w:rsid w:val="2EB86707"/>
    <w:rsid w:val="2EC92184"/>
    <w:rsid w:val="2ECD27F6"/>
    <w:rsid w:val="2F0E1C14"/>
    <w:rsid w:val="2F366FC1"/>
    <w:rsid w:val="2F5034C7"/>
    <w:rsid w:val="2F5711C2"/>
    <w:rsid w:val="2F866106"/>
    <w:rsid w:val="2FA3249D"/>
    <w:rsid w:val="2FC05B92"/>
    <w:rsid w:val="2FDE3BE4"/>
    <w:rsid w:val="2FE204FD"/>
    <w:rsid w:val="2FEC1413"/>
    <w:rsid w:val="2FEF5C51"/>
    <w:rsid w:val="300A7A53"/>
    <w:rsid w:val="301F1E0F"/>
    <w:rsid w:val="302E6295"/>
    <w:rsid w:val="303329F0"/>
    <w:rsid w:val="303818E5"/>
    <w:rsid w:val="303F1851"/>
    <w:rsid w:val="303F79AD"/>
    <w:rsid w:val="30492212"/>
    <w:rsid w:val="304C3A2B"/>
    <w:rsid w:val="30596318"/>
    <w:rsid w:val="306F339C"/>
    <w:rsid w:val="30762710"/>
    <w:rsid w:val="30814CF1"/>
    <w:rsid w:val="308C66BA"/>
    <w:rsid w:val="308E4163"/>
    <w:rsid w:val="30A21A3A"/>
    <w:rsid w:val="30C20BA4"/>
    <w:rsid w:val="30C478ED"/>
    <w:rsid w:val="30DF358A"/>
    <w:rsid w:val="30EC01FB"/>
    <w:rsid w:val="30F54D00"/>
    <w:rsid w:val="31026564"/>
    <w:rsid w:val="310A5122"/>
    <w:rsid w:val="312107CD"/>
    <w:rsid w:val="31210CA8"/>
    <w:rsid w:val="31215285"/>
    <w:rsid w:val="312D0344"/>
    <w:rsid w:val="31346C1B"/>
    <w:rsid w:val="31466869"/>
    <w:rsid w:val="314A407E"/>
    <w:rsid w:val="314D5D90"/>
    <w:rsid w:val="317038BB"/>
    <w:rsid w:val="317958D0"/>
    <w:rsid w:val="318D218C"/>
    <w:rsid w:val="31964319"/>
    <w:rsid w:val="319A32FE"/>
    <w:rsid w:val="31A53AB7"/>
    <w:rsid w:val="31A801F9"/>
    <w:rsid w:val="31C57FB2"/>
    <w:rsid w:val="31C932E2"/>
    <w:rsid w:val="31F61F62"/>
    <w:rsid w:val="320358D0"/>
    <w:rsid w:val="32052FE4"/>
    <w:rsid w:val="320B77FD"/>
    <w:rsid w:val="321976B1"/>
    <w:rsid w:val="321D6876"/>
    <w:rsid w:val="3220390C"/>
    <w:rsid w:val="322B51BC"/>
    <w:rsid w:val="322F26BF"/>
    <w:rsid w:val="32313F22"/>
    <w:rsid w:val="324A1FCD"/>
    <w:rsid w:val="32643522"/>
    <w:rsid w:val="326470BA"/>
    <w:rsid w:val="32744A8B"/>
    <w:rsid w:val="32753DA5"/>
    <w:rsid w:val="32886DB3"/>
    <w:rsid w:val="32895C45"/>
    <w:rsid w:val="32A43D99"/>
    <w:rsid w:val="32B141E0"/>
    <w:rsid w:val="32B44D2D"/>
    <w:rsid w:val="32C90A49"/>
    <w:rsid w:val="32F72511"/>
    <w:rsid w:val="32FA2D7F"/>
    <w:rsid w:val="32FC6C4E"/>
    <w:rsid w:val="33021B41"/>
    <w:rsid w:val="33085CC5"/>
    <w:rsid w:val="33262CBA"/>
    <w:rsid w:val="332B323C"/>
    <w:rsid w:val="332E3189"/>
    <w:rsid w:val="335B62EC"/>
    <w:rsid w:val="335E79BA"/>
    <w:rsid w:val="3360061D"/>
    <w:rsid w:val="336549AB"/>
    <w:rsid w:val="33782709"/>
    <w:rsid w:val="3392025F"/>
    <w:rsid w:val="33A8285D"/>
    <w:rsid w:val="33AC1E29"/>
    <w:rsid w:val="33B17041"/>
    <w:rsid w:val="33B202F3"/>
    <w:rsid w:val="33B20F64"/>
    <w:rsid w:val="33DD2188"/>
    <w:rsid w:val="33EE53FA"/>
    <w:rsid w:val="33FD7485"/>
    <w:rsid w:val="34012F1B"/>
    <w:rsid w:val="34467089"/>
    <w:rsid w:val="34523AB5"/>
    <w:rsid w:val="346B4B47"/>
    <w:rsid w:val="346E4F77"/>
    <w:rsid w:val="34762AAC"/>
    <w:rsid w:val="348402A8"/>
    <w:rsid w:val="34B510BB"/>
    <w:rsid w:val="34BB2714"/>
    <w:rsid w:val="34C25EF7"/>
    <w:rsid w:val="34D20F28"/>
    <w:rsid w:val="34DB376C"/>
    <w:rsid w:val="34E22DC0"/>
    <w:rsid w:val="350233D4"/>
    <w:rsid w:val="35195F01"/>
    <w:rsid w:val="35313A72"/>
    <w:rsid w:val="35493C91"/>
    <w:rsid w:val="355C0228"/>
    <w:rsid w:val="357800DF"/>
    <w:rsid w:val="358527FB"/>
    <w:rsid w:val="358B5BCF"/>
    <w:rsid w:val="359A77E8"/>
    <w:rsid w:val="35A1790B"/>
    <w:rsid w:val="35A45B99"/>
    <w:rsid w:val="35B01090"/>
    <w:rsid w:val="35DD2073"/>
    <w:rsid w:val="35DF75FB"/>
    <w:rsid w:val="35EB21A5"/>
    <w:rsid w:val="35F52D00"/>
    <w:rsid w:val="35FF153A"/>
    <w:rsid w:val="3606622C"/>
    <w:rsid w:val="36077316"/>
    <w:rsid w:val="3613278E"/>
    <w:rsid w:val="36356D4F"/>
    <w:rsid w:val="36405687"/>
    <w:rsid w:val="36414112"/>
    <w:rsid w:val="365F3D60"/>
    <w:rsid w:val="36645530"/>
    <w:rsid w:val="367851C1"/>
    <w:rsid w:val="369510BC"/>
    <w:rsid w:val="36973632"/>
    <w:rsid w:val="36A30194"/>
    <w:rsid w:val="36D21A02"/>
    <w:rsid w:val="37104DEB"/>
    <w:rsid w:val="372D0977"/>
    <w:rsid w:val="37337382"/>
    <w:rsid w:val="374D5647"/>
    <w:rsid w:val="374F42A7"/>
    <w:rsid w:val="37506DBE"/>
    <w:rsid w:val="3759338C"/>
    <w:rsid w:val="37654002"/>
    <w:rsid w:val="378E3E66"/>
    <w:rsid w:val="37C244FC"/>
    <w:rsid w:val="37D95C79"/>
    <w:rsid w:val="37E81F7B"/>
    <w:rsid w:val="38026A1B"/>
    <w:rsid w:val="38197832"/>
    <w:rsid w:val="383903C6"/>
    <w:rsid w:val="383C423B"/>
    <w:rsid w:val="38415136"/>
    <w:rsid w:val="385775AE"/>
    <w:rsid w:val="386A46AA"/>
    <w:rsid w:val="386C1D38"/>
    <w:rsid w:val="387A25A5"/>
    <w:rsid w:val="38963295"/>
    <w:rsid w:val="389D2F53"/>
    <w:rsid w:val="38A945B7"/>
    <w:rsid w:val="38CC2A09"/>
    <w:rsid w:val="38D677A2"/>
    <w:rsid w:val="38D770AE"/>
    <w:rsid w:val="38F70050"/>
    <w:rsid w:val="38FC33FC"/>
    <w:rsid w:val="38FD0E84"/>
    <w:rsid w:val="38FF1B5B"/>
    <w:rsid w:val="390273B1"/>
    <w:rsid w:val="39153767"/>
    <w:rsid w:val="39225CA9"/>
    <w:rsid w:val="3923070B"/>
    <w:rsid w:val="392C49BB"/>
    <w:rsid w:val="39381E2B"/>
    <w:rsid w:val="3942282F"/>
    <w:rsid w:val="3953338B"/>
    <w:rsid w:val="396B7002"/>
    <w:rsid w:val="396C2A15"/>
    <w:rsid w:val="39AC01F9"/>
    <w:rsid w:val="39B73BAC"/>
    <w:rsid w:val="39B7517F"/>
    <w:rsid w:val="39BA3B51"/>
    <w:rsid w:val="39C20795"/>
    <w:rsid w:val="39E90E2B"/>
    <w:rsid w:val="39E94D86"/>
    <w:rsid w:val="39F1638E"/>
    <w:rsid w:val="3A001C79"/>
    <w:rsid w:val="3A1513BA"/>
    <w:rsid w:val="3A2E618D"/>
    <w:rsid w:val="3A4109A1"/>
    <w:rsid w:val="3A6F0BDF"/>
    <w:rsid w:val="3A742C8C"/>
    <w:rsid w:val="3A7B2702"/>
    <w:rsid w:val="3A896EEE"/>
    <w:rsid w:val="3AAA2893"/>
    <w:rsid w:val="3ABB15C7"/>
    <w:rsid w:val="3AC31C46"/>
    <w:rsid w:val="3AD8279E"/>
    <w:rsid w:val="3AE73EDB"/>
    <w:rsid w:val="3B08641D"/>
    <w:rsid w:val="3B1C7A19"/>
    <w:rsid w:val="3B2B5582"/>
    <w:rsid w:val="3B4234D4"/>
    <w:rsid w:val="3B722928"/>
    <w:rsid w:val="3B7622BA"/>
    <w:rsid w:val="3B7C1C88"/>
    <w:rsid w:val="3B8107C8"/>
    <w:rsid w:val="3B8972AA"/>
    <w:rsid w:val="3BA219B8"/>
    <w:rsid w:val="3BA96003"/>
    <w:rsid w:val="3BC61A51"/>
    <w:rsid w:val="3BE14893"/>
    <w:rsid w:val="3BE8265C"/>
    <w:rsid w:val="3BE92A35"/>
    <w:rsid w:val="3BEB460F"/>
    <w:rsid w:val="3BEF1DA2"/>
    <w:rsid w:val="3BF64635"/>
    <w:rsid w:val="3BF956C3"/>
    <w:rsid w:val="3C0E5CDB"/>
    <w:rsid w:val="3C4D3B02"/>
    <w:rsid w:val="3C5B1D89"/>
    <w:rsid w:val="3C5F3D2A"/>
    <w:rsid w:val="3C85498F"/>
    <w:rsid w:val="3C8946A5"/>
    <w:rsid w:val="3C90253B"/>
    <w:rsid w:val="3CA372A1"/>
    <w:rsid w:val="3CA600E0"/>
    <w:rsid w:val="3CB765A9"/>
    <w:rsid w:val="3CBA4326"/>
    <w:rsid w:val="3CBC0BE3"/>
    <w:rsid w:val="3CC614DA"/>
    <w:rsid w:val="3CD01DA9"/>
    <w:rsid w:val="3CDA38F5"/>
    <w:rsid w:val="3CDD517D"/>
    <w:rsid w:val="3CE33FC3"/>
    <w:rsid w:val="3CEA3B31"/>
    <w:rsid w:val="3CF9401E"/>
    <w:rsid w:val="3CFC6325"/>
    <w:rsid w:val="3D093C71"/>
    <w:rsid w:val="3D1A22C0"/>
    <w:rsid w:val="3D294B1B"/>
    <w:rsid w:val="3D2B034D"/>
    <w:rsid w:val="3D5A60CA"/>
    <w:rsid w:val="3D687B67"/>
    <w:rsid w:val="3D9F4364"/>
    <w:rsid w:val="3DA702BF"/>
    <w:rsid w:val="3DB92106"/>
    <w:rsid w:val="3DCF457D"/>
    <w:rsid w:val="3DF169A7"/>
    <w:rsid w:val="3DF2399F"/>
    <w:rsid w:val="3DF40FE4"/>
    <w:rsid w:val="3E0519AD"/>
    <w:rsid w:val="3E142DAC"/>
    <w:rsid w:val="3E4A1D40"/>
    <w:rsid w:val="3E4C287B"/>
    <w:rsid w:val="3E633FD2"/>
    <w:rsid w:val="3E6F32D2"/>
    <w:rsid w:val="3E742C66"/>
    <w:rsid w:val="3E7E19E7"/>
    <w:rsid w:val="3E8572BF"/>
    <w:rsid w:val="3E917B82"/>
    <w:rsid w:val="3E9656A5"/>
    <w:rsid w:val="3E997463"/>
    <w:rsid w:val="3E9F7600"/>
    <w:rsid w:val="3ECD5479"/>
    <w:rsid w:val="3ED62B90"/>
    <w:rsid w:val="3EE34DD3"/>
    <w:rsid w:val="3EF434CC"/>
    <w:rsid w:val="3EFB6FF7"/>
    <w:rsid w:val="3EFF0A75"/>
    <w:rsid w:val="3F1054CE"/>
    <w:rsid w:val="3F2534F3"/>
    <w:rsid w:val="3F3A1B65"/>
    <w:rsid w:val="3F3A5EB9"/>
    <w:rsid w:val="3F522210"/>
    <w:rsid w:val="3F544AF6"/>
    <w:rsid w:val="3F5C361D"/>
    <w:rsid w:val="3F5C54AA"/>
    <w:rsid w:val="3F5E64F5"/>
    <w:rsid w:val="3F656E2C"/>
    <w:rsid w:val="3F6D5029"/>
    <w:rsid w:val="3F92376D"/>
    <w:rsid w:val="3F9C1CD6"/>
    <w:rsid w:val="3FB035B9"/>
    <w:rsid w:val="3FC45A80"/>
    <w:rsid w:val="3FDE13B9"/>
    <w:rsid w:val="3FE029F1"/>
    <w:rsid w:val="3FE457AE"/>
    <w:rsid w:val="3FE57701"/>
    <w:rsid w:val="400C4E03"/>
    <w:rsid w:val="40126EBB"/>
    <w:rsid w:val="401A4D54"/>
    <w:rsid w:val="40262C07"/>
    <w:rsid w:val="404209E3"/>
    <w:rsid w:val="40451C67"/>
    <w:rsid w:val="404A1B2B"/>
    <w:rsid w:val="404A601E"/>
    <w:rsid w:val="404C52F4"/>
    <w:rsid w:val="405C0FC1"/>
    <w:rsid w:val="40733CBA"/>
    <w:rsid w:val="407A4DF7"/>
    <w:rsid w:val="40B16CC2"/>
    <w:rsid w:val="40B81BAD"/>
    <w:rsid w:val="40BB2365"/>
    <w:rsid w:val="40D23962"/>
    <w:rsid w:val="40D61BC8"/>
    <w:rsid w:val="40DC4F1D"/>
    <w:rsid w:val="40DF2097"/>
    <w:rsid w:val="40E71ABD"/>
    <w:rsid w:val="413C11C7"/>
    <w:rsid w:val="41447F0E"/>
    <w:rsid w:val="414733E0"/>
    <w:rsid w:val="414F3518"/>
    <w:rsid w:val="41566753"/>
    <w:rsid w:val="416A21FA"/>
    <w:rsid w:val="416B09D7"/>
    <w:rsid w:val="417D1E08"/>
    <w:rsid w:val="417D5552"/>
    <w:rsid w:val="4188208C"/>
    <w:rsid w:val="419B51EE"/>
    <w:rsid w:val="41B11897"/>
    <w:rsid w:val="41C57D35"/>
    <w:rsid w:val="41F34606"/>
    <w:rsid w:val="4200399D"/>
    <w:rsid w:val="420E20BD"/>
    <w:rsid w:val="421647B9"/>
    <w:rsid w:val="42263E3B"/>
    <w:rsid w:val="422C70F1"/>
    <w:rsid w:val="423C1CEE"/>
    <w:rsid w:val="423C6CFA"/>
    <w:rsid w:val="42442693"/>
    <w:rsid w:val="425D7EB7"/>
    <w:rsid w:val="428D1B97"/>
    <w:rsid w:val="428D254A"/>
    <w:rsid w:val="42B608A5"/>
    <w:rsid w:val="42BC6C8F"/>
    <w:rsid w:val="42C5446D"/>
    <w:rsid w:val="42E12FC1"/>
    <w:rsid w:val="42E94337"/>
    <w:rsid w:val="43031943"/>
    <w:rsid w:val="431327F1"/>
    <w:rsid w:val="43182DB2"/>
    <w:rsid w:val="435412BA"/>
    <w:rsid w:val="4368794F"/>
    <w:rsid w:val="436D0FB5"/>
    <w:rsid w:val="437518D1"/>
    <w:rsid w:val="438D1E49"/>
    <w:rsid w:val="43B23B98"/>
    <w:rsid w:val="43C80076"/>
    <w:rsid w:val="43D8550E"/>
    <w:rsid w:val="43DC0C7D"/>
    <w:rsid w:val="43EA69D8"/>
    <w:rsid w:val="43F108B7"/>
    <w:rsid w:val="44356D2F"/>
    <w:rsid w:val="44390E25"/>
    <w:rsid w:val="44433468"/>
    <w:rsid w:val="44437F9F"/>
    <w:rsid w:val="444F5C68"/>
    <w:rsid w:val="44531571"/>
    <w:rsid w:val="44613E6E"/>
    <w:rsid w:val="446A5324"/>
    <w:rsid w:val="44703ED1"/>
    <w:rsid w:val="447E7804"/>
    <w:rsid w:val="44943661"/>
    <w:rsid w:val="44A05C5C"/>
    <w:rsid w:val="44AC7417"/>
    <w:rsid w:val="44B16853"/>
    <w:rsid w:val="450D5FAD"/>
    <w:rsid w:val="45172F07"/>
    <w:rsid w:val="451D5184"/>
    <w:rsid w:val="452F3716"/>
    <w:rsid w:val="453C65FD"/>
    <w:rsid w:val="454B256E"/>
    <w:rsid w:val="455D76E4"/>
    <w:rsid w:val="45646F33"/>
    <w:rsid w:val="45671007"/>
    <w:rsid w:val="456C331B"/>
    <w:rsid w:val="45A26739"/>
    <w:rsid w:val="45B07140"/>
    <w:rsid w:val="45BB117C"/>
    <w:rsid w:val="45C43431"/>
    <w:rsid w:val="45EE3358"/>
    <w:rsid w:val="46066722"/>
    <w:rsid w:val="461976C3"/>
    <w:rsid w:val="461C0664"/>
    <w:rsid w:val="463D42BA"/>
    <w:rsid w:val="46521A41"/>
    <w:rsid w:val="465D50F1"/>
    <w:rsid w:val="46771C91"/>
    <w:rsid w:val="467F06A4"/>
    <w:rsid w:val="4694259D"/>
    <w:rsid w:val="46A64B43"/>
    <w:rsid w:val="46AA5A85"/>
    <w:rsid w:val="46AC6264"/>
    <w:rsid w:val="46C01696"/>
    <w:rsid w:val="46C52BE0"/>
    <w:rsid w:val="46D118AB"/>
    <w:rsid w:val="46F30AEE"/>
    <w:rsid w:val="47123940"/>
    <w:rsid w:val="47204C1C"/>
    <w:rsid w:val="4726595C"/>
    <w:rsid w:val="47600773"/>
    <w:rsid w:val="47661F26"/>
    <w:rsid w:val="476E25F3"/>
    <w:rsid w:val="47783B12"/>
    <w:rsid w:val="477D5156"/>
    <w:rsid w:val="477F2265"/>
    <w:rsid w:val="47890AD6"/>
    <w:rsid w:val="478D2FF6"/>
    <w:rsid w:val="478F6037"/>
    <w:rsid w:val="4798720D"/>
    <w:rsid w:val="47B30137"/>
    <w:rsid w:val="47BF7C9C"/>
    <w:rsid w:val="47C2246C"/>
    <w:rsid w:val="47CA5F05"/>
    <w:rsid w:val="47DA1720"/>
    <w:rsid w:val="47E11737"/>
    <w:rsid w:val="47E77D53"/>
    <w:rsid w:val="47EE48C0"/>
    <w:rsid w:val="47F35E3E"/>
    <w:rsid w:val="47FB766F"/>
    <w:rsid w:val="48064E6E"/>
    <w:rsid w:val="4808575C"/>
    <w:rsid w:val="480B439D"/>
    <w:rsid w:val="482F10F4"/>
    <w:rsid w:val="48606A0B"/>
    <w:rsid w:val="486D78BB"/>
    <w:rsid w:val="48915636"/>
    <w:rsid w:val="48985F31"/>
    <w:rsid w:val="48AC6E35"/>
    <w:rsid w:val="48BD43A0"/>
    <w:rsid w:val="48C96968"/>
    <w:rsid w:val="48D2538A"/>
    <w:rsid w:val="48F84416"/>
    <w:rsid w:val="490874C4"/>
    <w:rsid w:val="491A6A98"/>
    <w:rsid w:val="491D4AAF"/>
    <w:rsid w:val="4926292B"/>
    <w:rsid w:val="49371235"/>
    <w:rsid w:val="494324F6"/>
    <w:rsid w:val="49455D20"/>
    <w:rsid w:val="497B341F"/>
    <w:rsid w:val="49A7657E"/>
    <w:rsid w:val="49B415EE"/>
    <w:rsid w:val="49B63FD6"/>
    <w:rsid w:val="49BF4D00"/>
    <w:rsid w:val="49D1562B"/>
    <w:rsid w:val="49DE1EF5"/>
    <w:rsid w:val="49E579C4"/>
    <w:rsid w:val="49E8275C"/>
    <w:rsid w:val="49EA2381"/>
    <w:rsid w:val="49F43753"/>
    <w:rsid w:val="49F54A10"/>
    <w:rsid w:val="49F94CE9"/>
    <w:rsid w:val="49FE0E45"/>
    <w:rsid w:val="4A040938"/>
    <w:rsid w:val="4A11169A"/>
    <w:rsid w:val="4A212635"/>
    <w:rsid w:val="4A2175B6"/>
    <w:rsid w:val="4A234F52"/>
    <w:rsid w:val="4A4260CB"/>
    <w:rsid w:val="4A611E1A"/>
    <w:rsid w:val="4A7055A6"/>
    <w:rsid w:val="4A9C47ED"/>
    <w:rsid w:val="4AA71D5E"/>
    <w:rsid w:val="4AAA6CA9"/>
    <w:rsid w:val="4AE008D2"/>
    <w:rsid w:val="4B0B3617"/>
    <w:rsid w:val="4B2815DF"/>
    <w:rsid w:val="4B3D2633"/>
    <w:rsid w:val="4B473F5E"/>
    <w:rsid w:val="4B49191E"/>
    <w:rsid w:val="4B507FB2"/>
    <w:rsid w:val="4B647620"/>
    <w:rsid w:val="4B695935"/>
    <w:rsid w:val="4B7A55E6"/>
    <w:rsid w:val="4B82653E"/>
    <w:rsid w:val="4B894031"/>
    <w:rsid w:val="4B8C1A83"/>
    <w:rsid w:val="4B946154"/>
    <w:rsid w:val="4BB12731"/>
    <w:rsid w:val="4BC81D2D"/>
    <w:rsid w:val="4BD56D10"/>
    <w:rsid w:val="4BE10A59"/>
    <w:rsid w:val="4BE123D1"/>
    <w:rsid w:val="4C0A534C"/>
    <w:rsid w:val="4C0F01F9"/>
    <w:rsid w:val="4C270B31"/>
    <w:rsid w:val="4C3202E6"/>
    <w:rsid w:val="4C6370A1"/>
    <w:rsid w:val="4C736886"/>
    <w:rsid w:val="4C7F7CEF"/>
    <w:rsid w:val="4C821AA7"/>
    <w:rsid w:val="4C8524E4"/>
    <w:rsid w:val="4CA43125"/>
    <w:rsid w:val="4CAC2A11"/>
    <w:rsid w:val="4CB01CB9"/>
    <w:rsid w:val="4CBB5F06"/>
    <w:rsid w:val="4CCD33EA"/>
    <w:rsid w:val="4CCF426B"/>
    <w:rsid w:val="4CFE069C"/>
    <w:rsid w:val="4D033F9C"/>
    <w:rsid w:val="4D055E23"/>
    <w:rsid w:val="4D2433AC"/>
    <w:rsid w:val="4D4A4A28"/>
    <w:rsid w:val="4D5D7D7F"/>
    <w:rsid w:val="4D625C01"/>
    <w:rsid w:val="4D8F350E"/>
    <w:rsid w:val="4D924E46"/>
    <w:rsid w:val="4D9877E4"/>
    <w:rsid w:val="4DBD22E7"/>
    <w:rsid w:val="4DC73507"/>
    <w:rsid w:val="4DDA6A5F"/>
    <w:rsid w:val="4DDB7205"/>
    <w:rsid w:val="4DDF772B"/>
    <w:rsid w:val="4DEB15AD"/>
    <w:rsid w:val="4DF87443"/>
    <w:rsid w:val="4E370600"/>
    <w:rsid w:val="4E435024"/>
    <w:rsid w:val="4E4E7E80"/>
    <w:rsid w:val="4E534A5B"/>
    <w:rsid w:val="4E5C5562"/>
    <w:rsid w:val="4E5F69A8"/>
    <w:rsid w:val="4E655726"/>
    <w:rsid w:val="4E754A02"/>
    <w:rsid w:val="4E95725E"/>
    <w:rsid w:val="4E9A6CF9"/>
    <w:rsid w:val="4EA65FD0"/>
    <w:rsid w:val="4ED33DCB"/>
    <w:rsid w:val="4EE34782"/>
    <w:rsid w:val="4EE63F4F"/>
    <w:rsid w:val="4F007E65"/>
    <w:rsid w:val="4F0A1AF8"/>
    <w:rsid w:val="4F203D73"/>
    <w:rsid w:val="4F27252E"/>
    <w:rsid w:val="4F323E26"/>
    <w:rsid w:val="4F3913E8"/>
    <w:rsid w:val="4F501419"/>
    <w:rsid w:val="4F594DAC"/>
    <w:rsid w:val="4F6C3F07"/>
    <w:rsid w:val="4F820F5D"/>
    <w:rsid w:val="4F830574"/>
    <w:rsid w:val="4F8D5FB6"/>
    <w:rsid w:val="4F950C90"/>
    <w:rsid w:val="4F9753D7"/>
    <w:rsid w:val="4FA54804"/>
    <w:rsid w:val="4FBF34BA"/>
    <w:rsid w:val="4FCA2B98"/>
    <w:rsid w:val="4FCB218A"/>
    <w:rsid w:val="4FCE7BAE"/>
    <w:rsid w:val="4FD03A76"/>
    <w:rsid w:val="4FFE4A87"/>
    <w:rsid w:val="500344EA"/>
    <w:rsid w:val="500B7B4C"/>
    <w:rsid w:val="503C3296"/>
    <w:rsid w:val="504B0F0D"/>
    <w:rsid w:val="50527689"/>
    <w:rsid w:val="506633AA"/>
    <w:rsid w:val="507237E3"/>
    <w:rsid w:val="50834F8C"/>
    <w:rsid w:val="50911DB8"/>
    <w:rsid w:val="50943033"/>
    <w:rsid w:val="509D389C"/>
    <w:rsid w:val="50A642FD"/>
    <w:rsid w:val="50AF647F"/>
    <w:rsid w:val="50BB317D"/>
    <w:rsid w:val="50D06E68"/>
    <w:rsid w:val="50D37C72"/>
    <w:rsid w:val="50DB6B76"/>
    <w:rsid w:val="50E466DC"/>
    <w:rsid w:val="50EA1869"/>
    <w:rsid w:val="50FD00F4"/>
    <w:rsid w:val="50FF056E"/>
    <w:rsid w:val="510F2A7F"/>
    <w:rsid w:val="512746EF"/>
    <w:rsid w:val="51283E4C"/>
    <w:rsid w:val="51291D35"/>
    <w:rsid w:val="512B3A7F"/>
    <w:rsid w:val="51414399"/>
    <w:rsid w:val="515D5FD6"/>
    <w:rsid w:val="516A7012"/>
    <w:rsid w:val="51721A38"/>
    <w:rsid w:val="517D016D"/>
    <w:rsid w:val="51A45867"/>
    <w:rsid w:val="51AD7250"/>
    <w:rsid w:val="51CF1465"/>
    <w:rsid w:val="51D1247D"/>
    <w:rsid w:val="51EC4955"/>
    <w:rsid w:val="51F067B7"/>
    <w:rsid w:val="52077D46"/>
    <w:rsid w:val="52187D0D"/>
    <w:rsid w:val="52361B9C"/>
    <w:rsid w:val="52362A26"/>
    <w:rsid w:val="523B0BAD"/>
    <w:rsid w:val="524B7169"/>
    <w:rsid w:val="5250515D"/>
    <w:rsid w:val="526921DD"/>
    <w:rsid w:val="5297132B"/>
    <w:rsid w:val="529F28D8"/>
    <w:rsid w:val="529F6FBB"/>
    <w:rsid w:val="52C076EC"/>
    <w:rsid w:val="52C25708"/>
    <w:rsid w:val="52C315CC"/>
    <w:rsid w:val="52CD10CA"/>
    <w:rsid w:val="52EB6F11"/>
    <w:rsid w:val="52F0249E"/>
    <w:rsid w:val="5303061C"/>
    <w:rsid w:val="5353575F"/>
    <w:rsid w:val="535B2E70"/>
    <w:rsid w:val="535C4E8B"/>
    <w:rsid w:val="536278AA"/>
    <w:rsid w:val="53673357"/>
    <w:rsid w:val="53676B5F"/>
    <w:rsid w:val="536E21FF"/>
    <w:rsid w:val="5385006E"/>
    <w:rsid w:val="538A4A6D"/>
    <w:rsid w:val="53B45677"/>
    <w:rsid w:val="53DD2466"/>
    <w:rsid w:val="53E34323"/>
    <w:rsid w:val="53FC3987"/>
    <w:rsid w:val="5427381E"/>
    <w:rsid w:val="543B788E"/>
    <w:rsid w:val="54447CBB"/>
    <w:rsid w:val="545062A7"/>
    <w:rsid w:val="545C3555"/>
    <w:rsid w:val="54617320"/>
    <w:rsid w:val="547A28DC"/>
    <w:rsid w:val="54827775"/>
    <w:rsid w:val="54996B2C"/>
    <w:rsid w:val="54AC5134"/>
    <w:rsid w:val="54DE6078"/>
    <w:rsid w:val="54E86EBD"/>
    <w:rsid w:val="54F2526E"/>
    <w:rsid w:val="55075D9B"/>
    <w:rsid w:val="55184BBF"/>
    <w:rsid w:val="551874CA"/>
    <w:rsid w:val="551E6A56"/>
    <w:rsid w:val="552006D3"/>
    <w:rsid w:val="55301CB3"/>
    <w:rsid w:val="55327054"/>
    <w:rsid w:val="553A26BA"/>
    <w:rsid w:val="5556054C"/>
    <w:rsid w:val="55862A42"/>
    <w:rsid w:val="558F6181"/>
    <w:rsid w:val="55990578"/>
    <w:rsid w:val="55A56891"/>
    <w:rsid w:val="55AC66CB"/>
    <w:rsid w:val="55C33131"/>
    <w:rsid w:val="55CD7903"/>
    <w:rsid w:val="55E172A0"/>
    <w:rsid w:val="55E24605"/>
    <w:rsid w:val="55F67FAE"/>
    <w:rsid w:val="55F81C60"/>
    <w:rsid w:val="55FA0F14"/>
    <w:rsid w:val="56097F90"/>
    <w:rsid w:val="56133E90"/>
    <w:rsid w:val="56474D43"/>
    <w:rsid w:val="564C1D1D"/>
    <w:rsid w:val="565F1E2E"/>
    <w:rsid w:val="56670F45"/>
    <w:rsid w:val="566F1BE2"/>
    <w:rsid w:val="567B004B"/>
    <w:rsid w:val="56825178"/>
    <w:rsid w:val="568F784B"/>
    <w:rsid w:val="569C0124"/>
    <w:rsid w:val="56A17AE8"/>
    <w:rsid w:val="56C9634D"/>
    <w:rsid w:val="56D41BE8"/>
    <w:rsid w:val="56EC7A5D"/>
    <w:rsid w:val="56F4599D"/>
    <w:rsid w:val="570D0322"/>
    <w:rsid w:val="57180ACE"/>
    <w:rsid w:val="571B61B6"/>
    <w:rsid w:val="57213E7D"/>
    <w:rsid w:val="5723561B"/>
    <w:rsid w:val="572362C9"/>
    <w:rsid w:val="572F37C6"/>
    <w:rsid w:val="5736629C"/>
    <w:rsid w:val="57540996"/>
    <w:rsid w:val="57802A35"/>
    <w:rsid w:val="578C3658"/>
    <w:rsid w:val="57B66918"/>
    <w:rsid w:val="57BD6FCE"/>
    <w:rsid w:val="57D214D2"/>
    <w:rsid w:val="57DA1A42"/>
    <w:rsid w:val="58002D08"/>
    <w:rsid w:val="58057728"/>
    <w:rsid w:val="58164938"/>
    <w:rsid w:val="581D1F94"/>
    <w:rsid w:val="582872BA"/>
    <w:rsid w:val="5829318A"/>
    <w:rsid w:val="582D7EE9"/>
    <w:rsid w:val="583343BB"/>
    <w:rsid w:val="583439B3"/>
    <w:rsid w:val="583B5787"/>
    <w:rsid w:val="586759C7"/>
    <w:rsid w:val="58C07CA9"/>
    <w:rsid w:val="58DE5A38"/>
    <w:rsid w:val="58FA7B16"/>
    <w:rsid w:val="58FB22A6"/>
    <w:rsid w:val="59003437"/>
    <w:rsid w:val="59182EE7"/>
    <w:rsid w:val="5921212C"/>
    <w:rsid w:val="5923730C"/>
    <w:rsid w:val="59395687"/>
    <w:rsid w:val="596F472F"/>
    <w:rsid w:val="5974345D"/>
    <w:rsid w:val="597534AA"/>
    <w:rsid w:val="59951C91"/>
    <w:rsid w:val="59982867"/>
    <w:rsid w:val="59A11ED6"/>
    <w:rsid w:val="59AB0DFC"/>
    <w:rsid w:val="59C04B5B"/>
    <w:rsid w:val="59C1557F"/>
    <w:rsid w:val="59C8615E"/>
    <w:rsid w:val="59E771C2"/>
    <w:rsid w:val="59E84659"/>
    <w:rsid w:val="59FF2575"/>
    <w:rsid w:val="5A344FB0"/>
    <w:rsid w:val="5A360707"/>
    <w:rsid w:val="5A482568"/>
    <w:rsid w:val="5A4E7FD5"/>
    <w:rsid w:val="5A5755C9"/>
    <w:rsid w:val="5A5A13C0"/>
    <w:rsid w:val="5A772EA3"/>
    <w:rsid w:val="5A7D29E6"/>
    <w:rsid w:val="5A821401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B06FA"/>
    <w:rsid w:val="5B392BD6"/>
    <w:rsid w:val="5B561D67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BB1AC4"/>
    <w:rsid w:val="5BE11C63"/>
    <w:rsid w:val="5BF24E07"/>
    <w:rsid w:val="5BFB55EA"/>
    <w:rsid w:val="5C15792E"/>
    <w:rsid w:val="5C1A5869"/>
    <w:rsid w:val="5C2404DB"/>
    <w:rsid w:val="5C290BF2"/>
    <w:rsid w:val="5C320DA4"/>
    <w:rsid w:val="5C4E1E1E"/>
    <w:rsid w:val="5C4F343B"/>
    <w:rsid w:val="5C6A79EB"/>
    <w:rsid w:val="5C912690"/>
    <w:rsid w:val="5C970365"/>
    <w:rsid w:val="5C9F632F"/>
    <w:rsid w:val="5CAC5787"/>
    <w:rsid w:val="5CCB04A2"/>
    <w:rsid w:val="5CCD7E04"/>
    <w:rsid w:val="5CD51F6A"/>
    <w:rsid w:val="5CD6026B"/>
    <w:rsid w:val="5CE319F6"/>
    <w:rsid w:val="5CE42846"/>
    <w:rsid w:val="5CE9406B"/>
    <w:rsid w:val="5D0656E1"/>
    <w:rsid w:val="5D46495E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0337C"/>
    <w:rsid w:val="5DCD4FAD"/>
    <w:rsid w:val="5DD45E20"/>
    <w:rsid w:val="5DD77F01"/>
    <w:rsid w:val="5DF376B4"/>
    <w:rsid w:val="5DF974C4"/>
    <w:rsid w:val="5E150E16"/>
    <w:rsid w:val="5E156702"/>
    <w:rsid w:val="5E1F5DB4"/>
    <w:rsid w:val="5E2C3CE8"/>
    <w:rsid w:val="5E480DBB"/>
    <w:rsid w:val="5E532C32"/>
    <w:rsid w:val="5E6B78B9"/>
    <w:rsid w:val="5E72530D"/>
    <w:rsid w:val="5E7B3471"/>
    <w:rsid w:val="5E811840"/>
    <w:rsid w:val="5EAC620C"/>
    <w:rsid w:val="5EB56E43"/>
    <w:rsid w:val="5EDB6E5E"/>
    <w:rsid w:val="5F050603"/>
    <w:rsid w:val="5F0F5BF5"/>
    <w:rsid w:val="5F1070E5"/>
    <w:rsid w:val="5F137093"/>
    <w:rsid w:val="5F475DFB"/>
    <w:rsid w:val="5F4A6912"/>
    <w:rsid w:val="5FA342D5"/>
    <w:rsid w:val="5FA40581"/>
    <w:rsid w:val="5FBF418B"/>
    <w:rsid w:val="5FC03F1C"/>
    <w:rsid w:val="5FC128D4"/>
    <w:rsid w:val="5FC577B3"/>
    <w:rsid w:val="5FFB751D"/>
    <w:rsid w:val="5FFC1DCE"/>
    <w:rsid w:val="60196D73"/>
    <w:rsid w:val="602423C7"/>
    <w:rsid w:val="603F2394"/>
    <w:rsid w:val="604407B5"/>
    <w:rsid w:val="60487E62"/>
    <w:rsid w:val="605A5C34"/>
    <w:rsid w:val="60630B92"/>
    <w:rsid w:val="606E4C0D"/>
    <w:rsid w:val="60935B47"/>
    <w:rsid w:val="60C76F62"/>
    <w:rsid w:val="60CE1254"/>
    <w:rsid w:val="60D321CB"/>
    <w:rsid w:val="60D467A9"/>
    <w:rsid w:val="60EA12BA"/>
    <w:rsid w:val="60EB3CE8"/>
    <w:rsid w:val="61034470"/>
    <w:rsid w:val="61041400"/>
    <w:rsid w:val="6108421E"/>
    <w:rsid w:val="610C08D6"/>
    <w:rsid w:val="611504BF"/>
    <w:rsid w:val="61233B56"/>
    <w:rsid w:val="6129287D"/>
    <w:rsid w:val="6132559A"/>
    <w:rsid w:val="61535DEE"/>
    <w:rsid w:val="6166167A"/>
    <w:rsid w:val="617020C2"/>
    <w:rsid w:val="61755B39"/>
    <w:rsid w:val="617A0C46"/>
    <w:rsid w:val="61804119"/>
    <w:rsid w:val="618B1EF3"/>
    <w:rsid w:val="61A33787"/>
    <w:rsid w:val="61A66AB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E46C5"/>
    <w:rsid w:val="620F37AC"/>
    <w:rsid w:val="621536B2"/>
    <w:rsid w:val="621C707C"/>
    <w:rsid w:val="621E0130"/>
    <w:rsid w:val="62271A32"/>
    <w:rsid w:val="6245212D"/>
    <w:rsid w:val="624B2E9D"/>
    <w:rsid w:val="62504ABA"/>
    <w:rsid w:val="62510C1A"/>
    <w:rsid w:val="62607DE0"/>
    <w:rsid w:val="62757089"/>
    <w:rsid w:val="62AE05DB"/>
    <w:rsid w:val="62B60A29"/>
    <w:rsid w:val="62BA5EE7"/>
    <w:rsid w:val="62F04E93"/>
    <w:rsid w:val="62F14EED"/>
    <w:rsid w:val="62FC2983"/>
    <w:rsid w:val="62FF3767"/>
    <w:rsid w:val="63074094"/>
    <w:rsid w:val="63256E52"/>
    <w:rsid w:val="6337684E"/>
    <w:rsid w:val="63403C73"/>
    <w:rsid w:val="6351410B"/>
    <w:rsid w:val="635D4427"/>
    <w:rsid w:val="635F082F"/>
    <w:rsid w:val="63710CD7"/>
    <w:rsid w:val="639A0C81"/>
    <w:rsid w:val="63A00543"/>
    <w:rsid w:val="63BE2991"/>
    <w:rsid w:val="63D672A4"/>
    <w:rsid w:val="63E900E8"/>
    <w:rsid w:val="63F105D2"/>
    <w:rsid w:val="64003000"/>
    <w:rsid w:val="64020FD8"/>
    <w:rsid w:val="640B49C1"/>
    <w:rsid w:val="64156CD8"/>
    <w:rsid w:val="64413D22"/>
    <w:rsid w:val="64470699"/>
    <w:rsid w:val="644B6CD5"/>
    <w:rsid w:val="646253D3"/>
    <w:rsid w:val="64627D01"/>
    <w:rsid w:val="6473435B"/>
    <w:rsid w:val="64864D44"/>
    <w:rsid w:val="64A01013"/>
    <w:rsid w:val="64C76164"/>
    <w:rsid w:val="64D3186F"/>
    <w:rsid w:val="64EF2266"/>
    <w:rsid w:val="64F33559"/>
    <w:rsid w:val="64FD2EEA"/>
    <w:rsid w:val="64FF1ABC"/>
    <w:rsid w:val="650E3520"/>
    <w:rsid w:val="654069DE"/>
    <w:rsid w:val="65413B3E"/>
    <w:rsid w:val="654B3E81"/>
    <w:rsid w:val="655555A6"/>
    <w:rsid w:val="655F14F0"/>
    <w:rsid w:val="65660277"/>
    <w:rsid w:val="656E6D13"/>
    <w:rsid w:val="65990AED"/>
    <w:rsid w:val="65A63707"/>
    <w:rsid w:val="65A80F59"/>
    <w:rsid w:val="65AA319F"/>
    <w:rsid w:val="65AC5539"/>
    <w:rsid w:val="65BB595A"/>
    <w:rsid w:val="65F22562"/>
    <w:rsid w:val="65F65692"/>
    <w:rsid w:val="660C7338"/>
    <w:rsid w:val="66407FD5"/>
    <w:rsid w:val="665346CA"/>
    <w:rsid w:val="6661498D"/>
    <w:rsid w:val="666B3926"/>
    <w:rsid w:val="668C5B9C"/>
    <w:rsid w:val="66A421AD"/>
    <w:rsid w:val="66C77BCC"/>
    <w:rsid w:val="66CF58C8"/>
    <w:rsid w:val="66D00FF0"/>
    <w:rsid w:val="66E50A5C"/>
    <w:rsid w:val="66E5305A"/>
    <w:rsid w:val="66FA0A76"/>
    <w:rsid w:val="670314C2"/>
    <w:rsid w:val="670A28DD"/>
    <w:rsid w:val="670A5668"/>
    <w:rsid w:val="671F2137"/>
    <w:rsid w:val="67256725"/>
    <w:rsid w:val="672C3BD3"/>
    <w:rsid w:val="67441F0C"/>
    <w:rsid w:val="674465E9"/>
    <w:rsid w:val="67594618"/>
    <w:rsid w:val="675B3954"/>
    <w:rsid w:val="676B6466"/>
    <w:rsid w:val="67954429"/>
    <w:rsid w:val="67C47F84"/>
    <w:rsid w:val="67D85572"/>
    <w:rsid w:val="67DD10E7"/>
    <w:rsid w:val="67E51A4F"/>
    <w:rsid w:val="67E81C89"/>
    <w:rsid w:val="67F16AAB"/>
    <w:rsid w:val="67FC2A34"/>
    <w:rsid w:val="68022928"/>
    <w:rsid w:val="68163291"/>
    <w:rsid w:val="68244FDF"/>
    <w:rsid w:val="682634A6"/>
    <w:rsid w:val="68335612"/>
    <w:rsid w:val="683D75EE"/>
    <w:rsid w:val="683F6341"/>
    <w:rsid w:val="68413BF7"/>
    <w:rsid w:val="684A3899"/>
    <w:rsid w:val="68516552"/>
    <w:rsid w:val="685D249D"/>
    <w:rsid w:val="68600066"/>
    <w:rsid w:val="6861776A"/>
    <w:rsid w:val="687222C2"/>
    <w:rsid w:val="68790CF7"/>
    <w:rsid w:val="6879445C"/>
    <w:rsid w:val="687A5897"/>
    <w:rsid w:val="687D194E"/>
    <w:rsid w:val="68945561"/>
    <w:rsid w:val="689D6C87"/>
    <w:rsid w:val="68A05E34"/>
    <w:rsid w:val="68A4599C"/>
    <w:rsid w:val="68AD0074"/>
    <w:rsid w:val="68D4182F"/>
    <w:rsid w:val="68DA458B"/>
    <w:rsid w:val="68E565D8"/>
    <w:rsid w:val="68ED4DA7"/>
    <w:rsid w:val="68FC5EBD"/>
    <w:rsid w:val="69122538"/>
    <w:rsid w:val="69194FE8"/>
    <w:rsid w:val="691F4315"/>
    <w:rsid w:val="69544350"/>
    <w:rsid w:val="69674FF3"/>
    <w:rsid w:val="69703FA0"/>
    <w:rsid w:val="69894F6A"/>
    <w:rsid w:val="69997B9C"/>
    <w:rsid w:val="69A84304"/>
    <w:rsid w:val="69B52A42"/>
    <w:rsid w:val="69B67148"/>
    <w:rsid w:val="69BE4DB3"/>
    <w:rsid w:val="69CF0E91"/>
    <w:rsid w:val="69CF0ED8"/>
    <w:rsid w:val="69D52B56"/>
    <w:rsid w:val="69D54DDD"/>
    <w:rsid w:val="69E028D2"/>
    <w:rsid w:val="69E874BD"/>
    <w:rsid w:val="69F54308"/>
    <w:rsid w:val="6A0A7A54"/>
    <w:rsid w:val="6A2622A1"/>
    <w:rsid w:val="6A35577F"/>
    <w:rsid w:val="6A3A22EA"/>
    <w:rsid w:val="6A3F2D1D"/>
    <w:rsid w:val="6A592054"/>
    <w:rsid w:val="6A777087"/>
    <w:rsid w:val="6A820574"/>
    <w:rsid w:val="6A99048F"/>
    <w:rsid w:val="6AA077DB"/>
    <w:rsid w:val="6AA47C92"/>
    <w:rsid w:val="6AB909BB"/>
    <w:rsid w:val="6ABA0C51"/>
    <w:rsid w:val="6ABD020C"/>
    <w:rsid w:val="6ADD6D64"/>
    <w:rsid w:val="6AE21FF0"/>
    <w:rsid w:val="6B0F06C2"/>
    <w:rsid w:val="6B2B6878"/>
    <w:rsid w:val="6B633F4F"/>
    <w:rsid w:val="6B70680D"/>
    <w:rsid w:val="6B816F14"/>
    <w:rsid w:val="6B8A298B"/>
    <w:rsid w:val="6B8A779B"/>
    <w:rsid w:val="6BAD6C20"/>
    <w:rsid w:val="6BB456BB"/>
    <w:rsid w:val="6BB62A44"/>
    <w:rsid w:val="6BD81D0A"/>
    <w:rsid w:val="6BE052CE"/>
    <w:rsid w:val="6BE741CA"/>
    <w:rsid w:val="6BF2692A"/>
    <w:rsid w:val="6BF358A4"/>
    <w:rsid w:val="6C051F4E"/>
    <w:rsid w:val="6C096C12"/>
    <w:rsid w:val="6C1A5960"/>
    <w:rsid w:val="6C417EB8"/>
    <w:rsid w:val="6C613F45"/>
    <w:rsid w:val="6C756221"/>
    <w:rsid w:val="6C7B08BB"/>
    <w:rsid w:val="6C816AF9"/>
    <w:rsid w:val="6C846694"/>
    <w:rsid w:val="6CA841D2"/>
    <w:rsid w:val="6CB10385"/>
    <w:rsid w:val="6CDF0F3A"/>
    <w:rsid w:val="6CE47854"/>
    <w:rsid w:val="6D0D25B8"/>
    <w:rsid w:val="6D490A6B"/>
    <w:rsid w:val="6D582A6D"/>
    <w:rsid w:val="6D604FD1"/>
    <w:rsid w:val="6D635FBA"/>
    <w:rsid w:val="6D6534EB"/>
    <w:rsid w:val="6D6C0EA8"/>
    <w:rsid w:val="6D732F9C"/>
    <w:rsid w:val="6D9239A2"/>
    <w:rsid w:val="6DB664EE"/>
    <w:rsid w:val="6DBC6250"/>
    <w:rsid w:val="6DC64BAC"/>
    <w:rsid w:val="6E037AD7"/>
    <w:rsid w:val="6E056523"/>
    <w:rsid w:val="6E074EC9"/>
    <w:rsid w:val="6E160E52"/>
    <w:rsid w:val="6E2E569B"/>
    <w:rsid w:val="6E4064F1"/>
    <w:rsid w:val="6E4E39FC"/>
    <w:rsid w:val="6E5545BD"/>
    <w:rsid w:val="6E5D1964"/>
    <w:rsid w:val="6E614B19"/>
    <w:rsid w:val="6E616F13"/>
    <w:rsid w:val="6E7369B5"/>
    <w:rsid w:val="6E7B5CAB"/>
    <w:rsid w:val="6EAA56FE"/>
    <w:rsid w:val="6EB37B5B"/>
    <w:rsid w:val="6EBE6FBB"/>
    <w:rsid w:val="6ED70BA2"/>
    <w:rsid w:val="6EDB7671"/>
    <w:rsid w:val="6EF77260"/>
    <w:rsid w:val="6F2302E3"/>
    <w:rsid w:val="6F314C13"/>
    <w:rsid w:val="6F3200EB"/>
    <w:rsid w:val="6F382FA6"/>
    <w:rsid w:val="6F391F60"/>
    <w:rsid w:val="6F694006"/>
    <w:rsid w:val="6F6C5490"/>
    <w:rsid w:val="6F761900"/>
    <w:rsid w:val="6FA71AD5"/>
    <w:rsid w:val="6FAF2607"/>
    <w:rsid w:val="6FD47D24"/>
    <w:rsid w:val="6FE17D06"/>
    <w:rsid w:val="6FF536DD"/>
    <w:rsid w:val="6FFD71B3"/>
    <w:rsid w:val="700D2412"/>
    <w:rsid w:val="70112883"/>
    <w:rsid w:val="70243856"/>
    <w:rsid w:val="703F2471"/>
    <w:rsid w:val="704B4131"/>
    <w:rsid w:val="70531ED5"/>
    <w:rsid w:val="705A528C"/>
    <w:rsid w:val="7068062C"/>
    <w:rsid w:val="707F47B3"/>
    <w:rsid w:val="70954F53"/>
    <w:rsid w:val="70A94A40"/>
    <w:rsid w:val="70D80F32"/>
    <w:rsid w:val="70D97C76"/>
    <w:rsid w:val="70F76E40"/>
    <w:rsid w:val="711337D0"/>
    <w:rsid w:val="713173E8"/>
    <w:rsid w:val="71420658"/>
    <w:rsid w:val="7143472C"/>
    <w:rsid w:val="71440341"/>
    <w:rsid w:val="71531561"/>
    <w:rsid w:val="71597148"/>
    <w:rsid w:val="716D089C"/>
    <w:rsid w:val="71715206"/>
    <w:rsid w:val="71743A1D"/>
    <w:rsid w:val="71774D56"/>
    <w:rsid w:val="71901CEF"/>
    <w:rsid w:val="719438F4"/>
    <w:rsid w:val="719721EE"/>
    <w:rsid w:val="719D7F3F"/>
    <w:rsid w:val="71B55DFD"/>
    <w:rsid w:val="71B834E8"/>
    <w:rsid w:val="71D0750E"/>
    <w:rsid w:val="71D23226"/>
    <w:rsid w:val="71D803D1"/>
    <w:rsid w:val="71E501C6"/>
    <w:rsid w:val="71F40A44"/>
    <w:rsid w:val="7202163F"/>
    <w:rsid w:val="723B04C8"/>
    <w:rsid w:val="724E6817"/>
    <w:rsid w:val="72600D68"/>
    <w:rsid w:val="72604620"/>
    <w:rsid w:val="726B02C1"/>
    <w:rsid w:val="726D2C67"/>
    <w:rsid w:val="728C4A86"/>
    <w:rsid w:val="729A0F74"/>
    <w:rsid w:val="72CD4EB3"/>
    <w:rsid w:val="72F03574"/>
    <w:rsid w:val="72F77CB6"/>
    <w:rsid w:val="731438BD"/>
    <w:rsid w:val="733155C8"/>
    <w:rsid w:val="73422D3C"/>
    <w:rsid w:val="73625723"/>
    <w:rsid w:val="737007D9"/>
    <w:rsid w:val="738B5B50"/>
    <w:rsid w:val="73AA53A0"/>
    <w:rsid w:val="73B04F6B"/>
    <w:rsid w:val="73D20D1A"/>
    <w:rsid w:val="73E168D2"/>
    <w:rsid w:val="73E873C4"/>
    <w:rsid w:val="73F07AA4"/>
    <w:rsid w:val="74010DBC"/>
    <w:rsid w:val="74054701"/>
    <w:rsid w:val="740D2C3F"/>
    <w:rsid w:val="74135925"/>
    <w:rsid w:val="742827DB"/>
    <w:rsid w:val="742D6CA9"/>
    <w:rsid w:val="742E58A2"/>
    <w:rsid w:val="74525628"/>
    <w:rsid w:val="745F06BF"/>
    <w:rsid w:val="746C713B"/>
    <w:rsid w:val="748D2368"/>
    <w:rsid w:val="749217E0"/>
    <w:rsid w:val="74B22D8C"/>
    <w:rsid w:val="74C26B38"/>
    <w:rsid w:val="74C55FC1"/>
    <w:rsid w:val="74CC7EC1"/>
    <w:rsid w:val="74DA7552"/>
    <w:rsid w:val="74E41FDD"/>
    <w:rsid w:val="74EF6361"/>
    <w:rsid w:val="74F347DF"/>
    <w:rsid w:val="74FA7FE6"/>
    <w:rsid w:val="74FD4A9B"/>
    <w:rsid w:val="751D43A6"/>
    <w:rsid w:val="75453AE1"/>
    <w:rsid w:val="75573AC9"/>
    <w:rsid w:val="75595449"/>
    <w:rsid w:val="758B283A"/>
    <w:rsid w:val="75BD313A"/>
    <w:rsid w:val="75BF6D3D"/>
    <w:rsid w:val="75DC1EF4"/>
    <w:rsid w:val="75E50837"/>
    <w:rsid w:val="75EF084A"/>
    <w:rsid w:val="75EF5520"/>
    <w:rsid w:val="75F63713"/>
    <w:rsid w:val="76143A54"/>
    <w:rsid w:val="7637074A"/>
    <w:rsid w:val="763B63B0"/>
    <w:rsid w:val="764772A3"/>
    <w:rsid w:val="76743DD6"/>
    <w:rsid w:val="767B7960"/>
    <w:rsid w:val="769A6195"/>
    <w:rsid w:val="76A44430"/>
    <w:rsid w:val="76A71FBB"/>
    <w:rsid w:val="76AA5D81"/>
    <w:rsid w:val="76AB50DC"/>
    <w:rsid w:val="76B3005E"/>
    <w:rsid w:val="76BB3C83"/>
    <w:rsid w:val="76C80EC7"/>
    <w:rsid w:val="76F73D47"/>
    <w:rsid w:val="77006E1F"/>
    <w:rsid w:val="77032A24"/>
    <w:rsid w:val="771670C1"/>
    <w:rsid w:val="772C16E9"/>
    <w:rsid w:val="77683E14"/>
    <w:rsid w:val="77734EA5"/>
    <w:rsid w:val="77A06542"/>
    <w:rsid w:val="77A922C9"/>
    <w:rsid w:val="77AC049C"/>
    <w:rsid w:val="77B23714"/>
    <w:rsid w:val="77BB772D"/>
    <w:rsid w:val="77D43FD2"/>
    <w:rsid w:val="77FA155A"/>
    <w:rsid w:val="781137AD"/>
    <w:rsid w:val="781D13FA"/>
    <w:rsid w:val="782817E9"/>
    <w:rsid w:val="78555C26"/>
    <w:rsid w:val="78640057"/>
    <w:rsid w:val="78810787"/>
    <w:rsid w:val="78826969"/>
    <w:rsid w:val="788E3AAC"/>
    <w:rsid w:val="78B515B5"/>
    <w:rsid w:val="78C21620"/>
    <w:rsid w:val="78CE2D76"/>
    <w:rsid w:val="78EE2375"/>
    <w:rsid w:val="78FA244C"/>
    <w:rsid w:val="78FE1B78"/>
    <w:rsid w:val="79024116"/>
    <w:rsid w:val="790B5E4F"/>
    <w:rsid w:val="790D572F"/>
    <w:rsid w:val="79233654"/>
    <w:rsid w:val="79455569"/>
    <w:rsid w:val="79470AE2"/>
    <w:rsid w:val="795123A8"/>
    <w:rsid w:val="79535AC3"/>
    <w:rsid w:val="79620961"/>
    <w:rsid w:val="79987ED2"/>
    <w:rsid w:val="79AE1AE3"/>
    <w:rsid w:val="79AE77FB"/>
    <w:rsid w:val="79B85AA8"/>
    <w:rsid w:val="79C342A8"/>
    <w:rsid w:val="79C34F9F"/>
    <w:rsid w:val="79C81B6A"/>
    <w:rsid w:val="79E83652"/>
    <w:rsid w:val="79EF6059"/>
    <w:rsid w:val="7A074D7D"/>
    <w:rsid w:val="7A1053E1"/>
    <w:rsid w:val="7A17618B"/>
    <w:rsid w:val="7A1E05C7"/>
    <w:rsid w:val="7A3F1ABF"/>
    <w:rsid w:val="7A413A99"/>
    <w:rsid w:val="7A4642A9"/>
    <w:rsid w:val="7A4B6B30"/>
    <w:rsid w:val="7A5D3D51"/>
    <w:rsid w:val="7A5F0CF7"/>
    <w:rsid w:val="7A675EA5"/>
    <w:rsid w:val="7A6B3865"/>
    <w:rsid w:val="7A7041ED"/>
    <w:rsid w:val="7A832390"/>
    <w:rsid w:val="7A92679C"/>
    <w:rsid w:val="7A955810"/>
    <w:rsid w:val="7A985E92"/>
    <w:rsid w:val="7A9C2E47"/>
    <w:rsid w:val="7A9E009C"/>
    <w:rsid w:val="7AC019FF"/>
    <w:rsid w:val="7ACA6FB9"/>
    <w:rsid w:val="7AF46C5F"/>
    <w:rsid w:val="7AF91BCC"/>
    <w:rsid w:val="7B0C5BAE"/>
    <w:rsid w:val="7B2374FE"/>
    <w:rsid w:val="7B34342A"/>
    <w:rsid w:val="7B3873CB"/>
    <w:rsid w:val="7B3E19F5"/>
    <w:rsid w:val="7B496993"/>
    <w:rsid w:val="7B783675"/>
    <w:rsid w:val="7B796807"/>
    <w:rsid w:val="7BAC2D3A"/>
    <w:rsid w:val="7BAE3C97"/>
    <w:rsid w:val="7BB16076"/>
    <w:rsid w:val="7BB46DB9"/>
    <w:rsid w:val="7BC02341"/>
    <w:rsid w:val="7BD74454"/>
    <w:rsid w:val="7BE96DEC"/>
    <w:rsid w:val="7C021A51"/>
    <w:rsid w:val="7C033C13"/>
    <w:rsid w:val="7C041A0F"/>
    <w:rsid w:val="7C0A3A47"/>
    <w:rsid w:val="7C110306"/>
    <w:rsid w:val="7C212B8A"/>
    <w:rsid w:val="7C7B75FB"/>
    <w:rsid w:val="7C8464A1"/>
    <w:rsid w:val="7C9D2D7B"/>
    <w:rsid w:val="7CA26867"/>
    <w:rsid w:val="7CB43A8E"/>
    <w:rsid w:val="7CC106AB"/>
    <w:rsid w:val="7CDF4250"/>
    <w:rsid w:val="7D09113D"/>
    <w:rsid w:val="7D157A0E"/>
    <w:rsid w:val="7D1658AD"/>
    <w:rsid w:val="7D1D4159"/>
    <w:rsid w:val="7D243099"/>
    <w:rsid w:val="7D4B3993"/>
    <w:rsid w:val="7D5F5E30"/>
    <w:rsid w:val="7D6C208F"/>
    <w:rsid w:val="7D897D56"/>
    <w:rsid w:val="7D9B14E5"/>
    <w:rsid w:val="7DAA42B2"/>
    <w:rsid w:val="7DAA569A"/>
    <w:rsid w:val="7DB1501E"/>
    <w:rsid w:val="7DB676D9"/>
    <w:rsid w:val="7DBE16CF"/>
    <w:rsid w:val="7DC37DE3"/>
    <w:rsid w:val="7DD45912"/>
    <w:rsid w:val="7E0D4E8F"/>
    <w:rsid w:val="7E107D04"/>
    <w:rsid w:val="7E202441"/>
    <w:rsid w:val="7E2117BD"/>
    <w:rsid w:val="7E4B691E"/>
    <w:rsid w:val="7E616C7B"/>
    <w:rsid w:val="7E733A70"/>
    <w:rsid w:val="7E8A0780"/>
    <w:rsid w:val="7EA574A2"/>
    <w:rsid w:val="7EBB0DC0"/>
    <w:rsid w:val="7EC42E15"/>
    <w:rsid w:val="7EC50C54"/>
    <w:rsid w:val="7ECE3A36"/>
    <w:rsid w:val="7ED11A3C"/>
    <w:rsid w:val="7ED91C72"/>
    <w:rsid w:val="7EEB5BB3"/>
    <w:rsid w:val="7EF70770"/>
    <w:rsid w:val="7F1568D7"/>
    <w:rsid w:val="7F2E0D24"/>
    <w:rsid w:val="7F312E91"/>
    <w:rsid w:val="7F33645C"/>
    <w:rsid w:val="7F4E4DC2"/>
    <w:rsid w:val="7F66205C"/>
    <w:rsid w:val="7FA8327A"/>
    <w:rsid w:val="7FB32EED"/>
    <w:rsid w:val="7FB6358D"/>
    <w:rsid w:val="7FE0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next w:val="1"/>
    <w:qFormat/>
    <w:uiPriority w:val="99"/>
    <w:pPr>
      <w:widowControl w:val="0"/>
      <w:spacing w:before="120" w:after="200" w:line="276" w:lineRule="auto"/>
      <w:jc w:val="both"/>
    </w:pPr>
    <w:rPr>
      <w:rFonts w:ascii="Arial" w:hAnsi="Arial" w:eastAsia="宋体" w:cs="Times New Roman"/>
      <w:kern w:val="2"/>
      <w:sz w:val="24"/>
      <w:szCs w:val="21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List Paragraph_a0f507d5-6e28-4914-b37f-020b7d2b0f7c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5168</Words>
  <Characters>5583</Characters>
  <Lines>0</Lines>
  <Paragraphs>0</Paragraphs>
  <TotalTime>31</TotalTime>
  <ScaleCrop>false</ScaleCrop>
  <LinksUpToDate>false</LinksUpToDate>
  <CharactersWithSpaces>5797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2023-04-23T08:56:00Z</dcterms:created>
  <dc:creator>新一天</dc:creator>
  <cp:lastModifiedBy>朱莎琼</cp:lastModifiedBy>
  <cp:lastPrinted>2023-05-26T08:11:00Z</cp:lastPrinted>
  <dcterms:modified xsi:type="dcterms:W3CDTF">2024-10-14T09:54:02Z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D1CA20EF26124BA1B9626DFE4A1B899B_13</vt:lpwstr>
  </property>
</Properties>
</file>