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cs="黑体"/>
          <w:color w:val="000000" w:themeColor="text1"/>
          <w:spacing w:val="10"/>
          <w:sz w:val="32"/>
          <w:szCs w:val="32"/>
        </w:rPr>
      </w:pPr>
      <w:r>
        <w:rPr>
          <w:rFonts w:hint="eastAsia" w:ascii="黑体" w:hAnsi="黑体" w:eastAsia="黑体" w:cs="黑体"/>
          <w:color w:val="000000" w:themeColor="text1"/>
          <w:spacing w:val="10"/>
          <w:sz w:val="32"/>
          <w:szCs w:val="32"/>
        </w:rPr>
        <w:t>附件1</w:t>
      </w:r>
    </w:p>
    <w:p>
      <w:pPr>
        <w:spacing w:line="700" w:lineRule="exact"/>
        <w:jc w:val="right"/>
        <w:rPr>
          <w:rFonts w:ascii="方正小标宋简体" w:hAnsi="方正小标宋简体" w:eastAsia="方正小标宋简体" w:cs="方正小标宋简体"/>
          <w:color w:val="000000" w:themeColor="text1"/>
          <w:spacing w:val="2"/>
          <w:sz w:val="44"/>
          <w:szCs w:val="44"/>
        </w:rPr>
      </w:pPr>
      <w:r>
        <w:rPr>
          <w:rFonts w:hint="eastAsia" w:ascii="方正小标宋简体" w:hAnsi="方正小标宋简体" w:eastAsia="方正小标宋简体" w:cs="方正小标宋简体"/>
          <w:color w:val="000000" w:themeColor="text1"/>
          <w:spacing w:val="2"/>
          <w:sz w:val="42"/>
          <w:szCs w:val="42"/>
        </w:rPr>
        <w:t>2022年度预算单位整体支出绩效评价基础数据表</w:t>
      </w:r>
    </w:p>
    <w:p>
      <w:pPr>
        <w:spacing w:line="115" w:lineRule="exact"/>
        <w:rPr>
          <w:color w:val="000000" w:themeColor="text1"/>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969"/>
        <w:gridCol w:w="706"/>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969" w:type="dxa"/>
            <w:tcBorders>
              <w:bottom w:val="nil"/>
            </w:tcBorders>
            <w:noWrap/>
            <w:vAlign w:val="center"/>
          </w:tcPr>
          <w:p>
            <w:pPr>
              <w:spacing w:before="33" w:line="198" w:lineRule="auto"/>
              <w:ind w:right="118"/>
              <w:jc w:val="center"/>
              <w:rPr>
                <w:rFonts w:asciiTheme="majorEastAsia" w:hAnsiTheme="majorEastAsia" w:eastAsiaTheme="majorEastAsia" w:cstheme="majorEastAsia"/>
                <w:color w:val="000000" w:themeColor="text1"/>
                <w:spacing w:val="2"/>
                <w:sz w:val="24"/>
              </w:rPr>
            </w:pPr>
            <w:r>
              <w:rPr>
                <w:rFonts w:hint="eastAsia" w:asciiTheme="majorEastAsia" w:hAnsiTheme="majorEastAsia" w:eastAsiaTheme="majorEastAsia" w:cstheme="majorEastAsia"/>
                <w:color w:val="000000" w:themeColor="text1"/>
                <w:spacing w:val="2"/>
                <w:sz w:val="24"/>
              </w:rPr>
              <w:t>预算单位名称</w:t>
            </w:r>
          </w:p>
        </w:tc>
        <w:tc>
          <w:tcPr>
            <w:tcW w:w="5700" w:type="dxa"/>
            <w:gridSpan w:val="6"/>
            <w:noWrap/>
          </w:tcPr>
          <w:p>
            <w:pPr>
              <w:spacing w:before="103" w:line="219" w:lineRule="auto"/>
              <w:ind w:left="708"/>
              <w:rPr>
                <w:rFonts w:asciiTheme="majorEastAsia" w:hAnsiTheme="majorEastAsia" w:eastAsiaTheme="majorEastAsia" w:cstheme="majorEastAsia"/>
                <w:color w:val="000000" w:themeColor="text1"/>
                <w:spacing w:val="-2"/>
                <w:sz w:val="20"/>
                <w:szCs w:val="20"/>
              </w:rPr>
            </w:pPr>
            <w:r>
              <w:rPr>
                <w:rFonts w:hint="eastAsia" w:ascii="Arial"/>
                <w:color w:val="000000" w:themeColor="text1"/>
              </w:rPr>
              <w:t>岳阳市住房保障服务中心岳阳楼区分中心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969" w:type="dxa"/>
            <w:vMerge w:val="restart"/>
            <w:tcBorders>
              <w:bottom w:val="nil"/>
            </w:tcBorders>
            <w:noWrap/>
          </w:tcPr>
          <w:p>
            <w:pPr>
              <w:spacing w:before="262" w:line="219" w:lineRule="auto"/>
              <w:ind w:left="575"/>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3"/>
                <w:sz w:val="24"/>
              </w:rPr>
              <w:t>财政供养人员情况(人)</w:t>
            </w:r>
          </w:p>
        </w:tc>
        <w:tc>
          <w:tcPr>
            <w:tcW w:w="1696" w:type="dxa"/>
            <w:gridSpan w:val="2"/>
            <w:noWrap/>
          </w:tcPr>
          <w:p>
            <w:pPr>
              <w:spacing w:before="103" w:line="219" w:lineRule="auto"/>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3"/>
                <w:sz w:val="24"/>
              </w:rPr>
              <w:t>编制数</w:t>
            </w:r>
          </w:p>
        </w:tc>
        <w:tc>
          <w:tcPr>
            <w:tcW w:w="2325" w:type="dxa"/>
            <w:gridSpan w:val="2"/>
            <w:noWrap/>
          </w:tcPr>
          <w:p>
            <w:pPr>
              <w:spacing w:before="83" w:line="219" w:lineRule="auto"/>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2022年实际在职人数</w:t>
            </w:r>
          </w:p>
        </w:tc>
        <w:tc>
          <w:tcPr>
            <w:tcW w:w="1679" w:type="dxa"/>
            <w:gridSpan w:val="2"/>
            <w:noWrap/>
          </w:tcPr>
          <w:p>
            <w:pPr>
              <w:spacing w:before="103" w:line="219" w:lineRule="auto"/>
              <w:ind w:left="708"/>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2"/>
                <w:sz w:val="24"/>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969" w:type="dxa"/>
            <w:vMerge w:val="continue"/>
            <w:tcBorders>
              <w:top w:val="nil"/>
            </w:tcBorders>
            <w:noWrap/>
          </w:tcPr>
          <w:p>
            <w:pPr>
              <w:jc w:val="left"/>
              <w:rPr>
                <w:rFonts w:asciiTheme="majorEastAsia" w:hAnsiTheme="majorEastAsia" w:eastAsiaTheme="majorEastAsia" w:cstheme="majorEastAsia"/>
                <w:color w:val="000000" w:themeColor="text1"/>
                <w:sz w:val="24"/>
              </w:rPr>
            </w:pPr>
          </w:p>
        </w:tc>
        <w:tc>
          <w:tcPr>
            <w:tcW w:w="1696" w:type="dxa"/>
            <w:gridSpan w:val="2"/>
            <w:noWrap/>
          </w:tcPr>
          <w:p>
            <w:pPr>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z w:val="24"/>
              </w:rPr>
              <w:t>14</w:t>
            </w:r>
          </w:p>
        </w:tc>
        <w:tc>
          <w:tcPr>
            <w:tcW w:w="2325" w:type="dxa"/>
            <w:gridSpan w:val="2"/>
            <w:noWrap/>
          </w:tcPr>
          <w:p>
            <w:pPr>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z w:val="24"/>
              </w:rPr>
              <w:t>13</w:t>
            </w:r>
          </w:p>
        </w:tc>
        <w:tc>
          <w:tcPr>
            <w:tcW w:w="1679" w:type="dxa"/>
            <w:gridSpan w:val="2"/>
            <w:noWrap/>
          </w:tcPr>
          <w:p>
            <w:pPr>
              <w:jc w:val="center"/>
              <w:rPr>
                <w:rFonts w:hint="default" w:asciiTheme="majorEastAsia" w:hAnsiTheme="majorEastAsia" w:eastAsiaTheme="majorEastAsia" w:cstheme="majorEastAsia"/>
                <w:color w:val="000000" w:themeColor="text1"/>
                <w:sz w:val="24"/>
                <w:lang w:val="en-US" w:eastAsia="zh-CN"/>
              </w:rPr>
            </w:pPr>
            <w:r>
              <w:rPr>
                <w:rFonts w:hint="eastAsia" w:asciiTheme="majorEastAsia" w:hAnsiTheme="majorEastAsia" w:eastAsiaTheme="majorEastAsia" w:cstheme="majorEastAsia"/>
                <w:color w:val="000000" w:themeColor="text1"/>
                <w:sz w:val="24"/>
                <w:lang w:val="en-US" w:eastAsia="zh-CN"/>
              </w:rPr>
              <w:t>92.86%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969" w:type="dxa"/>
            <w:noWrap/>
          </w:tcPr>
          <w:p>
            <w:pPr>
              <w:spacing w:before="140" w:line="202" w:lineRule="auto"/>
              <w:ind w:left="68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4"/>
                <w:sz w:val="24"/>
              </w:rPr>
              <w:t>经费控制情况(万元)</w:t>
            </w:r>
          </w:p>
        </w:tc>
        <w:tc>
          <w:tcPr>
            <w:tcW w:w="1696" w:type="dxa"/>
            <w:gridSpan w:val="2"/>
            <w:noWrap/>
          </w:tcPr>
          <w:p>
            <w:pPr>
              <w:spacing w:before="119" w:line="219" w:lineRule="auto"/>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2"/>
                <w:sz w:val="24"/>
              </w:rPr>
              <w:t>2021年决算数</w:t>
            </w:r>
          </w:p>
        </w:tc>
        <w:tc>
          <w:tcPr>
            <w:tcW w:w="2325" w:type="dxa"/>
            <w:gridSpan w:val="2"/>
            <w:noWrap/>
          </w:tcPr>
          <w:p>
            <w:pPr>
              <w:spacing w:before="119" w:line="219" w:lineRule="auto"/>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2"/>
                <w:sz w:val="24"/>
              </w:rPr>
              <w:t>2022年预算数</w:t>
            </w:r>
          </w:p>
        </w:tc>
        <w:tc>
          <w:tcPr>
            <w:tcW w:w="1679" w:type="dxa"/>
            <w:gridSpan w:val="2"/>
            <w:noWrap/>
          </w:tcPr>
          <w:p>
            <w:pPr>
              <w:spacing w:before="76" w:line="219" w:lineRule="auto"/>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4"/>
                <w:sz w:val="24"/>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969" w:type="dxa"/>
            <w:noWrap/>
          </w:tcPr>
          <w:p>
            <w:pPr>
              <w:spacing w:before="141" w:line="202" w:lineRule="auto"/>
              <w:ind w:left="11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3"/>
                <w:sz w:val="24"/>
              </w:rPr>
              <w:t>三公经费</w:t>
            </w:r>
          </w:p>
        </w:tc>
        <w:tc>
          <w:tcPr>
            <w:tcW w:w="1696" w:type="dxa"/>
            <w:gridSpan w:val="2"/>
            <w:noWrap/>
          </w:tcPr>
          <w:p>
            <w:pPr>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z w:val="24"/>
              </w:rPr>
              <w:t>0</w:t>
            </w:r>
          </w:p>
        </w:tc>
        <w:tc>
          <w:tcPr>
            <w:tcW w:w="2325" w:type="dxa"/>
            <w:gridSpan w:val="2"/>
            <w:noWrap/>
          </w:tcPr>
          <w:p>
            <w:pPr>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z w:val="24"/>
              </w:rPr>
              <w:t>0</w:t>
            </w:r>
          </w:p>
        </w:tc>
        <w:tc>
          <w:tcPr>
            <w:tcW w:w="1679" w:type="dxa"/>
            <w:gridSpan w:val="2"/>
            <w:noWrap/>
          </w:tcPr>
          <w:p>
            <w:pPr>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969" w:type="dxa"/>
            <w:noWrap/>
          </w:tcPr>
          <w:p>
            <w:pPr>
              <w:spacing w:before="149" w:line="193" w:lineRule="auto"/>
              <w:ind w:left="41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z w:val="24"/>
              </w:rPr>
              <w:t>1、公务用车购置和维护经费</w:t>
            </w:r>
          </w:p>
        </w:tc>
        <w:tc>
          <w:tcPr>
            <w:tcW w:w="1696"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2325"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1679"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969" w:type="dxa"/>
            <w:noWrap/>
          </w:tcPr>
          <w:p>
            <w:pPr>
              <w:spacing w:before="81" w:line="219" w:lineRule="auto"/>
              <w:ind w:left="81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2"/>
                <w:sz w:val="24"/>
              </w:rPr>
              <w:t>其中：公车购置</w:t>
            </w:r>
          </w:p>
        </w:tc>
        <w:tc>
          <w:tcPr>
            <w:tcW w:w="1696" w:type="dxa"/>
            <w:gridSpan w:val="2"/>
            <w:noWrap/>
          </w:tcPr>
          <w:p>
            <w:pPr>
              <w:jc w:val="center"/>
              <w:rPr>
                <w:rFonts w:asciiTheme="majorEastAsia" w:hAnsiTheme="majorEastAsia" w:eastAsiaTheme="majorEastAsia" w:cstheme="majorEastAsia"/>
                <w:color w:val="000000" w:themeColor="text1"/>
              </w:rPr>
            </w:pPr>
          </w:p>
        </w:tc>
        <w:tc>
          <w:tcPr>
            <w:tcW w:w="2325" w:type="dxa"/>
            <w:gridSpan w:val="2"/>
            <w:noWrap/>
          </w:tcPr>
          <w:p>
            <w:pPr>
              <w:jc w:val="center"/>
              <w:rPr>
                <w:rFonts w:asciiTheme="majorEastAsia" w:hAnsiTheme="majorEastAsia" w:eastAsiaTheme="majorEastAsia" w:cstheme="majorEastAsia"/>
                <w:color w:val="000000" w:themeColor="text1"/>
              </w:rPr>
            </w:pPr>
          </w:p>
        </w:tc>
        <w:tc>
          <w:tcPr>
            <w:tcW w:w="1679" w:type="dxa"/>
            <w:gridSpan w:val="2"/>
            <w:noWrap/>
          </w:tcPr>
          <w:p>
            <w:pPr>
              <w:jc w:val="center"/>
              <w:rPr>
                <w:rFonts w:asciiTheme="majorEastAsia" w:hAnsiTheme="majorEastAsia" w:eastAsiaTheme="majorEastAsia" w:cstheme="majorEastAsia"/>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969" w:type="dxa"/>
            <w:noWrap/>
          </w:tcPr>
          <w:p>
            <w:pPr>
              <w:spacing w:before="91" w:line="219" w:lineRule="auto"/>
              <w:ind w:left="142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2"/>
                <w:sz w:val="24"/>
              </w:rPr>
              <w:t>公车运行维护</w:t>
            </w:r>
          </w:p>
        </w:tc>
        <w:tc>
          <w:tcPr>
            <w:tcW w:w="1696" w:type="dxa"/>
            <w:gridSpan w:val="2"/>
            <w:noWrap/>
          </w:tcPr>
          <w:p>
            <w:pPr>
              <w:jc w:val="center"/>
              <w:rPr>
                <w:rFonts w:asciiTheme="majorEastAsia" w:hAnsiTheme="majorEastAsia" w:eastAsiaTheme="majorEastAsia" w:cstheme="majorEastAsia"/>
                <w:color w:val="000000" w:themeColor="text1"/>
              </w:rPr>
            </w:pPr>
          </w:p>
        </w:tc>
        <w:tc>
          <w:tcPr>
            <w:tcW w:w="2325" w:type="dxa"/>
            <w:gridSpan w:val="2"/>
            <w:noWrap/>
          </w:tcPr>
          <w:p>
            <w:pPr>
              <w:jc w:val="center"/>
              <w:rPr>
                <w:rFonts w:asciiTheme="majorEastAsia" w:hAnsiTheme="majorEastAsia" w:eastAsiaTheme="majorEastAsia" w:cstheme="majorEastAsia"/>
                <w:color w:val="000000" w:themeColor="text1"/>
              </w:rPr>
            </w:pPr>
          </w:p>
        </w:tc>
        <w:tc>
          <w:tcPr>
            <w:tcW w:w="1679" w:type="dxa"/>
            <w:gridSpan w:val="2"/>
            <w:noWrap/>
          </w:tcPr>
          <w:p>
            <w:pPr>
              <w:jc w:val="center"/>
              <w:rPr>
                <w:rFonts w:asciiTheme="majorEastAsia" w:hAnsiTheme="majorEastAsia" w:eastAsiaTheme="majorEastAsia" w:cstheme="majorEastAsia"/>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969" w:type="dxa"/>
            <w:noWrap/>
          </w:tcPr>
          <w:p>
            <w:pPr>
              <w:spacing w:before="81" w:line="220" w:lineRule="auto"/>
              <w:ind w:left="38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2"/>
                <w:sz w:val="24"/>
              </w:rPr>
              <w:t>2、出国经费</w:t>
            </w:r>
          </w:p>
        </w:tc>
        <w:tc>
          <w:tcPr>
            <w:tcW w:w="1696"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2325"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1679"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969" w:type="dxa"/>
            <w:noWrap/>
          </w:tcPr>
          <w:p>
            <w:pPr>
              <w:spacing w:before="82" w:line="219" w:lineRule="auto"/>
              <w:ind w:left="38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3、公务接待</w:t>
            </w:r>
          </w:p>
        </w:tc>
        <w:tc>
          <w:tcPr>
            <w:tcW w:w="1696"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2325"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1679"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969" w:type="dxa"/>
            <w:noWrap/>
          </w:tcPr>
          <w:p>
            <w:pPr>
              <w:spacing w:before="143" w:line="200" w:lineRule="auto"/>
              <w:ind w:left="8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9"/>
                <w:sz w:val="24"/>
              </w:rPr>
              <w:t>项目支出：</w:t>
            </w:r>
          </w:p>
        </w:tc>
        <w:tc>
          <w:tcPr>
            <w:tcW w:w="1696"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2325"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1679"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969" w:type="dxa"/>
            <w:noWrap/>
          </w:tcPr>
          <w:p>
            <w:pPr>
              <w:spacing w:before="133" w:line="200" w:lineRule="auto"/>
              <w:ind w:left="38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1、业务工作经费</w:t>
            </w:r>
          </w:p>
        </w:tc>
        <w:tc>
          <w:tcPr>
            <w:tcW w:w="1696" w:type="dxa"/>
            <w:gridSpan w:val="2"/>
            <w:noWrap/>
          </w:tcPr>
          <w:p>
            <w:pPr>
              <w:jc w:val="center"/>
              <w:rPr>
                <w:rFonts w:asciiTheme="majorEastAsia" w:hAnsiTheme="majorEastAsia" w:eastAsiaTheme="majorEastAsia" w:cstheme="majorEastAsia"/>
                <w:color w:val="000000" w:themeColor="text1"/>
              </w:rPr>
            </w:pPr>
          </w:p>
        </w:tc>
        <w:tc>
          <w:tcPr>
            <w:tcW w:w="2325" w:type="dxa"/>
            <w:gridSpan w:val="2"/>
            <w:noWrap/>
          </w:tcPr>
          <w:p>
            <w:pPr>
              <w:jc w:val="center"/>
              <w:rPr>
                <w:rFonts w:asciiTheme="majorEastAsia" w:hAnsiTheme="majorEastAsia" w:eastAsiaTheme="majorEastAsia" w:cstheme="majorEastAsia"/>
                <w:color w:val="000000" w:themeColor="text1"/>
              </w:rPr>
            </w:pPr>
          </w:p>
        </w:tc>
        <w:tc>
          <w:tcPr>
            <w:tcW w:w="1679" w:type="dxa"/>
            <w:gridSpan w:val="2"/>
            <w:noWrap/>
          </w:tcPr>
          <w:p>
            <w:pPr>
              <w:jc w:val="center"/>
              <w:rPr>
                <w:rFonts w:asciiTheme="majorEastAsia" w:hAnsiTheme="majorEastAsia" w:eastAsiaTheme="majorEastAsia" w:cstheme="majorEastAsia"/>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969" w:type="dxa"/>
            <w:noWrap/>
          </w:tcPr>
          <w:p>
            <w:pPr>
              <w:spacing w:before="143" w:line="209" w:lineRule="auto"/>
              <w:ind w:left="38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2、运行维护经费</w:t>
            </w:r>
          </w:p>
        </w:tc>
        <w:tc>
          <w:tcPr>
            <w:tcW w:w="1696" w:type="dxa"/>
            <w:gridSpan w:val="2"/>
            <w:noWrap/>
          </w:tcPr>
          <w:p>
            <w:pPr>
              <w:jc w:val="center"/>
              <w:rPr>
                <w:rFonts w:asciiTheme="majorEastAsia" w:hAnsiTheme="majorEastAsia" w:eastAsiaTheme="majorEastAsia" w:cstheme="majorEastAsia"/>
                <w:color w:val="000000" w:themeColor="text1"/>
              </w:rPr>
            </w:pPr>
          </w:p>
        </w:tc>
        <w:tc>
          <w:tcPr>
            <w:tcW w:w="2325" w:type="dxa"/>
            <w:gridSpan w:val="2"/>
            <w:noWrap/>
          </w:tcPr>
          <w:p>
            <w:pPr>
              <w:jc w:val="center"/>
              <w:rPr>
                <w:rFonts w:asciiTheme="majorEastAsia" w:hAnsiTheme="majorEastAsia" w:eastAsiaTheme="majorEastAsia" w:cstheme="majorEastAsia"/>
                <w:color w:val="000000" w:themeColor="text1"/>
              </w:rPr>
            </w:pPr>
          </w:p>
        </w:tc>
        <w:tc>
          <w:tcPr>
            <w:tcW w:w="1679" w:type="dxa"/>
            <w:gridSpan w:val="2"/>
            <w:noWrap/>
          </w:tcPr>
          <w:p>
            <w:pPr>
              <w:jc w:val="center"/>
              <w:rPr>
                <w:rFonts w:asciiTheme="majorEastAsia" w:hAnsiTheme="majorEastAsia" w:eastAsiaTheme="majorEastAsia" w:cstheme="majorEastAsia"/>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969" w:type="dxa"/>
            <w:noWrap/>
          </w:tcPr>
          <w:p>
            <w:pPr>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z w:val="24"/>
              </w:rPr>
              <w:t>......</w:t>
            </w:r>
          </w:p>
        </w:tc>
        <w:tc>
          <w:tcPr>
            <w:tcW w:w="1696" w:type="dxa"/>
            <w:gridSpan w:val="2"/>
            <w:noWrap/>
          </w:tcPr>
          <w:p>
            <w:pPr>
              <w:jc w:val="center"/>
              <w:rPr>
                <w:rFonts w:asciiTheme="majorEastAsia" w:hAnsiTheme="majorEastAsia" w:eastAsiaTheme="majorEastAsia" w:cstheme="majorEastAsia"/>
                <w:color w:val="000000" w:themeColor="text1"/>
              </w:rPr>
            </w:pPr>
          </w:p>
        </w:tc>
        <w:tc>
          <w:tcPr>
            <w:tcW w:w="2325" w:type="dxa"/>
            <w:gridSpan w:val="2"/>
            <w:noWrap/>
          </w:tcPr>
          <w:p>
            <w:pPr>
              <w:jc w:val="center"/>
              <w:rPr>
                <w:rFonts w:asciiTheme="majorEastAsia" w:hAnsiTheme="majorEastAsia" w:eastAsiaTheme="majorEastAsia" w:cstheme="majorEastAsia"/>
                <w:color w:val="000000" w:themeColor="text1"/>
              </w:rPr>
            </w:pPr>
          </w:p>
        </w:tc>
        <w:tc>
          <w:tcPr>
            <w:tcW w:w="1679" w:type="dxa"/>
            <w:gridSpan w:val="2"/>
            <w:noWrap/>
          </w:tcPr>
          <w:p>
            <w:pPr>
              <w:jc w:val="center"/>
              <w:rPr>
                <w:rFonts w:asciiTheme="majorEastAsia" w:hAnsiTheme="majorEastAsia" w:eastAsiaTheme="majorEastAsia" w:cstheme="majorEastAsia"/>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969" w:type="dxa"/>
            <w:noWrap/>
          </w:tcPr>
          <w:p>
            <w:pPr>
              <w:spacing w:before="93" w:line="219" w:lineRule="auto"/>
              <w:ind w:firstLine="488" w:firstLineChars="200"/>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2"/>
                <w:sz w:val="24"/>
              </w:rPr>
              <w:t>3、区级专项资金</w:t>
            </w:r>
            <w:r>
              <w:rPr>
                <w:rFonts w:hint="eastAsia" w:asciiTheme="majorEastAsia" w:hAnsiTheme="majorEastAsia" w:eastAsiaTheme="majorEastAsia" w:cstheme="majorEastAsia"/>
                <w:color w:val="000000" w:themeColor="text1"/>
                <w:spacing w:val="2"/>
                <w:szCs w:val="21"/>
              </w:rPr>
              <w:t>(一个专项一行)</w:t>
            </w:r>
          </w:p>
        </w:tc>
        <w:tc>
          <w:tcPr>
            <w:tcW w:w="1696" w:type="dxa"/>
            <w:gridSpan w:val="2"/>
            <w:noWrap/>
          </w:tcPr>
          <w:p>
            <w:pPr>
              <w:jc w:val="center"/>
              <w:rPr>
                <w:rFonts w:asciiTheme="majorEastAsia" w:hAnsiTheme="majorEastAsia" w:eastAsiaTheme="majorEastAsia" w:cstheme="majorEastAsia"/>
                <w:color w:val="000000" w:themeColor="text1"/>
              </w:rPr>
            </w:pPr>
          </w:p>
        </w:tc>
        <w:tc>
          <w:tcPr>
            <w:tcW w:w="2325" w:type="dxa"/>
            <w:gridSpan w:val="2"/>
            <w:noWrap/>
          </w:tcPr>
          <w:p>
            <w:pPr>
              <w:jc w:val="center"/>
              <w:rPr>
                <w:rFonts w:asciiTheme="majorEastAsia" w:hAnsiTheme="majorEastAsia" w:eastAsiaTheme="majorEastAsia" w:cstheme="majorEastAsia"/>
                <w:color w:val="000000" w:themeColor="text1"/>
              </w:rPr>
            </w:pPr>
          </w:p>
        </w:tc>
        <w:tc>
          <w:tcPr>
            <w:tcW w:w="1679" w:type="dxa"/>
            <w:gridSpan w:val="2"/>
            <w:noWrap/>
          </w:tcPr>
          <w:p>
            <w:pPr>
              <w:jc w:val="center"/>
              <w:rPr>
                <w:rFonts w:asciiTheme="majorEastAsia" w:hAnsiTheme="majorEastAsia" w:eastAsiaTheme="majorEastAsia" w:cstheme="majorEastAsia"/>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969" w:type="dxa"/>
            <w:noWrap/>
          </w:tcPr>
          <w:p>
            <w:pPr>
              <w:jc w:val="left"/>
              <w:rPr>
                <w:rFonts w:asciiTheme="majorEastAsia" w:hAnsiTheme="majorEastAsia" w:eastAsiaTheme="majorEastAsia" w:cstheme="majorEastAsia"/>
                <w:color w:val="000000" w:themeColor="text1"/>
                <w:sz w:val="24"/>
              </w:rPr>
            </w:pPr>
          </w:p>
        </w:tc>
        <w:tc>
          <w:tcPr>
            <w:tcW w:w="1696" w:type="dxa"/>
            <w:gridSpan w:val="2"/>
            <w:noWrap/>
          </w:tcPr>
          <w:p>
            <w:pPr>
              <w:jc w:val="center"/>
              <w:rPr>
                <w:rFonts w:asciiTheme="majorEastAsia" w:hAnsiTheme="majorEastAsia" w:eastAsiaTheme="majorEastAsia" w:cstheme="majorEastAsia"/>
                <w:color w:val="000000" w:themeColor="text1"/>
              </w:rPr>
            </w:pPr>
          </w:p>
        </w:tc>
        <w:tc>
          <w:tcPr>
            <w:tcW w:w="2325" w:type="dxa"/>
            <w:gridSpan w:val="2"/>
            <w:noWrap/>
          </w:tcPr>
          <w:p>
            <w:pPr>
              <w:jc w:val="center"/>
              <w:rPr>
                <w:rFonts w:asciiTheme="majorEastAsia" w:hAnsiTheme="majorEastAsia" w:eastAsiaTheme="majorEastAsia" w:cstheme="majorEastAsia"/>
                <w:color w:val="000000" w:themeColor="text1"/>
              </w:rPr>
            </w:pPr>
          </w:p>
        </w:tc>
        <w:tc>
          <w:tcPr>
            <w:tcW w:w="1679" w:type="dxa"/>
            <w:gridSpan w:val="2"/>
            <w:noWrap/>
          </w:tcPr>
          <w:p>
            <w:pPr>
              <w:jc w:val="center"/>
              <w:rPr>
                <w:rFonts w:asciiTheme="majorEastAsia" w:hAnsiTheme="majorEastAsia" w:eastAsiaTheme="majorEastAsia" w:cstheme="majorEastAsia"/>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969" w:type="dxa"/>
            <w:noWrap/>
          </w:tcPr>
          <w:p>
            <w:pPr>
              <w:spacing w:before="85" w:line="220" w:lineRule="auto"/>
              <w:ind w:firstLine="492" w:firstLineChars="200"/>
              <w:jc w:val="left"/>
              <w:rPr>
                <w:rFonts w:asciiTheme="majorEastAsia" w:hAnsiTheme="majorEastAsia" w:eastAsiaTheme="majorEastAsia" w:cstheme="majorEastAsia"/>
                <w:color w:val="000000" w:themeColor="text1"/>
                <w:spacing w:val="3"/>
                <w:sz w:val="24"/>
              </w:rPr>
            </w:pPr>
            <w:r>
              <w:rPr>
                <w:rFonts w:hint="eastAsia" w:asciiTheme="majorEastAsia" w:hAnsiTheme="majorEastAsia" w:eastAsiaTheme="majorEastAsia" w:cstheme="majorEastAsia"/>
                <w:color w:val="000000" w:themeColor="text1"/>
                <w:spacing w:val="3"/>
                <w:sz w:val="24"/>
              </w:rPr>
              <w:t>4、上级转移支付</w:t>
            </w:r>
            <w:r>
              <w:rPr>
                <w:rFonts w:hint="eastAsia" w:asciiTheme="majorEastAsia" w:hAnsiTheme="majorEastAsia" w:eastAsiaTheme="majorEastAsia" w:cstheme="majorEastAsia"/>
                <w:color w:val="000000" w:themeColor="text1"/>
                <w:spacing w:val="2"/>
                <w:szCs w:val="21"/>
              </w:rPr>
              <w:t>(一个专项一行）</w:t>
            </w:r>
          </w:p>
        </w:tc>
        <w:tc>
          <w:tcPr>
            <w:tcW w:w="1696" w:type="dxa"/>
            <w:gridSpan w:val="2"/>
            <w:noWrap/>
          </w:tcPr>
          <w:p>
            <w:pPr>
              <w:jc w:val="center"/>
              <w:rPr>
                <w:rFonts w:asciiTheme="majorEastAsia" w:hAnsiTheme="majorEastAsia" w:eastAsiaTheme="majorEastAsia" w:cstheme="majorEastAsia"/>
                <w:color w:val="000000" w:themeColor="text1"/>
              </w:rPr>
            </w:pPr>
          </w:p>
        </w:tc>
        <w:tc>
          <w:tcPr>
            <w:tcW w:w="2325" w:type="dxa"/>
            <w:gridSpan w:val="2"/>
            <w:noWrap/>
          </w:tcPr>
          <w:p>
            <w:pPr>
              <w:jc w:val="center"/>
              <w:rPr>
                <w:rFonts w:asciiTheme="majorEastAsia" w:hAnsiTheme="majorEastAsia" w:eastAsiaTheme="majorEastAsia" w:cstheme="majorEastAsia"/>
                <w:color w:val="000000" w:themeColor="text1"/>
              </w:rPr>
            </w:pPr>
          </w:p>
        </w:tc>
        <w:tc>
          <w:tcPr>
            <w:tcW w:w="1679" w:type="dxa"/>
            <w:gridSpan w:val="2"/>
            <w:noWrap/>
          </w:tcPr>
          <w:p>
            <w:pPr>
              <w:jc w:val="center"/>
              <w:rPr>
                <w:rFonts w:asciiTheme="majorEastAsia" w:hAnsiTheme="majorEastAsia" w:eastAsiaTheme="majorEastAsia" w:cstheme="majorEastAsia"/>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969" w:type="dxa"/>
            <w:noWrap/>
          </w:tcPr>
          <w:p>
            <w:pPr>
              <w:spacing w:before="85" w:line="220" w:lineRule="auto"/>
              <w:ind w:left="9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3"/>
                <w:sz w:val="24"/>
              </w:rPr>
              <w:t>公用经费</w:t>
            </w:r>
          </w:p>
        </w:tc>
        <w:tc>
          <w:tcPr>
            <w:tcW w:w="1696" w:type="dxa"/>
            <w:gridSpan w:val="2"/>
            <w:noWrap/>
          </w:tcPr>
          <w:p>
            <w:pPr>
              <w:jc w:val="center"/>
              <w:rPr>
                <w:rFonts w:asciiTheme="majorEastAsia" w:hAnsiTheme="majorEastAsia" w:eastAsiaTheme="majorEastAsia" w:cstheme="majorEastAsia"/>
                <w:color w:val="000000" w:themeColor="text1"/>
              </w:rPr>
            </w:pPr>
          </w:p>
        </w:tc>
        <w:tc>
          <w:tcPr>
            <w:tcW w:w="2325" w:type="dxa"/>
            <w:gridSpan w:val="2"/>
            <w:noWrap/>
          </w:tcPr>
          <w:p>
            <w:pPr>
              <w:jc w:val="center"/>
              <w:rPr>
                <w:rFonts w:asciiTheme="majorEastAsia" w:hAnsiTheme="majorEastAsia" w:eastAsiaTheme="majorEastAsia" w:cstheme="majorEastAsia"/>
                <w:color w:val="000000" w:themeColor="text1"/>
              </w:rPr>
            </w:pPr>
          </w:p>
        </w:tc>
        <w:tc>
          <w:tcPr>
            <w:tcW w:w="1679" w:type="dxa"/>
            <w:gridSpan w:val="2"/>
            <w:noWrap/>
          </w:tcPr>
          <w:p>
            <w:pPr>
              <w:jc w:val="center"/>
              <w:rPr>
                <w:rFonts w:asciiTheme="majorEastAsia" w:hAnsiTheme="majorEastAsia" w:eastAsiaTheme="majorEastAsia" w:cstheme="majorEastAsia"/>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969" w:type="dxa"/>
            <w:noWrap/>
          </w:tcPr>
          <w:p>
            <w:pPr>
              <w:spacing w:before="85" w:line="219" w:lineRule="auto"/>
              <w:ind w:left="38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其中：办公经费</w:t>
            </w:r>
          </w:p>
        </w:tc>
        <w:tc>
          <w:tcPr>
            <w:tcW w:w="1696"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2.17</w:t>
            </w:r>
          </w:p>
        </w:tc>
        <w:tc>
          <w:tcPr>
            <w:tcW w:w="2325"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1.2</w:t>
            </w:r>
          </w:p>
        </w:tc>
        <w:tc>
          <w:tcPr>
            <w:tcW w:w="1679"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969" w:type="dxa"/>
            <w:noWrap/>
          </w:tcPr>
          <w:p>
            <w:pPr>
              <w:spacing w:before="135" w:line="198" w:lineRule="auto"/>
              <w:ind w:left="111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水费、电费、差旅费</w:t>
            </w:r>
          </w:p>
        </w:tc>
        <w:tc>
          <w:tcPr>
            <w:tcW w:w="1696"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2.1</w:t>
            </w:r>
          </w:p>
        </w:tc>
        <w:tc>
          <w:tcPr>
            <w:tcW w:w="2325"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1.5</w:t>
            </w:r>
          </w:p>
        </w:tc>
        <w:tc>
          <w:tcPr>
            <w:tcW w:w="1679"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1.16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969" w:type="dxa"/>
            <w:noWrap/>
          </w:tcPr>
          <w:p>
            <w:pPr>
              <w:spacing w:before="144" w:line="198" w:lineRule="auto"/>
              <w:ind w:left="112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会议费、培训费</w:t>
            </w:r>
          </w:p>
        </w:tc>
        <w:tc>
          <w:tcPr>
            <w:tcW w:w="1696" w:type="dxa"/>
            <w:gridSpan w:val="2"/>
            <w:noWrap/>
          </w:tcPr>
          <w:p>
            <w:pPr>
              <w:jc w:val="center"/>
              <w:rPr>
                <w:rFonts w:asciiTheme="majorEastAsia" w:hAnsiTheme="majorEastAsia" w:eastAsiaTheme="majorEastAsia" w:cstheme="majorEastAsia"/>
                <w:color w:val="000000" w:themeColor="text1"/>
              </w:rPr>
            </w:pPr>
          </w:p>
        </w:tc>
        <w:tc>
          <w:tcPr>
            <w:tcW w:w="2325" w:type="dxa"/>
            <w:gridSpan w:val="2"/>
            <w:noWrap/>
          </w:tcPr>
          <w:p>
            <w:pPr>
              <w:jc w:val="center"/>
              <w:rPr>
                <w:rFonts w:hint="default" w:asciiTheme="majorEastAsia" w:hAnsiTheme="majorEastAsia" w:eastAsiaTheme="majorEastAsia" w:cstheme="majorEastAsia"/>
                <w:color w:val="000000" w:themeColor="text1"/>
                <w:lang w:val="en-US" w:eastAsia="zh-CN"/>
              </w:rPr>
            </w:pPr>
          </w:p>
        </w:tc>
        <w:tc>
          <w:tcPr>
            <w:tcW w:w="1679" w:type="dxa"/>
            <w:gridSpan w:val="2"/>
            <w:noWrap/>
          </w:tcPr>
          <w:p>
            <w:pPr>
              <w:jc w:val="center"/>
              <w:rPr>
                <w:rFonts w:asciiTheme="majorEastAsia" w:hAnsiTheme="majorEastAsia" w:eastAsiaTheme="majorEastAsia" w:cstheme="majorEastAsia"/>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969" w:type="dxa"/>
            <w:noWrap/>
          </w:tcPr>
          <w:p>
            <w:pPr>
              <w:spacing w:before="145" w:line="189" w:lineRule="auto"/>
              <w:ind w:left="10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政府采购金额</w:t>
            </w:r>
          </w:p>
        </w:tc>
        <w:tc>
          <w:tcPr>
            <w:tcW w:w="1696"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4</w:t>
            </w:r>
          </w:p>
        </w:tc>
        <w:tc>
          <w:tcPr>
            <w:tcW w:w="2325"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4.26</w:t>
            </w:r>
          </w:p>
        </w:tc>
        <w:tc>
          <w:tcPr>
            <w:tcW w:w="1679" w:type="dxa"/>
            <w:gridSpan w:val="2"/>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4.62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969" w:type="dxa"/>
            <w:noWrap/>
          </w:tcPr>
          <w:p>
            <w:pPr>
              <w:spacing w:before="145" w:line="198" w:lineRule="auto"/>
              <w:ind w:left="114"/>
              <w:jc w:val="left"/>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部门基本支出预算调整</w:t>
            </w:r>
          </w:p>
        </w:tc>
        <w:tc>
          <w:tcPr>
            <w:tcW w:w="1696" w:type="dxa"/>
            <w:gridSpan w:val="2"/>
            <w:noWrap/>
          </w:tcPr>
          <w:p>
            <w:pPr>
              <w:jc w:val="center"/>
              <w:rPr>
                <w:rFonts w:asciiTheme="majorEastAsia" w:hAnsiTheme="majorEastAsia" w:eastAsiaTheme="majorEastAsia" w:cstheme="majorEastAsia"/>
                <w:color w:val="000000" w:themeColor="text1"/>
              </w:rPr>
            </w:pPr>
          </w:p>
        </w:tc>
        <w:tc>
          <w:tcPr>
            <w:tcW w:w="2325" w:type="dxa"/>
            <w:gridSpan w:val="2"/>
            <w:noWrap/>
          </w:tcPr>
          <w:p>
            <w:pPr>
              <w:jc w:val="center"/>
              <w:rPr>
                <w:rFonts w:asciiTheme="majorEastAsia" w:hAnsiTheme="majorEastAsia" w:eastAsiaTheme="majorEastAsia" w:cstheme="majorEastAsia"/>
                <w:color w:val="000000" w:themeColor="text1"/>
              </w:rPr>
            </w:pPr>
          </w:p>
        </w:tc>
        <w:tc>
          <w:tcPr>
            <w:tcW w:w="1679" w:type="dxa"/>
            <w:gridSpan w:val="2"/>
            <w:noWrap/>
          </w:tcPr>
          <w:p>
            <w:pPr>
              <w:jc w:val="center"/>
              <w:rPr>
                <w:rFonts w:asciiTheme="majorEastAsia" w:hAnsiTheme="majorEastAsia" w:eastAsiaTheme="majorEastAsia" w:cstheme="majorEastAsia"/>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969" w:type="dxa"/>
            <w:vMerge w:val="restart"/>
            <w:tcBorders>
              <w:bottom w:val="nil"/>
            </w:tcBorders>
            <w:noWrap/>
            <w:vAlign w:val="center"/>
          </w:tcPr>
          <w:p>
            <w:pPr>
              <w:spacing w:before="65" w:line="390" w:lineRule="exact"/>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position w:val="14"/>
                <w:sz w:val="24"/>
              </w:rPr>
              <w:t>楼堂馆所控制情况</w:t>
            </w:r>
          </w:p>
          <w:p>
            <w:pPr>
              <w:spacing w:line="219" w:lineRule="auto"/>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3"/>
                <w:sz w:val="24"/>
              </w:rPr>
              <w:t>(2022年完工项目)</w:t>
            </w:r>
          </w:p>
        </w:tc>
        <w:tc>
          <w:tcPr>
            <w:tcW w:w="706" w:type="dxa"/>
            <w:noWrap/>
            <w:vAlign w:val="center"/>
          </w:tcPr>
          <w:p>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批复规模</w:t>
            </w:r>
          </w:p>
          <w:p>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(m²)</w:t>
            </w:r>
          </w:p>
        </w:tc>
        <w:tc>
          <w:tcPr>
            <w:tcW w:w="990" w:type="dxa"/>
            <w:noWrap/>
            <w:vAlign w:val="center"/>
          </w:tcPr>
          <w:p>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实际规</w:t>
            </w:r>
          </w:p>
          <w:p>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模(m²)</w:t>
            </w:r>
          </w:p>
        </w:tc>
        <w:tc>
          <w:tcPr>
            <w:tcW w:w="1140" w:type="dxa"/>
            <w:noWrap/>
            <w:vAlign w:val="center"/>
          </w:tcPr>
          <w:p>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规模控制率</w:t>
            </w:r>
          </w:p>
        </w:tc>
        <w:tc>
          <w:tcPr>
            <w:tcW w:w="1185" w:type="dxa"/>
            <w:noWrap/>
            <w:vAlign w:val="center"/>
          </w:tcPr>
          <w:p>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预算投资</w:t>
            </w:r>
          </w:p>
          <w:p>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(万元)</w:t>
            </w:r>
          </w:p>
        </w:tc>
        <w:tc>
          <w:tcPr>
            <w:tcW w:w="810" w:type="dxa"/>
            <w:noWrap/>
            <w:vAlign w:val="center"/>
          </w:tcPr>
          <w:p>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实际</w:t>
            </w:r>
          </w:p>
          <w:p>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投资</w:t>
            </w:r>
          </w:p>
          <w:p>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(万元)</w:t>
            </w:r>
          </w:p>
        </w:tc>
        <w:tc>
          <w:tcPr>
            <w:tcW w:w="869" w:type="dxa"/>
            <w:noWrap/>
            <w:vAlign w:val="center"/>
          </w:tcPr>
          <w:p>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投资概</w:t>
            </w:r>
          </w:p>
          <w:p>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算控制</w:t>
            </w:r>
          </w:p>
          <w:p>
            <w:pPr>
              <w:spacing w:line="240" w:lineRule="exact"/>
              <w:jc w:val="center"/>
              <w:rPr>
                <w:rFonts w:asciiTheme="majorEastAsia" w:hAnsiTheme="majorEastAsia" w:eastAsiaTheme="majorEastAsia" w:cstheme="majorEastAsia"/>
                <w:color w:val="000000" w:themeColor="text1"/>
                <w:sz w:val="20"/>
                <w:szCs w:val="20"/>
              </w:rPr>
            </w:pPr>
            <w:r>
              <w:rPr>
                <w:rFonts w:hint="eastAsia" w:asciiTheme="majorEastAsia" w:hAnsiTheme="majorEastAsia" w:eastAsiaTheme="majorEastAsia" w:cstheme="majorEastAsia"/>
                <w:color w:val="000000" w:themeColor="text1"/>
                <w:sz w:val="20"/>
                <w:szCs w:val="20"/>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969" w:type="dxa"/>
            <w:vMerge w:val="continue"/>
            <w:tcBorders>
              <w:top w:val="nil"/>
            </w:tcBorders>
            <w:noWrap/>
          </w:tcPr>
          <w:p>
            <w:pPr>
              <w:jc w:val="left"/>
              <w:rPr>
                <w:rFonts w:asciiTheme="majorEastAsia" w:hAnsiTheme="majorEastAsia" w:eastAsiaTheme="majorEastAsia" w:cstheme="majorEastAsia"/>
                <w:color w:val="000000" w:themeColor="text1"/>
                <w:sz w:val="24"/>
              </w:rPr>
            </w:pPr>
          </w:p>
        </w:tc>
        <w:tc>
          <w:tcPr>
            <w:tcW w:w="706" w:type="dxa"/>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990" w:type="dxa"/>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1140" w:type="dxa"/>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1185" w:type="dxa"/>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810" w:type="dxa"/>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c>
          <w:tcPr>
            <w:tcW w:w="869" w:type="dxa"/>
            <w:noWrap/>
          </w:tcPr>
          <w:p>
            <w:pPr>
              <w:jc w:val="center"/>
              <w:rPr>
                <w:rFonts w:asciiTheme="majorEastAsia" w:hAnsiTheme="majorEastAsia" w:eastAsiaTheme="majorEastAsia" w:cstheme="majorEastAsia"/>
                <w:color w:val="000000" w:themeColor="text1"/>
              </w:rPr>
            </w:pPr>
            <w:r>
              <w:rPr>
                <w:rFonts w:hint="eastAsia" w:asciiTheme="majorEastAsia" w:hAnsiTheme="majorEastAsia" w:eastAsiaTheme="majorEastAsia" w:cstheme="majorEastAsia"/>
                <w:color w:val="000000" w:themeColor="text1"/>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969" w:type="dxa"/>
            <w:noWrap/>
          </w:tcPr>
          <w:p>
            <w:pPr>
              <w:jc w:val="center"/>
              <w:rPr>
                <w:rFonts w:asciiTheme="majorEastAsia" w:hAnsiTheme="majorEastAsia" w:eastAsiaTheme="majorEastAsia" w:cstheme="majorEastAsia"/>
                <w:color w:val="000000" w:themeColor="text1"/>
                <w:sz w:val="24"/>
              </w:rPr>
            </w:pPr>
            <w:r>
              <w:rPr>
                <w:rFonts w:hint="eastAsia" w:asciiTheme="majorEastAsia" w:hAnsiTheme="majorEastAsia" w:eastAsiaTheme="majorEastAsia" w:cstheme="majorEastAsia"/>
                <w:color w:val="000000" w:themeColor="text1"/>
                <w:spacing w:val="1"/>
                <w:sz w:val="24"/>
              </w:rPr>
              <w:t>厉行节约保障措施</w:t>
            </w:r>
          </w:p>
        </w:tc>
        <w:tc>
          <w:tcPr>
            <w:tcW w:w="5700" w:type="dxa"/>
            <w:gridSpan w:val="6"/>
            <w:noWrap/>
          </w:tcPr>
          <w:p>
            <w:pPr>
              <w:jc w:val="center"/>
              <w:rPr>
                <w:rFonts w:asciiTheme="majorEastAsia" w:hAnsiTheme="majorEastAsia" w:eastAsiaTheme="majorEastAsia" w:cstheme="majorEastAsia"/>
                <w:color w:val="000000" w:themeColor="text1"/>
              </w:rPr>
            </w:pPr>
          </w:p>
        </w:tc>
      </w:tr>
    </w:tbl>
    <w:p>
      <w:pPr>
        <w:spacing w:line="410" w:lineRule="exact"/>
        <w:rPr>
          <w:rFonts w:asciiTheme="majorEastAsia" w:hAnsiTheme="majorEastAsia" w:eastAsiaTheme="majorEastAsia" w:cstheme="majorEastAsia"/>
          <w:color w:val="000000" w:themeColor="text1"/>
          <w:sz w:val="23"/>
          <w:szCs w:val="23"/>
        </w:rPr>
      </w:pPr>
      <w:r>
        <w:rPr>
          <w:rFonts w:hint="eastAsia" w:asciiTheme="majorEastAsia" w:hAnsiTheme="majorEastAsia" w:eastAsiaTheme="majorEastAsia" w:cstheme="majorEastAsia"/>
          <w:color w:val="000000" w:themeColor="text1"/>
          <w:sz w:val="23"/>
          <w:szCs w:val="23"/>
        </w:rPr>
        <w:t>说明：“项目支出”需要填报基本支出以外的所有项目支出情况，“公用经费”填报基本支出中的一般商品和服务支出。</w:t>
      </w:r>
    </w:p>
    <w:p>
      <w:pPr>
        <w:jc w:val="left"/>
        <w:rPr>
          <w:rFonts w:asciiTheme="majorEastAsia" w:hAnsiTheme="majorEastAsia" w:eastAsiaTheme="majorEastAsia" w:cstheme="majorEastAsia"/>
          <w:color w:val="000000" w:themeColor="text1"/>
          <w:sz w:val="23"/>
          <w:szCs w:val="23"/>
        </w:rPr>
      </w:pPr>
      <w:r>
        <w:rPr>
          <w:rFonts w:hint="eastAsia" w:asciiTheme="majorEastAsia" w:hAnsiTheme="majorEastAsia" w:eastAsiaTheme="majorEastAsia" w:cstheme="majorEastAsia"/>
          <w:color w:val="000000" w:themeColor="text1"/>
          <w:sz w:val="23"/>
          <w:szCs w:val="23"/>
        </w:rPr>
        <w:t>填表人：佘红     联系电话： 18173050956单位负责人签字：张泽军</w:t>
      </w:r>
    </w:p>
    <w:p>
      <w:pPr>
        <w:jc w:val="right"/>
        <w:rPr>
          <w:rFonts w:asciiTheme="majorEastAsia" w:hAnsiTheme="majorEastAsia" w:eastAsiaTheme="majorEastAsia" w:cstheme="majorEastAsia"/>
          <w:color w:val="000000" w:themeColor="text1"/>
          <w:sz w:val="23"/>
          <w:szCs w:val="23"/>
        </w:rPr>
      </w:pPr>
      <w:r>
        <w:rPr>
          <w:rFonts w:hint="eastAsia" w:asciiTheme="majorEastAsia" w:hAnsiTheme="majorEastAsia" w:eastAsiaTheme="majorEastAsia" w:cstheme="majorEastAsia"/>
          <w:color w:val="000000" w:themeColor="text1"/>
          <w:sz w:val="23"/>
          <w:szCs w:val="23"/>
        </w:rPr>
        <w:t>填报日期：2023年06月15日</w:t>
      </w:r>
    </w:p>
    <w:p>
      <w:pPr>
        <w:rPr>
          <w:rFonts w:ascii="黑体" w:hAnsi="黑体" w:eastAsia="黑体" w:cs="黑体"/>
          <w:color w:val="000000" w:themeColor="text1"/>
          <w:spacing w:val="10"/>
          <w:sz w:val="32"/>
          <w:szCs w:val="32"/>
        </w:rPr>
        <w:sectPr>
          <w:footerReference r:id="rId3" w:type="default"/>
          <w:pgSz w:w="11906" w:h="16838"/>
          <w:pgMar w:top="1134" w:right="1417" w:bottom="1134" w:left="1134" w:header="851" w:footer="992" w:gutter="0"/>
          <w:cols w:space="0" w:num="1"/>
          <w:docGrid w:type="lines" w:linePitch="312" w:charSpace="0"/>
        </w:sectPr>
      </w:pPr>
    </w:p>
    <w:p>
      <w:pPr>
        <w:rPr>
          <w:rFonts w:ascii="黑体" w:hAnsi="黑体" w:eastAsia="黑体" w:cs="黑体"/>
          <w:color w:val="000000" w:themeColor="text1"/>
          <w:spacing w:val="10"/>
          <w:sz w:val="28"/>
          <w:szCs w:val="32"/>
        </w:rPr>
      </w:pPr>
      <w:r>
        <w:rPr>
          <w:rFonts w:hint="eastAsia" w:ascii="黑体" w:hAnsi="黑体" w:eastAsia="黑体" w:cs="黑体"/>
          <w:color w:val="000000" w:themeColor="text1"/>
          <w:spacing w:val="10"/>
          <w:sz w:val="28"/>
          <w:szCs w:val="32"/>
        </w:rPr>
        <w:t>附件2</w:t>
      </w:r>
    </w:p>
    <w:p>
      <w:pPr>
        <w:spacing w:line="700" w:lineRule="exact"/>
        <w:jc w:val="center"/>
        <w:rPr>
          <w:rFonts w:ascii="方正小标宋简体" w:hAnsi="方正小标宋简体" w:eastAsia="方正小标宋简体" w:cs="方正小标宋简体"/>
          <w:color w:val="000000" w:themeColor="text1"/>
          <w:spacing w:val="2"/>
          <w:sz w:val="36"/>
          <w:szCs w:val="42"/>
        </w:rPr>
      </w:pPr>
      <w:r>
        <w:rPr>
          <w:rFonts w:hint="eastAsia" w:ascii="方正小标宋简体" w:hAnsi="方正小标宋简体" w:eastAsia="方正小标宋简体" w:cs="方正小标宋简体"/>
          <w:color w:val="000000" w:themeColor="text1"/>
          <w:spacing w:val="2"/>
          <w:sz w:val="36"/>
          <w:szCs w:val="42"/>
        </w:rPr>
        <w:t>2022年度预算单位整体支出绩效自评表</w:t>
      </w:r>
    </w:p>
    <w:tbl>
      <w:tblPr>
        <w:tblStyle w:val="8"/>
        <w:tblpPr w:leftFromText="180" w:rightFromText="180" w:vertAnchor="text" w:horzAnchor="margin" w:tblpY="544"/>
        <w:tblW w:w="983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39"/>
        <w:gridCol w:w="1024"/>
        <w:gridCol w:w="1029"/>
        <w:gridCol w:w="1269"/>
        <w:gridCol w:w="222"/>
        <w:gridCol w:w="1276"/>
        <w:gridCol w:w="1080"/>
        <w:gridCol w:w="54"/>
        <w:gridCol w:w="665"/>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71" w:hRule="atLeast"/>
        </w:trPr>
        <w:tc>
          <w:tcPr>
            <w:tcW w:w="1139" w:type="dxa"/>
            <w:noWrap/>
          </w:tcPr>
          <w:p>
            <w:pPr>
              <w:spacing w:line="198" w:lineRule="auto"/>
              <w:jc w:val="center"/>
              <w:rPr>
                <w:rFonts w:ascii="宋体" w:hAnsi="宋体" w:eastAsia="宋体" w:cs="宋体"/>
                <w:color w:val="000000" w:themeColor="text1"/>
                <w:sz w:val="18"/>
                <w:szCs w:val="18"/>
              </w:rPr>
            </w:pPr>
            <w:r>
              <w:rPr>
                <w:rFonts w:ascii="宋体" w:hAnsi="宋体" w:eastAsia="宋体" w:cs="宋体"/>
                <w:color w:val="000000" w:themeColor="text1"/>
                <w:spacing w:val="2"/>
                <w:sz w:val="18"/>
                <w:szCs w:val="18"/>
              </w:rPr>
              <w:t>预算</w:t>
            </w:r>
            <w:r>
              <w:rPr>
                <w:rFonts w:hint="eastAsia" w:ascii="宋体" w:hAnsi="宋体" w:eastAsia="宋体" w:cs="宋体"/>
                <w:color w:val="000000" w:themeColor="text1"/>
                <w:spacing w:val="2"/>
                <w:sz w:val="18"/>
                <w:szCs w:val="18"/>
              </w:rPr>
              <w:t>单位</w:t>
            </w:r>
            <w:r>
              <w:rPr>
                <w:rFonts w:ascii="宋体" w:hAnsi="宋体" w:eastAsia="宋体" w:cs="宋体"/>
                <w:color w:val="000000" w:themeColor="text1"/>
                <w:spacing w:val="2"/>
                <w:sz w:val="18"/>
                <w:szCs w:val="18"/>
              </w:rPr>
              <w:t>名称</w:t>
            </w:r>
          </w:p>
        </w:tc>
        <w:tc>
          <w:tcPr>
            <w:tcW w:w="8696" w:type="dxa"/>
            <w:gridSpan w:val="10"/>
            <w:noWrap/>
          </w:tcPr>
          <w:p>
            <w:pPr>
              <w:rPr>
                <w:rFonts w:ascii="Arial"/>
                <w:color w:val="000000" w:themeColor="text1"/>
              </w:rPr>
            </w:pPr>
            <w:r>
              <w:rPr>
                <w:rFonts w:hint="eastAsia" w:ascii="Arial"/>
                <w:color w:val="000000" w:themeColor="text1"/>
              </w:rPr>
              <w:t xml:space="preserve"> 岳阳市住房保障服务中心岳阳楼区分中心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139" w:type="dxa"/>
            <w:vMerge w:val="restart"/>
            <w:tcBorders>
              <w:bottom w:val="nil"/>
            </w:tcBorders>
            <w:noWrap/>
          </w:tcPr>
          <w:p>
            <w:pPr>
              <w:spacing w:line="418" w:lineRule="auto"/>
              <w:jc w:val="center"/>
              <w:rPr>
                <w:rFonts w:ascii="Arial"/>
                <w:color w:val="000000" w:themeColor="text1"/>
                <w:szCs w:val="21"/>
              </w:rPr>
            </w:pPr>
          </w:p>
          <w:p>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spacing w:val="-3"/>
                <w:position w:val="4"/>
                <w:szCs w:val="21"/>
              </w:rPr>
              <w:t>年度预</w:t>
            </w:r>
          </w:p>
          <w:p>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算申请</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11"/>
                <w:szCs w:val="21"/>
              </w:rPr>
              <w:t>(万元)</w:t>
            </w:r>
          </w:p>
        </w:tc>
        <w:tc>
          <w:tcPr>
            <w:tcW w:w="2053" w:type="dxa"/>
            <w:gridSpan w:val="2"/>
            <w:noWrap/>
            <w:vAlign w:val="center"/>
          </w:tcPr>
          <w:p>
            <w:pPr>
              <w:spacing w:line="240" w:lineRule="exact"/>
              <w:jc w:val="center"/>
              <w:rPr>
                <w:rFonts w:ascii="Arial"/>
                <w:color w:val="000000" w:themeColor="text1"/>
                <w:sz w:val="20"/>
              </w:rPr>
            </w:pPr>
          </w:p>
        </w:tc>
        <w:tc>
          <w:tcPr>
            <w:tcW w:w="1269" w:type="dxa"/>
            <w:noWrap/>
            <w:vAlign w:val="center"/>
          </w:tcPr>
          <w:p>
            <w:pPr>
              <w:spacing w:line="194" w:lineRule="auto"/>
              <w:jc w:val="center"/>
              <w:rPr>
                <w:rFonts w:ascii="宋体" w:hAnsi="宋体" w:eastAsia="宋体" w:cs="宋体"/>
                <w:color w:val="000000" w:themeColor="text1"/>
                <w:szCs w:val="21"/>
              </w:rPr>
            </w:pPr>
            <w:r>
              <w:rPr>
                <w:rFonts w:ascii="宋体" w:hAnsi="宋体" w:eastAsia="宋体" w:cs="宋体"/>
                <w:color w:val="000000" w:themeColor="text1"/>
                <w:szCs w:val="21"/>
              </w:rPr>
              <w:t>年初预算数</w:t>
            </w:r>
          </w:p>
        </w:tc>
        <w:tc>
          <w:tcPr>
            <w:tcW w:w="1498" w:type="dxa"/>
            <w:gridSpan w:val="2"/>
            <w:noWrap/>
            <w:vAlign w:val="center"/>
          </w:tcPr>
          <w:p>
            <w:pPr>
              <w:spacing w:line="194" w:lineRule="auto"/>
              <w:jc w:val="center"/>
              <w:rPr>
                <w:rFonts w:ascii="宋体" w:hAnsi="宋体" w:eastAsia="宋体" w:cs="宋体"/>
                <w:color w:val="000000" w:themeColor="text1"/>
                <w:szCs w:val="21"/>
              </w:rPr>
            </w:pPr>
            <w:r>
              <w:rPr>
                <w:rFonts w:ascii="宋体" w:hAnsi="宋体" w:eastAsia="宋体" w:cs="宋体"/>
                <w:color w:val="000000" w:themeColor="text1"/>
                <w:szCs w:val="21"/>
              </w:rPr>
              <w:t>全年预算数</w:t>
            </w:r>
          </w:p>
        </w:tc>
        <w:tc>
          <w:tcPr>
            <w:tcW w:w="1080" w:type="dxa"/>
            <w:noWrap/>
            <w:vAlign w:val="center"/>
          </w:tcPr>
          <w:p>
            <w:pPr>
              <w:spacing w:line="194" w:lineRule="auto"/>
              <w:jc w:val="center"/>
              <w:rPr>
                <w:rFonts w:ascii="宋体" w:hAnsi="宋体" w:eastAsia="宋体" w:cs="宋体"/>
                <w:color w:val="000000" w:themeColor="text1"/>
                <w:szCs w:val="21"/>
              </w:rPr>
            </w:pPr>
            <w:r>
              <w:rPr>
                <w:rFonts w:ascii="宋体" w:hAnsi="宋体" w:eastAsia="宋体" w:cs="宋体"/>
                <w:color w:val="000000" w:themeColor="text1"/>
                <w:szCs w:val="21"/>
              </w:rPr>
              <w:t>全年执行数</w:t>
            </w:r>
          </w:p>
        </w:tc>
        <w:tc>
          <w:tcPr>
            <w:tcW w:w="719" w:type="dxa"/>
            <w:gridSpan w:val="2"/>
            <w:noWrap/>
            <w:vAlign w:val="center"/>
          </w:tcPr>
          <w:p>
            <w:pPr>
              <w:spacing w:line="194" w:lineRule="auto"/>
              <w:jc w:val="center"/>
              <w:rPr>
                <w:rFonts w:ascii="宋体" w:hAnsi="宋体" w:eastAsia="宋体" w:cs="宋体"/>
                <w:color w:val="000000" w:themeColor="text1"/>
                <w:szCs w:val="21"/>
              </w:rPr>
            </w:pPr>
            <w:r>
              <w:rPr>
                <w:rFonts w:ascii="宋体" w:hAnsi="宋体" w:eastAsia="宋体" w:cs="宋体"/>
                <w:color w:val="000000" w:themeColor="text1"/>
                <w:szCs w:val="21"/>
              </w:rPr>
              <w:t>分值</w:t>
            </w:r>
          </w:p>
        </w:tc>
        <w:tc>
          <w:tcPr>
            <w:tcW w:w="802" w:type="dxa"/>
            <w:noWrap/>
            <w:vAlign w:val="center"/>
          </w:tcPr>
          <w:p>
            <w:pPr>
              <w:spacing w:line="194" w:lineRule="auto"/>
              <w:jc w:val="center"/>
              <w:rPr>
                <w:rFonts w:ascii="宋体" w:hAnsi="宋体" w:eastAsia="宋体" w:cs="宋体"/>
                <w:color w:val="000000" w:themeColor="text1"/>
                <w:szCs w:val="21"/>
              </w:rPr>
            </w:pPr>
            <w:r>
              <w:rPr>
                <w:rFonts w:ascii="宋体" w:hAnsi="宋体" w:eastAsia="宋体" w:cs="宋体"/>
                <w:color w:val="000000" w:themeColor="text1"/>
                <w:szCs w:val="21"/>
              </w:rPr>
              <w:t>执行率</w:t>
            </w:r>
          </w:p>
        </w:tc>
        <w:tc>
          <w:tcPr>
            <w:tcW w:w="1275" w:type="dxa"/>
            <w:noWrap/>
            <w:vAlign w:val="center"/>
          </w:tcPr>
          <w:p>
            <w:pPr>
              <w:spacing w:line="194" w:lineRule="auto"/>
              <w:jc w:val="center"/>
              <w:rPr>
                <w:rFonts w:ascii="宋体" w:hAnsi="宋体" w:eastAsia="宋体" w:cs="宋体"/>
                <w:color w:val="000000" w:themeColor="text1"/>
                <w:szCs w:val="21"/>
              </w:rPr>
            </w:pPr>
            <w:r>
              <w:rPr>
                <w:rFonts w:ascii="宋体" w:hAnsi="宋体" w:eastAsia="宋体" w:cs="宋体"/>
                <w:color w:val="000000" w:themeColor="text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139" w:type="dxa"/>
            <w:vMerge w:val="continue"/>
            <w:tcBorders>
              <w:top w:val="nil"/>
              <w:bottom w:val="nil"/>
            </w:tcBorders>
            <w:noWrap/>
          </w:tcPr>
          <w:p>
            <w:pPr>
              <w:jc w:val="center"/>
              <w:rPr>
                <w:rFonts w:ascii="Arial"/>
                <w:color w:val="000000" w:themeColor="text1"/>
                <w:szCs w:val="21"/>
              </w:rPr>
            </w:pPr>
          </w:p>
        </w:tc>
        <w:tc>
          <w:tcPr>
            <w:tcW w:w="2053" w:type="dxa"/>
            <w:gridSpan w:val="2"/>
            <w:noWrap/>
            <w:vAlign w:val="center"/>
          </w:tcPr>
          <w:p>
            <w:pPr>
              <w:spacing w:line="193" w:lineRule="auto"/>
              <w:jc w:val="center"/>
              <w:rPr>
                <w:rFonts w:ascii="宋体" w:hAnsi="宋体" w:eastAsia="宋体" w:cs="宋体"/>
                <w:color w:val="000000" w:themeColor="text1"/>
                <w:szCs w:val="21"/>
              </w:rPr>
            </w:pPr>
            <w:r>
              <w:rPr>
                <w:rFonts w:ascii="宋体" w:hAnsi="宋体" w:eastAsia="宋体" w:cs="宋体"/>
                <w:color w:val="000000" w:themeColor="text1"/>
                <w:szCs w:val="21"/>
              </w:rPr>
              <w:t>年度资金总额</w:t>
            </w:r>
          </w:p>
        </w:tc>
        <w:tc>
          <w:tcPr>
            <w:tcW w:w="1269" w:type="dxa"/>
            <w:noWrap/>
            <w:vAlign w:val="center"/>
          </w:tcPr>
          <w:p>
            <w:pPr>
              <w:spacing w:line="239" w:lineRule="exact"/>
              <w:jc w:val="center"/>
              <w:rPr>
                <w:rFonts w:ascii="Arial"/>
                <w:color w:val="000000" w:themeColor="text1"/>
                <w:sz w:val="20"/>
              </w:rPr>
            </w:pPr>
            <w:r>
              <w:rPr>
                <w:rFonts w:hint="eastAsia" w:ascii="Arial"/>
                <w:color w:val="000000" w:themeColor="text1"/>
                <w:sz w:val="20"/>
              </w:rPr>
              <w:t>243.81</w:t>
            </w:r>
          </w:p>
        </w:tc>
        <w:tc>
          <w:tcPr>
            <w:tcW w:w="1498" w:type="dxa"/>
            <w:gridSpan w:val="2"/>
            <w:noWrap/>
            <w:vAlign w:val="center"/>
          </w:tcPr>
          <w:p>
            <w:pPr>
              <w:spacing w:line="239" w:lineRule="exact"/>
              <w:jc w:val="center"/>
              <w:rPr>
                <w:rFonts w:ascii="Arial"/>
                <w:color w:val="000000" w:themeColor="text1"/>
                <w:sz w:val="20"/>
              </w:rPr>
            </w:pPr>
            <w:r>
              <w:rPr>
                <w:rFonts w:hint="eastAsia" w:ascii="Arial"/>
                <w:color w:val="000000" w:themeColor="text1"/>
                <w:sz w:val="20"/>
              </w:rPr>
              <w:t>264.74</w:t>
            </w:r>
          </w:p>
        </w:tc>
        <w:tc>
          <w:tcPr>
            <w:tcW w:w="1080" w:type="dxa"/>
            <w:noWrap/>
            <w:vAlign w:val="center"/>
          </w:tcPr>
          <w:p>
            <w:pPr>
              <w:spacing w:line="239" w:lineRule="exact"/>
              <w:jc w:val="center"/>
              <w:rPr>
                <w:rFonts w:ascii="Arial"/>
                <w:color w:val="000000" w:themeColor="text1"/>
                <w:sz w:val="20"/>
              </w:rPr>
            </w:pPr>
            <w:r>
              <w:rPr>
                <w:rFonts w:hint="eastAsia" w:ascii="Arial"/>
                <w:color w:val="000000" w:themeColor="text1"/>
                <w:sz w:val="20"/>
              </w:rPr>
              <w:t>264.74</w:t>
            </w:r>
          </w:p>
        </w:tc>
        <w:tc>
          <w:tcPr>
            <w:tcW w:w="719" w:type="dxa"/>
            <w:gridSpan w:val="2"/>
            <w:noWrap/>
            <w:vAlign w:val="center"/>
          </w:tcPr>
          <w:p>
            <w:pPr>
              <w:spacing w:line="147" w:lineRule="exact"/>
              <w:jc w:val="center"/>
              <w:rPr>
                <w:rFonts w:ascii="宋体" w:hAnsi="宋体" w:eastAsia="宋体" w:cs="宋体"/>
                <w:color w:val="000000" w:themeColor="text1"/>
                <w:sz w:val="20"/>
                <w:szCs w:val="20"/>
              </w:rPr>
            </w:pPr>
            <w:r>
              <w:rPr>
                <w:rFonts w:ascii="宋体" w:hAnsi="宋体" w:eastAsia="宋体" w:cs="宋体"/>
                <w:color w:val="000000" w:themeColor="text1"/>
                <w:position w:val="-3"/>
                <w:sz w:val="20"/>
                <w:szCs w:val="20"/>
              </w:rPr>
              <w:t>10</w:t>
            </w:r>
          </w:p>
        </w:tc>
        <w:tc>
          <w:tcPr>
            <w:tcW w:w="802" w:type="dxa"/>
            <w:noWrap/>
            <w:vAlign w:val="center"/>
          </w:tcPr>
          <w:p>
            <w:pPr>
              <w:spacing w:line="239" w:lineRule="exact"/>
              <w:jc w:val="center"/>
              <w:rPr>
                <w:rFonts w:ascii="Arial"/>
                <w:color w:val="000000" w:themeColor="text1"/>
                <w:sz w:val="20"/>
              </w:rPr>
            </w:pPr>
            <w:r>
              <w:rPr>
                <w:rFonts w:hint="eastAsia" w:ascii="Arial"/>
                <w:color w:val="000000" w:themeColor="text1"/>
                <w:sz w:val="20"/>
              </w:rPr>
              <w:t>100%</w:t>
            </w:r>
          </w:p>
        </w:tc>
        <w:tc>
          <w:tcPr>
            <w:tcW w:w="1275" w:type="dxa"/>
            <w:noWrap/>
            <w:vAlign w:val="center"/>
          </w:tcPr>
          <w:p>
            <w:pPr>
              <w:spacing w:line="239" w:lineRule="exact"/>
              <w:jc w:val="center"/>
              <w:rPr>
                <w:rFonts w:ascii="Arial"/>
                <w:color w:val="000000" w:themeColor="text1"/>
                <w:sz w:val="20"/>
              </w:rPr>
            </w:pPr>
            <w:r>
              <w:rPr>
                <w:rFonts w:hint="eastAsia" w:ascii="Arial"/>
                <w:color w:val="000000" w:themeColor="text1"/>
                <w:sz w:val="20"/>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30" w:hRule="atLeast"/>
        </w:trPr>
        <w:tc>
          <w:tcPr>
            <w:tcW w:w="1139" w:type="dxa"/>
            <w:vMerge w:val="continue"/>
            <w:tcBorders>
              <w:top w:val="nil"/>
              <w:bottom w:val="nil"/>
            </w:tcBorders>
            <w:noWrap/>
          </w:tcPr>
          <w:p>
            <w:pPr>
              <w:jc w:val="center"/>
              <w:rPr>
                <w:rFonts w:ascii="Arial"/>
                <w:color w:val="000000" w:themeColor="text1"/>
                <w:szCs w:val="21"/>
              </w:rPr>
            </w:pPr>
          </w:p>
        </w:tc>
        <w:tc>
          <w:tcPr>
            <w:tcW w:w="4820" w:type="dxa"/>
            <w:gridSpan w:val="5"/>
            <w:noWrap/>
            <w:vAlign w:val="center"/>
          </w:tcPr>
          <w:p>
            <w:pPr>
              <w:spacing w:line="193" w:lineRule="auto"/>
              <w:ind w:firstLine="210" w:firstLineChars="100"/>
              <w:jc w:val="left"/>
              <w:rPr>
                <w:rFonts w:ascii="宋体" w:hAnsi="宋体" w:eastAsia="宋体" w:cs="宋体"/>
                <w:color w:val="000000" w:themeColor="text1"/>
                <w:szCs w:val="21"/>
              </w:rPr>
            </w:pPr>
            <w:r>
              <w:rPr>
                <w:rFonts w:ascii="宋体" w:hAnsi="宋体" w:eastAsia="宋体" w:cs="宋体"/>
                <w:color w:val="000000" w:themeColor="text1"/>
                <w:szCs w:val="21"/>
              </w:rPr>
              <w:t>按收入性质分：</w:t>
            </w:r>
          </w:p>
        </w:tc>
        <w:tc>
          <w:tcPr>
            <w:tcW w:w="3876" w:type="dxa"/>
            <w:gridSpan w:val="5"/>
            <w:noWrap/>
            <w:vAlign w:val="center"/>
          </w:tcPr>
          <w:p>
            <w:pPr>
              <w:spacing w:line="193" w:lineRule="auto"/>
              <w:ind w:firstLine="210" w:firstLineChars="100"/>
              <w:jc w:val="left"/>
              <w:rPr>
                <w:rFonts w:ascii="宋体" w:hAnsi="宋体" w:eastAsia="宋体" w:cs="宋体"/>
                <w:color w:val="000000" w:themeColor="text1"/>
                <w:szCs w:val="21"/>
              </w:rPr>
            </w:pPr>
            <w:r>
              <w:rPr>
                <w:rFonts w:ascii="宋体" w:hAnsi="宋体" w:eastAsia="宋体" w:cs="宋体"/>
                <w:color w:val="000000" w:themeColor="text1"/>
                <w:szCs w:val="21"/>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139" w:type="dxa"/>
            <w:vMerge w:val="continue"/>
            <w:tcBorders>
              <w:top w:val="nil"/>
              <w:bottom w:val="nil"/>
            </w:tcBorders>
            <w:noWrap/>
          </w:tcPr>
          <w:p>
            <w:pPr>
              <w:jc w:val="center"/>
              <w:rPr>
                <w:rFonts w:ascii="Arial"/>
                <w:color w:val="000000" w:themeColor="text1"/>
                <w:szCs w:val="21"/>
              </w:rPr>
            </w:pPr>
          </w:p>
        </w:tc>
        <w:tc>
          <w:tcPr>
            <w:tcW w:w="4820" w:type="dxa"/>
            <w:gridSpan w:val="5"/>
            <w:noWrap/>
            <w:vAlign w:val="center"/>
          </w:tcPr>
          <w:p>
            <w:pPr>
              <w:spacing w:line="193" w:lineRule="auto"/>
              <w:ind w:firstLine="210" w:firstLineChars="100"/>
              <w:jc w:val="left"/>
              <w:rPr>
                <w:rFonts w:ascii="宋体" w:hAnsi="宋体" w:eastAsia="宋体" w:cs="宋体"/>
                <w:color w:val="000000" w:themeColor="text1"/>
                <w:szCs w:val="21"/>
              </w:rPr>
            </w:pPr>
            <w:r>
              <w:rPr>
                <w:rFonts w:ascii="宋体" w:hAnsi="宋体" w:eastAsia="宋体" w:cs="宋体"/>
                <w:color w:val="000000" w:themeColor="text1"/>
                <w:szCs w:val="21"/>
              </w:rPr>
              <w:t>其中： 一般公共预算：</w:t>
            </w:r>
            <w:r>
              <w:rPr>
                <w:rFonts w:hint="eastAsia" w:ascii="宋体" w:hAnsi="宋体" w:eastAsia="宋体" w:cs="宋体"/>
                <w:color w:val="000000" w:themeColor="text1"/>
                <w:szCs w:val="21"/>
              </w:rPr>
              <w:t>264.74</w:t>
            </w:r>
          </w:p>
        </w:tc>
        <w:tc>
          <w:tcPr>
            <w:tcW w:w="3876" w:type="dxa"/>
            <w:gridSpan w:val="5"/>
            <w:noWrap/>
            <w:vAlign w:val="center"/>
          </w:tcPr>
          <w:p>
            <w:pPr>
              <w:spacing w:line="194" w:lineRule="auto"/>
              <w:ind w:firstLine="210" w:firstLineChars="100"/>
              <w:jc w:val="left"/>
              <w:rPr>
                <w:rFonts w:ascii="宋体" w:hAnsi="宋体" w:eastAsia="宋体" w:cs="宋体"/>
                <w:color w:val="000000" w:themeColor="text1"/>
                <w:szCs w:val="21"/>
              </w:rPr>
            </w:pPr>
            <w:r>
              <w:rPr>
                <w:rFonts w:ascii="宋体" w:hAnsi="宋体" w:eastAsia="宋体" w:cs="宋体"/>
                <w:color w:val="000000" w:themeColor="text1"/>
                <w:szCs w:val="21"/>
              </w:rPr>
              <w:t>其中：基本支出：</w:t>
            </w:r>
            <w:r>
              <w:rPr>
                <w:rFonts w:hint="eastAsia" w:ascii="宋体" w:hAnsi="宋体" w:eastAsia="宋体" w:cs="宋体"/>
                <w:color w:val="000000" w:themeColor="text1"/>
                <w:szCs w:val="21"/>
              </w:rPr>
              <w:t>264.74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139" w:type="dxa"/>
            <w:vMerge w:val="continue"/>
            <w:tcBorders>
              <w:top w:val="nil"/>
              <w:bottom w:val="nil"/>
            </w:tcBorders>
            <w:noWrap/>
          </w:tcPr>
          <w:p>
            <w:pPr>
              <w:jc w:val="center"/>
              <w:rPr>
                <w:rFonts w:ascii="Arial"/>
                <w:color w:val="000000" w:themeColor="text1"/>
                <w:szCs w:val="21"/>
              </w:rPr>
            </w:pPr>
          </w:p>
        </w:tc>
        <w:tc>
          <w:tcPr>
            <w:tcW w:w="4820" w:type="dxa"/>
            <w:gridSpan w:val="5"/>
            <w:noWrap/>
            <w:vAlign w:val="center"/>
          </w:tcPr>
          <w:p>
            <w:pPr>
              <w:spacing w:line="202" w:lineRule="auto"/>
              <w:ind w:firstLine="1050" w:firstLineChars="500"/>
              <w:jc w:val="left"/>
              <w:rPr>
                <w:rFonts w:ascii="宋体" w:hAnsi="宋体" w:eastAsia="宋体" w:cs="宋体"/>
                <w:color w:val="000000" w:themeColor="text1"/>
                <w:szCs w:val="21"/>
              </w:rPr>
            </w:pPr>
            <w:r>
              <w:rPr>
                <w:rFonts w:ascii="宋体" w:hAnsi="宋体" w:eastAsia="宋体" w:cs="宋体"/>
                <w:color w:val="000000" w:themeColor="text1"/>
                <w:szCs w:val="21"/>
              </w:rPr>
              <w:t>政府性基金拨款：</w:t>
            </w:r>
          </w:p>
        </w:tc>
        <w:tc>
          <w:tcPr>
            <w:tcW w:w="3876" w:type="dxa"/>
            <w:gridSpan w:val="5"/>
            <w:noWrap/>
            <w:vAlign w:val="center"/>
          </w:tcPr>
          <w:p>
            <w:pPr>
              <w:spacing w:line="201" w:lineRule="auto"/>
              <w:ind w:firstLine="840" w:firstLineChars="400"/>
              <w:jc w:val="left"/>
              <w:rPr>
                <w:rFonts w:ascii="宋体" w:hAnsi="宋体" w:eastAsia="宋体" w:cs="宋体"/>
                <w:color w:val="000000" w:themeColor="text1"/>
                <w:szCs w:val="21"/>
              </w:rPr>
            </w:pPr>
            <w:r>
              <w:rPr>
                <w:rFonts w:ascii="宋体" w:hAnsi="宋体" w:eastAsia="宋体" w:cs="宋体"/>
                <w:color w:val="000000" w:themeColor="text1"/>
                <w:szCs w:val="21"/>
              </w:rPr>
              <w:t>项目支出：</w:t>
            </w:r>
            <w:r>
              <w:rPr>
                <w:rFonts w:hint="eastAsia" w:ascii="宋体" w:hAnsi="宋体" w:eastAsia="宋体" w:cs="宋体"/>
                <w:color w:val="000000" w:themeColor="text1"/>
                <w:szCs w:val="21"/>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139" w:type="dxa"/>
            <w:vMerge w:val="continue"/>
            <w:tcBorders>
              <w:top w:val="nil"/>
              <w:bottom w:val="nil"/>
            </w:tcBorders>
            <w:noWrap/>
          </w:tcPr>
          <w:p>
            <w:pPr>
              <w:jc w:val="center"/>
              <w:rPr>
                <w:rFonts w:ascii="Arial"/>
                <w:color w:val="000000" w:themeColor="text1"/>
                <w:szCs w:val="21"/>
              </w:rPr>
            </w:pPr>
          </w:p>
        </w:tc>
        <w:tc>
          <w:tcPr>
            <w:tcW w:w="4820" w:type="dxa"/>
            <w:gridSpan w:val="5"/>
            <w:noWrap/>
            <w:vAlign w:val="center"/>
          </w:tcPr>
          <w:p>
            <w:pPr>
              <w:spacing w:line="192" w:lineRule="auto"/>
              <w:ind w:firstLine="1050" w:firstLineChars="500"/>
              <w:jc w:val="left"/>
              <w:rPr>
                <w:rFonts w:ascii="宋体" w:hAnsi="宋体" w:eastAsia="宋体" w:cs="宋体"/>
                <w:color w:val="000000" w:themeColor="text1"/>
                <w:szCs w:val="21"/>
              </w:rPr>
            </w:pPr>
            <w:r>
              <w:rPr>
                <w:rFonts w:ascii="宋体" w:hAnsi="宋体" w:eastAsia="宋体" w:cs="宋体"/>
                <w:color w:val="000000" w:themeColor="text1"/>
                <w:szCs w:val="21"/>
              </w:rPr>
              <w:t>纳入专户管理的非税收入拨款：</w:t>
            </w:r>
            <w:r>
              <w:rPr>
                <w:rFonts w:hint="eastAsia" w:ascii="宋体" w:hAnsi="宋体" w:eastAsia="宋体" w:cs="宋体"/>
                <w:color w:val="000000" w:themeColor="text1"/>
                <w:szCs w:val="21"/>
              </w:rPr>
              <w:t>0</w:t>
            </w:r>
          </w:p>
        </w:tc>
        <w:tc>
          <w:tcPr>
            <w:tcW w:w="3876" w:type="dxa"/>
            <w:gridSpan w:val="5"/>
            <w:noWrap/>
            <w:vAlign w:val="center"/>
          </w:tcPr>
          <w:p>
            <w:pPr>
              <w:spacing w:line="239" w:lineRule="exact"/>
              <w:jc w:val="left"/>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4" w:hRule="atLeast"/>
        </w:trPr>
        <w:tc>
          <w:tcPr>
            <w:tcW w:w="1139" w:type="dxa"/>
            <w:vMerge w:val="continue"/>
            <w:tcBorders>
              <w:top w:val="nil"/>
            </w:tcBorders>
            <w:noWrap/>
          </w:tcPr>
          <w:p>
            <w:pPr>
              <w:jc w:val="center"/>
              <w:rPr>
                <w:rFonts w:ascii="Arial"/>
                <w:color w:val="000000" w:themeColor="text1"/>
                <w:szCs w:val="21"/>
              </w:rPr>
            </w:pPr>
          </w:p>
        </w:tc>
        <w:tc>
          <w:tcPr>
            <w:tcW w:w="4820" w:type="dxa"/>
            <w:gridSpan w:val="5"/>
            <w:noWrap/>
            <w:vAlign w:val="center"/>
          </w:tcPr>
          <w:p>
            <w:pPr>
              <w:spacing w:line="192" w:lineRule="auto"/>
              <w:ind w:firstLine="1050" w:firstLineChars="500"/>
              <w:jc w:val="left"/>
              <w:rPr>
                <w:rFonts w:ascii="宋体" w:hAnsi="宋体" w:eastAsia="宋体" w:cs="宋体"/>
                <w:color w:val="000000" w:themeColor="text1"/>
                <w:szCs w:val="21"/>
              </w:rPr>
            </w:pPr>
            <w:r>
              <w:rPr>
                <w:rFonts w:ascii="宋体" w:hAnsi="宋体" w:eastAsia="宋体" w:cs="宋体"/>
                <w:color w:val="000000" w:themeColor="text1"/>
                <w:szCs w:val="21"/>
              </w:rPr>
              <w:t>其他资金：</w:t>
            </w:r>
            <w:r>
              <w:rPr>
                <w:rFonts w:hint="eastAsia" w:ascii="宋体" w:hAnsi="宋体" w:eastAsia="宋体" w:cs="宋体"/>
                <w:color w:val="000000" w:themeColor="text1"/>
                <w:szCs w:val="21"/>
              </w:rPr>
              <w:t>0</w:t>
            </w:r>
          </w:p>
        </w:tc>
        <w:tc>
          <w:tcPr>
            <w:tcW w:w="3876" w:type="dxa"/>
            <w:gridSpan w:val="5"/>
            <w:noWrap/>
            <w:vAlign w:val="center"/>
          </w:tcPr>
          <w:p>
            <w:pPr>
              <w:spacing w:line="240" w:lineRule="exact"/>
              <w:jc w:val="left"/>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139" w:type="dxa"/>
            <w:vMerge w:val="restart"/>
            <w:tcBorders>
              <w:bottom w:val="nil"/>
            </w:tcBorders>
            <w:noWrap/>
          </w:tcPr>
          <w:p>
            <w:pPr>
              <w:spacing w:line="211" w:lineRule="auto"/>
              <w:jc w:val="center"/>
              <w:rPr>
                <w:rFonts w:ascii="宋体" w:hAnsi="宋体" w:eastAsia="宋体" w:cs="宋体"/>
                <w:color w:val="000000" w:themeColor="text1"/>
                <w:szCs w:val="21"/>
              </w:rPr>
            </w:pPr>
            <w:r>
              <w:rPr>
                <w:rFonts w:ascii="宋体" w:hAnsi="宋体" w:eastAsia="宋体" w:cs="宋体"/>
                <w:color w:val="000000" w:themeColor="text1"/>
                <w:spacing w:val="7"/>
                <w:szCs w:val="21"/>
              </w:rPr>
              <w:t>年度总体</w:t>
            </w:r>
            <w:r>
              <w:rPr>
                <w:rFonts w:ascii="宋体" w:hAnsi="宋体" w:eastAsia="宋体" w:cs="宋体"/>
                <w:color w:val="000000" w:themeColor="text1"/>
                <w:spacing w:val="-19"/>
                <w:szCs w:val="21"/>
              </w:rPr>
              <w:t>目标</w:t>
            </w:r>
          </w:p>
        </w:tc>
        <w:tc>
          <w:tcPr>
            <w:tcW w:w="4820" w:type="dxa"/>
            <w:gridSpan w:val="5"/>
            <w:noWrap/>
            <w:vAlign w:val="center"/>
          </w:tcPr>
          <w:p>
            <w:pPr>
              <w:spacing w:line="191" w:lineRule="auto"/>
              <w:jc w:val="center"/>
              <w:rPr>
                <w:rFonts w:ascii="宋体" w:hAnsi="宋体" w:eastAsia="宋体" w:cs="宋体"/>
                <w:color w:val="000000" w:themeColor="text1"/>
                <w:szCs w:val="21"/>
              </w:rPr>
            </w:pPr>
            <w:r>
              <w:rPr>
                <w:rFonts w:ascii="宋体" w:hAnsi="宋体" w:eastAsia="宋体" w:cs="宋体"/>
                <w:color w:val="000000" w:themeColor="text1"/>
                <w:szCs w:val="21"/>
              </w:rPr>
              <w:t>预期目标</w:t>
            </w:r>
          </w:p>
        </w:tc>
        <w:tc>
          <w:tcPr>
            <w:tcW w:w="3876" w:type="dxa"/>
            <w:gridSpan w:val="5"/>
            <w:noWrap/>
            <w:vAlign w:val="center"/>
          </w:tcPr>
          <w:p>
            <w:pPr>
              <w:spacing w:line="191" w:lineRule="auto"/>
              <w:jc w:val="center"/>
              <w:rPr>
                <w:rFonts w:ascii="宋体" w:hAnsi="宋体" w:eastAsia="宋体" w:cs="宋体"/>
                <w:color w:val="000000" w:themeColor="text1"/>
                <w:szCs w:val="21"/>
              </w:rPr>
            </w:pPr>
            <w:r>
              <w:rPr>
                <w:rFonts w:ascii="宋体" w:hAnsi="宋体" w:eastAsia="宋体" w:cs="宋体"/>
                <w:color w:val="000000" w:themeColor="text1"/>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139" w:type="dxa"/>
            <w:vMerge w:val="continue"/>
            <w:tcBorders>
              <w:top w:val="nil"/>
            </w:tcBorders>
            <w:noWrap/>
          </w:tcPr>
          <w:p>
            <w:pPr>
              <w:jc w:val="center"/>
              <w:rPr>
                <w:rFonts w:ascii="Arial"/>
                <w:color w:val="000000" w:themeColor="text1"/>
                <w:szCs w:val="21"/>
              </w:rPr>
            </w:pPr>
          </w:p>
        </w:tc>
        <w:tc>
          <w:tcPr>
            <w:tcW w:w="4820" w:type="dxa"/>
            <w:gridSpan w:val="5"/>
            <w:noWrap/>
            <w:vAlign w:val="center"/>
          </w:tcPr>
          <w:p>
            <w:pPr>
              <w:spacing w:line="240" w:lineRule="exact"/>
              <w:jc w:val="center"/>
              <w:rPr>
                <w:rFonts w:ascii="Arial"/>
                <w:color w:val="000000" w:themeColor="text1"/>
                <w:sz w:val="20"/>
              </w:rPr>
            </w:pPr>
            <w:r>
              <w:rPr>
                <w:rFonts w:hint="eastAsia" w:ascii="Arial"/>
                <w:color w:val="000000" w:themeColor="text1"/>
                <w:sz w:val="20"/>
              </w:rPr>
              <w:t>2500户</w:t>
            </w:r>
          </w:p>
        </w:tc>
        <w:tc>
          <w:tcPr>
            <w:tcW w:w="3876" w:type="dxa"/>
            <w:gridSpan w:val="5"/>
            <w:noWrap/>
            <w:vAlign w:val="center"/>
          </w:tcPr>
          <w:p>
            <w:pPr>
              <w:spacing w:line="240" w:lineRule="exact"/>
              <w:jc w:val="center"/>
              <w:rPr>
                <w:rFonts w:ascii="Arial"/>
                <w:color w:val="000000" w:themeColor="text1"/>
                <w:sz w:val="20"/>
              </w:rPr>
            </w:pPr>
            <w:r>
              <w:rPr>
                <w:rFonts w:hint="eastAsia" w:ascii="Arial"/>
                <w:color w:val="000000" w:themeColor="text1"/>
                <w:sz w:val="20"/>
              </w:rPr>
              <w:t>3080户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139" w:type="dxa"/>
            <w:vMerge w:val="restart"/>
            <w:tcBorders>
              <w:bottom w:val="nil"/>
            </w:tcBorders>
            <w:noWrap/>
            <w:textDirection w:val="tbRlV"/>
          </w:tcPr>
          <w:p>
            <w:pPr>
              <w:spacing w:line="367" w:lineRule="auto"/>
              <w:jc w:val="center"/>
              <w:rPr>
                <w:rFonts w:ascii="Arial"/>
                <w:color w:val="000000" w:themeColor="text1"/>
                <w:szCs w:val="21"/>
              </w:rPr>
            </w:pPr>
          </w:p>
          <w:p>
            <w:pPr>
              <w:spacing w:line="217" w:lineRule="auto"/>
              <w:jc w:val="center"/>
              <w:rPr>
                <w:rFonts w:ascii="宋体" w:hAnsi="宋体" w:eastAsia="宋体" w:cs="宋体"/>
                <w:color w:val="000000" w:themeColor="text1"/>
                <w:szCs w:val="21"/>
              </w:rPr>
            </w:pPr>
            <w:r>
              <w:rPr>
                <w:rFonts w:ascii="宋体" w:hAnsi="宋体" w:eastAsia="宋体" w:cs="宋体"/>
                <w:color w:val="000000" w:themeColor="text1"/>
                <w:szCs w:val="21"/>
              </w:rPr>
              <w:t>绩效指标</w:t>
            </w:r>
          </w:p>
        </w:tc>
        <w:tc>
          <w:tcPr>
            <w:tcW w:w="1024" w:type="dxa"/>
            <w:noWrap/>
            <w:vAlign w:val="center"/>
          </w:tcPr>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一级指标</w:t>
            </w:r>
          </w:p>
        </w:tc>
        <w:tc>
          <w:tcPr>
            <w:tcW w:w="1029" w:type="dxa"/>
            <w:noWrap/>
            <w:vAlign w:val="center"/>
          </w:tcPr>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二级指标</w:t>
            </w:r>
          </w:p>
        </w:tc>
        <w:tc>
          <w:tcPr>
            <w:tcW w:w="1491" w:type="dxa"/>
            <w:gridSpan w:val="2"/>
            <w:noWrap/>
            <w:vAlign w:val="center"/>
          </w:tcPr>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三级指标</w:t>
            </w:r>
          </w:p>
        </w:tc>
        <w:tc>
          <w:tcPr>
            <w:tcW w:w="1276" w:type="dxa"/>
            <w:noWrap/>
            <w:vAlign w:val="center"/>
          </w:tcPr>
          <w:p>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zCs w:val="21"/>
              </w:rPr>
              <w:t>年度指标值</w:t>
            </w:r>
          </w:p>
        </w:tc>
        <w:tc>
          <w:tcPr>
            <w:tcW w:w="1134" w:type="dxa"/>
            <w:gridSpan w:val="2"/>
            <w:noWrap/>
            <w:vAlign w:val="center"/>
          </w:tcPr>
          <w:p>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zCs w:val="21"/>
              </w:rPr>
              <w:t>实际完成值</w:t>
            </w:r>
          </w:p>
        </w:tc>
        <w:tc>
          <w:tcPr>
            <w:tcW w:w="665" w:type="dxa"/>
            <w:noWrap/>
            <w:vAlign w:val="center"/>
          </w:tcPr>
          <w:p>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zCs w:val="21"/>
              </w:rPr>
              <w:t>分值</w:t>
            </w:r>
          </w:p>
        </w:tc>
        <w:tc>
          <w:tcPr>
            <w:tcW w:w="802" w:type="dxa"/>
            <w:noWrap/>
            <w:vAlign w:val="center"/>
          </w:tcPr>
          <w:p>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zCs w:val="21"/>
              </w:rPr>
              <w:t>得分</w:t>
            </w:r>
          </w:p>
        </w:tc>
        <w:tc>
          <w:tcPr>
            <w:tcW w:w="1275" w:type="dxa"/>
            <w:noWrap/>
            <w:vAlign w:val="center"/>
          </w:tcPr>
          <w:p>
            <w:pPr>
              <w:spacing w:line="211" w:lineRule="auto"/>
              <w:jc w:val="center"/>
              <w:rPr>
                <w:rFonts w:ascii="宋体" w:hAnsi="宋体" w:eastAsia="宋体" w:cs="宋体"/>
                <w:color w:val="000000" w:themeColor="text1"/>
                <w:szCs w:val="21"/>
              </w:rPr>
            </w:pPr>
            <w:r>
              <w:rPr>
                <w:rFonts w:ascii="宋体" w:hAnsi="宋体" w:eastAsia="宋体" w:cs="宋体"/>
                <w:color w:val="000000" w:themeColor="text1"/>
                <w:szCs w:val="21"/>
              </w:rPr>
              <w:t>偏差原因分析</w:t>
            </w:r>
          </w:p>
          <w:p>
            <w:pPr>
              <w:spacing w:line="190" w:lineRule="auto"/>
              <w:jc w:val="center"/>
              <w:rPr>
                <w:rFonts w:ascii="宋体" w:hAnsi="宋体" w:eastAsia="宋体" w:cs="宋体"/>
                <w:color w:val="000000" w:themeColor="text1"/>
                <w:szCs w:val="21"/>
              </w:rPr>
            </w:pPr>
            <w:r>
              <w:rPr>
                <w:rFonts w:ascii="宋体" w:hAnsi="宋体" w:eastAsia="宋体" w:cs="宋体"/>
                <w:color w:val="000000" w:themeColor="text1"/>
                <w:szCs w:val="21"/>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restart"/>
            <w:tcBorders>
              <w:bottom w:val="nil"/>
            </w:tcBorders>
            <w:noWrap/>
            <w:vAlign w:val="center"/>
          </w:tcPr>
          <w:p>
            <w:pPr>
              <w:spacing w:line="269" w:lineRule="auto"/>
              <w:jc w:val="center"/>
              <w:rPr>
                <w:rFonts w:ascii="Arial"/>
                <w:color w:val="000000" w:themeColor="text1"/>
              </w:rPr>
            </w:pPr>
          </w:p>
          <w:p>
            <w:pPr>
              <w:spacing w:line="269" w:lineRule="auto"/>
              <w:jc w:val="center"/>
              <w:rPr>
                <w:rFonts w:ascii="Arial"/>
                <w:color w:val="000000" w:themeColor="text1"/>
              </w:rPr>
            </w:pPr>
          </w:p>
          <w:p>
            <w:pPr>
              <w:spacing w:line="270" w:lineRule="auto"/>
              <w:jc w:val="center"/>
              <w:rPr>
                <w:rFonts w:ascii="Arial"/>
                <w:color w:val="000000" w:themeColor="text1"/>
              </w:rPr>
            </w:pPr>
          </w:p>
          <w:p>
            <w:pPr>
              <w:spacing w:line="270" w:lineRule="auto"/>
              <w:jc w:val="center"/>
              <w:rPr>
                <w:rFonts w:ascii="Arial"/>
                <w:color w:val="000000" w:themeColor="text1"/>
              </w:rPr>
            </w:pPr>
          </w:p>
          <w:p>
            <w:pPr>
              <w:spacing w:line="481" w:lineRule="exact"/>
              <w:jc w:val="center"/>
              <w:rPr>
                <w:rFonts w:ascii="宋体" w:hAnsi="宋体" w:eastAsia="宋体" w:cs="宋体"/>
                <w:color w:val="000000" w:themeColor="text1"/>
                <w:szCs w:val="21"/>
              </w:rPr>
            </w:pPr>
            <w:r>
              <w:rPr>
                <w:rFonts w:ascii="宋体" w:hAnsi="宋体" w:eastAsia="宋体" w:cs="宋体"/>
                <w:color w:val="000000" w:themeColor="text1"/>
                <w:spacing w:val="-2"/>
                <w:position w:val="20"/>
                <w:szCs w:val="21"/>
              </w:rPr>
              <w:t>产出指标</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9"/>
                <w:szCs w:val="21"/>
              </w:rPr>
              <w:t>(50分)</w:t>
            </w:r>
          </w:p>
        </w:tc>
        <w:tc>
          <w:tcPr>
            <w:tcW w:w="1029" w:type="dxa"/>
            <w:vMerge w:val="restart"/>
            <w:tcBorders>
              <w:bottom w:val="nil"/>
            </w:tcBorders>
            <w:noWrap/>
            <w:vAlign w:val="center"/>
          </w:tcPr>
          <w:p>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pacing w:val="-2"/>
                <w:szCs w:val="21"/>
              </w:rPr>
              <w:t>数量指标</w:t>
            </w:r>
          </w:p>
        </w:tc>
        <w:tc>
          <w:tcPr>
            <w:tcW w:w="1491" w:type="dxa"/>
            <w:gridSpan w:val="2"/>
            <w:noWrap/>
            <w:vAlign w:val="center"/>
          </w:tcPr>
          <w:p>
            <w:pPr>
              <w:spacing w:line="230" w:lineRule="exact"/>
              <w:jc w:val="center"/>
              <w:rPr>
                <w:rFonts w:ascii="Arial"/>
                <w:color w:val="000000" w:themeColor="text1"/>
                <w:sz w:val="20"/>
              </w:rPr>
            </w:pPr>
            <w:r>
              <w:rPr>
                <w:rFonts w:hint="eastAsia" w:ascii="Arial"/>
                <w:color w:val="000000" w:themeColor="text1"/>
                <w:sz w:val="20"/>
              </w:rPr>
              <w:t>补贴发放户数</w:t>
            </w:r>
          </w:p>
        </w:tc>
        <w:tc>
          <w:tcPr>
            <w:tcW w:w="1276" w:type="dxa"/>
            <w:noWrap/>
            <w:vAlign w:val="center"/>
          </w:tcPr>
          <w:p>
            <w:pPr>
              <w:spacing w:line="230" w:lineRule="exact"/>
              <w:jc w:val="center"/>
              <w:rPr>
                <w:rFonts w:ascii="Arial"/>
                <w:color w:val="000000" w:themeColor="text1"/>
                <w:sz w:val="20"/>
              </w:rPr>
            </w:pPr>
            <w:r>
              <w:rPr>
                <w:rFonts w:hint="eastAsia" w:ascii="Arial"/>
                <w:color w:val="000000" w:themeColor="text1"/>
                <w:sz w:val="20"/>
              </w:rPr>
              <w:t>2500</w:t>
            </w:r>
          </w:p>
        </w:tc>
        <w:tc>
          <w:tcPr>
            <w:tcW w:w="1134" w:type="dxa"/>
            <w:gridSpan w:val="2"/>
            <w:noWrap/>
            <w:vAlign w:val="center"/>
          </w:tcPr>
          <w:p>
            <w:pPr>
              <w:spacing w:line="230" w:lineRule="exact"/>
              <w:jc w:val="center"/>
              <w:rPr>
                <w:rFonts w:ascii="Arial"/>
                <w:color w:val="000000" w:themeColor="text1"/>
                <w:sz w:val="20"/>
              </w:rPr>
            </w:pPr>
            <w:r>
              <w:rPr>
                <w:rFonts w:hint="eastAsia" w:ascii="Arial"/>
                <w:color w:val="000000" w:themeColor="text1"/>
                <w:sz w:val="20"/>
              </w:rPr>
              <w:t>3080</w:t>
            </w:r>
          </w:p>
        </w:tc>
        <w:tc>
          <w:tcPr>
            <w:tcW w:w="665" w:type="dxa"/>
            <w:noWrap/>
            <w:vAlign w:val="center"/>
          </w:tcPr>
          <w:p>
            <w:pPr>
              <w:spacing w:line="230" w:lineRule="exact"/>
              <w:jc w:val="center"/>
              <w:rPr>
                <w:rFonts w:ascii="Arial"/>
                <w:color w:val="000000" w:themeColor="text1"/>
                <w:sz w:val="20"/>
              </w:rPr>
            </w:pPr>
            <w:r>
              <w:rPr>
                <w:rFonts w:hint="eastAsia" w:ascii="Arial"/>
                <w:color w:val="000000" w:themeColor="text1"/>
                <w:sz w:val="20"/>
              </w:rPr>
              <w:t>15</w:t>
            </w:r>
          </w:p>
        </w:tc>
        <w:tc>
          <w:tcPr>
            <w:tcW w:w="802" w:type="dxa"/>
            <w:noWrap/>
            <w:vAlign w:val="center"/>
          </w:tcPr>
          <w:p>
            <w:pPr>
              <w:spacing w:line="230" w:lineRule="exact"/>
              <w:jc w:val="center"/>
              <w:rPr>
                <w:rFonts w:ascii="Arial"/>
                <w:color w:val="000000" w:themeColor="text1"/>
                <w:sz w:val="20"/>
              </w:rPr>
            </w:pPr>
            <w:r>
              <w:rPr>
                <w:rFonts w:hint="eastAsia" w:ascii="Arial"/>
                <w:color w:val="000000" w:themeColor="text1"/>
                <w:sz w:val="20"/>
              </w:rPr>
              <w:t>15</w:t>
            </w:r>
          </w:p>
        </w:tc>
        <w:tc>
          <w:tcPr>
            <w:tcW w:w="1275" w:type="dxa"/>
            <w:noWrap/>
            <w:vAlign w:val="center"/>
          </w:tcPr>
          <w:p>
            <w:pPr>
              <w:spacing w:line="230" w:lineRule="exact"/>
              <w:jc w:val="center"/>
              <w:rPr>
                <w:rFonts w:ascii="Arial"/>
                <w:color w:val="000000" w:themeColor="text1"/>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continue"/>
            <w:tcBorders>
              <w:top w:val="nil"/>
              <w:bottom w:val="nil"/>
            </w:tcBorders>
            <w:noWrap/>
            <w:vAlign w:val="center"/>
          </w:tcPr>
          <w:p>
            <w:pPr>
              <w:jc w:val="center"/>
              <w:rPr>
                <w:rFonts w:ascii="Arial"/>
                <w:color w:val="000000" w:themeColor="text1"/>
              </w:rPr>
            </w:pPr>
          </w:p>
        </w:tc>
        <w:tc>
          <w:tcPr>
            <w:tcW w:w="1491" w:type="dxa"/>
            <w:gridSpan w:val="2"/>
            <w:noWrap/>
            <w:vAlign w:val="center"/>
          </w:tcPr>
          <w:p>
            <w:pPr>
              <w:jc w:val="center"/>
              <w:rPr>
                <w:rFonts w:ascii="Arial"/>
                <w:color w:val="000000" w:themeColor="text1"/>
              </w:rPr>
            </w:pPr>
          </w:p>
        </w:tc>
        <w:tc>
          <w:tcPr>
            <w:tcW w:w="1276" w:type="dxa"/>
            <w:noWrap/>
            <w:vAlign w:val="center"/>
          </w:tcPr>
          <w:p>
            <w:pPr>
              <w:jc w:val="center"/>
              <w:rPr>
                <w:rFonts w:ascii="Arial"/>
                <w:color w:val="000000" w:themeColor="text1"/>
              </w:rPr>
            </w:pPr>
          </w:p>
        </w:tc>
        <w:tc>
          <w:tcPr>
            <w:tcW w:w="1134" w:type="dxa"/>
            <w:gridSpan w:val="2"/>
            <w:noWrap/>
            <w:vAlign w:val="center"/>
          </w:tcPr>
          <w:p>
            <w:pPr>
              <w:jc w:val="center"/>
              <w:rPr>
                <w:rFonts w:ascii="Arial"/>
                <w:color w:val="000000" w:themeColor="text1"/>
              </w:rPr>
            </w:pPr>
          </w:p>
        </w:tc>
        <w:tc>
          <w:tcPr>
            <w:tcW w:w="665" w:type="dxa"/>
            <w:noWrap/>
            <w:vAlign w:val="center"/>
          </w:tcPr>
          <w:p>
            <w:pPr>
              <w:jc w:val="center"/>
              <w:rPr>
                <w:rFonts w:ascii="Arial"/>
                <w:color w:val="000000" w:themeColor="text1"/>
              </w:rPr>
            </w:pPr>
          </w:p>
        </w:tc>
        <w:tc>
          <w:tcPr>
            <w:tcW w:w="802" w:type="dxa"/>
            <w:noWrap/>
            <w:vAlign w:val="center"/>
          </w:tcPr>
          <w:p>
            <w:pPr>
              <w:jc w:val="center"/>
              <w:rPr>
                <w:rFonts w:ascii="Arial"/>
                <w:color w:val="000000" w:themeColor="text1"/>
              </w:rPr>
            </w:pPr>
          </w:p>
        </w:tc>
        <w:tc>
          <w:tcPr>
            <w:tcW w:w="1275" w:type="dxa"/>
            <w:noWrap/>
            <w:vAlign w:val="center"/>
          </w:tcPr>
          <w:p>
            <w:pPr>
              <w:jc w:val="center"/>
              <w:rPr>
                <w:rFonts w:ascii="Arial"/>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continue"/>
            <w:tcBorders>
              <w:top w:val="nil"/>
            </w:tcBorders>
            <w:noWrap/>
            <w:vAlign w:val="center"/>
          </w:tcPr>
          <w:p>
            <w:pPr>
              <w:jc w:val="center"/>
              <w:rPr>
                <w:rFonts w:ascii="Arial"/>
                <w:color w:val="000000" w:themeColor="text1"/>
              </w:rPr>
            </w:pPr>
          </w:p>
        </w:tc>
        <w:tc>
          <w:tcPr>
            <w:tcW w:w="1491" w:type="dxa"/>
            <w:gridSpan w:val="2"/>
            <w:noWrap/>
            <w:vAlign w:val="center"/>
          </w:tcPr>
          <w:p>
            <w:pPr>
              <w:spacing w:line="239" w:lineRule="exact"/>
              <w:jc w:val="center"/>
              <w:rPr>
                <w:rFonts w:ascii="Arial"/>
                <w:color w:val="000000" w:themeColor="text1"/>
                <w:sz w:val="20"/>
              </w:rPr>
            </w:pPr>
          </w:p>
        </w:tc>
        <w:tc>
          <w:tcPr>
            <w:tcW w:w="1276" w:type="dxa"/>
            <w:noWrap/>
            <w:vAlign w:val="center"/>
          </w:tcPr>
          <w:p>
            <w:pPr>
              <w:spacing w:line="239" w:lineRule="exact"/>
              <w:jc w:val="center"/>
              <w:rPr>
                <w:rFonts w:ascii="Arial"/>
                <w:color w:val="000000" w:themeColor="text1"/>
                <w:sz w:val="20"/>
              </w:rPr>
            </w:pPr>
          </w:p>
        </w:tc>
        <w:tc>
          <w:tcPr>
            <w:tcW w:w="1134" w:type="dxa"/>
            <w:gridSpan w:val="2"/>
            <w:noWrap/>
            <w:vAlign w:val="center"/>
          </w:tcPr>
          <w:p>
            <w:pPr>
              <w:spacing w:line="239" w:lineRule="exact"/>
              <w:jc w:val="center"/>
              <w:rPr>
                <w:rFonts w:ascii="Arial"/>
                <w:color w:val="000000" w:themeColor="text1"/>
                <w:sz w:val="20"/>
              </w:rPr>
            </w:pPr>
          </w:p>
        </w:tc>
        <w:tc>
          <w:tcPr>
            <w:tcW w:w="665" w:type="dxa"/>
            <w:noWrap/>
            <w:vAlign w:val="center"/>
          </w:tcPr>
          <w:p>
            <w:pPr>
              <w:spacing w:line="239" w:lineRule="exact"/>
              <w:jc w:val="center"/>
              <w:rPr>
                <w:rFonts w:ascii="Arial"/>
                <w:color w:val="000000" w:themeColor="text1"/>
                <w:sz w:val="20"/>
              </w:rPr>
            </w:pPr>
          </w:p>
        </w:tc>
        <w:tc>
          <w:tcPr>
            <w:tcW w:w="802" w:type="dxa"/>
            <w:noWrap/>
            <w:vAlign w:val="center"/>
          </w:tcPr>
          <w:p>
            <w:pPr>
              <w:spacing w:line="239" w:lineRule="exact"/>
              <w:jc w:val="center"/>
              <w:rPr>
                <w:rFonts w:ascii="Arial"/>
                <w:color w:val="000000" w:themeColor="text1"/>
                <w:sz w:val="20"/>
              </w:rPr>
            </w:pPr>
          </w:p>
        </w:tc>
        <w:tc>
          <w:tcPr>
            <w:tcW w:w="1275" w:type="dxa"/>
            <w:noWrap/>
            <w:vAlign w:val="center"/>
          </w:tcPr>
          <w:p>
            <w:pPr>
              <w:spacing w:line="239" w:lineRule="exact"/>
              <w:jc w:val="center"/>
              <w:rPr>
                <w:rFonts w:ascii="Arial"/>
                <w:color w:val="000000" w:themeColor="text1"/>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restart"/>
            <w:tcBorders>
              <w:bottom w:val="nil"/>
            </w:tcBorders>
            <w:noWrap/>
            <w:vAlign w:val="center"/>
          </w:tcPr>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2"/>
                <w:szCs w:val="21"/>
              </w:rPr>
              <w:t>质量指标</w:t>
            </w:r>
          </w:p>
        </w:tc>
        <w:tc>
          <w:tcPr>
            <w:tcW w:w="1491" w:type="dxa"/>
            <w:gridSpan w:val="2"/>
            <w:noWrap/>
            <w:vAlign w:val="center"/>
          </w:tcPr>
          <w:p>
            <w:pPr>
              <w:jc w:val="center"/>
              <w:rPr>
                <w:rFonts w:ascii="宋体" w:hAnsi="宋体" w:eastAsia="宋体" w:cs="宋体"/>
                <w:sz w:val="14"/>
                <w:szCs w:val="14"/>
              </w:rPr>
            </w:pPr>
            <w:r>
              <w:rPr>
                <w:rFonts w:hint="eastAsia"/>
                <w:sz w:val="14"/>
                <w:szCs w:val="14"/>
              </w:rPr>
              <w:t>工作完成时间</w:t>
            </w:r>
          </w:p>
        </w:tc>
        <w:tc>
          <w:tcPr>
            <w:tcW w:w="1276" w:type="dxa"/>
            <w:noWrap/>
            <w:vAlign w:val="center"/>
          </w:tcPr>
          <w:p>
            <w:pPr>
              <w:spacing w:line="240" w:lineRule="exact"/>
              <w:jc w:val="center"/>
              <w:rPr>
                <w:rFonts w:hint="default" w:ascii="Arial" w:eastAsiaTheme="minorEastAsia"/>
                <w:color w:val="000000" w:themeColor="text1"/>
                <w:sz w:val="20"/>
                <w:lang w:val="en-US" w:eastAsia="zh-CN"/>
              </w:rPr>
            </w:pPr>
            <w:r>
              <w:rPr>
                <w:rFonts w:hint="eastAsia" w:ascii="Arial"/>
                <w:color w:val="000000" w:themeColor="text1"/>
                <w:sz w:val="20"/>
                <w:lang w:val="en-US" w:eastAsia="zh-CN"/>
              </w:rPr>
              <w:t>2022年</w:t>
            </w:r>
          </w:p>
        </w:tc>
        <w:tc>
          <w:tcPr>
            <w:tcW w:w="1134" w:type="dxa"/>
            <w:gridSpan w:val="2"/>
            <w:noWrap/>
            <w:vAlign w:val="center"/>
          </w:tcPr>
          <w:p>
            <w:pPr>
              <w:spacing w:line="240" w:lineRule="exact"/>
              <w:jc w:val="center"/>
              <w:rPr>
                <w:rFonts w:ascii="Arial"/>
                <w:color w:val="000000" w:themeColor="text1"/>
                <w:sz w:val="20"/>
              </w:rPr>
            </w:pPr>
            <w:r>
              <w:rPr>
                <w:rFonts w:hint="eastAsia" w:ascii="Arial"/>
                <w:color w:val="000000" w:themeColor="text1"/>
                <w:sz w:val="20"/>
                <w:lang w:val="en-US" w:eastAsia="zh-CN"/>
              </w:rPr>
              <w:t>2022年</w:t>
            </w:r>
          </w:p>
        </w:tc>
        <w:tc>
          <w:tcPr>
            <w:tcW w:w="665" w:type="dxa"/>
            <w:noWrap/>
            <w:vAlign w:val="center"/>
          </w:tcPr>
          <w:p>
            <w:pPr>
              <w:spacing w:line="240" w:lineRule="exact"/>
              <w:jc w:val="center"/>
              <w:rPr>
                <w:rFonts w:ascii="Arial"/>
                <w:color w:val="000000" w:themeColor="text1"/>
                <w:sz w:val="20"/>
              </w:rPr>
            </w:pPr>
            <w:r>
              <w:rPr>
                <w:rFonts w:hint="eastAsia" w:ascii="Arial"/>
                <w:color w:val="000000" w:themeColor="text1"/>
                <w:sz w:val="20"/>
              </w:rPr>
              <w:t>15</w:t>
            </w:r>
          </w:p>
        </w:tc>
        <w:tc>
          <w:tcPr>
            <w:tcW w:w="802" w:type="dxa"/>
            <w:noWrap/>
            <w:vAlign w:val="center"/>
          </w:tcPr>
          <w:p>
            <w:pPr>
              <w:spacing w:line="240" w:lineRule="exact"/>
              <w:jc w:val="center"/>
              <w:rPr>
                <w:rFonts w:ascii="Arial"/>
                <w:color w:val="000000" w:themeColor="text1"/>
                <w:sz w:val="20"/>
              </w:rPr>
            </w:pPr>
            <w:r>
              <w:rPr>
                <w:rFonts w:hint="eastAsia" w:ascii="Arial"/>
                <w:color w:val="000000" w:themeColor="text1"/>
                <w:sz w:val="20"/>
              </w:rPr>
              <w:t>15</w:t>
            </w:r>
          </w:p>
        </w:tc>
        <w:tc>
          <w:tcPr>
            <w:tcW w:w="1275" w:type="dxa"/>
            <w:noWrap/>
            <w:vAlign w:val="center"/>
          </w:tcPr>
          <w:p>
            <w:pPr>
              <w:spacing w:line="240" w:lineRule="exact"/>
              <w:jc w:val="center"/>
              <w:rPr>
                <w:rFonts w:ascii="Arial"/>
                <w:color w:val="000000" w:themeColor="text1"/>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continue"/>
            <w:tcBorders>
              <w:top w:val="nil"/>
              <w:bottom w:val="nil"/>
            </w:tcBorders>
            <w:noWrap/>
            <w:vAlign w:val="center"/>
          </w:tcPr>
          <w:p>
            <w:pPr>
              <w:jc w:val="center"/>
              <w:rPr>
                <w:rFonts w:ascii="Arial"/>
                <w:color w:val="000000" w:themeColor="text1"/>
              </w:rPr>
            </w:pPr>
          </w:p>
        </w:tc>
        <w:tc>
          <w:tcPr>
            <w:tcW w:w="1491" w:type="dxa"/>
            <w:gridSpan w:val="2"/>
            <w:noWrap/>
            <w:vAlign w:val="center"/>
          </w:tcPr>
          <w:p>
            <w:pPr>
              <w:jc w:val="center"/>
              <w:rPr>
                <w:rFonts w:ascii="Arial"/>
                <w:color w:val="000000" w:themeColor="text1"/>
              </w:rPr>
            </w:pPr>
          </w:p>
        </w:tc>
        <w:tc>
          <w:tcPr>
            <w:tcW w:w="1276" w:type="dxa"/>
            <w:noWrap/>
            <w:vAlign w:val="center"/>
          </w:tcPr>
          <w:p>
            <w:pPr>
              <w:jc w:val="center"/>
              <w:rPr>
                <w:rFonts w:ascii="Arial"/>
                <w:color w:val="000000" w:themeColor="text1"/>
              </w:rPr>
            </w:pPr>
          </w:p>
        </w:tc>
        <w:tc>
          <w:tcPr>
            <w:tcW w:w="1134" w:type="dxa"/>
            <w:gridSpan w:val="2"/>
            <w:noWrap/>
            <w:vAlign w:val="center"/>
          </w:tcPr>
          <w:p>
            <w:pPr>
              <w:jc w:val="center"/>
              <w:rPr>
                <w:rFonts w:ascii="Arial"/>
                <w:color w:val="000000" w:themeColor="text1"/>
              </w:rPr>
            </w:pPr>
          </w:p>
        </w:tc>
        <w:tc>
          <w:tcPr>
            <w:tcW w:w="665" w:type="dxa"/>
            <w:noWrap/>
            <w:vAlign w:val="center"/>
          </w:tcPr>
          <w:p>
            <w:pPr>
              <w:jc w:val="center"/>
              <w:rPr>
                <w:rFonts w:ascii="Arial"/>
                <w:color w:val="000000" w:themeColor="text1"/>
              </w:rPr>
            </w:pPr>
          </w:p>
        </w:tc>
        <w:tc>
          <w:tcPr>
            <w:tcW w:w="802" w:type="dxa"/>
            <w:noWrap/>
            <w:vAlign w:val="center"/>
          </w:tcPr>
          <w:p>
            <w:pPr>
              <w:jc w:val="center"/>
              <w:rPr>
                <w:rFonts w:ascii="Arial"/>
                <w:color w:val="000000" w:themeColor="text1"/>
              </w:rPr>
            </w:pPr>
          </w:p>
        </w:tc>
        <w:tc>
          <w:tcPr>
            <w:tcW w:w="1275" w:type="dxa"/>
            <w:noWrap/>
            <w:vAlign w:val="center"/>
          </w:tcPr>
          <w:p>
            <w:pPr>
              <w:jc w:val="center"/>
              <w:rPr>
                <w:rFonts w:ascii="Arial"/>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continue"/>
            <w:tcBorders>
              <w:top w:val="nil"/>
            </w:tcBorders>
            <w:noWrap/>
            <w:vAlign w:val="center"/>
          </w:tcPr>
          <w:p>
            <w:pPr>
              <w:jc w:val="center"/>
              <w:rPr>
                <w:rFonts w:ascii="Arial"/>
                <w:color w:val="000000" w:themeColor="text1"/>
              </w:rPr>
            </w:pPr>
          </w:p>
        </w:tc>
        <w:tc>
          <w:tcPr>
            <w:tcW w:w="1491" w:type="dxa"/>
            <w:gridSpan w:val="2"/>
            <w:noWrap/>
            <w:vAlign w:val="center"/>
          </w:tcPr>
          <w:p>
            <w:pPr>
              <w:spacing w:line="220" w:lineRule="exact"/>
              <w:jc w:val="center"/>
              <w:rPr>
                <w:rFonts w:ascii="Arial"/>
                <w:color w:val="000000" w:themeColor="text1"/>
                <w:sz w:val="19"/>
              </w:rPr>
            </w:pPr>
          </w:p>
        </w:tc>
        <w:tc>
          <w:tcPr>
            <w:tcW w:w="1276" w:type="dxa"/>
            <w:noWrap/>
            <w:vAlign w:val="center"/>
          </w:tcPr>
          <w:p>
            <w:pPr>
              <w:spacing w:line="220" w:lineRule="exact"/>
              <w:jc w:val="center"/>
              <w:rPr>
                <w:rFonts w:ascii="Arial"/>
                <w:color w:val="000000" w:themeColor="text1"/>
                <w:sz w:val="19"/>
              </w:rPr>
            </w:pPr>
          </w:p>
        </w:tc>
        <w:tc>
          <w:tcPr>
            <w:tcW w:w="1134" w:type="dxa"/>
            <w:gridSpan w:val="2"/>
            <w:noWrap/>
            <w:vAlign w:val="center"/>
          </w:tcPr>
          <w:p>
            <w:pPr>
              <w:spacing w:line="220" w:lineRule="exact"/>
              <w:jc w:val="center"/>
              <w:rPr>
                <w:rFonts w:ascii="Arial"/>
                <w:color w:val="000000" w:themeColor="text1"/>
                <w:sz w:val="19"/>
              </w:rPr>
            </w:pPr>
          </w:p>
        </w:tc>
        <w:tc>
          <w:tcPr>
            <w:tcW w:w="665" w:type="dxa"/>
            <w:noWrap/>
            <w:vAlign w:val="center"/>
          </w:tcPr>
          <w:p>
            <w:pPr>
              <w:spacing w:line="220" w:lineRule="exact"/>
              <w:jc w:val="center"/>
              <w:rPr>
                <w:rFonts w:ascii="Arial"/>
                <w:color w:val="000000" w:themeColor="text1"/>
                <w:sz w:val="19"/>
              </w:rPr>
            </w:pPr>
          </w:p>
        </w:tc>
        <w:tc>
          <w:tcPr>
            <w:tcW w:w="802" w:type="dxa"/>
            <w:noWrap/>
            <w:vAlign w:val="center"/>
          </w:tcPr>
          <w:p>
            <w:pPr>
              <w:spacing w:line="220" w:lineRule="exact"/>
              <w:jc w:val="center"/>
              <w:rPr>
                <w:rFonts w:ascii="Arial"/>
                <w:color w:val="000000" w:themeColor="text1"/>
                <w:sz w:val="19"/>
              </w:rPr>
            </w:pPr>
          </w:p>
        </w:tc>
        <w:tc>
          <w:tcPr>
            <w:tcW w:w="1275" w:type="dxa"/>
            <w:noWrap/>
            <w:vAlign w:val="center"/>
          </w:tcPr>
          <w:p>
            <w:pPr>
              <w:spacing w:line="220" w:lineRule="exact"/>
              <w:jc w:val="center"/>
              <w:rPr>
                <w:rFonts w:ascii="Arial"/>
                <w:color w:val="000000" w:themeColor="text1"/>
                <w:sz w:val="19"/>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restart"/>
            <w:tcBorders>
              <w:bottom w:val="nil"/>
            </w:tcBorders>
            <w:noWrap/>
            <w:vAlign w:val="center"/>
          </w:tcPr>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2"/>
                <w:szCs w:val="21"/>
              </w:rPr>
              <w:t>时效指标</w:t>
            </w:r>
          </w:p>
        </w:tc>
        <w:tc>
          <w:tcPr>
            <w:tcW w:w="1491" w:type="dxa"/>
            <w:gridSpan w:val="2"/>
            <w:noWrap/>
            <w:vAlign w:val="center"/>
          </w:tcPr>
          <w:p>
            <w:pPr>
              <w:autoSpaceDE w:val="0"/>
              <w:autoSpaceDN w:val="0"/>
              <w:spacing w:before="29"/>
              <w:ind w:left="99"/>
              <w:rPr>
                <w:sz w:val="15"/>
                <w:szCs w:val="15"/>
              </w:rPr>
            </w:pPr>
            <w:r>
              <w:rPr>
                <w:rFonts w:hint="eastAsia"/>
                <w:sz w:val="11"/>
                <w:szCs w:val="15"/>
              </w:rPr>
              <w:t>在规定时间内发放租赁补贴</w:t>
            </w:r>
          </w:p>
        </w:tc>
        <w:tc>
          <w:tcPr>
            <w:tcW w:w="1276" w:type="dxa"/>
            <w:noWrap/>
            <w:vAlign w:val="center"/>
          </w:tcPr>
          <w:p>
            <w:pPr>
              <w:spacing w:line="239" w:lineRule="exact"/>
              <w:jc w:val="center"/>
              <w:rPr>
                <w:rFonts w:ascii="Arial"/>
                <w:color w:val="000000" w:themeColor="text1"/>
                <w:sz w:val="20"/>
              </w:rPr>
            </w:pPr>
            <w:r>
              <w:rPr>
                <w:rFonts w:hint="eastAsia" w:ascii="Arial"/>
                <w:color w:val="000000" w:themeColor="text1"/>
                <w:sz w:val="20"/>
              </w:rPr>
              <w:t>2022年</w:t>
            </w:r>
          </w:p>
        </w:tc>
        <w:tc>
          <w:tcPr>
            <w:tcW w:w="1134" w:type="dxa"/>
            <w:gridSpan w:val="2"/>
            <w:noWrap/>
            <w:vAlign w:val="center"/>
          </w:tcPr>
          <w:p>
            <w:pPr>
              <w:spacing w:line="239" w:lineRule="exact"/>
              <w:jc w:val="center"/>
              <w:rPr>
                <w:rFonts w:ascii="Arial"/>
                <w:color w:val="000000" w:themeColor="text1"/>
                <w:sz w:val="20"/>
              </w:rPr>
            </w:pPr>
            <w:r>
              <w:rPr>
                <w:rFonts w:hint="eastAsia" w:ascii="Arial"/>
                <w:color w:val="000000" w:themeColor="text1"/>
                <w:sz w:val="20"/>
              </w:rPr>
              <w:t>100%</w:t>
            </w:r>
          </w:p>
        </w:tc>
        <w:tc>
          <w:tcPr>
            <w:tcW w:w="665" w:type="dxa"/>
            <w:noWrap/>
            <w:vAlign w:val="center"/>
          </w:tcPr>
          <w:p>
            <w:pPr>
              <w:spacing w:line="239" w:lineRule="exact"/>
              <w:jc w:val="center"/>
              <w:rPr>
                <w:rFonts w:ascii="Arial"/>
                <w:color w:val="000000" w:themeColor="text1"/>
                <w:sz w:val="20"/>
              </w:rPr>
            </w:pPr>
            <w:r>
              <w:rPr>
                <w:rFonts w:hint="eastAsia" w:ascii="Arial"/>
                <w:color w:val="000000" w:themeColor="text1"/>
                <w:sz w:val="20"/>
              </w:rPr>
              <w:t>10</w:t>
            </w:r>
          </w:p>
        </w:tc>
        <w:tc>
          <w:tcPr>
            <w:tcW w:w="802" w:type="dxa"/>
            <w:noWrap/>
            <w:vAlign w:val="center"/>
          </w:tcPr>
          <w:p>
            <w:pPr>
              <w:spacing w:line="239" w:lineRule="exact"/>
              <w:jc w:val="center"/>
              <w:rPr>
                <w:rFonts w:ascii="Arial"/>
                <w:color w:val="000000" w:themeColor="text1"/>
                <w:sz w:val="20"/>
              </w:rPr>
            </w:pPr>
            <w:r>
              <w:rPr>
                <w:rFonts w:hint="eastAsia" w:ascii="Arial"/>
                <w:color w:val="000000" w:themeColor="text1"/>
                <w:sz w:val="20"/>
              </w:rPr>
              <w:t>10</w:t>
            </w:r>
          </w:p>
        </w:tc>
        <w:tc>
          <w:tcPr>
            <w:tcW w:w="1275" w:type="dxa"/>
            <w:noWrap/>
            <w:vAlign w:val="center"/>
          </w:tcPr>
          <w:p>
            <w:pPr>
              <w:spacing w:line="239" w:lineRule="exact"/>
              <w:jc w:val="center"/>
              <w:rPr>
                <w:rFonts w:ascii="Arial"/>
                <w:color w:val="000000" w:themeColor="text1"/>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continue"/>
            <w:tcBorders>
              <w:top w:val="nil"/>
              <w:bottom w:val="nil"/>
            </w:tcBorders>
            <w:noWrap/>
            <w:vAlign w:val="center"/>
          </w:tcPr>
          <w:p>
            <w:pPr>
              <w:jc w:val="center"/>
              <w:rPr>
                <w:rFonts w:ascii="Arial"/>
                <w:color w:val="000000" w:themeColor="text1"/>
              </w:rPr>
            </w:pPr>
          </w:p>
        </w:tc>
        <w:tc>
          <w:tcPr>
            <w:tcW w:w="1491" w:type="dxa"/>
            <w:gridSpan w:val="2"/>
            <w:noWrap/>
            <w:vAlign w:val="center"/>
          </w:tcPr>
          <w:p>
            <w:pPr>
              <w:jc w:val="center"/>
              <w:rPr>
                <w:rFonts w:ascii="Arial"/>
                <w:color w:val="000000" w:themeColor="text1"/>
                <w:sz w:val="18"/>
                <w:szCs w:val="18"/>
              </w:rPr>
            </w:pPr>
          </w:p>
        </w:tc>
        <w:tc>
          <w:tcPr>
            <w:tcW w:w="1276" w:type="dxa"/>
            <w:noWrap/>
            <w:vAlign w:val="center"/>
          </w:tcPr>
          <w:p>
            <w:pPr>
              <w:pStyle w:val="10"/>
              <w:ind w:left="420" w:firstLine="0" w:firstLineChars="0"/>
              <w:jc w:val="center"/>
              <w:rPr>
                <w:rFonts w:ascii="Arial"/>
                <w:color w:val="000000" w:themeColor="text1"/>
              </w:rPr>
            </w:pPr>
          </w:p>
        </w:tc>
        <w:tc>
          <w:tcPr>
            <w:tcW w:w="1134" w:type="dxa"/>
            <w:gridSpan w:val="2"/>
            <w:noWrap/>
            <w:vAlign w:val="center"/>
          </w:tcPr>
          <w:p>
            <w:pPr>
              <w:jc w:val="center"/>
              <w:rPr>
                <w:rFonts w:ascii="Arial"/>
                <w:color w:val="000000" w:themeColor="text1"/>
              </w:rPr>
            </w:pPr>
          </w:p>
        </w:tc>
        <w:tc>
          <w:tcPr>
            <w:tcW w:w="665" w:type="dxa"/>
            <w:noWrap/>
            <w:vAlign w:val="center"/>
          </w:tcPr>
          <w:p>
            <w:pPr>
              <w:jc w:val="center"/>
              <w:rPr>
                <w:rFonts w:ascii="Arial"/>
                <w:color w:val="000000" w:themeColor="text1"/>
              </w:rPr>
            </w:pPr>
          </w:p>
        </w:tc>
        <w:tc>
          <w:tcPr>
            <w:tcW w:w="802" w:type="dxa"/>
            <w:noWrap/>
            <w:vAlign w:val="center"/>
          </w:tcPr>
          <w:p>
            <w:pPr>
              <w:jc w:val="center"/>
              <w:rPr>
                <w:rFonts w:ascii="Arial"/>
                <w:color w:val="000000" w:themeColor="text1"/>
              </w:rPr>
            </w:pPr>
          </w:p>
        </w:tc>
        <w:tc>
          <w:tcPr>
            <w:tcW w:w="1275" w:type="dxa"/>
            <w:noWrap/>
            <w:vAlign w:val="center"/>
          </w:tcPr>
          <w:p>
            <w:pPr>
              <w:jc w:val="center"/>
              <w:rPr>
                <w:rFonts w:ascii="Arial"/>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4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continue"/>
            <w:tcBorders>
              <w:top w:val="nil"/>
            </w:tcBorders>
            <w:noWrap/>
            <w:vAlign w:val="center"/>
          </w:tcPr>
          <w:p>
            <w:pPr>
              <w:jc w:val="center"/>
              <w:rPr>
                <w:rFonts w:ascii="Arial"/>
                <w:color w:val="000000" w:themeColor="text1"/>
              </w:rPr>
            </w:pPr>
          </w:p>
        </w:tc>
        <w:tc>
          <w:tcPr>
            <w:tcW w:w="1491" w:type="dxa"/>
            <w:gridSpan w:val="2"/>
            <w:noWrap/>
            <w:vAlign w:val="center"/>
          </w:tcPr>
          <w:p>
            <w:pPr>
              <w:spacing w:line="240" w:lineRule="exact"/>
              <w:jc w:val="center"/>
              <w:rPr>
                <w:rFonts w:ascii="Arial"/>
                <w:color w:val="000000" w:themeColor="text1"/>
                <w:sz w:val="20"/>
              </w:rPr>
            </w:pPr>
          </w:p>
        </w:tc>
        <w:tc>
          <w:tcPr>
            <w:tcW w:w="1276" w:type="dxa"/>
            <w:noWrap/>
            <w:vAlign w:val="center"/>
          </w:tcPr>
          <w:p>
            <w:pPr>
              <w:spacing w:line="240" w:lineRule="exact"/>
              <w:jc w:val="center"/>
              <w:rPr>
                <w:rFonts w:ascii="Arial"/>
                <w:color w:val="000000" w:themeColor="text1"/>
                <w:sz w:val="20"/>
              </w:rPr>
            </w:pPr>
          </w:p>
        </w:tc>
        <w:tc>
          <w:tcPr>
            <w:tcW w:w="1134" w:type="dxa"/>
            <w:gridSpan w:val="2"/>
            <w:noWrap/>
            <w:vAlign w:val="center"/>
          </w:tcPr>
          <w:p>
            <w:pPr>
              <w:spacing w:line="240" w:lineRule="exact"/>
              <w:jc w:val="center"/>
              <w:rPr>
                <w:rFonts w:ascii="Arial"/>
                <w:color w:val="000000" w:themeColor="text1"/>
                <w:sz w:val="20"/>
              </w:rPr>
            </w:pPr>
          </w:p>
        </w:tc>
        <w:tc>
          <w:tcPr>
            <w:tcW w:w="665" w:type="dxa"/>
            <w:noWrap/>
            <w:vAlign w:val="center"/>
          </w:tcPr>
          <w:p>
            <w:pPr>
              <w:spacing w:line="240" w:lineRule="exact"/>
              <w:jc w:val="center"/>
              <w:rPr>
                <w:rFonts w:ascii="Arial"/>
                <w:color w:val="000000" w:themeColor="text1"/>
                <w:sz w:val="20"/>
              </w:rPr>
            </w:pPr>
          </w:p>
        </w:tc>
        <w:tc>
          <w:tcPr>
            <w:tcW w:w="802" w:type="dxa"/>
            <w:noWrap/>
            <w:vAlign w:val="center"/>
          </w:tcPr>
          <w:p>
            <w:pPr>
              <w:spacing w:line="240" w:lineRule="exact"/>
              <w:jc w:val="center"/>
              <w:rPr>
                <w:rFonts w:ascii="Arial"/>
                <w:color w:val="000000" w:themeColor="text1"/>
                <w:sz w:val="20"/>
              </w:rPr>
            </w:pPr>
          </w:p>
        </w:tc>
        <w:tc>
          <w:tcPr>
            <w:tcW w:w="1275" w:type="dxa"/>
            <w:noWrap/>
            <w:vAlign w:val="center"/>
          </w:tcPr>
          <w:p>
            <w:pPr>
              <w:spacing w:line="240" w:lineRule="exact"/>
              <w:jc w:val="center"/>
              <w:rPr>
                <w:rFonts w:ascii="Arial"/>
                <w:color w:val="000000" w:themeColor="text1"/>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restart"/>
            <w:tcBorders>
              <w:bottom w:val="nil"/>
            </w:tcBorders>
            <w:noWrap/>
            <w:vAlign w:val="center"/>
          </w:tcPr>
          <w:p>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pacing w:val="-2"/>
                <w:szCs w:val="21"/>
              </w:rPr>
              <w:t>成本指标</w:t>
            </w:r>
          </w:p>
        </w:tc>
        <w:tc>
          <w:tcPr>
            <w:tcW w:w="1491" w:type="dxa"/>
            <w:gridSpan w:val="2"/>
            <w:noWrap/>
            <w:vAlign w:val="center"/>
          </w:tcPr>
          <w:p>
            <w:pPr>
              <w:spacing w:line="239" w:lineRule="exact"/>
              <w:jc w:val="center"/>
              <w:rPr>
                <w:rFonts w:ascii="Arial"/>
                <w:color w:val="000000" w:themeColor="text1"/>
                <w:sz w:val="15"/>
                <w:szCs w:val="15"/>
              </w:rPr>
            </w:pPr>
            <w:r>
              <w:rPr>
                <w:rFonts w:hint="eastAsia" w:ascii="Arial"/>
                <w:color w:val="000000" w:themeColor="text1"/>
                <w:sz w:val="15"/>
                <w:szCs w:val="15"/>
              </w:rPr>
              <w:t>控制在预算成本内</w:t>
            </w:r>
          </w:p>
        </w:tc>
        <w:tc>
          <w:tcPr>
            <w:tcW w:w="1276" w:type="dxa"/>
            <w:noWrap/>
            <w:vAlign w:val="center"/>
          </w:tcPr>
          <w:p>
            <w:pPr>
              <w:spacing w:line="239" w:lineRule="exact"/>
              <w:jc w:val="center"/>
              <w:rPr>
                <w:rFonts w:ascii="Arial"/>
                <w:color w:val="000000" w:themeColor="text1"/>
                <w:sz w:val="20"/>
              </w:rPr>
            </w:pPr>
            <w:r>
              <w:rPr>
                <w:rFonts w:hint="eastAsia" w:ascii="Arial"/>
                <w:color w:val="000000" w:themeColor="text1"/>
                <w:sz w:val="20"/>
              </w:rPr>
              <w:t>264.74</w:t>
            </w:r>
          </w:p>
        </w:tc>
        <w:tc>
          <w:tcPr>
            <w:tcW w:w="1134" w:type="dxa"/>
            <w:gridSpan w:val="2"/>
            <w:noWrap/>
            <w:vAlign w:val="center"/>
          </w:tcPr>
          <w:p>
            <w:pPr>
              <w:spacing w:line="239" w:lineRule="exact"/>
              <w:jc w:val="center"/>
              <w:rPr>
                <w:rFonts w:ascii="Arial"/>
                <w:color w:val="000000" w:themeColor="text1"/>
                <w:sz w:val="20"/>
              </w:rPr>
            </w:pPr>
            <w:r>
              <w:rPr>
                <w:rFonts w:hint="eastAsia" w:ascii="Arial"/>
                <w:color w:val="000000" w:themeColor="text1"/>
                <w:sz w:val="20"/>
              </w:rPr>
              <w:t>264.74</w:t>
            </w:r>
          </w:p>
        </w:tc>
        <w:tc>
          <w:tcPr>
            <w:tcW w:w="665" w:type="dxa"/>
            <w:noWrap/>
            <w:vAlign w:val="center"/>
          </w:tcPr>
          <w:p>
            <w:pPr>
              <w:spacing w:line="239" w:lineRule="exact"/>
              <w:jc w:val="center"/>
              <w:rPr>
                <w:rFonts w:ascii="Arial"/>
                <w:color w:val="000000" w:themeColor="text1"/>
                <w:sz w:val="20"/>
              </w:rPr>
            </w:pPr>
            <w:r>
              <w:rPr>
                <w:rFonts w:hint="eastAsia" w:ascii="Arial"/>
                <w:color w:val="000000" w:themeColor="text1"/>
                <w:sz w:val="20"/>
              </w:rPr>
              <w:t>10</w:t>
            </w:r>
          </w:p>
        </w:tc>
        <w:tc>
          <w:tcPr>
            <w:tcW w:w="802" w:type="dxa"/>
            <w:noWrap/>
            <w:vAlign w:val="center"/>
          </w:tcPr>
          <w:p>
            <w:pPr>
              <w:spacing w:line="239" w:lineRule="exact"/>
              <w:jc w:val="center"/>
              <w:rPr>
                <w:rFonts w:ascii="Arial"/>
                <w:color w:val="000000" w:themeColor="text1"/>
                <w:sz w:val="20"/>
              </w:rPr>
            </w:pPr>
            <w:r>
              <w:rPr>
                <w:rFonts w:hint="eastAsia" w:ascii="Arial"/>
                <w:color w:val="000000" w:themeColor="text1"/>
                <w:sz w:val="20"/>
              </w:rPr>
              <w:t>10</w:t>
            </w:r>
          </w:p>
        </w:tc>
        <w:tc>
          <w:tcPr>
            <w:tcW w:w="1275" w:type="dxa"/>
            <w:noWrap/>
            <w:vAlign w:val="center"/>
          </w:tcPr>
          <w:p>
            <w:pPr>
              <w:spacing w:line="239" w:lineRule="exact"/>
              <w:jc w:val="center"/>
              <w:rPr>
                <w:rFonts w:ascii="Arial"/>
                <w:color w:val="000000" w:themeColor="text1"/>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continue"/>
            <w:tcBorders>
              <w:top w:val="nil"/>
              <w:bottom w:val="nil"/>
            </w:tcBorders>
            <w:noWrap/>
            <w:vAlign w:val="center"/>
          </w:tcPr>
          <w:p>
            <w:pPr>
              <w:jc w:val="center"/>
              <w:rPr>
                <w:rFonts w:ascii="Arial"/>
                <w:color w:val="000000" w:themeColor="text1"/>
              </w:rPr>
            </w:pPr>
          </w:p>
        </w:tc>
        <w:tc>
          <w:tcPr>
            <w:tcW w:w="1491" w:type="dxa"/>
            <w:gridSpan w:val="2"/>
            <w:noWrap/>
            <w:vAlign w:val="center"/>
          </w:tcPr>
          <w:p>
            <w:pPr>
              <w:spacing w:line="230" w:lineRule="exact"/>
              <w:jc w:val="center"/>
              <w:rPr>
                <w:rFonts w:ascii="Arial"/>
                <w:color w:val="000000" w:themeColor="text1"/>
                <w:sz w:val="20"/>
              </w:rPr>
            </w:pPr>
          </w:p>
        </w:tc>
        <w:tc>
          <w:tcPr>
            <w:tcW w:w="1276" w:type="dxa"/>
            <w:noWrap/>
            <w:vAlign w:val="center"/>
          </w:tcPr>
          <w:p>
            <w:pPr>
              <w:spacing w:line="230" w:lineRule="exact"/>
              <w:jc w:val="center"/>
              <w:rPr>
                <w:rFonts w:ascii="Arial"/>
                <w:color w:val="000000" w:themeColor="text1"/>
                <w:sz w:val="20"/>
              </w:rPr>
            </w:pPr>
          </w:p>
        </w:tc>
        <w:tc>
          <w:tcPr>
            <w:tcW w:w="1134" w:type="dxa"/>
            <w:gridSpan w:val="2"/>
            <w:noWrap/>
            <w:vAlign w:val="center"/>
          </w:tcPr>
          <w:p>
            <w:pPr>
              <w:spacing w:line="230" w:lineRule="exact"/>
              <w:jc w:val="center"/>
              <w:rPr>
                <w:rFonts w:ascii="Arial"/>
                <w:color w:val="000000" w:themeColor="text1"/>
                <w:sz w:val="20"/>
              </w:rPr>
            </w:pPr>
          </w:p>
        </w:tc>
        <w:tc>
          <w:tcPr>
            <w:tcW w:w="665" w:type="dxa"/>
            <w:noWrap/>
            <w:vAlign w:val="center"/>
          </w:tcPr>
          <w:p>
            <w:pPr>
              <w:spacing w:line="230" w:lineRule="exact"/>
              <w:jc w:val="center"/>
              <w:rPr>
                <w:rFonts w:ascii="Arial"/>
                <w:color w:val="000000" w:themeColor="text1"/>
                <w:sz w:val="20"/>
              </w:rPr>
            </w:pPr>
          </w:p>
        </w:tc>
        <w:tc>
          <w:tcPr>
            <w:tcW w:w="802" w:type="dxa"/>
            <w:noWrap/>
            <w:vAlign w:val="center"/>
          </w:tcPr>
          <w:p>
            <w:pPr>
              <w:spacing w:line="230" w:lineRule="exact"/>
              <w:jc w:val="center"/>
              <w:rPr>
                <w:rFonts w:ascii="Arial"/>
                <w:color w:val="000000" w:themeColor="text1"/>
                <w:sz w:val="20"/>
              </w:rPr>
            </w:pPr>
          </w:p>
        </w:tc>
        <w:tc>
          <w:tcPr>
            <w:tcW w:w="1275" w:type="dxa"/>
            <w:noWrap/>
            <w:vAlign w:val="center"/>
          </w:tcPr>
          <w:p>
            <w:pPr>
              <w:spacing w:line="230" w:lineRule="exact"/>
              <w:jc w:val="center"/>
              <w:rPr>
                <w:rFonts w:ascii="Arial"/>
                <w:color w:val="000000" w:themeColor="text1"/>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tcBorders>
            <w:noWrap/>
            <w:vAlign w:val="center"/>
          </w:tcPr>
          <w:p>
            <w:pPr>
              <w:jc w:val="center"/>
              <w:rPr>
                <w:rFonts w:ascii="Arial"/>
                <w:color w:val="000000" w:themeColor="text1"/>
              </w:rPr>
            </w:pPr>
          </w:p>
        </w:tc>
        <w:tc>
          <w:tcPr>
            <w:tcW w:w="1029" w:type="dxa"/>
            <w:vMerge w:val="continue"/>
            <w:tcBorders>
              <w:top w:val="nil"/>
            </w:tcBorders>
            <w:noWrap/>
            <w:vAlign w:val="center"/>
          </w:tcPr>
          <w:p>
            <w:pPr>
              <w:jc w:val="center"/>
              <w:rPr>
                <w:rFonts w:ascii="Arial"/>
                <w:color w:val="000000" w:themeColor="text1"/>
              </w:rPr>
            </w:pPr>
          </w:p>
        </w:tc>
        <w:tc>
          <w:tcPr>
            <w:tcW w:w="1491" w:type="dxa"/>
            <w:gridSpan w:val="2"/>
            <w:noWrap/>
            <w:vAlign w:val="center"/>
          </w:tcPr>
          <w:p>
            <w:pPr>
              <w:spacing w:line="240" w:lineRule="exact"/>
              <w:jc w:val="center"/>
              <w:rPr>
                <w:rFonts w:ascii="Arial"/>
                <w:color w:val="000000" w:themeColor="text1"/>
                <w:sz w:val="20"/>
              </w:rPr>
            </w:pPr>
          </w:p>
        </w:tc>
        <w:tc>
          <w:tcPr>
            <w:tcW w:w="1276" w:type="dxa"/>
            <w:noWrap/>
            <w:vAlign w:val="center"/>
          </w:tcPr>
          <w:p>
            <w:pPr>
              <w:spacing w:line="240" w:lineRule="exact"/>
              <w:jc w:val="center"/>
              <w:rPr>
                <w:rFonts w:ascii="Arial"/>
                <w:color w:val="000000" w:themeColor="text1"/>
                <w:sz w:val="20"/>
              </w:rPr>
            </w:pPr>
          </w:p>
        </w:tc>
        <w:tc>
          <w:tcPr>
            <w:tcW w:w="1134" w:type="dxa"/>
            <w:gridSpan w:val="2"/>
            <w:noWrap/>
            <w:vAlign w:val="center"/>
          </w:tcPr>
          <w:p>
            <w:pPr>
              <w:spacing w:line="240" w:lineRule="exact"/>
              <w:jc w:val="center"/>
              <w:rPr>
                <w:rFonts w:ascii="Arial"/>
                <w:color w:val="000000" w:themeColor="text1"/>
                <w:sz w:val="20"/>
              </w:rPr>
            </w:pPr>
          </w:p>
        </w:tc>
        <w:tc>
          <w:tcPr>
            <w:tcW w:w="665" w:type="dxa"/>
            <w:noWrap/>
            <w:vAlign w:val="center"/>
          </w:tcPr>
          <w:p>
            <w:pPr>
              <w:spacing w:line="240" w:lineRule="exact"/>
              <w:jc w:val="center"/>
              <w:rPr>
                <w:rFonts w:ascii="Arial"/>
                <w:color w:val="000000" w:themeColor="text1"/>
                <w:sz w:val="20"/>
              </w:rPr>
            </w:pPr>
          </w:p>
        </w:tc>
        <w:tc>
          <w:tcPr>
            <w:tcW w:w="802" w:type="dxa"/>
            <w:noWrap/>
            <w:vAlign w:val="center"/>
          </w:tcPr>
          <w:p>
            <w:pPr>
              <w:spacing w:line="240" w:lineRule="exact"/>
              <w:jc w:val="center"/>
              <w:rPr>
                <w:rFonts w:ascii="Arial"/>
                <w:color w:val="000000" w:themeColor="text1"/>
                <w:sz w:val="20"/>
              </w:rPr>
            </w:pPr>
          </w:p>
        </w:tc>
        <w:tc>
          <w:tcPr>
            <w:tcW w:w="1275" w:type="dxa"/>
            <w:noWrap/>
            <w:vAlign w:val="center"/>
          </w:tcPr>
          <w:p>
            <w:pPr>
              <w:spacing w:line="240" w:lineRule="exact"/>
              <w:jc w:val="center"/>
              <w:rPr>
                <w:rFonts w:ascii="Arial"/>
                <w:color w:val="000000" w:themeColor="text1"/>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restart"/>
            <w:tcBorders>
              <w:bottom w:val="nil"/>
            </w:tcBorders>
            <w:noWrap/>
            <w:vAlign w:val="center"/>
          </w:tcPr>
          <w:p>
            <w:pPr>
              <w:spacing w:line="250" w:lineRule="auto"/>
              <w:jc w:val="center"/>
              <w:rPr>
                <w:rFonts w:ascii="Arial"/>
                <w:color w:val="000000" w:themeColor="text1"/>
              </w:rPr>
            </w:pPr>
          </w:p>
          <w:p>
            <w:pPr>
              <w:spacing w:line="251" w:lineRule="auto"/>
              <w:jc w:val="center"/>
              <w:rPr>
                <w:rFonts w:ascii="Arial"/>
                <w:color w:val="000000" w:themeColor="text1"/>
              </w:rPr>
            </w:pPr>
          </w:p>
          <w:p>
            <w:pPr>
              <w:spacing w:line="251" w:lineRule="auto"/>
              <w:jc w:val="center"/>
              <w:rPr>
                <w:rFonts w:ascii="Arial"/>
                <w:color w:val="000000" w:themeColor="text1"/>
              </w:rPr>
            </w:pPr>
          </w:p>
          <w:p>
            <w:pPr>
              <w:spacing w:line="251" w:lineRule="auto"/>
              <w:jc w:val="center"/>
              <w:rPr>
                <w:rFonts w:ascii="Arial"/>
                <w:color w:val="000000" w:themeColor="text1"/>
              </w:rPr>
            </w:pPr>
          </w:p>
          <w:p>
            <w:pPr>
              <w:spacing w:line="491" w:lineRule="exact"/>
              <w:jc w:val="center"/>
              <w:rPr>
                <w:rFonts w:ascii="宋体" w:hAnsi="宋体" w:eastAsia="宋体" w:cs="宋体"/>
                <w:color w:val="000000" w:themeColor="text1"/>
                <w:szCs w:val="21"/>
              </w:rPr>
            </w:pPr>
            <w:r>
              <w:rPr>
                <w:rFonts w:ascii="宋体" w:hAnsi="宋体" w:eastAsia="宋体" w:cs="宋体"/>
                <w:color w:val="000000" w:themeColor="text1"/>
                <w:spacing w:val="2"/>
                <w:position w:val="21"/>
                <w:szCs w:val="21"/>
              </w:rPr>
              <w:t>效益指标</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9"/>
                <w:szCs w:val="21"/>
              </w:rPr>
              <w:t>(30分)</w:t>
            </w:r>
          </w:p>
        </w:tc>
        <w:tc>
          <w:tcPr>
            <w:tcW w:w="1029" w:type="dxa"/>
            <w:vMerge w:val="restart"/>
            <w:tcBorders>
              <w:bottom w:val="nil"/>
            </w:tcBorders>
            <w:noWrap/>
            <w:vAlign w:val="center"/>
          </w:tcPr>
          <w:p>
            <w:pPr>
              <w:spacing w:line="229"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经济效</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益指标</w:t>
            </w:r>
          </w:p>
        </w:tc>
        <w:tc>
          <w:tcPr>
            <w:tcW w:w="1491" w:type="dxa"/>
            <w:gridSpan w:val="2"/>
            <w:noWrap/>
            <w:vAlign w:val="center"/>
          </w:tcPr>
          <w:p>
            <w:pPr>
              <w:spacing w:line="240" w:lineRule="exact"/>
              <w:jc w:val="center"/>
              <w:rPr>
                <w:rFonts w:ascii="Arial"/>
                <w:color w:val="000000" w:themeColor="text1"/>
                <w:sz w:val="15"/>
                <w:szCs w:val="15"/>
              </w:rPr>
            </w:pPr>
            <w:r>
              <w:rPr>
                <w:rFonts w:hint="eastAsia" w:ascii="Arial"/>
                <w:color w:val="000000" w:themeColor="text1"/>
                <w:sz w:val="15"/>
                <w:szCs w:val="15"/>
              </w:rPr>
              <w:t>工作完成及时率</w:t>
            </w:r>
          </w:p>
        </w:tc>
        <w:tc>
          <w:tcPr>
            <w:tcW w:w="1276" w:type="dxa"/>
            <w:noWrap/>
            <w:vAlign w:val="center"/>
          </w:tcPr>
          <w:p>
            <w:pPr>
              <w:spacing w:line="240" w:lineRule="exact"/>
              <w:jc w:val="center"/>
              <w:rPr>
                <w:rFonts w:ascii="Arial"/>
                <w:color w:val="000000" w:themeColor="text1"/>
                <w:sz w:val="20"/>
              </w:rPr>
            </w:pPr>
            <w:r>
              <w:rPr>
                <w:rFonts w:hint="eastAsia" w:ascii="Arial"/>
                <w:color w:val="000000" w:themeColor="text1"/>
                <w:sz w:val="20"/>
              </w:rPr>
              <w:t>100%</w:t>
            </w:r>
          </w:p>
        </w:tc>
        <w:tc>
          <w:tcPr>
            <w:tcW w:w="1134" w:type="dxa"/>
            <w:gridSpan w:val="2"/>
            <w:noWrap/>
            <w:vAlign w:val="center"/>
          </w:tcPr>
          <w:p>
            <w:pPr>
              <w:spacing w:line="240" w:lineRule="exact"/>
              <w:jc w:val="center"/>
              <w:rPr>
                <w:rFonts w:ascii="Arial"/>
                <w:color w:val="000000" w:themeColor="text1"/>
                <w:sz w:val="20"/>
              </w:rPr>
            </w:pPr>
            <w:r>
              <w:rPr>
                <w:rFonts w:hint="eastAsia" w:ascii="Arial"/>
                <w:color w:val="000000" w:themeColor="text1"/>
                <w:sz w:val="20"/>
              </w:rPr>
              <w:t>100%</w:t>
            </w:r>
          </w:p>
        </w:tc>
        <w:tc>
          <w:tcPr>
            <w:tcW w:w="665" w:type="dxa"/>
            <w:noWrap/>
            <w:vAlign w:val="center"/>
          </w:tcPr>
          <w:p>
            <w:pPr>
              <w:spacing w:line="240" w:lineRule="exact"/>
              <w:jc w:val="center"/>
              <w:rPr>
                <w:rFonts w:ascii="Arial"/>
                <w:color w:val="000000" w:themeColor="text1"/>
                <w:sz w:val="20"/>
              </w:rPr>
            </w:pPr>
            <w:r>
              <w:rPr>
                <w:rFonts w:hint="eastAsia" w:ascii="Arial"/>
                <w:color w:val="000000" w:themeColor="text1"/>
                <w:sz w:val="20"/>
              </w:rPr>
              <w:t>10</w:t>
            </w:r>
          </w:p>
        </w:tc>
        <w:tc>
          <w:tcPr>
            <w:tcW w:w="802" w:type="dxa"/>
            <w:noWrap/>
            <w:vAlign w:val="center"/>
          </w:tcPr>
          <w:p>
            <w:pPr>
              <w:spacing w:line="240" w:lineRule="exact"/>
              <w:jc w:val="center"/>
              <w:rPr>
                <w:rFonts w:ascii="Arial"/>
                <w:color w:val="000000" w:themeColor="text1"/>
                <w:sz w:val="20"/>
              </w:rPr>
            </w:pPr>
            <w:r>
              <w:rPr>
                <w:rFonts w:hint="eastAsia" w:ascii="Arial"/>
                <w:color w:val="000000" w:themeColor="text1"/>
                <w:sz w:val="20"/>
              </w:rPr>
              <w:t>10</w:t>
            </w:r>
          </w:p>
        </w:tc>
        <w:tc>
          <w:tcPr>
            <w:tcW w:w="1275" w:type="dxa"/>
            <w:noWrap/>
            <w:vAlign w:val="center"/>
          </w:tcPr>
          <w:p>
            <w:pPr>
              <w:spacing w:line="240" w:lineRule="exact"/>
              <w:jc w:val="center"/>
              <w:rPr>
                <w:rFonts w:ascii="Arial"/>
                <w:color w:val="000000" w:themeColor="text1"/>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continue"/>
            <w:tcBorders>
              <w:top w:val="nil"/>
              <w:bottom w:val="nil"/>
            </w:tcBorders>
            <w:noWrap/>
            <w:vAlign w:val="center"/>
          </w:tcPr>
          <w:p>
            <w:pPr>
              <w:jc w:val="center"/>
              <w:rPr>
                <w:rFonts w:ascii="Arial"/>
                <w:color w:val="000000" w:themeColor="text1"/>
              </w:rPr>
            </w:pPr>
          </w:p>
        </w:tc>
        <w:tc>
          <w:tcPr>
            <w:tcW w:w="1491" w:type="dxa"/>
            <w:gridSpan w:val="2"/>
            <w:noWrap/>
            <w:vAlign w:val="center"/>
          </w:tcPr>
          <w:p>
            <w:pPr>
              <w:jc w:val="center"/>
              <w:rPr>
                <w:rFonts w:ascii="Arial"/>
                <w:color w:val="000000" w:themeColor="text1"/>
              </w:rPr>
            </w:pPr>
          </w:p>
        </w:tc>
        <w:tc>
          <w:tcPr>
            <w:tcW w:w="1276" w:type="dxa"/>
            <w:noWrap/>
            <w:vAlign w:val="center"/>
          </w:tcPr>
          <w:p>
            <w:pPr>
              <w:jc w:val="center"/>
              <w:rPr>
                <w:rFonts w:ascii="Arial"/>
                <w:color w:val="000000" w:themeColor="text1"/>
              </w:rPr>
            </w:pPr>
          </w:p>
        </w:tc>
        <w:tc>
          <w:tcPr>
            <w:tcW w:w="1134" w:type="dxa"/>
            <w:gridSpan w:val="2"/>
            <w:noWrap/>
            <w:vAlign w:val="center"/>
          </w:tcPr>
          <w:p>
            <w:pPr>
              <w:jc w:val="center"/>
              <w:rPr>
                <w:rFonts w:ascii="Arial"/>
                <w:color w:val="000000" w:themeColor="text1"/>
              </w:rPr>
            </w:pPr>
          </w:p>
        </w:tc>
        <w:tc>
          <w:tcPr>
            <w:tcW w:w="665" w:type="dxa"/>
            <w:noWrap/>
            <w:vAlign w:val="center"/>
          </w:tcPr>
          <w:p>
            <w:pPr>
              <w:jc w:val="center"/>
              <w:rPr>
                <w:rFonts w:ascii="Arial"/>
                <w:color w:val="000000" w:themeColor="text1"/>
              </w:rPr>
            </w:pPr>
          </w:p>
        </w:tc>
        <w:tc>
          <w:tcPr>
            <w:tcW w:w="802" w:type="dxa"/>
            <w:noWrap/>
            <w:vAlign w:val="center"/>
          </w:tcPr>
          <w:p>
            <w:pPr>
              <w:jc w:val="center"/>
              <w:rPr>
                <w:rFonts w:ascii="Arial"/>
                <w:color w:val="000000" w:themeColor="text1"/>
              </w:rPr>
            </w:pPr>
          </w:p>
        </w:tc>
        <w:tc>
          <w:tcPr>
            <w:tcW w:w="1275" w:type="dxa"/>
            <w:noWrap/>
            <w:vAlign w:val="center"/>
          </w:tcPr>
          <w:p>
            <w:pPr>
              <w:jc w:val="center"/>
              <w:rPr>
                <w:rFonts w:ascii="Arial"/>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continue"/>
            <w:tcBorders>
              <w:top w:val="nil"/>
            </w:tcBorders>
            <w:noWrap/>
            <w:vAlign w:val="center"/>
          </w:tcPr>
          <w:p>
            <w:pPr>
              <w:jc w:val="center"/>
              <w:rPr>
                <w:rFonts w:ascii="Arial"/>
                <w:color w:val="000000" w:themeColor="text1"/>
              </w:rPr>
            </w:pPr>
          </w:p>
        </w:tc>
        <w:tc>
          <w:tcPr>
            <w:tcW w:w="1491" w:type="dxa"/>
            <w:gridSpan w:val="2"/>
            <w:noWrap/>
            <w:vAlign w:val="center"/>
          </w:tcPr>
          <w:p>
            <w:pPr>
              <w:spacing w:line="230" w:lineRule="exact"/>
              <w:jc w:val="center"/>
              <w:rPr>
                <w:rFonts w:ascii="Arial"/>
                <w:color w:val="000000" w:themeColor="text1"/>
                <w:sz w:val="20"/>
              </w:rPr>
            </w:pPr>
          </w:p>
        </w:tc>
        <w:tc>
          <w:tcPr>
            <w:tcW w:w="1276" w:type="dxa"/>
            <w:noWrap/>
            <w:vAlign w:val="center"/>
          </w:tcPr>
          <w:p>
            <w:pPr>
              <w:spacing w:line="230" w:lineRule="exact"/>
              <w:jc w:val="center"/>
              <w:rPr>
                <w:rFonts w:ascii="Arial"/>
                <w:color w:val="000000" w:themeColor="text1"/>
                <w:sz w:val="20"/>
              </w:rPr>
            </w:pPr>
          </w:p>
        </w:tc>
        <w:tc>
          <w:tcPr>
            <w:tcW w:w="1134" w:type="dxa"/>
            <w:gridSpan w:val="2"/>
            <w:noWrap/>
            <w:vAlign w:val="center"/>
          </w:tcPr>
          <w:p>
            <w:pPr>
              <w:spacing w:line="230" w:lineRule="exact"/>
              <w:jc w:val="center"/>
              <w:rPr>
                <w:rFonts w:ascii="Arial"/>
                <w:color w:val="000000" w:themeColor="text1"/>
                <w:sz w:val="20"/>
              </w:rPr>
            </w:pPr>
          </w:p>
        </w:tc>
        <w:tc>
          <w:tcPr>
            <w:tcW w:w="665" w:type="dxa"/>
            <w:noWrap/>
            <w:vAlign w:val="center"/>
          </w:tcPr>
          <w:p>
            <w:pPr>
              <w:spacing w:line="230" w:lineRule="exact"/>
              <w:jc w:val="center"/>
              <w:rPr>
                <w:rFonts w:ascii="Arial"/>
                <w:color w:val="000000" w:themeColor="text1"/>
                <w:sz w:val="20"/>
              </w:rPr>
            </w:pPr>
          </w:p>
        </w:tc>
        <w:tc>
          <w:tcPr>
            <w:tcW w:w="802" w:type="dxa"/>
            <w:noWrap/>
            <w:vAlign w:val="center"/>
          </w:tcPr>
          <w:p>
            <w:pPr>
              <w:spacing w:line="230" w:lineRule="exact"/>
              <w:jc w:val="center"/>
              <w:rPr>
                <w:rFonts w:ascii="Arial"/>
                <w:color w:val="000000" w:themeColor="text1"/>
                <w:sz w:val="20"/>
              </w:rPr>
            </w:pPr>
          </w:p>
        </w:tc>
        <w:tc>
          <w:tcPr>
            <w:tcW w:w="1275" w:type="dxa"/>
            <w:noWrap/>
            <w:vAlign w:val="center"/>
          </w:tcPr>
          <w:p>
            <w:pPr>
              <w:spacing w:line="230" w:lineRule="exact"/>
              <w:jc w:val="center"/>
              <w:rPr>
                <w:rFonts w:ascii="Arial"/>
                <w:color w:val="000000" w:themeColor="text1"/>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restart"/>
            <w:tcBorders>
              <w:bottom w:val="nil"/>
            </w:tcBorders>
            <w:noWrap/>
            <w:vAlign w:val="center"/>
          </w:tcPr>
          <w:p>
            <w:pPr>
              <w:spacing w:line="212"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社会效</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益指标</w:t>
            </w:r>
          </w:p>
        </w:tc>
        <w:tc>
          <w:tcPr>
            <w:tcW w:w="1491" w:type="dxa"/>
            <w:gridSpan w:val="2"/>
            <w:noWrap/>
            <w:vAlign w:val="center"/>
          </w:tcPr>
          <w:p>
            <w:pPr>
              <w:autoSpaceDE w:val="0"/>
              <w:autoSpaceDN w:val="0"/>
              <w:spacing w:before="47"/>
              <w:ind w:left="194"/>
              <w:rPr>
                <w:sz w:val="18"/>
                <w:szCs w:val="18"/>
              </w:rPr>
            </w:pPr>
            <w:r>
              <w:rPr>
                <w:rFonts w:ascii="宋体" w:hAnsi="宋体" w:eastAsia="宋体" w:cs="宋体"/>
                <w:color w:val="000000"/>
                <w:spacing w:val="-2"/>
                <w:sz w:val="13"/>
                <w:szCs w:val="18"/>
              </w:rPr>
              <w:t>促进</w:t>
            </w:r>
            <w:r>
              <w:rPr>
                <w:rFonts w:hint="eastAsia" w:ascii="宋体" w:hAnsi="宋体" w:eastAsia="宋体" w:cs="宋体"/>
                <w:color w:val="000000"/>
                <w:spacing w:val="-2"/>
                <w:sz w:val="13"/>
                <w:szCs w:val="18"/>
              </w:rPr>
              <w:t>民生</w:t>
            </w:r>
            <w:r>
              <w:rPr>
                <w:rFonts w:ascii="宋体" w:hAnsi="宋体" w:eastAsia="宋体" w:cs="宋体"/>
                <w:color w:val="000000"/>
                <w:spacing w:val="-2"/>
                <w:sz w:val="13"/>
                <w:szCs w:val="18"/>
              </w:rPr>
              <w:t>经济</w:t>
            </w:r>
            <w:r>
              <w:rPr>
                <w:rFonts w:ascii="宋体" w:hAnsi="宋体" w:eastAsia="宋体" w:cs="宋体"/>
                <w:color w:val="000000"/>
                <w:sz w:val="13"/>
                <w:szCs w:val="18"/>
              </w:rPr>
              <w:t>健康</w:t>
            </w:r>
            <w:r>
              <w:rPr>
                <w:rFonts w:hint="eastAsia"/>
                <w:sz w:val="13"/>
                <w:szCs w:val="18"/>
              </w:rPr>
              <w:t>发展</w:t>
            </w:r>
          </w:p>
        </w:tc>
        <w:tc>
          <w:tcPr>
            <w:tcW w:w="1276" w:type="dxa"/>
            <w:noWrap/>
            <w:vAlign w:val="center"/>
          </w:tcPr>
          <w:p>
            <w:pPr>
              <w:spacing w:line="240" w:lineRule="exact"/>
              <w:jc w:val="center"/>
              <w:rPr>
                <w:rFonts w:ascii="Arial"/>
                <w:color w:val="000000" w:themeColor="text1"/>
                <w:sz w:val="20"/>
              </w:rPr>
            </w:pPr>
            <w:r>
              <w:rPr>
                <w:rFonts w:hint="eastAsia" w:ascii="Arial"/>
                <w:color w:val="000000" w:themeColor="text1"/>
                <w:sz w:val="20"/>
              </w:rPr>
              <w:t>2500</w:t>
            </w:r>
          </w:p>
        </w:tc>
        <w:tc>
          <w:tcPr>
            <w:tcW w:w="1134" w:type="dxa"/>
            <w:gridSpan w:val="2"/>
            <w:noWrap/>
            <w:vAlign w:val="center"/>
          </w:tcPr>
          <w:p>
            <w:pPr>
              <w:spacing w:line="240" w:lineRule="exact"/>
              <w:jc w:val="center"/>
              <w:rPr>
                <w:rFonts w:ascii="Arial"/>
                <w:color w:val="000000" w:themeColor="text1"/>
                <w:sz w:val="20"/>
              </w:rPr>
            </w:pPr>
            <w:r>
              <w:rPr>
                <w:rFonts w:hint="eastAsia" w:ascii="Arial"/>
                <w:color w:val="000000" w:themeColor="text1"/>
                <w:sz w:val="20"/>
              </w:rPr>
              <w:t>3080</w:t>
            </w:r>
          </w:p>
        </w:tc>
        <w:tc>
          <w:tcPr>
            <w:tcW w:w="665" w:type="dxa"/>
            <w:noWrap/>
            <w:vAlign w:val="center"/>
          </w:tcPr>
          <w:p>
            <w:pPr>
              <w:spacing w:line="240" w:lineRule="exact"/>
              <w:jc w:val="center"/>
              <w:rPr>
                <w:rFonts w:ascii="Arial"/>
                <w:color w:val="000000" w:themeColor="text1"/>
                <w:sz w:val="20"/>
              </w:rPr>
            </w:pPr>
            <w:r>
              <w:rPr>
                <w:rFonts w:hint="eastAsia" w:ascii="Arial"/>
                <w:color w:val="000000" w:themeColor="text1"/>
                <w:sz w:val="20"/>
              </w:rPr>
              <w:t>10</w:t>
            </w:r>
          </w:p>
        </w:tc>
        <w:tc>
          <w:tcPr>
            <w:tcW w:w="802" w:type="dxa"/>
            <w:noWrap/>
            <w:vAlign w:val="center"/>
          </w:tcPr>
          <w:p>
            <w:pPr>
              <w:spacing w:line="240" w:lineRule="exact"/>
              <w:jc w:val="center"/>
              <w:rPr>
                <w:rFonts w:ascii="Arial"/>
                <w:color w:val="000000" w:themeColor="text1"/>
                <w:sz w:val="20"/>
              </w:rPr>
            </w:pPr>
            <w:r>
              <w:rPr>
                <w:rFonts w:hint="eastAsia" w:ascii="Arial"/>
                <w:color w:val="000000" w:themeColor="text1"/>
                <w:sz w:val="20"/>
              </w:rPr>
              <w:t>10</w:t>
            </w:r>
          </w:p>
        </w:tc>
        <w:tc>
          <w:tcPr>
            <w:tcW w:w="1275" w:type="dxa"/>
            <w:noWrap/>
            <w:vAlign w:val="center"/>
          </w:tcPr>
          <w:p>
            <w:pPr>
              <w:spacing w:line="240" w:lineRule="exact"/>
              <w:jc w:val="center"/>
              <w:rPr>
                <w:rFonts w:ascii="Arial"/>
                <w:color w:val="000000" w:themeColor="text1"/>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continue"/>
            <w:tcBorders>
              <w:top w:val="nil"/>
              <w:bottom w:val="nil"/>
            </w:tcBorders>
            <w:noWrap/>
            <w:vAlign w:val="center"/>
          </w:tcPr>
          <w:p>
            <w:pPr>
              <w:jc w:val="center"/>
              <w:rPr>
                <w:rFonts w:ascii="Arial"/>
                <w:color w:val="000000" w:themeColor="text1"/>
              </w:rPr>
            </w:pPr>
          </w:p>
        </w:tc>
        <w:tc>
          <w:tcPr>
            <w:tcW w:w="1491" w:type="dxa"/>
            <w:gridSpan w:val="2"/>
            <w:noWrap/>
            <w:vAlign w:val="center"/>
          </w:tcPr>
          <w:p>
            <w:pPr>
              <w:spacing w:line="240" w:lineRule="exact"/>
              <w:jc w:val="center"/>
              <w:rPr>
                <w:rFonts w:ascii="Arial"/>
                <w:color w:val="000000" w:themeColor="text1"/>
                <w:sz w:val="20"/>
              </w:rPr>
            </w:pPr>
          </w:p>
        </w:tc>
        <w:tc>
          <w:tcPr>
            <w:tcW w:w="1276" w:type="dxa"/>
            <w:noWrap/>
            <w:vAlign w:val="center"/>
          </w:tcPr>
          <w:p>
            <w:pPr>
              <w:spacing w:line="240" w:lineRule="exact"/>
              <w:jc w:val="center"/>
              <w:rPr>
                <w:rFonts w:ascii="Arial"/>
                <w:color w:val="000000" w:themeColor="text1"/>
                <w:sz w:val="20"/>
              </w:rPr>
            </w:pPr>
          </w:p>
        </w:tc>
        <w:tc>
          <w:tcPr>
            <w:tcW w:w="1134" w:type="dxa"/>
            <w:gridSpan w:val="2"/>
            <w:noWrap/>
            <w:vAlign w:val="center"/>
          </w:tcPr>
          <w:p>
            <w:pPr>
              <w:spacing w:line="240" w:lineRule="exact"/>
              <w:jc w:val="center"/>
              <w:rPr>
                <w:rFonts w:ascii="Arial"/>
                <w:color w:val="000000" w:themeColor="text1"/>
                <w:sz w:val="20"/>
              </w:rPr>
            </w:pPr>
          </w:p>
        </w:tc>
        <w:tc>
          <w:tcPr>
            <w:tcW w:w="665" w:type="dxa"/>
            <w:noWrap/>
            <w:vAlign w:val="center"/>
          </w:tcPr>
          <w:p>
            <w:pPr>
              <w:spacing w:line="240" w:lineRule="exact"/>
              <w:jc w:val="center"/>
              <w:rPr>
                <w:rFonts w:ascii="Arial"/>
                <w:color w:val="000000" w:themeColor="text1"/>
                <w:sz w:val="20"/>
              </w:rPr>
            </w:pPr>
          </w:p>
        </w:tc>
        <w:tc>
          <w:tcPr>
            <w:tcW w:w="802" w:type="dxa"/>
            <w:noWrap/>
            <w:vAlign w:val="center"/>
          </w:tcPr>
          <w:p>
            <w:pPr>
              <w:spacing w:line="240" w:lineRule="exact"/>
              <w:jc w:val="center"/>
              <w:rPr>
                <w:rFonts w:ascii="Arial"/>
                <w:color w:val="000000" w:themeColor="text1"/>
                <w:sz w:val="20"/>
              </w:rPr>
            </w:pPr>
          </w:p>
        </w:tc>
        <w:tc>
          <w:tcPr>
            <w:tcW w:w="1275" w:type="dxa"/>
            <w:noWrap/>
            <w:vAlign w:val="center"/>
          </w:tcPr>
          <w:p>
            <w:pPr>
              <w:spacing w:line="240" w:lineRule="exact"/>
              <w:jc w:val="center"/>
              <w:rPr>
                <w:rFonts w:ascii="Arial"/>
                <w:color w:val="000000" w:themeColor="text1"/>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continue"/>
            <w:tcBorders>
              <w:top w:val="nil"/>
            </w:tcBorders>
            <w:noWrap/>
            <w:vAlign w:val="center"/>
          </w:tcPr>
          <w:p>
            <w:pPr>
              <w:jc w:val="center"/>
              <w:rPr>
                <w:rFonts w:ascii="Arial"/>
                <w:color w:val="000000" w:themeColor="text1"/>
              </w:rPr>
            </w:pPr>
          </w:p>
        </w:tc>
        <w:tc>
          <w:tcPr>
            <w:tcW w:w="1491" w:type="dxa"/>
            <w:gridSpan w:val="2"/>
            <w:noWrap/>
            <w:vAlign w:val="center"/>
          </w:tcPr>
          <w:p>
            <w:pPr>
              <w:spacing w:line="239" w:lineRule="exact"/>
              <w:jc w:val="center"/>
              <w:rPr>
                <w:rFonts w:ascii="Arial"/>
                <w:color w:val="000000" w:themeColor="text1"/>
                <w:sz w:val="20"/>
              </w:rPr>
            </w:pPr>
          </w:p>
        </w:tc>
        <w:tc>
          <w:tcPr>
            <w:tcW w:w="1276" w:type="dxa"/>
            <w:noWrap/>
            <w:vAlign w:val="center"/>
          </w:tcPr>
          <w:p>
            <w:pPr>
              <w:spacing w:line="239" w:lineRule="exact"/>
              <w:jc w:val="center"/>
              <w:rPr>
                <w:rFonts w:ascii="Arial"/>
                <w:color w:val="000000" w:themeColor="text1"/>
                <w:sz w:val="20"/>
              </w:rPr>
            </w:pPr>
          </w:p>
        </w:tc>
        <w:tc>
          <w:tcPr>
            <w:tcW w:w="1134" w:type="dxa"/>
            <w:gridSpan w:val="2"/>
            <w:noWrap/>
            <w:vAlign w:val="center"/>
          </w:tcPr>
          <w:p>
            <w:pPr>
              <w:spacing w:line="239" w:lineRule="exact"/>
              <w:jc w:val="center"/>
              <w:rPr>
                <w:rFonts w:ascii="Arial"/>
                <w:color w:val="000000" w:themeColor="text1"/>
                <w:sz w:val="20"/>
              </w:rPr>
            </w:pPr>
          </w:p>
        </w:tc>
        <w:tc>
          <w:tcPr>
            <w:tcW w:w="665" w:type="dxa"/>
            <w:noWrap/>
            <w:vAlign w:val="center"/>
          </w:tcPr>
          <w:p>
            <w:pPr>
              <w:spacing w:line="239" w:lineRule="exact"/>
              <w:jc w:val="center"/>
              <w:rPr>
                <w:rFonts w:ascii="Arial"/>
                <w:color w:val="000000" w:themeColor="text1"/>
                <w:sz w:val="20"/>
              </w:rPr>
            </w:pPr>
          </w:p>
        </w:tc>
        <w:tc>
          <w:tcPr>
            <w:tcW w:w="802" w:type="dxa"/>
            <w:noWrap/>
            <w:vAlign w:val="center"/>
          </w:tcPr>
          <w:p>
            <w:pPr>
              <w:spacing w:line="239" w:lineRule="exact"/>
              <w:jc w:val="center"/>
              <w:rPr>
                <w:rFonts w:ascii="Arial"/>
                <w:color w:val="000000" w:themeColor="text1"/>
                <w:sz w:val="20"/>
              </w:rPr>
            </w:pPr>
          </w:p>
        </w:tc>
        <w:tc>
          <w:tcPr>
            <w:tcW w:w="1275" w:type="dxa"/>
            <w:noWrap/>
            <w:vAlign w:val="center"/>
          </w:tcPr>
          <w:p>
            <w:pPr>
              <w:spacing w:line="239" w:lineRule="exact"/>
              <w:jc w:val="center"/>
              <w:rPr>
                <w:rFonts w:ascii="Arial"/>
                <w:color w:val="000000" w:themeColor="text1"/>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restart"/>
            <w:tcBorders>
              <w:bottom w:val="nil"/>
            </w:tcBorders>
            <w:noWrap/>
            <w:vAlign w:val="center"/>
          </w:tcPr>
          <w:p>
            <w:pPr>
              <w:spacing w:line="237"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生态效</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益指标</w:t>
            </w:r>
          </w:p>
        </w:tc>
        <w:tc>
          <w:tcPr>
            <w:tcW w:w="1491" w:type="dxa"/>
            <w:gridSpan w:val="2"/>
            <w:noWrap/>
            <w:vAlign w:val="center"/>
          </w:tcPr>
          <w:p>
            <w:pPr>
              <w:spacing w:line="240" w:lineRule="exact"/>
              <w:jc w:val="center"/>
              <w:rPr>
                <w:rFonts w:ascii="Arial"/>
                <w:color w:val="000000" w:themeColor="text1"/>
                <w:sz w:val="20"/>
              </w:rPr>
            </w:pPr>
            <w:r>
              <w:rPr>
                <w:rFonts w:hint="eastAsia" w:ascii="Arial"/>
                <w:color w:val="000000" w:themeColor="text1"/>
                <w:sz w:val="20"/>
              </w:rPr>
              <w:t>住房租赁补贴</w:t>
            </w:r>
          </w:p>
        </w:tc>
        <w:tc>
          <w:tcPr>
            <w:tcW w:w="1276" w:type="dxa"/>
            <w:noWrap/>
            <w:vAlign w:val="center"/>
          </w:tcPr>
          <w:p>
            <w:pPr>
              <w:spacing w:line="240" w:lineRule="exact"/>
              <w:jc w:val="center"/>
              <w:rPr>
                <w:rFonts w:ascii="Arial"/>
                <w:color w:val="000000" w:themeColor="text1"/>
                <w:sz w:val="20"/>
              </w:rPr>
            </w:pPr>
            <w:r>
              <w:rPr>
                <w:rFonts w:hint="eastAsia" w:ascii="Arial"/>
                <w:color w:val="000000" w:themeColor="text1"/>
                <w:sz w:val="20"/>
              </w:rPr>
              <w:t>2500</w:t>
            </w:r>
          </w:p>
        </w:tc>
        <w:tc>
          <w:tcPr>
            <w:tcW w:w="1134" w:type="dxa"/>
            <w:gridSpan w:val="2"/>
            <w:noWrap/>
            <w:vAlign w:val="center"/>
          </w:tcPr>
          <w:p>
            <w:pPr>
              <w:spacing w:line="240" w:lineRule="exact"/>
              <w:jc w:val="center"/>
              <w:rPr>
                <w:rFonts w:ascii="Arial"/>
                <w:color w:val="000000" w:themeColor="text1"/>
                <w:sz w:val="20"/>
              </w:rPr>
            </w:pPr>
            <w:r>
              <w:rPr>
                <w:rFonts w:hint="eastAsia" w:ascii="Arial"/>
                <w:color w:val="000000" w:themeColor="text1"/>
                <w:sz w:val="20"/>
              </w:rPr>
              <w:t>3080</w:t>
            </w:r>
          </w:p>
        </w:tc>
        <w:tc>
          <w:tcPr>
            <w:tcW w:w="665" w:type="dxa"/>
            <w:noWrap/>
            <w:vAlign w:val="center"/>
          </w:tcPr>
          <w:p>
            <w:pPr>
              <w:spacing w:line="240" w:lineRule="exact"/>
              <w:jc w:val="center"/>
              <w:rPr>
                <w:rFonts w:ascii="Arial"/>
                <w:color w:val="000000" w:themeColor="text1"/>
                <w:sz w:val="20"/>
              </w:rPr>
            </w:pPr>
            <w:r>
              <w:rPr>
                <w:rFonts w:hint="eastAsia" w:ascii="Arial"/>
                <w:color w:val="000000" w:themeColor="text1"/>
                <w:sz w:val="20"/>
              </w:rPr>
              <w:t>10</w:t>
            </w:r>
          </w:p>
        </w:tc>
        <w:tc>
          <w:tcPr>
            <w:tcW w:w="802" w:type="dxa"/>
            <w:noWrap/>
            <w:vAlign w:val="center"/>
          </w:tcPr>
          <w:p>
            <w:pPr>
              <w:spacing w:line="240" w:lineRule="exact"/>
              <w:jc w:val="center"/>
              <w:rPr>
                <w:rFonts w:ascii="Arial"/>
                <w:color w:val="000000" w:themeColor="text1"/>
                <w:sz w:val="20"/>
              </w:rPr>
            </w:pPr>
            <w:r>
              <w:rPr>
                <w:rFonts w:hint="eastAsia" w:ascii="Arial"/>
                <w:color w:val="000000" w:themeColor="text1"/>
                <w:sz w:val="20"/>
              </w:rPr>
              <w:t>10</w:t>
            </w:r>
          </w:p>
        </w:tc>
        <w:tc>
          <w:tcPr>
            <w:tcW w:w="1275" w:type="dxa"/>
            <w:noWrap/>
            <w:vAlign w:val="center"/>
          </w:tcPr>
          <w:p>
            <w:pPr>
              <w:spacing w:line="240" w:lineRule="exact"/>
              <w:jc w:val="center"/>
              <w:rPr>
                <w:rFonts w:ascii="Arial"/>
                <w:color w:val="000000" w:themeColor="text1"/>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continue"/>
            <w:tcBorders>
              <w:top w:val="nil"/>
              <w:bottom w:val="nil"/>
            </w:tcBorders>
            <w:noWrap/>
            <w:vAlign w:val="center"/>
          </w:tcPr>
          <w:p>
            <w:pPr>
              <w:jc w:val="center"/>
              <w:rPr>
                <w:rFonts w:ascii="Arial"/>
                <w:color w:val="000000" w:themeColor="text1"/>
              </w:rPr>
            </w:pPr>
          </w:p>
        </w:tc>
        <w:tc>
          <w:tcPr>
            <w:tcW w:w="1491" w:type="dxa"/>
            <w:gridSpan w:val="2"/>
            <w:noWrap/>
            <w:vAlign w:val="center"/>
          </w:tcPr>
          <w:p>
            <w:pPr>
              <w:jc w:val="center"/>
              <w:rPr>
                <w:rFonts w:ascii="Arial"/>
                <w:color w:val="000000" w:themeColor="text1"/>
              </w:rPr>
            </w:pPr>
          </w:p>
        </w:tc>
        <w:tc>
          <w:tcPr>
            <w:tcW w:w="1276" w:type="dxa"/>
            <w:noWrap/>
            <w:vAlign w:val="center"/>
          </w:tcPr>
          <w:p>
            <w:pPr>
              <w:jc w:val="center"/>
              <w:rPr>
                <w:rFonts w:ascii="Arial"/>
                <w:color w:val="000000" w:themeColor="text1"/>
              </w:rPr>
            </w:pPr>
          </w:p>
        </w:tc>
        <w:tc>
          <w:tcPr>
            <w:tcW w:w="1134" w:type="dxa"/>
            <w:gridSpan w:val="2"/>
            <w:noWrap/>
            <w:vAlign w:val="center"/>
          </w:tcPr>
          <w:p>
            <w:pPr>
              <w:jc w:val="center"/>
              <w:rPr>
                <w:rFonts w:ascii="Arial"/>
                <w:color w:val="000000" w:themeColor="text1"/>
              </w:rPr>
            </w:pPr>
          </w:p>
        </w:tc>
        <w:tc>
          <w:tcPr>
            <w:tcW w:w="665" w:type="dxa"/>
            <w:noWrap/>
            <w:vAlign w:val="center"/>
          </w:tcPr>
          <w:p>
            <w:pPr>
              <w:jc w:val="center"/>
              <w:rPr>
                <w:rFonts w:ascii="Arial"/>
                <w:color w:val="000000" w:themeColor="text1"/>
              </w:rPr>
            </w:pPr>
          </w:p>
        </w:tc>
        <w:tc>
          <w:tcPr>
            <w:tcW w:w="802" w:type="dxa"/>
            <w:noWrap/>
            <w:vAlign w:val="center"/>
          </w:tcPr>
          <w:p>
            <w:pPr>
              <w:jc w:val="center"/>
              <w:rPr>
                <w:rFonts w:ascii="Arial"/>
                <w:color w:val="000000" w:themeColor="text1"/>
              </w:rPr>
            </w:pPr>
          </w:p>
        </w:tc>
        <w:tc>
          <w:tcPr>
            <w:tcW w:w="1275" w:type="dxa"/>
            <w:noWrap/>
            <w:vAlign w:val="center"/>
          </w:tcPr>
          <w:p>
            <w:pPr>
              <w:jc w:val="center"/>
              <w:rPr>
                <w:rFonts w:ascii="Arial"/>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continue"/>
            <w:tcBorders>
              <w:top w:val="nil"/>
            </w:tcBorders>
            <w:noWrap/>
            <w:vAlign w:val="center"/>
          </w:tcPr>
          <w:p>
            <w:pPr>
              <w:jc w:val="center"/>
              <w:rPr>
                <w:rFonts w:ascii="Arial"/>
                <w:color w:val="000000" w:themeColor="text1"/>
              </w:rPr>
            </w:pPr>
          </w:p>
        </w:tc>
        <w:tc>
          <w:tcPr>
            <w:tcW w:w="1491" w:type="dxa"/>
            <w:gridSpan w:val="2"/>
            <w:noWrap/>
            <w:vAlign w:val="center"/>
          </w:tcPr>
          <w:p>
            <w:pPr>
              <w:spacing w:line="230" w:lineRule="exact"/>
              <w:jc w:val="center"/>
              <w:rPr>
                <w:rFonts w:ascii="Arial"/>
                <w:color w:val="000000" w:themeColor="text1"/>
                <w:sz w:val="20"/>
              </w:rPr>
            </w:pPr>
          </w:p>
        </w:tc>
        <w:tc>
          <w:tcPr>
            <w:tcW w:w="1276" w:type="dxa"/>
            <w:noWrap/>
            <w:vAlign w:val="center"/>
          </w:tcPr>
          <w:p>
            <w:pPr>
              <w:spacing w:line="230" w:lineRule="exact"/>
              <w:jc w:val="center"/>
              <w:rPr>
                <w:rFonts w:ascii="Arial"/>
                <w:color w:val="000000" w:themeColor="text1"/>
                <w:sz w:val="20"/>
              </w:rPr>
            </w:pPr>
          </w:p>
        </w:tc>
        <w:tc>
          <w:tcPr>
            <w:tcW w:w="1134" w:type="dxa"/>
            <w:gridSpan w:val="2"/>
            <w:noWrap/>
            <w:vAlign w:val="center"/>
          </w:tcPr>
          <w:p>
            <w:pPr>
              <w:spacing w:line="230" w:lineRule="exact"/>
              <w:jc w:val="center"/>
              <w:rPr>
                <w:rFonts w:ascii="Arial"/>
                <w:color w:val="000000" w:themeColor="text1"/>
                <w:sz w:val="20"/>
              </w:rPr>
            </w:pPr>
          </w:p>
        </w:tc>
        <w:tc>
          <w:tcPr>
            <w:tcW w:w="665" w:type="dxa"/>
            <w:noWrap/>
            <w:vAlign w:val="center"/>
          </w:tcPr>
          <w:p>
            <w:pPr>
              <w:spacing w:line="230" w:lineRule="exact"/>
              <w:jc w:val="center"/>
              <w:rPr>
                <w:rFonts w:ascii="Arial"/>
                <w:color w:val="000000" w:themeColor="text1"/>
                <w:sz w:val="20"/>
              </w:rPr>
            </w:pPr>
          </w:p>
        </w:tc>
        <w:tc>
          <w:tcPr>
            <w:tcW w:w="802" w:type="dxa"/>
            <w:noWrap/>
            <w:vAlign w:val="center"/>
          </w:tcPr>
          <w:p>
            <w:pPr>
              <w:spacing w:line="230" w:lineRule="exact"/>
              <w:jc w:val="center"/>
              <w:rPr>
                <w:rFonts w:ascii="Arial"/>
                <w:color w:val="000000" w:themeColor="text1"/>
                <w:sz w:val="20"/>
              </w:rPr>
            </w:pPr>
          </w:p>
        </w:tc>
        <w:tc>
          <w:tcPr>
            <w:tcW w:w="1275" w:type="dxa"/>
            <w:noWrap/>
            <w:vAlign w:val="center"/>
          </w:tcPr>
          <w:p>
            <w:pPr>
              <w:spacing w:line="230" w:lineRule="exact"/>
              <w:jc w:val="center"/>
              <w:rPr>
                <w:rFonts w:ascii="Arial"/>
                <w:color w:val="000000" w:themeColor="text1"/>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restart"/>
            <w:tcBorders>
              <w:bottom w:val="nil"/>
            </w:tcBorders>
            <w:noWrap/>
            <w:vAlign w:val="center"/>
          </w:tcPr>
          <w:p>
            <w:pPr>
              <w:spacing w:line="203" w:lineRule="auto"/>
              <w:jc w:val="center"/>
              <w:rPr>
                <w:rFonts w:ascii="宋体" w:hAnsi="宋体" w:eastAsia="宋体" w:cs="宋体"/>
                <w:color w:val="000000" w:themeColor="text1"/>
                <w:szCs w:val="21"/>
              </w:rPr>
            </w:pPr>
            <w:r>
              <w:rPr>
                <w:rFonts w:ascii="宋体" w:hAnsi="宋体" w:eastAsia="宋体" w:cs="宋体"/>
                <w:color w:val="000000" w:themeColor="text1"/>
                <w:spacing w:val="-2"/>
                <w:szCs w:val="21"/>
              </w:rPr>
              <w:t>可持续影</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2"/>
                <w:szCs w:val="21"/>
              </w:rPr>
              <w:t>响指标</w:t>
            </w:r>
          </w:p>
        </w:tc>
        <w:tc>
          <w:tcPr>
            <w:tcW w:w="1491" w:type="dxa"/>
            <w:gridSpan w:val="2"/>
            <w:noWrap/>
            <w:vAlign w:val="center"/>
          </w:tcPr>
          <w:p>
            <w:pPr>
              <w:jc w:val="center"/>
              <w:rPr>
                <w:rFonts w:ascii="Arial"/>
                <w:color w:val="000000" w:themeColor="text1"/>
              </w:rPr>
            </w:pPr>
          </w:p>
        </w:tc>
        <w:tc>
          <w:tcPr>
            <w:tcW w:w="1276" w:type="dxa"/>
            <w:noWrap/>
            <w:vAlign w:val="center"/>
          </w:tcPr>
          <w:p>
            <w:pPr>
              <w:jc w:val="center"/>
              <w:rPr>
                <w:rFonts w:ascii="Arial"/>
                <w:color w:val="000000" w:themeColor="text1"/>
              </w:rPr>
            </w:pPr>
          </w:p>
        </w:tc>
        <w:tc>
          <w:tcPr>
            <w:tcW w:w="1134" w:type="dxa"/>
            <w:gridSpan w:val="2"/>
            <w:noWrap/>
            <w:vAlign w:val="center"/>
          </w:tcPr>
          <w:p>
            <w:pPr>
              <w:jc w:val="center"/>
              <w:rPr>
                <w:rFonts w:ascii="Arial"/>
                <w:color w:val="000000" w:themeColor="text1"/>
              </w:rPr>
            </w:pPr>
          </w:p>
        </w:tc>
        <w:tc>
          <w:tcPr>
            <w:tcW w:w="665" w:type="dxa"/>
            <w:noWrap/>
            <w:vAlign w:val="center"/>
          </w:tcPr>
          <w:p>
            <w:pPr>
              <w:jc w:val="center"/>
              <w:rPr>
                <w:rFonts w:ascii="Arial"/>
                <w:color w:val="000000" w:themeColor="text1"/>
              </w:rPr>
            </w:pPr>
          </w:p>
        </w:tc>
        <w:tc>
          <w:tcPr>
            <w:tcW w:w="802" w:type="dxa"/>
            <w:noWrap/>
            <w:vAlign w:val="center"/>
          </w:tcPr>
          <w:p>
            <w:pPr>
              <w:jc w:val="center"/>
              <w:rPr>
                <w:rFonts w:ascii="Arial"/>
                <w:color w:val="000000" w:themeColor="text1"/>
              </w:rPr>
            </w:pPr>
          </w:p>
        </w:tc>
        <w:tc>
          <w:tcPr>
            <w:tcW w:w="1275" w:type="dxa"/>
            <w:noWrap/>
            <w:vAlign w:val="center"/>
          </w:tcPr>
          <w:p>
            <w:pPr>
              <w:jc w:val="center"/>
              <w:rPr>
                <w:rFonts w:ascii="Arial"/>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continue"/>
            <w:tcBorders>
              <w:top w:val="nil"/>
              <w:bottom w:val="nil"/>
            </w:tcBorders>
            <w:noWrap/>
            <w:vAlign w:val="center"/>
          </w:tcPr>
          <w:p>
            <w:pPr>
              <w:jc w:val="center"/>
              <w:rPr>
                <w:rFonts w:ascii="Arial"/>
                <w:color w:val="000000" w:themeColor="text1"/>
              </w:rPr>
            </w:pPr>
          </w:p>
        </w:tc>
        <w:tc>
          <w:tcPr>
            <w:tcW w:w="1491" w:type="dxa"/>
            <w:gridSpan w:val="2"/>
            <w:noWrap/>
            <w:vAlign w:val="center"/>
          </w:tcPr>
          <w:p>
            <w:pPr>
              <w:jc w:val="center"/>
              <w:rPr>
                <w:rFonts w:ascii="Arial"/>
                <w:color w:val="000000" w:themeColor="text1"/>
                <w:sz w:val="15"/>
                <w:szCs w:val="15"/>
              </w:rPr>
            </w:pPr>
            <w:r>
              <w:rPr>
                <w:rFonts w:hint="eastAsia" w:ascii="Arial"/>
                <w:color w:val="000000" w:themeColor="text1"/>
                <w:sz w:val="15"/>
                <w:szCs w:val="15"/>
              </w:rPr>
              <w:t>城区人居环境改善</w:t>
            </w:r>
          </w:p>
        </w:tc>
        <w:tc>
          <w:tcPr>
            <w:tcW w:w="1276" w:type="dxa"/>
            <w:noWrap/>
            <w:vAlign w:val="center"/>
          </w:tcPr>
          <w:p>
            <w:pPr>
              <w:jc w:val="center"/>
              <w:rPr>
                <w:rFonts w:ascii="Arial"/>
                <w:color w:val="000000" w:themeColor="text1"/>
              </w:rPr>
            </w:pPr>
            <w:r>
              <w:rPr>
                <w:rFonts w:hint="eastAsia" w:ascii="Arial"/>
                <w:color w:val="000000" w:themeColor="text1"/>
              </w:rPr>
              <w:t>2500</w:t>
            </w:r>
          </w:p>
        </w:tc>
        <w:tc>
          <w:tcPr>
            <w:tcW w:w="1134" w:type="dxa"/>
            <w:gridSpan w:val="2"/>
            <w:noWrap/>
            <w:vAlign w:val="center"/>
          </w:tcPr>
          <w:p>
            <w:pPr>
              <w:jc w:val="center"/>
              <w:rPr>
                <w:rFonts w:ascii="Arial"/>
                <w:color w:val="000000" w:themeColor="text1"/>
              </w:rPr>
            </w:pPr>
            <w:r>
              <w:rPr>
                <w:rFonts w:hint="eastAsia" w:ascii="Arial"/>
                <w:color w:val="000000" w:themeColor="text1"/>
              </w:rPr>
              <w:t>3080</w:t>
            </w:r>
          </w:p>
        </w:tc>
        <w:tc>
          <w:tcPr>
            <w:tcW w:w="665" w:type="dxa"/>
            <w:noWrap/>
            <w:vAlign w:val="center"/>
          </w:tcPr>
          <w:p>
            <w:pPr>
              <w:jc w:val="center"/>
              <w:rPr>
                <w:rFonts w:ascii="Arial"/>
                <w:color w:val="000000" w:themeColor="text1"/>
              </w:rPr>
            </w:pPr>
            <w:r>
              <w:rPr>
                <w:rFonts w:hint="eastAsia" w:ascii="Arial"/>
                <w:color w:val="000000" w:themeColor="text1"/>
              </w:rPr>
              <w:t>10</w:t>
            </w:r>
          </w:p>
        </w:tc>
        <w:tc>
          <w:tcPr>
            <w:tcW w:w="802" w:type="dxa"/>
            <w:noWrap/>
            <w:vAlign w:val="center"/>
          </w:tcPr>
          <w:p>
            <w:pPr>
              <w:jc w:val="center"/>
              <w:rPr>
                <w:rFonts w:ascii="Arial"/>
                <w:color w:val="000000" w:themeColor="text1"/>
              </w:rPr>
            </w:pPr>
            <w:r>
              <w:rPr>
                <w:rFonts w:hint="eastAsia" w:ascii="Arial"/>
                <w:color w:val="000000" w:themeColor="text1"/>
              </w:rPr>
              <w:t>10</w:t>
            </w:r>
          </w:p>
        </w:tc>
        <w:tc>
          <w:tcPr>
            <w:tcW w:w="1275" w:type="dxa"/>
            <w:noWrap/>
            <w:vAlign w:val="center"/>
          </w:tcPr>
          <w:p>
            <w:pPr>
              <w:jc w:val="center"/>
              <w:rPr>
                <w:rFonts w:ascii="Arial"/>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tcBorders>
            <w:noWrap/>
            <w:vAlign w:val="center"/>
          </w:tcPr>
          <w:p>
            <w:pPr>
              <w:jc w:val="center"/>
              <w:rPr>
                <w:rFonts w:ascii="Arial"/>
                <w:color w:val="000000" w:themeColor="text1"/>
              </w:rPr>
            </w:pPr>
          </w:p>
        </w:tc>
        <w:tc>
          <w:tcPr>
            <w:tcW w:w="1029" w:type="dxa"/>
            <w:vMerge w:val="continue"/>
            <w:tcBorders>
              <w:top w:val="nil"/>
            </w:tcBorders>
            <w:noWrap/>
            <w:vAlign w:val="center"/>
          </w:tcPr>
          <w:p>
            <w:pPr>
              <w:jc w:val="center"/>
              <w:rPr>
                <w:rFonts w:ascii="Arial"/>
                <w:color w:val="000000" w:themeColor="text1"/>
              </w:rPr>
            </w:pPr>
          </w:p>
        </w:tc>
        <w:tc>
          <w:tcPr>
            <w:tcW w:w="1491" w:type="dxa"/>
            <w:gridSpan w:val="2"/>
            <w:noWrap/>
            <w:vAlign w:val="center"/>
          </w:tcPr>
          <w:p>
            <w:pPr>
              <w:jc w:val="center"/>
              <w:rPr>
                <w:rFonts w:ascii="Arial"/>
                <w:color w:val="000000" w:themeColor="text1"/>
              </w:rPr>
            </w:pPr>
          </w:p>
        </w:tc>
        <w:tc>
          <w:tcPr>
            <w:tcW w:w="1276" w:type="dxa"/>
            <w:noWrap/>
            <w:vAlign w:val="center"/>
          </w:tcPr>
          <w:p>
            <w:pPr>
              <w:jc w:val="center"/>
              <w:rPr>
                <w:rFonts w:ascii="Arial"/>
                <w:color w:val="000000" w:themeColor="text1"/>
              </w:rPr>
            </w:pPr>
          </w:p>
        </w:tc>
        <w:tc>
          <w:tcPr>
            <w:tcW w:w="1134" w:type="dxa"/>
            <w:gridSpan w:val="2"/>
            <w:noWrap/>
            <w:vAlign w:val="center"/>
          </w:tcPr>
          <w:p>
            <w:pPr>
              <w:jc w:val="center"/>
              <w:rPr>
                <w:rFonts w:ascii="Arial"/>
                <w:color w:val="000000" w:themeColor="text1"/>
              </w:rPr>
            </w:pPr>
          </w:p>
        </w:tc>
        <w:tc>
          <w:tcPr>
            <w:tcW w:w="665" w:type="dxa"/>
            <w:noWrap/>
            <w:vAlign w:val="center"/>
          </w:tcPr>
          <w:p>
            <w:pPr>
              <w:jc w:val="center"/>
              <w:rPr>
                <w:rFonts w:ascii="Arial"/>
                <w:color w:val="000000" w:themeColor="text1"/>
              </w:rPr>
            </w:pPr>
          </w:p>
        </w:tc>
        <w:tc>
          <w:tcPr>
            <w:tcW w:w="802" w:type="dxa"/>
            <w:noWrap/>
            <w:vAlign w:val="center"/>
          </w:tcPr>
          <w:p>
            <w:pPr>
              <w:jc w:val="center"/>
              <w:rPr>
                <w:rFonts w:ascii="Arial"/>
                <w:color w:val="000000" w:themeColor="text1"/>
              </w:rPr>
            </w:pPr>
          </w:p>
        </w:tc>
        <w:tc>
          <w:tcPr>
            <w:tcW w:w="1275" w:type="dxa"/>
            <w:noWrap/>
            <w:vAlign w:val="center"/>
          </w:tcPr>
          <w:p>
            <w:pPr>
              <w:jc w:val="center"/>
              <w:rPr>
                <w:rFonts w:ascii="Arial"/>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restart"/>
            <w:tcBorders>
              <w:bottom w:val="nil"/>
            </w:tcBorders>
            <w:noWrap/>
            <w:vAlign w:val="center"/>
          </w:tcPr>
          <w:p>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pacing w:val="4"/>
                <w:szCs w:val="21"/>
              </w:rPr>
              <w:t>满意度</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指标</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pacing w:val="9"/>
                <w:szCs w:val="21"/>
              </w:rPr>
              <w:t>(10分)</w:t>
            </w:r>
          </w:p>
        </w:tc>
        <w:tc>
          <w:tcPr>
            <w:tcW w:w="1029" w:type="dxa"/>
            <w:vMerge w:val="restart"/>
            <w:tcBorders>
              <w:bottom w:val="nil"/>
            </w:tcBorders>
            <w:noWrap/>
            <w:vAlign w:val="center"/>
          </w:tcPr>
          <w:p>
            <w:pPr>
              <w:spacing w:line="202" w:lineRule="auto"/>
              <w:jc w:val="center"/>
              <w:rPr>
                <w:rFonts w:ascii="宋体" w:hAnsi="宋体" w:eastAsia="宋体" w:cs="宋体"/>
                <w:color w:val="000000" w:themeColor="text1"/>
                <w:szCs w:val="21"/>
              </w:rPr>
            </w:pPr>
            <w:r>
              <w:rPr>
                <w:rFonts w:ascii="宋体" w:hAnsi="宋体" w:eastAsia="宋体" w:cs="宋体"/>
                <w:color w:val="000000" w:themeColor="text1"/>
                <w:spacing w:val="-2"/>
                <w:szCs w:val="21"/>
              </w:rPr>
              <w:t>服务对象</w:t>
            </w:r>
          </w:p>
          <w:p>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pacing w:val="3"/>
                <w:szCs w:val="21"/>
              </w:rPr>
              <w:t>满意度指</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标</w:t>
            </w:r>
          </w:p>
        </w:tc>
        <w:tc>
          <w:tcPr>
            <w:tcW w:w="1491" w:type="dxa"/>
            <w:gridSpan w:val="2"/>
            <w:noWrap/>
            <w:vAlign w:val="center"/>
          </w:tcPr>
          <w:p>
            <w:pPr>
              <w:jc w:val="center"/>
              <w:rPr>
                <w:rFonts w:ascii="Arial"/>
                <w:color w:val="000000" w:themeColor="text1"/>
                <w:sz w:val="15"/>
                <w:szCs w:val="15"/>
              </w:rPr>
            </w:pPr>
            <w:r>
              <w:rPr>
                <w:rFonts w:hint="eastAsia" w:ascii="Arial"/>
                <w:color w:val="000000" w:themeColor="text1"/>
                <w:sz w:val="15"/>
                <w:szCs w:val="15"/>
              </w:rPr>
              <w:t>社会公众满意度</w:t>
            </w:r>
          </w:p>
        </w:tc>
        <w:tc>
          <w:tcPr>
            <w:tcW w:w="1276" w:type="dxa"/>
            <w:noWrap/>
            <w:vAlign w:val="center"/>
          </w:tcPr>
          <w:p>
            <w:pPr>
              <w:jc w:val="center"/>
              <w:rPr>
                <w:rFonts w:ascii="Arial"/>
                <w:color w:val="000000" w:themeColor="text1"/>
              </w:rPr>
            </w:pPr>
            <w:r>
              <w:rPr>
                <w:rFonts w:hint="eastAsia" w:ascii="Arial"/>
                <w:color w:val="000000" w:themeColor="text1"/>
              </w:rPr>
              <w:t>95%</w:t>
            </w:r>
          </w:p>
        </w:tc>
        <w:tc>
          <w:tcPr>
            <w:tcW w:w="1134" w:type="dxa"/>
            <w:gridSpan w:val="2"/>
            <w:noWrap/>
            <w:vAlign w:val="center"/>
          </w:tcPr>
          <w:p>
            <w:pPr>
              <w:jc w:val="center"/>
              <w:rPr>
                <w:rFonts w:ascii="Arial"/>
                <w:color w:val="000000" w:themeColor="text1"/>
              </w:rPr>
            </w:pPr>
            <w:r>
              <w:rPr>
                <w:rFonts w:hint="eastAsia" w:ascii="Arial"/>
                <w:color w:val="000000" w:themeColor="text1"/>
              </w:rPr>
              <w:t>95%</w:t>
            </w:r>
          </w:p>
        </w:tc>
        <w:tc>
          <w:tcPr>
            <w:tcW w:w="665" w:type="dxa"/>
            <w:noWrap/>
            <w:vAlign w:val="center"/>
          </w:tcPr>
          <w:p>
            <w:pPr>
              <w:jc w:val="center"/>
              <w:rPr>
                <w:rFonts w:ascii="Arial"/>
                <w:color w:val="000000" w:themeColor="text1"/>
              </w:rPr>
            </w:pPr>
            <w:r>
              <w:rPr>
                <w:rFonts w:hint="eastAsia" w:ascii="Arial"/>
                <w:color w:val="000000" w:themeColor="text1"/>
              </w:rPr>
              <w:t>10</w:t>
            </w:r>
          </w:p>
        </w:tc>
        <w:tc>
          <w:tcPr>
            <w:tcW w:w="802" w:type="dxa"/>
            <w:noWrap/>
            <w:vAlign w:val="center"/>
          </w:tcPr>
          <w:p>
            <w:pPr>
              <w:jc w:val="center"/>
              <w:rPr>
                <w:rFonts w:ascii="Arial"/>
                <w:color w:val="000000" w:themeColor="text1"/>
              </w:rPr>
            </w:pPr>
            <w:r>
              <w:rPr>
                <w:rFonts w:hint="eastAsia" w:ascii="Arial"/>
                <w:color w:val="000000" w:themeColor="text1"/>
              </w:rPr>
              <w:t>10</w:t>
            </w:r>
          </w:p>
        </w:tc>
        <w:tc>
          <w:tcPr>
            <w:tcW w:w="1275" w:type="dxa"/>
            <w:noWrap/>
            <w:vAlign w:val="center"/>
          </w:tcPr>
          <w:p>
            <w:pPr>
              <w:jc w:val="center"/>
              <w:rPr>
                <w:rFonts w:ascii="Arial"/>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39" w:type="dxa"/>
            <w:vMerge w:val="continue"/>
            <w:tcBorders>
              <w:top w:val="nil"/>
              <w:bottom w:val="nil"/>
            </w:tcBorders>
            <w:noWrap/>
            <w:textDirection w:val="tbRlV"/>
          </w:tcPr>
          <w:p>
            <w:pPr>
              <w:rPr>
                <w:rFonts w:ascii="Arial"/>
                <w:color w:val="000000" w:themeColor="text1"/>
              </w:rPr>
            </w:pPr>
          </w:p>
        </w:tc>
        <w:tc>
          <w:tcPr>
            <w:tcW w:w="1024" w:type="dxa"/>
            <w:vMerge w:val="continue"/>
            <w:tcBorders>
              <w:top w:val="nil"/>
              <w:bottom w:val="nil"/>
            </w:tcBorders>
            <w:noWrap/>
            <w:vAlign w:val="center"/>
          </w:tcPr>
          <w:p>
            <w:pPr>
              <w:jc w:val="center"/>
              <w:rPr>
                <w:rFonts w:ascii="Arial"/>
                <w:color w:val="000000" w:themeColor="text1"/>
              </w:rPr>
            </w:pPr>
          </w:p>
        </w:tc>
        <w:tc>
          <w:tcPr>
            <w:tcW w:w="1029" w:type="dxa"/>
            <w:vMerge w:val="continue"/>
            <w:tcBorders>
              <w:top w:val="nil"/>
              <w:bottom w:val="nil"/>
            </w:tcBorders>
            <w:noWrap/>
            <w:vAlign w:val="center"/>
          </w:tcPr>
          <w:p>
            <w:pPr>
              <w:jc w:val="center"/>
              <w:rPr>
                <w:rFonts w:ascii="Arial"/>
                <w:color w:val="000000" w:themeColor="text1"/>
              </w:rPr>
            </w:pPr>
          </w:p>
        </w:tc>
        <w:tc>
          <w:tcPr>
            <w:tcW w:w="1491" w:type="dxa"/>
            <w:gridSpan w:val="2"/>
            <w:noWrap/>
            <w:vAlign w:val="center"/>
          </w:tcPr>
          <w:p>
            <w:pPr>
              <w:jc w:val="center"/>
              <w:rPr>
                <w:rFonts w:ascii="Arial"/>
                <w:color w:val="000000" w:themeColor="text1"/>
              </w:rPr>
            </w:pPr>
          </w:p>
        </w:tc>
        <w:tc>
          <w:tcPr>
            <w:tcW w:w="1276" w:type="dxa"/>
            <w:noWrap/>
            <w:vAlign w:val="center"/>
          </w:tcPr>
          <w:p>
            <w:pPr>
              <w:jc w:val="center"/>
              <w:rPr>
                <w:rFonts w:ascii="Arial"/>
                <w:color w:val="000000" w:themeColor="text1"/>
              </w:rPr>
            </w:pPr>
          </w:p>
        </w:tc>
        <w:tc>
          <w:tcPr>
            <w:tcW w:w="1134" w:type="dxa"/>
            <w:gridSpan w:val="2"/>
            <w:noWrap/>
            <w:vAlign w:val="center"/>
          </w:tcPr>
          <w:p>
            <w:pPr>
              <w:jc w:val="center"/>
              <w:rPr>
                <w:rFonts w:ascii="Arial"/>
                <w:color w:val="000000" w:themeColor="text1"/>
              </w:rPr>
            </w:pPr>
          </w:p>
        </w:tc>
        <w:tc>
          <w:tcPr>
            <w:tcW w:w="665" w:type="dxa"/>
            <w:noWrap/>
            <w:vAlign w:val="center"/>
          </w:tcPr>
          <w:p>
            <w:pPr>
              <w:jc w:val="center"/>
              <w:rPr>
                <w:rFonts w:ascii="Arial"/>
                <w:color w:val="000000" w:themeColor="text1"/>
              </w:rPr>
            </w:pPr>
          </w:p>
        </w:tc>
        <w:tc>
          <w:tcPr>
            <w:tcW w:w="802" w:type="dxa"/>
            <w:noWrap/>
            <w:vAlign w:val="center"/>
          </w:tcPr>
          <w:p>
            <w:pPr>
              <w:jc w:val="center"/>
              <w:rPr>
                <w:rFonts w:ascii="Arial"/>
                <w:color w:val="000000" w:themeColor="text1"/>
              </w:rPr>
            </w:pPr>
          </w:p>
        </w:tc>
        <w:tc>
          <w:tcPr>
            <w:tcW w:w="1275" w:type="dxa"/>
            <w:noWrap/>
            <w:vAlign w:val="center"/>
          </w:tcPr>
          <w:p>
            <w:pPr>
              <w:jc w:val="center"/>
              <w:rPr>
                <w:rFonts w:ascii="Arial"/>
                <w:color w:val="000000" w:themeColor="text1"/>
              </w:rPr>
            </w:pPr>
          </w:p>
        </w:tc>
      </w:tr>
      <w:tr>
        <w:tblPrEx>
          <w:tblCellMar>
            <w:top w:w="0" w:type="dxa"/>
            <w:left w:w="0" w:type="dxa"/>
            <w:bottom w:w="0" w:type="dxa"/>
            <w:right w:w="0" w:type="dxa"/>
          </w:tblCellMar>
        </w:tblPrEx>
        <w:trPr>
          <w:trHeight w:val="280" w:hRule="atLeast"/>
        </w:trPr>
        <w:tc>
          <w:tcPr>
            <w:tcW w:w="1139" w:type="dxa"/>
            <w:vMerge w:val="continue"/>
            <w:tcBorders>
              <w:top w:val="nil"/>
            </w:tcBorders>
            <w:noWrap/>
            <w:textDirection w:val="tbRlV"/>
          </w:tcPr>
          <w:p>
            <w:pPr>
              <w:rPr>
                <w:rFonts w:ascii="Arial"/>
                <w:color w:val="000000" w:themeColor="text1"/>
              </w:rPr>
            </w:pPr>
          </w:p>
        </w:tc>
        <w:tc>
          <w:tcPr>
            <w:tcW w:w="1024" w:type="dxa"/>
            <w:vMerge w:val="continue"/>
            <w:tcBorders>
              <w:top w:val="nil"/>
            </w:tcBorders>
            <w:noWrap/>
            <w:vAlign w:val="center"/>
          </w:tcPr>
          <w:p>
            <w:pPr>
              <w:jc w:val="center"/>
              <w:rPr>
                <w:rFonts w:ascii="Arial"/>
                <w:color w:val="000000" w:themeColor="text1"/>
              </w:rPr>
            </w:pPr>
          </w:p>
        </w:tc>
        <w:tc>
          <w:tcPr>
            <w:tcW w:w="1029" w:type="dxa"/>
            <w:vMerge w:val="continue"/>
            <w:tcBorders>
              <w:top w:val="nil"/>
            </w:tcBorders>
            <w:noWrap/>
            <w:vAlign w:val="center"/>
          </w:tcPr>
          <w:p>
            <w:pPr>
              <w:jc w:val="center"/>
              <w:rPr>
                <w:rFonts w:ascii="Arial"/>
                <w:color w:val="000000" w:themeColor="text1"/>
              </w:rPr>
            </w:pPr>
          </w:p>
        </w:tc>
        <w:tc>
          <w:tcPr>
            <w:tcW w:w="1491" w:type="dxa"/>
            <w:gridSpan w:val="2"/>
            <w:noWrap/>
            <w:vAlign w:val="center"/>
          </w:tcPr>
          <w:p>
            <w:pPr>
              <w:jc w:val="center"/>
              <w:rPr>
                <w:rFonts w:ascii="Arial"/>
                <w:color w:val="000000" w:themeColor="text1"/>
              </w:rPr>
            </w:pPr>
          </w:p>
        </w:tc>
        <w:tc>
          <w:tcPr>
            <w:tcW w:w="1276" w:type="dxa"/>
            <w:noWrap/>
            <w:vAlign w:val="center"/>
          </w:tcPr>
          <w:p>
            <w:pPr>
              <w:jc w:val="center"/>
              <w:rPr>
                <w:rFonts w:ascii="Arial"/>
                <w:color w:val="000000" w:themeColor="text1"/>
              </w:rPr>
            </w:pPr>
          </w:p>
        </w:tc>
        <w:tc>
          <w:tcPr>
            <w:tcW w:w="1134" w:type="dxa"/>
            <w:gridSpan w:val="2"/>
            <w:noWrap/>
            <w:vAlign w:val="center"/>
          </w:tcPr>
          <w:p>
            <w:pPr>
              <w:jc w:val="center"/>
              <w:rPr>
                <w:rFonts w:ascii="Arial"/>
                <w:color w:val="000000" w:themeColor="text1"/>
              </w:rPr>
            </w:pPr>
          </w:p>
        </w:tc>
        <w:tc>
          <w:tcPr>
            <w:tcW w:w="665" w:type="dxa"/>
            <w:noWrap/>
            <w:vAlign w:val="center"/>
          </w:tcPr>
          <w:p>
            <w:pPr>
              <w:jc w:val="center"/>
              <w:rPr>
                <w:rFonts w:ascii="Arial"/>
                <w:color w:val="000000" w:themeColor="text1"/>
              </w:rPr>
            </w:pPr>
          </w:p>
        </w:tc>
        <w:tc>
          <w:tcPr>
            <w:tcW w:w="802" w:type="dxa"/>
            <w:noWrap/>
            <w:vAlign w:val="center"/>
          </w:tcPr>
          <w:p>
            <w:pPr>
              <w:jc w:val="center"/>
              <w:rPr>
                <w:rFonts w:ascii="Arial"/>
                <w:color w:val="000000" w:themeColor="text1"/>
              </w:rPr>
            </w:pPr>
          </w:p>
        </w:tc>
        <w:tc>
          <w:tcPr>
            <w:tcW w:w="1275" w:type="dxa"/>
            <w:noWrap/>
            <w:vAlign w:val="center"/>
          </w:tcPr>
          <w:p>
            <w:pPr>
              <w:jc w:val="center"/>
              <w:rPr>
                <w:rFonts w:ascii="Arial"/>
                <w:color w:val="000000" w:themeColor="text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93" w:type="dxa"/>
            <w:gridSpan w:val="8"/>
            <w:noWrap/>
            <w:vAlign w:val="center"/>
          </w:tcPr>
          <w:p>
            <w:pPr>
              <w:spacing w:line="251" w:lineRule="exact"/>
              <w:ind w:firstLine="3274"/>
              <w:jc w:val="center"/>
              <w:rPr>
                <w:color w:val="000000" w:themeColor="text1"/>
              </w:rPr>
            </w:pPr>
            <w:r>
              <w:rPr>
                <w:color w:val="000000" w:themeColor="text1"/>
              </w:rPr>
              <w:drawing>
                <wp:inline distT="0" distB="0" distL="114300" distR="114300">
                  <wp:extent cx="297815" cy="158750"/>
                  <wp:effectExtent l="0" t="0" r="6985" b="13335"/>
                  <wp:docPr id="2" name="图片 1"/>
                  <wp:cNvGraphicFramePr/>
                  <a:graphic xmlns:a="http://schemas.openxmlformats.org/drawingml/2006/main">
                    <a:graphicData uri="http://schemas.openxmlformats.org/drawingml/2006/picture">
                      <pic:pic xmlns:pic="http://schemas.openxmlformats.org/drawingml/2006/picture">
                        <pic:nvPicPr>
                          <pic:cNvPr id="2"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665" w:type="dxa"/>
            <w:noWrap/>
            <w:vAlign w:val="center"/>
          </w:tcPr>
          <w:p>
            <w:pPr>
              <w:spacing w:line="160" w:lineRule="auto"/>
              <w:jc w:val="center"/>
              <w:rPr>
                <w:rFonts w:ascii="宋体" w:hAnsi="宋体" w:eastAsia="宋体" w:cs="宋体"/>
                <w:color w:val="000000" w:themeColor="text1"/>
                <w:szCs w:val="21"/>
              </w:rPr>
            </w:pPr>
            <w:r>
              <w:rPr>
                <w:rFonts w:ascii="宋体" w:hAnsi="宋体" w:eastAsia="宋体" w:cs="宋体"/>
                <w:color w:val="000000" w:themeColor="text1"/>
                <w:spacing w:val="-6"/>
                <w:szCs w:val="21"/>
              </w:rPr>
              <w:t>100</w:t>
            </w:r>
          </w:p>
        </w:tc>
        <w:tc>
          <w:tcPr>
            <w:tcW w:w="802" w:type="dxa"/>
            <w:noWrap/>
            <w:vAlign w:val="center"/>
          </w:tcPr>
          <w:p>
            <w:pPr>
              <w:jc w:val="center"/>
              <w:rPr>
                <w:rFonts w:hint="default" w:ascii="Arial" w:eastAsiaTheme="minorEastAsia"/>
                <w:color w:val="000000" w:themeColor="text1"/>
                <w:lang w:val="en-US" w:eastAsia="zh-CN"/>
              </w:rPr>
            </w:pPr>
            <w:r>
              <w:rPr>
                <w:rFonts w:hint="eastAsia" w:ascii="Arial"/>
                <w:color w:val="000000" w:themeColor="text1"/>
                <w:lang w:val="en-US" w:eastAsia="zh-CN"/>
              </w:rPr>
              <w:t>100</w:t>
            </w:r>
          </w:p>
        </w:tc>
        <w:tc>
          <w:tcPr>
            <w:tcW w:w="1275" w:type="dxa"/>
            <w:noWrap/>
            <w:vAlign w:val="center"/>
          </w:tcPr>
          <w:p>
            <w:pPr>
              <w:jc w:val="center"/>
              <w:rPr>
                <w:rFonts w:ascii="Arial"/>
                <w:color w:val="000000" w:themeColor="text1"/>
              </w:rPr>
            </w:pPr>
          </w:p>
        </w:tc>
      </w:tr>
    </w:tbl>
    <w:p>
      <w:pPr>
        <w:spacing w:line="168" w:lineRule="exact"/>
        <w:rPr>
          <w:color w:val="000000" w:themeColor="text1"/>
        </w:rPr>
      </w:pPr>
    </w:p>
    <w:p>
      <w:pPr>
        <w:jc w:val="left"/>
        <w:rPr>
          <w:rFonts w:ascii="仿宋" w:hAnsi="仿宋" w:eastAsia="仿宋" w:cs="仿宋"/>
          <w:color w:val="000000" w:themeColor="text1"/>
          <w:spacing w:val="-22"/>
          <w:position w:val="-1"/>
          <w:sz w:val="22"/>
          <w:szCs w:val="22"/>
        </w:rPr>
      </w:pPr>
      <w:r>
        <w:rPr>
          <w:rFonts w:hint="eastAsia" w:ascii="仿宋" w:hAnsi="仿宋" w:eastAsia="仿宋" w:cs="仿宋"/>
          <w:color w:val="000000" w:themeColor="text1"/>
          <w:spacing w:val="-22"/>
          <w:sz w:val="22"/>
          <w:szCs w:val="22"/>
        </w:rPr>
        <w:t xml:space="preserve">  </w:t>
      </w:r>
      <w:r>
        <w:rPr>
          <w:rFonts w:ascii="仿宋" w:hAnsi="仿宋" w:eastAsia="仿宋" w:cs="仿宋"/>
          <w:color w:val="000000" w:themeColor="text1"/>
          <w:spacing w:val="-22"/>
          <w:sz w:val="22"/>
          <w:szCs w:val="22"/>
        </w:rPr>
        <w:t>填表人:</w:t>
      </w:r>
      <w:r>
        <w:rPr>
          <w:rFonts w:hint="eastAsia" w:ascii="仿宋" w:hAnsi="仿宋" w:eastAsia="仿宋" w:cs="仿宋"/>
          <w:color w:val="000000" w:themeColor="text1"/>
          <w:spacing w:val="-22"/>
          <w:sz w:val="22"/>
          <w:szCs w:val="22"/>
        </w:rPr>
        <w:t xml:space="preserve">佘红             </w:t>
      </w:r>
      <w:r>
        <w:rPr>
          <w:rFonts w:ascii="仿宋" w:hAnsi="仿宋" w:eastAsia="仿宋" w:cs="仿宋"/>
          <w:color w:val="000000" w:themeColor="text1"/>
          <w:spacing w:val="-22"/>
          <w:sz w:val="22"/>
          <w:szCs w:val="22"/>
        </w:rPr>
        <w:t>联系电话：</w:t>
      </w:r>
      <w:r>
        <w:rPr>
          <w:rFonts w:hint="eastAsia" w:ascii="仿宋" w:hAnsi="仿宋" w:eastAsia="仿宋" w:cs="仿宋"/>
          <w:color w:val="000000" w:themeColor="text1"/>
          <w:spacing w:val="-22"/>
          <w:sz w:val="22"/>
          <w:szCs w:val="22"/>
        </w:rPr>
        <w:t xml:space="preserve">18173050956         </w:t>
      </w:r>
      <w:r>
        <w:rPr>
          <w:rFonts w:ascii="仿宋" w:hAnsi="仿宋" w:eastAsia="仿宋" w:cs="仿宋"/>
          <w:color w:val="000000" w:themeColor="text1"/>
          <w:spacing w:val="-22"/>
          <w:position w:val="-1"/>
          <w:sz w:val="22"/>
          <w:szCs w:val="22"/>
        </w:rPr>
        <w:t>单位负责人签字：</w:t>
      </w:r>
      <w:r>
        <w:rPr>
          <w:rFonts w:hint="eastAsia" w:ascii="仿宋" w:hAnsi="仿宋" w:eastAsia="仿宋" w:cs="仿宋"/>
          <w:color w:val="000000" w:themeColor="text1"/>
          <w:spacing w:val="-22"/>
          <w:position w:val="-1"/>
          <w:sz w:val="22"/>
          <w:szCs w:val="22"/>
        </w:rPr>
        <w:t xml:space="preserve">张泽军                   </w:t>
      </w:r>
      <w:r>
        <w:rPr>
          <w:rFonts w:ascii="仿宋" w:hAnsi="仿宋" w:eastAsia="仿宋" w:cs="仿宋"/>
          <w:color w:val="000000" w:themeColor="text1"/>
          <w:spacing w:val="-22"/>
          <w:sz w:val="22"/>
          <w:szCs w:val="22"/>
        </w:rPr>
        <w:t>填报日期：</w:t>
      </w:r>
      <w:r>
        <w:rPr>
          <w:rFonts w:hint="eastAsia" w:ascii="仿宋" w:hAnsi="仿宋" w:eastAsia="仿宋" w:cs="仿宋"/>
          <w:color w:val="000000" w:themeColor="text1"/>
          <w:spacing w:val="-22"/>
          <w:sz w:val="22"/>
          <w:szCs w:val="22"/>
        </w:rPr>
        <w:t>2023年6月</w:t>
      </w:r>
    </w:p>
    <w:p>
      <w:pPr>
        <w:jc w:val="left"/>
        <w:rPr>
          <w:rFonts w:ascii="仿宋" w:hAnsi="仿宋" w:eastAsia="仿宋" w:cs="仿宋"/>
          <w:color w:val="000000" w:themeColor="text1"/>
          <w:sz w:val="22"/>
          <w:szCs w:val="22"/>
        </w:rPr>
        <w:sectPr>
          <w:pgSz w:w="11906" w:h="16838"/>
          <w:pgMar w:top="1134" w:right="1417" w:bottom="1134" w:left="1134" w:header="851" w:footer="992" w:gutter="0"/>
          <w:cols w:space="0" w:num="1"/>
          <w:docGrid w:type="lines" w:linePitch="312" w:charSpace="0"/>
        </w:sectPr>
      </w:pPr>
    </w:p>
    <w:p>
      <w:pPr>
        <w:rPr>
          <w:rFonts w:ascii="黑体" w:hAnsi="黑体" w:eastAsia="黑体" w:cs="黑体"/>
          <w:color w:val="000000" w:themeColor="text1"/>
          <w:spacing w:val="10"/>
          <w:sz w:val="32"/>
          <w:szCs w:val="32"/>
        </w:rPr>
      </w:pPr>
      <w:r>
        <w:rPr>
          <w:rFonts w:ascii="黑体" w:hAnsi="黑体" w:eastAsia="黑体" w:cs="黑体"/>
          <w:color w:val="000000" w:themeColor="text1"/>
          <w:spacing w:val="10"/>
          <w:sz w:val="32"/>
          <w:szCs w:val="32"/>
        </w:rPr>
        <w:t>附件</w:t>
      </w:r>
      <w:r>
        <w:rPr>
          <w:rFonts w:hint="eastAsia" w:ascii="黑体" w:hAnsi="黑体" w:eastAsia="黑体" w:cs="黑体"/>
          <w:color w:val="000000" w:themeColor="text1"/>
          <w:spacing w:val="10"/>
          <w:sz w:val="32"/>
          <w:szCs w:val="32"/>
        </w:rPr>
        <w:t>3</w:t>
      </w:r>
    </w:p>
    <w:p>
      <w:pPr>
        <w:spacing w:line="700" w:lineRule="exact"/>
        <w:jc w:val="center"/>
        <w:rPr>
          <w:rFonts w:ascii="方正小标宋简体" w:hAnsi="方正小标宋简体" w:eastAsia="方正小标宋简体" w:cs="方正小标宋简体"/>
          <w:color w:val="000000" w:themeColor="text1"/>
          <w:spacing w:val="2"/>
          <w:sz w:val="42"/>
          <w:szCs w:val="42"/>
        </w:rPr>
      </w:pPr>
    </w:p>
    <w:p>
      <w:pPr>
        <w:spacing w:line="700" w:lineRule="exact"/>
        <w:jc w:val="center"/>
        <w:rPr>
          <w:rFonts w:ascii="方正小标宋简体" w:hAnsi="方正小标宋简体" w:eastAsia="方正小标宋简体" w:cs="方正小标宋简体"/>
          <w:color w:val="000000" w:themeColor="text1"/>
          <w:spacing w:val="2"/>
          <w:sz w:val="44"/>
          <w:szCs w:val="44"/>
        </w:rPr>
      </w:pPr>
      <w:r>
        <w:rPr>
          <w:rFonts w:ascii="方正小标宋简体" w:hAnsi="方正小标宋简体" w:eastAsia="方正小标宋简体" w:cs="方正小标宋简体"/>
          <w:color w:val="000000" w:themeColor="text1"/>
          <w:spacing w:val="2"/>
          <w:sz w:val="44"/>
          <w:szCs w:val="44"/>
        </w:rPr>
        <w:t>2022年度</w:t>
      </w:r>
      <w:r>
        <w:rPr>
          <w:rFonts w:hint="eastAsia" w:ascii="方正小标宋简体" w:hAnsi="方正小标宋简体" w:eastAsia="方正小标宋简体" w:cs="方正小标宋简体"/>
          <w:color w:val="000000" w:themeColor="text1"/>
          <w:spacing w:val="2"/>
          <w:sz w:val="44"/>
          <w:szCs w:val="44"/>
        </w:rPr>
        <w:t>岳阳市住房保障服务中心岳阳楼区分中心</w:t>
      </w:r>
      <w:r>
        <w:rPr>
          <w:rFonts w:ascii="方正小标宋简体" w:hAnsi="方正小标宋简体" w:eastAsia="方正小标宋简体" w:cs="方正小标宋简体"/>
          <w:color w:val="000000" w:themeColor="text1"/>
          <w:spacing w:val="2"/>
          <w:sz w:val="44"/>
          <w:szCs w:val="44"/>
        </w:rPr>
        <w:t>单位整体支出</w:t>
      </w:r>
    </w:p>
    <w:p>
      <w:pPr>
        <w:spacing w:line="700" w:lineRule="exact"/>
        <w:jc w:val="center"/>
        <w:rPr>
          <w:rFonts w:ascii="方正小标宋简体" w:hAnsi="方正小标宋简体" w:eastAsia="方正小标宋简体" w:cs="方正小标宋简体"/>
          <w:color w:val="000000" w:themeColor="text1"/>
          <w:spacing w:val="2"/>
          <w:sz w:val="44"/>
          <w:szCs w:val="44"/>
        </w:rPr>
      </w:pPr>
      <w:r>
        <w:rPr>
          <w:rFonts w:ascii="方正小标宋简体" w:hAnsi="方正小标宋简体" w:eastAsia="方正小标宋简体" w:cs="方正小标宋简体"/>
          <w:color w:val="000000" w:themeColor="text1"/>
          <w:spacing w:val="2"/>
          <w:sz w:val="44"/>
          <w:szCs w:val="44"/>
        </w:rPr>
        <w:t>绩效自评报告</w:t>
      </w: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left"/>
        <w:rPr>
          <w:rFonts w:ascii="仿宋" w:hAnsi="仿宋" w:eastAsia="仿宋" w:cs="仿宋"/>
          <w:color w:val="000000" w:themeColor="text1"/>
          <w:sz w:val="22"/>
          <w:szCs w:val="22"/>
        </w:rPr>
      </w:pPr>
    </w:p>
    <w:p>
      <w:pPr>
        <w:jc w:val="center"/>
        <w:rPr>
          <w:rFonts w:ascii="楷体_GB2312" w:hAnsi="楷体_GB2312" w:eastAsia="楷体_GB2312" w:cs="楷体_GB2312"/>
          <w:color w:val="000000" w:themeColor="text1"/>
          <w:sz w:val="36"/>
          <w:szCs w:val="36"/>
        </w:rPr>
      </w:pPr>
      <w:r>
        <w:rPr>
          <w:rFonts w:hint="eastAsia" w:ascii="楷体_GB2312" w:hAnsi="楷体_GB2312" w:eastAsia="楷体_GB2312" w:cs="楷体_GB2312"/>
          <w:color w:val="000000" w:themeColor="text1"/>
          <w:sz w:val="36"/>
          <w:szCs w:val="36"/>
        </w:rPr>
        <w:t>部门(单位)名称：   ( 盖 章 )</w:t>
      </w:r>
    </w:p>
    <w:p>
      <w:pPr>
        <w:jc w:val="center"/>
        <w:rPr>
          <w:rFonts w:ascii="楷体_GB2312" w:hAnsi="楷体_GB2312" w:eastAsia="楷体_GB2312" w:cs="楷体_GB2312"/>
          <w:color w:val="000000" w:themeColor="text1"/>
          <w:sz w:val="36"/>
          <w:szCs w:val="36"/>
        </w:rPr>
      </w:pPr>
      <w:r>
        <w:rPr>
          <w:rFonts w:hint="eastAsia" w:ascii="楷体_GB2312" w:hAnsi="楷体_GB2312" w:eastAsia="楷体_GB2312" w:cs="楷体_GB2312"/>
          <w:color w:val="000000" w:themeColor="text1"/>
          <w:sz w:val="36"/>
          <w:szCs w:val="36"/>
        </w:rPr>
        <w:t>2022年  6月 15 日</w:t>
      </w:r>
    </w:p>
    <w:p>
      <w:pPr>
        <w:spacing w:line="700" w:lineRule="exact"/>
        <w:jc w:val="center"/>
        <w:rPr>
          <w:rFonts w:ascii="方正小标宋简体" w:hAnsi="方正小标宋简体" w:eastAsia="方正小标宋简体" w:cs="方正小标宋简体"/>
          <w:color w:val="000000" w:themeColor="text1"/>
          <w:sz w:val="44"/>
          <w:szCs w:val="44"/>
        </w:rPr>
      </w:pPr>
      <w:r>
        <w:rPr>
          <w:rFonts w:hint="eastAsia" w:ascii="方正小标宋简体" w:hAnsi="方正小标宋简体" w:eastAsia="方正小标宋简体" w:cs="方正小标宋简体"/>
          <w:color w:val="000000" w:themeColor="text1"/>
          <w:sz w:val="44"/>
          <w:szCs w:val="44"/>
        </w:rPr>
        <w:t>2022年度岳阳楼区住房保障服务分中心</w:t>
      </w:r>
    </w:p>
    <w:p>
      <w:pPr>
        <w:spacing w:line="700" w:lineRule="exact"/>
        <w:jc w:val="center"/>
        <w:rPr>
          <w:rFonts w:ascii="方正小标宋简体" w:hAnsi="方正小标宋简体" w:eastAsia="方正小标宋简体" w:cs="方正小标宋简体"/>
          <w:color w:val="000000" w:themeColor="text1"/>
          <w:sz w:val="44"/>
          <w:szCs w:val="44"/>
        </w:rPr>
      </w:pPr>
      <w:r>
        <w:rPr>
          <w:rFonts w:hint="eastAsia" w:ascii="方正小标宋简体" w:hAnsi="方正小标宋简体" w:eastAsia="方正小标宋简体" w:cs="方正小标宋简体"/>
          <w:color w:val="000000" w:themeColor="text1"/>
          <w:sz w:val="44"/>
          <w:szCs w:val="44"/>
        </w:rPr>
        <w:t>单位整体支出绩效自评报告</w:t>
      </w:r>
    </w:p>
    <w:p>
      <w:pPr>
        <w:jc w:val="left"/>
        <w:rPr>
          <w:rFonts w:ascii="仿宋" w:hAnsi="仿宋" w:eastAsia="仿宋" w:cs="仿宋"/>
          <w:color w:val="000000" w:themeColor="text1"/>
          <w:sz w:val="22"/>
          <w:szCs w:val="22"/>
        </w:rPr>
      </w:pPr>
    </w:p>
    <w:p>
      <w:pPr>
        <w:spacing w:line="700" w:lineRule="exact"/>
        <w:jc w:val="left"/>
        <w:rPr>
          <w:rFonts w:ascii="黑体" w:hAnsi="黑体" w:eastAsia="黑体" w:cs="黑体"/>
          <w:color w:val="000000" w:themeColor="text1"/>
          <w:sz w:val="32"/>
          <w:szCs w:val="32"/>
        </w:rPr>
      </w:pPr>
      <w:r>
        <w:rPr>
          <w:rFonts w:hint="eastAsia" w:ascii="黑体" w:hAnsi="黑体" w:eastAsia="黑体" w:cs="黑体"/>
          <w:color w:val="000000" w:themeColor="text1"/>
          <w:sz w:val="32"/>
          <w:szCs w:val="32"/>
        </w:rPr>
        <w:t>一、单位基本情况</w:t>
      </w:r>
    </w:p>
    <w:p>
      <w:pPr>
        <w:spacing w:line="700" w:lineRule="exact"/>
        <w:jc w:val="left"/>
        <w:rPr>
          <w:rFonts w:cs="方正小标宋简体" w:asciiTheme="minorEastAsia" w:hAnsiTheme="minorEastAsia"/>
          <w:color w:val="000000" w:themeColor="text1"/>
          <w:sz w:val="32"/>
          <w:szCs w:val="32"/>
        </w:rPr>
      </w:pPr>
      <w:r>
        <w:rPr>
          <w:rFonts w:hint="eastAsia" w:cs="方正小标宋简体" w:asciiTheme="minorEastAsia" w:hAnsiTheme="minorEastAsia"/>
          <w:color w:val="000000" w:themeColor="text1"/>
          <w:sz w:val="32"/>
          <w:szCs w:val="32"/>
        </w:rPr>
        <w:t xml:space="preserve">    楼区住房保障服务分中心正科级事业单位，在职在编职工13人，临聘人员4人，一般公共预算拨款264.74万元，主要用于工资福利支出、一般商品和服务支出、对个人和家庭的补助支出，主要职能职责如下：</w:t>
      </w:r>
    </w:p>
    <w:p>
      <w:pPr>
        <w:widowControl/>
        <w:spacing w:line="600" w:lineRule="exact"/>
        <w:ind w:firstLine="640" w:firstLineChars="200"/>
        <w:rPr>
          <w:rFonts w:cs="仿宋_GB2312" w:asciiTheme="minorEastAsia" w:hAnsiTheme="minorEastAsia"/>
          <w:kern w:val="0"/>
          <w:sz w:val="32"/>
          <w:szCs w:val="32"/>
        </w:rPr>
      </w:pPr>
      <w:r>
        <w:rPr>
          <w:rFonts w:hint="eastAsia" w:cs="仿宋_GB2312" w:asciiTheme="minorEastAsia" w:hAnsiTheme="minorEastAsia"/>
          <w:kern w:val="0"/>
          <w:sz w:val="32"/>
          <w:szCs w:val="32"/>
        </w:rPr>
        <w:t>1.负责宣传贯彻执行国家、省、市住房保障相关法律、法规和政策。参与拟订全市住房保障的地方性法规、规章和政策；</w:t>
      </w:r>
    </w:p>
    <w:p>
      <w:pPr>
        <w:widowControl/>
        <w:spacing w:line="600" w:lineRule="exact"/>
        <w:ind w:firstLine="640" w:firstLineChars="200"/>
        <w:rPr>
          <w:rFonts w:cs="仿宋_GB2312" w:asciiTheme="minorEastAsia" w:hAnsiTheme="minorEastAsia"/>
          <w:kern w:val="0"/>
          <w:sz w:val="32"/>
          <w:szCs w:val="32"/>
        </w:rPr>
      </w:pPr>
      <w:r>
        <w:rPr>
          <w:rFonts w:hint="eastAsia" w:cs="仿宋_GB2312" w:asciiTheme="minorEastAsia" w:hAnsiTheme="minorEastAsia"/>
          <w:kern w:val="0"/>
          <w:sz w:val="32"/>
          <w:szCs w:val="32"/>
        </w:rPr>
        <w:t>2.负责本区住房保障工程的政策实施和计划申报工作；参与辖区内保障性住房建设，实施分配运营和产权管理；负责辖区保障性住房的维修改造工作；</w:t>
      </w:r>
    </w:p>
    <w:p>
      <w:pPr>
        <w:widowControl/>
        <w:spacing w:line="600" w:lineRule="exact"/>
        <w:ind w:firstLine="640" w:firstLineChars="200"/>
        <w:rPr>
          <w:rFonts w:cs="仿宋_GB2312" w:asciiTheme="minorEastAsia" w:hAnsiTheme="minorEastAsia"/>
          <w:kern w:val="0"/>
          <w:sz w:val="32"/>
          <w:szCs w:val="32"/>
        </w:rPr>
      </w:pPr>
      <w:r>
        <w:rPr>
          <w:rFonts w:hint="eastAsia" w:cs="仿宋_GB2312" w:asciiTheme="minorEastAsia" w:hAnsiTheme="minorEastAsia"/>
          <w:kern w:val="0"/>
          <w:sz w:val="32"/>
          <w:szCs w:val="32"/>
        </w:rPr>
        <w:t>3.负责本区保障性住房建设发展规划及产业政策实施计划的拟订和实施；</w:t>
      </w:r>
    </w:p>
    <w:p>
      <w:pPr>
        <w:widowControl/>
        <w:spacing w:line="600" w:lineRule="exact"/>
        <w:ind w:firstLine="640" w:firstLineChars="200"/>
        <w:rPr>
          <w:rFonts w:cs="仿宋_GB2312" w:asciiTheme="minorEastAsia" w:hAnsiTheme="minorEastAsia"/>
          <w:kern w:val="0"/>
          <w:sz w:val="32"/>
          <w:szCs w:val="32"/>
        </w:rPr>
      </w:pPr>
      <w:r>
        <w:rPr>
          <w:rFonts w:hint="eastAsia" w:cs="仿宋_GB2312" w:asciiTheme="minorEastAsia" w:hAnsiTheme="minorEastAsia"/>
          <w:kern w:val="0"/>
          <w:sz w:val="32"/>
          <w:szCs w:val="32"/>
        </w:rPr>
        <w:t>4.负责本区范围内公共租赁住房租赁补贴受理、审核、发放、建档、年审。</w:t>
      </w:r>
    </w:p>
    <w:p>
      <w:pPr>
        <w:jc w:val="left"/>
        <w:rPr>
          <w:rFonts w:cs="黑体" w:asciiTheme="minorEastAsia" w:hAnsiTheme="minorEastAsia"/>
          <w:color w:val="000000" w:themeColor="text1"/>
          <w:sz w:val="32"/>
          <w:szCs w:val="32"/>
        </w:rPr>
      </w:pPr>
      <w:r>
        <w:rPr>
          <w:rFonts w:hint="eastAsia" w:cs="黑体" w:asciiTheme="minorEastAsia" w:hAnsiTheme="minorEastAsia"/>
          <w:color w:val="000000" w:themeColor="text1"/>
          <w:sz w:val="32"/>
          <w:szCs w:val="32"/>
        </w:rPr>
        <w:t>二、一般公共预算支出情况</w:t>
      </w:r>
    </w:p>
    <w:p>
      <w:pPr>
        <w:ind w:firstLine="643" w:firstLineChars="200"/>
        <w:jc w:val="left"/>
        <w:rPr>
          <w:rFonts w:cs="楷体_GB2312" w:asciiTheme="minorEastAsia" w:hAnsiTheme="minorEastAsia"/>
          <w:b/>
          <w:bCs/>
          <w:color w:val="000000" w:themeColor="text1"/>
          <w:sz w:val="32"/>
          <w:szCs w:val="32"/>
        </w:rPr>
      </w:pPr>
      <w:r>
        <w:rPr>
          <w:rFonts w:hint="eastAsia" w:cs="楷体_GB2312" w:asciiTheme="minorEastAsia" w:hAnsiTheme="minorEastAsia"/>
          <w:b/>
          <w:bCs/>
          <w:color w:val="000000" w:themeColor="text1"/>
          <w:sz w:val="32"/>
          <w:szCs w:val="32"/>
        </w:rPr>
        <w:t>(一)基本支出情况</w:t>
      </w:r>
    </w:p>
    <w:p>
      <w:pPr>
        <w:ind w:firstLine="640" w:firstLineChars="200"/>
        <w:jc w:val="left"/>
        <w:rPr>
          <w:rFonts w:cs="楷体_GB2312" w:asciiTheme="minorEastAsia" w:hAnsiTheme="minorEastAsia"/>
          <w:bCs/>
          <w:color w:val="000000" w:themeColor="text1"/>
          <w:sz w:val="32"/>
          <w:szCs w:val="32"/>
        </w:rPr>
      </w:pPr>
      <w:r>
        <w:rPr>
          <w:rFonts w:hint="eastAsia" w:cs="楷体_GB2312" w:asciiTheme="minorEastAsia" w:hAnsiTheme="minorEastAsia"/>
          <w:bCs/>
          <w:color w:val="000000" w:themeColor="text1"/>
          <w:sz w:val="32"/>
          <w:szCs w:val="32"/>
        </w:rPr>
        <w:t>1、工资福利支出185.66万元，占总支出的70%，主要用于基本工资、津贴补贴、绩效考核、奖金、养老保险、医保、工伤失业等支出。</w:t>
      </w:r>
    </w:p>
    <w:p>
      <w:pPr>
        <w:ind w:firstLine="640" w:firstLineChars="200"/>
        <w:jc w:val="left"/>
        <w:rPr>
          <w:rFonts w:cs="楷体_GB2312" w:asciiTheme="minorEastAsia" w:hAnsiTheme="minorEastAsia"/>
          <w:bCs/>
          <w:color w:val="000000" w:themeColor="text1"/>
          <w:sz w:val="32"/>
          <w:szCs w:val="32"/>
        </w:rPr>
      </w:pPr>
      <w:r>
        <w:rPr>
          <w:rFonts w:hint="eastAsia" w:cs="楷体_GB2312" w:asciiTheme="minorEastAsia" w:hAnsiTheme="minorEastAsia"/>
          <w:bCs/>
          <w:color w:val="000000" w:themeColor="text1"/>
          <w:sz w:val="32"/>
          <w:szCs w:val="32"/>
        </w:rPr>
        <w:t>2、一般商品和服务支出42.91万元，占总支出的16%，主要用于日常办公费1.18万元，印刷费1.97万元，水电费1.33万元，邮电费1.65万元，物业费0.73万元，维修维护费6.64万元，培训费0.03万元，劳务费1.31万元，工会经费3.58万元，其他商品和服务支出24.48万元。</w:t>
      </w:r>
    </w:p>
    <w:p>
      <w:pPr>
        <w:ind w:firstLine="640" w:firstLineChars="200"/>
        <w:rPr>
          <w:rFonts w:cs="楷体_GB2312" w:asciiTheme="minorEastAsia" w:hAnsiTheme="minorEastAsia"/>
          <w:bCs/>
          <w:color w:val="000000" w:themeColor="text1"/>
          <w:sz w:val="32"/>
          <w:szCs w:val="32"/>
        </w:rPr>
      </w:pPr>
      <w:r>
        <w:rPr>
          <w:rFonts w:hint="eastAsia" w:cs="楷体_GB2312" w:asciiTheme="minorEastAsia" w:hAnsiTheme="minorEastAsia"/>
          <w:bCs/>
          <w:color w:val="000000" w:themeColor="text1"/>
          <w:sz w:val="32"/>
          <w:szCs w:val="32"/>
        </w:rPr>
        <w:t xml:space="preserve">3、对个人和家庭的补助支出36.16万元，占总支出的13.6%。主要用于退休人员生活补贴。      </w:t>
      </w:r>
    </w:p>
    <w:p>
      <w:pPr>
        <w:ind w:firstLine="643" w:firstLineChars="200"/>
        <w:rPr>
          <w:rFonts w:cs="楷体_GB2312" w:asciiTheme="minorEastAsia" w:hAnsiTheme="minorEastAsia"/>
          <w:bCs/>
          <w:color w:val="000000" w:themeColor="text1"/>
          <w:sz w:val="32"/>
          <w:szCs w:val="32"/>
        </w:rPr>
      </w:pPr>
      <w:r>
        <w:rPr>
          <w:rFonts w:hint="eastAsia" w:cs="楷体_GB2312" w:asciiTheme="minorEastAsia" w:hAnsiTheme="minorEastAsia"/>
          <w:b/>
          <w:bCs/>
          <w:color w:val="000000" w:themeColor="text1"/>
          <w:sz w:val="32"/>
          <w:szCs w:val="32"/>
        </w:rPr>
        <w:t>(二)项目支出情况</w:t>
      </w:r>
    </w:p>
    <w:p>
      <w:pPr>
        <w:ind w:firstLine="640" w:firstLineChars="200"/>
        <w:jc w:val="left"/>
        <w:rPr>
          <w:rFonts w:cs="楷体_GB2312" w:asciiTheme="minorEastAsia" w:hAnsiTheme="minorEastAsia"/>
          <w:b/>
          <w:bCs/>
          <w:color w:val="000000" w:themeColor="text1"/>
          <w:sz w:val="32"/>
          <w:szCs w:val="32"/>
        </w:rPr>
      </w:pPr>
      <w:r>
        <w:rPr>
          <w:rFonts w:hint="eastAsia" w:cs="方正小标宋简体" w:asciiTheme="minorEastAsia" w:hAnsiTheme="minorEastAsia"/>
          <w:color w:val="000000" w:themeColor="text1"/>
          <w:sz w:val="32"/>
          <w:szCs w:val="32"/>
        </w:rPr>
        <w:t>楼区住房保障服务分中心</w:t>
      </w:r>
      <w:r>
        <w:rPr>
          <w:rFonts w:hint="eastAsia" w:ascii="Arial"/>
          <w:color w:val="000000" w:themeColor="text1"/>
          <w:sz w:val="32"/>
          <w:szCs w:val="32"/>
        </w:rPr>
        <w:t>2022年无项目支出。</w:t>
      </w:r>
    </w:p>
    <w:p>
      <w:pPr>
        <w:jc w:val="left"/>
        <w:rPr>
          <w:rFonts w:cs="黑体" w:asciiTheme="minorEastAsia" w:hAnsiTheme="minorEastAsia"/>
          <w:color w:val="000000" w:themeColor="text1"/>
          <w:sz w:val="32"/>
          <w:szCs w:val="32"/>
        </w:rPr>
      </w:pPr>
      <w:r>
        <w:rPr>
          <w:rFonts w:hint="eastAsia" w:cs="黑体" w:asciiTheme="minorEastAsia" w:hAnsiTheme="minorEastAsia"/>
          <w:color w:val="000000" w:themeColor="text1"/>
          <w:sz w:val="32"/>
          <w:szCs w:val="32"/>
        </w:rPr>
        <w:t xml:space="preserve">     三、政府性基金预算支出情况</w:t>
      </w:r>
    </w:p>
    <w:p>
      <w:pPr>
        <w:ind w:firstLine="640" w:firstLineChars="200"/>
        <w:jc w:val="left"/>
        <w:rPr>
          <w:rFonts w:cs="楷体_GB2312" w:asciiTheme="minorEastAsia" w:hAnsiTheme="minorEastAsia"/>
          <w:b/>
          <w:bCs/>
          <w:color w:val="000000" w:themeColor="text1"/>
          <w:sz w:val="32"/>
          <w:szCs w:val="32"/>
        </w:rPr>
      </w:pPr>
      <w:r>
        <w:rPr>
          <w:rFonts w:hint="eastAsia" w:cs="方正小标宋简体" w:asciiTheme="minorEastAsia" w:hAnsiTheme="minorEastAsia"/>
          <w:color w:val="000000" w:themeColor="text1"/>
          <w:sz w:val="32"/>
          <w:szCs w:val="32"/>
        </w:rPr>
        <w:t>楼区住房保障服务分中心</w:t>
      </w:r>
      <w:r>
        <w:rPr>
          <w:rFonts w:hint="eastAsia" w:ascii="Arial"/>
          <w:color w:val="000000" w:themeColor="text1"/>
          <w:sz w:val="32"/>
          <w:szCs w:val="32"/>
        </w:rPr>
        <w:t>2022年无</w:t>
      </w:r>
      <w:r>
        <w:rPr>
          <w:rFonts w:hint="eastAsia" w:cs="黑体" w:asciiTheme="minorEastAsia" w:hAnsiTheme="minorEastAsia"/>
          <w:color w:val="000000" w:themeColor="text1"/>
          <w:sz w:val="32"/>
          <w:szCs w:val="32"/>
        </w:rPr>
        <w:t>政府性基金预算支出</w:t>
      </w:r>
      <w:r>
        <w:rPr>
          <w:rFonts w:hint="eastAsia" w:ascii="Arial"/>
          <w:color w:val="000000" w:themeColor="text1"/>
          <w:sz w:val="32"/>
          <w:szCs w:val="32"/>
        </w:rPr>
        <w:t>支出。</w:t>
      </w:r>
    </w:p>
    <w:p>
      <w:pPr>
        <w:jc w:val="left"/>
        <w:rPr>
          <w:rFonts w:cs="黑体" w:asciiTheme="minorEastAsia" w:hAnsiTheme="minorEastAsia"/>
          <w:color w:val="000000" w:themeColor="text1"/>
          <w:sz w:val="32"/>
          <w:szCs w:val="32"/>
        </w:rPr>
      </w:pPr>
      <w:r>
        <w:rPr>
          <w:rFonts w:hint="eastAsia" w:cs="黑体" w:asciiTheme="minorEastAsia" w:hAnsiTheme="minorEastAsia"/>
          <w:color w:val="000000" w:themeColor="text1"/>
          <w:sz w:val="32"/>
          <w:szCs w:val="32"/>
        </w:rPr>
        <w:t xml:space="preserve">     四、国有资本经营预算支出情况</w:t>
      </w:r>
    </w:p>
    <w:p>
      <w:pPr>
        <w:jc w:val="left"/>
        <w:rPr>
          <w:rFonts w:cs="黑体" w:asciiTheme="minorEastAsia" w:hAnsiTheme="minorEastAsia"/>
          <w:color w:val="000000" w:themeColor="text1"/>
          <w:sz w:val="32"/>
          <w:szCs w:val="32"/>
        </w:rPr>
      </w:pPr>
      <w:r>
        <w:rPr>
          <w:rFonts w:hint="eastAsia" w:cs="方正小标宋简体" w:asciiTheme="minorEastAsia" w:hAnsiTheme="minorEastAsia"/>
          <w:color w:val="000000" w:themeColor="text1"/>
          <w:sz w:val="32"/>
          <w:szCs w:val="32"/>
        </w:rPr>
        <w:t xml:space="preserve">    楼区住房保障服务分中心</w:t>
      </w:r>
      <w:r>
        <w:rPr>
          <w:rFonts w:hint="eastAsia" w:ascii="Arial"/>
          <w:color w:val="000000" w:themeColor="text1"/>
          <w:sz w:val="32"/>
          <w:szCs w:val="32"/>
        </w:rPr>
        <w:t>2022年无</w:t>
      </w:r>
      <w:r>
        <w:rPr>
          <w:rFonts w:hint="eastAsia" w:cs="黑体" w:asciiTheme="minorEastAsia" w:hAnsiTheme="minorEastAsia"/>
          <w:color w:val="000000" w:themeColor="text1"/>
          <w:sz w:val="32"/>
          <w:szCs w:val="32"/>
        </w:rPr>
        <w:t>国有资本经营预算支出</w:t>
      </w:r>
    </w:p>
    <w:p>
      <w:pPr>
        <w:jc w:val="left"/>
        <w:rPr>
          <w:rFonts w:cs="黑体" w:asciiTheme="minorEastAsia" w:hAnsiTheme="minorEastAsia"/>
          <w:color w:val="000000" w:themeColor="text1"/>
          <w:sz w:val="32"/>
          <w:szCs w:val="32"/>
        </w:rPr>
      </w:pPr>
      <w:r>
        <w:rPr>
          <w:rFonts w:hint="eastAsia" w:cs="黑体" w:asciiTheme="minorEastAsia" w:hAnsiTheme="minorEastAsia"/>
          <w:color w:val="000000" w:themeColor="text1"/>
          <w:sz w:val="32"/>
          <w:szCs w:val="32"/>
        </w:rPr>
        <w:t xml:space="preserve">     五、社会保险基金预算支出情况</w:t>
      </w:r>
    </w:p>
    <w:p>
      <w:pPr>
        <w:ind w:firstLine="640" w:firstLineChars="200"/>
        <w:jc w:val="left"/>
        <w:rPr>
          <w:rFonts w:cs="黑体" w:asciiTheme="minorEastAsia" w:hAnsiTheme="minorEastAsia"/>
          <w:color w:val="000000" w:themeColor="text1"/>
          <w:sz w:val="32"/>
          <w:szCs w:val="32"/>
        </w:rPr>
      </w:pPr>
      <w:r>
        <w:rPr>
          <w:rFonts w:hint="eastAsia" w:cs="方正小标宋简体" w:asciiTheme="minorEastAsia" w:hAnsiTheme="minorEastAsia"/>
          <w:color w:val="000000" w:themeColor="text1"/>
          <w:sz w:val="32"/>
          <w:szCs w:val="32"/>
        </w:rPr>
        <w:t>楼区住房保障服务分中心</w:t>
      </w:r>
      <w:r>
        <w:rPr>
          <w:rFonts w:hint="eastAsia" w:ascii="Arial"/>
          <w:color w:val="000000" w:themeColor="text1"/>
          <w:sz w:val="32"/>
          <w:szCs w:val="32"/>
        </w:rPr>
        <w:t>2022年无</w:t>
      </w:r>
      <w:r>
        <w:rPr>
          <w:rFonts w:hint="eastAsia" w:cs="黑体" w:asciiTheme="minorEastAsia" w:hAnsiTheme="minorEastAsia"/>
          <w:color w:val="000000" w:themeColor="text1"/>
          <w:sz w:val="32"/>
          <w:szCs w:val="32"/>
        </w:rPr>
        <w:t>社会保险基金预算支出。</w:t>
      </w:r>
    </w:p>
    <w:p>
      <w:pPr>
        <w:ind w:firstLine="640" w:firstLineChars="200"/>
        <w:jc w:val="left"/>
        <w:rPr>
          <w:rFonts w:cs="黑体" w:asciiTheme="minorEastAsia" w:hAnsiTheme="minorEastAsia"/>
          <w:color w:val="000000" w:themeColor="text1"/>
          <w:sz w:val="32"/>
          <w:szCs w:val="32"/>
        </w:rPr>
      </w:pPr>
      <w:r>
        <w:rPr>
          <w:rFonts w:hint="eastAsia" w:cs="黑体" w:asciiTheme="minorEastAsia" w:hAnsiTheme="minorEastAsia"/>
          <w:color w:val="000000" w:themeColor="text1"/>
          <w:sz w:val="32"/>
          <w:szCs w:val="32"/>
        </w:rPr>
        <w:t>六、部门整体支出绩效情况</w:t>
      </w:r>
    </w:p>
    <w:p>
      <w:pPr>
        <w:ind w:firstLine="640" w:firstLineChars="200"/>
        <w:jc w:val="left"/>
        <w:rPr>
          <w:rFonts w:cs="仿宋_GB2312" w:asciiTheme="minorEastAsia" w:hAnsiTheme="minorEastAsia"/>
          <w:color w:val="000000" w:themeColor="text1"/>
          <w:sz w:val="32"/>
          <w:szCs w:val="32"/>
        </w:rPr>
      </w:pPr>
      <w:r>
        <w:rPr>
          <w:rFonts w:hint="eastAsia" w:cs="仿宋_GB2312" w:asciiTheme="minorEastAsia" w:hAnsiTheme="minorEastAsia"/>
          <w:color w:val="000000" w:themeColor="text1"/>
          <w:sz w:val="32"/>
          <w:szCs w:val="32"/>
        </w:rPr>
        <w:t>2022年楼区住房保障服务分中心通过加强对预算收、支管理，不断健全内部控制管理制度，梳理内部管理流程，部门整体支出管理情况得到了很大程度的提升和控制，日常办公支出严格按照年初预算要求进行了政府采购</w:t>
      </w:r>
      <w:r>
        <w:rPr>
          <w:rFonts w:hint="eastAsia" w:ascii="宋体" w:hAnsi="宋体" w:eastAsia="宋体" w:cs="宋体"/>
          <w:color w:val="000000"/>
          <w:spacing w:val="-2"/>
          <w:sz w:val="32"/>
          <w:szCs w:val="32"/>
        </w:rPr>
        <w:t>。</w:t>
      </w:r>
    </w:p>
    <w:p>
      <w:pPr>
        <w:ind w:firstLine="640" w:firstLineChars="200"/>
        <w:jc w:val="left"/>
        <w:rPr>
          <w:rFonts w:cs="仿宋_GB2312" w:asciiTheme="minorEastAsia" w:hAnsiTheme="minorEastAsia"/>
          <w:color w:val="000000" w:themeColor="text1"/>
          <w:sz w:val="32"/>
          <w:szCs w:val="32"/>
        </w:rPr>
      </w:pPr>
      <w:r>
        <w:rPr>
          <w:rFonts w:hint="eastAsia" w:cs="仿宋_GB2312" w:asciiTheme="minorEastAsia" w:hAnsiTheme="minorEastAsia"/>
          <w:color w:val="000000" w:themeColor="text1"/>
          <w:sz w:val="32"/>
          <w:szCs w:val="32"/>
        </w:rPr>
        <w:t>楼区分中心主要工作有</w:t>
      </w:r>
      <w:r>
        <w:rPr>
          <w:rFonts w:hint="eastAsia" w:cs="仿宋_GB2312" w:asciiTheme="minorEastAsia" w:hAnsiTheme="minorEastAsia"/>
          <w:kern w:val="0"/>
          <w:sz w:val="32"/>
          <w:szCs w:val="32"/>
        </w:rPr>
        <w:t>宣传贯彻执行国家、省、市住房保障相关法律、法规和政策、</w:t>
      </w:r>
      <w:r>
        <w:rPr>
          <w:rFonts w:hint="eastAsia" w:cs="仿宋_GB2312" w:asciiTheme="minorEastAsia" w:hAnsiTheme="minorEastAsia"/>
          <w:color w:val="000000" w:themeColor="text1"/>
          <w:sz w:val="32"/>
          <w:szCs w:val="32"/>
        </w:rPr>
        <w:t>本区范围内无房户</w:t>
      </w:r>
      <w:r>
        <w:rPr>
          <w:rFonts w:hint="eastAsia" w:cs="仿宋_GB2312" w:asciiTheme="minorEastAsia" w:hAnsiTheme="minorEastAsia"/>
          <w:kern w:val="0"/>
          <w:sz w:val="32"/>
          <w:szCs w:val="32"/>
        </w:rPr>
        <w:t>公共租赁住房补贴的受理、审核、发放、建档、年审和本区住房保障工程的政策实施和计划申报工作、参与辖区内保障性住房建设，实施分配运营和产权管理、辖区保障性住房的维修改造工作，2022年，</w:t>
      </w:r>
      <w:r>
        <w:rPr>
          <w:rFonts w:hint="eastAsia" w:cs="仿宋_GB2312" w:asciiTheme="minorEastAsia" w:hAnsiTheme="minorEastAsia"/>
          <w:color w:val="000000" w:themeColor="text1"/>
          <w:sz w:val="32"/>
          <w:szCs w:val="32"/>
        </w:rPr>
        <w:t>住房保障服务工作得到了老百姓一致认可和称赞，住房补贴年初预算目标2500户，实际完成3080户，补贴金额837万元，从很大程度上改善了城区人居环境，</w:t>
      </w:r>
      <w:r>
        <w:rPr>
          <w:rFonts w:ascii="宋体" w:hAnsi="宋体" w:eastAsia="宋体" w:cs="宋体"/>
          <w:color w:val="000000"/>
          <w:spacing w:val="-2"/>
          <w:sz w:val="32"/>
          <w:szCs w:val="32"/>
        </w:rPr>
        <w:t>促进</w:t>
      </w:r>
      <w:r>
        <w:rPr>
          <w:rFonts w:hint="eastAsia" w:ascii="宋体" w:hAnsi="宋体" w:eastAsia="宋体" w:cs="宋体"/>
          <w:color w:val="000000"/>
          <w:spacing w:val="-2"/>
          <w:sz w:val="32"/>
          <w:szCs w:val="32"/>
        </w:rPr>
        <w:t>了民生</w:t>
      </w:r>
      <w:r>
        <w:rPr>
          <w:rFonts w:ascii="宋体" w:hAnsi="宋体" w:eastAsia="宋体" w:cs="宋体"/>
          <w:color w:val="000000"/>
          <w:spacing w:val="-2"/>
          <w:sz w:val="32"/>
          <w:szCs w:val="32"/>
        </w:rPr>
        <w:t>经济</w:t>
      </w:r>
      <w:r>
        <w:rPr>
          <w:rFonts w:ascii="宋体" w:hAnsi="宋体" w:eastAsia="宋体" w:cs="宋体"/>
          <w:color w:val="000000"/>
          <w:sz w:val="32"/>
          <w:szCs w:val="32"/>
        </w:rPr>
        <w:t>健康</w:t>
      </w:r>
      <w:r>
        <w:rPr>
          <w:rFonts w:hint="eastAsia"/>
          <w:sz w:val="32"/>
          <w:szCs w:val="32"/>
        </w:rPr>
        <w:t>发展。</w:t>
      </w:r>
    </w:p>
    <w:p>
      <w:pPr>
        <w:jc w:val="left"/>
        <w:rPr>
          <w:rFonts w:cs="黑体" w:asciiTheme="minorEastAsia" w:hAnsiTheme="minorEastAsia"/>
          <w:color w:val="000000" w:themeColor="text1"/>
          <w:sz w:val="32"/>
          <w:szCs w:val="32"/>
        </w:rPr>
      </w:pPr>
      <w:r>
        <w:rPr>
          <w:rFonts w:hint="eastAsia" w:cs="黑体" w:asciiTheme="minorEastAsia" w:hAnsiTheme="minorEastAsia"/>
          <w:color w:val="000000" w:themeColor="text1"/>
          <w:sz w:val="32"/>
          <w:szCs w:val="32"/>
        </w:rPr>
        <w:t xml:space="preserve">    七、存在的问题及原因分析</w:t>
      </w:r>
    </w:p>
    <w:p>
      <w:pPr>
        <w:spacing w:line="300" w:lineRule="exact"/>
        <w:ind w:firstLine="548"/>
        <w:rPr>
          <w:rFonts w:cs="黑体" w:asciiTheme="minorEastAsia" w:hAnsiTheme="minorEastAsia"/>
          <w:color w:val="000000" w:themeColor="text1"/>
          <w:sz w:val="32"/>
          <w:szCs w:val="32"/>
        </w:rPr>
      </w:pPr>
      <w:r>
        <w:rPr>
          <w:rFonts w:hint="eastAsia" w:cs="仿宋_GB2312" w:asciiTheme="minorEastAsia" w:hAnsiTheme="minorEastAsia"/>
          <w:bCs/>
          <w:sz w:val="32"/>
          <w:szCs w:val="32"/>
        </w:rPr>
        <w:t>通过对我分中心整体支出情况的分析，反映出目前在</w:t>
      </w:r>
      <w:r>
        <w:rPr>
          <w:rFonts w:hint="eastAsia" w:cs="黑体" w:asciiTheme="minorEastAsia" w:hAnsiTheme="minorEastAsia"/>
          <w:color w:val="000000" w:themeColor="text1"/>
          <w:sz w:val="32"/>
          <w:szCs w:val="32"/>
        </w:rPr>
        <w:t>整体</w:t>
      </w:r>
    </w:p>
    <w:p>
      <w:pPr>
        <w:spacing w:line="300" w:lineRule="exact"/>
        <w:ind w:firstLine="548"/>
        <w:rPr>
          <w:rFonts w:cs="黑体" w:asciiTheme="minorEastAsia" w:hAnsiTheme="minorEastAsia"/>
          <w:color w:val="000000" w:themeColor="text1"/>
          <w:sz w:val="32"/>
          <w:szCs w:val="32"/>
        </w:rPr>
      </w:pPr>
    </w:p>
    <w:p>
      <w:pPr>
        <w:spacing w:line="300" w:lineRule="exact"/>
        <w:rPr>
          <w:rFonts w:cs="黑体" w:asciiTheme="minorEastAsia" w:hAnsiTheme="minorEastAsia"/>
          <w:color w:val="000000" w:themeColor="text1"/>
          <w:sz w:val="32"/>
          <w:szCs w:val="32"/>
        </w:rPr>
      </w:pPr>
      <w:r>
        <w:rPr>
          <w:rFonts w:hint="eastAsia" w:cs="黑体" w:asciiTheme="minorEastAsia" w:hAnsiTheme="minorEastAsia"/>
          <w:color w:val="000000" w:themeColor="text1"/>
          <w:sz w:val="32"/>
          <w:szCs w:val="32"/>
        </w:rPr>
        <w:t>支出的预算编制、执行、和管理中，仍然存在不足，主要体现</w:t>
      </w:r>
    </w:p>
    <w:p>
      <w:pPr>
        <w:spacing w:line="300" w:lineRule="exact"/>
        <w:rPr>
          <w:rFonts w:cs="黑体" w:asciiTheme="minorEastAsia" w:hAnsiTheme="minorEastAsia"/>
          <w:color w:val="000000" w:themeColor="text1"/>
          <w:sz w:val="32"/>
          <w:szCs w:val="32"/>
        </w:rPr>
      </w:pPr>
    </w:p>
    <w:p>
      <w:pPr>
        <w:spacing w:line="300" w:lineRule="exact"/>
        <w:rPr>
          <w:rFonts w:ascii="仿宋_GB2312" w:hAnsi="仿宋_GB2312" w:eastAsia="仿宋_GB2312" w:cs="仿宋_GB2312"/>
          <w:bCs/>
          <w:sz w:val="28"/>
          <w:szCs w:val="28"/>
        </w:rPr>
      </w:pPr>
      <w:r>
        <w:rPr>
          <w:rFonts w:hint="eastAsia" w:cs="黑体" w:asciiTheme="minorEastAsia" w:hAnsiTheme="minorEastAsia"/>
          <w:color w:val="000000" w:themeColor="text1"/>
          <w:sz w:val="32"/>
          <w:szCs w:val="32"/>
        </w:rPr>
        <w:t>在：预算办公经费和临聘人员工资安排偏低。</w:t>
      </w:r>
    </w:p>
    <w:p>
      <w:pPr>
        <w:ind w:firstLine="640" w:firstLineChars="200"/>
        <w:jc w:val="left"/>
        <w:rPr>
          <w:rFonts w:cs="黑体" w:asciiTheme="minorEastAsia" w:hAnsiTheme="minorEastAsia"/>
          <w:color w:val="000000" w:themeColor="text1"/>
          <w:sz w:val="32"/>
          <w:szCs w:val="32"/>
        </w:rPr>
      </w:pPr>
      <w:r>
        <w:rPr>
          <w:rFonts w:hint="eastAsia" w:cs="黑体" w:asciiTheme="minorEastAsia" w:hAnsiTheme="minorEastAsia"/>
          <w:color w:val="000000" w:themeColor="text1"/>
          <w:sz w:val="32"/>
          <w:szCs w:val="32"/>
        </w:rPr>
        <w:t>八、下一步改进措施</w:t>
      </w:r>
    </w:p>
    <w:p>
      <w:pPr>
        <w:ind w:firstLine="640" w:firstLineChars="200"/>
        <w:jc w:val="left"/>
        <w:rPr>
          <w:rFonts w:cs="黑体" w:asciiTheme="minorEastAsia" w:hAnsiTheme="minorEastAsia"/>
          <w:color w:val="000000" w:themeColor="text1"/>
          <w:sz w:val="32"/>
          <w:szCs w:val="32"/>
        </w:rPr>
      </w:pPr>
      <w:r>
        <w:rPr>
          <w:rFonts w:hint="eastAsia" w:cs="黑体" w:asciiTheme="minorEastAsia" w:hAnsiTheme="minorEastAsia"/>
          <w:color w:val="000000" w:themeColor="text1"/>
          <w:sz w:val="32"/>
          <w:szCs w:val="32"/>
        </w:rPr>
        <w:t>进一步加强预算编制细化工作，编制预算尽量做到全面、合理、可控。</w:t>
      </w:r>
    </w:p>
    <w:p>
      <w:pPr>
        <w:ind w:firstLine="640" w:firstLineChars="200"/>
        <w:jc w:val="left"/>
        <w:rPr>
          <w:rFonts w:cs="黑体" w:asciiTheme="minorEastAsia" w:hAnsiTheme="minorEastAsia"/>
          <w:color w:val="000000" w:themeColor="text1"/>
          <w:sz w:val="32"/>
          <w:szCs w:val="32"/>
        </w:rPr>
      </w:pPr>
      <w:r>
        <w:rPr>
          <w:rFonts w:hint="eastAsia" w:cs="黑体" w:asciiTheme="minorEastAsia" w:hAnsiTheme="minorEastAsia"/>
          <w:color w:val="000000" w:themeColor="text1"/>
          <w:sz w:val="32"/>
          <w:szCs w:val="32"/>
        </w:rPr>
        <w:t>九、部门整体支出绩效自评结果拟应用和公开情况</w:t>
      </w:r>
    </w:p>
    <w:p>
      <w:pPr>
        <w:ind w:firstLine="640" w:firstLineChars="200"/>
        <w:jc w:val="left"/>
        <w:rPr>
          <w:rFonts w:cs="仿宋_GB2312" w:asciiTheme="minorEastAsia" w:hAnsiTheme="minorEastAsia"/>
          <w:color w:val="000000" w:themeColor="text1"/>
          <w:sz w:val="32"/>
          <w:szCs w:val="32"/>
        </w:rPr>
      </w:pPr>
      <w:r>
        <w:rPr>
          <w:rFonts w:hint="eastAsia" w:cs="仿宋_GB2312" w:asciiTheme="minorEastAsia" w:hAnsiTheme="minorEastAsia"/>
          <w:color w:val="000000" w:themeColor="text1"/>
          <w:sz w:val="32"/>
          <w:szCs w:val="32"/>
        </w:rPr>
        <w:t>其他需要说明的情况</w:t>
      </w:r>
    </w:p>
    <w:p>
      <w:pPr>
        <w:ind w:firstLine="640" w:firstLineChars="200"/>
        <w:jc w:val="left"/>
        <w:rPr>
          <w:rFonts w:cs="仿宋_GB2312" w:asciiTheme="minorEastAsia" w:hAnsiTheme="minorEastAsia"/>
          <w:color w:val="000000" w:themeColor="text1"/>
          <w:sz w:val="32"/>
          <w:szCs w:val="32"/>
        </w:rPr>
      </w:pPr>
      <w:r>
        <w:rPr>
          <w:rFonts w:hint="eastAsia" w:cs="仿宋_GB2312" w:asciiTheme="minorEastAsia" w:hAnsiTheme="minorEastAsia"/>
          <w:color w:val="000000" w:themeColor="text1"/>
          <w:sz w:val="32"/>
          <w:szCs w:val="32"/>
        </w:rPr>
        <w:t>报告需要以下附件：</w:t>
      </w:r>
    </w:p>
    <w:p>
      <w:pPr>
        <w:ind w:firstLine="640" w:firstLineChars="200"/>
        <w:jc w:val="left"/>
        <w:rPr>
          <w:rFonts w:cs="仿宋_GB2312" w:asciiTheme="minorEastAsia" w:hAnsiTheme="minorEastAsia"/>
          <w:color w:val="000000" w:themeColor="text1"/>
          <w:sz w:val="32"/>
          <w:szCs w:val="32"/>
        </w:rPr>
      </w:pPr>
      <w:r>
        <w:rPr>
          <w:rFonts w:hint="eastAsia" w:cs="仿宋_GB2312" w:asciiTheme="minorEastAsia" w:hAnsiTheme="minorEastAsia"/>
          <w:color w:val="000000" w:themeColor="text1"/>
          <w:sz w:val="32"/>
          <w:szCs w:val="32"/>
        </w:rPr>
        <w:t>1、部门整体支出绩效评价基础数据表</w:t>
      </w:r>
    </w:p>
    <w:p>
      <w:pPr>
        <w:ind w:firstLine="640" w:firstLineChars="200"/>
        <w:jc w:val="left"/>
        <w:rPr>
          <w:rFonts w:cs="仿宋_GB2312" w:asciiTheme="minorEastAsia" w:hAnsiTheme="minorEastAsia"/>
          <w:color w:val="000000" w:themeColor="text1"/>
          <w:sz w:val="32"/>
          <w:szCs w:val="32"/>
        </w:rPr>
      </w:pPr>
      <w:r>
        <w:rPr>
          <w:rFonts w:hint="eastAsia" w:cs="仿宋_GB2312" w:asciiTheme="minorEastAsia" w:hAnsiTheme="minorEastAsia"/>
          <w:color w:val="000000" w:themeColor="text1"/>
          <w:sz w:val="32"/>
          <w:szCs w:val="32"/>
        </w:rPr>
        <w:t>2、部门整体支出绩效自评表</w:t>
      </w:r>
    </w:p>
    <w:p>
      <w:pPr>
        <w:ind w:firstLine="640" w:firstLineChars="200"/>
        <w:jc w:val="left"/>
        <w:rPr>
          <w:rFonts w:cs="仿宋_GB2312" w:asciiTheme="minorEastAsia" w:hAnsiTheme="minorEastAsia"/>
          <w:color w:val="000000" w:themeColor="text1"/>
          <w:sz w:val="32"/>
          <w:szCs w:val="32"/>
        </w:rPr>
      </w:pPr>
      <w:r>
        <w:rPr>
          <w:rFonts w:hint="eastAsia" w:cs="仿宋_GB2312" w:asciiTheme="minorEastAsia" w:hAnsiTheme="minorEastAsia"/>
          <w:color w:val="000000" w:themeColor="text1"/>
          <w:sz w:val="32"/>
          <w:szCs w:val="32"/>
        </w:rPr>
        <w:t>3、项目支出绩效自评表(一个一级项目支出一张表)</w:t>
      </w:r>
    </w:p>
    <w:p>
      <w:pPr>
        <w:ind w:firstLine="640" w:firstLineChars="200"/>
        <w:jc w:val="left"/>
        <w:rPr>
          <w:rFonts w:cs="仿宋_GB2312" w:asciiTheme="minorEastAsia" w:hAnsiTheme="minorEastAsia"/>
          <w:color w:val="000000" w:themeColor="text1"/>
          <w:sz w:val="32"/>
          <w:szCs w:val="32"/>
        </w:rPr>
      </w:pPr>
      <w:r>
        <w:rPr>
          <w:rFonts w:hint="eastAsia" w:cs="仿宋_GB2312" w:asciiTheme="minorEastAsia" w:hAnsiTheme="minorEastAsia"/>
          <w:color w:val="000000" w:themeColor="text1"/>
          <w:sz w:val="32"/>
          <w:szCs w:val="32"/>
        </w:rPr>
        <w:t>4、政府性基金预算支出情况表</w:t>
      </w:r>
    </w:p>
    <w:p>
      <w:pPr>
        <w:ind w:firstLine="640" w:firstLineChars="200"/>
        <w:jc w:val="left"/>
        <w:rPr>
          <w:rFonts w:cs="仿宋_GB2312" w:asciiTheme="minorEastAsia" w:hAnsiTheme="minorEastAsia"/>
          <w:color w:val="000000" w:themeColor="text1"/>
          <w:sz w:val="32"/>
          <w:szCs w:val="32"/>
        </w:rPr>
      </w:pPr>
      <w:r>
        <w:rPr>
          <w:rFonts w:hint="eastAsia" w:cs="仿宋_GB2312" w:asciiTheme="minorEastAsia" w:hAnsiTheme="minorEastAsia"/>
          <w:color w:val="000000" w:themeColor="text1"/>
          <w:sz w:val="32"/>
          <w:szCs w:val="32"/>
        </w:rPr>
        <w:t>5、国有资本经营预算支出情况表</w:t>
      </w:r>
    </w:p>
    <w:p>
      <w:pPr>
        <w:ind w:firstLine="640" w:firstLineChars="200"/>
        <w:jc w:val="left"/>
        <w:rPr>
          <w:rFonts w:cs="仿宋_GB2312" w:asciiTheme="minorEastAsia" w:hAnsiTheme="minorEastAsia"/>
          <w:color w:val="000000" w:themeColor="text1"/>
          <w:sz w:val="32"/>
          <w:szCs w:val="32"/>
        </w:rPr>
      </w:pPr>
      <w:r>
        <w:rPr>
          <w:rFonts w:hint="eastAsia" w:cs="仿宋_GB2312" w:asciiTheme="minorEastAsia" w:hAnsiTheme="minorEastAsia"/>
          <w:color w:val="000000" w:themeColor="text1"/>
          <w:sz w:val="32"/>
          <w:szCs w:val="32"/>
        </w:rPr>
        <w:t>6、社会保险基金预算支出情况表</w:t>
      </w:r>
    </w:p>
    <w:p>
      <w:pPr>
        <w:spacing w:before="169" w:line="776" w:lineRule="exact"/>
        <w:ind w:left="372"/>
        <w:rPr>
          <w:rFonts w:ascii="宋体" w:hAnsi="宋体" w:eastAsia="宋体" w:cs="宋体"/>
          <w:b/>
          <w:bCs/>
          <w:color w:val="000000" w:themeColor="text1"/>
          <w:spacing w:val="19"/>
          <w:position w:val="17"/>
          <w:sz w:val="36"/>
          <w:szCs w:val="36"/>
        </w:rPr>
        <w:sectPr>
          <w:pgSz w:w="11906" w:h="16838"/>
          <w:pgMar w:top="1701" w:right="1701" w:bottom="1701" w:left="1701" w:header="851" w:footer="992" w:gutter="0"/>
          <w:cols w:space="0" w:num="1"/>
          <w:docGrid w:type="lines" w:linePitch="312" w:charSpace="0"/>
        </w:sectPr>
      </w:pPr>
    </w:p>
    <w:p>
      <w:pPr>
        <w:rPr>
          <w:rFonts w:ascii="黑体" w:hAnsi="黑体" w:eastAsia="黑体" w:cs="黑体"/>
          <w:color w:val="000000" w:themeColor="text1"/>
          <w:spacing w:val="10"/>
          <w:sz w:val="32"/>
          <w:szCs w:val="32"/>
        </w:rPr>
      </w:pPr>
      <w:r>
        <w:rPr>
          <w:rFonts w:hint="eastAsia" w:ascii="黑体" w:hAnsi="黑体" w:eastAsia="黑体" w:cs="黑体"/>
          <w:color w:val="000000" w:themeColor="text1"/>
          <w:spacing w:val="10"/>
          <w:sz w:val="32"/>
          <w:szCs w:val="32"/>
        </w:rPr>
        <w:t>附件4</w:t>
      </w:r>
    </w:p>
    <w:p>
      <w:pPr>
        <w:spacing w:line="700" w:lineRule="exact"/>
        <w:jc w:val="center"/>
        <w:rPr>
          <w:rFonts w:ascii="方正小标宋简体" w:hAnsi="方正小标宋简体" w:eastAsia="方正小标宋简体" w:cs="方正小标宋简体"/>
          <w:color w:val="000000" w:themeColor="text1"/>
          <w:sz w:val="44"/>
          <w:szCs w:val="44"/>
        </w:rPr>
      </w:pPr>
      <w:r>
        <w:rPr>
          <w:rFonts w:hint="eastAsia" w:ascii="方正小标宋简体" w:hAnsi="方正小标宋简体" w:eastAsia="方正小标宋简体" w:cs="方正小标宋简体"/>
          <w:color w:val="000000" w:themeColor="text1"/>
          <w:sz w:val="44"/>
          <w:szCs w:val="44"/>
        </w:rPr>
        <w:t>2022年度项目支出绩效自评表</w:t>
      </w:r>
    </w:p>
    <w:tbl>
      <w:tblPr>
        <w:tblStyle w:val="8"/>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ign w:val="center"/>
          </w:tcPr>
          <w:p>
            <w:pPr>
              <w:spacing w:line="226" w:lineRule="auto"/>
              <w:jc w:val="center"/>
              <w:rPr>
                <w:rFonts w:ascii="宋体" w:hAnsi="宋体" w:eastAsia="宋体" w:cs="宋体"/>
                <w:color w:val="000000" w:themeColor="text1"/>
                <w:szCs w:val="21"/>
              </w:rPr>
            </w:pPr>
            <w:r>
              <w:rPr>
                <w:rFonts w:ascii="宋体" w:hAnsi="宋体" w:eastAsia="宋体" w:cs="宋体"/>
                <w:color w:val="000000" w:themeColor="text1"/>
                <w:szCs w:val="21"/>
              </w:rPr>
              <w:t>项目支出</w:t>
            </w:r>
          </w:p>
          <w:p>
            <w:pPr>
              <w:spacing w:line="226" w:lineRule="auto"/>
              <w:jc w:val="center"/>
              <w:rPr>
                <w:rFonts w:ascii="宋体" w:hAnsi="宋体" w:eastAsia="宋体" w:cs="宋体"/>
                <w:color w:val="000000" w:themeColor="text1"/>
                <w:szCs w:val="21"/>
              </w:rPr>
            </w:pPr>
            <w:r>
              <w:rPr>
                <w:rFonts w:ascii="宋体" w:hAnsi="宋体" w:eastAsia="宋体" w:cs="宋体"/>
                <w:color w:val="000000" w:themeColor="text1"/>
                <w:szCs w:val="21"/>
              </w:rPr>
              <w:t>名称</w:t>
            </w:r>
          </w:p>
        </w:tc>
        <w:tc>
          <w:tcPr>
            <w:tcW w:w="8505" w:type="dxa"/>
            <w:gridSpan w:val="8"/>
            <w:noWrap/>
            <w:vAlign w:val="center"/>
          </w:tcPr>
          <w:p>
            <w:pPr>
              <w:spacing w:line="700" w:lineRule="exact"/>
              <w:jc w:val="center"/>
              <w:rPr>
                <w:rFonts w:cs="方正小标宋简体" w:asciiTheme="minorEastAsia" w:hAnsiTheme="minorEastAsia"/>
                <w:color w:val="000000" w:themeColor="text1"/>
                <w:sz w:val="32"/>
                <w:szCs w:val="32"/>
              </w:rPr>
            </w:pPr>
            <w:r>
              <w:rPr>
                <w:rFonts w:hint="eastAsia" w:cs="方正小标宋简体" w:asciiTheme="minorEastAsia" w:hAnsiTheme="minorEastAsia"/>
                <w:color w:val="000000" w:themeColor="text1"/>
                <w:sz w:val="32"/>
                <w:szCs w:val="32"/>
              </w:rPr>
              <w:t>楼区住房保障服务分中心</w:t>
            </w:r>
          </w:p>
          <w:p>
            <w:pPr>
              <w:jc w:val="center"/>
              <w:rPr>
                <w:rFonts w:ascii="Arial"/>
                <w:color w:val="000000" w:themeColor="text1"/>
                <w:szCs w:val="21"/>
              </w:rPr>
            </w:pPr>
            <w:r>
              <w:rPr>
                <w:rFonts w:hint="eastAsia" w:ascii="Arial"/>
                <w:color w:val="000000" w:themeColor="text1"/>
                <w:szCs w:val="21"/>
              </w:rPr>
              <w:t>2022年无项目支出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ign w:val="center"/>
          </w:tcPr>
          <w:p>
            <w:pPr>
              <w:spacing w:line="202" w:lineRule="auto"/>
              <w:jc w:val="center"/>
              <w:rPr>
                <w:rFonts w:ascii="宋体" w:hAnsi="宋体" w:eastAsia="宋体" w:cs="宋体"/>
                <w:color w:val="000000" w:themeColor="text1"/>
                <w:szCs w:val="21"/>
              </w:rPr>
            </w:pPr>
            <w:r>
              <w:rPr>
                <w:rFonts w:ascii="宋体" w:hAnsi="宋体" w:eastAsia="宋体" w:cs="宋体"/>
                <w:color w:val="000000" w:themeColor="text1"/>
                <w:szCs w:val="21"/>
              </w:rPr>
              <w:t>主管部门</w:t>
            </w:r>
          </w:p>
        </w:tc>
        <w:tc>
          <w:tcPr>
            <w:tcW w:w="4520" w:type="dxa"/>
            <w:gridSpan w:val="4"/>
            <w:noWrap/>
            <w:vAlign w:val="center"/>
          </w:tcPr>
          <w:p>
            <w:pPr>
              <w:jc w:val="center"/>
              <w:rPr>
                <w:rFonts w:ascii="Arial"/>
                <w:color w:val="000000" w:themeColor="text1"/>
                <w:szCs w:val="21"/>
              </w:rPr>
            </w:pPr>
          </w:p>
        </w:tc>
        <w:tc>
          <w:tcPr>
            <w:tcW w:w="1140" w:type="dxa"/>
            <w:noWrap/>
            <w:vAlign w:val="center"/>
          </w:tcPr>
          <w:p>
            <w:pPr>
              <w:spacing w:line="201" w:lineRule="auto"/>
              <w:jc w:val="center"/>
              <w:rPr>
                <w:rFonts w:ascii="宋体" w:hAnsi="宋体" w:eastAsia="宋体" w:cs="宋体"/>
                <w:color w:val="000000" w:themeColor="text1"/>
                <w:szCs w:val="21"/>
              </w:rPr>
            </w:pPr>
            <w:r>
              <w:rPr>
                <w:rFonts w:ascii="宋体" w:hAnsi="宋体" w:eastAsia="宋体" w:cs="宋体"/>
                <w:color w:val="000000" w:themeColor="text1"/>
                <w:szCs w:val="21"/>
              </w:rPr>
              <w:t>实施单位</w:t>
            </w:r>
          </w:p>
        </w:tc>
        <w:tc>
          <w:tcPr>
            <w:tcW w:w="2845" w:type="dxa"/>
            <w:gridSpan w:val="3"/>
            <w:noWrap/>
            <w:vAlign w:val="center"/>
          </w:tcPr>
          <w:p>
            <w:pPr>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ign w:val="center"/>
          </w:tcPr>
          <w:p>
            <w:pPr>
              <w:spacing w:line="254" w:lineRule="auto"/>
              <w:jc w:val="center"/>
              <w:rPr>
                <w:rFonts w:ascii="Arial"/>
                <w:color w:val="000000" w:themeColor="text1"/>
                <w:szCs w:val="21"/>
              </w:rPr>
            </w:pPr>
          </w:p>
          <w:p>
            <w:pPr>
              <w:spacing w:line="255" w:lineRule="auto"/>
              <w:jc w:val="center"/>
              <w:rPr>
                <w:rFonts w:ascii="Arial"/>
                <w:color w:val="000000" w:themeColor="text1"/>
                <w:szCs w:val="21"/>
              </w:rPr>
            </w:pP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项目资金</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(万元)</w:t>
            </w:r>
          </w:p>
        </w:tc>
        <w:tc>
          <w:tcPr>
            <w:tcW w:w="2160" w:type="dxa"/>
            <w:gridSpan w:val="2"/>
            <w:noWrap/>
            <w:vAlign w:val="center"/>
          </w:tcPr>
          <w:p>
            <w:pPr>
              <w:spacing w:line="300" w:lineRule="exact"/>
              <w:jc w:val="center"/>
              <w:rPr>
                <w:rFonts w:ascii="Arial"/>
                <w:color w:val="000000" w:themeColor="text1"/>
                <w:szCs w:val="21"/>
              </w:rPr>
            </w:pPr>
          </w:p>
        </w:tc>
        <w:tc>
          <w:tcPr>
            <w:tcW w:w="1229" w:type="dxa"/>
            <w:noWrap/>
            <w:vAlign w:val="center"/>
          </w:tcPr>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年初</w:t>
            </w:r>
          </w:p>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预算数</w:t>
            </w:r>
          </w:p>
        </w:tc>
        <w:tc>
          <w:tcPr>
            <w:tcW w:w="1131" w:type="dxa"/>
            <w:noWrap/>
            <w:vAlign w:val="center"/>
          </w:tcPr>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全年</w:t>
            </w:r>
          </w:p>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预算数</w:t>
            </w:r>
          </w:p>
        </w:tc>
        <w:tc>
          <w:tcPr>
            <w:tcW w:w="1140" w:type="dxa"/>
            <w:noWrap/>
            <w:vAlign w:val="center"/>
          </w:tcPr>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全年</w:t>
            </w:r>
          </w:p>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执行数</w:t>
            </w:r>
          </w:p>
        </w:tc>
        <w:tc>
          <w:tcPr>
            <w:tcW w:w="685" w:type="dxa"/>
            <w:noWrap/>
            <w:vAlign w:val="center"/>
          </w:tcPr>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分值</w:t>
            </w:r>
          </w:p>
        </w:tc>
        <w:tc>
          <w:tcPr>
            <w:tcW w:w="795" w:type="dxa"/>
            <w:noWrap/>
            <w:vAlign w:val="center"/>
          </w:tcPr>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执行率</w:t>
            </w:r>
          </w:p>
        </w:tc>
        <w:tc>
          <w:tcPr>
            <w:tcW w:w="1365" w:type="dxa"/>
            <w:noWrap/>
            <w:vAlign w:val="center"/>
          </w:tcPr>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pPr>
              <w:jc w:val="center"/>
              <w:rPr>
                <w:rFonts w:ascii="Arial"/>
                <w:color w:val="000000" w:themeColor="text1"/>
                <w:szCs w:val="21"/>
              </w:rPr>
            </w:pPr>
          </w:p>
        </w:tc>
        <w:tc>
          <w:tcPr>
            <w:tcW w:w="2160" w:type="dxa"/>
            <w:gridSpan w:val="2"/>
            <w:noWrap/>
            <w:vAlign w:val="center"/>
          </w:tcPr>
          <w:p>
            <w:pPr>
              <w:spacing w:line="201" w:lineRule="auto"/>
              <w:jc w:val="center"/>
              <w:rPr>
                <w:rFonts w:ascii="宋体" w:hAnsi="宋体" w:eastAsia="宋体" w:cs="宋体"/>
                <w:color w:val="000000" w:themeColor="text1"/>
                <w:szCs w:val="21"/>
              </w:rPr>
            </w:pPr>
            <w:r>
              <w:rPr>
                <w:rFonts w:ascii="宋体" w:hAnsi="宋体" w:eastAsia="宋体" w:cs="宋体"/>
                <w:color w:val="000000" w:themeColor="text1"/>
                <w:szCs w:val="21"/>
              </w:rPr>
              <w:t>年度资金总额</w:t>
            </w:r>
          </w:p>
        </w:tc>
        <w:tc>
          <w:tcPr>
            <w:tcW w:w="1229" w:type="dxa"/>
            <w:noWrap/>
            <w:vAlign w:val="center"/>
          </w:tcPr>
          <w:p>
            <w:pPr>
              <w:jc w:val="center"/>
              <w:rPr>
                <w:rFonts w:hint="default" w:ascii="Arial" w:eastAsiaTheme="minorEastAsia"/>
                <w:color w:val="000000" w:themeColor="text1"/>
                <w:szCs w:val="21"/>
                <w:lang w:val="en-US" w:eastAsia="zh-CN"/>
              </w:rPr>
            </w:pPr>
            <w:r>
              <w:rPr>
                <w:rFonts w:hint="eastAsia" w:ascii="Arial"/>
                <w:color w:val="000000" w:themeColor="text1"/>
                <w:szCs w:val="21"/>
                <w:lang w:val="en-US" w:eastAsia="zh-CN"/>
              </w:rPr>
              <w:t>0.00</w:t>
            </w:r>
          </w:p>
        </w:tc>
        <w:tc>
          <w:tcPr>
            <w:tcW w:w="1131" w:type="dxa"/>
            <w:noWrap/>
            <w:vAlign w:val="center"/>
          </w:tcPr>
          <w:p>
            <w:pPr>
              <w:jc w:val="center"/>
              <w:rPr>
                <w:rFonts w:hint="eastAsia" w:ascii="Arial" w:eastAsiaTheme="minorEastAsia"/>
                <w:color w:val="000000" w:themeColor="text1"/>
                <w:szCs w:val="21"/>
                <w:lang w:val="en-US" w:eastAsia="zh-CN"/>
              </w:rPr>
            </w:pPr>
            <w:r>
              <w:rPr>
                <w:rFonts w:hint="eastAsia" w:ascii="Arial"/>
                <w:color w:val="000000" w:themeColor="text1"/>
                <w:szCs w:val="21"/>
                <w:lang w:val="en-US" w:eastAsia="zh-CN"/>
              </w:rPr>
              <w:t>0.00</w:t>
            </w:r>
          </w:p>
        </w:tc>
        <w:tc>
          <w:tcPr>
            <w:tcW w:w="1140" w:type="dxa"/>
            <w:noWrap/>
            <w:vAlign w:val="center"/>
          </w:tcPr>
          <w:p>
            <w:pPr>
              <w:jc w:val="center"/>
              <w:rPr>
                <w:rFonts w:hint="eastAsia" w:ascii="Arial" w:eastAsiaTheme="minorEastAsia"/>
                <w:color w:val="000000" w:themeColor="text1"/>
                <w:szCs w:val="21"/>
                <w:lang w:val="en-US" w:eastAsia="zh-CN"/>
              </w:rPr>
            </w:pPr>
            <w:r>
              <w:rPr>
                <w:rFonts w:hint="eastAsia" w:ascii="Arial"/>
                <w:color w:val="000000" w:themeColor="text1"/>
                <w:szCs w:val="21"/>
                <w:lang w:val="en-US" w:eastAsia="zh-CN"/>
              </w:rPr>
              <w:t>0.00</w:t>
            </w:r>
          </w:p>
        </w:tc>
        <w:tc>
          <w:tcPr>
            <w:tcW w:w="685" w:type="dxa"/>
            <w:noWrap/>
            <w:vAlign w:val="center"/>
          </w:tcPr>
          <w:p>
            <w:pPr>
              <w:spacing w:line="165" w:lineRule="exact"/>
              <w:jc w:val="center"/>
              <w:rPr>
                <w:rFonts w:hint="eastAsia" w:ascii="宋体" w:hAnsi="宋体" w:eastAsia="宋体" w:cs="宋体"/>
                <w:color w:val="000000" w:themeColor="text1"/>
                <w:szCs w:val="21"/>
                <w:lang w:eastAsia="zh-CN"/>
              </w:rPr>
            </w:pPr>
            <w:r>
              <w:rPr>
                <w:rFonts w:hint="eastAsia" w:ascii="宋体" w:hAnsi="宋体" w:eastAsia="宋体" w:cs="宋体"/>
                <w:color w:val="000000" w:themeColor="text1"/>
                <w:position w:val="-2"/>
                <w:szCs w:val="21"/>
                <w:lang w:val="en-US" w:eastAsia="zh-CN"/>
              </w:rPr>
              <w:t>/</w:t>
            </w:r>
          </w:p>
        </w:tc>
        <w:tc>
          <w:tcPr>
            <w:tcW w:w="795" w:type="dxa"/>
            <w:noWrap/>
            <w:vAlign w:val="center"/>
          </w:tcPr>
          <w:p>
            <w:pPr>
              <w:jc w:val="center"/>
              <w:rPr>
                <w:rFonts w:hint="eastAsia" w:ascii="Arial" w:eastAsiaTheme="minorEastAsia"/>
                <w:color w:val="000000" w:themeColor="text1"/>
                <w:szCs w:val="21"/>
                <w:lang w:val="en-US" w:eastAsia="zh-CN"/>
              </w:rPr>
            </w:pPr>
            <w:r>
              <w:rPr>
                <w:rFonts w:hint="eastAsia" w:ascii="Arial"/>
                <w:color w:val="000000" w:themeColor="text1"/>
                <w:szCs w:val="21"/>
                <w:lang w:val="en-US" w:eastAsia="zh-CN"/>
              </w:rPr>
              <w:t>/</w:t>
            </w:r>
          </w:p>
        </w:tc>
        <w:tc>
          <w:tcPr>
            <w:tcW w:w="1365" w:type="dxa"/>
            <w:noWrap/>
            <w:vAlign w:val="center"/>
          </w:tcPr>
          <w:p>
            <w:pPr>
              <w:jc w:val="center"/>
              <w:rPr>
                <w:rFonts w:hint="eastAsia" w:ascii="Arial" w:eastAsiaTheme="minorEastAsia"/>
                <w:color w:val="000000" w:themeColor="text1"/>
                <w:szCs w:val="21"/>
                <w:lang w:val="en-US" w:eastAsia="zh-CN"/>
              </w:rPr>
            </w:pPr>
            <w:r>
              <w:rPr>
                <w:rFonts w:hint="eastAsia" w:ascii="Arial"/>
                <w:color w:val="000000" w:themeColor="text1"/>
                <w:szCs w:val="21"/>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pPr>
              <w:jc w:val="center"/>
              <w:rPr>
                <w:rFonts w:ascii="Arial"/>
                <w:color w:val="000000" w:themeColor="text1"/>
                <w:szCs w:val="21"/>
              </w:rPr>
            </w:pPr>
          </w:p>
        </w:tc>
        <w:tc>
          <w:tcPr>
            <w:tcW w:w="2160" w:type="dxa"/>
            <w:gridSpan w:val="2"/>
            <w:noWrap/>
            <w:vAlign w:val="center"/>
          </w:tcPr>
          <w:p>
            <w:pPr>
              <w:spacing w:line="201" w:lineRule="auto"/>
              <w:jc w:val="center"/>
              <w:rPr>
                <w:rFonts w:ascii="宋体" w:hAnsi="宋体" w:eastAsia="宋体" w:cs="宋体"/>
                <w:color w:val="000000" w:themeColor="text1"/>
                <w:szCs w:val="21"/>
              </w:rPr>
            </w:pPr>
            <w:r>
              <w:rPr>
                <w:rFonts w:ascii="宋体" w:hAnsi="宋体" w:eastAsia="宋体" w:cs="宋体"/>
                <w:color w:val="000000" w:themeColor="text1"/>
                <w:szCs w:val="21"/>
              </w:rPr>
              <w:t>其中：当年财政拨款</w:t>
            </w:r>
          </w:p>
        </w:tc>
        <w:tc>
          <w:tcPr>
            <w:tcW w:w="1229" w:type="dxa"/>
            <w:noWrap/>
            <w:vAlign w:val="center"/>
          </w:tcPr>
          <w:p>
            <w:pPr>
              <w:jc w:val="center"/>
              <w:rPr>
                <w:rFonts w:ascii="Arial"/>
                <w:color w:val="000000" w:themeColor="text1"/>
                <w:szCs w:val="21"/>
              </w:rPr>
            </w:pPr>
          </w:p>
        </w:tc>
        <w:tc>
          <w:tcPr>
            <w:tcW w:w="1131" w:type="dxa"/>
            <w:noWrap/>
            <w:vAlign w:val="center"/>
          </w:tcPr>
          <w:p>
            <w:pPr>
              <w:jc w:val="center"/>
              <w:rPr>
                <w:rFonts w:ascii="Arial"/>
                <w:color w:val="000000" w:themeColor="text1"/>
                <w:szCs w:val="21"/>
              </w:rPr>
            </w:pPr>
          </w:p>
        </w:tc>
        <w:tc>
          <w:tcPr>
            <w:tcW w:w="1140" w:type="dxa"/>
            <w:noWrap/>
            <w:vAlign w:val="center"/>
          </w:tcPr>
          <w:p>
            <w:pPr>
              <w:jc w:val="center"/>
              <w:rPr>
                <w:rFonts w:ascii="Arial"/>
                <w:color w:val="000000" w:themeColor="text1"/>
                <w:szCs w:val="21"/>
              </w:rPr>
            </w:pPr>
          </w:p>
        </w:tc>
        <w:tc>
          <w:tcPr>
            <w:tcW w:w="685" w:type="dxa"/>
            <w:noWrap/>
            <w:vAlign w:val="center"/>
          </w:tcPr>
          <w:p>
            <w:pPr>
              <w:jc w:val="center"/>
              <w:rPr>
                <w:rFonts w:ascii="Arial"/>
                <w:color w:val="000000" w:themeColor="text1"/>
                <w:szCs w:val="21"/>
              </w:rPr>
            </w:pPr>
          </w:p>
        </w:tc>
        <w:tc>
          <w:tcPr>
            <w:tcW w:w="795" w:type="dxa"/>
            <w:noWrap/>
            <w:vAlign w:val="center"/>
          </w:tcPr>
          <w:p>
            <w:pPr>
              <w:jc w:val="center"/>
              <w:rPr>
                <w:rFonts w:ascii="Arial"/>
                <w:color w:val="000000" w:themeColor="text1"/>
                <w:szCs w:val="21"/>
              </w:rPr>
            </w:pPr>
          </w:p>
        </w:tc>
        <w:tc>
          <w:tcPr>
            <w:tcW w:w="1365" w:type="dxa"/>
            <w:noWrap/>
            <w:vAlign w:val="center"/>
          </w:tcPr>
          <w:p>
            <w:pPr>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pPr>
              <w:jc w:val="center"/>
              <w:rPr>
                <w:rFonts w:ascii="Arial"/>
                <w:color w:val="000000" w:themeColor="text1"/>
                <w:szCs w:val="21"/>
              </w:rPr>
            </w:pPr>
          </w:p>
        </w:tc>
        <w:tc>
          <w:tcPr>
            <w:tcW w:w="2160" w:type="dxa"/>
            <w:gridSpan w:val="2"/>
            <w:noWrap/>
            <w:vAlign w:val="center"/>
          </w:tcPr>
          <w:p>
            <w:pPr>
              <w:spacing w:line="201" w:lineRule="auto"/>
              <w:jc w:val="center"/>
              <w:rPr>
                <w:rFonts w:ascii="宋体" w:hAnsi="宋体" w:eastAsia="宋体" w:cs="宋体"/>
                <w:color w:val="000000" w:themeColor="text1"/>
                <w:szCs w:val="21"/>
              </w:rPr>
            </w:pPr>
            <w:r>
              <w:rPr>
                <w:rFonts w:ascii="宋体" w:hAnsi="宋体" w:eastAsia="宋体" w:cs="宋体"/>
                <w:color w:val="000000" w:themeColor="text1"/>
                <w:szCs w:val="21"/>
              </w:rPr>
              <w:t>上年结转资金</w:t>
            </w:r>
          </w:p>
        </w:tc>
        <w:tc>
          <w:tcPr>
            <w:tcW w:w="1229" w:type="dxa"/>
            <w:noWrap/>
            <w:vAlign w:val="center"/>
          </w:tcPr>
          <w:p>
            <w:pPr>
              <w:jc w:val="center"/>
              <w:rPr>
                <w:rFonts w:ascii="Arial"/>
                <w:color w:val="000000" w:themeColor="text1"/>
                <w:szCs w:val="21"/>
              </w:rPr>
            </w:pPr>
          </w:p>
        </w:tc>
        <w:tc>
          <w:tcPr>
            <w:tcW w:w="1131" w:type="dxa"/>
            <w:noWrap/>
            <w:vAlign w:val="center"/>
          </w:tcPr>
          <w:p>
            <w:pPr>
              <w:jc w:val="center"/>
              <w:rPr>
                <w:rFonts w:ascii="Arial"/>
                <w:color w:val="000000" w:themeColor="text1"/>
                <w:szCs w:val="21"/>
              </w:rPr>
            </w:pPr>
          </w:p>
        </w:tc>
        <w:tc>
          <w:tcPr>
            <w:tcW w:w="1140" w:type="dxa"/>
            <w:noWrap/>
            <w:vAlign w:val="center"/>
          </w:tcPr>
          <w:p>
            <w:pPr>
              <w:jc w:val="center"/>
              <w:rPr>
                <w:rFonts w:ascii="Arial"/>
                <w:color w:val="000000" w:themeColor="text1"/>
                <w:szCs w:val="21"/>
              </w:rPr>
            </w:pPr>
          </w:p>
        </w:tc>
        <w:tc>
          <w:tcPr>
            <w:tcW w:w="685" w:type="dxa"/>
            <w:noWrap/>
            <w:vAlign w:val="center"/>
          </w:tcPr>
          <w:p>
            <w:pPr>
              <w:jc w:val="center"/>
              <w:rPr>
                <w:rFonts w:ascii="Arial"/>
                <w:color w:val="000000" w:themeColor="text1"/>
                <w:szCs w:val="21"/>
              </w:rPr>
            </w:pPr>
          </w:p>
        </w:tc>
        <w:tc>
          <w:tcPr>
            <w:tcW w:w="795" w:type="dxa"/>
            <w:noWrap/>
            <w:vAlign w:val="center"/>
          </w:tcPr>
          <w:p>
            <w:pPr>
              <w:jc w:val="center"/>
              <w:rPr>
                <w:rFonts w:ascii="Arial"/>
                <w:color w:val="000000" w:themeColor="text1"/>
                <w:szCs w:val="21"/>
              </w:rPr>
            </w:pPr>
          </w:p>
        </w:tc>
        <w:tc>
          <w:tcPr>
            <w:tcW w:w="1365" w:type="dxa"/>
            <w:noWrap/>
            <w:vAlign w:val="center"/>
          </w:tcPr>
          <w:p>
            <w:pPr>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ign w:val="center"/>
          </w:tcPr>
          <w:p>
            <w:pPr>
              <w:jc w:val="center"/>
              <w:rPr>
                <w:rFonts w:ascii="Arial"/>
                <w:color w:val="000000" w:themeColor="text1"/>
                <w:szCs w:val="21"/>
              </w:rPr>
            </w:pPr>
          </w:p>
        </w:tc>
        <w:tc>
          <w:tcPr>
            <w:tcW w:w="2160" w:type="dxa"/>
            <w:gridSpan w:val="2"/>
            <w:noWrap/>
            <w:vAlign w:val="center"/>
          </w:tcPr>
          <w:p>
            <w:pPr>
              <w:spacing w:line="200" w:lineRule="auto"/>
              <w:jc w:val="center"/>
              <w:rPr>
                <w:rFonts w:ascii="宋体" w:hAnsi="宋体" w:eastAsia="宋体" w:cs="宋体"/>
                <w:color w:val="000000" w:themeColor="text1"/>
                <w:szCs w:val="21"/>
              </w:rPr>
            </w:pPr>
            <w:r>
              <w:rPr>
                <w:rFonts w:ascii="宋体" w:hAnsi="宋体" w:eastAsia="宋体" w:cs="宋体"/>
                <w:color w:val="000000" w:themeColor="text1"/>
                <w:szCs w:val="21"/>
              </w:rPr>
              <w:t>其他资金</w:t>
            </w:r>
          </w:p>
        </w:tc>
        <w:tc>
          <w:tcPr>
            <w:tcW w:w="1229" w:type="dxa"/>
            <w:noWrap/>
            <w:vAlign w:val="center"/>
          </w:tcPr>
          <w:p>
            <w:pPr>
              <w:jc w:val="center"/>
              <w:rPr>
                <w:rFonts w:ascii="Arial"/>
                <w:color w:val="000000" w:themeColor="text1"/>
                <w:szCs w:val="21"/>
              </w:rPr>
            </w:pPr>
          </w:p>
        </w:tc>
        <w:tc>
          <w:tcPr>
            <w:tcW w:w="1131" w:type="dxa"/>
            <w:noWrap/>
            <w:vAlign w:val="center"/>
          </w:tcPr>
          <w:p>
            <w:pPr>
              <w:jc w:val="center"/>
              <w:rPr>
                <w:rFonts w:ascii="Arial"/>
                <w:color w:val="000000" w:themeColor="text1"/>
                <w:szCs w:val="21"/>
              </w:rPr>
            </w:pPr>
          </w:p>
        </w:tc>
        <w:tc>
          <w:tcPr>
            <w:tcW w:w="1140" w:type="dxa"/>
            <w:noWrap/>
            <w:vAlign w:val="center"/>
          </w:tcPr>
          <w:p>
            <w:pPr>
              <w:jc w:val="center"/>
              <w:rPr>
                <w:rFonts w:ascii="Arial"/>
                <w:color w:val="000000" w:themeColor="text1"/>
                <w:szCs w:val="21"/>
              </w:rPr>
            </w:pPr>
          </w:p>
        </w:tc>
        <w:tc>
          <w:tcPr>
            <w:tcW w:w="685" w:type="dxa"/>
            <w:noWrap/>
            <w:vAlign w:val="center"/>
          </w:tcPr>
          <w:p>
            <w:pPr>
              <w:jc w:val="center"/>
              <w:rPr>
                <w:rFonts w:ascii="Arial"/>
                <w:color w:val="000000" w:themeColor="text1"/>
                <w:szCs w:val="21"/>
              </w:rPr>
            </w:pPr>
          </w:p>
        </w:tc>
        <w:tc>
          <w:tcPr>
            <w:tcW w:w="795" w:type="dxa"/>
            <w:noWrap/>
            <w:vAlign w:val="center"/>
          </w:tcPr>
          <w:p>
            <w:pPr>
              <w:jc w:val="center"/>
              <w:rPr>
                <w:rFonts w:ascii="Arial"/>
                <w:color w:val="000000" w:themeColor="text1"/>
                <w:szCs w:val="21"/>
              </w:rPr>
            </w:pPr>
          </w:p>
        </w:tc>
        <w:tc>
          <w:tcPr>
            <w:tcW w:w="1365" w:type="dxa"/>
            <w:noWrap/>
            <w:vAlign w:val="center"/>
          </w:tcPr>
          <w:p>
            <w:pPr>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ign w:val="center"/>
          </w:tcPr>
          <w:p>
            <w:pPr>
              <w:spacing w:line="206" w:lineRule="auto"/>
              <w:ind w:hanging="209"/>
              <w:jc w:val="center"/>
              <w:rPr>
                <w:rFonts w:ascii="宋体" w:hAnsi="宋体" w:eastAsia="宋体" w:cs="宋体"/>
                <w:color w:val="000000" w:themeColor="text1"/>
                <w:szCs w:val="21"/>
              </w:rPr>
            </w:pPr>
            <w:r>
              <w:rPr>
                <w:rFonts w:ascii="宋体" w:hAnsi="宋体" w:eastAsia="宋体" w:cs="宋体"/>
                <w:color w:val="000000" w:themeColor="text1"/>
                <w:szCs w:val="21"/>
              </w:rPr>
              <w:t>年度总体</w:t>
            </w:r>
          </w:p>
          <w:p>
            <w:pPr>
              <w:spacing w:line="206" w:lineRule="auto"/>
              <w:ind w:hanging="209"/>
              <w:jc w:val="center"/>
              <w:rPr>
                <w:rFonts w:ascii="宋体" w:hAnsi="宋体" w:eastAsia="宋体" w:cs="宋体"/>
                <w:color w:val="000000" w:themeColor="text1"/>
                <w:szCs w:val="21"/>
              </w:rPr>
            </w:pPr>
            <w:r>
              <w:rPr>
                <w:rFonts w:ascii="宋体" w:hAnsi="宋体" w:eastAsia="宋体" w:cs="宋体"/>
                <w:color w:val="000000" w:themeColor="text1"/>
                <w:szCs w:val="21"/>
              </w:rPr>
              <w:t>目标</w:t>
            </w:r>
          </w:p>
        </w:tc>
        <w:tc>
          <w:tcPr>
            <w:tcW w:w="4520" w:type="dxa"/>
            <w:gridSpan w:val="4"/>
            <w:noWrap/>
            <w:vAlign w:val="center"/>
          </w:tcPr>
          <w:p>
            <w:pPr>
              <w:spacing w:line="200" w:lineRule="auto"/>
              <w:jc w:val="center"/>
              <w:rPr>
                <w:rFonts w:ascii="宋体" w:hAnsi="宋体" w:eastAsia="宋体" w:cs="宋体"/>
                <w:color w:val="000000" w:themeColor="text1"/>
                <w:szCs w:val="21"/>
              </w:rPr>
            </w:pPr>
            <w:r>
              <w:rPr>
                <w:rFonts w:ascii="宋体" w:hAnsi="宋体" w:eastAsia="宋体" w:cs="宋体"/>
                <w:color w:val="000000" w:themeColor="text1"/>
                <w:szCs w:val="21"/>
              </w:rPr>
              <w:t>预期目标</w:t>
            </w:r>
          </w:p>
        </w:tc>
        <w:tc>
          <w:tcPr>
            <w:tcW w:w="3985" w:type="dxa"/>
            <w:gridSpan w:val="4"/>
            <w:noWrap/>
            <w:vAlign w:val="center"/>
          </w:tcPr>
          <w:p>
            <w:pPr>
              <w:spacing w:line="201" w:lineRule="auto"/>
              <w:jc w:val="center"/>
              <w:rPr>
                <w:rFonts w:ascii="宋体" w:hAnsi="宋体" w:eastAsia="宋体" w:cs="宋体"/>
                <w:color w:val="000000" w:themeColor="text1"/>
                <w:szCs w:val="21"/>
              </w:rPr>
            </w:pPr>
            <w:r>
              <w:rPr>
                <w:rFonts w:ascii="宋体" w:hAnsi="宋体" w:eastAsia="宋体" w:cs="宋体"/>
                <w:color w:val="000000" w:themeColor="text1"/>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ign w:val="center"/>
          </w:tcPr>
          <w:p>
            <w:pPr>
              <w:jc w:val="center"/>
              <w:rPr>
                <w:rFonts w:ascii="Arial"/>
                <w:color w:val="000000" w:themeColor="text1"/>
                <w:szCs w:val="21"/>
              </w:rPr>
            </w:pPr>
          </w:p>
        </w:tc>
        <w:tc>
          <w:tcPr>
            <w:tcW w:w="4520" w:type="dxa"/>
            <w:gridSpan w:val="4"/>
            <w:noWrap/>
            <w:vAlign w:val="center"/>
          </w:tcPr>
          <w:p>
            <w:pPr>
              <w:spacing w:line="240" w:lineRule="exact"/>
              <w:jc w:val="center"/>
              <w:rPr>
                <w:rFonts w:ascii="Arial"/>
                <w:color w:val="000000" w:themeColor="text1"/>
                <w:szCs w:val="21"/>
              </w:rPr>
            </w:pPr>
          </w:p>
        </w:tc>
        <w:tc>
          <w:tcPr>
            <w:tcW w:w="3985" w:type="dxa"/>
            <w:gridSpan w:val="4"/>
            <w:noWrap/>
            <w:vAlign w:val="center"/>
          </w:tcPr>
          <w:p>
            <w:pPr>
              <w:spacing w:line="24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textDirection w:val="tbRlV"/>
            <w:vAlign w:val="center"/>
          </w:tcPr>
          <w:p>
            <w:pPr>
              <w:spacing w:line="217" w:lineRule="auto"/>
              <w:jc w:val="center"/>
              <w:rPr>
                <w:rFonts w:ascii="宋体" w:hAnsi="宋体" w:eastAsia="宋体" w:cs="宋体"/>
                <w:color w:val="000000" w:themeColor="text1"/>
                <w:szCs w:val="21"/>
              </w:rPr>
            </w:pPr>
            <w:r>
              <w:rPr>
                <w:rFonts w:ascii="宋体" w:hAnsi="宋体" w:eastAsia="宋体" w:cs="宋体"/>
                <w:color w:val="000000" w:themeColor="text1"/>
                <w:szCs w:val="21"/>
              </w:rPr>
              <w:t>绩效指标</w:t>
            </w:r>
          </w:p>
        </w:tc>
        <w:tc>
          <w:tcPr>
            <w:tcW w:w="1080" w:type="dxa"/>
            <w:noWrap/>
            <w:vAlign w:val="center"/>
          </w:tcPr>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一级指标</w:t>
            </w:r>
          </w:p>
        </w:tc>
        <w:tc>
          <w:tcPr>
            <w:tcW w:w="1080" w:type="dxa"/>
            <w:noWrap/>
            <w:vAlign w:val="center"/>
          </w:tcPr>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二级指标</w:t>
            </w:r>
          </w:p>
        </w:tc>
        <w:tc>
          <w:tcPr>
            <w:tcW w:w="1229" w:type="dxa"/>
            <w:noWrap/>
            <w:vAlign w:val="center"/>
          </w:tcPr>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三级指标</w:t>
            </w:r>
          </w:p>
        </w:tc>
        <w:tc>
          <w:tcPr>
            <w:tcW w:w="1131" w:type="dxa"/>
            <w:noWrap/>
            <w:vAlign w:val="center"/>
          </w:tcPr>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年度</w:t>
            </w:r>
          </w:p>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指标值</w:t>
            </w:r>
          </w:p>
        </w:tc>
        <w:tc>
          <w:tcPr>
            <w:tcW w:w="1140" w:type="dxa"/>
            <w:noWrap/>
            <w:vAlign w:val="center"/>
          </w:tcPr>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实际</w:t>
            </w:r>
          </w:p>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完成值</w:t>
            </w:r>
          </w:p>
        </w:tc>
        <w:tc>
          <w:tcPr>
            <w:tcW w:w="685" w:type="dxa"/>
            <w:noWrap/>
            <w:vAlign w:val="center"/>
          </w:tcPr>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分值</w:t>
            </w:r>
          </w:p>
        </w:tc>
        <w:tc>
          <w:tcPr>
            <w:tcW w:w="795" w:type="dxa"/>
            <w:noWrap/>
            <w:vAlign w:val="center"/>
          </w:tcPr>
          <w:p>
            <w:pPr>
              <w:spacing w:line="240" w:lineRule="exact"/>
              <w:jc w:val="center"/>
              <w:rPr>
                <w:rFonts w:ascii="宋体" w:hAnsi="宋体" w:eastAsia="宋体" w:cs="宋体"/>
                <w:color w:val="000000" w:themeColor="text1"/>
                <w:szCs w:val="21"/>
              </w:rPr>
            </w:pPr>
            <w:r>
              <w:rPr>
                <w:rFonts w:ascii="宋体" w:hAnsi="宋体" w:eastAsia="宋体" w:cs="宋体"/>
                <w:color w:val="000000" w:themeColor="text1"/>
                <w:szCs w:val="21"/>
              </w:rPr>
              <w:t>得分</w:t>
            </w:r>
          </w:p>
        </w:tc>
        <w:tc>
          <w:tcPr>
            <w:tcW w:w="1365" w:type="dxa"/>
            <w:noWrap/>
            <w:vAlign w:val="center"/>
          </w:tcPr>
          <w:p>
            <w:pPr>
              <w:spacing w:line="240" w:lineRule="exact"/>
              <w:ind w:hanging="99"/>
              <w:jc w:val="center"/>
              <w:rPr>
                <w:rFonts w:ascii="宋体" w:hAnsi="宋体" w:eastAsia="宋体" w:cs="宋体"/>
                <w:color w:val="000000" w:themeColor="text1"/>
                <w:szCs w:val="21"/>
              </w:rPr>
            </w:pPr>
            <w:r>
              <w:rPr>
                <w:rFonts w:ascii="宋体" w:hAnsi="宋体" w:eastAsia="宋体" w:cs="宋体"/>
                <w:color w:val="000000" w:themeColor="text1"/>
                <w:szCs w:val="21"/>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restart"/>
            <w:tcBorders>
              <w:bottom w:val="nil"/>
            </w:tcBorders>
            <w:noWrap/>
            <w:vAlign w:val="center"/>
          </w:tcPr>
          <w:p>
            <w:pPr>
              <w:spacing w:line="256" w:lineRule="auto"/>
              <w:jc w:val="center"/>
              <w:rPr>
                <w:rFonts w:ascii="Arial"/>
                <w:color w:val="000000" w:themeColor="text1"/>
                <w:szCs w:val="21"/>
              </w:rPr>
            </w:pPr>
          </w:p>
          <w:p>
            <w:pPr>
              <w:spacing w:line="257" w:lineRule="auto"/>
              <w:jc w:val="center"/>
              <w:rPr>
                <w:rFonts w:ascii="Arial"/>
                <w:color w:val="000000" w:themeColor="text1"/>
                <w:szCs w:val="21"/>
              </w:rPr>
            </w:pPr>
          </w:p>
          <w:p>
            <w:pPr>
              <w:spacing w:line="257" w:lineRule="auto"/>
              <w:jc w:val="center"/>
              <w:rPr>
                <w:rFonts w:ascii="Arial"/>
                <w:color w:val="000000" w:themeColor="text1"/>
                <w:szCs w:val="21"/>
              </w:rPr>
            </w:pPr>
          </w:p>
          <w:p>
            <w:pPr>
              <w:spacing w:line="257" w:lineRule="auto"/>
              <w:jc w:val="center"/>
              <w:rPr>
                <w:rFonts w:ascii="Arial"/>
                <w:color w:val="000000" w:themeColor="text1"/>
                <w:szCs w:val="21"/>
              </w:rPr>
            </w:pPr>
          </w:p>
          <w:p>
            <w:pPr>
              <w:spacing w:line="500" w:lineRule="exact"/>
              <w:jc w:val="center"/>
              <w:rPr>
                <w:rFonts w:ascii="宋体" w:hAnsi="宋体" w:eastAsia="宋体" w:cs="宋体"/>
                <w:color w:val="000000" w:themeColor="text1"/>
                <w:szCs w:val="21"/>
              </w:rPr>
            </w:pPr>
            <w:r>
              <w:rPr>
                <w:rFonts w:ascii="宋体" w:hAnsi="宋体" w:eastAsia="宋体" w:cs="宋体"/>
                <w:color w:val="000000" w:themeColor="text1"/>
                <w:position w:val="22"/>
                <w:szCs w:val="21"/>
              </w:rPr>
              <w:t>产出指标</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(50分)</w:t>
            </w:r>
          </w:p>
        </w:tc>
        <w:tc>
          <w:tcPr>
            <w:tcW w:w="1080" w:type="dxa"/>
            <w:vMerge w:val="restart"/>
            <w:tcBorders>
              <w:bottom w:val="nil"/>
            </w:tcBorders>
            <w:noWrap/>
            <w:vAlign w:val="center"/>
          </w:tcPr>
          <w:p>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zCs w:val="21"/>
              </w:rPr>
              <w:t>数量指标</w:t>
            </w:r>
          </w:p>
        </w:tc>
        <w:tc>
          <w:tcPr>
            <w:tcW w:w="1229" w:type="dxa"/>
            <w:noWrap/>
            <w:vAlign w:val="center"/>
          </w:tcPr>
          <w:p>
            <w:pPr>
              <w:spacing w:line="219" w:lineRule="exact"/>
              <w:jc w:val="center"/>
              <w:rPr>
                <w:rFonts w:ascii="Arial"/>
                <w:color w:val="000000" w:themeColor="text1"/>
                <w:szCs w:val="21"/>
              </w:rPr>
            </w:pPr>
          </w:p>
        </w:tc>
        <w:tc>
          <w:tcPr>
            <w:tcW w:w="1131" w:type="dxa"/>
            <w:noWrap/>
            <w:vAlign w:val="center"/>
          </w:tcPr>
          <w:p>
            <w:pPr>
              <w:spacing w:line="219" w:lineRule="exact"/>
              <w:jc w:val="center"/>
              <w:rPr>
                <w:rFonts w:ascii="Arial"/>
                <w:color w:val="000000" w:themeColor="text1"/>
                <w:szCs w:val="21"/>
              </w:rPr>
            </w:pPr>
          </w:p>
        </w:tc>
        <w:tc>
          <w:tcPr>
            <w:tcW w:w="1140" w:type="dxa"/>
            <w:noWrap/>
            <w:vAlign w:val="center"/>
          </w:tcPr>
          <w:p>
            <w:pPr>
              <w:spacing w:line="219" w:lineRule="exact"/>
              <w:jc w:val="center"/>
              <w:rPr>
                <w:rFonts w:ascii="Arial"/>
                <w:color w:val="000000" w:themeColor="text1"/>
                <w:szCs w:val="21"/>
              </w:rPr>
            </w:pPr>
          </w:p>
        </w:tc>
        <w:tc>
          <w:tcPr>
            <w:tcW w:w="685" w:type="dxa"/>
            <w:noWrap/>
            <w:vAlign w:val="center"/>
          </w:tcPr>
          <w:p>
            <w:pPr>
              <w:spacing w:line="219" w:lineRule="exact"/>
              <w:jc w:val="center"/>
              <w:rPr>
                <w:rFonts w:ascii="Arial"/>
                <w:color w:val="000000" w:themeColor="text1"/>
                <w:szCs w:val="21"/>
              </w:rPr>
            </w:pPr>
          </w:p>
        </w:tc>
        <w:tc>
          <w:tcPr>
            <w:tcW w:w="795" w:type="dxa"/>
            <w:noWrap/>
            <w:vAlign w:val="center"/>
          </w:tcPr>
          <w:p>
            <w:pPr>
              <w:spacing w:line="219" w:lineRule="exact"/>
              <w:jc w:val="center"/>
              <w:rPr>
                <w:rFonts w:ascii="Arial"/>
                <w:color w:val="000000" w:themeColor="text1"/>
                <w:szCs w:val="21"/>
              </w:rPr>
            </w:pPr>
          </w:p>
        </w:tc>
        <w:tc>
          <w:tcPr>
            <w:tcW w:w="1365" w:type="dxa"/>
            <w:noWrap/>
            <w:vAlign w:val="center"/>
          </w:tcPr>
          <w:p>
            <w:pPr>
              <w:spacing w:line="219"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229" w:type="dxa"/>
            <w:noWrap/>
            <w:vAlign w:val="center"/>
          </w:tcPr>
          <w:p>
            <w:pPr>
              <w:spacing w:line="240" w:lineRule="exact"/>
              <w:jc w:val="center"/>
              <w:rPr>
                <w:rFonts w:ascii="Arial"/>
                <w:color w:val="000000" w:themeColor="text1"/>
                <w:szCs w:val="21"/>
              </w:rPr>
            </w:pPr>
          </w:p>
        </w:tc>
        <w:tc>
          <w:tcPr>
            <w:tcW w:w="1131" w:type="dxa"/>
            <w:noWrap/>
            <w:vAlign w:val="center"/>
          </w:tcPr>
          <w:p>
            <w:pPr>
              <w:spacing w:line="240" w:lineRule="exact"/>
              <w:jc w:val="center"/>
              <w:rPr>
                <w:rFonts w:ascii="Arial"/>
                <w:color w:val="000000" w:themeColor="text1"/>
                <w:szCs w:val="21"/>
              </w:rPr>
            </w:pPr>
          </w:p>
        </w:tc>
        <w:tc>
          <w:tcPr>
            <w:tcW w:w="1140" w:type="dxa"/>
            <w:noWrap/>
            <w:vAlign w:val="center"/>
          </w:tcPr>
          <w:p>
            <w:pPr>
              <w:spacing w:line="240" w:lineRule="exact"/>
              <w:jc w:val="center"/>
              <w:rPr>
                <w:rFonts w:ascii="Arial"/>
                <w:color w:val="000000" w:themeColor="text1"/>
                <w:szCs w:val="21"/>
              </w:rPr>
            </w:pPr>
          </w:p>
        </w:tc>
        <w:tc>
          <w:tcPr>
            <w:tcW w:w="685" w:type="dxa"/>
            <w:noWrap/>
            <w:vAlign w:val="center"/>
          </w:tcPr>
          <w:p>
            <w:pPr>
              <w:spacing w:line="240" w:lineRule="exact"/>
              <w:jc w:val="center"/>
              <w:rPr>
                <w:rFonts w:ascii="Arial"/>
                <w:color w:val="000000" w:themeColor="text1"/>
                <w:szCs w:val="21"/>
              </w:rPr>
            </w:pPr>
          </w:p>
        </w:tc>
        <w:tc>
          <w:tcPr>
            <w:tcW w:w="795" w:type="dxa"/>
            <w:noWrap/>
            <w:vAlign w:val="center"/>
          </w:tcPr>
          <w:p>
            <w:pPr>
              <w:spacing w:line="240" w:lineRule="exact"/>
              <w:jc w:val="center"/>
              <w:rPr>
                <w:rFonts w:ascii="Arial"/>
                <w:color w:val="000000" w:themeColor="text1"/>
                <w:szCs w:val="21"/>
              </w:rPr>
            </w:pPr>
          </w:p>
        </w:tc>
        <w:tc>
          <w:tcPr>
            <w:tcW w:w="1365" w:type="dxa"/>
            <w:noWrap/>
            <w:vAlign w:val="center"/>
          </w:tcPr>
          <w:p>
            <w:pPr>
              <w:spacing w:line="24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continue"/>
            <w:tcBorders>
              <w:top w:val="nil"/>
            </w:tcBorders>
            <w:noWrap/>
            <w:vAlign w:val="center"/>
          </w:tcPr>
          <w:p>
            <w:pPr>
              <w:jc w:val="center"/>
              <w:rPr>
                <w:rFonts w:ascii="Arial"/>
                <w:color w:val="000000" w:themeColor="text1"/>
                <w:szCs w:val="21"/>
              </w:rPr>
            </w:pPr>
          </w:p>
        </w:tc>
        <w:tc>
          <w:tcPr>
            <w:tcW w:w="1229" w:type="dxa"/>
            <w:noWrap/>
            <w:vAlign w:val="center"/>
          </w:tcPr>
          <w:p>
            <w:pPr>
              <w:spacing w:line="230" w:lineRule="exact"/>
              <w:jc w:val="center"/>
              <w:rPr>
                <w:rFonts w:ascii="Arial"/>
                <w:color w:val="000000" w:themeColor="text1"/>
                <w:szCs w:val="21"/>
              </w:rPr>
            </w:pPr>
          </w:p>
        </w:tc>
        <w:tc>
          <w:tcPr>
            <w:tcW w:w="1131" w:type="dxa"/>
            <w:noWrap/>
            <w:vAlign w:val="center"/>
          </w:tcPr>
          <w:p>
            <w:pPr>
              <w:spacing w:line="230" w:lineRule="exact"/>
              <w:jc w:val="center"/>
              <w:rPr>
                <w:rFonts w:ascii="Arial"/>
                <w:color w:val="000000" w:themeColor="text1"/>
                <w:szCs w:val="21"/>
              </w:rPr>
            </w:pPr>
          </w:p>
        </w:tc>
        <w:tc>
          <w:tcPr>
            <w:tcW w:w="1140" w:type="dxa"/>
            <w:noWrap/>
            <w:vAlign w:val="center"/>
          </w:tcPr>
          <w:p>
            <w:pPr>
              <w:spacing w:line="230" w:lineRule="exact"/>
              <w:jc w:val="center"/>
              <w:rPr>
                <w:rFonts w:ascii="Arial"/>
                <w:color w:val="000000" w:themeColor="text1"/>
                <w:szCs w:val="21"/>
              </w:rPr>
            </w:pPr>
          </w:p>
        </w:tc>
        <w:tc>
          <w:tcPr>
            <w:tcW w:w="685" w:type="dxa"/>
            <w:noWrap/>
            <w:vAlign w:val="center"/>
          </w:tcPr>
          <w:p>
            <w:pPr>
              <w:spacing w:line="230" w:lineRule="exact"/>
              <w:jc w:val="center"/>
              <w:rPr>
                <w:rFonts w:ascii="Arial"/>
                <w:color w:val="000000" w:themeColor="text1"/>
                <w:szCs w:val="21"/>
              </w:rPr>
            </w:pPr>
          </w:p>
        </w:tc>
        <w:tc>
          <w:tcPr>
            <w:tcW w:w="795" w:type="dxa"/>
            <w:noWrap/>
            <w:vAlign w:val="center"/>
          </w:tcPr>
          <w:p>
            <w:pPr>
              <w:spacing w:line="230" w:lineRule="exact"/>
              <w:jc w:val="center"/>
              <w:rPr>
                <w:rFonts w:ascii="Arial"/>
                <w:color w:val="000000" w:themeColor="text1"/>
                <w:szCs w:val="21"/>
              </w:rPr>
            </w:pPr>
          </w:p>
        </w:tc>
        <w:tc>
          <w:tcPr>
            <w:tcW w:w="1365" w:type="dxa"/>
            <w:noWrap/>
            <w:vAlign w:val="center"/>
          </w:tcPr>
          <w:p>
            <w:pPr>
              <w:spacing w:line="23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restart"/>
            <w:tcBorders>
              <w:bottom w:val="nil"/>
            </w:tcBorders>
            <w:noWrap/>
            <w:vAlign w:val="center"/>
          </w:tcPr>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质量指标</w:t>
            </w:r>
          </w:p>
        </w:tc>
        <w:tc>
          <w:tcPr>
            <w:tcW w:w="1229" w:type="dxa"/>
            <w:noWrap/>
            <w:vAlign w:val="center"/>
          </w:tcPr>
          <w:p>
            <w:pPr>
              <w:spacing w:line="230" w:lineRule="exact"/>
              <w:jc w:val="center"/>
              <w:rPr>
                <w:rFonts w:ascii="Arial"/>
                <w:color w:val="000000" w:themeColor="text1"/>
                <w:szCs w:val="21"/>
              </w:rPr>
            </w:pPr>
          </w:p>
        </w:tc>
        <w:tc>
          <w:tcPr>
            <w:tcW w:w="1131" w:type="dxa"/>
            <w:noWrap/>
            <w:vAlign w:val="center"/>
          </w:tcPr>
          <w:p>
            <w:pPr>
              <w:spacing w:line="230" w:lineRule="exact"/>
              <w:jc w:val="center"/>
              <w:rPr>
                <w:rFonts w:ascii="Arial"/>
                <w:color w:val="000000" w:themeColor="text1"/>
                <w:szCs w:val="21"/>
              </w:rPr>
            </w:pPr>
          </w:p>
        </w:tc>
        <w:tc>
          <w:tcPr>
            <w:tcW w:w="1140" w:type="dxa"/>
            <w:noWrap/>
            <w:vAlign w:val="center"/>
          </w:tcPr>
          <w:p>
            <w:pPr>
              <w:spacing w:line="230" w:lineRule="exact"/>
              <w:jc w:val="center"/>
              <w:rPr>
                <w:rFonts w:ascii="Arial"/>
                <w:color w:val="000000" w:themeColor="text1"/>
                <w:szCs w:val="21"/>
              </w:rPr>
            </w:pPr>
          </w:p>
        </w:tc>
        <w:tc>
          <w:tcPr>
            <w:tcW w:w="685" w:type="dxa"/>
            <w:noWrap/>
            <w:vAlign w:val="center"/>
          </w:tcPr>
          <w:p>
            <w:pPr>
              <w:spacing w:line="230" w:lineRule="exact"/>
              <w:jc w:val="center"/>
              <w:rPr>
                <w:rFonts w:ascii="Arial"/>
                <w:color w:val="000000" w:themeColor="text1"/>
                <w:szCs w:val="21"/>
              </w:rPr>
            </w:pPr>
          </w:p>
        </w:tc>
        <w:tc>
          <w:tcPr>
            <w:tcW w:w="795" w:type="dxa"/>
            <w:noWrap/>
            <w:vAlign w:val="center"/>
          </w:tcPr>
          <w:p>
            <w:pPr>
              <w:spacing w:line="230" w:lineRule="exact"/>
              <w:jc w:val="center"/>
              <w:rPr>
                <w:rFonts w:ascii="Arial"/>
                <w:color w:val="000000" w:themeColor="text1"/>
                <w:szCs w:val="21"/>
              </w:rPr>
            </w:pPr>
          </w:p>
        </w:tc>
        <w:tc>
          <w:tcPr>
            <w:tcW w:w="1365" w:type="dxa"/>
            <w:noWrap/>
            <w:vAlign w:val="center"/>
          </w:tcPr>
          <w:p>
            <w:pPr>
              <w:spacing w:line="23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229" w:type="dxa"/>
            <w:noWrap/>
            <w:vAlign w:val="center"/>
          </w:tcPr>
          <w:p>
            <w:pPr>
              <w:spacing w:line="230" w:lineRule="exact"/>
              <w:jc w:val="center"/>
              <w:rPr>
                <w:rFonts w:ascii="Arial"/>
                <w:color w:val="000000" w:themeColor="text1"/>
                <w:szCs w:val="21"/>
              </w:rPr>
            </w:pPr>
          </w:p>
        </w:tc>
        <w:tc>
          <w:tcPr>
            <w:tcW w:w="1131" w:type="dxa"/>
            <w:noWrap/>
            <w:vAlign w:val="center"/>
          </w:tcPr>
          <w:p>
            <w:pPr>
              <w:spacing w:line="230" w:lineRule="exact"/>
              <w:jc w:val="center"/>
              <w:rPr>
                <w:rFonts w:ascii="Arial"/>
                <w:color w:val="000000" w:themeColor="text1"/>
                <w:szCs w:val="21"/>
              </w:rPr>
            </w:pPr>
          </w:p>
        </w:tc>
        <w:tc>
          <w:tcPr>
            <w:tcW w:w="1140" w:type="dxa"/>
            <w:noWrap/>
            <w:vAlign w:val="center"/>
          </w:tcPr>
          <w:p>
            <w:pPr>
              <w:spacing w:line="230" w:lineRule="exact"/>
              <w:jc w:val="center"/>
              <w:rPr>
                <w:rFonts w:ascii="Arial"/>
                <w:color w:val="000000" w:themeColor="text1"/>
                <w:szCs w:val="21"/>
              </w:rPr>
            </w:pPr>
          </w:p>
        </w:tc>
        <w:tc>
          <w:tcPr>
            <w:tcW w:w="685" w:type="dxa"/>
            <w:noWrap/>
            <w:vAlign w:val="center"/>
          </w:tcPr>
          <w:p>
            <w:pPr>
              <w:spacing w:line="230" w:lineRule="exact"/>
              <w:jc w:val="center"/>
              <w:rPr>
                <w:rFonts w:ascii="Arial"/>
                <w:color w:val="000000" w:themeColor="text1"/>
                <w:szCs w:val="21"/>
              </w:rPr>
            </w:pPr>
          </w:p>
        </w:tc>
        <w:tc>
          <w:tcPr>
            <w:tcW w:w="795" w:type="dxa"/>
            <w:noWrap/>
            <w:vAlign w:val="center"/>
          </w:tcPr>
          <w:p>
            <w:pPr>
              <w:spacing w:line="230" w:lineRule="exact"/>
              <w:jc w:val="center"/>
              <w:rPr>
                <w:rFonts w:ascii="Arial"/>
                <w:color w:val="000000" w:themeColor="text1"/>
                <w:szCs w:val="21"/>
              </w:rPr>
            </w:pPr>
          </w:p>
        </w:tc>
        <w:tc>
          <w:tcPr>
            <w:tcW w:w="1365" w:type="dxa"/>
            <w:noWrap/>
            <w:vAlign w:val="center"/>
          </w:tcPr>
          <w:p>
            <w:pPr>
              <w:spacing w:line="23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continue"/>
            <w:tcBorders>
              <w:top w:val="nil"/>
            </w:tcBorders>
            <w:noWrap/>
            <w:vAlign w:val="center"/>
          </w:tcPr>
          <w:p>
            <w:pPr>
              <w:jc w:val="center"/>
              <w:rPr>
                <w:rFonts w:ascii="Arial"/>
                <w:color w:val="000000" w:themeColor="text1"/>
                <w:szCs w:val="21"/>
              </w:rPr>
            </w:pPr>
          </w:p>
        </w:tc>
        <w:tc>
          <w:tcPr>
            <w:tcW w:w="1229" w:type="dxa"/>
            <w:noWrap/>
            <w:vAlign w:val="center"/>
          </w:tcPr>
          <w:p>
            <w:pPr>
              <w:spacing w:line="220" w:lineRule="exact"/>
              <w:jc w:val="center"/>
              <w:rPr>
                <w:rFonts w:ascii="Arial"/>
                <w:color w:val="000000" w:themeColor="text1"/>
                <w:szCs w:val="21"/>
              </w:rPr>
            </w:pPr>
          </w:p>
        </w:tc>
        <w:tc>
          <w:tcPr>
            <w:tcW w:w="1131" w:type="dxa"/>
            <w:noWrap/>
            <w:vAlign w:val="center"/>
          </w:tcPr>
          <w:p>
            <w:pPr>
              <w:spacing w:line="220" w:lineRule="exact"/>
              <w:jc w:val="center"/>
              <w:rPr>
                <w:rFonts w:ascii="Arial"/>
                <w:color w:val="000000" w:themeColor="text1"/>
                <w:szCs w:val="21"/>
              </w:rPr>
            </w:pPr>
          </w:p>
        </w:tc>
        <w:tc>
          <w:tcPr>
            <w:tcW w:w="1140" w:type="dxa"/>
            <w:noWrap/>
            <w:vAlign w:val="center"/>
          </w:tcPr>
          <w:p>
            <w:pPr>
              <w:spacing w:line="220" w:lineRule="exact"/>
              <w:jc w:val="center"/>
              <w:rPr>
                <w:rFonts w:ascii="Arial"/>
                <w:color w:val="000000" w:themeColor="text1"/>
                <w:szCs w:val="21"/>
              </w:rPr>
            </w:pPr>
          </w:p>
        </w:tc>
        <w:tc>
          <w:tcPr>
            <w:tcW w:w="685" w:type="dxa"/>
            <w:noWrap/>
            <w:vAlign w:val="center"/>
          </w:tcPr>
          <w:p>
            <w:pPr>
              <w:spacing w:line="220" w:lineRule="exact"/>
              <w:jc w:val="center"/>
              <w:rPr>
                <w:rFonts w:ascii="Arial"/>
                <w:color w:val="000000" w:themeColor="text1"/>
                <w:szCs w:val="21"/>
              </w:rPr>
            </w:pPr>
          </w:p>
        </w:tc>
        <w:tc>
          <w:tcPr>
            <w:tcW w:w="795" w:type="dxa"/>
            <w:noWrap/>
            <w:vAlign w:val="center"/>
          </w:tcPr>
          <w:p>
            <w:pPr>
              <w:spacing w:line="220" w:lineRule="exact"/>
              <w:jc w:val="center"/>
              <w:rPr>
                <w:rFonts w:ascii="Arial"/>
                <w:color w:val="000000" w:themeColor="text1"/>
                <w:szCs w:val="21"/>
              </w:rPr>
            </w:pPr>
          </w:p>
        </w:tc>
        <w:tc>
          <w:tcPr>
            <w:tcW w:w="1365" w:type="dxa"/>
            <w:noWrap/>
            <w:vAlign w:val="center"/>
          </w:tcPr>
          <w:p>
            <w:pPr>
              <w:spacing w:line="22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restart"/>
            <w:tcBorders>
              <w:bottom w:val="nil"/>
            </w:tcBorders>
            <w:noWrap/>
            <w:vAlign w:val="center"/>
          </w:tcPr>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时效指标</w:t>
            </w:r>
          </w:p>
        </w:tc>
        <w:tc>
          <w:tcPr>
            <w:tcW w:w="1229" w:type="dxa"/>
            <w:noWrap/>
            <w:vAlign w:val="center"/>
          </w:tcPr>
          <w:p>
            <w:pPr>
              <w:spacing w:line="239" w:lineRule="exact"/>
              <w:jc w:val="center"/>
              <w:rPr>
                <w:rFonts w:ascii="Arial"/>
                <w:color w:val="000000" w:themeColor="text1"/>
                <w:szCs w:val="21"/>
              </w:rPr>
            </w:pPr>
          </w:p>
        </w:tc>
        <w:tc>
          <w:tcPr>
            <w:tcW w:w="1131" w:type="dxa"/>
            <w:noWrap/>
            <w:vAlign w:val="center"/>
          </w:tcPr>
          <w:p>
            <w:pPr>
              <w:spacing w:line="239" w:lineRule="exact"/>
              <w:jc w:val="center"/>
              <w:rPr>
                <w:rFonts w:ascii="Arial"/>
                <w:color w:val="000000" w:themeColor="text1"/>
                <w:szCs w:val="21"/>
              </w:rPr>
            </w:pPr>
          </w:p>
        </w:tc>
        <w:tc>
          <w:tcPr>
            <w:tcW w:w="1140" w:type="dxa"/>
            <w:noWrap/>
            <w:vAlign w:val="center"/>
          </w:tcPr>
          <w:p>
            <w:pPr>
              <w:spacing w:line="239" w:lineRule="exact"/>
              <w:jc w:val="center"/>
              <w:rPr>
                <w:rFonts w:ascii="Arial"/>
                <w:color w:val="000000" w:themeColor="text1"/>
                <w:szCs w:val="21"/>
              </w:rPr>
            </w:pPr>
          </w:p>
        </w:tc>
        <w:tc>
          <w:tcPr>
            <w:tcW w:w="685" w:type="dxa"/>
            <w:noWrap/>
            <w:vAlign w:val="center"/>
          </w:tcPr>
          <w:p>
            <w:pPr>
              <w:spacing w:line="239" w:lineRule="exact"/>
              <w:jc w:val="center"/>
              <w:rPr>
                <w:rFonts w:ascii="Arial"/>
                <w:color w:val="000000" w:themeColor="text1"/>
                <w:szCs w:val="21"/>
              </w:rPr>
            </w:pPr>
          </w:p>
        </w:tc>
        <w:tc>
          <w:tcPr>
            <w:tcW w:w="795" w:type="dxa"/>
            <w:noWrap/>
            <w:vAlign w:val="center"/>
          </w:tcPr>
          <w:p>
            <w:pPr>
              <w:spacing w:line="239" w:lineRule="exact"/>
              <w:jc w:val="center"/>
              <w:rPr>
                <w:rFonts w:ascii="Arial"/>
                <w:color w:val="000000" w:themeColor="text1"/>
                <w:szCs w:val="21"/>
              </w:rPr>
            </w:pPr>
          </w:p>
        </w:tc>
        <w:tc>
          <w:tcPr>
            <w:tcW w:w="1365" w:type="dxa"/>
            <w:noWrap/>
            <w:vAlign w:val="center"/>
          </w:tcPr>
          <w:p>
            <w:pPr>
              <w:spacing w:line="239"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229" w:type="dxa"/>
            <w:noWrap/>
            <w:vAlign w:val="center"/>
          </w:tcPr>
          <w:p>
            <w:pPr>
              <w:spacing w:line="230" w:lineRule="exact"/>
              <w:jc w:val="center"/>
              <w:rPr>
                <w:rFonts w:ascii="Arial"/>
                <w:color w:val="000000" w:themeColor="text1"/>
                <w:szCs w:val="21"/>
              </w:rPr>
            </w:pPr>
          </w:p>
        </w:tc>
        <w:tc>
          <w:tcPr>
            <w:tcW w:w="1131" w:type="dxa"/>
            <w:noWrap/>
            <w:vAlign w:val="center"/>
          </w:tcPr>
          <w:p>
            <w:pPr>
              <w:spacing w:line="230" w:lineRule="exact"/>
              <w:jc w:val="center"/>
              <w:rPr>
                <w:rFonts w:ascii="Arial"/>
                <w:color w:val="000000" w:themeColor="text1"/>
                <w:szCs w:val="21"/>
              </w:rPr>
            </w:pPr>
          </w:p>
        </w:tc>
        <w:tc>
          <w:tcPr>
            <w:tcW w:w="1140" w:type="dxa"/>
            <w:noWrap/>
            <w:vAlign w:val="center"/>
          </w:tcPr>
          <w:p>
            <w:pPr>
              <w:spacing w:line="230" w:lineRule="exact"/>
              <w:jc w:val="center"/>
              <w:rPr>
                <w:rFonts w:ascii="Arial"/>
                <w:color w:val="000000" w:themeColor="text1"/>
                <w:szCs w:val="21"/>
              </w:rPr>
            </w:pPr>
          </w:p>
        </w:tc>
        <w:tc>
          <w:tcPr>
            <w:tcW w:w="685" w:type="dxa"/>
            <w:noWrap/>
            <w:vAlign w:val="center"/>
          </w:tcPr>
          <w:p>
            <w:pPr>
              <w:spacing w:line="230" w:lineRule="exact"/>
              <w:jc w:val="center"/>
              <w:rPr>
                <w:rFonts w:ascii="Arial"/>
                <w:color w:val="000000" w:themeColor="text1"/>
                <w:szCs w:val="21"/>
              </w:rPr>
            </w:pPr>
          </w:p>
        </w:tc>
        <w:tc>
          <w:tcPr>
            <w:tcW w:w="795" w:type="dxa"/>
            <w:noWrap/>
            <w:vAlign w:val="center"/>
          </w:tcPr>
          <w:p>
            <w:pPr>
              <w:spacing w:line="230" w:lineRule="exact"/>
              <w:jc w:val="center"/>
              <w:rPr>
                <w:rFonts w:ascii="Arial"/>
                <w:color w:val="000000" w:themeColor="text1"/>
                <w:szCs w:val="21"/>
              </w:rPr>
            </w:pPr>
          </w:p>
        </w:tc>
        <w:tc>
          <w:tcPr>
            <w:tcW w:w="1365" w:type="dxa"/>
            <w:noWrap/>
            <w:vAlign w:val="center"/>
          </w:tcPr>
          <w:p>
            <w:pPr>
              <w:spacing w:line="23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continue"/>
            <w:tcBorders>
              <w:top w:val="nil"/>
            </w:tcBorders>
            <w:noWrap/>
            <w:vAlign w:val="center"/>
          </w:tcPr>
          <w:p>
            <w:pPr>
              <w:jc w:val="center"/>
              <w:rPr>
                <w:rFonts w:ascii="Arial"/>
                <w:color w:val="000000" w:themeColor="text1"/>
                <w:szCs w:val="21"/>
              </w:rPr>
            </w:pPr>
          </w:p>
        </w:tc>
        <w:tc>
          <w:tcPr>
            <w:tcW w:w="1229" w:type="dxa"/>
            <w:noWrap/>
            <w:vAlign w:val="center"/>
          </w:tcPr>
          <w:p>
            <w:pPr>
              <w:spacing w:line="230" w:lineRule="exact"/>
              <w:jc w:val="center"/>
              <w:rPr>
                <w:rFonts w:ascii="Arial"/>
                <w:color w:val="000000" w:themeColor="text1"/>
                <w:szCs w:val="21"/>
              </w:rPr>
            </w:pPr>
          </w:p>
        </w:tc>
        <w:tc>
          <w:tcPr>
            <w:tcW w:w="1131" w:type="dxa"/>
            <w:noWrap/>
            <w:vAlign w:val="center"/>
          </w:tcPr>
          <w:p>
            <w:pPr>
              <w:spacing w:line="230" w:lineRule="exact"/>
              <w:jc w:val="center"/>
              <w:rPr>
                <w:rFonts w:ascii="Arial"/>
                <w:color w:val="000000" w:themeColor="text1"/>
                <w:szCs w:val="21"/>
              </w:rPr>
            </w:pPr>
          </w:p>
        </w:tc>
        <w:tc>
          <w:tcPr>
            <w:tcW w:w="1140" w:type="dxa"/>
            <w:noWrap/>
            <w:vAlign w:val="center"/>
          </w:tcPr>
          <w:p>
            <w:pPr>
              <w:spacing w:line="230" w:lineRule="exact"/>
              <w:jc w:val="center"/>
              <w:rPr>
                <w:rFonts w:ascii="Arial"/>
                <w:color w:val="000000" w:themeColor="text1"/>
                <w:szCs w:val="21"/>
              </w:rPr>
            </w:pPr>
          </w:p>
        </w:tc>
        <w:tc>
          <w:tcPr>
            <w:tcW w:w="685" w:type="dxa"/>
            <w:noWrap/>
            <w:vAlign w:val="center"/>
          </w:tcPr>
          <w:p>
            <w:pPr>
              <w:spacing w:line="230" w:lineRule="exact"/>
              <w:jc w:val="center"/>
              <w:rPr>
                <w:rFonts w:ascii="Arial"/>
                <w:color w:val="000000" w:themeColor="text1"/>
                <w:szCs w:val="21"/>
              </w:rPr>
            </w:pPr>
          </w:p>
        </w:tc>
        <w:tc>
          <w:tcPr>
            <w:tcW w:w="795" w:type="dxa"/>
            <w:noWrap/>
            <w:vAlign w:val="center"/>
          </w:tcPr>
          <w:p>
            <w:pPr>
              <w:spacing w:line="230" w:lineRule="exact"/>
              <w:jc w:val="center"/>
              <w:rPr>
                <w:rFonts w:ascii="Arial"/>
                <w:color w:val="000000" w:themeColor="text1"/>
                <w:szCs w:val="21"/>
              </w:rPr>
            </w:pPr>
          </w:p>
        </w:tc>
        <w:tc>
          <w:tcPr>
            <w:tcW w:w="1365" w:type="dxa"/>
            <w:noWrap/>
            <w:vAlign w:val="center"/>
          </w:tcPr>
          <w:p>
            <w:pPr>
              <w:spacing w:line="23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restart"/>
            <w:tcBorders>
              <w:bottom w:val="nil"/>
            </w:tcBorders>
            <w:noWrap/>
            <w:vAlign w:val="center"/>
          </w:tcPr>
          <w:p>
            <w:pPr>
              <w:spacing w:line="219" w:lineRule="auto"/>
              <w:jc w:val="center"/>
              <w:rPr>
                <w:rFonts w:ascii="宋体" w:hAnsi="宋体" w:eastAsia="宋体" w:cs="宋体"/>
                <w:color w:val="000000" w:themeColor="text1"/>
                <w:szCs w:val="21"/>
              </w:rPr>
            </w:pPr>
            <w:r>
              <w:rPr>
                <w:rFonts w:ascii="宋体" w:hAnsi="宋体" w:eastAsia="宋体" w:cs="宋体"/>
                <w:color w:val="000000" w:themeColor="text1"/>
                <w:szCs w:val="21"/>
              </w:rPr>
              <w:t>成本指标</w:t>
            </w:r>
          </w:p>
        </w:tc>
        <w:tc>
          <w:tcPr>
            <w:tcW w:w="1229" w:type="dxa"/>
            <w:noWrap/>
            <w:vAlign w:val="center"/>
          </w:tcPr>
          <w:p>
            <w:pPr>
              <w:spacing w:line="220" w:lineRule="exact"/>
              <w:jc w:val="center"/>
              <w:rPr>
                <w:rFonts w:ascii="Arial"/>
                <w:color w:val="000000" w:themeColor="text1"/>
                <w:szCs w:val="21"/>
              </w:rPr>
            </w:pPr>
          </w:p>
        </w:tc>
        <w:tc>
          <w:tcPr>
            <w:tcW w:w="1131" w:type="dxa"/>
            <w:noWrap/>
            <w:vAlign w:val="center"/>
          </w:tcPr>
          <w:p>
            <w:pPr>
              <w:spacing w:line="220" w:lineRule="exact"/>
              <w:jc w:val="center"/>
              <w:rPr>
                <w:rFonts w:ascii="Arial"/>
                <w:color w:val="000000" w:themeColor="text1"/>
                <w:szCs w:val="21"/>
              </w:rPr>
            </w:pPr>
          </w:p>
        </w:tc>
        <w:tc>
          <w:tcPr>
            <w:tcW w:w="1140" w:type="dxa"/>
            <w:noWrap/>
            <w:vAlign w:val="center"/>
          </w:tcPr>
          <w:p>
            <w:pPr>
              <w:spacing w:line="220" w:lineRule="exact"/>
              <w:jc w:val="center"/>
              <w:rPr>
                <w:rFonts w:ascii="Arial"/>
                <w:color w:val="000000" w:themeColor="text1"/>
                <w:szCs w:val="21"/>
              </w:rPr>
            </w:pPr>
          </w:p>
        </w:tc>
        <w:tc>
          <w:tcPr>
            <w:tcW w:w="685" w:type="dxa"/>
            <w:noWrap/>
            <w:vAlign w:val="center"/>
          </w:tcPr>
          <w:p>
            <w:pPr>
              <w:spacing w:line="220" w:lineRule="exact"/>
              <w:jc w:val="center"/>
              <w:rPr>
                <w:rFonts w:ascii="Arial"/>
                <w:color w:val="000000" w:themeColor="text1"/>
                <w:szCs w:val="21"/>
              </w:rPr>
            </w:pPr>
          </w:p>
        </w:tc>
        <w:tc>
          <w:tcPr>
            <w:tcW w:w="795" w:type="dxa"/>
            <w:noWrap/>
            <w:vAlign w:val="center"/>
          </w:tcPr>
          <w:p>
            <w:pPr>
              <w:spacing w:line="220" w:lineRule="exact"/>
              <w:jc w:val="center"/>
              <w:rPr>
                <w:rFonts w:ascii="Arial"/>
                <w:color w:val="000000" w:themeColor="text1"/>
                <w:szCs w:val="21"/>
              </w:rPr>
            </w:pPr>
          </w:p>
        </w:tc>
        <w:tc>
          <w:tcPr>
            <w:tcW w:w="1365" w:type="dxa"/>
            <w:noWrap/>
            <w:vAlign w:val="center"/>
          </w:tcPr>
          <w:p>
            <w:pPr>
              <w:spacing w:line="22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229" w:type="dxa"/>
            <w:noWrap/>
            <w:vAlign w:val="center"/>
          </w:tcPr>
          <w:p>
            <w:pPr>
              <w:spacing w:line="239" w:lineRule="exact"/>
              <w:jc w:val="center"/>
              <w:rPr>
                <w:rFonts w:ascii="Arial"/>
                <w:color w:val="000000" w:themeColor="text1"/>
                <w:szCs w:val="21"/>
              </w:rPr>
            </w:pPr>
          </w:p>
        </w:tc>
        <w:tc>
          <w:tcPr>
            <w:tcW w:w="1131" w:type="dxa"/>
            <w:noWrap/>
            <w:vAlign w:val="center"/>
          </w:tcPr>
          <w:p>
            <w:pPr>
              <w:spacing w:line="239" w:lineRule="exact"/>
              <w:jc w:val="center"/>
              <w:rPr>
                <w:rFonts w:ascii="Arial"/>
                <w:color w:val="000000" w:themeColor="text1"/>
                <w:szCs w:val="21"/>
              </w:rPr>
            </w:pPr>
          </w:p>
        </w:tc>
        <w:tc>
          <w:tcPr>
            <w:tcW w:w="1140" w:type="dxa"/>
            <w:noWrap/>
            <w:vAlign w:val="center"/>
          </w:tcPr>
          <w:p>
            <w:pPr>
              <w:spacing w:line="239" w:lineRule="exact"/>
              <w:jc w:val="center"/>
              <w:rPr>
                <w:rFonts w:ascii="Arial"/>
                <w:color w:val="000000" w:themeColor="text1"/>
                <w:szCs w:val="21"/>
              </w:rPr>
            </w:pPr>
          </w:p>
        </w:tc>
        <w:tc>
          <w:tcPr>
            <w:tcW w:w="685" w:type="dxa"/>
            <w:noWrap/>
            <w:vAlign w:val="center"/>
          </w:tcPr>
          <w:p>
            <w:pPr>
              <w:spacing w:line="239" w:lineRule="exact"/>
              <w:jc w:val="center"/>
              <w:rPr>
                <w:rFonts w:ascii="Arial"/>
                <w:color w:val="000000" w:themeColor="text1"/>
                <w:szCs w:val="21"/>
              </w:rPr>
            </w:pPr>
          </w:p>
        </w:tc>
        <w:tc>
          <w:tcPr>
            <w:tcW w:w="795" w:type="dxa"/>
            <w:noWrap/>
            <w:vAlign w:val="center"/>
          </w:tcPr>
          <w:p>
            <w:pPr>
              <w:spacing w:line="239" w:lineRule="exact"/>
              <w:jc w:val="center"/>
              <w:rPr>
                <w:rFonts w:ascii="Arial"/>
                <w:color w:val="000000" w:themeColor="text1"/>
                <w:szCs w:val="21"/>
              </w:rPr>
            </w:pPr>
          </w:p>
        </w:tc>
        <w:tc>
          <w:tcPr>
            <w:tcW w:w="1365" w:type="dxa"/>
            <w:noWrap/>
            <w:vAlign w:val="center"/>
          </w:tcPr>
          <w:p>
            <w:pPr>
              <w:spacing w:line="239"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tcBorders>
            <w:noWrap/>
            <w:vAlign w:val="center"/>
          </w:tcPr>
          <w:p>
            <w:pPr>
              <w:jc w:val="center"/>
              <w:rPr>
                <w:rFonts w:ascii="Arial"/>
                <w:color w:val="000000" w:themeColor="text1"/>
                <w:szCs w:val="21"/>
              </w:rPr>
            </w:pPr>
          </w:p>
        </w:tc>
        <w:tc>
          <w:tcPr>
            <w:tcW w:w="1080" w:type="dxa"/>
            <w:vMerge w:val="continue"/>
            <w:tcBorders>
              <w:top w:val="nil"/>
            </w:tcBorders>
            <w:noWrap/>
            <w:vAlign w:val="center"/>
          </w:tcPr>
          <w:p>
            <w:pPr>
              <w:jc w:val="center"/>
              <w:rPr>
                <w:rFonts w:ascii="Arial"/>
                <w:color w:val="000000" w:themeColor="text1"/>
                <w:szCs w:val="21"/>
              </w:rPr>
            </w:pPr>
          </w:p>
        </w:tc>
        <w:tc>
          <w:tcPr>
            <w:tcW w:w="1229" w:type="dxa"/>
            <w:noWrap/>
            <w:vAlign w:val="center"/>
          </w:tcPr>
          <w:p>
            <w:pPr>
              <w:spacing w:line="220" w:lineRule="exact"/>
              <w:jc w:val="center"/>
              <w:rPr>
                <w:rFonts w:ascii="Arial"/>
                <w:color w:val="000000" w:themeColor="text1"/>
                <w:szCs w:val="21"/>
              </w:rPr>
            </w:pPr>
          </w:p>
        </w:tc>
        <w:tc>
          <w:tcPr>
            <w:tcW w:w="1131" w:type="dxa"/>
            <w:noWrap/>
            <w:vAlign w:val="center"/>
          </w:tcPr>
          <w:p>
            <w:pPr>
              <w:spacing w:line="220" w:lineRule="exact"/>
              <w:jc w:val="center"/>
              <w:rPr>
                <w:rFonts w:ascii="Arial"/>
                <w:color w:val="000000" w:themeColor="text1"/>
                <w:szCs w:val="21"/>
              </w:rPr>
            </w:pPr>
          </w:p>
        </w:tc>
        <w:tc>
          <w:tcPr>
            <w:tcW w:w="1140" w:type="dxa"/>
            <w:noWrap/>
            <w:vAlign w:val="center"/>
          </w:tcPr>
          <w:p>
            <w:pPr>
              <w:spacing w:line="220" w:lineRule="exact"/>
              <w:jc w:val="center"/>
              <w:rPr>
                <w:rFonts w:ascii="Arial"/>
                <w:color w:val="000000" w:themeColor="text1"/>
                <w:szCs w:val="21"/>
              </w:rPr>
            </w:pPr>
          </w:p>
        </w:tc>
        <w:tc>
          <w:tcPr>
            <w:tcW w:w="685" w:type="dxa"/>
            <w:noWrap/>
            <w:vAlign w:val="center"/>
          </w:tcPr>
          <w:p>
            <w:pPr>
              <w:spacing w:line="220" w:lineRule="exact"/>
              <w:jc w:val="center"/>
              <w:rPr>
                <w:rFonts w:ascii="Arial"/>
                <w:color w:val="000000" w:themeColor="text1"/>
                <w:szCs w:val="21"/>
              </w:rPr>
            </w:pPr>
          </w:p>
        </w:tc>
        <w:tc>
          <w:tcPr>
            <w:tcW w:w="795" w:type="dxa"/>
            <w:noWrap/>
            <w:vAlign w:val="center"/>
          </w:tcPr>
          <w:p>
            <w:pPr>
              <w:spacing w:line="220" w:lineRule="exact"/>
              <w:jc w:val="center"/>
              <w:rPr>
                <w:rFonts w:ascii="Arial"/>
                <w:color w:val="000000" w:themeColor="text1"/>
                <w:szCs w:val="21"/>
              </w:rPr>
            </w:pPr>
          </w:p>
        </w:tc>
        <w:tc>
          <w:tcPr>
            <w:tcW w:w="1365" w:type="dxa"/>
            <w:noWrap/>
            <w:vAlign w:val="center"/>
          </w:tcPr>
          <w:p>
            <w:pPr>
              <w:spacing w:line="22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restart"/>
            <w:tcBorders>
              <w:bottom w:val="nil"/>
            </w:tcBorders>
            <w:noWrap/>
            <w:vAlign w:val="center"/>
          </w:tcPr>
          <w:p>
            <w:pPr>
              <w:spacing w:line="300" w:lineRule="auto"/>
              <w:jc w:val="center"/>
              <w:rPr>
                <w:rFonts w:ascii="Arial"/>
                <w:color w:val="000000" w:themeColor="text1"/>
                <w:szCs w:val="21"/>
              </w:rPr>
            </w:pPr>
          </w:p>
          <w:p>
            <w:pPr>
              <w:spacing w:line="301" w:lineRule="auto"/>
              <w:jc w:val="center"/>
              <w:rPr>
                <w:rFonts w:ascii="Arial"/>
                <w:color w:val="000000" w:themeColor="text1"/>
                <w:szCs w:val="21"/>
              </w:rPr>
            </w:pPr>
          </w:p>
          <w:p>
            <w:pPr>
              <w:spacing w:line="301" w:lineRule="auto"/>
              <w:jc w:val="center"/>
              <w:rPr>
                <w:rFonts w:ascii="Arial"/>
                <w:color w:val="000000" w:themeColor="text1"/>
                <w:szCs w:val="21"/>
              </w:rPr>
            </w:pPr>
          </w:p>
          <w:p>
            <w:pPr>
              <w:spacing w:line="490" w:lineRule="exact"/>
              <w:jc w:val="center"/>
              <w:rPr>
                <w:rFonts w:ascii="宋体" w:hAnsi="宋体" w:eastAsia="宋体" w:cs="宋体"/>
                <w:color w:val="000000" w:themeColor="text1"/>
                <w:szCs w:val="21"/>
              </w:rPr>
            </w:pPr>
            <w:r>
              <w:rPr>
                <w:rFonts w:ascii="宋体" w:hAnsi="宋体" w:eastAsia="宋体" w:cs="宋体"/>
                <w:color w:val="000000" w:themeColor="text1"/>
                <w:position w:val="21"/>
                <w:szCs w:val="21"/>
              </w:rPr>
              <w:t>效益指标</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(30分)</w:t>
            </w:r>
          </w:p>
        </w:tc>
        <w:tc>
          <w:tcPr>
            <w:tcW w:w="1080" w:type="dxa"/>
            <w:vMerge w:val="restart"/>
            <w:tcBorders>
              <w:bottom w:val="nil"/>
            </w:tcBorders>
            <w:noWrap/>
            <w:vAlign w:val="center"/>
          </w:tcPr>
          <w:p>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position w:val="4"/>
                <w:szCs w:val="21"/>
              </w:rPr>
              <w:t>经济效</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益指标</w:t>
            </w:r>
          </w:p>
        </w:tc>
        <w:tc>
          <w:tcPr>
            <w:tcW w:w="1229" w:type="dxa"/>
            <w:noWrap/>
            <w:vAlign w:val="center"/>
          </w:tcPr>
          <w:p>
            <w:pPr>
              <w:spacing w:line="239" w:lineRule="exact"/>
              <w:jc w:val="center"/>
              <w:rPr>
                <w:rFonts w:ascii="Arial"/>
                <w:color w:val="000000" w:themeColor="text1"/>
                <w:szCs w:val="21"/>
              </w:rPr>
            </w:pPr>
          </w:p>
        </w:tc>
        <w:tc>
          <w:tcPr>
            <w:tcW w:w="1131" w:type="dxa"/>
            <w:noWrap/>
            <w:vAlign w:val="center"/>
          </w:tcPr>
          <w:p>
            <w:pPr>
              <w:spacing w:line="239" w:lineRule="exact"/>
              <w:jc w:val="center"/>
              <w:rPr>
                <w:rFonts w:ascii="Arial"/>
                <w:color w:val="000000" w:themeColor="text1"/>
                <w:szCs w:val="21"/>
              </w:rPr>
            </w:pPr>
          </w:p>
        </w:tc>
        <w:tc>
          <w:tcPr>
            <w:tcW w:w="1140" w:type="dxa"/>
            <w:noWrap/>
            <w:vAlign w:val="center"/>
          </w:tcPr>
          <w:p>
            <w:pPr>
              <w:spacing w:line="239" w:lineRule="exact"/>
              <w:jc w:val="center"/>
              <w:rPr>
                <w:rFonts w:ascii="Arial"/>
                <w:color w:val="000000" w:themeColor="text1"/>
                <w:szCs w:val="21"/>
              </w:rPr>
            </w:pPr>
          </w:p>
        </w:tc>
        <w:tc>
          <w:tcPr>
            <w:tcW w:w="685" w:type="dxa"/>
            <w:noWrap/>
            <w:vAlign w:val="center"/>
          </w:tcPr>
          <w:p>
            <w:pPr>
              <w:spacing w:line="239" w:lineRule="exact"/>
              <w:jc w:val="center"/>
              <w:rPr>
                <w:rFonts w:ascii="Arial"/>
                <w:color w:val="000000" w:themeColor="text1"/>
                <w:szCs w:val="21"/>
              </w:rPr>
            </w:pPr>
          </w:p>
        </w:tc>
        <w:tc>
          <w:tcPr>
            <w:tcW w:w="795" w:type="dxa"/>
            <w:noWrap/>
            <w:vAlign w:val="center"/>
          </w:tcPr>
          <w:p>
            <w:pPr>
              <w:spacing w:line="239" w:lineRule="exact"/>
              <w:jc w:val="center"/>
              <w:rPr>
                <w:rFonts w:ascii="Arial"/>
                <w:color w:val="000000" w:themeColor="text1"/>
                <w:szCs w:val="21"/>
              </w:rPr>
            </w:pPr>
          </w:p>
        </w:tc>
        <w:tc>
          <w:tcPr>
            <w:tcW w:w="1365" w:type="dxa"/>
            <w:noWrap/>
            <w:vAlign w:val="center"/>
          </w:tcPr>
          <w:p>
            <w:pPr>
              <w:spacing w:line="239"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229" w:type="dxa"/>
            <w:noWrap/>
            <w:vAlign w:val="center"/>
          </w:tcPr>
          <w:p>
            <w:pPr>
              <w:spacing w:line="220" w:lineRule="exact"/>
              <w:jc w:val="center"/>
              <w:rPr>
                <w:rFonts w:ascii="Arial"/>
                <w:color w:val="000000" w:themeColor="text1"/>
                <w:szCs w:val="21"/>
              </w:rPr>
            </w:pPr>
          </w:p>
        </w:tc>
        <w:tc>
          <w:tcPr>
            <w:tcW w:w="1131" w:type="dxa"/>
            <w:noWrap/>
            <w:vAlign w:val="center"/>
          </w:tcPr>
          <w:p>
            <w:pPr>
              <w:spacing w:line="220" w:lineRule="exact"/>
              <w:jc w:val="center"/>
              <w:rPr>
                <w:rFonts w:ascii="Arial"/>
                <w:color w:val="000000" w:themeColor="text1"/>
                <w:szCs w:val="21"/>
              </w:rPr>
            </w:pPr>
          </w:p>
        </w:tc>
        <w:tc>
          <w:tcPr>
            <w:tcW w:w="1140" w:type="dxa"/>
            <w:noWrap/>
            <w:vAlign w:val="center"/>
          </w:tcPr>
          <w:p>
            <w:pPr>
              <w:spacing w:line="220" w:lineRule="exact"/>
              <w:jc w:val="center"/>
              <w:rPr>
                <w:rFonts w:ascii="Arial"/>
                <w:color w:val="000000" w:themeColor="text1"/>
                <w:szCs w:val="21"/>
              </w:rPr>
            </w:pPr>
          </w:p>
        </w:tc>
        <w:tc>
          <w:tcPr>
            <w:tcW w:w="685" w:type="dxa"/>
            <w:noWrap/>
            <w:vAlign w:val="center"/>
          </w:tcPr>
          <w:p>
            <w:pPr>
              <w:spacing w:line="220" w:lineRule="exact"/>
              <w:jc w:val="center"/>
              <w:rPr>
                <w:rFonts w:ascii="Arial"/>
                <w:color w:val="000000" w:themeColor="text1"/>
                <w:szCs w:val="21"/>
              </w:rPr>
            </w:pPr>
          </w:p>
        </w:tc>
        <w:tc>
          <w:tcPr>
            <w:tcW w:w="795" w:type="dxa"/>
            <w:noWrap/>
            <w:vAlign w:val="center"/>
          </w:tcPr>
          <w:p>
            <w:pPr>
              <w:spacing w:line="220" w:lineRule="exact"/>
              <w:jc w:val="center"/>
              <w:rPr>
                <w:rFonts w:ascii="Arial"/>
                <w:color w:val="000000" w:themeColor="text1"/>
                <w:szCs w:val="21"/>
              </w:rPr>
            </w:pPr>
          </w:p>
        </w:tc>
        <w:tc>
          <w:tcPr>
            <w:tcW w:w="1365" w:type="dxa"/>
            <w:noWrap/>
            <w:vAlign w:val="center"/>
          </w:tcPr>
          <w:p>
            <w:pPr>
              <w:spacing w:line="22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continue"/>
            <w:tcBorders>
              <w:top w:val="nil"/>
            </w:tcBorders>
            <w:noWrap/>
            <w:vAlign w:val="center"/>
          </w:tcPr>
          <w:p>
            <w:pPr>
              <w:jc w:val="center"/>
              <w:rPr>
                <w:rFonts w:ascii="Arial"/>
                <w:color w:val="000000" w:themeColor="text1"/>
                <w:szCs w:val="21"/>
              </w:rPr>
            </w:pPr>
          </w:p>
        </w:tc>
        <w:tc>
          <w:tcPr>
            <w:tcW w:w="1229" w:type="dxa"/>
            <w:noWrap/>
            <w:vAlign w:val="center"/>
          </w:tcPr>
          <w:p>
            <w:pPr>
              <w:spacing w:line="230" w:lineRule="exact"/>
              <w:jc w:val="center"/>
              <w:rPr>
                <w:rFonts w:ascii="Arial"/>
                <w:color w:val="000000" w:themeColor="text1"/>
                <w:szCs w:val="21"/>
              </w:rPr>
            </w:pPr>
          </w:p>
        </w:tc>
        <w:tc>
          <w:tcPr>
            <w:tcW w:w="1131" w:type="dxa"/>
            <w:noWrap/>
            <w:vAlign w:val="center"/>
          </w:tcPr>
          <w:p>
            <w:pPr>
              <w:spacing w:line="230" w:lineRule="exact"/>
              <w:jc w:val="center"/>
              <w:rPr>
                <w:rFonts w:ascii="Arial"/>
                <w:color w:val="000000" w:themeColor="text1"/>
                <w:szCs w:val="21"/>
              </w:rPr>
            </w:pPr>
          </w:p>
        </w:tc>
        <w:tc>
          <w:tcPr>
            <w:tcW w:w="1140" w:type="dxa"/>
            <w:noWrap/>
            <w:vAlign w:val="center"/>
          </w:tcPr>
          <w:p>
            <w:pPr>
              <w:spacing w:line="230" w:lineRule="exact"/>
              <w:jc w:val="center"/>
              <w:rPr>
                <w:rFonts w:ascii="Arial"/>
                <w:color w:val="000000" w:themeColor="text1"/>
                <w:szCs w:val="21"/>
              </w:rPr>
            </w:pPr>
          </w:p>
        </w:tc>
        <w:tc>
          <w:tcPr>
            <w:tcW w:w="685" w:type="dxa"/>
            <w:noWrap/>
            <w:vAlign w:val="center"/>
          </w:tcPr>
          <w:p>
            <w:pPr>
              <w:spacing w:line="230" w:lineRule="exact"/>
              <w:jc w:val="center"/>
              <w:rPr>
                <w:rFonts w:ascii="Arial"/>
                <w:color w:val="000000" w:themeColor="text1"/>
                <w:szCs w:val="21"/>
              </w:rPr>
            </w:pPr>
          </w:p>
        </w:tc>
        <w:tc>
          <w:tcPr>
            <w:tcW w:w="795" w:type="dxa"/>
            <w:noWrap/>
            <w:vAlign w:val="center"/>
          </w:tcPr>
          <w:p>
            <w:pPr>
              <w:spacing w:line="230" w:lineRule="exact"/>
              <w:jc w:val="center"/>
              <w:rPr>
                <w:rFonts w:ascii="Arial"/>
                <w:color w:val="000000" w:themeColor="text1"/>
                <w:szCs w:val="21"/>
              </w:rPr>
            </w:pPr>
          </w:p>
        </w:tc>
        <w:tc>
          <w:tcPr>
            <w:tcW w:w="1365" w:type="dxa"/>
            <w:noWrap/>
            <w:vAlign w:val="center"/>
          </w:tcPr>
          <w:p>
            <w:pPr>
              <w:spacing w:line="23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restart"/>
            <w:tcBorders>
              <w:bottom w:val="nil"/>
            </w:tcBorders>
            <w:noWrap/>
            <w:vAlign w:val="center"/>
          </w:tcPr>
          <w:p>
            <w:pPr>
              <w:spacing w:line="221" w:lineRule="auto"/>
              <w:jc w:val="center"/>
              <w:rPr>
                <w:rFonts w:ascii="宋体" w:hAnsi="宋体" w:eastAsia="宋体" w:cs="宋体"/>
                <w:color w:val="000000" w:themeColor="text1"/>
                <w:szCs w:val="21"/>
              </w:rPr>
            </w:pPr>
            <w:r>
              <w:rPr>
                <w:rFonts w:ascii="宋体" w:hAnsi="宋体" w:eastAsia="宋体" w:cs="宋体"/>
                <w:color w:val="000000" w:themeColor="text1"/>
                <w:szCs w:val="21"/>
              </w:rPr>
              <w:t>社会效</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益指标</w:t>
            </w:r>
          </w:p>
        </w:tc>
        <w:tc>
          <w:tcPr>
            <w:tcW w:w="1229" w:type="dxa"/>
            <w:noWrap/>
            <w:vAlign w:val="center"/>
          </w:tcPr>
          <w:p>
            <w:pPr>
              <w:spacing w:line="230" w:lineRule="exact"/>
              <w:jc w:val="center"/>
              <w:rPr>
                <w:rFonts w:ascii="Arial"/>
                <w:color w:val="000000" w:themeColor="text1"/>
                <w:szCs w:val="21"/>
              </w:rPr>
            </w:pPr>
          </w:p>
        </w:tc>
        <w:tc>
          <w:tcPr>
            <w:tcW w:w="1131" w:type="dxa"/>
            <w:noWrap/>
            <w:vAlign w:val="center"/>
          </w:tcPr>
          <w:p>
            <w:pPr>
              <w:spacing w:line="230" w:lineRule="exact"/>
              <w:jc w:val="center"/>
              <w:rPr>
                <w:rFonts w:ascii="Arial"/>
                <w:color w:val="000000" w:themeColor="text1"/>
                <w:szCs w:val="21"/>
              </w:rPr>
            </w:pPr>
            <w:r>
              <w:rPr>
                <w:rFonts w:hint="eastAsia" w:ascii="Arial"/>
                <w:color w:val="000000" w:themeColor="text1"/>
                <w:szCs w:val="21"/>
              </w:rPr>
              <w:t>提升总体社会效益形象</w:t>
            </w:r>
          </w:p>
        </w:tc>
        <w:tc>
          <w:tcPr>
            <w:tcW w:w="1140" w:type="dxa"/>
            <w:noWrap/>
            <w:vAlign w:val="center"/>
          </w:tcPr>
          <w:p>
            <w:pPr>
              <w:spacing w:line="230" w:lineRule="exact"/>
              <w:jc w:val="center"/>
              <w:rPr>
                <w:rFonts w:ascii="Arial"/>
                <w:color w:val="000000" w:themeColor="text1"/>
                <w:szCs w:val="21"/>
              </w:rPr>
            </w:pPr>
          </w:p>
        </w:tc>
        <w:tc>
          <w:tcPr>
            <w:tcW w:w="685" w:type="dxa"/>
            <w:noWrap/>
            <w:vAlign w:val="center"/>
          </w:tcPr>
          <w:p>
            <w:pPr>
              <w:spacing w:line="230" w:lineRule="exact"/>
              <w:jc w:val="center"/>
              <w:rPr>
                <w:rFonts w:ascii="Arial"/>
                <w:color w:val="000000" w:themeColor="text1"/>
                <w:szCs w:val="21"/>
              </w:rPr>
            </w:pPr>
          </w:p>
        </w:tc>
        <w:tc>
          <w:tcPr>
            <w:tcW w:w="795" w:type="dxa"/>
            <w:noWrap/>
            <w:vAlign w:val="center"/>
          </w:tcPr>
          <w:p>
            <w:pPr>
              <w:spacing w:line="230" w:lineRule="exact"/>
              <w:jc w:val="center"/>
              <w:rPr>
                <w:rFonts w:ascii="Arial"/>
                <w:color w:val="000000" w:themeColor="text1"/>
                <w:szCs w:val="21"/>
              </w:rPr>
            </w:pPr>
          </w:p>
        </w:tc>
        <w:tc>
          <w:tcPr>
            <w:tcW w:w="1365" w:type="dxa"/>
            <w:noWrap/>
            <w:vAlign w:val="center"/>
          </w:tcPr>
          <w:p>
            <w:pPr>
              <w:spacing w:line="23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229" w:type="dxa"/>
            <w:noWrap/>
            <w:vAlign w:val="center"/>
          </w:tcPr>
          <w:p>
            <w:pPr>
              <w:spacing w:line="239" w:lineRule="exact"/>
              <w:jc w:val="center"/>
              <w:rPr>
                <w:rFonts w:ascii="Arial"/>
                <w:color w:val="000000" w:themeColor="text1"/>
                <w:szCs w:val="21"/>
              </w:rPr>
            </w:pPr>
          </w:p>
        </w:tc>
        <w:tc>
          <w:tcPr>
            <w:tcW w:w="1131" w:type="dxa"/>
            <w:noWrap/>
            <w:vAlign w:val="center"/>
          </w:tcPr>
          <w:p>
            <w:pPr>
              <w:spacing w:line="239" w:lineRule="exact"/>
              <w:jc w:val="center"/>
              <w:rPr>
                <w:rFonts w:ascii="Arial"/>
                <w:color w:val="000000" w:themeColor="text1"/>
                <w:szCs w:val="21"/>
              </w:rPr>
            </w:pPr>
          </w:p>
        </w:tc>
        <w:tc>
          <w:tcPr>
            <w:tcW w:w="1140" w:type="dxa"/>
            <w:noWrap/>
            <w:vAlign w:val="center"/>
          </w:tcPr>
          <w:p>
            <w:pPr>
              <w:spacing w:line="239" w:lineRule="exact"/>
              <w:jc w:val="center"/>
              <w:rPr>
                <w:rFonts w:ascii="Arial"/>
                <w:color w:val="000000" w:themeColor="text1"/>
                <w:szCs w:val="21"/>
              </w:rPr>
            </w:pPr>
          </w:p>
        </w:tc>
        <w:tc>
          <w:tcPr>
            <w:tcW w:w="685" w:type="dxa"/>
            <w:noWrap/>
            <w:vAlign w:val="center"/>
          </w:tcPr>
          <w:p>
            <w:pPr>
              <w:spacing w:line="239" w:lineRule="exact"/>
              <w:jc w:val="center"/>
              <w:rPr>
                <w:rFonts w:ascii="Arial"/>
                <w:color w:val="000000" w:themeColor="text1"/>
                <w:szCs w:val="21"/>
              </w:rPr>
            </w:pPr>
          </w:p>
        </w:tc>
        <w:tc>
          <w:tcPr>
            <w:tcW w:w="795" w:type="dxa"/>
            <w:noWrap/>
            <w:vAlign w:val="center"/>
          </w:tcPr>
          <w:p>
            <w:pPr>
              <w:spacing w:line="239" w:lineRule="exact"/>
              <w:jc w:val="center"/>
              <w:rPr>
                <w:rFonts w:ascii="Arial"/>
                <w:color w:val="000000" w:themeColor="text1"/>
                <w:szCs w:val="21"/>
              </w:rPr>
            </w:pPr>
          </w:p>
        </w:tc>
        <w:tc>
          <w:tcPr>
            <w:tcW w:w="1365" w:type="dxa"/>
            <w:noWrap/>
            <w:vAlign w:val="center"/>
          </w:tcPr>
          <w:p>
            <w:pPr>
              <w:spacing w:line="239"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continue"/>
            <w:tcBorders>
              <w:top w:val="nil"/>
            </w:tcBorders>
            <w:noWrap/>
            <w:vAlign w:val="center"/>
          </w:tcPr>
          <w:p>
            <w:pPr>
              <w:jc w:val="center"/>
              <w:rPr>
                <w:rFonts w:ascii="Arial"/>
                <w:color w:val="000000" w:themeColor="text1"/>
                <w:szCs w:val="21"/>
              </w:rPr>
            </w:pPr>
          </w:p>
        </w:tc>
        <w:tc>
          <w:tcPr>
            <w:tcW w:w="1229" w:type="dxa"/>
            <w:noWrap/>
            <w:vAlign w:val="center"/>
          </w:tcPr>
          <w:p>
            <w:pPr>
              <w:spacing w:line="220" w:lineRule="exact"/>
              <w:jc w:val="center"/>
              <w:rPr>
                <w:rFonts w:ascii="Arial"/>
                <w:color w:val="000000" w:themeColor="text1"/>
                <w:szCs w:val="21"/>
              </w:rPr>
            </w:pPr>
          </w:p>
        </w:tc>
        <w:tc>
          <w:tcPr>
            <w:tcW w:w="1131" w:type="dxa"/>
            <w:noWrap/>
            <w:vAlign w:val="center"/>
          </w:tcPr>
          <w:p>
            <w:pPr>
              <w:spacing w:line="220" w:lineRule="exact"/>
              <w:jc w:val="center"/>
              <w:rPr>
                <w:rFonts w:ascii="Arial"/>
                <w:color w:val="000000" w:themeColor="text1"/>
                <w:szCs w:val="21"/>
              </w:rPr>
            </w:pPr>
          </w:p>
        </w:tc>
        <w:tc>
          <w:tcPr>
            <w:tcW w:w="1140" w:type="dxa"/>
            <w:noWrap/>
            <w:vAlign w:val="center"/>
          </w:tcPr>
          <w:p>
            <w:pPr>
              <w:spacing w:line="220" w:lineRule="exact"/>
              <w:jc w:val="center"/>
              <w:rPr>
                <w:rFonts w:ascii="Arial"/>
                <w:color w:val="000000" w:themeColor="text1"/>
                <w:szCs w:val="21"/>
              </w:rPr>
            </w:pPr>
          </w:p>
        </w:tc>
        <w:tc>
          <w:tcPr>
            <w:tcW w:w="685" w:type="dxa"/>
            <w:noWrap/>
            <w:vAlign w:val="center"/>
          </w:tcPr>
          <w:p>
            <w:pPr>
              <w:spacing w:line="220" w:lineRule="exact"/>
              <w:jc w:val="center"/>
              <w:rPr>
                <w:rFonts w:ascii="Arial"/>
                <w:color w:val="000000" w:themeColor="text1"/>
                <w:szCs w:val="21"/>
              </w:rPr>
            </w:pPr>
          </w:p>
        </w:tc>
        <w:tc>
          <w:tcPr>
            <w:tcW w:w="795" w:type="dxa"/>
            <w:noWrap/>
            <w:vAlign w:val="center"/>
          </w:tcPr>
          <w:p>
            <w:pPr>
              <w:spacing w:line="220" w:lineRule="exact"/>
              <w:jc w:val="center"/>
              <w:rPr>
                <w:rFonts w:ascii="Arial"/>
                <w:color w:val="000000" w:themeColor="text1"/>
                <w:szCs w:val="21"/>
              </w:rPr>
            </w:pPr>
          </w:p>
        </w:tc>
        <w:tc>
          <w:tcPr>
            <w:tcW w:w="1365" w:type="dxa"/>
            <w:noWrap/>
            <w:vAlign w:val="center"/>
          </w:tcPr>
          <w:p>
            <w:pPr>
              <w:spacing w:line="22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restart"/>
            <w:tcBorders>
              <w:bottom w:val="nil"/>
            </w:tcBorders>
            <w:noWrap/>
            <w:vAlign w:val="center"/>
          </w:tcPr>
          <w:p>
            <w:pPr>
              <w:spacing w:line="237" w:lineRule="auto"/>
              <w:jc w:val="center"/>
              <w:rPr>
                <w:rFonts w:ascii="宋体" w:hAnsi="宋体" w:eastAsia="宋体" w:cs="宋体"/>
                <w:color w:val="000000" w:themeColor="text1"/>
                <w:szCs w:val="21"/>
              </w:rPr>
            </w:pPr>
            <w:r>
              <w:rPr>
                <w:rFonts w:ascii="宋体" w:hAnsi="宋体" w:eastAsia="宋体" w:cs="宋体"/>
                <w:color w:val="000000" w:themeColor="text1"/>
                <w:szCs w:val="21"/>
              </w:rPr>
              <w:t>生态效</w:t>
            </w:r>
          </w:p>
          <w:p>
            <w:pPr>
              <w:spacing w:line="220" w:lineRule="auto"/>
              <w:jc w:val="center"/>
              <w:rPr>
                <w:rFonts w:ascii="宋体" w:hAnsi="宋体" w:eastAsia="宋体" w:cs="宋体"/>
                <w:color w:val="000000" w:themeColor="text1"/>
                <w:szCs w:val="21"/>
              </w:rPr>
            </w:pPr>
            <w:r>
              <w:rPr>
                <w:rFonts w:ascii="宋体" w:hAnsi="宋体" w:eastAsia="宋体" w:cs="宋体"/>
                <w:color w:val="000000" w:themeColor="text1"/>
                <w:szCs w:val="21"/>
              </w:rPr>
              <w:t>益指标</w:t>
            </w:r>
          </w:p>
        </w:tc>
        <w:tc>
          <w:tcPr>
            <w:tcW w:w="1229" w:type="dxa"/>
            <w:noWrap/>
            <w:vAlign w:val="center"/>
          </w:tcPr>
          <w:p>
            <w:pPr>
              <w:spacing w:line="230" w:lineRule="exact"/>
              <w:jc w:val="center"/>
              <w:rPr>
                <w:rFonts w:ascii="Arial"/>
                <w:color w:val="000000" w:themeColor="text1"/>
                <w:szCs w:val="21"/>
              </w:rPr>
            </w:pPr>
          </w:p>
        </w:tc>
        <w:tc>
          <w:tcPr>
            <w:tcW w:w="1131" w:type="dxa"/>
            <w:noWrap/>
            <w:vAlign w:val="center"/>
          </w:tcPr>
          <w:p>
            <w:pPr>
              <w:spacing w:line="230" w:lineRule="exact"/>
              <w:jc w:val="center"/>
              <w:rPr>
                <w:rFonts w:ascii="Arial"/>
                <w:color w:val="000000" w:themeColor="text1"/>
                <w:szCs w:val="21"/>
              </w:rPr>
            </w:pPr>
          </w:p>
        </w:tc>
        <w:tc>
          <w:tcPr>
            <w:tcW w:w="1140" w:type="dxa"/>
            <w:noWrap/>
            <w:vAlign w:val="center"/>
          </w:tcPr>
          <w:p>
            <w:pPr>
              <w:spacing w:line="230" w:lineRule="exact"/>
              <w:jc w:val="center"/>
              <w:rPr>
                <w:rFonts w:ascii="Arial"/>
                <w:color w:val="000000" w:themeColor="text1"/>
                <w:szCs w:val="21"/>
              </w:rPr>
            </w:pPr>
          </w:p>
        </w:tc>
        <w:tc>
          <w:tcPr>
            <w:tcW w:w="685" w:type="dxa"/>
            <w:noWrap/>
            <w:vAlign w:val="center"/>
          </w:tcPr>
          <w:p>
            <w:pPr>
              <w:spacing w:line="230" w:lineRule="exact"/>
              <w:jc w:val="center"/>
              <w:rPr>
                <w:rFonts w:ascii="Arial"/>
                <w:color w:val="000000" w:themeColor="text1"/>
                <w:szCs w:val="21"/>
              </w:rPr>
            </w:pPr>
          </w:p>
        </w:tc>
        <w:tc>
          <w:tcPr>
            <w:tcW w:w="795" w:type="dxa"/>
            <w:noWrap/>
            <w:vAlign w:val="center"/>
          </w:tcPr>
          <w:p>
            <w:pPr>
              <w:spacing w:line="230" w:lineRule="exact"/>
              <w:jc w:val="center"/>
              <w:rPr>
                <w:rFonts w:ascii="Arial"/>
                <w:color w:val="000000" w:themeColor="text1"/>
                <w:szCs w:val="21"/>
              </w:rPr>
            </w:pPr>
          </w:p>
        </w:tc>
        <w:tc>
          <w:tcPr>
            <w:tcW w:w="1365" w:type="dxa"/>
            <w:noWrap/>
            <w:vAlign w:val="center"/>
          </w:tcPr>
          <w:p>
            <w:pPr>
              <w:spacing w:line="23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229" w:type="dxa"/>
            <w:noWrap/>
            <w:vAlign w:val="center"/>
          </w:tcPr>
          <w:p>
            <w:pPr>
              <w:spacing w:line="230" w:lineRule="exact"/>
              <w:jc w:val="center"/>
              <w:rPr>
                <w:rFonts w:ascii="Arial"/>
                <w:color w:val="000000" w:themeColor="text1"/>
                <w:szCs w:val="21"/>
              </w:rPr>
            </w:pPr>
          </w:p>
        </w:tc>
        <w:tc>
          <w:tcPr>
            <w:tcW w:w="1131" w:type="dxa"/>
            <w:noWrap/>
            <w:vAlign w:val="center"/>
          </w:tcPr>
          <w:p>
            <w:pPr>
              <w:spacing w:line="230" w:lineRule="exact"/>
              <w:jc w:val="center"/>
              <w:rPr>
                <w:rFonts w:ascii="Arial"/>
                <w:color w:val="000000" w:themeColor="text1"/>
                <w:szCs w:val="21"/>
              </w:rPr>
            </w:pPr>
          </w:p>
        </w:tc>
        <w:tc>
          <w:tcPr>
            <w:tcW w:w="1140" w:type="dxa"/>
            <w:noWrap/>
            <w:vAlign w:val="center"/>
          </w:tcPr>
          <w:p>
            <w:pPr>
              <w:spacing w:line="230" w:lineRule="exact"/>
              <w:jc w:val="center"/>
              <w:rPr>
                <w:rFonts w:ascii="Arial"/>
                <w:color w:val="000000" w:themeColor="text1"/>
                <w:szCs w:val="21"/>
              </w:rPr>
            </w:pPr>
          </w:p>
        </w:tc>
        <w:tc>
          <w:tcPr>
            <w:tcW w:w="685" w:type="dxa"/>
            <w:noWrap/>
            <w:vAlign w:val="center"/>
          </w:tcPr>
          <w:p>
            <w:pPr>
              <w:spacing w:line="230" w:lineRule="exact"/>
              <w:jc w:val="center"/>
              <w:rPr>
                <w:rFonts w:ascii="Arial"/>
                <w:color w:val="000000" w:themeColor="text1"/>
                <w:szCs w:val="21"/>
              </w:rPr>
            </w:pPr>
          </w:p>
        </w:tc>
        <w:tc>
          <w:tcPr>
            <w:tcW w:w="795" w:type="dxa"/>
            <w:noWrap/>
            <w:vAlign w:val="center"/>
          </w:tcPr>
          <w:p>
            <w:pPr>
              <w:spacing w:line="230" w:lineRule="exact"/>
              <w:jc w:val="center"/>
              <w:rPr>
                <w:rFonts w:ascii="Arial"/>
                <w:color w:val="000000" w:themeColor="text1"/>
                <w:szCs w:val="21"/>
              </w:rPr>
            </w:pPr>
          </w:p>
        </w:tc>
        <w:tc>
          <w:tcPr>
            <w:tcW w:w="1365" w:type="dxa"/>
            <w:noWrap/>
            <w:vAlign w:val="center"/>
          </w:tcPr>
          <w:p>
            <w:pPr>
              <w:spacing w:line="23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continue"/>
            <w:tcBorders>
              <w:top w:val="nil"/>
            </w:tcBorders>
            <w:noWrap/>
            <w:vAlign w:val="center"/>
          </w:tcPr>
          <w:p>
            <w:pPr>
              <w:jc w:val="center"/>
              <w:rPr>
                <w:rFonts w:ascii="Arial"/>
                <w:color w:val="000000" w:themeColor="text1"/>
                <w:szCs w:val="21"/>
              </w:rPr>
            </w:pPr>
          </w:p>
        </w:tc>
        <w:tc>
          <w:tcPr>
            <w:tcW w:w="1229" w:type="dxa"/>
            <w:noWrap/>
            <w:vAlign w:val="center"/>
          </w:tcPr>
          <w:p>
            <w:pPr>
              <w:spacing w:line="230" w:lineRule="exact"/>
              <w:jc w:val="center"/>
              <w:rPr>
                <w:rFonts w:ascii="Arial"/>
                <w:color w:val="000000" w:themeColor="text1"/>
                <w:szCs w:val="21"/>
              </w:rPr>
            </w:pPr>
          </w:p>
        </w:tc>
        <w:tc>
          <w:tcPr>
            <w:tcW w:w="1131" w:type="dxa"/>
            <w:noWrap/>
            <w:vAlign w:val="center"/>
          </w:tcPr>
          <w:p>
            <w:pPr>
              <w:spacing w:line="230" w:lineRule="exact"/>
              <w:jc w:val="center"/>
              <w:rPr>
                <w:rFonts w:ascii="Arial"/>
                <w:color w:val="000000" w:themeColor="text1"/>
                <w:szCs w:val="21"/>
              </w:rPr>
            </w:pPr>
          </w:p>
        </w:tc>
        <w:tc>
          <w:tcPr>
            <w:tcW w:w="1140" w:type="dxa"/>
            <w:noWrap/>
            <w:vAlign w:val="center"/>
          </w:tcPr>
          <w:p>
            <w:pPr>
              <w:spacing w:line="230" w:lineRule="exact"/>
              <w:jc w:val="center"/>
              <w:rPr>
                <w:rFonts w:ascii="Arial"/>
                <w:color w:val="000000" w:themeColor="text1"/>
                <w:szCs w:val="21"/>
              </w:rPr>
            </w:pPr>
          </w:p>
        </w:tc>
        <w:tc>
          <w:tcPr>
            <w:tcW w:w="685" w:type="dxa"/>
            <w:noWrap/>
            <w:vAlign w:val="center"/>
          </w:tcPr>
          <w:p>
            <w:pPr>
              <w:spacing w:line="230" w:lineRule="exact"/>
              <w:jc w:val="center"/>
              <w:rPr>
                <w:rFonts w:ascii="Arial"/>
                <w:color w:val="000000" w:themeColor="text1"/>
                <w:szCs w:val="21"/>
              </w:rPr>
            </w:pPr>
          </w:p>
        </w:tc>
        <w:tc>
          <w:tcPr>
            <w:tcW w:w="795" w:type="dxa"/>
            <w:noWrap/>
            <w:vAlign w:val="center"/>
          </w:tcPr>
          <w:p>
            <w:pPr>
              <w:spacing w:line="230" w:lineRule="exact"/>
              <w:jc w:val="center"/>
              <w:rPr>
                <w:rFonts w:ascii="Arial"/>
                <w:color w:val="000000" w:themeColor="text1"/>
                <w:szCs w:val="21"/>
              </w:rPr>
            </w:pPr>
          </w:p>
        </w:tc>
        <w:tc>
          <w:tcPr>
            <w:tcW w:w="1365" w:type="dxa"/>
            <w:noWrap/>
            <w:vAlign w:val="center"/>
          </w:tcPr>
          <w:p>
            <w:pPr>
              <w:spacing w:line="23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restart"/>
            <w:tcBorders>
              <w:bottom w:val="nil"/>
            </w:tcBorders>
            <w:noWrap/>
            <w:vAlign w:val="center"/>
          </w:tcPr>
          <w:p>
            <w:pPr>
              <w:spacing w:line="216" w:lineRule="auto"/>
              <w:ind w:hanging="99"/>
              <w:jc w:val="center"/>
              <w:rPr>
                <w:rFonts w:ascii="宋体" w:hAnsi="宋体" w:eastAsia="宋体" w:cs="宋体"/>
                <w:color w:val="000000" w:themeColor="text1"/>
                <w:szCs w:val="21"/>
              </w:rPr>
            </w:pPr>
            <w:r>
              <w:rPr>
                <w:rFonts w:ascii="宋体" w:hAnsi="宋体" w:eastAsia="宋体" w:cs="宋体"/>
                <w:color w:val="000000" w:themeColor="text1"/>
                <w:szCs w:val="21"/>
              </w:rPr>
              <w:t>可持续</w:t>
            </w:r>
          </w:p>
          <w:p>
            <w:pPr>
              <w:spacing w:line="216" w:lineRule="auto"/>
              <w:ind w:hanging="99"/>
              <w:jc w:val="center"/>
              <w:rPr>
                <w:rFonts w:ascii="宋体" w:hAnsi="宋体" w:eastAsia="宋体" w:cs="宋体"/>
                <w:color w:val="000000" w:themeColor="text1"/>
                <w:szCs w:val="21"/>
              </w:rPr>
            </w:pPr>
            <w:r>
              <w:rPr>
                <w:rFonts w:ascii="宋体" w:hAnsi="宋体" w:eastAsia="宋体" w:cs="宋体"/>
                <w:color w:val="000000" w:themeColor="text1"/>
                <w:szCs w:val="21"/>
              </w:rPr>
              <w:t>影响指标</w:t>
            </w:r>
          </w:p>
        </w:tc>
        <w:tc>
          <w:tcPr>
            <w:tcW w:w="1229" w:type="dxa"/>
            <w:noWrap/>
            <w:vAlign w:val="center"/>
          </w:tcPr>
          <w:p>
            <w:pPr>
              <w:spacing w:line="230" w:lineRule="exact"/>
              <w:jc w:val="center"/>
              <w:rPr>
                <w:rFonts w:ascii="Arial"/>
                <w:color w:val="000000" w:themeColor="text1"/>
                <w:szCs w:val="21"/>
              </w:rPr>
            </w:pPr>
          </w:p>
        </w:tc>
        <w:tc>
          <w:tcPr>
            <w:tcW w:w="1131" w:type="dxa"/>
            <w:noWrap/>
            <w:vAlign w:val="center"/>
          </w:tcPr>
          <w:p>
            <w:pPr>
              <w:spacing w:line="230" w:lineRule="exact"/>
              <w:jc w:val="center"/>
              <w:rPr>
                <w:rFonts w:ascii="Arial"/>
                <w:color w:val="000000" w:themeColor="text1"/>
                <w:szCs w:val="21"/>
              </w:rPr>
            </w:pPr>
          </w:p>
        </w:tc>
        <w:tc>
          <w:tcPr>
            <w:tcW w:w="1140" w:type="dxa"/>
            <w:noWrap/>
            <w:vAlign w:val="center"/>
          </w:tcPr>
          <w:p>
            <w:pPr>
              <w:spacing w:line="230" w:lineRule="exact"/>
              <w:jc w:val="center"/>
              <w:rPr>
                <w:rFonts w:ascii="Arial"/>
                <w:color w:val="000000" w:themeColor="text1"/>
                <w:szCs w:val="21"/>
              </w:rPr>
            </w:pPr>
          </w:p>
        </w:tc>
        <w:tc>
          <w:tcPr>
            <w:tcW w:w="685" w:type="dxa"/>
            <w:noWrap/>
            <w:vAlign w:val="center"/>
          </w:tcPr>
          <w:p>
            <w:pPr>
              <w:spacing w:line="230" w:lineRule="exact"/>
              <w:jc w:val="center"/>
              <w:rPr>
                <w:rFonts w:ascii="Arial"/>
                <w:color w:val="000000" w:themeColor="text1"/>
                <w:szCs w:val="21"/>
              </w:rPr>
            </w:pPr>
          </w:p>
        </w:tc>
        <w:tc>
          <w:tcPr>
            <w:tcW w:w="795" w:type="dxa"/>
            <w:noWrap/>
            <w:vAlign w:val="center"/>
          </w:tcPr>
          <w:p>
            <w:pPr>
              <w:spacing w:line="230" w:lineRule="exact"/>
              <w:jc w:val="center"/>
              <w:rPr>
                <w:rFonts w:ascii="Arial"/>
                <w:color w:val="000000" w:themeColor="text1"/>
                <w:szCs w:val="21"/>
              </w:rPr>
            </w:pPr>
          </w:p>
        </w:tc>
        <w:tc>
          <w:tcPr>
            <w:tcW w:w="1365" w:type="dxa"/>
            <w:noWrap/>
            <w:vAlign w:val="center"/>
          </w:tcPr>
          <w:p>
            <w:pPr>
              <w:spacing w:line="23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229" w:type="dxa"/>
            <w:noWrap/>
            <w:vAlign w:val="center"/>
          </w:tcPr>
          <w:p>
            <w:pPr>
              <w:spacing w:line="230" w:lineRule="exact"/>
              <w:jc w:val="center"/>
              <w:rPr>
                <w:rFonts w:ascii="Arial"/>
                <w:color w:val="000000" w:themeColor="text1"/>
                <w:szCs w:val="21"/>
              </w:rPr>
            </w:pPr>
          </w:p>
        </w:tc>
        <w:tc>
          <w:tcPr>
            <w:tcW w:w="1131" w:type="dxa"/>
            <w:noWrap/>
            <w:vAlign w:val="center"/>
          </w:tcPr>
          <w:p>
            <w:pPr>
              <w:spacing w:line="230" w:lineRule="exact"/>
              <w:jc w:val="center"/>
              <w:rPr>
                <w:rFonts w:ascii="Arial"/>
                <w:color w:val="000000" w:themeColor="text1"/>
                <w:szCs w:val="21"/>
              </w:rPr>
            </w:pPr>
          </w:p>
        </w:tc>
        <w:tc>
          <w:tcPr>
            <w:tcW w:w="1140" w:type="dxa"/>
            <w:noWrap/>
            <w:vAlign w:val="center"/>
          </w:tcPr>
          <w:p>
            <w:pPr>
              <w:spacing w:line="230" w:lineRule="exact"/>
              <w:jc w:val="center"/>
              <w:rPr>
                <w:rFonts w:ascii="Arial"/>
                <w:color w:val="000000" w:themeColor="text1"/>
                <w:szCs w:val="21"/>
              </w:rPr>
            </w:pPr>
          </w:p>
        </w:tc>
        <w:tc>
          <w:tcPr>
            <w:tcW w:w="685" w:type="dxa"/>
            <w:noWrap/>
            <w:vAlign w:val="center"/>
          </w:tcPr>
          <w:p>
            <w:pPr>
              <w:spacing w:line="230" w:lineRule="exact"/>
              <w:jc w:val="center"/>
              <w:rPr>
                <w:rFonts w:ascii="Arial"/>
                <w:color w:val="000000" w:themeColor="text1"/>
                <w:szCs w:val="21"/>
              </w:rPr>
            </w:pPr>
          </w:p>
        </w:tc>
        <w:tc>
          <w:tcPr>
            <w:tcW w:w="795" w:type="dxa"/>
            <w:noWrap/>
            <w:vAlign w:val="center"/>
          </w:tcPr>
          <w:p>
            <w:pPr>
              <w:spacing w:line="230" w:lineRule="exact"/>
              <w:jc w:val="center"/>
              <w:rPr>
                <w:rFonts w:ascii="Arial"/>
                <w:color w:val="000000" w:themeColor="text1"/>
                <w:szCs w:val="21"/>
              </w:rPr>
            </w:pPr>
          </w:p>
        </w:tc>
        <w:tc>
          <w:tcPr>
            <w:tcW w:w="1365" w:type="dxa"/>
            <w:noWrap/>
            <w:vAlign w:val="center"/>
          </w:tcPr>
          <w:p>
            <w:pPr>
              <w:spacing w:line="23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tcBorders>
            <w:noWrap/>
            <w:vAlign w:val="center"/>
          </w:tcPr>
          <w:p>
            <w:pPr>
              <w:jc w:val="center"/>
              <w:rPr>
                <w:rFonts w:ascii="Arial"/>
                <w:color w:val="000000" w:themeColor="text1"/>
                <w:szCs w:val="21"/>
              </w:rPr>
            </w:pPr>
          </w:p>
        </w:tc>
        <w:tc>
          <w:tcPr>
            <w:tcW w:w="1080" w:type="dxa"/>
            <w:vMerge w:val="continue"/>
            <w:tcBorders>
              <w:top w:val="nil"/>
            </w:tcBorders>
            <w:noWrap/>
            <w:vAlign w:val="center"/>
          </w:tcPr>
          <w:p>
            <w:pPr>
              <w:jc w:val="center"/>
              <w:rPr>
                <w:rFonts w:ascii="Arial"/>
                <w:color w:val="000000" w:themeColor="text1"/>
                <w:szCs w:val="21"/>
              </w:rPr>
            </w:pPr>
          </w:p>
        </w:tc>
        <w:tc>
          <w:tcPr>
            <w:tcW w:w="1229" w:type="dxa"/>
            <w:noWrap/>
            <w:vAlign w:val="center"/>
          </w:tcPr>
          <w:p>
            <w:pPr>
              <w:spacing w:line="220" w:lineRule="exact"/>
              <w:jc w:val="center"/>
              <w:rPr>
                <w:rFonts w:ascii="Arial"/>
                <w:color w:val="000000" w:themeColor="text1"/>
                <w:szCs w:val="21"/>
              </w:rPr>
            </w:pPr>
          </w:p>
        </w:tc>
        <w:tc>
          <w:tcPr>
            <w:tcW w:w="1131" w:type="dxa"/>
            <w:noWrap/>
            <w:vAlign w:val="center"/>
          </w:tcPr>
          <w:p>
            <w:pPr>
              <w:spacing w:line="220" w:lineRule="exact"/>
              <w:jc w:val="center"/>
              <w:rPr>
                <w:rFonts w:ascii="Arial"/>
                <w:color w:val="000000" w:themeColor="text1"/>
                <w:szCs w:val="21"/>
              </w:rPr>
            </w:pPr>
          </w:p>
        </w:tc>
        <w:tc>
          <w:tcPr>
            <w:tcW w:w="1140" w:type="dxa"/>
            <w:noWrap/>
            <w:vAlign w:val="center"/>
          </w:tcPr>
          <w:p>
            <w:pPr>
              <w:spacing w:line="220" w:lineRule="exact"/>
              <w:jc w:val="center"/>
              <w:rPr>
                <w:rFonts w:ascii="Arial"/>
                <w:color w:val="000000" w:themeColor="text1"/>
                <w:szCs w:val="21"/>
              </w:rPr>
            </w:pPr>
          </w:p>
        </w:tc>
        <w:tc>
          <w:tcPr>
            <w:tcW w:w="685" w:type="dxa"/>
            <w:noWrap/>
            <w:vAlign w:val="center"/>
          </w:tcPr>
          <w:p>
            <w:pPr>
              <w:spacing w:line="220" w:lineRule="exact"/>
              <w:jc w:val="center"/>
              <w:rPr>
                <w:rFonts w:ascii="Arial"/>
                <w:color w:val="000000" w:themeColor="text1"/>
                <w:szCs w:val="21"/>
              </w:rPr>
            </w:pPr>
          </w:p>
        </w:tc>
        <w:tc>
          <w:tcPr>
            <w:tcW w:w="795" w:type="dxa"/>
            <w:noWrap/>
            <w:vAlign w:val="center"/>
          </w:tcPr>
          <w:p>
            <w:pPr>
              <w:spacing w:line="220" w:lineRule="exact"/>
              <w:jc w:val="center"/>
              <w:rPr>
                <w:rFonts w:ascii="Arial"/>
                <w:color w:val="000000" w:themeColor="text1"/>
                <w:szCs w:val="21"/>
              </w:rPr>
            </w:pPr>
          </w:p>
        </w:tc>
        <w:tc>
          <w:tcPr>
            <w:tcW w:w="1365" w:type="dxa"/>
            <w:noWrap/>
            <w:vAlign w:val="center"/>
          </w:tcPr>
          <w:p>
            <w:pPr>
              <w:spacing w:line="22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restart"/>
            <w:tcBorders>
              <w:bottom w:val="nil"/>
            </w:tcBorders>
            <w:noWrap/>
            <w:vAlign w:val="center"/>
          </w:tcPr>
          <w:p>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szCs w:val="21"/>
              </w:rPr>
              <w:t>满意度</w:t>
            </w:r>
          </w:p>
          <w:p>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szCs w:val="21"/>
              </w:rPr>
              <w:t>指标</w:t>
            </w:r>
          </w:p>
          <w:p>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szCs w:val="21"/>
              </w:rPr>
              <w:t>(10分)</w:t>
            </w:r>
          </w:p>
        </w:tc>
        <w:tc>
          <w:tcPr>
            <w:tcW w:w="1080" w:type="dxa"/>
            <w:vMerge w:val="restart"/>
            <w:tcBorders>
              <w:bottom w:val="nil"/>
            </w:tcBorders>
            <w:noWrap/>
            <w:vAlign w:val="center"/>
          </w:tcPr>
          <w:p>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szCs w:val="21"/>
              </w:rPr>
              <w:t>服务对象</w:t>
            </w:r>
          </w:p>
          <w:p>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szCs w:val="21"/>
              </w:rPr>
              <w:t>满意度</w:t>
            </w:r>
          </w:p>
          <w:p>
            <w:pPr>
              <w:spacing w:line="280" w:lineRule="exact"/>
              <w:jc w:val="center"/>
              <w:rPr>
                <w:rFonts w:ascii="宋体" w:hAnsi="宋体" w:eastAsia="宋体" w:cs="宋体"/>
                <w:color w:val="000000" w:themeColor="text1"/>
                <w:szCs w:val="21"/>
              </w:rPr>
            </w:pPr>
            <w:r>
              <w:rPr>
                <w:rFonts w:ascii="宋体" w:hAnsi="宋体" w:eastAsia="宋体" w:cs="宋体"/>
                <w:color w:val="000000" w:themeColor="text1"/>
                <w:szCs w:val="21"/>
              </w:rPr>
              <w:t>指标</w:t>
            </w:r>
          </w:p>
        </w:tc>
        <w:tc>
          <w:tcPr>
            <w:tcW w:w="1229" w:type="dxa"/>
            <w:noWrap/>
            <w:vAlign w:val="center"/>
          </w:tcPr>
          <w:p>
            <w:pPr>
              <w:spacing w:line="240" w:lineRule="exact"/>
              <w:jc w:val="center"/>
              <w:rPr>
                <w:rFonts w:ascii="Arial"/>
                <w:color w:val="000000" w:themeColor="text1"/>
                <w:szCs w:val="21"/>
              </w:rPr>
            </w:pPr>
          </w:p>
        </w:tc>
        <w:tc>
          <w:tcPr>
            <w:tcW w:w="1131" w:type="dxa"/>
            <w:noWrap/>
            <w:vAlign w:val="center"/>
          </w:tcPr>
          <w:p>
            <w:pPr>
              <w:spacing w:line="240" w:lineRule="exact"/>
              <w:jc w:val="center"/>
              <w:rPr>
                <w:rFonts w:ascii="Arial"/>
                <w:color w:val="000000" w:themeColor="text1"/>
                <w:szCs w:val="21"/>
              </w:rPr>
            </w:pPr>
          </w:p>
        </w:tc>
        <w:tc>
          <w:tcPr>
            <w:tcW w:w="1140" w:type="dxa"/>
            <w:noWrap/>
            <w:vAlign w:val="center"/>
          </w:tcPr>
          <w:p>
            <w:pPr>
              <w:spacing w:line="240" w:lineRule="exact"/>
              <w:jc w:val="center"/>
              <w:rPr>
                <w:rFonts w:ascii="Arial"/>
                <w:color w:val="000000" w:themeColor="text1"/>
                <w:szCs w:val="21"/>
              </w:rPr>
            </w:pPr>
          </w:p>
        </w:tc>
        <w:tc>
          <w:tcPr>
            <w:tcW w:w="685" w:type="dxa"/>
            <w:noWrap/>
            <w:vAlign w:val="center"/>
          </w:tcPr>
          <w:p>
            <w:pPr>
              <w:spacing w:line="240" w:lineRule="exact"/>
              <w:jc w:val="center"/>
              <w:rPr>
                <w:rFonts w:ascii="Arial"/>
                <w:color w:val="000000" w:themeColor="text1"/>
                <w:szCs w:val="21"/>
              </w:rPr>
            </w:pPr>
          </w:p>
        </w:tc>
        <w:tc>
          <w:tcPr>
            <w:tcW w:w="795" w:type="dxa"/>
            <w:noWrap/>
            <w:vAlign w:val="center"/>
          </w:tcPr>
          <w:p>
            <w:pPr>
              <w:spacing w:line="240" w:lineRule="exact"/>
              <w:jc w:val="center"/>
              <w:rPr>
                <w:rFonts w:ascii="Arial"/>
                <w:color w:val="000000" w:themeColor="text1"/>
                <w:szCs w:val="21"/>
              </w:rPr>
            </w:pPr>
          </w:p>
        </w:tc>
        <w:tc>
          <w:tcPr>
            <w:tcW w:w="1365" w:type="dxa"/>
            <w:noWrap/>
            <w:vAlign w:val="center"/>
          </w:tcPr>
          <w:p>
            <w:pPr>
              <w:spacing w:line="24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080" w:type="dxa"/>
            <w:vMerge w:val="continue"/>
            <w:tcBorders>
              <w:top w:val="nil"/>
              <w:bottom w:val="nil"/>
            </w:tcBorders>
            <w:noWrap/>
            <w:vAlign w:val="center"/>
          </w:tcPr>
          <w:p>
            <w:pPr>
              <w:jc w:val="center"/>
              <w:rPr>
                <w:rFonts w:ascii="Arial"/>
                <w:color w:val="000000" w:themeColor="text1"/>
                <w:szCs w:val="21"/>
              </w:rPr>
            </w:pPr>
          </w:p>
        </w:tc>
        <w:tc>
          <w:tcPr>
            <w:tcW w:w="1229" w:type="dxa"/>
            <w:noWrap/>
            <w:vAlign w:val="center"/>
          </w:tcPr>
          <w:p>
            <w:pPr>
              <w:spacing w:line="230" w:lineRule="exact"/>
              <w:jc w:val="center"/>
              <w:rPr>
                <w:rFonts w:ascii="Arial"/>
                <w:color w:val="000000" w:themeColor="text1"/>
                <w:szCs w:val="21"/>
              </w:rPr>
            </w:pPr>
          </w:p>
        </w:tc>
        <w:tc>
          <w:tcPr>
            <w:tcW w:w="1131" w:type="dxa"/>
            <w:noWrap/>
            <w:vAlign w:val="center"/>
          </w:tcPr>
          <w:p>
            <w:pPr>
              <w:spacing w:line="230" w:lineRule="exact"/>
              <w:jc w:val="center"/>
              <w:rPr>
                <w:rFonts w:ascii="Arial"/>
                <w:color w:val="000000" w:themeColor="text1"/>
                <w:szCs w:val="21"/>
              </w:rPr>
            </w:pPr>
          </w:p>
        </w:tc>
        <w:tc>
          <w:tcPr>
            <w:tcW w:w="1140" w:type="dxa"/>
            <w:noWrap/>
            <w:vAlign w:val="center"/>
          </w:tcPr>
          <w:p>
            <w:pPr>
              <w:spacing w:line="230" w:lineRule="exact"/>
              <w:jc w:val="center"/>
              <w:rPr>
                <w:rFonts w:ascii="Arial"/>
                <w:color w:val="000000" w:themeColor="text1"/>
                <w:szCs w:val="21"/>
              </w:rPr>
            </w:pPr>
          </w:p>
        </w:tc>
        <w:tc>
          <w:tcPr>
            <w:tcW w:w="685" w:type="dxa"/>
            <w:noWrap/>
            <w:vAlign w:val="center"/>
          </w:tcPr>
          <w:p>
            <w:pPr>
              <w:spacing w:line="230" w:lineRule="exact"/>
              <w:jc w:val="center"/>
              <w:rPr>
                <w:rFonts w:ascii="Arial"/>
                <w:color w:val="000000" w:themeColor="text1"/>
                <w:szCs w:val="21"/>
              </w:rPr>
            </w:pPr>
          </w:p>
        </w:tc>
        <w:tc>
          <w:tcPr>
            <w:tcW w:w="795" w:type="dxa"/>
            <w:noWrap/>
            <w:vAlign w:val="center"/>
          </w:tcPr>
          <w:p>
            <w:pPr>
              <w:spacing w:line="230" w:lineRule="exact"/>
              <w:jc w:val="center"/>
              <w:rPr>
                <w:rFonts w:ascii="Arial"/>
                <w:color w:val="000000" w:themeColor="text1"/>
                <w:szCs w:val="21"/>
              </w:rPr>
            </w:pPr>
          </w:p>
        </w:tc>
        <w:tc>
          <w:tcPr>
            <w:tcW w:w="1365" w:type="dxa"/>
            <w:noWrap/>
            <w:vAlign w:val="center"/>
          </w:tcPr>
          <w:p>
            <w:pPr>
              <w:spacing w:line="230" w:lineRule="exact"/>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textDirection w:val="tbRlV"/>
            <w:vAlign w:val="center"/>
          </w:tcPr>
          <w:p>
            <w:pPr>
              <w:jc w:val="center"/>
              <w:rPr>
                <w:rFonts w:ascii="Arial"/>
                <w:color w:val="000000" w:themeColor="text1"/>
                <w:szCs w:val="21"/>
              </w:rPr>
            </w:pPr>
          </w:p>
        </w:tc>
        <w:tc>
          <w:tcPr>
            <w:tcW w:w="1080" w:type="dxa"/>
            <w:vMerge w:val="continue"/>
            <w:tcBorders>
              <w:top w:val="nil"/>
            </w:tcBorders>
            <w:noWrap/>
            <w:vAlign w:val="center"/>
          </w:tcPr>
          <w:p>
            <w:pPr>
              <w:jc w:val="center"/>
              <w:rPr>
                <w:rFonts w:ascii="Arial"/>
                <w:color w:val="000000" w:themeColor="text1"/>
                <w:szCs w:val="21"/>
              </w:rPr>
            </w:pPr>
          </w:p>
        </w:tc>
        <w:tc>
          <w:tcPr>
            <w:tcW w:w="1080" w:type="dxa"/>
            <w:vMerge w:val="continue"/>
            <w:tcBorders>
              <w:top w:val="nil"/>
            </w:tcBorders>
            <w:noWrap/>
            <w:vAlign w:val="center"/>
          </w:tcPr>
          <w:p>
            <w:pPr>
              <w:jc w:val="center"/>
              <w:rPr>
                <w:rFonts w:ascii="Arial"/>
                <w:color w:val="000000" w:themeColor="text1"/>
                <w:szCs w:val="21"/>
              </w:rPr>
            </w:pPr>
          </w:p>
        </w:tc>
        <w:tc>
          <w:tcPr>
            <w:tcW w:w="1229" w:type="dxa"/>
            <w:noWrap/>
            <w:vAlign w:val="center"/>
          </w:tcPr>
          <w:p>
            <w:pPr>
              <w:jc w:val="center"/>
              <w:rPr>
                <w:rFonts w:ascii="Arial"/>
                <w:color w:val="000000" w:themeColor="text1"/>
                <w:szCs w:val="21"/>
              </w:rPr>
            </w:pPr>
          </w:p>
        </w:tc>
        <w:tc>
          <w:tcPr>
            <w:tcW w:w="1131" w:type="dxa"/>
            <w:noWrap/>
            <w:vAlign w:val="center"/>
          </w:tcPr>
          <w:p>
            <w:pPr>
              <w:jc w:val="center"/>
              <w:rPr>
                <w:rFonts w:ascii="Arial"/>
                <w:color w:val="000000" w:themeColor="text1"/>
                <w:szCs w:val="21"/>
              </w:rPr>
            </w:pPr>
          </w:p>
        </w:tc>
        <w:tc>
          <w:tcPr>
            <w:tcW w:w="1140" w:type="dxa"/>
            <w:noWrap/>
            <w:vAlign w:val="center"/>
          </w:tcPr>
          <w:p>
            <w:pPr>
              <w:jc w:val="center"/>
              <w:rPr>
                <w:rFonts w:ascii="Arial"/>
                <w:color w:val="000000" w:themeColor="text1"/>
                <w:szCs w:val="21"/>
              </w:rPr>
            </w:pPr>
          </w:p>
        </w:tc>
        <w:tc>
          <w:tcPr>
            <w:tcW w:w="685" w:type="dxa"/>
            <w:noWrap/>
            <w:vAlign w:val="center"/>
          </w:tcPr>
          <w:p>
            <w:pPr>
              <w:jc w:val="center"/>
              <w:rPr>
                <w:rFonts w:ascii="Arial"/>
                <w:color w:val="000000" w:themeColor="text1"/>
                <w:szCs w:val="21"/>
              </w:rPr>
            </w:pPr>
          </w:p>
        </w:tc>
        <w:tc>
          <w:tcPr>
            <w:tcW w:w="795" w:type="dxa"/>
            <w:noWrap/>
            <w:vAlign w:val="center"/>
          </w:tcPr>
          <w:p>
            <w:pPr>
              <w:jc w:val="center"/>
              <w:rPr>
                <w:rFonts w:ascii="Arial"/>
                <w:color w:val="000000" w:themeColor="text1"/>
                <w:szCs w:val="21"/>
              </w:rPr>
            </w:pPr>
          </w:p>
        </w:tc>
        <w:tc>
          <w:tcPr>
            <w:tcW w:w="1365" w:type="dxa"/>
            <w:noWrap/>
            <w:vAlign w:val="center"/>
          </w:tcPr>
          <w:p>
            <w:pPr>
              <w:jc w:val="center"/>
              <w:rPr>
                <w:rFonts w:ascii="Arial"/>
                <w:color w:val="000000" w:themeColor="text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8" w:hRule="atLeast"/>
        </w:trPr>
        <w:tc>
          <w:tcPr>
            <w:tcW w:w="6735" w:type="dxa"/>
            <w:gridSpan w:val="6"/>
            <w:noWrap/>
            <w:vAlign w:val="center"/>
          </w:tcPr>
          <w:p>
            <w:pPr>
              <w:spacing w:line="260" w:lineRule="exact"/>
              <w:ind w:firstLine="3145"/>
              <w:jc w:val="center"/>
              <w:rPr>
                <w:color w:val="000000" w:themeColor="text1"/>
                <w:szCs w:val="21"/>
              </w:rPr>
            </w:pPr>
            <w:r>
              <w:rPr>
                <w:rFonts w:hint="eastAsia"/>
                <w:color w:val="000000" w:themeColor="text1"/>
                <w:szCs w:val="21"/>
              </w:rPr>
              <w:t>总分</w:t>
            </w:r>
          </w:p>
        </w:tc>
        <w:tc>
          <w:tcPr>
            <w:tcW w:w="685" w:type="dxa"/>
            <w:noWrap/>
            <w:vAlign w:val="center"/>
          </w:tcPr>
          <w:p>
            <w:pPr>
              <w:spacing w:line="161" w:lineRule="auto"/>
              <w:jc w:val="center"/>
              <w:rPr>
                <w:rFonts w:hint="eastAsia" w:ascii="宋体" w:hAnsi="宋体" w:eastAsia="宋体" w:cs="宋体"/>
                <w:color w:val="000000" w:themeColor="text1"/>
                <w:szCs w:val="21"/>
                <w:lang w:eastAsia="zh-CN"/>
              </w:rPr>
            </w:pPr>
            <w:r>
              <w:rPr>
                <w:rFonts w:hint="eastAsia" w:ascii="宋体" w:hAnsi="宋体" w:eastAsia="宋体" w:cs="宋体"/>
                <w:color w:val="000000" w:themeColor="text1"/>
                <w:szCs w:val="21"/>
                <w:lang w:val="en-US" w:eastAsia="zh-CN"/>
              </w:rPr>
              <w:t>/</w:t>
            </w:r>
          </w:p>
        </w:tc>
        <w:tc>
          <w:tcPr>
            <w:tcW w:w="795" w:type="dxa"/>
            <w:noWrap/>
            <w:vAlign w:val="center"/>
          </w:tcPr>
          <w:p>
            <w:pPr>
              <w:jc w:val="center"/>
              <w:rPr>
                <w:rFonts w:hint="eastAsia" w:ascii="Arial" w:eastAsiaTheme="minorEastAsia"/>
                <w:color w:val="000000" w:themeColor="text1"/>
                <w:szCs w:val="21"/>
                <w:lang w:val="en-US" w:eastAsia="zh-CN"/>
              </w:rPr>
            </w:pPr>
            <w:r>
              <w:rPr>
                <w:rFonts w:hint="eastAsia" w:ascii="Arial"/>
                <w:color w:val="000000" w:themeColor="text1"/>
                <w:szCs w:val="21"/>
                <w:lang w:val="en-US" w:eastAsia="zh-CN"/>
              </w:rPr>
              <w:t>/</w:t>
            </w:r>
          </w:p>
        </w:tc>
        <w:tc>
          <w:tcPr>
            <w:tcW w:w="1365" w:type="dxa"/>
            <w:noWrap/>
            <w:vAlign w:val="center"/>
          </w:tcPr>
          <w:p>
            <w:pPr>
              <w:jc w:val="center"/>
              <w:rPr>
                <w:rFonts w:ascii="Arial"/>
                <w:color w:val="000000" w:themeColor="text1"/>
                <w:szCs w:val="21"/>
              </w:rPr>
            </w:pPr>
          </w:p>
        </w:tc>
      </w:tr>
    </w:tbl>
    <w:p>
      <w:pPr>
        <w:spacing w:before="75" w:line="230" w:lineRule="auto"/>
        <w:rPr>
          <w:rFonts w:ascii="仿宋_GB2312" w:hAnsi="仿宋_GB2312" w:eastAsia="仿宋_GB2312" w:cs="仿宋_GB2312"/>
          <w:color w:val="000000" w:themeColor="text1"/>
          <w:sz w:val="32"/>
          <w:szCs w:val="32"/>
        </w:rPr>
        <w:sectPr>
          <w:pgSz w:w="11906" w:h="16838"/>
          <w:pgMar w:top="1417" w:right="1417" w:bottom="1417" w:left="1417" w:header="851" w:footer="992" w:gutter="0"/>
          <w:cols w:space="0" w:num="1"/>
          <w:docGrid w:type="lines" w:linePitch="312" w:charSpace="0"/>
        </w:sectPr>
      </w:pPr>
      <w:r>
        <w:rPr>
          <w:rFonts w:ascii="仿宋" w:hAnsi="仿宋" w:eastAsia="仿宋" w:cs="仿宋"/>
          <w:color w:val="000000" w:themeColor="text1"/>
          <w:spacing w:val="-26"/>
          <w:sz w:val="23"/>
          <w:szCs w:val="23"/>
        </w:rPr>
        <w:t>填表人：联系电话：单位负责人签字：填报日期：</w:t>
      </w:r>
    </w:p>
    <w:p>
      <w:pPr>
        <w:rPr>
          <w:rFonts w:ascii="黑体" w:hAnsi="黑体" w:eastAsia="黑体" w:cs="黑体"/>
          <w:color w:val="000000" w:themeColor="text1"/>
          <w:spacing w:val="10"/>
          <w:sz w:val="32"/>
          <w:szCs w:val="32"/>
        </w:rPr>
      </w:pPr>
      <w:r>
        <w:rPr>
          <w:rFonts w:hint="eastAsia" w:ascii="黑体" w:hAnsi="黑体" w:eastAsia="黑体" w:cs="黑体"/>
          <w:color w:val="000000" w:themeColor="text1"/>
          <w:spacing w:val="10"/>
          <w:sz w:val="32"/>
          <w:szCs w:val="32"/>
        </w:rPr>
        <w:t>附件5</w:t>
      </w:r>
    </w:p>
    <w:p>
      <w:pPr>
        <w:ind w:firstLine="1440" w:firstLineChars="400"/>
        <w:rPr>
          <w:rFonts w:eastAsia="方正小标宋简体"/>
          <w:sz w:val="36"/>
          <w:szCs w:val="36"/>
        </w:rPr>
      </w:pPr>
    </w:p>
    <w:p>
      <w:pPr>
        <w:ind w:firstLine="1440" w:firstLineChars="400"/>
        <w:rPr>
          <w:rFonts w:eastAsia="方正小标宋简体"/>
          <w:spacing w:val="-6"/>
          <w:sz w:val="36"/>
          <w:szCs w:val="36"/>
        </w:rPr>
      </w:pPr>
      <w:r>
        <w:rPr>
          <w:rFonts w:hint="eastAsia" w:eastAsia="方正小标宋简体"/>
          <w:sz w:val="36"/>
          <w:szCs w:val="36"/>
        </w:rPr>
        <w:t>区级</w:t>
      </w:r>
      <w:r>
        <w:rPr>
          <w:rFonts w:eastAsia="方正小标宋简体"/>
          <w:sz w:val="36"/>
          <w:szCs w:val="36"/>
        </w:rPr>
        <w:t>预算</w:t>
      </w:r>
      <w:r>
        <w:rPr>
          <w:rFonts w:hint="eastAsia" w:eastAsia="方正小标宋简体"/>
          <w:sz w:val="36"/>
          <w:szCs w:val="36"/>
        </w:rPr>
        <w:t>单位</w:t>
      </w:r>
      <w:r>
        <w:rPr>
          <w:rFonts w:eastAsia="方正小标宋简体"/>
          <w:spacing w:val="-6"/>
          <w:sz w:val="36"/>
          <w:szCs w:val="36"/>
        </w:rPr>
        <w:t>绩效自评工作考核评分表</w:t>
      </w:r>
    </w:p>
    <w:tbl>
      <w:tblPr>
        <w:tblStyle w:val="5"/>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ign w:val="center"/>
          </w:tcPr>
          <w:p>
            <w:pPr>
              <w:spacing w:line="32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asciiTheme="majorEastAsia" w:hAnsiTheme="majorEastAsia" w:eastAsiaTheme="majorEastAsia" w:cstheme="majorEastAsia"/>
                <w:szCs w:val="21"/>
              </w:rPr>
            </w:pPr>
          </w:p>
          <w:p>
            <w:pPr>
              <w:spacing w:line="32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ign w:val="center"/>
          </w:tcPr>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单位自查</w:t>
            </w:r>
          </w:p>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（20分）</w:t>
            </w:r>
          </w:p>
        </w:tc>
        <w:tc>
          <w:tcPr>
            <w:tcW w:w="6482" w:type="dxa"/>
            <w:tcBorders>
              <w:top w:val="single" w:color="auto" w:sz="4" w:space="0"/>
              <w:left w:val="nil"/>
              <w:bottom w:val="single" w:color="auto" w:sz="4" w:space="0"/>
              <w:right w:val="single" w:color="auto" w:sz="4" w:space="0"/>
            </w:tcBorders>
            <w:noWrap/>
            <w:vAlign w:val="center"/>
          </w:tcPr>
          <w:p>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区级预算单位都要开展绩效自查，转移支付项目单位都要开展绩效自查，区级主管部门都要汇总本区域转移支付情况；以上各项每发现一个单位没有做相应工作的，扣1分，最多扣20分。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ign w:val="center"/>
          </w:tcPr>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提交报告</w:t>
            </w:r>
          </w:p>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（10分）</w:t>
            </w:r>
          </w:p>
        </w:tc>
        <w:tc>
          <w:tcPr>
            <w:tcW w:w="6482" w:type="dxa"/>
            <w:tcBorders>
              <w:top w:val="nil"/>
              <w:left w:val="nil"/>
              <w:bottom w:val="single" w:color="auto" w:sz="4" w:space="0"/>
              <w:right w:val="single" w:color="auto" w:sz="4" w:space="0"/>
            </w:tcBorders>
            <w:noWrap/>
            <w:vAlign w:val="center"/>
          </w:tcPr>
          <w:p>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按时向区财政局报送报告的得10分；每推迟一天报送报告的扣1分，最多扣10分。</w:t>
            </w:r>
          </w:p>
        </w:tc>
        <w:tc>
          <w:tcPr>
            <w:tcW w:w="753" w:type="dxa"/>
            <w:tcBorders>
              <w:top w:val="nil"/>
              <w:left w:val="nil"/>
              <w:bottom w:val="single" w:color="auto" w:sz="4" w:space="0"/>
              <w:right w:val="single" w:color="auto" w:sz="4" w:space="0"/>
            </w:tcBorders>
            <w:noWrap/>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asciiTheme="majorEastAsia" w:hAnsiTheme="majorEastAsia" w:eastAsiaTheme="majorEastAsia" w:cstheme="majorEastAsia"/>
                <w:szCs w:val="21"/>
              </w:rPr>
            </w:pPr>
          </w:p>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70分</w:t>
            </w:r>
          </w:p>
        </w:tc>
        <w:tc>
          <w:tcPr>
            <w:tcW w:w="1501" w:type="dxa"/>
            <w:tcBorders>
              <w:top w:val="single" w:color="auto" w:sz="4" w:space="0"/>
              <w:left w:val="nil"/>
              <w:bottom w:val="single" w:color="auto" w:sz="4" w:space="0"/>
              <w:right w:val="single" w:color="auto" w:sz="4" w:space="0"/>
            </w:tcBorders>
            <w:noWrap/>
            <w:vAlign w:val="center"/>
          </w:tcPr>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的完整性</w:t>
            </w:r>
          </w:p>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（15分）</w:t>
            </w:r>
          </w:p>
        </w:tc>
        <w:tc>
          <w:tcPr>
            <w:tcW w:w="6482" w:type="dxa"/>
            <w:tcBorders>
              <w:top w:val="single" w:color="auto" w:sz="4" w:space="0"/>
              <w:left w:val="nil"/>
              <w:bottom w:val="single" w:color="auto" w:sz="4" w:space="0"/>
              <w:right w:val="single" w:color="auto" w:sz="4" w:space="0"/>
            </w:tcBorders>
            <w:noWrap/>
            <w:vAlign w:val="center"/>
          </w:tcPr>
          <w:p>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1.绩效自评报告正文部分内容齐全的，得8分；否则每少一个部分扣2分，最多扣8分。</w:t>
            </w:r>
          </w:p>
          <w:p>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ign w:val="center"/>
          </w:tcPr>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ign w:val="center"/>
          </w:tcPr>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绩效自评表</w:t>
            </w:r>
          </w:p>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（20分）</w:t>
            </w:r>
          </w:p>
        </w:tc>
        <w:tc>
          <w:tcPr>
            <w:tcW w:w="6482" w:type="dxa"/>
            <w:tcBorders>
              <w:top w:val="single" w:color="auto" w:sz="4" w:space="0"/>
              <w:left w:val="nil"/>
              <w:bottom w:val="single" w:color="auto" w:sz="4" w:space="0"/>
              <w:right w:val="single" w:color="auto" w:sz="4" w:space="0"/>
            </w:tcBorders>
            <w:noWrap/>
            <w:vAlign w:val="center"/>
          </w:tcPr>
          <w:p>
            <w:pPr>
              <w:adjustRightInd w:val="0"/>
              <w:snapToGrid w:val="0"/>
              <w:ind w:firstLine="420" w:firstLineChars="200"/>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1.部门整体支出和项目支出绩效指标反映产出、效益、服务对象满意度方面的指标和预算执行率的权重符合《岳阳市市级预算部门绩效自评操作规程》的，得5分，否则按比例扣除相应的分数。</w:t>
            </w:r>
          </w:p>
          <w:p>
            <w:pPr>
              <w:ind w:firstLine="420" w:firstLineChars="200"/>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2.部门整体支出和项目支出绩效指标全部细化到三级指标的，得5分；部分细化的，酌情扣分；没有细化的，不得分。</w:t>
            </w:r>
          </w:p>
          <w:p>
            <w:pPr>
              <w:ind w:firstLine="420" w:firstLineChars="200"/>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ign w:val="center"/>
          </w:tcPr>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ign w:val="center"/>
          </w:tcPr>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绩效评价</w:t>
            </w:r>
          </w:p>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报告反映</w:t>
            </w:r>
          </w:p>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问题情况</w:t>
            </w:r>
          </w:p>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（20分）</w:t>
            </w:r>
          </w:p>
        </w:tc>
        <w:tc>
          <w:tcPr>
            <w:tcW w:w="6482" w:type="dxa"/>
            <w:tcBorders>
              <w:top w:val="single" w:color="auto" w:sz="4" w:space="0"/>
              <w:left w:val="nil"/>
              <w:bottom w:val="single" w:color="auto" w:sz="4" w:space="0"/>
              <w:right w:val="single" w:color="auto" w:sz="4" w:space="0"/>
            </w:tcBorders>
            <w:noWrap/>
            <w:vAlign w:val="center"/>
          </w:tcPr>
          <w:p>
            <w:pPr>
              <w:spacing w:line="240" w:lineRule="exact"/>
              <w:ind w:firstLine="23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pacing w:val="10"/>
                <w:szCs w:val="21"/>
              </w:rPr>
              <w:t>从预算和预算绩效管理，部门履职效能，资金分</w:t>
            </w:r>
            <w:r>
              <w:rPr>
                <w:rFonts w:hint="eastAsia" w:asciiTheme="majorEastAsia" w:hAnsiTheme="majorEastAsia" w:eastAsiaTheme="majorEastAsia" w:cstheme="majorEastAsia"/>
                <w:spacing w:val="9"/>
                <w:szCs w:val="21"/>
              </w:rPr>
              <w:t>配、使用和管理，资产和财务管理，政府</w:t>
            </w:r>
            <w:r>
              <w:rPr>
                <w:rFonts w:hint="eastAsia" w:asciiTheme="majorEastAsia" w:hAnsiTheme="majorEastAsia" w:eastAsiaTheme="majorEastAsia" w:cstheme="majorEastAsia"/>
                <w:spacing w:val="7"/>
                <w:szCs w:val="21"/>
              </w:rPr>
              <w:t>采购等方面归纳问题、分析原因全面的，得20分；反映问题、分析原因较</w:t>
            </w:r>
            <w:r>
              <w:rPr>
                <w:rFonts w:hint="eastAsia" w:asciiTheme="majorEastAsia" w:hAnsiTheme="majorEastAsia" w:eastAsiaTheme="majorEastAsia" w:cstheme="majorEastAsia"/>
                <w:spacing w:val="6"/>
                <w:szCs w:val="21"/>
              </w:rPr>
              <w:t>全面的，得16—18</w:t>
            </w:r>
            <w:r>
              <w:rPr>
                <w:rFonts w:hint="eastAsia" w:asciiTheme="majorEastAsia" w:hAnsiTheme="majorEastAsia" w:eastAsiaTheme="majorEastAsia" w:cstheme="majorEastAsia"/>
                <w:spacing w:val="12"/>
                <w:szCs w:val="21"/>
              </w:rPr>
              <w:t>分；反映问题、分析原因不全面的，得13—15分；问题未归纳</w:t>
            </w:r>
            <w:r>
              <w:rPr>
                <w:rFonts w:hint="eastAsia" w:asciiTheme="majorEastAsia" w:hAnsiTheme="majorEastAsia" w:eastAsiaTheme="majorEastAsia" w:cstheme="majorEastAsia"/>
                <w:spacing w:val="11"/>
                <w:szCs w:val="21"/>
              </w:rPr>
              <w:t>且过于简单的，得10—12</w:t>
            </w:r>
            <w:r>
              <w:rPr>
                <w:rFonts w:hint="eastAsia" w:asciiTheme="majorEastAsia" w:hAnsiTheme="majorEastAsia" w:eastAsiaTheme="majorEastAsia" w:cstheme="majorEastAsia"/>
                <w:spacing w:val="13"/>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ign w:val="center"/>
          </w:tcPr>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ign w:val="center"/>
          </w:tcPr>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针对问题</w:t>
            </w:r>
          </w:p>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提出可行性建议的情况</w:t>
            </w:r>
          </w:p>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（15分）</w:t>
            </w:r>
          </w:p>
        </w:tc>
        <w:tc>
          <w:tcPr>
            <w:tcW w:w="6482" w:type="dxa"/>
            <w:tcBorders>
              <w:top w:val="single" w:color="auto" w:sz="4" w:space="0"/>
              <w:left w:val="nil"/>
              <w:bottom w:val="single" w:color="auto" w:sz="4" w:space="0"/>
              <w:right w:val="single" w:color="auto" w:sz="4" w:space="0"/>
            </w:tcBorders>
            <w:noWrap/>
            <w:vAlign w:val="center"/>
          </w:tcPr>
          <w:p>
            <w:pPr>
              <w:spacing w:line="240" w:lineRule="exact"/>
              <w:ind w:firstLine="216"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pacing w:val="3"/>
                <w:szCs w:val="21"/>
              </w:rPr>
              <w:t>建议与问题对应且全面的得15分，建议比较全面的得12—14分，建议不全面的得9—11</w:t>
            </w:r>
            <w:r>
              <w:rPr>
                <w:rFonts w:hint="eastAsia" w:asciiTheme="majorEastAsia" w:hAnsiTheme="majorEastAsia" w:eastAsiaTheme="majorEastAsia" w:cstheme="majorEastAsia"/>
                <w:spacing w:val="2"/>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ign w:val="center"/>
          </w:tcPr>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ign w:val="center"/>
          </w:tcPr>
          <w:p>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100分</w:t>
            </w:r>
          </w:p>
        </w:tc>
        <w:tc>
          <w:tcPr>
            <w:tcW w:w="6482" w:type="dxa"/>
            <w:tcBorders>
              <w:top w:val="single" w:color="auto" w:sz="4" w:space="0"/>
              <w:left w:val="single" w:color="auto" w:sz="4" w:space="0"/>
              <w:bottom w:val="single" w:color="auto" w:sz="4" w:space="0"/>
              <w:right w:val="single" w:color="auto" w:sz="4" w:space="0"/>
            </w:tcBorders>
            <w:noWrap/>
            <w:vAlign w:val="center"/>
          </w:tcPr>
          <w:p>
            <w:pPr>
              <w:spacing w:line="240" w:lineRule="exact"/>
              <w:rPr>
                <w:rFonts w:asciiTheme="majorEastAsia" w:hAnsiTheme="majorEastAsia" w:eastAsiaTheme="majorEastAsia" w:cstheme="majorEastAsia"/>
                <w:szCs w:val="21"/>
              </w:rPr>
            </w:pPr>
          </w:p>
        </w:tc>
        <w:tc>
          <w:tcPr>
            <w:tcW w:w="753" w:type="dxa"/>
            <w:tcBorders>
              <w:top w:val="single" w:color="auto" w:sz="4" w:space="0"/>
              <w:left w:val="single" w:color="auto" w:sz="4" w:space="0"/>
              <w:bottom w:val="single" w:color="auto" w:sz="4" w:space="0"/>
              <w:right w:val="single" w:color="auto" w:sz="4" w:space="0"/>
            </w:tcBorders>
            <w:noWrap/>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100</w:t>
            </w:r>
          </w:p>
        </w:tc>
      </w:tr>
    </w:tbl>
    <w:p>
      <w:pPr>
        <w:ind w:firstLine="640" w:firstLineChars="200"/>
        <w:jc w:val="left"/>
        <w:rPr>
          <w:rFonts w:ascii="仿宋_GB2312" w:hAnsi="仿宋_GB2312" w:eastAsia="仿宋_GB2312" w:cs="仿宋_GB2312"/>
          <w:color w:val="000000" w:themeColor="text1"/>
          <w:sz w:val="32"/>
          <w:szCs w:val="32"/>
        </w:rPr>
      </w:pPr>
    </w:p>
    <w:sectPr>
      <w:pgSz w:w="11906" w:h="16838"/>
      <w:pgMar w:top="1701" w:right="1701" w:bottom="1701"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黑体"/>
    <w:panose1 w:val="03000509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path/>
          <v:fill on="f" focussize="0,0"/>
          <v:stroke on="f" weight="0.5pt" joinstyle="miter"/>
          <v:imagedata o:title=""/>
          <o:lock v:ext="edit"/>
          <v:textbox inset="0mm,0mm,0mm,0mm" style="mso-fit-shape-to-text:t;">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ZjFmZWIzNDg2MmIzZjExOTIzMmViNTBmYTMwYTk0ZWYifQ=="/>
  </w:docVars>
  <w:rsids>
    <w:rsidRoot w:val="53FC3987"/>
    <w:rsid w:val="00037BF3"/>
    <w:rsid w:val="0005793F"/>
    <w:rsid w:val="00057D92"/>
    <w:rsid w:val="00066BD7"/>
    <w:rsid w:val="000739A1"/>
    <w:rsid w:val="000A23D3"/>
    <w:rsid w:val="000A3765"/>
    <w:rsid w:val="000E1B90"/>
    <w:rsid w:val="000F28F0"/>
    <w:rsid w:val="001039FF"/>
    <w:rsid w:val="00122F34"/>
    <w:rsid w:val="00190ACB"/>
    <w:rsid w:val="001D7282"/>
    <w:rsid w:val="001E4EB1"/>
    <w:rsid w:val="00215994"/>
    <w:rsid w:val="002A6F26"/>
    <w:rsid w:val="002C633E"/>
    <w:rsid w:val="003015DB"/>
    <w:rsid w:val="0033687B"/>
    <w:rsid w:val="00364F83"/>
    <w:rsid w:val="00384E50"/>
    <w:rsid w:val="0039081D"/>
    <w:rsid w:val="003A0966"/>
    <w:rsid w:val="003B3694"/>
    <w:rsid w:val="003C3507"/>
    <w:rsid w:val="004038EF"/>
    <w:rsid w:val="0042653E"/>
    <w:rsid w:val="00427DE6"/>
    <w:rsid w:val="00434DE8"/>
    <w:rsid w:val="004563AD"/>
    <w:rsid w:val="0047205B"/>
    <w:rsid w:val="004E5352"/>
    <w:rsid w:val="005D62F8"/>
    <w:rsid w:val="005E6ECB"/>
    <w:rsid w:val="00602D99"/>
    <w:rsid w:val="00623374"/>
    <w:rsid w:val="00631FC4"/>
    <w:rsid w:val="00692216"/>
    <w:rsid w:val="006D0436"/>
    <w:rsid w:val="00710A0C"/>
    <w:rsid w:val="00744EA1"/>
    <w:rsid w:val="0075025F"/>
    <w:rsid w:val="00762CA5"/>
    <w:rsid w:val="0077565C"/>
    <w:rsid w:val="00797E68"/>
    <w:rsid w:val="007A6E83"/>
    <w:rsid w:val="007E0E6A"/>
    <w:rsid w:val="007E14E7"/>
    <w:rsid w:val="00810188"/>
    <w:rsid w:val="00832D60"/>
    <w:rsid w:val="0085788B"/>
    <w:rsid w:val="008612E4"/>
    <w:rsid w:val="00890B47"/>
    <w:rsid w:val="00912240"/>
    <w:rsid w:val="00913CD0"/>
    <w:rsid w:val="009419CA"/>
    <w:rsid w:val="009502AA"/>
    <w:rsid w:val="00955854"/>
    <w:rsid w:val="00984DF6"/>
    <w:rsid w:val="009C7330"/>
    <w:rsid w:val="009D161C"/>
    <w:rsid w:val="009E2639"/>
    <w:rsid w:val="009F1530"/>
    <w:rsid w:val="00A00FBB"/>
    <w:rsid w:val="00A11077"/>
    <w:rsid w:val="00A561B7"/>
    <w:rsid w:val="00AA2699"/>
    <w:rsid w:val="00AA691B"/>
    <w:rsid w:val="00AA7DE2"/>
    <w:rsid w:val="00AA7E14"/>
    <w:rsid w:val="00AC5628"/>
    <w:rsid w:val="00AD11C1"/>
    <w:rsid w:val="00AE0A0F"/>
    <w:rsid w:val="00AF6317"/>
    <w:rsid w:val="00B23301"/>
    <w:rsid w:val="00BA64F4"/>
    <w:rsid w:val="00BB4D5D"/>
    <w:rsid w:val="00BF0721"/>
    <w:rsid w:val="00C03795"/>
    <w:rsid w:val="00C23CB1"/>
    <w:rsid w:val="00C248F2"/>
    <w:rsid w:val="00C458B7"/>
    <w:rsid w:val="00C54FFC"/>
    <w:rsid w:val="00CB6F63"/>
    <w:rsid w:val="00CE3756"/>
    <w:rsid w:val="00D27A74"/>
    <w:rsid w:val="00D4486A"/>
    <w:rsid w:val="00D8681E"/>
    <w:rsid w:val="00D96109"/>
    <w:rsid w:val="00DB3D51"/>
    <w:rsid w:val="00DF6FE0"/>
    <w:rsid w:val="00E279A3"/>
    <w:rsid w:val="00E37850"/>
    <w:rsid w:val="00E44948"/>
    <w:rsid w:val="00E57BAA"/>
    <w:rsid w:val="00E65D03"/>
    <w:rsid w:val="00E73449"/>
    <w:rsid w:val="00E831C8"/>
    <w:rsid w:val="00ED2964"/>
    <w:rsid w:val="00EF287A"/>
    <w:rsid w:val="00F54445"/>
    <w:rsid w:val="00F703CE"/>
    <w:rsid w:val="00F95EA4"/>
    <w:rsid w:val="00FB1B76"/>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174F3D"/>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447EB6"/>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AA222B"/>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3D5B02"/>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51CF6"/>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267F92"/>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8C3955"/>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D651E"/>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C048A"/>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40CA5"/>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B0DB2"/>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36FD7"/>
    <w:rsid w:val="726B02C1"/>
    <w:rsid w:val="726D2C67"/>
    <w:rsid w:val="729A0F74"/>
    <w:rsid w:val="72CC1ABA"/>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972AD3"/>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763D5B"/>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qFormat/>
    <w:uiPriority w:val="0"/>
    <w:rPr>
      <w:sz w:val="18"/>
      <w:szCs w:val="18"/>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
    <w:name w:val="Table Normal"/>
    <w:unhideWhenUsed/>
    <w:qFormat/>
    <w:uiPriority w:val="0"/>
    <w:tblPr>
      <w:tblCellMar>
        <w:top w:w="0" w:type="dxa"/>
        <w:left w:w="0" w:type="dxa"/>
        <w:bottom w:w="0" w:type="dxa"/>
        <w:right w:w="0" w:type="dxa"/>
      </w:tblCellMar>
    </w:tblPr>
  </w:style>
  <w:style w:type="character" w:customStyle="1" w:styleId="9">
    <w:name w:val="批注框文本 字符"/>
    <w:basedOn w:val="7"/>
    <w:link w:val="2"/>
    <w:qFormat/>
    <w:uiPriority w:val="0"/>
    <w:rPr>
      <w:kern w:val="2"/>
      <w:sz w:val="18"/>
      <w:szCs w:val="18"/>
    </w:rPr>
  </w:style>
  <w:style w:type="paragraph" w:styleId="10">
    <w:name w:val="List Paragraph"/>
    <w:basedOn w:val="1"/>
    <w:autoRedefine/>
    <w:unhideWhenUsed/>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BBDC0DF-F0FD-4DB6-8411-92DD9E8B856F}">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9</Pages>
  <Words>3195</Words>
  <Characters>3538</Characters>
  <Lines>33</Lines>
  <Paragraphs>9</Paragraphs>
  <TotalTime>0</TotalTime>
  <ScaleCrop>false</ScaleCrop>
  <LinksUpToDate>false</LinksUpToDate>
  <CharactersWithSpaces>3639</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2023-06-14T03:28:00Z</dcterms:created>
  <dc:creator>新一天</dc:creator>
  <cp:lastModifiedBy>阿朵</cp:lastModifiedBy>
  <cp:lastPrinted>2023-05-26T08:11:00Z</cp:lastPrinted>
  <dcterms:modified xsi:type="dcterms:W3CDTF">2024-06-10T06:17:52Z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50306CC149C84F98BF850919EA3E5AFB_13</vt:lpwstr>
  </property>
</Properties>
</file>