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3"/>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岳阳市岳阳楼区梅溪街道社区卫生服务中心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44</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26</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56.82%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46.80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289.06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10.70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41.20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填表人：陈芳     联系电话：13762004049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2023-06-04</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3"/>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岳阳市岳阳楼区梅溪街道社区卫生服务中心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420.07</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1709.63</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1709.63</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Arial"/>
                <w:color w:val="000000" w:themeColor="text1"/>
                <w:spacing w:val="0"/>
                <w:sz w:val="20"/>
                <w:lang w:val="en-US" w:eastAsia="zh-CN"/>
                <w14:textFill>
                  <w14:solidFill>
                    <w14:schemeClr w14:val="tx1"/>
                  </w14:solidFill>
                </w14:textFill>
              </w:rPr>
              <w:t>828.80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Arial"/>
                <w:color w:val="000000" w:themeColor="text1"/>
                <w:spacing w:val="0"/>
                <w:sz w:val="20"/>
                <w:lang w:val="en-US" w:eastAsia="zh-CN"/>
                <w14:textFill>
                  <w14:solidFill>
                    <w14:schemeClr w14:val="tx1"/>
                  </w14:solidFill>
                </w14:textFill>
              </w:rPr>
              <w:t>1709.63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880.83</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1、2022年计划完成核酸采样45万人次；2、计划管理社区高血压3800人，完成家庭医生签约1.3万人，建立电子居民健康档案53.万份；3、全年业务收入计划是700万元。</w:t>
            </w:r>
          </w:p>
        </w:tc>
        <w:tc>
          <w:tcPr>
            <w:tcW w:w="4055" w:type="dxa"/>
            <w:gridSpan w:val="4"/>
            <w:noWrap w:val="0"/>
            <w:vAlign w:val="center"/>
          </w:tcPr>
          <w:p>
            <w:pPr>
              <w:pStyle w:val="8"/>
              <w:spacing w:line="240" w:lineRule="auto"/>
              <w:ind w:left="0" w:leftChars="0" w:firstLine="0" w:firstLineChars="0"/>
              <w:rPr>
                <w:rFonts w:ascii="Arial"/>
                <w:color w:val="000000" w:themeColor="text1"/>
                <w:spacing w:val="0"/>
                <w:sz w:val="20"/>
                <w14:textFill>
                  <w14:solidFill>
                    <w14:schemeClr w14:val="tx1"/>
                  </w14:solidFill>
                </w14:textFill>
              </w:rPr>
            </w:pPr>
            <w:r>
              <w:rPr>
                <w:rFonts w:hint="eastAsia" w:ascii="宋体" w:hAnsi="宋体" w:eastAsia="宋体" w:cs="宋体"/>
                <w:sz w:val="18"/>
                <w:szCs w:val="18"/>
                <w:lang w:val="en-US" w:eastAsia="zh-CN"/>
              </w:rPr>
              <w:t>1、</w:t>
            </w:r>
            <w:r>
              <w:rPr>
                <w:rFonts w:hint="eastAsia" w:ascii="宋体" w:hAnsi="宋体" w:eastAsia="宋体" w:cs="宋体"/>
                <w:sz w:val="18"/>
                <w:szCs w:val="18"/>
              </w:rPr>
              <w:t>积极配合乡街开展返乡人员管控以及全民核酸采样工作，对居家管控对象提供上门采样服务；对农贸市场、冷链加工、快递物流企业进行每周定期环境采样工作；对辖区中小学校、托幼机构开展定期核酸采样；协助街道设立6个便民核酸采样点，开展全民采样工作，累计完成采样45.9万人次采样</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w:t>
            </w:r>
            <w:r>
              <w:rPr>
                <w:rFonts w:hint="eastAsia" w:ascii="宋体" w:hAnsi="宋体" w:eastAsia="宋体" w:cs="宋体"/>
                <w:spacing w:val="15"/>
                <w:sz w:val="18"/>
                <w:szCs w:val="18"/>
              </w:rPr>
              <w:t>上半年中心公卫工作受疫情防控影响进度有所放缓，通过一段时间的调整，不断对公卫服务方式进行优化，合理安排工作时间，</w:t>
            </w:r>
            <w:r>
              <w:rPr>
                <w:rFonts w:hint="eastAsia" w:ascii="宋体" w:hAnsi="宋体" w:eastAsia="宋体" w:cs="宋体"/>
                <w:sz w:val="18"/>
                <w:szCs w:val="18"/>
              </w:rPr>
              <w:t>为居民提供了“家庭医生”上门服务、错时服务、预约转诊服务等主动服务</w:t>
            </w:r>
            <w:r>
              <w:rPr>
                <w:rFonts w:hint="eastAsia" w:ascii="宋体" w:hAnsi="宋体" w:eastAsia="宋体" w:cs="宋体"/>
                <w:spacing w:val="15"/>
                <w:sz w:val="18"/>
                <w:szCs w:val="18"/>
              </w:rPr>
              <w:t>，积极适应常态化疫情防控下的公卫服务形势，2022年公卫工作在局级年度考核中排名第二。</w:t>
            </w:r>
            <w:r>
              <w:rPr>
                <w:rFonts w:hint="eastAsia" w:ascii="宋体" w:hAnsi="宋体" w:eastAsia="宋体" w:cs="宋体"/>
                <w:spacing w:val="15"/>
                <w:sz w:val="18"/>
                <w:szCs w:val="18"/>
                <w:lang w:val="en-US" w:eastAsia="zh-CN"/>
              </w:rPr>
              <w:t>3、</w:t>
            </w:r>
            <w:r>
              <w:rPr>
                <w:rFonts w:hint="eastAsia" w:ascii="宋体" w:hAnsi="宋体" w:eastAsia="宋体" w:cs="宋体"/>
                <w:spacing w:val="15"/>
                <w:kern w:val="2"/>
                <w:sz w:val="18"/>
                <w:szCs w:val="18"/>
                <w:lang w:val="en-US" w:eastAsia="zh-CN" w:bidi="ar-SA"/>
              </w:rPr>
              <w:t>积极与乡街对象，有效利用社区网格化信息，对未建档人员进行跟踪建档管理，利用新冠疫苗接种不断完善居民信息，</w:t>
            </w:r>
            <w:r>
              <w:rPr>
                <w:rFonts w:hint="eastAsia" w:ascii="宋体" w:hAnsi="宋体" w:eastAsia="宋体" w:cs="宋体"/>
                <w:kern w:val="2"/>
                <w:sz w:val="18"/>
                <w:szCs w:val="18"/>
                <w:lang w:val="en-US" w:eastAsia="zh-CN" w:bidi="ar-SA"/>
              </w:rPr>
              <w:t>累计完成53974份健康档案的建立，建档率已达100%；高血压新增964人，在管3805个,随访管理率100%；糖尿病新增358人，在管1427个,随访管理率100%；老年人在管6501人，体检4431人；</w:t>
            </w:r>
            <w:r>
              <w:rPr>
                <w:rFonts w:hint="eastAsia" w:ascii="宋体" w:hAnsi="宋体" w:eastAsia="宋体" w:cs="宋体"/>
                <w:spacing w:val="15"/>
                <w:kern w:val="2"/>
                <w:sz w:val="18"/>
                <w:szCs w:val="18"/>
                <w:lang w:val="en-US" w:eastAsia="zh-CN" w:bidi="ar-SA"/>
              </w:rPr>
              <w:t>同时为了提升居民档案真实性，对不完整档案、长期死档、迁出档案开展清理工作，共清理无效档案724份。完成13149人的家庭医生签约续约工作，其中重点人群签约率超过80%，顺利完成全年工作任务。4、中心根据楼区动态名调整单及时更新数据、跟进服务，对辖区内脱贫的271户700人进行数据归档，家庭医生签约率达到100%，慢性病的脱贫户做到了监测率100%，面访率为100%。顺利通过省、市扶贫工作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 w:val="0"/>
                <w:bCs w:val="0"/>
                <w:color w:val="000000" w:themeColor="text1"/>
                <w:sz w:val="18"/>
                <w:szCs w:val="18"/>
                <w:lang w:val="en-US"/>
                <w14:textFill>
                  <w14:solidFill>
                    <w14:schemeClr w14:val="tx1"/>
                  </w14:solidFill>
                </w14:textFill>
              </w:rPr>
            </w:pPr>
            <w:r>
              <w:rPr>
                <w:rFonts w:hint="eastAsia" w:ascii="宋体" w:hAnsi="宋体" w:eastAsia="宋体" w:cs="宋体"/>
                <w:b w:val="0"/>
                <w:bCs w:val="0"/>
                <w:kern w:val="2"/>
                <w:sz w:val="18"/>
                <w:szCs w:val="18"/>
                <w:lang w:val="en-US" w:eastAsia="zh-CN" w:bidi="ar-SA"/>
              </w:rPr>
              <w:t>核酸采样人次</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 w:val="0"/>
                <w:bCs w:val="0"/>
                <w:color w:val="000000" w:themeColor="text1"/>
                <w:sz w:val="18"/>
                <w:szCs w:val="18"/>
                <w:lang w:val="en-US"/>
                <w14:textFill>
                  <w14:solidFill>
                    <w14:schemeClr w14:val="tx1"/>
                  </w14:solidFill>
                </w14:textFill>
              </w:rPr>
            </w:pPr>
            <w:r>
              <w:rPr>
                <w:rFonts w:hint="eastAsia" w:ascii="宋体" w:hAnsi="宋体" w:eastAsia="宋体" w:cs="宋体"/>
                <w:sz w:val="18"/>
                <w:szCs w:val="18"/>
                <w:lang w:val="en-US" w:eastAsia="zh-CN"/>
              </w:rPr>
              <w:t>45万人次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45.9万人次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ajorEastAsia" w:hAnsiTheme="majorEastAsia" w:eastAsiaTheme="majorEastAsia" w:cstheme="majorEastAsia"/>
                <w:b w:val="0"/>
                <w:bCs w:val="0"/>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ajorEastAsia" w:hAnsiTheme="majorEastAsia" w:eastAsiaTheme="majorEastAsia" w:cstheme="majorEastAsia"/>
                <w:b w:val="0"/>
                <w:bCs w:val="0"/>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管理社区高血压人数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3800人</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3805人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家庭医生签约人数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1.3万人</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13149人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14:textFill>
                  <w14:solidFill>
                    <w14:schemeClr w14:val="tx1"/>
                  </w14:solidFill>
                </w14:textFill>
              </w:rPr>
            </w:pPr>
            <w:r>
              <w:rPr>
                <w:rFonts w:hint="eastAsia" w:ascii="宋体" w:hAnsi="宋体" w:eastAsia="宋体" w:cs="宋体"/>
                <w:b w:val="0"/>
                <w:bCs w:val="0"/>
                <w:sz w:val="18"/>
                <w:szCs w:val="18"/>
                <w:lang w:val="en-US" w:eastAsia="zh-CN"/>
              </w:rPr>
              <w:t>电子居民健康档案</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kern w:val="0"/>
                <w:sz w:val="18"/>
                <w:szCs w:val="18"/>
                <w:lang w:val="en-US" w:eastAsia="zh-CN"/>
              </w:rPr>
              <w:t>5.3万份</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kern w:val="2"/>
                <w:sz w:val="18"/>
                <w:szCs w:val="18"/>
                <w:lang w:val="en-US" w:eastAsia="zh-CN" w:bidi="ar-SA"/>
              </w:rPr>
              <w:t>53974份</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基本公共卫生服务年度考核排名</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lang w:val="en-US" w:eastAsia="zh-CN"/>
              </w:rPr>
              <w:t>第5名</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sz w:val="18"/>
                <w:szCs w:val="18"/>
                <w:lang w:val="en-US"/>
                <w14:textFill>
                  <w14:solidFill>
                    <w14:schemeClr w14:val="tx1"/>
                  </w14:solidFill>
                </w14:textFill>
              </w:rPr>
            </w:pPr>
            <w:r>
              <w:rPr>
                <w:rFonts w:hint="eastAsia" w:ascii="宋体" w:hAnsi="宋体" w:eastAsia="宋体" w:cs="宋体"/>
                <w:color w:val="auto"/>
                <w:sz w:val="18"/>
                <w:szCs w:val="18"/>
                <w:lang w:eastAsia="zh-CN"/>
              </w:rPr>
              <w:t>第</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lang w:eastAsia="zh-CN"/>
              </w:rPr>
              <w:t>名</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家庭医生签约率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spacing w:val="15"/>
                <w:sz w:val="18"/>
                <w:szCs w:val="18"/>
                <w:lang w:val="en-US" w:eastAsia="zh-CN"/>
              </w:rPr>
              <w:t>大于等于95%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慢性病脱贫户监测率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spacing w:val="15"/>
                <w:sz w:val="18"/>
                <w:szCs w:val="18"/>
                <w:lang w:val="en-US" w:eastAsia="zh-CN"/>
              </w:rPr>
              <w:t>大于等于95%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疫情防控工作</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24小时核酸采样</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24小时值守</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总成本控制</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不超过预算投入</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1709.63万元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2022年度才纳入财政预算，预算经费做得不够准确，后续会注意，节约成本，控制经费开支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w:t>
            </w:r>
            <w:r>
              <w:rPr>
                <w:rFonts w:ascii="宋体" w:hAnsi="宋体" w:eastAsia="宋体" w:cs="宋体"/>
                <w:color w:val="000000" w:themeColor="text1"/>
                <w:spacing w:val="9"/>
                <w:sz w:val="21"/>
                <w:szCs w:val="21"/>
                <w14:textFill>
                  <w14:solidFill>
                    <w14:schemeClr w14:val="tx1"/>
                  </w14:solidFill>
                </w14:textFill>
              </w:rPr>
              <w:t>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全年业务收入</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700万元</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760.34万元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18"/>
                <w:szCs w:val="18"/>
                <w14:textFill>
                  <w14:solidFill>
                    <w14:schemeClr w14:val="tx1"/>
                  </w14:solidFill>
                </w14:textFill>
              </w:rPr>
            </w:pPr>
            <w:r>
              <w:rPr>
                <w:rFonts w:hint="eastAsia" w:ascii="宋体" w:hAnsi="宋体" w:eastAsia="宋体" w:cs="宋体"/>
                <w:b w:val="0"/>
                <w:bCs w:val="0"/>
                <w:sz w:val="18"/>
                <w:szCs w:val="18"/>
                <w:lang w:val="en-US" w:eastAsia="zh-CN"/>
              </w:rPr>
              <w:t>重症精神病患者发病率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小于等于10%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color w:val="000000" w:themeColor="text1"/>
                <w:sz w:val="18"/>
                <w:szCs w:val="18"/>
                <w:lang w:val="en-US"/>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6%</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医废处置率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全部有效处置</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全部有效处置</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8</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人才培训和技能培训</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有提高</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有提高</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8</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14:textFill>
                  <w14:solidFill>
                    <w14:schemeClr w14:val="tx1"/>
                  </w14:solidFill>
                </w14:textFill>
              </w:rPr>
              <w:t>人民群众满意</w:t>
            </w:r>
            <w:r>
              <w:rPr>
                <w:rFonts w:hint="eastAsia" w:ascii="Arial"/>
                <w:color w:val="000000" w:themeColor="text1"/>
                <w:sz w:val="18"/>
                <w:szCs w:val="18"/>
                <w:lang w:val="en-US" w:eastAsia="zh-CN"/>
                <w14:textFill>
                  <w14:solidFill>
                    <w14:schemeClr w14:val="tx1"/>
                  </w14:solidFill>
                </w14:textFill>
              </w:rPr>
              <w:t>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大于等于95%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both"/>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填表人：陈芳     联系电话：13762004049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2023-06-04</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岳阳市岳阳楼区梅溪街道社区卫生服务中心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06 月04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bookmarkStart w:id="0" w:name="_GoBack"/>
      <w:bookmarkEnd w:id="0"/>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岳阳市岳阳楼区梅溪街道社区卫生服务中心</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单位基本情况</w:t>
      </w:r>
    </w:p>
    <w:p>
      <w:pPr>
        <w:widowControl/>
        <w:spacing w:line="600" w:lineRule="exact"/>
        <w:ind w:firstLine="643" w:firstLineChars="20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（一）职能职责</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1、根据授权，负责贯彻执行中央和省、市关于城市社区卫生服务工作的方针、政策。</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2、拟订本街道（乡）、社区（村）范围内关于基层卫生健康服务工作的规章、方案，经批准后组织实施。</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3、以辖区范围内的家庭和居民为服务对象，以妇女、儿童、老年人、慢性病人、残疾人、重性精神障碍患者、肺结核患者、贫困居民为服务重点，承担国家基本公共卫生服务项目和一般常见病、多发病的基本医疗服务。</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4、负责辖区范围内居民的家庭医生签约服务。</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5、落实分级诊疗及双向转诊的相关制度；负责社区卫生诊断，传染病疫情报告和监测，预防接种，结核病、艾滋病等重大传染病预防，常见传染病防治，地方病、寄生虫病防治，健康档案管理，爱国卫生指导等。</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6、负责残疾康复、疾病恢复期康复，家庭和社区康复训练指导等。</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7、负责卫生知识普及，个体和群体的健康管理，重点人群与重点场所健康教育，宣传健康行为和生活方式等。</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8、负责指导、管理、考核各街道社区卫生服务站（村卫生室）的相关工作。</w:t>
      </w:r>
      <w:r>
        <w:rPr>
          <w:rFonts w:hint="eastAsia" w:ascii="仿宋" w:hAnsi="仿宋" w:eastAsia="仿宋" w:cs="仿宋"/>
          <w:color w:val="auto"/>
          <w:kern w:val="2"/>
          <w:sz w:val="27"/>
          <w:szCs w:val="27"/>
          <w:highlight w:val="none"/>
          <w:lang w:val="en-US" w:eastAsia="zh-CN" w:bidi="ar"/>
        </w:rPr>
        <w:t xml:space="preserve"> </w:t>
      </w:r>
    </w:p>
    <w:p>
      <w:pPr>
        <w:widowControl/>
        <w:spacing w:line="600" w:lineRule="exact"/>
        <w:ind w:firstLine="643" w:firstLineChars="20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（二）机构设置</w:t>
      </w:r>
    </w:p>
    <w:p>
      <w:pPr>
        <w:spacing w:before="0" w:beforeAutospacing="0" w:after="1" w:afterAutospacing="0"/>
        <w:ind w:left="0" w:firstLine="628"/>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sz w:val="32"/>
          <w:szCs w:val="32"/>
          <w:highlight w:val="none"/>
          <w:lang w:eastAsia="zh-CN"/>
        </w:rPr>
        <w:t>岳阳市岳阳楼区梅溪街道社区卫生服务中心</w:t>
      </w:r>
      <w:r>
        <w:rPr>
          <w:rFonts w:hint="eastAsia" w:ascii="仿宋" w:hAnsi="仿宋" w:eastAsia="仿宋" w:cs="仿宋"/>
          <w:color w:val="auto"/>
          <w:sz w:val="32"/>
          <w:szCs w:val="32"/>
          <w:highlight w:val="none"/>
        </w:rPr>
        <w:t>属公益一类事业单位，核定编制44名，现有在编人员2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人，离退休人员15人</w:t>
      </w:r>
      <w:r>
        <w:rPr>
          <w:rFonts w:hint="eastAsia" w:ascii="仿宋" w:hAnsi="仿宋" w:eastAsia="仿宋" w:cs="仿宋"/>
          <w:color w:val="auto"/>
          <w:kern w:val="2"/>
          <w:sz w:val="32"/>
          <w:szCs w:val="32"/>
          <w:highlight w:val="none"/>
        </w:rPr>
        <w:t>。内设股室：</w:t>
      </w:r>
      <w:r>
        <w:rPr>
          <w:rFonts w:hint="eastAsia" w:ascii="仿宋" w:hAnsi="仿宋" w:eastAsia="仿宋" w:cs="仿宋"/>
          <w:color w:val="auto"/>
          <w:kern w:val="2"/>
          <w:sz w:val="32"/>
          <w:szCs w:val="32"/>
          <w:highlight w:val="none"/>
          <w:lang w:val="en-US" w:eastAsia="zh-CN"/>
        </w:rPr>
        <w:t>财务室、主任办公室、副主任办公室、综合办公室、收费室、工会办公室、中医诊室、心电图室、B超室、手术室、医生办公室、护理部、药房、会议室等。</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2022年我单位基本支出是828.80万元，其中：人员经费：539.74万元，占基本支出的65.12%，主要是包括基本工资、绩效工资、机关事业单位养老保险缴费、职业年金缴费、职工基本医疗保险缴费、其他社会保险缴费、住房公积金、其他工资福利支出；公用经费：289.06万元，占基本支出的34.88%，主要包括办公费、印刷费、手续费、水费、电费、邮电费、维修（护）费、租赁费、专用材料费、委托业务费、工会经费、其他商品和服务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color w:val="auto"/>
          <w:kern w:val="2"/>
          <w:sz w:val="32"/>
          <w:szCs w:val="32"/>
          <w:highlight w:val="none"/>
          <w:u w:val="none"/>
          <w:lang w:val="en-US" w:eastAsia="zh-CN"/>
        </w:rPr>
        <w:t>我单位2022年度无项目支出。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我单位2022年度无政府性基金预算。</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我单位2022年度无国有资本经营预算。</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我单位2022年度无社会保险基金预算。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widowControl w:val="0"/>
        <w:numPr>
          <w:ilvl w:val="0"/>
          <w:numId w:val="4"/>
        </w:numPr>
        <w:spacing w:after="0"/>
        <w:ind w:left="640" w:leftChars="0" w:firstLine="0"/>
        <w:jc w:val="both"/>
        <w:rPr>
          <w:rFonts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做好疫情防控，优化各项防控工作。</w:t>
      </w:r>
    </w:p>
    <w:p>
      <w:pPr>
        <w:widowControl w:val="0"/>
        <w:spacing w:after="0"/>
        <w:ind w:left="0" w:leftChars="0" w:firstLine="643" w:firstLineChars="200"/>
        <w:jc w:val="both"/>
        <w:rPr>
          <w:rFonts w:ascii="仿宋_GB2312" w:hAnsi="楷体" w:eastAsia="仿宋_GB2312" w:cs="Times New Roman"/>
          <w:kern w:val="2"/>
          <w:sz w:val="32"/>
          <w:szCs w:val="32"/>
          <w:lang w:val="en-US" w:eastAsia="zh-CN" w:bidi="ar-SA"/>
        </w:rPr>
      </w:pPr>
      <w:r>
        <w:rPr>
          <w:rFonts w:hint="eastAsia" w:ascii="仿宋_GB2312" w:hAnsi="楷体" w:eastAsia="仿宋_GB2312" w:cs="Times New Roman"/>
          <w:b/>
          <w:bCs/>
          <w:kern w:val="2"/>
          <w:sz w:val="32"/>
          <w:szCs w:val="32"/>
          <w:lang w:val="en-US" w:eastAsia="zh-CN" w:bidi="ar-SA"/>
        </w:rPr>
        <w:t>一是发挥“哨点”作用，把好分诊关。</w:t>
      </w:r>
      <w:r>
        <w:rPr>
          <w:rFonts w:hint="eastAsia" w:ascii="仿宋_GB2312" w:hAnsi="楷体" w:eastAsia="仿宋_GB2312" w:cs="Times New Roman"/>
          <w:kern w:val="2"/>
          <w:sz w:val="32"/>
          <w:szCs w:val="32"/>
          <w:lang w:val="en-US" w:eastAsia="zh-CN" w:bidi="ar-SA"/>
        </w:rPr>
        <w:t>在中心入口增设门禁系统，对所有进院人员进行两码查验和体温监测；增加导诊力量，落实旅居史询问和人员劝导工作；开设两个核酸采样点，对普通人群和高危人群分区采样，避免人群聚集，累计完成核酸采样11万人次。</w:t>
      </w:r>
    </w:p>
    <w:p>
      <w:pPr>
        <w:widowControl w:val="0"/>
        <w:spacing w:after="0"/>
        <w:ind w:left="0" w:leftChars="0" w:firstLine="643" w:firstLineChars="200"/>
        <w:jc w:val="both"/>
        <w:rPr>
          <w:rFonts w:ascii="仿宋_GB2312" w:hAnsi="楷体" w:eastAsia="仿宋_GB2312" w:cs="Times New Roman"/>
          <w:kern w:val="2"/>
          <w:sz w:val="32"/>
          <w:szCs w:val="32"/>
          <w:lang w:val="en-US" w:eastAsia="zh-CN" w:bidi="ar-SA"/>
        </w:rPr>
      </w:pPr>
      <w:r>
        <w:rPr>
          <w:rFonts w:hint="eastAsia" w:ascii="仿宋_GB2312" w:hAnsi="楷体" w:eastAsia="仿宋_GB2312" w:cs="Times New Roman"/>
          <w:b/>
          <w:bCs/>
          <w:kern w:val="2"/>
          <w:sz w:val="32"/>
          <w:szCs w:val="32"/>
          <w:lang w:val="en-US" w:eastAsia="zh-CN" w:bidi="ar-SA"/>
        </w:rPr>
        <w:t>二是筑牢防控屏障，把好院感关。</w:t>
      </w:r>
      <w:r>
        <w:rPr>
          <w:rFonts w:hint="eastAsia" w:ascii="仿宋_GB2312" w:hAnsi="楷体" w:eastAsia="仿宋_GB2312" w:cs="Times New Roman"/>
          <w:kern w:val="2"/>
          <w:sz w:val="32"/>
          <w:szCs w:val="32"/>
          <w:lang w:val="en-US" w:eastAsia="zh-CN" w:bidi="ar-SA"/>
        </w:rPr>
        <w:t>成立院感工作领导小组，由中心主任担任组长，并实行专班管理制度，对中心以及辖区村卫生室诊所开展院感工作巡察；在住院病区设立门禁，对住院和门诊实行分区管理，住院病人及陪护严格落实入院核酸查验；对中心诊疗环境进行早晚每日两次的环境消杀工作；常态化防控期间中心没有出现院内感染情况。</w:t>
      </w:r>
    </w:p>
    <w:p>
      <w:pPr>
        <w:widowControl w:val="0"/>
        <w:spacing w:after="0"/>
        <w:ind w:left="0" w:leftChars="0" w:firstLine="643" w:firstLineChars="200"/>
        <w:jc w:val="both"/>
        <w:rPr>
          <w:rFonts w:ascii="仿宋_GB2312" w:hAnsi="仿宋_GB2312" w:eastAsia="仿宋_GB2312" w:cs="仿宋_GB2312"/>
          <w:kern w:val="2"/>
          <w:sz w:val="32"/>
          <w:szCs w:val="32"/>
          <w:lang w:val="en-US" w:eastAsia="zh-CN" w:bidi="ar-SA"/>
        </w:rPr>
      </w:pPr>
      <w:r>
        <w:rPr>
          <w:rFonts w:hint="eastAsia" w:ascii="仿宋_GB2312" w:hAnsi="楷体" w:eastAsia="仿宋_GB2312" w:cs="Times New Roman"/>
          <w:b/>
          <w:bCs/>
          <w:kern w:val="2"/>
          <w:sz w:val="32"/>
          <w:szCs w:val="32"/>
          <w:lang w:val="en-US" w:eastAsia="zh-CN" w:bidi="ar-SA"/>
        </w:rPr>
        <w:t>三是乡街联动，织密疫情防控网。</w:t>
      </w:r>
      <w:r>
        <w:rPr>
          <w:rFonts w:hint="eastAsia" w:ascii="仿宋_GB2312" w:hAnsi="楷体" w:eastAsia="仿宋_GB2312" w:cs="Times New Roman"/>
          <w:kern w:val="2"/>
          <w:sz w:val="32"/>
          <w:szCs w:val="32"/>
          <w:lang w:val="en-US" w:eastAsia="zh-CN" w:bidi="ar-SA"/>
        </w:rPr>
        <w:t>积极配合乡街开展返乡人员管控以及全民核酸采样工作，对居家管控对象提供上门采样服务；对农贸市场、冷链加工、快递物流企业进行每周定期环境采样工作；对辖区中小学校、托幼机构开展定期核酸采样；</w:t>
      </w:r>
      <w:r>
        <w:rPr>
          <w:rFonts w:hint="eastAsia" w:ascii="仿宋_GB2312" w:hAnsi="仿宋_GB2312" w:eastAsia="仿宋_GB2312" w:cs="仿宋_GB2312"/>
          <w:kern w:val="2"/>
          <w:sz w:val="32"/>
          <w:szCs w:val="32"/>
          <w:lang w:val="en-US" w:eastAsia="zh-CN" w:bidi="ar-SA"/>
        </w:rPr>
        <w:t>协助街道设立6个便民核酸采样点，开展全民采样工作，累计完成采样45.9万人次采样。</w:t>
      </w:r>
    </w:p>
    <w:p>
      <w:pPr>
        <w:widowControl w:val="0"/>
        <w:spacing w:after="0"/>
        <w:ind w:left="0" w:leftChars="0" w:firstLine="643" w:firstLineChars="200"/>
        <w:jc w:val="both"/>
        <w:rPr>
          <w:rFonts w:ascii="仿宋_GB2312" w:hAnsi="仿宋_GB2312" w:eastAsia="仿宋_GB2312" w:cs="仿宋_GB2312"/>
          <w:kern w:val="2"/>
          <w:sz w:val="32"/>
          <w:szCs w:val="32"/>
          <w:lang w:val="en-US" w:eastAsia="zh-CN" w:bidi="ar-SA"/>
        </w:rPr>
      </w:pPr>
      <w:r>
        <w:rPr>
          <w:rFonts w:hint="eastAsia" w:ascii="仿宋_GB2312" w:hAnsi="楷体" w:eastAsia="仿宋_GB2312" w:cs="Times New Roman"/>
          <w:b/>
          <w:bCs/>
          <w:kern w:val="2"/>
          <w:sz w:val="32"/>
          <w:szCs w:val="32"/>
          <w:lang w:val="en-US" w:eastAsia="zh-CN" w:bidi="ar-SA"/>
        </w:rPr>
        <w:t>四是克服困难，支援重点场所防疫工作。</w:t>
      </w:r>
      <w:r>
        <w:rPr>
          <w:rFonts w:hint="eastAsia" w:ascii="仿宋_GB2312" w:hAnsi="仿宋_GB2312" w:eastAsia="仿宋_GB2312" w:cs="仿宋_GB2312"/>
          <w:kern w:val="2"/>
          <w:sz w:val="32"/>
          <w:szCs w:val="32"/>
          <w:lang w:val="en-US" w:eastAsia="zh-CN" w:bidi="ar-SA"/>
        </w:rPr>
        <w:t>抽调7名人员参与杭瑞高速冷水铺出口和胥家桥出口的疫情防控工作，累计完成21.4万人次的核酸采样；先后四次派出车辆和人员参与长沙黄花机场疫情防控，顺利完成机场返岳人员转运工作；抽调13名工作人员参与奇家岭隔离点、党校隔离点、锦江之星隔离点、美宿隔离点、岳阳火车站、追阳流调组等重要岗位的支援工作。</w:t>
      </w:r>
    </w:p>
    <w:p>
      <w:pPr>
        <w:widowControl w:val="0"/>
        <w:spacing w:after="0"/>
        <w:ind w:left="0" w:leftChars="0" w:firstLine="643" w:firstLineChars="200"/>
        <w:jc w:val="both"/>
        <w:rPr>
          <w:rFonts w:ascii="仿宋_GB2312" w:hAnsi="仿宋_GB2312" w:eastAsia="仿宋_GB2312" w:cs="仿宋_GB2312"/>
          <w:kern w:val="2"/>
          <w:sz w:val="32"/>
          <w:szCs w:val="32"/>
          <w:lang w:val="en-US" w:eastAsia="zh-CN" w:bidi="ar-SA"/>
        </w:rPr>
      </w:pPr>
      <w:r>
        <w:rPr>
          <w:rFonts w:hint="eastAsia" w:ascii="仿宋_GB2312" w:hAnsi="楷体" w:eastAsia="仿宋_GB2312" w:cs="Times New Roman"/>
          <w:b/>
          <w:bCs/>
          <w:kern w:val="2"/>
          <w:sz w:val="32"/>
          <w:szCs w:val="32"/>
          <w:lang w:val="en-US" w:eastAsia="zh-CN" w:bidi="ar-SA"/>
        </w:rPr>
        <w:t>五是迅速转变，全力开展医疗救治工作。</w:t>
      </w:r>
      <w:r>
        <w:rPr>
          <w:rFonts w:ascii="仿宋_GB2312" w:hAnsi="仿宋_GB2312" w:eastAsia="仿宋_GB2312" w:cs="仿宋_GB2312"/>
          <w:kern w:val="2"/>
          <w:sz w:val="32"/>
          <w:szCs w:val="32"/>
          <w:lang w:val="en-US" w:eastAsia="zh-CN" w:bidi="ar-SA"/>
        </w:rPr>
        <w:t>“新十条”发布后，</w:t>
      </w:r>
      <w:r>
        <w:rPr>
          <w:rFonts w:hint="eastAsia" w:ascii="仿宋_GB2312" w:hAnsi="仿宋_GB2312" w:eastAsia="仿宋_GB2312" w:cs="仿宋_GB2312"/>
          <w:kern w:val="2"/>
          <w:sz w:val="32"/>
          <w:szCs w:val="32"/>
          <w:lang w:val="en-US" w:eastAsia="zh-CN" w:bidi="ar-SA"/>
        </w:rPr>
        <w:t>中心迅速</w:t>
      </w:r>
      <w:r>
        <w:rPr>
          <w:rFonts w:ascii="仿宋_GB2312" w:hAnsi="仿宋_GB2312" w:eastAsia="仿宋_GB2312" w:cs="仿宋_GB2312"/>
          <w:kern w:val="2"/>
          <w:sz w:val="32"/>
          <w:szCs w:val="32"/>
          <w:lang w:val="en-US" w:eastAsia="zh-CN" w:bidi="ar-SA"/>
        </w:rPr>
        <w:t>将防控重点从预防向救治进行转变，抽调医护人员组建发热诊室</w:t>
      </w:r>
      <w:r>
        <w:rPr>
          <w:rFonts w:hint="eastAsia" w:ascii="仿宋_GB2312" w:hAnsi="仿宋_GB2312" w:eastAsia="仿宋_GB2312" w:cs="仿宋_GB2312"/>
          <w:kern w:val="2"/>
          <w:sz w:val="32"/>
          <w:szCs w:val="32"/>
          <w:lang w:val="en-US" w:eastAsia="zh-CN" w:bidi="ar-SA"/>
        </w:rPr>
        <w:t>；开设两个氧疗区，能同时满足16人的氧疗需求；将家庭医生和中心急救电话向社会公布，24小时接受居民健康咨询；对60岁以上老年人、扶贫对象、残疾人、五保户等重点人群开展上门访视并发放防疫健康包；联合楼区二人民医院在辖区设置2个移动诊疗点，定期开展下社区诊疗工作。</w:t>
      </w:r>
    </w:p>
    <w:p>
      <w:pPr>
        <w:widowControl w:val="0"/>
        <w:numPr>
          <w:ilvl w:val="0"/>
          <w:numId w:val="4"/>
        </w:numPr>
        <w:spacing w:after="0"/>
        <w:ind w:left="640" w:leftChars="0" w:firstLine="0"/>
        <w:jc w:val="both"/>
        <w:rPr>
          <w:rFonts w:ascii="楷体" w:hAnsi="楷体" w:eastAsia="楷体" w:cs="楷体"/>
          <w:b/>
          <w:bCs/>
          <w:kern w:val="2"/>
          <w:sz w:val="32"/>
          <w:szCs w:val="32"/>
          <w:lang w:val="en-US" w:eastAsia="zh-CN" w:bidi="ar-SA"/>
        </w:rPr>
      </w:pPr>
      <w:r>
        <w:rPr>
          <w:rFonts w:hint="eastAsia" w:ascii="楷体" w:hAnsi="楷体" w:eastAsia="楷体" w:cs="Times New Roman"/>
          <w:b/>
          <w:kern w:val="2"/>
          <w:sz w:val="32"/>
          <w:szCs w:val="32"/>
          <w:lang w:val="en-US" w:eastAsia="zh-CN" w:bidi="ar-SA"/>
        </w:rPr>
        <w:t>党员示范争先，党建引领全局。</w:t>
      </w:r>
    </w:p>
    <w:p>
      <w:pPr>
        <w:ind w:firstLine="960" w:firstLineChars="300"/>
        <w:rPr>
          <w:rFonts w:ascii="仿宋" w:hAnsi="仿宋" w:eastAsia="仿宋" w:cs="Times New Roman"/>
          <w:spacing w:val="15"/>
          <w:sz w:val="32"/>
          <w:szCs w:val="32"/>
        </w:rPr>
      </w:pPr>
      <w:r>
        <w:rPr>
          <w:rFonts w:hint="eastAsia" w:ascii="仿宋" w:hAnsi="仿宋" w:eastAsia="仿宋" w:cs="Times New Roman"/>
          <w:sz w:val="32"/>
          <w:szCs w:val="32"/>
        </w:rPr>
        <w:t>召开13次支委会、8次党员大会、2次组织生活会和3次专题党课活动，积极落实各项规定工作。坚持党员干部示范带头，无论是在日常工作还是在疫情防控中</w:t>
      </w:r>
      <w:r>
        <w:rPr>
          <w:rFonts w:hint="eastAsia" w:ascii="仿宋" w:hAnsi="仿宋" w:eastAsia="仿宋" w:cs="Times New Roman"/>
          <w:spacing w:val="15"/>
          <w:sz w:val="32"/>
          <w:szCs w:val="32"/>
        </w:rPr>
        <w:t>，党员干部都做到了以上率下身先士卒，特别是在交通卡口以及隔离点值守的一线疫情防控岗位上，支部党员都冲锋在前；成立党员先锋队、设立党员示范岗全力发挥党员示范带头作用；在支部积极开展让党旗在战“疫”一线高高飘扬、“守初心 践使命 严纪律 勇担当”专题党课、组织生活会会前专题学习研讨会、“与家医相约 和健康相伴”义诊活动、“国家公共卫生服务项目进农村”党员活动日、“家庭医生上门服务 助力乡村振兴”、“党员先锋在行动 全力服务护大运”等主题党日活动。7月份完成支部换届选举工作，1名预备党员转正。</w:t>
      </w:r>
    </w:p>
    <w:p>
      <w:pPr>
        <w:widowControl w:val="0"/>
        <w:spacing w:after="0"/>
        <w:ind w:left="420" w:leftChars="200"/>
        <w:jc w:val="both"/>
        <w:rPr>
          <w:rFonts w:ascii="Calibri" w:hAnsi="Calibri" w:eastAsia="宋体" w:cs="Times New Roman"/>
          <w:kern w:val="2"/>
          <w:sz w:val="21"/>
          <w:szCs w:val="24"/>
          <w:lang w:val="en-US" w:eastAsia="zh-CN" w:bidi="ar-SA"/>
        </w:rPr>
      </w:pPr>
    </w:p>
    <w:p>
      <w:pPr>
        <w:widowControl w:val="0"/>
        <w:numPr>
          <w:ilvl w:val="0"/>
          <w:numId w:val="4"/>
        </w:numPr>
        <w:spacing w:after="0"/>
        <w:ind w:left="640" w:leftChars="0" w:firstLine="0"/>
        <w:jc w:val="both"/>
        <w:rPr>
          <w:rFonts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落实党风廉政，增强拒腐防变能力。</w:t>
      </w:r>
    </w:p>
    <w:p>
      <w:pPr>
        <w:widowControl w:val="0"/>
        <w:spacing w:after="0"/>
        <w:ind w:left="0" w:leftChars="0" w:firstLine="640" w:firstLineChars="200"/>
        <w:jc w:val="both"/>
        <w:rPr>
          <w:rFonts w:ascii="楷体" w:hAnsi="楷体" w:eastAsia="楷体" w:cs="楷体"/>
          <w:b/>
          <w:bCs/>
          <w:kern w:val="2"/>
          <w:sz w:val="32"/>
          <w:szCs w:val="32"/>
          <w:lang w:val="en-US" w:eastAsia="zh-CN" w:bidi="ar-SA"/>
        </w:rPr>
      </w:pPr>
      <w:r>
        <w:rPr>
          <w:rFonts w:hint="eastAsia" w:ascii="仿宋" w:hAnsi="仿宋" w:eastAsia="仿宋" w:cs="仿宋"/>
          <w:color w:val="000000"/>
          <w:kern w:val="2"/>
          <w:sz w:val="32"/>
          <w:szCs w:val="32"/>
          <w:lang w:val="en-US" w:eastAsia="zh-CN" w:bidi="ar-SA"/>
        </w:rPr>
        <w:t>首先是严格开支审批，对一切非生产性开支进行削减，全力满足业务需求；其次是对所有“三重一大”事项做到会议讨论决定，对重大决策、重要项目安排、大额资金使用都经过集体讨论决定；最后中心实行“谁分管、谁负责、谁出事、谁担责”的管理制度，切实将党风廉政建设工作责任落实到人。加强权利监督，规范从医行为， 从严要求遵守医疗机构“八项规定”、“十严禁”及“九不准”要求。不滥用职权，强化表率作用，坚决杜绝收受红包、礼金行为，坚决杜绝吃拿卡要等不正之风。</w:t>
      </w:r>
    </w:p>
    <w:p>
      <w:pPr>
        <w:widowControl w:val="0"/>
        <w:numPr>
          <w:ilvl w:val="0"/>
          <w:numId w:val="4"/>
        </w:numPr>
        <w:spacing w:after="0"/>
        <w:ind w:left="640" w:leftChars="0" w:firstLine="0"/>
        <w:jc w:val="both"/>
        <w:rPr>
          <w:rFonts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推进医疗发展，提升医疗服务水平。</w:t>
      </w:r>
    </w:p>
    <w:p>
      <w:pPr>
        <w:widowControl w:val="0"/>
        <w:spacing w:after="0"/>
        <w:ind w:left="0" w:leftChars="0" w:firstLine="643" w:firstLineChars="200"/>
        <w:jc w:val="both"/>
        <w:rPr>
          <w:rFonts w:ascii="仿宋_GB2312" w:hAnsi="仿宋_GB2312" w:eastAsia="仿宋_GB2312" w:cs="仿宋_GB2312"/>
          <w:kern w:val="2"/>
          <w:sz w:val="32"/>
          <w:szCs w:val="32"/>
          <w:lang w:val="en-US" w:eastAsia="zh-CN" w:bidi="ar-SA"/>
        </w:rPr>
      </w:pPr>
      <w:r>
        <w:rPr>
          <w:rFonts w:hint="eastAsia" w:ascii="仿宋_GB2312" w:hAnsi="楷体" w:eastAsia="仿宋_GB2312" w:cs="Times New Roman"/>
          <w:b/>
          <w:bCs/>
          <w:kern w:val="2"/>
          <w:sz w:val="32"/>
          <w:szCs w:val="32"/>
          <w:lang w:val="en-US" w:eastAsia="zh-CN" w:bidi="ar-SA"/>
        </w:rPr>
        <w:t>一是抓机遇，大力发展业务。</w:t>
      </w:r>
      <w:r>
        <w:rPr>
          <w:rFonts w:hint="eastAsia" w:ascii="仿宋_GB2312" w:hAnsi="仿宋_GB2312" w:eastAsia="仿宋_GB2312" w:cs="仿宋_GB2312"/>
          <w:kern w:val="2"/>
          <w:sz w:val="32"/>
          <w:szCs w:val="32"/>
          <w:lang w:val="en-US" w:eastAsia="zh-CN" w:bidi="ar-SA"/>
        </w:rPr>
        <w:t>中心1-5月中心门诊接诊11435人次，收治住院病人149人次，完成业务收入192.49万元；6月份组织安排我到中心任职，积极适应疫情防控工作形势，及时调整工作方法，多举措促进医疗业务快速发展，6-12月中心门诊接诊23012人次（较上半年增长43%），收治住院病人407人次（较上半年增长70%），完成业务收入567.85万元（较上半年增长84%），全年完成业务收入760.34万元，在局属社区卫生服务中心中排名第三，已经超过新冠疫情前业务水平。</w:t>
      </w:r>
      <w:r>
        <w:rPr>
          <w:rFonts w:hint="eastAsia" w:ascii="仿宋" w:hAnsi="仿宋" w:eastAsia="仿宋" w:cs="仿宋"/>
          <w:color w:val="000000"/>
          <w:kern w:val="2"/>
          <w:sz w:val="32"/>
          <w:szCs w:val="32"/>
          <w:lang w:val="en-US" w:eastAsia="zh-CN" w:bidi="ar-SA"/>
        </w:rPr>
        <w:t>同时充分发挥医疗卫生专业技术能力，配合乡街完成控迁拆违、应急处置、征兵体检、防汛救灾等医疗救援工作任务。</w:t>
      </w:r>
    </w:p>
    <w:p>
      <w:pPr>
        <w:widowControl w:val="0"/>
        <w:spacing w:after="0"/>
        <w:ind w:left="0" w:leftChars="0" w:firstLine="643" w:firstLineChars="200"/>
        <w:jc w:val="both"/>
        <w:rPr>
          <w:rFonts w:ascii="仿宋_GB2312" w:hAnsi="仿宋_GB2312" w:eastAsia="仿宋_GB2312" w:cs="仿宋_GB2312"/>
          <w:kern w:val="2"/>
          <w:sz w:val="32"/>
          <w:szCs w:val="32"/>
          <w:lang w:val="en-US" w:eastAsia="zh-CN" w:bidi="ar-SA"/>
        </w:rPr>
      </w:pPr>
      <w:r>
        <w:rPr>
          <w:rFonts w:hint="eastAsia" w:ascii="仿宋_GB2312" w:hAnsi="楷体" w:eastAsia="仿宋_GB2312" w:cs="Times New Roman"/>
          <w:b/>
          <w:bCs/>
          <w:kern w:val="2"/>
          <w:sz w:val="32"/>
          <w:szCs w:val="32"/>
          <w:lang w:val="en-US" w:eastAsia="zh-CN" w:bidi="ar-SA"/>
        </w:rPr>
        <w:t>二是提收入，拓展服务内容。</w:t>
      </w:r>
      <w:r>
        <w:rPr>
          <w:rFonts w:hint="eastAsia" w:ascii="仿宋_GB2312" w:hAnsi="仿宋_GB2312" w:eastAsia="仿宋_GB2312" w:cs="仿宋_GB2312"/>
          <w:kern w:val="2"/>
          <w:sz w:val="32"/>
          <w:szCs w:val="32"/>
          <w:lang w:val="en-US" w:eastAsia="zh-CN" w:bidi="ar-SA"/>
        </w:rPr>
        <w:t>根据实际工作需要以及中心业务能力，努力拓展服务范围，找寻新的业务增长点。今年中心新开展了小儿药浴、小儿水疗、小儿拔罐、中医外治等一批服务项目，新增碳14、甲状腺功能、支（衣）原体、血清C肽、骨密度等一批检查项目。</w:t>
      </w:r>
    </w:p>
    <w:p>
      <w:pPr>
        <w:widowControl w:val="0"/>
        <w:spacing w:after="0"/>
        <w:ind w:left="0" w:leftChars="0" w:firstLine="643" w:firstLineChars="200"/>
        <w:jc w:val="both"/>
        <w:rPr>
          <w:rFonts w:ascii="仿宋" w:hAnsi="仿宋" w:eastAsia="仿宋" w:cs="仿宋"/>
          <w:color w:val="000000"/>
          <w:kern w:val="2"/>
          <w:sz w:val="32"/>
          <w:szCs w:val="32"/>
          <w:lang w:val="en-US" w:eastAsia="zh-CN" w:bidi="ar-SA"/>
        </w:rPr>
      </w:pPr>
      <w:r>
        <w:rPr>
          <w:rFonts w:hint="eastAsia" w:ascii="仿宋_GB2312" w:hAnsi="楷体" w:eastAsia="仿宋_GB2312" w:cs="Times New Roman"/>
          <w:b/>
          <w:bCs/>
          <w:kern w:val="2"/>
          <w:sz w:val="32"/>
          <w:szCs w:val="32"/>
          <w:lang w:val="en-US" w:eastAsia="zh-CN" w:bidi="ar-SA"/>
        </w:rPr>
        <w:t>三是促发展，大力培训人才。</w:t>
      </w:r>
      <w:r>
        <w:rPr>
          <w:rFonts w:hint="eastAsia" w:ascii="仿宋" w:hAnsi="仿宋" w:eastAsia="仿宋" w:cs="仿宋"/>
          <w:color w:val="000000"/>
          <w:kern w:val="2"/>
          <w:sz w:val="32"/>
          <w:szCs w:val="32"/>
          <w:lang w:val="en-US" w:eastAsia="zh-CN" w:bidi="ar-SA"/>
        </w:rPr>
        <w:t>高度重视人才培养，今年有两名医师分别在市人民医院和市中医院参与规划化培训，还选调一名医师进行儿科医师进修，目前中心有11人取得了全科医师资格，1人取得高级技术职称，15人取得中级技术职称。</w:t>
      </w:r>
    </w:p>
    <w:p>
      <w:pPr>
        <w:widowControl w:val="0"/>
        <w:numPr>
          <w:ilvl w:val="0"/>
          <w:numId w:val="4"/>
        </w:numPr>
        <w:spacing w:after="0"/>
        <w:ind w:left="640" w:leftChars="0" w:firstLine="0"/>
        <w:jc w:val="both"/>
        <w:rPr>
          <w:rFonts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做实公卫服务，提高群众健康水平。</w:t>
      </w:r>
    </w:p>
    <w:p>
      <w:pPr>
        <w:widowControl w:val="0"/>
        <w:spacing w:after="0"/>
        <w:ind w:left="0" w:leftChars="0" w:firstLine="643" w:firstLineChars="200"/>
        <w:jc w:val="both"/>
        <w:rPr>
          <w:rFonts w:ascii="仿宋_GB2312" w:hAnsi="楷体" w:eastAsia="仿宋_GB2312" w:cs="Times New Roman"/>
          <w:b/>
          <w:bCs/>
          <w:kern w:val="2"/>
          <w:sz w:val="32"/>
          <w:szCs w:val="32"/>
          <w:lang w:val="en-US" w:eastAsia="zh-CN" w:bidi="ar-SA"/>
        </w:rPr>
      </w:pPr>
      <w:r>
        <w:rPr>
          <w:rFonts w:hint="eastAsia" w:ascii="仿宋_GB2312" w:hAnsi="楷体" w:eastAsia="仿宋_GB2312" w:cs="Times New Roman"/>
          <w:b/>
          <w:bCs/>
          <w:kern w:val="2"/>
          <w:sz w:val="32"/>
          <w:szCs w:val="32"/>
          <w:lang w:val="en-US" w:eastAsia="zh-CN" w:bidi="ar-SA"/>
        </w:rPr>
        <w:t>一是量质齐抓，确保工作不掉队。</w:t>
      </w:r>
      <w:r>
        <w:rPr>
          <w:rFonts w:hint="eastAsia" w:ascii="仿宋" w:hAnsi="仿宋" w:eastAsia="仿宋" w:cs="Times New Roman"/>
          <w:spacing w:val="15"/>
          <w:kern w:val="2"/>
          <w:sz w:val="32"/>
          <w:szCs w:val="32"/>
          <w:lang w:val="en-US" w:eastAsia="zh-CN" w:bidi="ar-SA"/>
        </w:rPr>
        <w:t>上半年中心公卫工作受疫情防控影响进度有所放缓，通过一段时间的调整，不断对公卫服务方式进行优化，合理安排工作时间，</w:t>
      </w:r>
      <w:r>
        <w:rPr>
          <w:rFonts w:hint="eastAsia" w:ascii="仿宋" w:hAnsi="仿宋" w:eastAsia="仿宋" w:cs="仿宋"/>
          <w:kern w:val="2"/>
          <w:sz w:val="32"/>
          <w:szCs w:val="32"/>
          <w:lang w:val="en-US" w:eastAsia="zh-CN" w:bidi="ar-SA"/>
        </w:rPr>
        <w:t>为居民提供了“家庭医生”上门服务、错时服务、预约转诊服务等主动服务</w:t>
      </w:r>
      <w:r>
        <w:rPr>
          <w:rFonts w:hint="eastAsia" w:ascii="仿宋" w:hAnsi="仿宋" w:eastAsia="仿宋" w:cs="Times New Roman"/>
          <w:spacing w:val="15"/>
          <w:kern w:val="2"/>
          <w:sz w:val="32"/>
          <w:szCs w:val="32"/>
          <w:lang w:val="en-US" w:eastAsia="zh-CN" w:bidi="ar-SA"/>
        </w:rPr>
        <w:t>，积极适应常态化疫情防控下的公卫服务形势，2022年公卫工作在局级年度考核中排名第二。</w:t>
      </w:r>
    </w:p>
    <w:p>
      <w:pPr>
        <w:widowControl w:val="0"/>
        <w:spacing w:after="0"/>
        <w:ind w:left="0" w:leftChars="0" w:firstLine="643" w:firstLineChars="200"/>
        <w:jc w:val="both"/>
        <w:rPr>
          <w:rFonts w:ascii="仿宋_GB2312" w:hAnsi="楷体" w:eastAsia="仿宋_GB2312" w:cs="Times New Roman"/>
          <w:b/>
          <w:bCs/>
          <w:kern w:val="2"/>
          <w:sz w:val="32"/>
          <w:szCs w:val="32"/>
          <w:lang w:val="en-US" w:eastAsia="zh-CN" w:bidi="ar-SA"/>
        </w:rPr>
      </w:pPr>
      <w:r>
        <w:rPr>
          <w:rFonts w:hint="eastAsia" w:ascii="仿宋_GB2312" w:hAnsi="楷体" w:eastAsia="仿宋_GB2312" w:cs="Times New Roman"/>
          <w:b/>
          <w:bCs/>
          <w:kern w:val="2"/>
          <w:sz w:val="32"/>
          <w:szCs w:val="32"/>
          <w:lang w:val="en-US" w:eastAsia="zh-CN" w:bidi="ar-SA"/>
        </w:rPr>
        <w:t>二是多措并举，确保任务顺利落实。</w:t>
      </w:r>
      <w:r>
        <w:rPr>
          <w:rFonts w:hint="eastAsia" w:ascii="仿宋" w:hAnsi="仿宋" w:eastAsia="仿宋" w:cs="Times New Roman"/>
          <w:spacing w:val="15"/>
          <w:kern w:val="2"/>
          <w:sz w:val="32"/>
          <w:szCs w:val="32"/>
          <w:lang w:val="en-US" w:eastAsia="zh-CN" w:bidi="ar-SA"/>
        </w:rPr>
        <w:t>积极与乡街对象，有效利用社区网格化信息，对未建档人员进行跟踪建档管理，利用新冠疫苗接种不断完善居民信息，</w:t>
      </w:r>
      <w:r>
        <w:rPr>
          <w:rFonts w:hint="eastAsia" w:ascii="仿宋" w:hAnsi="仿宋" w:eastAsia="仿宋" w:cs="Times New Roman"/>
          <w:kern w:val="2"/>
          <w:sz w:val="32"/>
          <w:szCs w:val="32"/>
          <w:lang w:val="en-US" w:eastAsia="zh-CN" w:bidi="ar-SA"/>
        </w:rPr>
        <w:t>累计完成53974份健康档案的建立，建档率已达100%；高血压新增964人，在管3805个,随访管理率100%；糖尿病新增358人，在管1427个,随访管理率100%；老年人在管6501人，体检4431人</w:t>
      </w:r>
      <w:r>
        <w:rPr>
          <w:rFonts w:hint="eastAsia" w:ascii="仿宋_GB2312" w:hAnsi="仿宋_GB2312" w:eastAsia="仿宋_GB2312" w:cs="Times New Roman"/>
          <w:kern w:val="2"/>
          <w:sz w:val="32"/>
          <w:szCs w:val="32"/>
          <w:lang w:val="en-US" w:eastAsia="zh-CN" w:bidi="ar-SA"/>
        </w:rPr>
        <w:t>；</w:t>
      </w:r>
      <w:r>
        <w:rPr>
          <w:rFonts w:hint="eastAsia" w:ascii="仿宋" w:hAnsi="仿宋" w:eastAsia="仿宋" w:cs="Times New Roman"/>
          <w:spacing w:val="15"/>
          <w:kern w:val="2"/>
          <w:sz w:val="32"/>
          <w:szCs w:val="32"/>
          <w:lang w:val="en-US" w:eastAsia="zh-CN" w:bidi="ar-SA"/>
        </w:rPr>
        <w:t>同时为了提升居民档案真实性，对不完整档案、长期死档、迁出档案开展清理工作，共清理无效档案724份。完成13149人的家庭医生签约续约工作，其中重点人群签约率超过80%，顺利完成全年工作任务。</w:t>
      </w:r>
    </w:p>
    <w:p>
      <w:pPr>
        <w:widowControl w:val="0"/>
        <w:spacing w:after="0"/>
        <w:ind w:left="0" w:leftChars="0" w:firstLine="643" w:firstLineChars="200"/>
        <w:jc w:val="both"/>
        <w:rPr>
          <w:rFonts w:ascii="Calibri" w:hAnsi="Calibri" w:eastAsia="宋体" w:cs="Times New Roman"/>
          <w:kern w:val="2"/>
          <w:sz w:val="21"/>
          <w:szCs w:val="24"/>
          <w:lang w:val="en-US" w:eastAsia="zh-CN" w:bidi="ar-SA"/>
        </w:rPr>
      </w:pPr>
      <w:r>
        <w:rPr>
          <w:rFonts w:hint="eastAsia" w:ascii="仿宋_GB2312" w:hAnsi="楷体" w:eastAsia="仿宋_GB2312" w:cs="Times New Roman"/>
          <w:b/>
          <w:bCs/>
          <w:kern w:val="2"/>
          <w:sz w:val="32"/>
          <w:szCs w:val="32"/>
          <w:lang w:val="en-US" w:eastAsia="zh-CN" w:bidi="ar-SA"/>
        </w:rPr>
        <w:t>三是部门联动，确保工作不走样。</w:t>
      </w:r>
      <w:r>
        <w:rPr>
          <w:rFonts w:hint="eastAsia" w:ascii="仿宋" w:hAnsi="仿宋" w:eastAsia="仿宋" w:cs="Times New Roman"/>
          <w:spacing w:val="15"/>
          <w:kern w:val="2"/>
          <w:sz w:val="32"/>
          <w:szCs w:val="32"/>
          <w:lang w:val="en-US" w:eastAsia="zh-CN" w:bidi="ar-SA"/>
        </w:rPr>
        <w:t>加强与主管部门的沟通，积极邀请专家指导工作，及时调整工作思路;同时将院内各科室纳入团队进行管理，发挥各自所长，确保各项公卫工作按要求完成。</w:t>
      </w:r>
    </w:p>
    <w:p>
      <w:pPr>
        <w:widowControl w:val="0"/>
        <w:numPr>
          <w:ilvl w:val="0"/>
          <w:numId w:val="4"/>
        </w:numPr>
        <w:spacing w:after="0"/>
        <w:ind w:left="640" w:leftChars="0" w:firstLine="0"/>
        <w:jc w:val="both"/>
        <w:rPr>
          <w:rFonts w:ascii="楷体" w:hAnsi="楷体" w:eastAsia="楷体" w:cs="楷体"/>
          <w:b/>
          <w:bCs/>
          <w:kern w:val="2"/>
          <w:sz w:val="32"/>
          <w:szCs w:val="32"/>
          <w:lang w:val="en-US" w:eastAsia="zh-CN" w:bidi="ar-SA"/>
        </w:rPr>
      </w:pPr>
      <w:r>
        <w:rPr>
          <w:rFonts w:hint="eastAsia" w:ascii="楷体" w:hAnsi="楷体" w:eastAsia="楷体" w:cs="Times New Roman"/>
          <w:b/>
          <w:kern w:val="2"/>
          <w:sz w:val="32"/>
          <w:szCs w:val="32"/>
          <w:lang w:val="en-US" w:eastAsia="zh-CN" w:bidi="ar-SA"/>
        </w:rPr>
        <w:t>巩固扶贫成果，有效衔接乡村振兴</w:t>
      </w:r>
      <w:r>
        <w:rPr>
          <w:rFonts w:hint="eastAsia" w:ascii="楷体" w:hAnsi="楷体" w:eastAsia="楷体" w:cs="楷体"/>
          <w:b/>
          <w:bCs/>
          <w:kern w:val="2"/>
          <w:sz w:val="32"/>
          <w:szCs w:val="32"/>
          <w:lang w:val="en-US" w:eastAsia="zh-CN" w:bidi="ar-SA"/>
        </w:rPr>
        <w:t>。</w:t>
      </w:r>
    </w:p>
    <w:p>
      <w:pPr>
        <w:widowControl w:val="0"/>
        <w:spacing w:after="0"/>
        <w:ind w:left="0" w:leftChars="0" w:firstLine="700" w:firstLineChars="200"/>
        <w:jc w:val="both"/>
        <w:rPr>
          <w:rFonts w:ascii="仿宋" w:hAnsi="仿宋" w:eastAsia="仿宋" w:cs="Times New Roman"/>
          <w:spacing w:val="15"/>
          <w:kern w:val="2"/>
          <w:sz w:val="32"/>
          <w:szCs w:val="32"/>
          <w:lang w:val="en-US" w:eastAsia="zh-CN" w:bidi="ar-SA"/>
        </w:rPr>
      </w:pPr>
      <w:r>
        <w:rPr>
          <w:rFonts w:hint="eastAsia" w:ascii="仿宋" w:hAnsi="仿宋" w:eastAsia="仿宋" w:cs="Times New Roman"/>
          <w:spacing w:val="15"/>
          <w:kern w:val="2"/>
          <w:sz w:val="32"/>
          <w:szCs w:val="32"/>
          <w:lang w:val="en-US" w:eastAsia="zh-CN" w:bidi="ar-SA"/>
        </w:rPr>
        <w:t>中心根据楼区动态名调整单及时更新数据、跟进服务，对辖区内脱贫的271户700人进行数据归档，家庭医生签约率达到100%，慢性病的脱贫户做到了监测率100%，面访率为100%。顺利通过省、市扶贫工作检查。</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widowControl w:val="0"/>
        <w:spacing w:after="0"/>
        <w:ind w:left="0" w:leftChars="0" w:firstLine="224" w:firstLineChars="70"/>
        <w:jc w:val="both"/>
        <w:rPr>
          <w:rFonts w:ascii="仿宋_GB2312" w:hAnsi="华文中宋" w:eastAsia="仿宋_GB2312" w:cs="Times New Roman"/>
          <w:kern w:val="2"/>
          <w:sz w:val="32"/>
          <w:szCs w:val="32"/>
          <w:lang w:val="en-US" w:eastAsia="zh-CN" w:bidi="ar-SA"/>
        </w:rPr>
      </w:pPr>
      <w:r>
        <w:rPr>
          <w:rFonts w:hint="eastAsia" w:ascii="仿宋" w:hAnsi="仿宋" w:eastAsia="仿宋" w:cs="仿宋"/>
          <w:kern w:val="2"/>
          <w:sz w:val="32"/>
          <w:szCs w:val="32"/>
          <w:lang w:val="en-US" w:eastAsia="zh-CN" w:bidi="ar-SA"/>
        </w:rPr>
        <w:t>（一）</w:t>
      </w:r>
      <w:r>
        <w:rPr>
          <w:rFonts w:hint="eastAsia" w:ascii="仿宋_GB2312" w:hAnsi="华文中宋" w:eastAsia="仿宋_GB2312" w:cs="Times New Roman"/>
          <w:kern w:val="2"/>
          <w:sz w:val="32"/>
          <w:szCs w:val="32"/>
          <w:lang w:val="en-US" w:eastAsia="zh-CN" w:bidi="ar-SA"/>
        </w:rPr>
        <w:t>中心业务用房房龄达到30余年，现有的用房面积限制了中心的业务发展，同时在消防设施配置和应急通道方面也难以满足相关标准，整改难度大。</w:t>
      </w:r>
    </w:p>
    <w:p>
      <w:pPr>
        <w:widowControl w:val="0"/>
        <w:spacing w:after="0"/>
        <w:ind w:left="-2" w:leftChars="-199" w:hanging="416" w:hangingChars="130"/>
        <w:jc w:val="both"/>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 xml:space="preserve">    （二）硬件条件有限，服务单一</w:t>
      </w:r>
    </w:p>
    <w:p>
      <w:pPr>
        <w:widowControl w:val="0"/>
        <w:spacing w:after="0"/>
        <w:ind w:left="223" w:leftChars="106" w:firstLine="227" w:firstLineChars="71"/>
        <w:jc w:val="both"/>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我中心后来整改后尽管条件和环境改观很大，但所用的楼房全是八十年代末所建，配套设施落后，设计跟不上诊疗需求。加上设备严重缺少，拥有的设备连一般的卫生院分院都赶不上。硬件跟不上，我中心只是开展了简单的健康档案建立与管理、健康教育服务、宣传和预防接种工作，离真正的社区卫生服务中心定位还有一定距离。中心功能科室相关设备陈旧老化，难以满足业务需要，同时设备故障率和维护成本较高，也对医疗业务造成了一定的影响。</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（三）基本药物制度的施行存在问题</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中心实行的是国家基本药物制度配送制度，可现实中存在居民到社区看病，却得不到最基本的治疗药物，从而降低了对社区卫生服务的信任。到大型医疗机构看病。基本药物制度设立的初衷是缓解百姓看病贵、看病难问题，然而在实施的过程中却出现了已被列入目录，实际上社区却没有的状况。据了解一些药物是因为生产者认为药物利润过低而不生产此药物，可此时其仍被列为基本药物。我国规定社区卫生服务必须执行基本药物制度。这样社区也不能开具其他药物替代，最终的结果就是就诊的居民不能在基层的医疗服务机构解决看病问题。同时存在很多基本药物都不是医疗保险报销的药物。</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ind w:firstLine="523" w:firstLineChars="149"/>
        <w:rPr>
          <w:rFonts w:ascii="仿宋" w:hAnsi="仿宋" w:eastAsia="仿宋" w:cs="Times New Roman"/>
          <w:sz w:val="32"/>
          <w:szCs w:val="32"/>
        </w:rPr>
      </w:pPr>
      <w:r>
        <w:rPr>
          <w:rFonts w:hint="eastAsia" w:ascii="仿宋" w:hAnsi="仿宋" w:eastAsia="仿宋" w:cs="仿宋"/>
          <w:b/>
          <w:spacing w:val="15"/>
          <w:sz w:val="32"/>
          <w:szCs w:val="32"/>
        </w:rPr>
        <w:t>（一）</w:t>
      </w:r>
      <w:r>
        <w:rPr>
          <w:rFonts w:hint="eastAsia" w:ascii="仿宋" w:hAnsi="仿宋" w:eastAsia="仿宋" w:cs="仿宋"/>
          <w:b/>
          <w:sz w:val="32"/>
          <w:szCs w:val="32"/>
        </w:rPr>
        <w:t>全力做好新冠病毒医疗救治工作。</w:t>
      </w:r>
      <w:r>
        <w:rPr>
          <w:rFonts w:hint="eastAsia" w:ascii="仿宋" w:hAnsi="仿宋" w:eastAsia="仿宋" w:cs="Times New Roman"/>
          <w:sz w:val="32"/>
          <w:szCs w:val="32"/>
        </w:rPr>
        <w:t>根据居民需求，不断调整资源配置，加强重点人群访视，在药品、设备、人员上进行调优，全力满足居家就医需求。</w:t>
      </w:r>
    </w:p>
    <w:p>
      <w:pPr>
        <w:ind w:firstLine="523" w:firstLineChars="149"/>
        <w:rPr>
          <w:rFonts w:ascii="楷体" w:hAnsi="楷体" w:eastAsia="楷体" w:cs="Times New Roman"/>
          <w:b/>
          <w:spacing w:val="15"/>
          <w:sz w:val="32"/>
          <w:szCs w:val="32"/>
        </w:rPr>
      </w:pPr>
      <w:r>
        <w:rPr>
          <w:rFonts w:hint="eastAsia" w:ascii="仿宋" w:hAnsi="仿宋" w:eastAsia="仿宋" w:cs="仿宋"/>
          <w:b/>
          <w:spacing w:val="15"/>
          <w:sz w:val="32"/>
          <w:szCs w:val="32"/>
        </w:rPr>
        <w:t>（二）认真做好新冠重点人群管理工作。</w:t>
      </w:r>
      <w:r>
        <w:rPr>
          <w:rFonts w:hint="eastAsia" w:ascii="仿宋" w:hAnsi="仿宋" w:eastAsia="仿宋" w:cs="Times New Roman"/>
          <w:sz w:val="32"/>
          <w:szCs w:val="32"/>
        </w:rPr>
        <w:t>将新冠重点人群健康管理工作与公共工作结合，全面开展分级分类管理工作，做实新冠重点人群的家庭医生签约工作，加强健康管理和健康监测，按要求定期开展访视工作，做到100%签约，100%管理。</w:t>
      </w:r>
    </w:p>
    <w:p>
      <w:pPr>
        <w:ind w:firstLine="523" w:firstLineChars="149"/>
        <w:rPr>
          <w:rFonts w:ascii="仿宋_GB2312" w:hAnsi="仿宋_GB2312" w:eastAsia="仿宋_GB2312" w:cs="仿宋_GB2312"/>
          <w:sz w:val="32"/>
          <w:szCs w:val="32"/>
        </w:rPr>
      </w:pPr>
      <w:r>
        <w:rPr>
          <w:rFonts w:hint="eastAsia" w:ascii="仿宋" w:hAnsi="仿宋" w:eastAsia="仿宋" w:cs="仿宋"/>
          <w:b/>
          <w:spacing w:val="15"/>
          <w:sz w:val="32"/>
          <w:szCs w:val="32"/>
        </w:rPr>
        <w:t>（三）拓展服务范围推动业务发展</w:t>
      </w:r>
      <w:r>
        <w:rPr>
          <w:rFonts w:hint="eastAsia" w:ascii="仿宋" w:hAnsi="仿宋" w:eastAsia="仿宋" w:cs="仿宋"/>
          <w:b/>
          <w:sz w:val="32"/>
          <w:szCs w:val="32"/>
        </w:rPr>
        <w:t>。</w:t>
      </w:r>
      <w:r>
        <w:rPr>
          <w:rFonts w:hint="eastAsia" w:ascii="仿宋" w:hAnsi="仿宋" w:eastAsia="仿宋" w:cs="Times New Roman"/>
          <w:sz w:val="32"/>
          <w:szCs w:val="32"/>
        </w:rPr>
        <w:t>在推进中心</w:t>
      </w:r>
      <w:r>
        <w:rPr>
          <w:rFonts w:hint="eastAsia" w:ascii="仿宋_GB2312" w:hAnsi="仿宋_GB2312" w:eastAsia="仿宋_GB2312" w:cs="仿宋_GB2312"/>
          <w:sz w:val="32"/>
          <w:szCs w:val="32"/>
        </w:rPr>
        <w:t>小儿药浴、小儿水疗、小儿拔罐等儿科业务的发展的基础上，开设儿科门诊，形成较为完整的儿童诊疗服务内容，同时在中医诊疗方面下功夫，推动中医门诊、康复理疗科业务发展。力争2023年业务收入突破800万元。</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3"/>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9"/>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17</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13</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93</w:t>
            </w:r>
            <w:r>
              <w:rPr>
                <w:rFonts w:hint="eastAsia" w:asciiTheme="majorEastAsia" w:hAnsiTheme="majorEastAsia" w:eastAsiaTheme="majorEastAsia" w:cstheme="majorEastAsia"/>
                <w:szCs w:val="21"/>
              </w:rPr>
              <w:t>　</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21C3E"/>
    <w:multiLevelType w:val="singleLevel"/>
    <w:tmpl w:val="8E321C3E"/>
    <w:lvl w:ilvl="0" w:tentative="0">
      <w:start w:val="1"/>
      <w:numFmt w:val="chineseCounting"/>
      <w:suff w:val="nothing"/>
      <w:lvlText w:val="%1、"/>
      <w:lvlJc w:val="left"/>
      <w:rPr>
        <w:rFonts w:hint="eastAsia"/>
      </w:rPr>
    </w:lvl>
  </w:abstractNum>
  <w:abstractNum w:abstractNumId="1">
    <w:nsid w:val="E4A2E93D"/>
    <w:multiLevelType w:val="singleLevel"/>
    <w:tmpl w:val="E4A2E93D"/>
    <w:lvl w:ilvl="0" w:tentative="0">
      <w:start w:val="2"/>
      <w:numFmt w:val="chineseCounting"/>
      <w:lvlText w:val="(%1)"/>
      <w:lvlJc w:val="left"/>
      <w:pPr>
        <w:tabs>
          <w:tab w:val="left" w:pos="312"/>
        </w:tabs>
      </w:pPr>
      <w:rPr>
        <w:rFonts w:hint="eastAsia"/>
      </w:rPr>
    </w:lvl>
  </w:abstractNum>
  <w:abstractNum w:abstractNumId="2">
    <w:nsid w:val="0F0BB7E7"/>
    <w:multiLevelType w:val="singleLevel"/>
    <w:tmpl w:val="0F0BB7E7"/>
    <w:lvl w:ilvl="0" w:tentative="0">
      <w:start w:val="4"/>
      <w:numFmt w:val="chineseCounting"/>
      <w:suff w:val="nothing"/>
      <w:lvlText w:val="%1、"/>
      <w:lvlJc w:val="left"/>
      <w:rPr>
        <w:rFonts w:hint="eastAsia"/>
      </w:rPr>
    </w:lvl>
  </w:abstractNum>
  <w:abstractNum w:abstractNumId="3">
    <w:nsid w:val="6AF3BA4A"/>
    <w:multiLevelType w:val="singleLevel"/>
    <w:tmpl w:val="6AF3BA4A"/>
    <w:lvl w:ilvl="0" w:tentative="0">
      <w:start w:val="1"/>
      <w:numFmt w:val="chineseCounting"/>
      <w:suff w:val="nothing"/>
      <w:lvlText w:val="（%1）"/>
      <w:lvlJc w:val="left"/>
      <w:pPr>
        <w:ind w:left="640" w:firstLine="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Yjk5NzBlNjIxNDhmODM4OGU0YzM5ZWM3YTY4OTAifQ=="/>
  </w:docVars>
  <w:rsids>
    <w:rsidRoot w:val="53FC3987"/>
    <w:rsid w:val="000A3765"/>
    <w:rsid w:val="001D7282"/>
    <w:rsid w:val="0039081D"/>
    <w:rsid w:val="005E6ECB"/>
    <w:rsid w:val="00634202"/>
    <w:rsid w:val="00742F6F"/>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3160B5"/>
    <w:rsid w:val="01457029"/>
    <w:rsid w:val="014900E3"/>
    <w:rsid w:val="014F5749"/>
    <w:rsid w:val="01521E95"/>
    <w:rsid w:val="01727F7E"/>
    <w:rsid w:val="01764DBE"/>
    <w:rsid w:val="01806F8C"/>
    <w:rsid w:val="0182483A"/>
    <w:rsid w:val="018356BA"/>
    <w:rsid w:val="01863406"/>
    <w:rsid w:val="018D011E"/>
    <w:rsid w:val="019614B0"/>
    <w:rsid w:val="019C71AC"/>
    <w:rsid w:val="01BF03AA"/>
    <w:rsid w:val="01C33E74"/>
    <w:rsid w:val="01D447A3"/>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92A2D"/>
    <w:rsid w:val="039A540B"/>
    <w:rsid w:val="03BD010E"/>
    <w:rsid w:val="03E2685C"/>
    <w:rsid w:val="03E66326"/>
    <w:rsid w:val="03FF6E0F"/>
    <w:rsid w:val="0404259A"/>
    <w:rsid w:val="04051601"/>
    <w:rsid w:val="04150B3B"/>
    <w:rsid w:val="04327F62"/>
    <w:rsid w:val="04344800"/>
    <w:rsid w:val="044C7A61"/>
    <w:rsid w:val="045F666C"/>
    <w:rsid w:val="0460075C"/>
    <w:rsid w:val="04613BEE"/>
    <w:rsid w:val="0462054D"/>
    <w:rsid w:val="04675C34"/>
    <w:rsid w:val="046C0B29"/>
    <w:rsid w:val="04816E5C"/>
    <w:rsid w:val="048924DD"/>
    <w:rsid w:val="04914D95"/>
    <w:rsid w:val="0495144B"/>
    <w:rsid w:val="04AC07A1"/>
    <w:rsid w:val="04B91614"/>
    <w:rsid w:val="04C60A3C"/>
    <w:rsid w:val="04C63115"/>
    <w:rsid w:val="04CF5236"/>
    <w:rsid w:val="04CF5AF0"/>
    <w:rsid w:val="04D24FF1"/>
    <w:rsid w:val="04DE1BAB"/>
    <w:rsid w:val="04E411E4"/>
    <w:rsid w:val="04F37BBA"/>
    <w:rsid w:val="05085366"/>
    <w:rsid w:val="05145F64"/>
    <w:rsid w:val="0524100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32B0D"/>
    <w:rsid w:val="07043735"/>
    <w:rsid w:val="0725074E"/>
    <w:rsid w:val="07313C60"/>
    <w:rsid w:val="07331F0A"/>
    <w:rsid w:val="076971BD"/>
    <w:rsid w:val="076D43AE"/>
    <w:rsid w:val="077323CA"/>
    <w:rsid w:val="0775145F"/>
    <w:rsid w:val="07967DE0"/>
    <w:rsid w:val="07970994"/>
    <w:rsid w:val="079D625C"/>
    <w:rsid w:val="07B913B4"/>
    <w:rsid w:val="07BA1C6A"/>
    <w:rsid w:val="07BD44A3"/>
    <w:rsid w:val="07CE6155"/>
    <w:rsid w:val="07E11DA2"/>
    <w:rsid w:val="07E23B26"/>
    <w:rsid w:val="07E31891"/>
    <w:rsid w:val="07E40515"/>
    <w:rsid w:val="07EE6091"/>
    <w:rsid w:val="08017E70"/>
    <w:rsid w:val="0805190B"/>
    <w:rsid w:val="080C52E3"/>
    <w:rsid w:val="082A5F7E"/>
    <w:rsid w:val="08340519"/>
    <w:rsid w:val="08391F38"/>
    <w:rsid w:val="083A18D9"/>
    <w:rsid w:val="0848472A"/>
    <w:rsid w:val="084A0618"/>
    <w:rsid w:val="084D20E7"/>
    <w:rsid w:val="08674899"/>
    <w:rsid w:val="08711D3A"/>
    <w:rsid w:val="08754155"/>
    <w:rsid w:val="087B77E7"/>
    <w:rsid w:val="087D3D34"/>
    <w:rsid w:val="0889236C"/>
    <w:rsid w:val="088E051E"/>
    <w:rsid w:val="08935A7B"/>
    <w:rsid w:val="08A91E6C"/>
    <w:rsid w:val="08BA1B19"/>
    <w:rsid w:val="08D059DD"/>
    <w:rsid w:val="08D7088E"/>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CD698F"/>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73347"/>
    <w:rsid w:val="0AE964B0"/>
    <w:rsid w:val="0B163034"/>
    <w:rsid w:val="0B1F5B6D"/>
    <w:rsid w:val="0B292074"/>
    <w:rsid w:val="0B2F4AF7"/>
    <w:rsid w:val="0B3312B6"/>
    <w:rsid w:val="0B4064B3"/>
    <w:rsid w:val="0B4106DE"/>
    <w:rsid w:val="0B640DAA"/>
    <w:rsid w:val="0B6E529C"/>
    <w:rsid w:val="0B701D27"/>
    <w:rsid w:val="0B7245CE"/>
    <w:rsid w:val="0B943886"/>
    <w:rsid w:val="0B9C3CD1"/>
    <w:rsid w:val="0BB324D8"/>
    <w:rsid w:val="0BB447B1"/>
    <w:rsid w:val="0BB672C7"/>
    <w:rsid w:val="0BC07BBF"/>
    <w:rsid w:val="0BC429EF"/>
    <w:rsid w:val="0BCE65D1"/>
    <w:rsid w:val="0BD27A8E"/>
    <w:rsid w:val="0BD60937"/>
    <w:rsid w:val="0BD912A4"/>
    <w:rsid w:val="0BE135FA"/>
    <w:rsid w:val="0BEE4F6B"/>
    <w:rsid w:val="0C03261E"/>
    <w:rsid w:val="0C0439FA"/>
    <w:rsid w:val="0C0B17DF"/>
    <w:rsid w:val="0C0F382B"/>
    <w:rsid w:val="0C160980"/>
    <w:rsid w:val="0C1B4EF7"/>
    <w:rsid w:val="0C1C297E"/>
    <w:rsid w:val="0C1D4988"/>
    <w:rsid w:val="0C263DA4"/>
    <w:rsid w:val="0C297E69"/>
    <w:rsid w:val="0C55038F"/>
    <w:rsid w:val="0C6B7DF9"/>
    <w:rsid w:val="0C6E2A56"/>
    <w:rsid w:val="0C7A708D"/>
    <w:rsid w:val="0C8E09E9"/>
    <w:rsid w:val="0CCA7495"/>
    <w:rsid w:val="0CD16BA2"/>
    <w:rsid w:val="0CD745A0"/>
    <w:rsid w:val="0CDE4E30"/>
    <w:rsid w:val="0D012A51"/>
    <w:rsid w:val="0D094F84"/>
    <w:rsid w:val="0D280615"/>
    <w:rsid w:val="0D2C07EB"/>
    <w:rsid w:val="0D2F57DE"/>
    <w:rsid w:val="0D353632"/>
    <w:rsid w:val="0D392C4E"/>
    <w:rsid w:val="0D482FA9"/>
    <w:rsid w:val="0D4A4299"/>
    <w:rsid w:val="0D564ED5"/>
    <w:rsid w:val="0D5F1E28"/>
    <w:rsid w:val="0D671080"/>
    <w:rsid w:val="0D783B34"/>
    <w:rsid w:val="0D81754C"/>
    <w:rsid w:val="0DBE6AB7"/>
    <w:rsid w:val="0DBF116A"/>
    <w:rsid w:val="0DC00E38"/>
    <w:rsid w:val="0DC8400B"/>
    <w:rsid w:val="0DD34552"/>
    <w:rsid w:val="0DDF6EFF"/>
    <w:rsid w:val="0DE03EAA"/>
    <w:rsid w:val="0DE12394"/>
    <w:rsid w:val="0DF36262"/>
    <w:rsid w:val="0E0E69D0"/>
    <w:rsid w:val="0E1E619E"/>
    <w:rsid w:val="0E267F81"/>
    <w:rsid w:val="0E365DE9"/>
    <w:rsid w:val="0E3E4633"/>
    <w:rsid w:val="0E463344"/>
    <w:rsid w:val="0E4822EE"/>
    <w:rsid w:val="0E4E185D"/>
    <w:rsid w:val="0E522FBE"/>
    <w:rsid w:val="0E5D141B"/>
    <w:rsid w:val="0E8648D6"/>
    <w:rsid w:val="0E8C08DC"/>
    <w:rsid w:val="0E8E43C0"/>
    <w:rsid w:val="0E964CBE"/>
    <w:rsid w:val="0EAC50D3"/>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6E05DA"/>
    <w:rsid w:val="0F7B0394"/>
    <w:rsid w:val="0FA00CB6"/>
    <w:rsid w:val="0FA434D3"/>
    <w:rsid w:val="0FB471F7"/>
    <w:rsid w:val="0FB87AA7"/>
    <w:rsid w:val="0FC95C51"/>
    <w:rsid w:val="0FC965F5"/>
    <w:rsid w:val="0FCD6B4B"/>
    <w:rsid w:val="0FCF7138"/>
    <w:rsid w:val="0FD35AB6"/>
    <w:rsid w:val="0FE017B9"/>
    <w:rsid w:val="0FE04B17"/>
    <w:rsid w:val="0FE8120A"/>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8447F4"/>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406B2"/>
    <w:rsid w:val="125613C2"/>
    <w:rsid w:val="125D4EF7"/>
    <w:rsid w:val="12637C4E"/>
    <w:rsid w:val="127030C8"/>
    <w:rsid w:val="12A15E33"/>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BF7656"/>
    <w:rsid w:val="13C169EC"/>
    <w:rsid w:val="13CA717D"/>
    <w:rsid w:val="13CE022A"/>
    <w:rsid w:val="13DF25B8"/>
    <w:rsid w:val="13E2403C"/>
    <w:rsid w:val="14047D3B"/>
    <w:rsid w:val="141A00EA"/>
    <w:rsid w:val="143A1FCF"/>
    <w:rsid w:val="14430D66"/>
    <w:rsid w:val="14477E65"/>
    <w:rsid w:val="14710CBF"/>
    <w:rsid w:val="14791934"/>
    <w:rsid w:val="147D213D"/>
    <w:rsid w:val="14862BCB"/>
    <w:rsid w:val="14A04833"/>
    <w:rsid w:val="14B0163C"/>
    <w:rsid w:val="14B12779"/>
    <w:rsid w:val="14B37576"/>
    <w:rsid w:val="14F4219E"/>
    <w:rsid w:val="150135C1"/>
    <w:rsid w:val="151C632A"/>
    <w:rsid w:val="152E4EB1"/>
    <w:rsid w:val="153E3566"/>
    <w:rsid w:val="154034C3"/>
    <w:rsid w:val="156B6CDB"/>
    <w:rsid w:val="15726626"/>
    <w:rsid w:val="1573246C"/>
    <w:rsid w:val="15820278"/>
    <w:rsid w:val="158D1367"/>
    <w:rsid w:val="15914EE6"/>
    <w:rsid w:val="15A42FA4"/>
    <w:rsid w:val="15A6418F"/>
    <w:rsid w:val="15AA091B"/>
    <w:rsid w:val="15BC6BD3"/>
    <w:rsid w:val="15CF095E"/>
    <w:rsid w:val="15D35BCA"/>
    <w:rsid w:val="15DA1440"/>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30A62"/>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6E31A1"/>
    <w:rsid w:val="17794395"/>
    <w:rsid w:val="17856EC1"/>
    <w:rsid w:val="178D50A9"/>
    <w:rsid w:val="178F0FE3"/>
    <w:rsid w:val="17B85018"/>
    <w:rsid w:val="17E339CC"/>
    <w:rsid w:val="17F33C57"/>
    <w:rsid w:val="181D4FAC"/>
    <w:rsid w:val="182B38C1"/>
    <w:rsid w:val="18351597"/>
    <w:rsid w:val="18353961"/>
    <w:rsid w:val="183B1CB5"/>
    <w:rsid w:val="18474510"/>
    <w:rsid w:val="184F1D16"/>
    <w:rsid w:val="1852374B"/>
    <w:rsid w:val="185629F1"/>
    <w:rsid w:val="18685D91"/>
    <w:rsid w:val="188F0DAB"/>
    <w:rsid w:val="18905464"/>
    <w:rsid w:val="18910B5C"/>
    <w:rsid w:val="18A62960"/>
    <w:rsid w:val="18BD3DC4"/>
    <w:rsid w:val="18C149F3"/>
    <w:rsid w:val="18D233DB"/>
    <w:rsid w:val="18DC433F"/>
    <w:rsid w:val="18DC5635"/>
    <w:rsid w:val="18DD0C18"/>
    <w:rsid w:val="18DE4BF6"/>
    <w:rsid w:val="18EC1CA5"/>
    <w:rsid w:val="18F23C9D"/>
    <w:rsid w:val="18F554AB"/>
    <w:rsid w:val="18FE49D5"/>
    <w:rsid w:val="190F3527"/>
    <w:rsid w:val="19100497"/>
    <w:rsid w:val="19183CAC"/>
    <w:rsid w:val="19241D0A"/>
    <w:rsid w:val="193964B7"/>
    <w:rsid w:val="19521C94"/>
    <w:rsid w:val="195657BB"/>
    <w:rsid w:val="196B19EB"/>
    <w:rsid w:val="19717C66"/>
    <w:rsid w:val="198A6CDE"/>
    <w:rsid w:val="198E7C2B"/>
    <w:rsid w:val="199945D5"/>
    <w:rsid w:val="199B5065"/>
    <w:rsid w:val="19D37D58"/>
    <w:rsid w:val="19DD0438"/>
    <w:rsid w:val="19EB665F"/>
    <w:rsid w:val="1A0A04E6"/>
    <w:rsid w:val="1A187AC0"/>
    <w:rsid w:val="1A213466"/>
    <w:rsid w:val="1A3F3F76"/>
    <w:rsid w:val="1A4B4BAE"/>
    <w:rsid w:val="1A5F35C0"/>
    <w:rsid w:val="1A8006B2"/>
    <w:rsid w:val="1A841A42"/>
    <w:rsid w:val="1A8D640E"/>
    <w:rsid w:val="1A974192"/>
    <w:rsid w:val="1ACA62AD"/>
    <w:rsid w:val="1ADA675E"/>
    <w:rsid w:val="1AE11CDA"/>
    <w:rsid w:val="1AFA553B"/>
    <w:rsid w:val="1B113A6D"/>
    <w:rsid w:val="1B144B8D"/>
    <w:rsid w:val="1B17013D"/>
    <w:rsid w:val="1B1B14D3"/>
    <w:rsid w:val="1B1F6AF1"/>
    <w:rsid w:val="1B250DAE"/>
    <w:rsid w:val="1B26261F"/>
    <w:rsid w:val="1B2A34EB"/>
    <w:rsid w:val="1B2B0F4C"/>
    <w:rsid w:val="1B2D2734"/>
    <w:rsid w:val="1B324C1D"/>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542D8"/>
    <w:rsid w:val="1C975C4B"/>
    <w:rsid w:val="1CA27BB1"/>
    <w:rsid w:val="1CAF7DCF"/>
    <w:rsid w:val="1CB07D7A"/>
    <w:rsid w:val="1CDA4D56"/>
    <w:rsid w:val="1CF810AC"/>
    <w:rsid w:val="1D0B3755"/>
    <w:rsid w:val="1D124C24"/>
    <w:rsid w:val="1D2C6C65"/>
    <w:rsid w:val="1D402518"/>
    <w:rsid w:val="1D4E7169"/>
    <w:rsid w:val="1D554265"/>
    <w:rsid w:val="1D660B43"/>
    <w:rsid w:val="1D69344A"/>
    <w:rsid w:val="1D6B31E8"/>
    <w:rsid w:val="1D6B7F83"/>
    <w:rsid w:val="1D776C3D"/>
    <w:rsid w:val="1D807C8E"/>
    <w:rsid w:val="1D95321A"/>
    <w:rsid w:val="1DB85E5C"/>
    <w:rsid w:val="1DC46662"/>
    <w:rsid w:val="1DCA5E3A"/>
    <w:rsid w:val="1DCF5405"/>
    <w:rsid w:val="1DD75183"/>
    <w:rsid w:val="1DDE2626"/>
    <w:rsid w:val="1DE47A7B"/>
    <w:rsid w:val="1DFD7C50"/>
    <w:rsid w:val="1E080AB5"/>
    <w:rsid w:val="1E0E0D58"/>
    <w:rsid w:val="1E157818"/>
    <w:rsid w:val="1E2A197B"/>
    <w:rsid w:val="1E35255F"/>
    <w:rsid w:val="1E3C5A5F"/>
    <w:rsid w:val="1E475D36"/>
    <w:rsid w:val="1E4E24A0"/>
    <w:rsid w:val="1E502588"/>
    <w:rsid w:val="1E53413D"/>
    <w:rsid w:val="1E550992"/>
    <w:rsid w:val="1E5A7A32"/>
    <w:rsid w:val="1E671817"/>
    <w:rsid w:val="1E6C3B44"/>
    <w:rsid w:val="1E71779F"/>
    <w:rsid w:val="1E7A4122"/>
    <w:rsid w:val="1E8879EE"/>
    <w:rsid w:val="1EB06971"/>
    <w:rsid w:val="1EB95D76"/>
    <w:rsid w:val="1EBA4312"/>
    <w:rsid w:val="1EC54236"/>
    <w:rsid w:val="1ED464CA"/>
    <w:rsid w:val="1EDA5DF7"/>
    <w:rsid w:val="1EED4A44"/>
    <w:rsid w:val="1EFA39EA"/>
    <w:rsid w:val="1F00206F"/>
    <w:rsid w:val="1F0177DA"/>
    <w:rsid w:val="1F18467A"/>
    <w:rsid w:val="1F232A42"/>
    <w:rsid w:val="1F2645A8"/>
    <w:rsid w:val="1F4B71B8"/>
    <w:rsid w:val="1F4C39A9"/>
    <w:rsid w:val="1F5009C3"/>
    <w:rsid w:val="1F5665AD"/>
    <w:rsid w:val="1F692382"/>
    <w:rsid w:val="1F6C2ED3"/>
    <w:rsid w:val="1F8815CD"/>
    <w:rsid w:val="1F8D1995"/>
    <w:rsid w:val="1F935BDD"/>
    <w:rsid w:val="1F9730E6"/>
    <w:rsid w:val="1FA470FB"/>
    <w:rsid w:val="1FDE0273"/>
    <w:rsid w:val="1FEF73C9"/>
    <w:rsid w:val="1FFA024A"/>
    <w:rsid w:val="20020491"/>
    <w:rsid w:val="20303E66"/>
    <w:rsid w:val="203640A2"/>
    <w:rsid w:val="203A1A3B"/>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657B00"/>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0A01C2"/>
    <w:rsid w:val="231527D7"/>
    <w:rsid w:val="23185AD8"/>
    <w:rsid w:val="23336451"/>
    <w:rsid w:val="23474320"/>
    <w:rsid w:val="23492735"/>
    <w:rsid w:val="235B5F37"/>
    <w:rsid w:val="235C3EA6"/>
    <w:rsid w:val="23604810"/>
    <w:rsid w:val="23796902"/>
    <w:rsid w:val="237A7609"/>
    <w:rsid w:val="23BE4330"/>
    <w:rsid w:val="23BF0A62"/>
    <w:rsid w:val="23C263BB"/>
    <w:rsid w:val="23CB14F2"/>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BE1264"/>
    <w:rsid w:val="24C252E5"/>
    <w:rsid w:val="24C93BB5"/>
    <w:rsid w:val="24D02E03"/>
    <w:rsid w:val="24F86BC7"/>
    <w:rsid w:val="250F44FD"/>
    <w:rsid w:val="2514288A"/>
    <w:rsid w:val="253B3382"/>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0A119B"/>
    <w:rsid w:val="2610789E"/>
    <w:rsid w:val="2611098A"/>
    <w:rsid w:val="264221C6"/>
    <w:rsid w:val="265D3370"/>
    <w:rsid w:val="26666555"/>
    <w:rsid w:val="26677154"/>
    <w:rsid w:val="266E1AF0"/>
    <w:rsid w:val="26733014"/>
    <w:rsid w:val="268B7C99"/>
    <w:rsid w:val="268C4A4A"/>
    <w:rsid w:val="268F259F"/>
    <w:rsid w:val="269A7501"/>
    <w:rsid w:val="26A10AA6"/>
    <w:rsid w:val="26A3584F"/>
    <w:rsid w:val="26A66B0A"/>
    <w:rsid w:val="26A73989"/>
    <w:rsid w:val="26A86D42"/>
    <w:rsid w:val="26C30557"/>
    <w:rsid w:val="26CB2EBC"/>
    <w:rsid w:val="26CB4B73"/>
    <w:rsid w:val="26E34A7B"/>
    <w:rsid w:val="26E9756C"/>
    <w:rsid w:val="26FA4570"/>
    <w:rsid w:val="27217FF0"/>
    <w:rsid w:val="27242893"/>
    <w:rsid w:val="273612F4"/>
    <w:rsid w:val="27445146"/>
    <w:rsid w:val="275C112F"/>
    <w:rsid w:val="277602F5"/>
    <w:rsid w:val="278038CA"/>
    <w:rsid w:val="27B71D93"/>
    <w:rsid w:val="27C33BB0"/>
    <w:rsid w:val="27C55F98"/>
    <w:rsid w:val="27CC0CD0"/>
    <w:rsid w:val="27D071BC"/>
    <w:rsid w:val="27D4538F"/>
    <w:rsid w:val="27D668C5"/>
    <w:rsid w:val="27DE15AE"/>
    <w:rsid w:val="27E03A2F"/>
    <w:rsid w:val="28064A27"/>
    <w:rsid w:val="280D297A"/>
    <w:rsid w:val="281440EE"/>
    <w:rsid w:val="28276A98"/>
    <w:rsid w:val="285710C8"/>
    <w:rsid w:val="285C4BAF"/>
    <w:rsid w:val="285D0F42"/>
    <w:rsid w:val="28703320"/>
    <w:rsid w:val="289539A5"/>
    <w:rsid w:val="289F019A"/>
    <w:rsid w:val="28B556D0"/>
    <w:rsid w:val="28CC6ED5"/>
    <w:rsid w:val="28F010D9"/>
    <w:rsid w:val="28F05C88"/>
    <w:rsid w:val="29045F7F"/>
    <w:rsid w:val="29082E70"/>
    <w:rsid w:val="291343EF"/>
    <w:rsid w:val="29166F16"/>
    <w:rsid w:val="294D5371"/>
    <w:rsid w:val="295A5964"/>
    <w:rsid w:val="29626133"/>
    <w:rsid w:val="29702C6A"/>
    <w:rsid w:val="298756CC"/>
    <w:rsid w:val="299A1772"/>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602297"/>
    <w:rsid w:val="2A7A07C0"/>
    <w:rsid w:val="2AB17620"/>
    <w:rsid w:val="2AB30FEA"/>
    <w:rsid w:val="2AB657B1"/>
    <w:rsid w:val="2AE07913"/>
    <w:rsid w:val="2AEA3FC0"/>
    <w:rsid w:val="2AEA4AC4"/>
    <w:rsid w:val="2AF876BF"/>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BFD25E1"/>
    <w:rsid w:val="2C0B25BF"/>
    <w:rsid w:val="2C0F30B3"/>
    <w:rsid w:val="2C1235EB"/>
    <w:rsid w:val="2C162BEC"/>
    <w:rsid w:val="2C2F0BC4"/>
    <w:rsid w:val="2C391765"/>
    <w:rsid w:val="2C3C2B6A"/>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EC2829"/>
    <w:rsid w:val="2CF756B7"/>
    <w:rsid w:val="2CF9252D"/>
    <w:rsid w:val="2CF94F11"/>
    <w:rsid w:val="2CF97782"/>
    <w:rsid w:val="2D107154"/>
    <w:rsid w:val="2D143281"/>
    <w:rsid w:val="2D1C79F8"/>
    <w:rsid w:val="2D324177"/>
    <w:rsid w:val="2D3A0EFB"/>
    <w:rsid w:val="2D5A7835"/>
    <w:rsid w:val="2D6578A0"/>
    <w:rsid w:val="2D7343C9"/>
    <w:rsid w:val="2DE44256"/>
    <w:rsid w:val="2DE557EB"/>
    <w:rsid w:val="2DEE74F1"/>
    <w:rsid w:val="2E020414"/>
    <w:rsid w:val="2E0E6D42"/>
    <w:rsid w:val="2E0F4249"/>
    <w:rsid w:val="2E2F0A58"/>
    <w:rsid w:val="2E447583"/>
    <w:rsid w:val="2E4B4467"/>
    <w:rsid w:val="2E5520B9"/>
    <w:rsid w:val="2E63548C"/>
    <w:rsid w:val="2E640C1C"/>
    <w:rsid w:val="2E6B523D"/>
    <w:rsid w:val="2E7A08F9"/>
    <w:rsid w:val="2E7B33BD"/>
    <w:rsid w:val="2E836803"/>
    <w:rsid w:val="2E96363C"/>
    <w:rsid w:val="2EB0190E"/>
    <w:rsid w:val="2EB86707"/>
    <w:rsid w:val="2EC92184"/>
    <w:rsid w:val="2ECD27F6"/>
    <w:rsid w:val="2F0228B0"/>
    <w:rsid w:val="2F0E1C14"/>
    <w:rsid w:val="2F366FC1"/>
    <w:rsid w:val="2F5034C7"/>
    <w:rsid w:val="2F866106"/>
    <w:rsid w:val="2FA3249D"/>
    <w:rsid w:val="2FAD690D"/>
    <w:rsid w:val="2FC05B92"/>
    <w:rsid w:val="2FDE3BE4"/>
    <w:rsid w:val="2FEC1413"/>
    <w:rsid w:val="2FEF5C51"/>
    <w:rsid w:val="300F7C0C"/>
    <w:rsid w:val="301F1E0F"/>
    <w:rsid w:val="302E6295"/>
    <w:rsid w:val="303329F0"/>
    <w:rsid w:val="303818E5"/>
    <w:rsid w:val="303B4884"/>
    <w:rsid w:val="303F1851"/>
    <w:rsid w:val="303F79AD"/>
    <w:rsid w:val="30492212"/>
    <w:rsid w:val="304C3A2B"/>
    <w:rsid w:val="30596318"/>
    <w:rsid w:val="306F339C"/>
    <w:rsid w:val="30762710"/>
    <w:rsid w:val="30814CF1"/>
    <w:rsid w:val="308E4163"/>
    <w:rsid w:val="30A71077"/>
    <w:rsid w:val="30C20BA4"/>
    <w:rsid w:val="30C478ED"/>
    <w:rsid w:val="30EC01FB"/>
    <w:rsid w:val="30F54D00"/>
    <w:rsid w:val="31026564"/>
    <w:rsid w:val="310A5122"/>
    <w:rsid w:val="312107CD"/>
    <w:rsid w:val="31210CA8"/>
    <w:rsid w:val="31215285"/>
    <w:rsid w:val="312D0344"/>
    <w:rsid w:val="31346C1B"/>
    <w:rsid w:val="314A407E"/>
    <w:rsid w:val="314E2EDF"/>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C1F03"/>
    <w:rsid w:val="322F26BF"/>
    <w:rsid w:val="32313F22"/>
    <w:rsid w:val="32643522"/>
    <w:rsid w:val="326470BA"/>
    <w:rsid w:val="32744A8B"/>
    <w:rsid w:val="32753DA5"/>
    <w:rsid w:val="32821314"/>
    <w:rsid w:val="32886DB3"/>
    <w:rsid w:val="32895C45"/>
    <w:rsid w:val="32A43D99"/>
    <w:rsid w:val="32B141E0"/>
    <w:rsid w:val="32B44D2D"/>
    <w:rsid w:val="32B45C4C"/>
    <w:rsid w:val="32C90A49"/>
    <w:rsid w:val="32FA2D7F"/>
    <w:rsid w:val="32FC6C4E"/>
    <w:rsid w:val="33085CC5"/>
    <w:rsid w:val="33262CBA"/>
    <w:rsid w:val="332B323C"/>
    <w:rsid w:val="332E3189"/>
    <w:rsid w:val="334E650C"/>
    <w:rsid w:val="335B62EC"/>
    <w:rsid w:val="335E79BA"/>
    <w:rsid w:val="3360061D"/>
    <w:rsid w:val="336549AB"/>
    <w:rsid w:val="33782709"/>
    <w:rsid w:val="338A259F"/>
    <w:rsid w:val="3392025F"/>
    <w:rsid w:val="33A8285D"/>
    <w:rsid w:val="33AC1E29"/>
    <w:rsid w:val="33B17041"/>
    <w:rsid w:val="33B202F3"/>
    <w:rsid w:val="33B20F64"/>
    <w:rsid w:val="33E35D08"/>
    <w:rsid w:val="33EE53FA"/>
    <w:rsid w:val="33FD7485"/>
    <w:rsid w:val="34012F1B"/>
    <w:rsid w:val="34467089"/>
    <w:rsid w:val="34523AB5"/>
    <w:rsid w:val="346B4B47"/>
    <w:rsid w:val="346E4F77"/>
    <w:rsid w:val="34762AAC"/>
    <w:rsid w:val="348402A8"/>
    <w:rsid w:val="34B510BB"/>
    <w:rsid w:val="34BB2714"/>
    <w:rsid w:val="34BD790F"/>
    <w:rsid w:val="34C25EF7"/>
    <w:rsid w:val="34D20F28"/>
    <w:rsid w:val="34E22DC0"/>
    <w:rsid w:val="350233D4"/>
    <w:rsid w:val="35195F01"/>
    <w:rsid w:val="35313A72"/>
    <w:rsid w:val="35493C91"/>
    <w:rsid w:val="355C0228"/>
    <w:rsid w:val="356566F3"/>
    <w:rsid w:val="357800DF"/>
    <w:rsid w:val="358527FB"/>
    <w:rsid w:val="358B5BCF"/>
    <w:rsid w:val="359A77E8"/>
    <w:rsid w:val="35A1790B"/>
    <w:rsid w:val="35A45B99"/>
    <w:rsid w:val="35B01090"/>
    <w:rsid w:val="35B41C29"/>
    <w:rsid w:val="35DD2073"/>
    <w:rsid w:val="35DF75FB"/>
    <w:rsid w:val="35EB21A5"/>
    <w:rsid w:val="35EC7269"/>
    <w:rsid w:val="35F52D00"/>
    <w:rsid w:val="35FF153A"/>
    <w:rsid w:val="3606622C"/>
    <w:rsid w:val="36077316"/>
    <w:rsid w:val="3613278E"/>
    <w:rsid w:val="36356D4F"/>
    <w:rsid w:val="36405687"/>
    <w:rsid w:val="36414112"/>
    <w:rsid w:val="365F3D60"/>
    <w:rsid w:val="36645530"/>
    <w:rsid w:val="367851C1"/>
    <w:rsid w:val="369510BC"/>
    <w:rsid w:val="36973632"/>
    <w:rsid w:val="369F3680"/>
    <w:rsid w:val="36A30194"/>
    <w:rsid w:val="36D21A02"/>
    <w:rsid w:val="37104DEB"/>
    <w:rsid w:val="372D0977"/>
    <w:rsid w:val="37337382"/>
    <w:rsid w:val="374D5647"/>
    <w:rsid w:val="374F42A7"/>
    <w:rsid w:val="37506DBE"/>
    <w:rsid w:val="3759338C"/>
    <w:rsid w:val="37654002"/>
    <w:rsid w:val="378E3E66"/>
    <w:rsid w:val="37C244FC"/>
    <w:rsid w:val="37D95C79"/>
    <w:rsid w:val="37DD4C41"/>
    <w:rsid w:val="37E81F7B"/>
    <w:rsid w:val="38026A1B"/>
    <w:rsid w:val="38197832"/>
    <w:rsid w:val="383903C6"/>
    <w:rsid w:val="383C423B"/>
    <w:rsid w:val="38415136"/>
    <w:rsid w:val="38504C90"/>
    <w:rsid w:val="386C1D38"/>
    <w:rsid w:val="387A25A5"/>
    <w:rsid w:val="38963295"/>
    <w:rsid w:val="389D2F53"/>
    <w:rsid w:val="38A945B7"/>
    <w:rsid w:val="38CC2A09"/>
    <w:rsid w:val="38D677A2"/>
    <w:rsid w:val="38D770AE"/>
    <w:rsid w:val="38F06EDE"/>
    <w:rsid w:val="38F70050"/>
    <w:rsid w:val="38FC33FC"/>
    <w:rsid w:val="38FD0E84"/>
    <w:rsid w:val="38FF1B5B"/>
    <w:rsid w:val="390273B1"/>
    <w:rsid w:val="39153767"/>
    <w:rsid w:val="39225CA9"/>
    <w:rsid w:val="3923070B"/>
    <w:rsid w:val="392C49BB"/>
    <w:rsid w:val="39381E2B"/>
    <w:rsid w:val="3942282F"/>
    <w:rsid w:val="3953338B"/>
    <w:rsid w:val="395A11C2"/>
    <w:rsid w:val="396B7002"/>
    <w:rsid w:val="396C2A15"/>
    <w:rsid w:val="39A95BE7"/>
    <w:rsid w:val="39AC01F9"/>
    <w:rsid w:val="39B73BAC"/>
    <w:rsid w:val="39B7517F"/>
    <w:rsid w:val="39BA3B51"/>
    <w:rsid w:val="39C20795"/>
    <w:rsid w:val="39E77318"/>
    <w:rsid w:val="39E90E2B"/>
    <w:rsid w:val="39E94D86"/>
    <w:rsid w:val="39F1638E"/>
    <w:rsid w:val="3A001C79"/>
    <w:rsid w:val="3A1513BA"/>
    <w:rsid w:val="3A2E618D"/>
    <w:rsid w:val="3A4109A1"/>
    <w:rsid w:val="3A5042B3"/>
    <w:rsid w:val="3A742C8C"/>
    <w:rsid w:val="3A7B2702"/>
    <w:rsid w:val="3A896EEE"/>
    <w:rsid w:val="3AAA2893"/>
    <w:rsid w:val="3ABB15C7"/>
    <w:rsid w:val="3ABE79AB"/>
    <w:rsid w:val="3AD8279E"/>
    <w:rsid w:val="3AE73EDB"/>
    <w:rsid w:val="3B08641D"/>
    <w:rsid w:val="3B1C7A19"/>
    <w:rsid w:val="3B2B5582"/>
    <w:rsid w:val="3B4234D4"/>
    <w:rsid w:val="3B5068F7"/>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651CD"/>
    <w:rsid w:val="3C0E5CDB"/>
    <w:rsid w:val="3C13777E"/>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705822"/>
    <w:rsid w:val="3D9F4364"/>
    <w:rsid w:val="3DA702BF"/>
    <w:rsid w:val="3DB02E6B"/>
    <w:rsid w:val="3DB86D41"/>
    <w:rsid w:val="3DB92106"/>
    <w:rsid w:val="3DCF457D"/>
    <w:rsid w:val="3DF169A7"/>
    <w:rsid w:val="3DF2399F"/>
    <w:rsid w:val="3DF40FE4"/>
    <w:rsid w:val="3E0519AD"/>
    <w:rsid w:val="3E0A667E"/>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AB2488"/>
    <w:rsid w:val="3FB035B9"/>
    <w:rsid w:val="3FC45A80"/>
    <w:rsid w:val="3FC57677"/>
    <w:rsid w:val="3FDE13B9"/>
    <w:rsid w:val="3FE029F1"/>
    <w:rsid w:val="3FE457AE"/>
    <w:rsid w:val="3FE57701"/>
    <w:rsid w:val="400C4E03"/>
    <w:rsid w:val="40126EBB"/>
    <w:rsid w:val="401A4D54"/>
    <w:rsid w:val="40262C07"/>
    <w:rsid w:val="404209E3"/>
    <w:rsid w:val="40451C67"/>
    <w:rsid w:val="404A1B2B"/>
    <w:rsid w:val="404A601E"/>
    <w:rsid w:val="404C52F4"/>
    <w:rsid w:val="40510EE6"/>
    <w:rsid w:val="405C0FC1"/>
    <w:rsid w:val="40733CBA"/>
    <w:rsid w:val="407A4DF7"/>
    <w:rsid w:val="40B16CC2"/>
    <w:rsid w:val="40B81BAD"/>
    <w:rsid w:val="40BB2365"/>
    <w:rsid w:val="40D23962"/>
    <w:rsid w:val="40D61BC8"/>
    <w:rsid w:val="40DC4F1D"/>
    <w:rsid w:val="40DF2097"/>
    <w:rsid w:val="40E71ABD"/>
    <w:rsid w:val="413C11C7"/>
    <w:rsid w:val="41415DAC"/>
    <w:rsid w:val="41447F0E"/>
    <w:rsid w:val="414733E0"/>
    <w:rsid w:val="41566753"/>
    <w:rsid w:val="41641DE4"/>
    <w:rsid w:val="416A21FA"/>
    <w:rsid w:val="416B09D7"/>
    <w:rsid w:val="417D1E08"/>
    <w:rsid w:val="417D5552"/>
    <w:rsid w:val="4188208C"/>
    <w:rsid w:val="419B51EE"/>
    <w:rsid w:val="41B11897"/>
    <w:rsid w:val="41C57D35"/>
    <w:rsid w:val="41F34606"/>
    <w:rsid w:val="4200399D"/>
    <w:rsid w:val="420E20BD"/>
    <w:rsid w:val="421647B9"/>
    <w:rsid w:val="42263E3B"/>
    <w:rsid w:val="42291C88"/>
    <w:rsid w:val="422C70F1"/>
    <w:rsid w:val="423C6CFA"/>
    <w:rsid w:val="42442693"/>
    <w:rsid w:val="427F1F58"/>
    <w:rsid w:val="428D1B97"/>
    <w:rsid w:val="42B608A5"/>
    <w:rsid w:val="42BC6C8F"/>
    <w:rsid w:val="42C5446D"/>
    <w:rsid w:val="42E94337"/>
    <w:rsid w:val="43031943"/>
    <w:rsid w:val="430567FD"/>
    <w:rsid w:val="431327F1"/>
    <w:rsid w:val="43182DB2"/>
    <w:rsid w:val="4368794F"/>
    <w:rsid w:val="436D0FB5"/>
    <w:rsid w:val="437518D1"/>
    <w:rsid w:val="438D1E49"/>
    <w:rsid w:val="43A0784E"/>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EE37D3"/>
    <w:rsid w:val="46F30AEE"/>
    <w:rsid w:val="47123940"/>
    <w:rsid w:val="47204C1C"/>
    <w:rsid w:val="4726595C"/>
    <w:rsid w:val="472B687C"/>
    <w:rsid w:val="4759257B"/>
    <w:rsid w:val="47600773"/>
    <w:rsid w:val="47661F26"/>
    <w:rsid w:val="476E25F3"/>
    <w:rsid w:val="47783B12"/>
    <w:rsid w:val="477D5156"/>
    <w:rsid w:val="477F2265"/>
    <w:rsid w:val="47890AD6"/>
    <w:rsid w:val="478D2FF6"/>
    <w:rsid w:val="478F6037"/>
    <w:rsid w:val="47981ED8"/>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723EEE"/>
    <w:rsid w:val="48915636"/>
    <w:rsid w:val="48985F31"/>
    <w:rsid w:val="48AC6E35"/>
    <w:rsid w:val="48BD43A0"/>
    <w:rsid w:val="48C417A6"/>
    <w:rsid w:val="48C96968"/>
    <w:rsid w:val="48F51F3E"/>
    <w:rsid w:val="48F84416"/>
    <w:rsid w:val="4900614D"/>
    <w:rsid w:val="4902013C"/>
    <w:rsid w:val="490874C4"/>
    <w:rsid w:val="491A6A98"/>
    <w:rsid w:val="491D4AAF"/>
    <w:rsid w:val="4926292B"/>
    <w:rsid w:val="49371235"/>
    <w:rsid w:val="494324F6"/>
    <w:rsid w:val="49455D20"/>
    <w:rsid w:val="497B341F"/>
    <w:rsid w:val="49B415EE"/>
    <w:rsid w:val="49B569B9"/>
    <w:rsid w:val="49B63FD6"/>
    <w:rsid w:val="49BF4D00"/>
    <w:rsid w:val="49D1562B"/>
    <w:rsid w:val="49DE1EF5"/>
    <w:rsid w:val="49E579C4"/>
    <w:rsid w:val="49EA2381"/>
    <w:rsid w:val="49F04409"/>
    <w:rsid w:val="49F43753"/>
    <w:rsid w:val="49F54A10"/>
    <w:rsid w:val="49F94CE9"/>
    <w:rsid w:val="49FE0E45"/>
    <w:rsid w:val="4A040938"/>
    <w:rsid w:val="4A11169A"/>
    <w:rsid w:val="4A162D11"/>
    <w:rsid w:val="4A212635"/>
    <w:rsid w:val="4A2175B6"/>
    <w:rsid w:val="4A2F4915"/>
    <w:rsid w:val="4A4260CB"/>
    <w:rsid w:val="4A611E1A"/>
    <w:rsid w:val="4A7055A6"/>
    <w:rsid w:val="4A9C47ED"/>
    <w:rsid w:val="4AA71D5E"/>
    <w:rsid w:val="4AAA6CA9"/>
    <w:rsid w:val="4AC43FFA"/>
    <w:rsid w:val="4AE008D2"/>
    <w:rsid w:val="4B0B3617"/>
    <w:rsid w:val="4B2815DF"/>
    <w:rsid w:val="4B282734"/>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991AEB"/>
    <w:rsid w:val="4CA43125"/>
    <w:rsid w:val="4CAC2A11"/>
    <w:rsid w:val="4CB01CB9"/>
    <w:rsid w:val="4CCD33EA"/>
    <w:rsid w:val="4CCF426B"/>
    <w:rsid w:val="4CF907DC"/>
    <w:rsid w:val="4CFE069C"/>
    <w:rsid w:val="4D033F9C"/>
    <w:rsid w:val="4D055E23"/>
    <w:rsid w:val="4D2433AC"/>
    <w:rsid w:val="4D4A4A28"/>
    <w:rsid w:val="4D5D7D7F"/>
    <w:rsid w:val="4D625C01"/>
    <w:rsid w:val="4D71286B"/>
    <w:rsid w:val="4D8F350E"/>
    <w:rsid w:val="4D924E46"/>
    <w:rsid w:val="4D9877E4"/>
    <w:rsid w:val="4DA06CEE"/>
    <w:rsid w:val="4DBD22E7"/>
    <w:rsid w:val="4DC73507"/>
    <w:rsid w:val="4DDA6A5F"/>
    <w:rsid w:val="4DDB7205"/>
    <w:rsid w:val="4DDF772B"/>
    <w:rsid w:val="4DEB15AD"/>
    <w:rsid w:val="4DF8520A"/>
    <w:rsid w:val="4DF87443"/>
    <w:rsid w:val="4E065E6C"/>
    <w:rsid w:val="4E370600"/>
    <w:rsid w:val="4E435024"/>
    <w:rsid w:val="4E4E7E80"/>
    <w:rsid w:val="4E534A5B"/>
    <w:rsid w:val="4E565AC1"/>
    <w:rsid w:val="4E5C5562"/>
    <w:rsid w:val="4E5D41A3"/>
    <w:rsid w:val="4E5F69A8"/>
    <w:rsid w:val="4E655726"/>
    <w:rsid w:val="4E754A02"/>
    <w:rsid w:val="4E95725E"/>
    <w:rsid w:val="4E9A6CF9"/>
    <w:rsid w:val="4EA63D16"/>
    <w:rsid w:val="4EA65FD0"/>
    <w:rsid w:val="4ED33DCB"/>
    <w:rsid w:val="4ED47D84"/>
    <w:rsid w:val="4EE34782"/>
    <w:rsid w:val="4EE63F4F"/>
    <w:rsid w:val="4EF63225"/>
    <w:rsid w:val="4F007E65"/>
    <w:rsid w:val="4F0A1AF8"/>
    <w:rsid w:val="4F203D73"/>
    <w:rsid w:val="4F27252E"/>
    <w:rsid w:val="4F323E26"/>
    <w:rsid w:val="4F3913E8"/>
    <w:rsid w:val="4F501419"/>
    <w:rsid w:val="4F594DAC"/>
    <w:rsid w:val="4F5C5A7F"/>
    <w:rsid w:val="4F6C3F07"/>
    <w:rsid w:val="4F830574"/>
    <w:rsid w:val="4F8D5FB6"/>
    <w:rsid w:val="4F9753D7"/>
    <w:rsid w:val="4FA54804"/>
    <w:rsid w:val="4FBF34BA"/>
    <w:rsid w:val="4FCA2B98"/>
    <w:rsid w:val="4FCB218A"/>
    <w:rsid w:val="4FCE7BAE"/>
    <w:rsid w:val="4FFE4A87"/>
    <w:rsid w:val="500344EA"/>
    <w:rsid w:val="500B7B4C"/>
    <w:rsid w:val="503C3296"/>
    <w:rsid w:val="50494C3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1228DF"/>
    <w:rsid w:val="5353575F"/>
    <w:rsid w:val="535B2E70"/>
    <w:rsid w:val="535C4E8B"/>
    <w:rsid w:val="536278AA"/>
    <w:rsid w:val="53673357"/>
    <w:rsid w:val="53676B5F"/>
    <w:rsid w:val="536E21FF"/>
    <w:rsid w:val="5385006E"/>
    <w:rsid w:val="538A4A6D"/>
    <w:rsid w:val="53B45677"/>
    <w:rsid w:val="53DD2466"/>
    <w:rsid w:val="53E34323"/>
    <w:rsid w:val="53F35F85"/>
    <w:rsid w:val="53FC3987"/>
    <w:rsid w:val="5427381E"/>
    <w:rsid w:val="543B788E"/>
    <w:rsid w:val="54447CBB"/>
    <w:rsid w:val="544D0F50"/>
    <w:rsid w:val="545062A7"/>
    <w:rsid w:val="545C3555"/>
    <w:rsid w:val="54617320"/>
    <w:rsid w:val="547A28DC"/>
    <w:rsid w:val="54827775"/>
    <w:rsid w:val="54887DC2"/>
    <w:rsid w:val="548F46E6"/>
    <w:rsid w:val="54AC5134"/>
    <w:rsid w:val="54DE6078"/>
    <w:rsid w:val="54E86EBD"/>
    <w:rsid w:val="54F2526E"/>
    <w:rsid w:val="55075D9B"/>
    <w:rsid w:val="55184BBF"/>
    <w:rsid w:val="551874CA"/>
    <w:rsid w:val="551E6A56"/>
    <w:rsid w:val="552006D3"/>
    <w:rsid w:val="552438BC"/>
    <w:rsid w:val="55301CB3"/>
    <w:rsid w:val="55327054"/>
    <w:rsid w:val="553A26BA"/>
    <w:rsid w:val="5556054C"/>
    <w:rsid w:val="55862A42"/>
    <w:rsid w:val="55990578"/>
    <w:rsid w:val="55A56891"/>
    <w:rsid w:val="55AC66CB"/>
    <w:rsid w:val="55B94635"/>
    <w:rsid w:val="55C33131"/>
    <w:rsid w:val="55C70BF3"/>
    <w:rsid w:val="55CD7903"/>
    <w:rsid w:val="55E172A0"/>
    <w:rsid w:val="55E24605"/>
    <w:rsid w:val="55F81C60"/>
    <w:rsid w:val="55FA0F14"/>
    <w:rsid w:val="56097F90"/>
    <w:rsid w:val="56133E90"/>
    <w:rsid w:val="5620190B"/>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CD6275"/>
    <w:rsid w:val="58DE5A38"/>
    <w:rsid w:val="58FA7B16"/>
    <w:rsid w:val="58FB22A6"/>
    <w:rsid w:val="59003437"/>
    <w:rsid w:val="59182EE7"/>
    <w:rsid w:val="5921212C"/>
    <w:rsid w:val="59395687"/>
    <w:rsid w:val="59517781"/>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65234E"/>
    <w:rsid w:val="5A772EA3"/>
    <w:rsid w:val="5A7D29E6"/>
    <w:rsid w:val="5A821401"/>
    <w:rsid w:val="5A8A2B4B"/>
    <w:rsid w:val="5A8C5ACF"/>
    <w:rsid w:val="5A96158A"/>
    <w:rsid w:val="5A9F5080"/>
    <w:rsid w:val="5AAB6618"/>
    <w:rsid w:val="5AC52E1B"/>
    <w:rsid w:val="5AE91049"/>
    <w:rsid w:val="5AEF582B"/>
    <w:rsid w:val="5B0B5334"/>
    <w:rsid w:val="5B0E3A7B"/>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863633"/>
    <w:rsid w:val="5C912690"/>
    <w:rsid w:val="5C970365"/>
    <w:rsid w:val="5C9F632F"/>
    <w:rsid w:val="5CCB04A2"/>
    <w:rsid w:val="5CCD7E04"/>
    <w:rsid w:val="5CD36B26"/>
    <w:rsid w:val="5CD51F6A"/>
    <w:rsid w:val="5CD6026B"/>
    <w:rsid w:val="5CE319F6"/>
    <w:rsid w:val="5CE42846"/>
    <w:rsid w:val="5CE9406B"/>
    <w:rsid w:val="5D0656E1"/>
    <w:rsid w:val="5D566DF5"/>
    <w:rsid w:val="5D5736EC"/>
    <w:rsid w:val="5D592213"/>
    <w:rsid w:val="5D7067ED"/>
    <w:rsid w:val="5D7531C5"/>
    <w:rsid w:val="5D77660D"/>
    <w:rsid w:val="5D7A7C97"/>
    <w:rsid w:val="5D8A240A"/>
    <w:rsid w:val="5D8A4019"/>
    <w:rsid w:val="5D9907FA"/>
    <w:rsid w:val="5D9A56C3"/>
    <w:rsid w:val="5DCD4FAD"/>
    <w:rsid w:val="5DD45E20"/>
    <w:rsid w:val="5DD77F01"/>
    <w:rsid w:val="5DF376B4"/>
    <w:rsid w:val="5DF974C4"/>
    <w:rsid w:val="5E150E16"/>
    <w:rsid w:val="5E156702"/>
    <w:rsid w:val="5E2C3CE8"/>
    <w:rsid w:val="5E3E0745"/>
    <w:rsid w:val="5E480DBB"/>
    <w:rsid w:val="5E532C32"/>
    <w:rsid w:val="5E6B78B9"/>
    <w:rsid w:val="5E72530D"/>
    <w:rsid w:val="5E7B3471"/>
    <w:rsid w:val="5E811840"/>
    <w:rsid w:val="5EAC620C"/>
    <w:rsid w:val="5EB56E43"/>
    <w:rsid w:val="5EDB6E5E"/>
    <w:rsid w:val="5EE64F4B"/>
    <w:rsid w:val="5EEC0A1B"/>
    <w:rsid w:val="5F050603"/>
    <w:rsid w:val="5F0F5BF5"/>
    <w:rsid w:val="5F1070E5"/>
    <w:rsid w:val="5F137093"/>
    <w:rsid w:val="5F475DFB"/>
    <w:rsid w:val="5F4A6912"/>
    <w:rsid w:val="5F517FEB"/>
    <w:rsid w:val="5F897D68"/>
    <w:rsid w:val="5FA342D5"/>
    <w:rsid w:val="5FA40581"/>
    <w:rsid w:val="5FB42B98"/>
    <w:rsid w:val="5FBB4DAC"/>
    <w:rsid w:val="5FBF418B"/>
    <w:rsid w:val="5FC03F1C"/>
    <w:rsid w:val="5FC128D4"/>
    <w:rsid w:val="5FC577B3"/>
    <w:rsid w:val="5FDB0323"/>
    <w:rsid w:val="5FFB751D"/>
    <w:rsid w:val="5FFC1DCE"/>
    <w:rsid w:val="600F0A34"/>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396238"/>
    <w:rsid w:val="61535DEE"/>
    <w:rsid w:val="61606FAA"/>
    <w:rsid w:val="6166167A"/>
    <w:rsid w:val="617020C2"/>
    <w:rsid w:val="61755B39"/>
    <w:rsid w:val="617A0C46"/>
    <w:rsid w:val="618B1EF3"/>
    <w:rsid w:val="618C1600"/>
    <w:rsid w:val="61A33787"/>
    <w:rsid w:val="61A66AB4"/>
    <w:rsid w:val="61BC38FA"/>
    <w:rsid w:val="61BE0E4F"/>
    <w:rsid w:val="61C85E7F"/>
    <w:rsid w:val="61CD78CF"/>
    <w:rsid w:val="61DA14FE"/>
    <w:rsid w:val="61E53D34"/>
    <w:rsid w:val="61E73697"/>
    <w:rsid w:val="61EE3162"/>
    <w:rsid w:val="61F62056"/>
    <w:rsid w:val="61F8337A"/>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75646"/>
    <w:rsid w:val="62BA5EE7"/>
    <w:rsid w:val="62F04E93"/>
    <w:rsid w:val="62F14EED"/>
    <w:rsid w:val="62FF3767"/>
    <w:rsid w:val="63074094"/>
    <w:rsid w:val="63256E52"/>
    <w:rsid w:val="6337684E"/>
    <w:rsid w:val="63403C73"/>
    <w:rsid w:val="6351410B"/>
    <w:rsid w:val="635D4427"/>
    <w:rsid w:val="635F082F"/>
    <w:rsid w:val="63641CE9"/>
    <w:rsid w:val="63710CD7"/>
    <w:rsid w:val="639A0C81"/>
    <w:rsid w:val="63A00543"/>
    <w:rsid w:val="63BE2991"/>
    <w:rsid w:val="63D672A4"/>
    <w:rsid w:val="63E900E8"/>
    <w:rsid w:val="63F105D2"/>
    <w:rsid w:val="64003000"/>
    <w:rsid w:val="64020FD8"/>
    <w:rsid w:val="640B49C1"/>
    <w:rsid w:val="64156CD8"/>
    <w:rsid w:val="6418785F"/>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230BB9"/>
    <w:rsid w:val="653E4CDE"/>
    <w:rsid w:val="654069DE"/>
    <w:rsid w:val="65413B3E"/>
    <w:rsid w:val="654B3E81"/>
    <w:rsid w:val="655555A6"/>
    <w:rsid w:val="655F14F0"/>
    <w:rsid w:val="65660277"/>
    <w:rsid w:val="656E6D13"/>
    <w:rsid w:val="65990AED"/>
    <w:rsid w:val="65A63707"/>
    <w:rsid w:val="65A80F59"/>
    <w:rsid w:val="65AA319F"/>
    <w:rsid w:val="65AC5539"/>
    <w:rsid w:val="65BB595A"/>
    <w:rsid w:val="65E81215"/>
    <w:rsid w:val="65F22562"/>
    <w:rsid w:val="65F65692"/>
    <w:rsid w:val="660C7338"/>
    <w:rsid w:val="663240E4"/>
    <w:rsid w:val="66407FD5"/>
    <w:rsid w:val="665346CA"/>
    <w:rsid w:val="6661498D"/>
    <w:rsid w:val="666B3926"/>
    <w:rsid w:val="668C5B9C"/>
    <w:rsid w:val="669265A4"/>
    <w:rsid w:val="66A421AD"/>
    <w:rsid w:val="66A814C4"/>
    <w:rsid w:val="66C77BCC"/>
    <w:rsid w:val="66CF58C8"/>
    <w:rsid w:val="66D00FF0"/>
    <w:rsid w:val="66E50A5C"/>
    <w:rsid w:val="66E5305A"/>
    <w:rsid w:val="66FA0A76"/>
    <w:rsid w:val="670314C2"/>
    <w:rsid w:val="670A28DD"/>
    <w:rsid w:val="671F2137"/>
    <w:rsid w:val="67256725"/>
    <w:rsid w:val="672C3BD3"/>
    <w:rsid w:val="673E6826"/>
    <w:rsid w:val="67441F0C"/>
    <w:rsid w:val="674465E9"/>
    <w:rsid w:val="67517E0F"/>
    <w:rsid w:val="67594618"/>
    <w:rsid w:val="675B3954"/>
    <w:rsid w:val="676B6466"/>
    <w:rsid w:val="676C69DE"/>
    <w:rsid w:val="67707325"/>
    <w:rsid w:val="67766A8B"/>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53D9E"/>
    <w:rsid w:val="685D249D"/>
    <w:rsid w:val="685E03FF"/>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5675C2"/>
    <w:rsid w:val="69703FA0"/>
    <w:rsid w:val="69997B9C"/>
    <w:rsid w:val="69A84304"/>
    <w:rsid w:val="69B52A42"/>
    <w:rsid w:val="69B67148"/>
    <w:rsid w:val="69BE4DB3"/>
    <w:rsid w:val="69CF0E91"/>
    <w:rsid w:val="69CF0ED8"/>
    <w:rsid w:val="69D52B56"/>
    <w:rsid w:val="69D54DDD"/>
    <w:rsid w:val="69E028D2"/>
    <w:rsid w:val="69E874BD"/>
    <w:rsid w:val="69F54308"/>
    <w:rsid w:val="69F778AA"/>
    <w:rsid w:val="6A0A7A54"/>
    <w:rsid w:val="6A2622A1"/>
    <w:rsid w:val="6A35577F"/>
    <w:rsid w:val="6A3A22EA"/>
    <w:rsid w:val="6A3F2D1D"/>
    <w:rsid w:val="6A592054"/>
    <w:rsid w:val="6A6444A8"/>
    <w:rsid w:val="6A6C07F5"/>
    <w:rsid w:val="6A777087"/>
    <w:rsid w:val="6A820574"/>
    <w:rsid w:val="6A8A7230"/>
    <w:rsid w:val="6A99048F"/>
    <w:rsid w:val="6AA077DB"/>
    <w:rsid w:val="6AA47C92"/>
    <w:rsid w:val="6AB909BB"/>
    <w:rsid w:val="6ABA0C51"/>
    <w:rsid w:val="6ABD020C"/>
    <w:rsid w:val="6AC575C4"/>
    <w:rsid w:val="6ADD6D64"/>
    <w:rsid w:val="6AEB4794"/>
    <w:rsid w:val="6B0F06C2"/>
    <w:rsid w:val="6B2B6878"/>
    <w:rsid w:val="6B633F4F"/>
    <w:rsid w:val="6B70680D"/>
    <w:rsid w:val="6B816F14"/>
    <w:rsid w:val="6B8A298B"/>
    <w:rsid w:val="6B8A779B"/>
    <w:rsid w:val="6BAD6C20"/>
    <w:rsid w:val="6BB456BB"/>
    <w:rsid w:val="6BB62A44"/>
    <w:rsid w:val="6BD81D0A"/>
    <w:rsid w:val="6BDC1378"/>
    <w:rsid w:val="6BE052CE"/>
    <w:rsid w:val="6BF2692A"/>
    <w:rsid w:val="6BF358A4"/>
    <w:rsid w:val="6C051F4E"/>
    <w:rsid w:val="6C096C12"/>
    <w:rsid w:val="6C1A5960"/>
    <w:rsid w:val="6C417EB8"/>
    <w:rsid w:val="6C541D88"/>
    <w:rsid w:val="6C613F45"/>
    <w:rsid w:val="6C756221"/>
    <w:rsid w:val="6C7B08BB"/>
    <w:rsid w:val="6C816AF9"/>
    <w:rsid w:val="6C846694"/>
    <w:rsid w:val="6CA841D2"/>
    <w:rsid w:val="6CB10385"/>
    <w:rsid w:val="6CDF0F3A"/>
    <w:rsid w:val="6CE47854"/>
    <w:rsid w:val="6D010747"/>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26D8F"/>
    <w:rsid w:val="6ED70BA2"/>
    <w:rsid w:val="6EDB7671"/>
    <w:rsid w:val="6EF77260"/>
    <w:rsid w:val="6F2302E3"/>
    <w:rsid w:val="6F314C13"/>
    <w:rsid w:val="6F382FA6"/>
    <w:rsid w:val="6F391F60"/>
    <w:rsid w:val="6F694006"/>
    <w:rsid w:val="6F6C5490"/>
    <w:rsid w:val="6F6E6570"/>
    <w:rsid w:val="6F761900"/>
    <w:rsid w:val="6FA71AD5"/>
    <w:rsid w:val="6FAF2607"/>
    <w:rsid w:val="6FD47D24"/>
    <w:rsid w:val="6FE17D06"/>
    <w:rsid w:val="6FEE4ABE"/>
    <w:rsid w:val="6FF536DD"/>
    <w:rsid w:val="6FFD71B3"/>
    <w:rsid w:val="700A492A"/>
    <w:rsid w:val="700D2412"/>
    <w:rsid w:val="70112883"/>
    <w:rsid w:val="70243856"/>
    <w:rsid w:val="703F2471"/>
    <w:rsid w:val="704306BE"/>
    <w:rsid w:val="704B4131"/>
    <w:rsid w:val="70531ED5"/>
    <w:rsid w:val="705A528C"/>
    <w:rsid w:val="7068062C"/>
    <w:rsid w:val="707F47B3"/>
    <w:rsid w:val="70954F53"/>
    <w:rsid w:val="70A94A40"/>
    <w:rsid w:val="70D80F32"/>
    <w:rsid w:val="70D97C76"/>
    <w:rsid w:val="70EF6CF2"/>
    <w:rsid w:val="70F76E40"/>
    <w:rsid w:val="711337D0"/>
    <w:rsid w:val="713173E8"/>
    <w:rsid w:val="71420658"/>
    <w:rsid w:val="7143472C"/>
    <w:rsid w:val="71440341"/>
    <w:rsid w:val="714541A9"/>
    <w:rsid w:val="71484DC4"/>
    <w:rsid w:val="71531561"/>
    <w:rsid w:val="71597148"/>
    <w:rsid w:val="716D089C"/>
    <w:rsid w:val="71715206"/>
    <w:rsid w:val="71743A1D"/>
    <w:rsid w:val="71774D56"/>
    <w:rsid w:val="71901CEF"/>
    <w:rsid w:val="71924BD7"/>
    <w:rsid w:val="719438F4"/>
    <w:rsid w:val="719D7F3F"/>
    <w:rsid w:val="71B55DFD"/>
    <w:rsid w:val="71B834E8"/>
    <w:rsid w:val="71D0750E"/>
    <w:rsid w:val="71D803D1"/>
    <w:rsid w:val="71E501C6"/>
    <w:rsid w:val="71F40A44"/>
    <w:rsid w:val="71FD671C"/>
    <w:rsid w:val="7202163F"/>
    <w:rsid w:val="723B04C8"/>
    <w:rsid w:val="724E6817"/>
    <w:rsid w:val="72600D68"/>
    <w:rsid w:val="72604620"/>
    <w:rsid w:val="726B02C1"/>
    <w:rsid w:val="726D2C67"/>
    <w:rsid w:val="7289227E"/>
    <w:rsid w:val="729A0F74"/>
    <w:rsid w:val="72BC1E8C"/>
    <w:rsid w:val="72F03574"/>
    <w:rsid w:val="72F77CB6"/>
    <w:rsid w:val="730B1A61"/>
    <w:rsid w:val="731438BD"/>
    <w:rsid w:val="733155C8"/>
    <w:rsid w:val="73422D3C"/>
    <w:rsid w:val="73625723"/>
    <w:rsid w:val="737007D9"/>
    <w:rsid w:val="737C0BDA"/>
    <w:rsid w:val="738B5B50"/>
    <w:rsid w:val="73AA53A0"/>
    <w:rsid w:val="73B04F6B"/>
    <w:rsid w:val="73D20D1A"/>
    <w:rsid w:val="73D378C0"/>
    <w:rsid w:val="73E168D2"/>
    <w:rsid w:val="73E873C4"/>
    <w:rsid w:val="73F07AA4"/>
    <w:rsid w:val="74010DBC"/>
    <w:rsid w:val="74054701"/>
    <w:rsid w:val="740D2C3F"/>
    <w:rsid w:val="74135925"/>
    <w:rsid w:val="74163E96"/>
    <w:rsid w:val="7420296E"/>
    <w:rsid w:val="742827DB"/>
    <w:rsid w:val="742D6CA9"/>
    <w:rsid w:val="742E58A2"/>
    <w:rsid w:val="74525628"/>
    <w:rsid w:val="745A3D0B"/>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726F02"/>
    <w:rsid w:val="758B283A"/>
    <w:rsid w:val="75BD313A"/>
    <w:rsid w:val="75BF6D3D"/>
    <w:rsid w:val="75D065B6"/>
    <w:rsid w:val="75D354BE"/>
    <w:rsid w:val="75DC1EF4"/>
    <w:rsid w:val="75E50837"/>
    <w:rsid w:val="75EF5520"/>
    <w:rsid w:val="75F63713"/>
    <w:rsid w:val="76143A54"/>
    <w:rsid w:val="76310DA3"/>
    <w:rsid w:val="7637074A"/>
    <w:rsid w:val="763B63B0"/>
    <w:rsid w:val="764772A3"/>
    <w:rsid w:val="767B7960"/>
    <w:rsid w:val="769A6195"/>
    <w:rsid w:val="76A44430"/>
    <w:rsid w:val="76A71FBB"/>
    <w:rsid w:val="76AA5D81"/>
    <w:rsid w:val="76AB50DC"/>
    <w:rsid w:val="76B52AFE"/>
    <w:rsid w:val="76BB3C83"/>
    <w:rsid w:val="76C80EC7"/>
    <w:rsid w:val="76CF09B6"/>
    <w:rsid w:val="76D016A8"/>
    <w:rsid w:val="76F73D47"/>
    <w:rsid w:val="77006E1F"/>
    <w:rsid w:val="77032A24"/>
    <w:rsid w:val="771670C1"/>
    <w:rsid w:val="772C16E9"/>
    <w:rsid w:val="77683E14"/>
    <w:rsid w:val="77734EA5"/>
    <w:rsid w:val="77A06542"/>
    <w:rsid w:val="77A922C9"/>
    <w:rsid w:val="77AC049C"/>
    <w:rsid w:val="77B23714"/>
    <w:rsid w:val="77B55363"/>
    <w:rsid w:val="77BB772D"/>
    <w:rsid w:val="77D43FD2"/>
    <w:rsid w:val="77FA155A"/>
    <w:rsid w:val="781137AD"/>
    <w:rsid w:val="781D13FA"/>
    <w:rsid w:val="782817E9"/>
    <w:rsid w:val="78555C26"/>
    <w:rsid w:val="78640057"/>
    <w:rsid w:val="78810787"/>
    <w:rsid w:val="78826969"/>
    <w:rsid w:val="788E3AAC"/>
    <w:rsid w:val="7890703F"/>
    <w:rsid w:val="789B3777"/>
    <w:rsid w:val="78A55DFF"/>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8A04DB"/>
    <w:rsid w:val="79987ED2"/>
    <w:rsid w:val="79AE1AE3"/>
    <w:rsid w:val="79AE77FB"/>
    <w:rsid w:val="79B85AA8"/>
    <w:rsid w:val="79C342A8"/>
    <w:rsid w:val="79C34F9F"/>
    <w:rsid w:val="79C81B6A"/>
    <w:rsid w:val="79E83652"/>
    <w:rsid w:val="79EF6059"/>
    <w:rsid w:val="79FD0A32"/>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2E92"/>
    <w:rsid w:val="7A92679C"/>
    <w:rsid w:val="7A955810"/>
    <w:rsid w:val="7A985E92"/>
    <w:rsid w:val="7A9B5672"/>
    <w:rsid w:val="7A9C2E47"/>
    <w:rsid w:val="7A9E009C"/>
    <w:rsid w:val="7AB55D4B"/>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5160A9"/>
    <w:rsid w:val="7C8464A1"/>
    <w:rsid w:val="7C9D2D7B"/>
    <w:rsid w:val="7CA26867"/>
    <w:rsid w:val="7CB43A8E"/>
    <w:rsid w:val="7CC106AB"/>
    <w:rsid w:val="7CD632E6"/>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C97BD3"/>
    <w:rsid w:val="7DD45912"/>
    <w:rsid w:val="7E0D4E8F"/>
    <w:rsid w:val="7E107D04"/>
    <w:rsid w:val="7E202441"/>
    <w:rsid w:val="7E455935"/>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34208"/>
    <w:rsid w:val="7FB6358D"/>
    <w:rsid w:val="7FE076F1"/>
    <w:rsid w:val="7FEE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unhideWhenUsed/>
    <w:qFormat/>
    <w:uiPriority w:val="99"/>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4">
    <w:name w:val="Body Text Indent"/>
    <w:next w:val="1"/>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8">
    <w:name w:val="Body Text First Indent 2"/>
    <w:qFormat/>
    <w:uiPriority w:val="0"/>
    <w:pPr>
      <w:widowControl w:val="0"/>
      <w:spacing w:after="0"/>
      <w:ind w:left="420" w:leftChars="200"/>
      <w:jc w:val="both"/>
    </w:pPr>
    <w:rPr>
      <w:rFonts w:asciiTheme="minorHAnsi" w:hAnsiTheme="minorHAnsi" w:eastAsiaTheme="minorEastAsia" w:cstheme="minorBidi"/>
      <w:kern w:val="2"/>
      <w:sz w:val="21"/>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5">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customStyle="1" w:styleId="16">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6907</Words>
  <Characters>7507</Characters>
  <Lines>0</Lines>
  <Paragraphs>0</Paragraphs>
  <TotalTime>1</TotalTime>
  <ScaleCrop>false</ScaleCrop>
  <LinksUpToDate>false</LinksUpToDate>
  <CharactersWithSpaces>7645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王小纯</cp:lastModifiedBy>
  <cp:lastPrinted>2023-05-26T08:11:00Z</cp:lastPrinted>
  <dcterms:modified xsi:type="dcterms:W3CDTF">2024-07-03T07:51:45Z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