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岳阳市岳阳楼区洛王街道社区卫生服务中心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17</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34.20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29.90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填表人：吴艺     联系电话：18890014258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2023-06-04</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5"/>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岳阳市岳阳楼区洛王街道社区卫生服务中心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295.55</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1027.92</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1027.92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489.24</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1027.92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538.68</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18"/>
                <w:szCs w:val="18"/>
                <w:lang w:val="en-US" w:eastAsia="zh-CN"/>
                <w14:textFill>
                  <w14:solidFill>
                    <w14:schemeClr w14:val="tx1"/>
                  </w14:solidFill>
                </w14:textFill>
              </w:rPr>
              <w:t>1、2022年计划核酸采样50万人次，新冠疫苗接种1.5万人，2万针次；2、计划建居民健康档案5万人，家庭医生签约7000人，老年人健康体检2500人；3、全面提升医疗质量，计划每月组织一次医护人员培训，提升业务水平和能力。</w:t>
            </w:r>
          </w:p>
        </w:tc>
        <w:tc>
          <w:tcPr>
            <w:tcW w:w="4055"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ascii="Arial"/>
                <w:color w:val="000000" w:themeColor="text1"/>
                <w:spacing w:val="0"/>
                <w:sz w:val="20"/>
                <w14:textFill>
                  <w14:solidFill>
                    <w14:schemeClr w14:val="tx1"/>
                  </w14:solidFill>
                </w14:textFill>
              </w:rPr>
            </w:pPr>
            <w:r>
              <w:rPr>
                <w:rFonts w:hint="eastAsia" w:ascii="宋体" w:hAnsi="宋体" w:eastAsia="宋体" w:cs="宋体"/>
                <w:color w:val="auto"/>
                <w:sz w:val="18"/>
                <w:szCs w:val="18"/>
                <w:lang w:val="en-US" w:eastAsia="zh-CN"/>
              </w:rPr>
              <w:t>1.根据中心场地实际，租用2个板房，在前坪设置独立核酸采样点和发热病人临时留置室。</w:t>
            </w:r>
            <w:r>
              <w:rPr>
                <w:rFonts w:hint="eastAsia" w:ascii="宋体" w:hAnsi="宋体" w:eastAsia="宋体" w:cs="宋体"/>
                <w:i w:val="0"/>
                <w:iCs w:val="0"/>
                <w:caps w:val="0"/>
                <w:color w:val="auto"/>
                <w:spacing w:val="0"/>
                <w:sz w:val="18"/>
                <w:szCs w:val="18"/>
                <w:vertAlign w:val="baseline"/>
                <w:lang w:eastAsia="zh-CN"/>
              </w:rPr>
              <w:t>新增</w:t>
            </w:r>
            <w:r>
              <w:rPr>
                <w:rFonts w:hint="eastAsia" w:ascii="宋体" w:hAnsi="宋体" w:eastAsia="宋体" w:cs="宋体"/>
                <w:i w:val="0"/>
                <w:iCs w:val="0"/>
                <w:caps w:val="0"/>
                <w:color w:val="auto"/>
                <w:spacing w:val="0"/>
                <w:sz w:val="18"/>
                <w:szCs w:val="18"/>
                <w:vertAlign w:val="baseline"/>
                <w:lang w:val="en-US" w:eastAsia="zh-CN"/>
              </w:rPr>
              <w:t>2个</w:t>
            </w:r>
            <w:r>
              <w:rPr>
                <w:rFonts w:hint="eastAsia" w:ascii="宋体" w:hAnsi="宋体" w:eastAsia="宋体" w:cs="宋体"/>
                <w:i w:val="0"/>
                <w:iCs w:val="0"/>
                <w:caps w:val="0"/>
                <w:color w:val="auto"/>
                <w:spacing w:val="0"/>
                <w:sz w:val="18"/>
                <w:szCs w:val="18"/>
                <w:vertAlign w:val="baseline"/>
                <w:lang w:eastAsia="zh-CN"/>
              </w:rPr>
              <w:t>便民采样点。</w:t>
            </w:r>
            <w:r>
              <w:rPr>
                <w:rFonts w:hint="eastAsia" w:ascii="宋体" w:hAnsi="宋体" w:eastAsia="宋体" w:cs="宋体"/>
                <w:color w:val="auto"/>
                <w:sz w:val="18"/>
                <w:szCs w:val="18"/>
                <w:lang w:val="en-US" w:eastAsia="zh-CN"/>
              </w:rPr>
              <w:t>规范开展“应检尽检”人群核酸采样，中心高风险岗位每天核酸采样，其他岗位核酸采样一周三检，建立检测台账，杜绝院感。</w:t>
            </w:r>
            <w:r>
              <w:rPr>
                <w:rFonts w:hint="eastAsia" w:ascii="宋体" w:hAnsi="宋体" w:eastAsia="宋体" w:cs="宋体"/>
                <w:color w:val="auto"/>
                <w:sz w:val="18"/>
                <w:szCs w:val="18"/>
                <w:highlight w:val="none"/>
                <w:lang w:val="en-US" w:eastAsia="zh-CN"/>
              </w:rPr>
              <w:t>全年</w:t>
            </w:r>
            <w:r>
              <w:rPr>
                <w:rFonts w:hint="eastAsia" w:ascii="宋体" w:hAnsi="宋体" w:eastAsia="宋体" w:cs="宋体"/>
                <w:color w:val="auto"/>
                <w:sz w:val="18"/>
                <w:szCs w:val="18"/>
                <w:lang w:val="en-US" w:eastAsia="zh-CN"/>
              </w:rPr>
              <w:t>核酸采样应检尽检人员55万人次。2</w:t>
            </w:r>
            <w:r>
              <w:rPr>
                <w:rFonts w:hint="eastAsia" w:ascii="宋体" w:hAnsi="宋体" w:eastAsia="宋体" w:cs="宋体"/>
                <w:color w:val="auto"/>
                <w:kern w:val="0"/>
                <w:sz w:val="18"/>
                <w:szCs w:val="18"/>
                <w:lang w:val="en-US" w:eastAsia="zh-CN" w:bidi="ar-SA"/>
              </w:rPr>
              <w:t>.</w:t>
            </w:r>
            <w:r>
              <w:rPr>
                <w:rFonts w:hint="eastAsia" w:ascii="宋体" w:hAnsi="宋体" w:eastAsia="宋体" w:cs="宋体"/>
                <w:i w:val="0"/>
                <w:iCs w:val="0"/>
                <w:caps w:val="0"/>
                <w:color w:val="auto"/>
                <w:spacing w:val="0"/>
                <w:sz w:val="18"/>
                <w:szCs w:val="18"/>
                <w:vertAlign w:val="baseline"/>
                <w:lang w:val="en-US" w:eastAsia="zh-CN"/>
              </w:rPr>
              <w:t>中心全力</w:t>
            </w:r>
            <w:r>
              <w:rPr>
                <w:rFonts w:hint="eastAsia" w:ascii="宋体" w:hAnsi="宋体" w:eastAsia="宋体" w:cs="宋体"/>
                <w:color w:val="auto"/>
                <w:sz w:val="18"/>
                <w:szCs w:val="18"/>
              </w:rPr>
              <w:t>落实区指挥部各项指令，</w:t>
            </w:r>
            <w:r>
              <w:rPr>
                <w:rFonts w:hint="eastAsia" w:ascii="宋体" w:hAnsi="宋体" w:eastAsia="宋体" w:cs="宋体"/>
                <w:color w:val="auto"/>
                <w:sz w:val="18"/>
                <w:szCs w:val="18"/>
                <w:lang w:eastAsia="zh-CN"/>
              </w:rPr>
              <w:t>与</w:t>
            </w:r>
            <w:r>
              <w:rPr>
                <w:rFonts w:hint="eastAsia" w:ascii="宋体" w:hAnsi="宋体" w:eastAsia="宋体" w:cs="宋体"/>
                <w:color w:val="auto"/>
                <w:sz w:val="18"/>
                <w:szCs w:val="18"/>
              </w:rPr>
              <w:t>乡街办事处配合</w:t>
            </w:r>
            <w:r>
              <w:rPr>
                <w:rFonts w:hint="eastAsia" w:ascii="宋体" w:hAnsi="宋体" w:eastAsia="宋体" w:cs="宋体"/>
                <w:color w:val="auto"/>
                <w:sz w:val="18"/>
                <w:szCs w:val="18"/>
                <w:lang w:eastAsia="zh-CN"/>
              </w:rPr>
              <w:t>加快推进</w:t>
            </w:r>
            <w:r>
              <w:rPr>
                <w:rFonts w:hint="eastAsia" w:ascii="宋体" w:hAnsi="宋体" w:eastAsia="宋体" w:cs="宋体"/>
                <w:color w:val="auto"/>
                <w:sz w:val="18"/>
                <w:szCs w:val="18"/>
              </w:rPr>
              <w:t>做好全民新冠疫苗接种工作</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在新天地设立新冠疫苗重点人群临时接种点，开通老年人绿色通道</w:t>
            </w:r>
            <w:r>
              <w:rPr>
                <w:rFonts w:hint="eastAsia" w:ascii="宋体" w:hAnsi="宋体" w:eastAsia="宋体" w:cs="宋体"/>
                <w:color w:val="auto"/>
                <w:sz w:val="18"/>
                <w:szCs w:val="18"/>
                <w:highlight w:val="none"/>
                <w:lang w:val="en-US" w:eastAsia="zh-CN"/>
              </w:rPr>
              <w:t>，全年完</w:t>
            </w:r>
            <w:r>
              <w:rPr>
                <w:rFonts w:hint="eastAsia" w:ascii="宋体" w:hAnsi="宋体" w:eastAsia="宋体" w:cs="宋体"/>
                <w:color w:val="auto"/>
                <w:sz w:val="18"/>
                <w:szCs w:val="18"/>
                <w:lang w:val="en-US" w:eastAsia="zh-CN"/>
              </w:rPr>
              <w:t>成新冠疫苗接种</w:t>
            </w:r>
            <w:r>
              <w:rPr>
                <w:rFonts w:hint="eastAsia" w:ascii="宋体" w:hAnsi="宋体" w:eastAsia="宋体" w:cs="宋体"/>
                <w:b w:val="0"/>
                <w:bCs w:val="0"/>
                <w:color w:val="000000" w:themeColor="text1"/>
                <w:sz w:val="18"/>
                <w:szCs w:val="18"/>
                <w:lang w:val="en-US" w:eastAsia="zh-CN"/>
                <w14:textFill>
                  <w14:solidFill>
                    <w14:schemeClr w14:val="tx1"/>
                  </w14:solidFill>
                </w14:textFill>
              </w:rPr>
              <w:t>19727</w:t>
            </w:r>
            <w:r>
              <w:rPr>
                <w:rFonts w:hint="eastAsia" w:ascii="宋体" w:hAnsi="宋体" w:eastAsia="宋体" w:cs="宋体"/>
                <w:color w:val="000000" w:themeColor="text1"/>
                <w:sz w:val="18"/>
                <w:szCs w:val="18"/>
                <w:lang w:val="en-US" w:eastAsia="zh-CN"/>
                <w14:textFill>
                  <w14:solidFill>
                    <w14:schemeClr w14:val="tx1"/>
                  </w14:solidFill>
                </w14:textFill>
              </w:rPr>
              <w:t>人，</w:t>
            </w:r>
            <w:r>
              <w:rPr>
                <w:rFonts w:hint="eastAsia" w:ascii="宋体" w:hAnsi="宋体" w:eastAsia="宋体" w:cs="宋体"/>
                <w:b w:val="0"/>
                <w:bCs w:val="0"/>
                <w:color w:val="000000" w:themeColor="text1"/>
                <w:sz w:val="18"/>
                <w:szCs w:val="18"/>
                <w:lang w:val="en-US" w:eastAsia="zh-CN"/>
                <w14:textFill>
                  <w14:solidFill>
                    <w14:schemeClr w14:val="tx1"/>
                  </w14:solidFill>
                </w14:textFill>
              </w:rPr>
              <w:t>22003</w:t>
            </w:r>
            <w:r>
              <w:rPr>
                <w:rFonts w:hint="eastAsia" w:ascii="宋体" w:hAnsi="宋体" w:eastAsia="宋体" w:cs="宋体"/>
                <w:color w:val="000000" w:themeColor="text1"/>
                <w:sz w:val="18"/>
                <w:szCs w:val="18"/>
                <w:lang w:val="en-US" w:eastAsia="zh-CN"/>
                <w14:textFill>
                  <w14:solidFill>
                    <w14:schemeClr w14:val="tx1"/>
                  </w14:solidFill>
                </w14:textFill>
              </w:rPr>
              <w:t>针次。</w:t>
            </w:r>
            <w:r>
              <w:rPr>
                <w:rFonts w:hint="eastAsia" w:ascii="宋体" w:hAnsi="宋体" w:eastAsia="宋体" w:cs="宋体"/>
                <w:b w:val="0"/>
                <w:bCs w:val="0"/>
                <w:color w:val="auto"/>
                <w:sz w:val="18"/>
                <w:szCs w:val="18"/>
                <w:lang w:val="en-US" w:eastAsia="zh-CN"/>
              </w:rPr>
              <w:t>3.切实做好日常工作。</w:t>
            </w:r>
            <w:r>
              <w:rPr>
                <w:rFonts w:hint="eastAsia" w:ascii="宋体" w:hAnsi="宋体" w:eastAsia="宋体" w:cs="宋体"/>
                <w:color w:val="auto"/>
                <w:sz w:val="18"/>
                <w:szCs w:val="18"/>
              </w:rPr>
              <w:t>成</w:t>
            </w:r>
            <w:r>
              <w:rPr>
                <w:rFonts w:hint="eastAsia" w:ascii="宋体" w:hAnsi="宋体" w:eastAsia="宋体" w:cs="宋体"/>
                <w:sz w:val="18"/>
                <w:szCs w:val="18"/>
              </w:rPr>
              <w:t>立5支家庭医生团队</w:t>
            </w:r>
            <w:r>
              <w:rPr>
                <w:rFonts w:hint="eastAsia" w:ascii="宋体" w:hAnsi="宋体" w:eastAsia="宋体" w:cs="宋体"/>
                <w:sz w:val="18"/>
                <w:szCs w:val="18"/>
                <w:lang w:eastAsia="zh-CN"/>
              </w:rPr>
              <w:t>全面</w:t>
            </w:r>
            <w:r>
              <w:rPr>
                <w:rFonts w:hint="eastAsia" w:ascii="宋体" w:hAnsi="宋体" w:eastAsia="宋体" w:cs="宋体"/>
                <w:sz w:val="18"/>
                <w:szCs w:val="18"/>
              </w:rPr>
              <w:t>开展公共卫生服务工作</w:t>
            </w:r>
            <w:r>
              <w:rPr>
                <w:rFonts w:hint="eastAsia" w:ascii="宋体" w:hAnsi="宋体" w:eastAsia="宋体" w:cs="宋体"/>
                <w:sz w:val="18"/>
                <w:szCs w:val="18"/>
                <w:lang w:eastAsia="zh-CN"/>
              </w:rPr>
              <w:t>。</w:t>
            </w:r>
            <w:r>
              <w:rPr>
                <w:rFonts w:hint="eastAsia" w:ascii="宋体" w:hAnsi="宋体" w:eastAsia="宋体" w:cs="宋体"/>
                <w:color w:val="auto"/>
                <w:sz w:val="18"/>
                <w:szCs w:val="18"/>
              </w:rPr>
              <w:t>共建居民健康档案</w:t>
            </w:r>
            <w:r>
              <w:rPr>
                <w:rFonts w:hint="eastAsia" w:ascii="宋体" w:hAnsi="宋体" w:eastAsia="宋体" w:cs="宋体"/>
                <w:color w:val="000000" w:themeColor="text1"/>
                <w:sz w:val="18"/>
                <w:szCs w:val="18"/>
                <w:lang w:val="en-US" w:eastAsia="zh-CN"/>
                <w14:textFill>
                  <w14:solidFill>
                    <w14:schemeClr w14:val="tx1"/>
                  </w14:solidFill>
                </w14:textFill>
              </w:rPr>
              <w:t>52870</w:t>
            </w:r>
            <w:r>
              <w:rPr>
                <w:rFonts w:hint="eastAsia" w:ascii="宋体" w:hAnsi="宋体" w:eastAsia="宋体" w:cs="宋体"/>
                <w:color w:val="000000" w:themeColor="text1"/>
                <w:sz w:val="18"/>
                <w:szCs w:val="18"/>
                <w14:textFill>
                  <w14:solidFill>
                    <w14:schemeClr w14:val="tx1"/>
                  </w14:solidFill>
                </w14:textFill>
              </w:rPr>
              <w:t>人</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新增高血压</w:t>
            </w:r>
            <w:r>
              <w:rPr>
                <w:rFonts w:hint="eastAsia" w:ascii="宋体" w:hAnsi="宋体" w:eastAsia="宋体" w:cs="宋体"/>
                <w:color w:val="000000" w:themeColor="text1"/>
                <w:sz w:val="18"/>
                <w:szCs w:val="18"/>
                <w:lang w:val="en-US" w:eastAsia="zh-CN"/>
                <w14:textFill>
                  <w14:solidFill>
                    <w14:schemeClr w14:val="tx1"/>
                  </w14:solidFill>
                </w14:textFill>
              </w:rPr>
              <w:t>399</w:t>
            </w:r>
            <w:r>
              <w:rPr>
                <w:rFonts w:hint="eastAsia" w:ascii="宋体" w:hAnsi="宋体" w:eastAsia="宋体" w:cs="宋体"/>
                <w:color w:val="000000" w:themeColor="text1"/>
                <w:sz w:val="18"/>
                <w:szCs w:val="18"/>
                <w14:textFill>
                  <w14:solidFill>
                    <w14:schemeClr w14:val="tx1"/>
                  </w14:solidFill>
                </w14:textFill>
              </w:rPr>
              <w:t>人</w:t>
            </w:r>
            <w:r>
              <w:rPr>
                <w:rFonts w:hint="eastAsia" w:ascii="宋体" w:hAnsi="宋体" w:eastAsia="宋体" w:cs="宋体"/>
                <w:color w:val="auto"/>
                <w:sz w:val="18"/>
                <w:szCs w:val="18"/>
                <w:lang w:val="en-US" w:eastAsia="zh-CN"/>
              </w:rPr>
              <w:t>；老年人健康体检</w:t>
            </w:r>
            <w:r>
              <w:rPr>
                <w:rFonts w:hint="eastAsia" w:ascii="宋体" w:hAnsi="宋体" w:eastAsia="宋体" w:cs="宋体"/>
                <w:color w:val="000000" w:themeColor="text1"/>
                <w:sz w:val="18"/>
                <w:szCs w:val="18"/>
                <w:lang w:val="en-US" w:eastAsia="zh-CN"/>
                <w14:textFill>
                  <w14:solidFill>
                    <w14:schemeClr w14:val="tx1"/>
                  </w14:solidFill>
                </w14:textFill>
              </w:rPr>
              <w:t>2566</w:t>
            </w:r>
            <w:r>
              <w:rPr>
                <w:rFonts w:hint="eastAsia" w:ascii="宋体" w:hAnsi="宋体" w:eastAsia="宋体" w:cs="宋体"/>
                <w:color w:val="auto"/>
                <w:sz w:val="18"/>
                <w:szCs w:val="18"/>
                <w:lang w:val="en-US" w:eastAsia="zh-CN"/>
              </w:rPr>
              <w:t>人；家庭医生</w:t>
            </w:r>
            <w:r>
              <w:rPr>
                <w:rFonts w:hint="eastAsia" w:ascii="宋体" w:hAnsi="宋体" w:eastAsia="宋体" w:cs="宋体"/>
                <w:color w:val="auto"/>
                <w:sz w:val="18"/>
                <w:szCs w:val="18"/>
              </w:rPr>
              <w:t>签约</w:t>
            </w:r>
            <w:r>
              <w:rPr>
                <w:rFonts w:hint="eastAsia" w:ascii="宋体" w:hAnsi="宋体" w:eastAsia="宋体" w:cs="宋体"/>
                <w:color w:val="000000" w:themeColor="text1"/>
                <w:sz w:val="18"/>
                <w:szCs w:val="18"/>
                <w:lang w:val="en-US" w:eastAsia="zh-CN"/>
                <w14:textFill>
                  <w14:solidFill>
                    <w14:schemeClr w14:val="tx1"/>
                  </w14:solidFill>
                </w14:textFill>
              </w:rPr>
              <w:t>7569</w:t>
            </w:r>
            <w:r>
              <w:rPr>
                <w:rFonts w:hint="eastAsia" w:ascii="宋体" w:hAnsi="宋体" w:eastAsia="宋体" w:cs="宋体"/>
                <w:color w:val="auto"/>
                <w:sz w:val="18"/>
                <w:szCs w:val="18"/>
              </w:rPr>
              <w:t>人</w:t>
            </w:r>
            <w:r>
              <w:rPr>
                <w:rFonts w:hint="eastAsia" w:ascii="宋体" w:hAnsi="宋体" w:eastAsia="宋体" w:cs="宋体"/>
                <w:color w:val="auto"/>
                <w:sz w:val="18"/>
                <w:szCs w:val="18"/>
                <w:lang w:val="en-US" w:eastAsia="zh-CN"/>
              </w:rPr>
              <w:t>；开展健教活动，举办讲座</w:t>
            </w:r>
            <w:r>
              <w:rPr>
                <w:rFonts w:hint="eastAsia" w:ascii="宋体" w:hAnsi="宋体" w:eastAsia="宋体" w:cs="宋体"/>
                <w:color w:val="000000" w:themeColor="text1"/>
                <w:sz w:val="18"/>
                <w:szCs w:val="18"/>
                <w14:textFill>
                  <w14:solidFill>
                    <w14:schemeClr w14:val="tx1"/>
                  </w14:solidFill>
                </w14:textFill>
              </w:rPr>
              <w:t>12</w:t>
            </w:r>
            <w:r>
              <w:rPr>
                <w:rFonts w:hint="eastAsia" w:ascii="宋体" w:hAnsi="宋体" w:eastAsia="宋体" w:cs="宋体"/>
                <w:color w:val="auto"/>
                <w:sz w:val="18"/>
                <w:szCs w:val="18"/>
                <w:lang w:val="en-US" w:eastAsia="zh-CN"/>
              </w:rPr>
              <w:t>次，健康咨询9次，共计</w:t>
            </w:r>
            <w:r>
              <w:rPr>
                <w:rFonts w:hint="eastAsia" w:ascii="宋体" w:hAnsi="宋体" w:eastAsia="宋体" w:cs="宋体"/>
                <w:color w:val="000000" w:themeColor="text1"/>
                <w:sz w:val="18"/>
                <w:szCs w:val="18"/>
                <w:lang w:val="en-US" w:eastAsia="zh-CN"/>
                <w14:textFill>
                  <w14:solidFill>
                    <w14:schemeClr w14:val="tx1"/>
                  </w14:solidFill>
                </w14:textFill>
              </w:rPr>
              <w:t>847</w:t>
            </w:r>
            <w:r>
              <w:rPr>
                <w:rFonts w:hint="eastAsia" w:ascii="宋体" w:hAnsi="宋体" w:eastAsia="宋体" w:cs="宋体"/>
                <w:color w:val="auto"/>
                <w:sz w:val="18"/>
                <w:szCs w:val="18"/>
                <w:lang w:val="en-US" w:eastAsia="zh-CN"/>
              </w:rPr>
              <w:t>人参与；一类苗</w:t>
            </w:r>
            <w:r>
              <w:rPr>
                <w:rFonts w:hint="eastAsia" w:ascii="宋体" w:hAnsi="宋体" w:eastAsia="宋体" w:cs="宋体"/>
                <w:b w:val="0"/>
                <w:bCs w:val="0"/>
                <w:color w:val="000000" w:themeColor="text1"/>
                <w:sz w:val="18"/>
                <w:szCs w:val="18"/>
                <w:lang w:val="en-US" w:eastAsia="zh-CN"/>
                <w14:textFill>
                  <w14:solidFill>
                    <w14:schemeClr w14:val="tx1"/>
                  </w14:solidFill>
                </w14:textFill>
              </w:rPr>
              <w:t>6627</w:t>
            </w:r>
            <w:r>
              <w:rPr>
                <w:rFonts w:hint="eastAsia" w:ascii="宋体" w:hAnsi="宋体" w:eastAsia="宋体" w:cs="宋体"/>
                <w:color w:val="auto"/>
                <w:sz w:val="18"/>
                <w:szCs w:val="18"/>
                <w:lang w:val="en-US" w:eastAsia="zh-CN"/>
              </w:rPr>
              <w:t>针次，二类苗</w:t>
            </w:r>
            <w:r>
              <w:rPr>
                <w:rFonts w:hint="eastAsia" w:ascii="宋体" w:hAnsi="宋体" w:eastAsia="宋体" w:cs="宋体"/>
                <w:b w:val="0"/>
                <w:bCs w:val="0"/>
                <w:color w:val="000000" w:themeColor="text1"/>
                <w:sz w:val="18"/>
                <w:szCs w:val="18"/>
                <w:lang w:val="en-US" w:eastAsia="zh-CN"/>
                <w14:textFill>
                  <w14:solidFill>
                    <w14:schemeClr w14:val="tx1"/>
                  </w14:solidFill>
                </w14:textFill>
              </w:rPr>
              <w:t>13851</w:t>
            </w:r>
            <w:r>
              <w:rPr>
                <w:rFonts w:hint="eastAsia" w:ascii="宋体" w:hAnsi="宋体" w:eastAsia="宋体" w:cs="宋体"/>
                <w:color w:val="auto"/>
                <w:sz w:val="18"/>
                <w:szCs w:val="18"/>
                <w:lang w:val="en-US" w:eastAsia="zh-CN"/>
              </w:rPr>
              <w:t>针次，开展妈妈班</w:t>
            </w:r>
            <w:r>
              <w:rPr>
                <w:rFonts w:hint="eastAsia" w:ascii="宋体" w:hAnsi="宋体" w:eastAsia="宋体" w:cs="宋体"/>
                <w:color w:val="000000" w:themeColor="text1"/>
                <w:sz w:val="18"/>
                <w:szCs w:val="18"/>
                <w:lang w:val="en-US" w:eastAsia="zh-CN"/>
                <w14:textFill>
                  <w14:solidFill>
                    <w14:schemeClr w14:val="tx1"/>
                  </w14:solidFill>
                </w14:textFill>
              </w:rPr>
              <w:t>12</w:t>
            </w:r>
            <w:r>
              <w:rPr>
                <w:rFonts w:hint="eastAsia" w:ascii="宋体" w:hAnsi="宋体" w:eastAsia="宋体" w:cs="宋体"/>
                <w:color w:val="auto"/>
                <w:sz w:val="18"/>
                <w:szCs w:val="18"/>
                <w:lang w:val="en-US" w:eastAsia="zh-CN"/>
              </w:rPr>
              <w:t>次，</w:t>
            </w:r>
            <w:r>
              <w:rPr>
                <w:rFonts w:hint="eastAsia" w:ascii="宋体" w:hAnsi="宋体" w:eastAsia="宋体" w:cs="宋体"/>
                <w:color w:val="000000" w:themeColor="text1"/>
                <w:sz w:val="18"/>
                <w:szCs w:val="18"/>
                <w:lang w:val="en-US" w:eastAsia="zh-CN"/>
                <w14:textFill>
                  <w14:solidFill>
                    <w14:schemeClr w14:val="tx1"/>
                  </w14:solidFill>
                </w14:textFill>
              </w:rPr>
              <w:t>入学查证4038人</w:t>
            </w:r>
            <w:r>
              <w:rPr>
                <w:rFonts w:hint="eastAsia" w:ascii="宋体" w:hAnsi="宋体" w:eastAsia="宋体" w:cs="宋体"/>
                <w:color w:val="auto"/>
                <w:sz w:val="18"/>
                <w:szCs w:val="18"/>
                <w:lang w:val="en-US" w:eastAsia="zh-CN"/>
              </w:rPr>
              <w:t>；新增孕妇</w:t>
            </w:r>
            <w:r>
              <w:rPr>
                <w:rFonts w:hint="eastAsia" w:ascii="宋体" w:hAnsi="宋体" w:eastAsia="宋体" w:cs="宋体"/>
                <w:color w:val="000000" w:themeColor="text1"/>
                <w:sz w:val="18"/>
                <w:szCs w:val="18"/>
                <w:lang w:val="en-US" w:eastAsia="zh-CN"/>
                <w14:textFill>
                  <w14:solidFill>
                    <w14:schemeClr w14:val="tx1"/>
                  </w14:solidFill>
                </w14:textFill>
              </w:rPr>
              <w:t>502</w:t>
            </w:r>
            <w:r>
              <w:rPr>
                <w:rFonts w:hint="eastAsia" w:ascii="宋体" w:hAnsi="宋体" w:eastAsia="宋体" w:cs="宋体"/>
                <w:color w:val="auto"/>
                <w:sz w:val="18"/>
                <w:szCs w:val="18"/>
                <w:lang w:val="en-US" w:eastAsia="zh-CN"/>
              </w:rPr>
              <w:t>人，筛查高危孕妇</w:t>
            </w:r>
            <w:r>
              <w:rPr>
                <w:rFonts w:hint="eastAsia" w:ascii="宋体" w:hAnsi="宋体" w:eastAsia="宋体" w:cs="宋体"/>
                <w:color w:val="000000" w:themeColor="text1"/>
                <w:sz w:val="18"/>
                <w:szCs w:val="18"/>
                <w:lang w:val="en-US" w:eastAsia="zh-CN"/>
                <w14:textFill>
                  <w14:solidFill>
                    <w14:schemeClr w14:val="tx1"/>
                  </w14:solidFill>
                </w14:textFill>
              </w:rPr>
              <w:t>359</w:t>
            </w:r>
            <w:r>
              <w:rPr>
                <w:rFonts w:hint="eastAsia" w:ascii="宋体" w:hAnsi="宋体" w:eastAsia="宋体" w:cs="宋体"/>
                <w:color w:val="auto"/>
                <w:sz w:val="18"/>
                <w:szCs w:val="18"/>
                <w:lang w:val="en-US" w:eastAsia="zh-CN"/>
              </w:rPr>
              <w:t>人,</w:t>
            </w:r>
            <w:r>
              <w:rPr>
                <w:rFonts w:hint="eastAsia" w:ascii="宋体" w:hAnsi="宋体" w:eastAsia="宋体" w:cs="宋体"/>
                <w:color w:val="auto"/>
                <w:sz w:val="18"/>
                <w:szCs w:val="18"/>
              </w:rPr>
              <w:t>完成了23所幼儿园园长培训工作</w:t>
            </w:r>
            <w:r>
              <w:rPr>
                <w:rFonts w:hint="eastAsia" w:ascii="宋体" w:hAnsi="宋体" w:eastAsia="宋体" w:cs="宋体"/>
                <w:color w:val="auto"/>
                <w:sz w:val="18"/>
                <w:szCs w:val="18"/>
                <w:lang w:eastAsia="zh-CN"/>
              </w:rPr>
              <w:t>，收到</w:t>
            </w:r>
            <w:r>
              <w:rPr>
                <w:rFonts w:hint="eastAsia" w:ascii="宋体" w:hAnsi="宋体" w:eastAsia="宋体" w:cs="宋体"/>
                <w:color w:val="000000"/>
                <w:sz w:val="18"/>
                <w:szCs w:val="18"/>
                <w:lang w:val="en-US" w:eastAsia="zh-CN"/>
              </w:rPr>
              <w:t>辖区幼儿园送来的</w:t>
            </w:r>
            <w:r>
              <w:rPr>
                <w:rFonts w:hint="eastAsia" w:ascii="宋体" w:hAnsi="宋体" w:eastAsia="宋体" w:cs="宋体"/>
                <w:sz w:val="18"/>
                <w:szCs w:val="18"/>
                <w:lang w:eastAsia="zh-CN"/>
              </w:rPr>
              <w:t>“科学防疫保健康，真情服务暖人心”</w:t>
            </w:r>
            <w:r>
              <w:rPr>
                <w:rFonts w:hint="eastAsia" w:ascii="宋体" w:hAnsi="宋体" w:eastAsia="宋体" w:cs="宋体"/>
                <w:color w:val="000000"/>
                <w:sz w:val="18"/>
                <w:szCs w:val="18"/>
                <w:lang w:val="en-US" w:eastAsia="zh-CN"/>
              </w:rPr>
              <w:t>的</w:t>
            </w:r>
            <w:r>
              <w:rPr>
                <w:rFonts w:hint="eastAsia" w:ascii="宋体" w:hAnsi="宋体" w:eastAsia="宋体" w:cs="宋体"/>
                <w:sz w:val="18"/>
                <w:szCs w:val="18"/>
                <w:lang w:eastAsia="zh-CN"/>
              </w:rPr>
              <w:t>锦旗；</w:t>
            </w:r>
            <w:r>
              <w:rPr>
                <w:rFonts w:hint="eastAsia" w:ascii="宋体" w:hAnsi="宋体" w:eastAsia="宋体" w:cs="宋体"/>
                <w:color w:val="auto"/>
                <w:sz w:val="18"/>
                <w:szCs w:val="18"/>
                <w:lang w:val="en-US" w:eastAsia="zh-CN"/>
              </w:rPr>
              <w:t>卫监</w:t>
            </w:r>
            <w:r>
              <w:rPr>
                <w:rFonts w:hint="eastAsia" w:ascii="宋体" w:hAnsi="宋体" w:eastAsia="宋体" w:cs="宋体"/>
                <w:color w:val="auto"/>
                <w:sz w:val="18"/>
                <w:szCs w:val="18"/>
              </w:rPr>
              <w:t>巡查</w:t>
            </w:r>
            <w:r>
              <w:rPr>
                <w:rFonts w:hint="eastAsia" w:ascii="宋体" w:hAnsi="宋体" w:eastAsia="宋体" w:cs="宋体"/>
                <w:color w:val="auto"/>
                <w:sz w:val="18"/>
                <w:szCs w:val="18"/>
                <w:lang w:val="en-US" w:eastAsia="zh-CN"/>
              </w:rPr>
              <w:t>520</w:t>
            </w:r>
            <w:r>
              <w:rPr>
                <w:rFonts w:hint="eastAsia" w:ascii="宋体" w:hAnsi="宋体" w:eastAsia="宋体" w:cs="宋体"/>
                <w:color w:val="auto"/>
                <w:sz w:val="18"/>
                <w:szCs w:val="18"/>
              </w:rPr>
              <w:t>家单位</w:t>
            </w:r>
            <w:r>
              <w:rPr>
                <w:rFonts w:hint="eastAsia" w:ascii="宋体" w:hAnsi="宋体" w:eastAsia="宋体" w:cs="宋体"/>
                <w:color w:val="auto"/>
                <w:sz w:val="18"/>
                <w:szCs w:val="18"/>
                <w:lang w:eastAsia="zh-CN"/>
              </w:rPr>
              <w:t>。在全区基本公共卫生服务考核中，全年综合排名第7名。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color w:val="auto"/>
                <w:sz w:val="18"/>
                <w:szCs w:val="18"/>
                <w:lang w:val="en-US" w:eastAsia="zh-CN"/>
              </w:rPr>
              <w:t>核酸采样人次</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val="0"/>
                <w:bCs w:val="0"/>
                <w:color w:val="000000" w:themeColor="text1"/>
                <w:sz w:val="18"/>
                <w:szCs w:val="18"/>
                <w:lang w:val="en-US"/>
                <w14:textFill>
                  <w14:solidFill>
                    <w14:schemeClr w14:val="tx1"/>
                  </w14:solidFill>
                </w14:textFill>
              </w:rPr>
            </w:pPr>
            <w:r>
              <w:rPr>
                <w:rFonts w:hint="eastAsia" w:ascii="宋体" w:hAnsi="宋体" w:eastAsia="宋体" w:cs="宋体"/>
                <w:sz w:val="18"/>
                <w:szCs w:val="18"/>
                <w:lang w:val="en-US" w:eastAsia="zh-CN"/>
              </w:rPr>
              <w:t>50万人次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highlight w:val="none"/>
                <w:lang w:val="en-US" w:eastAsia="zh-CN"/>
              </w:rPr>
              <w:t>55万人次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ajorEastAsia" w:hAnsiTheme="majorEastAsia" w:eastAsiaTheme="majorEastAsia" w:cstheme="majorEastAsia"/>
                <w:b w:val="0"/>
                <w:bCs w:val="0"/>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新冠疫苗接种人数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1.5万人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1.97万人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家庭医生签约人数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7000人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7569人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lang w:val="en-US"/>
                <w14:textFill>
                  <w14:solidFill>
                    <w14:schemeClr w14:val="tx1"/>
                  </w14:solidFill>
                </w14:textFill>
              </w:rPr>
            </w:pPr>
            <w:r>
              <w:rPr>
                <w:rFonts w:hint="eastAsia" w:ascii="宋体" w:hAnsi="宋体" w:eastAsia="宋体" w:cs="宋体"/>
                <w:b w:val="0"/>
                <w:bCs w:val="0"/>
                <w:sz w:val="18"/>
                <w:szCs w:val="18"/>
                <w:lang w:val="en-US" w:eastAsia="zh-CN"/>
              </w:rPr>
              <w:t>电子居民健康档案</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kern w:val="0"/>
                <w:sz w:val="18"/>
                <w:szCs w:val="18"/>
                <w:lang w:val="en-US" w:eastAsia="zh-CN"/>
              </w:rPr>
              <w:t>5万人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52870人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基本公共卫生服务年度考核排名</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color w:val="auto"/>
                <w:sz w:val="18"/>
                <w:szCs w:val="18"/>
                <w:lang w:val="en-US" w:eastAsia="zh-CN"/>
              </w:rPr>
              <w:t>第10名</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18"/>
                <w:szCs w:val="18"/>
                <w:lang w:val="en-US"/>
                <w14:textFill>
                  <w14:solidFill>
                    <w14:schemeClr w14:val="tx1"/>
                  </w14:solidFill>
                </w14:textFill>
              </w:rPr>
            </w:pPr>
            <w:r>
              <w:rPr>
                <w:rFonts w:hint="eastAsia" w:ascii="宋体" w:hAnsi="宋体" w:eastAsia="宋体" w:cs="宋体"/>
                <w:color w:val="auto"/>
                <w:sz w:val="18"/>
                <w:szCs w:val="18"/>
                <w:lang w:eastAsia="zh-CN"/>
              </w:rPr>
              <w:t>第7名</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院感发生率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spacing w:val="15"/>
                <w:sz w:val="18"/>
                <w:szCs w:val="18"/>
                <w:lang w:val="en-US" w:eastAsia="zh-CN"/>
              </w:rPr>
              <w:t>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口腔癌筛查人数占辖区人口比例</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spacing w:val="15"/>
                <w:sz w:val="18"/>
                <w:szCs w:val="18"/>
                <w:lang w:val="en-US" w:eastAsia="zh-CN"/>
              </w:rPr>
              <w:t>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每月组织一次人员培训</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每月组织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每月组织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总成本控制</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不超过预算投入</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1027.92万元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2022年度才纳入财政预算，预算经费做得不够准确，后续会注意，节约成本，控制经费开支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中心总收入</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310万元</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413万元</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宋体" w:hAnsi="宋体" w:eastAsia="宋体" w:cs="宋体"/>
                <w:b w:val="0"/>
                <w:bCs w:val="0"/>
                <w:sz w:val="18"/>
                <w:szCs w:val="18"/>
                <w:lang w:val="en-US" w:eastAsia="zh-CN"/>
              </w:rPr>
              <w:t>重症精神病患者发病率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小于等于10%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z w:val="18"/>
                <w:szCs w:val="18"/>
                <w:lang w:val="en-US"/>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医废处置率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全部有效处置</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全部有效处置</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人才培训和技能培训</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有提高</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有提高</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18"/>
                <w:szCs w:val="18"/>
                <w14:textFill>
                  <w14:solidFill>
                    <w14:schemeClr w14:val="tx1"/>
                  </w14:solidFill>
                </w14:textFill>
              </w:rPr>
            </w:pPr>
            <w:r>
              <w:rPr>
                <w:rFonts w:hint="eastAsia" w:ascii="Arial"/>
                <w:color w:val="000000" w:themeColor="text1"/>
                <w:sz w:val="18"/>
                <w:szCs w:val="18"/>
                <w14:textFill>
                  <w14:solidFill>
                    <w14:schemeClr w14:val="tx1"/>
                  </w14:solidFill>
                </w14:textFill>
              </w:rPr>
              <w:t>人民群众满意</w:t>
            </w:r>
            <w:r>
              <w:rPr>
                <w:rFonts w:hint="eastAsia" w:ascii="Arial"/>
                <w:color w:val="000000" w:themeColor="text1"/>
                <w:sz w:val="18"/>
                <w:szCs w:val="18"/>
                <w:lang w:val="en-US" w:eastAsia="zh-CN"/>
                <w14:textFill>
                  <w14:solidFill>
                    <w14:schemeClr w14:val="tx1"/>
                  </w14:solidFill>
                </w14:textFill>
              </w:rPr>
              <w:t>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大于等于95%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18"/>
                <w:szCs w:val="18"/>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填表人：吴艺     联系电话：18890014258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2023-06-04</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岳阳市岳阳楼区洛王街道社区卫生服务中心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月05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岳阳市岳阳楼区洛王街道社区卫生服务中心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（一）职能职责</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1、根据授权，负责贯彻执行中央和省、市关于城市社区1、根据授权，负责贯彻执行中央和省、市关于城市社区卫生服务工作的方针、政策；拟订本街道（乡）、社区（村）范围内关于基层卫生健康服务工作的规章、方案，经批准后组织实施；以辖区范围内的家庭和居民为服务对象，以妇女、儿童、老年人、慢性病人、残疾人、重性精神障碍患者、肺结核患者、贫困居民为服务重点，承担国家基本公共卫生服务项目和一般常见病、多发病的基本医疗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2、负责辖区范围内居民的家庭医生签约服务。</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3、落实分级诊疗及双向转诊的相关制度；负责社区卫生诊断，传染病疫情报告和监测，预防接种，结核病、艾滋病等重大传染病预防，常见传染病防治，地方病、寄生虫病防治，健康档案管理，爱国卫生指导等。</w:t>
      </w:r>
      <w:r>
        <w:rPr>
          <w:rFonts w:hint="eastAsia" w:ascii="仿宋" w:hAnsi="仿宋" w:eastAsia="仿宋" w:cs="仿宋"/>
          <w:color w:val="auto"/>
          <w:kern w:val="2"/>
          <w:sz w:val="27"/>
          <w:szCs w:val="27"/>
          <w:highlight w:val="none"/>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color w:val="auto"/>
          <w:kern w:val="2"/>
          <w:sz w:val="27"/>
          <w:szCs w:val="27"/>
          <w:highlight w:val="none"/>
          <w:lang w:val="en-US" w:eastAsia="zh-CN" w:bidi="ar"/>
        </w:rPr>
      </w:pPr>
      <w:r>
        <w:rPr>
          <w:rFonts w:hint="eastAsia" w:ascii="仿宋" w:hAnsi="仿宋" w:eastAsia="仿宋" w:cs="仿宋"/>
          <w:color w:val="auto"/>
          <w:kern w:val="2"/>
          <w:sz w:val="32"/>
          <w:szCs w:val="32"/>
          <w:highlight w:val="none"/>
          <w:lang w:val="en-US" w:eastAsia="zh-CN" w:bidi="ar"/>
        </w:rPr>
        <w:t>4、负责残疾康复、疾病恢复期康复，家庭和社区康复训练指导等；负责卫生知识普及，个体和群体的健康管理，重点人群与重点场所健康教育，宣传健康行为和生活方式等。负责指导、管理、考核各街道社区卫生服务站（村卫生室）的相关工作。</w:t>
      </w:r>
      <w:r>
        <w:rPr>
          <w:rFonts w:hint="eastAsia" w:ascii="仿宋" w:hAnsi="仿宋" w:eastAsia="仿宋" w:cs="仿宋"/>
          <w:color w:val="auto"/>
          <w:kern w:val="2"/>
          <w:sz w:val="27"/>
          <w:szCs w:val="27"/>
          <w:highlight w:val="none"/>
          <w:lang w:val="en-US" w:eastAsia="zh-CN" w:bidi="ar"/>
        </w:rPr>
        <w:t xml:space="preserve"> </w:t>
      </w:r>
    </w:p>
    <w:p>
      <w:pPr>
        <w:widowControl/>
        <w:spacing w:line="600" w:lineRule="exact"/>
        <w:ind w:firstLine="643" w:firstLineChars="200"/>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（二）机构设置</w:t>
      </w:r>
    </w:p>
    <w:p>
      <w:pPr>
        <w:spacing w:before="0" w:beforeAutospacing="0" w:after="1" w:afterAutospacing="0"/>
        <w:ind w:left="0" w:firstLine="628"/>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sz w:val="32"/>
          <w:szCs w:val="32"/>
          <w:highlight w:val="none"/>
        </w:rPr>
        <w:t>岳阳市岳阳楼区洛王街道社区卫生服中心公益一类事业单位，为正股级；枋定编制33人，在编人员1</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人，设主任(院长)1名</w:t>
      </w:r>
      <w:r>
        <w:rPr>
          <w:rFonts w:hint="eastAsia" w:ascii="仿宋" w:hAnsi="仿宋" w:eastAsia="仿宋" w:cs="仿宋"/>
          <w:color w:val="auto"/>
          <w:kern w:val="2"/>
          <w:sz w:val="32"/>
          <w:szCs w:val="32"/>
          <w:highlight w:val="none"/>
        </w:rPr>
        <w:t>。内设股室：</w:t>
      </w:r>
      <w:r>
        <w:rPr>
          <w:rFonts w:hint="eastAsia" w:ascii="仿宋" w:hAnsi="仿宋" w:eastAsia="仿宋" w:cs="仿宋"/>
          <w:color w:val="auto"/>
          <w:kern w:val="2"/>
          <w:sz w:val="32"/>
          <w:szCs w:val="32"/>
          <w:highlight w:val="none"/>
          <w:lang w:val="en-US" w:eastAsia="zh-CN"/>
        </w:rPr>
        <w:t>财务室、主任办公室、副主任办公室、综合办公室、收费室、工会办公室、中医诊室、心电图室、B超室、手术室、医生办公室、护理部、药房、会议室等。</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489.24万元，其中：人员经费：356.55万元，占基本支出的72.88%，主要是包括基本工资、绩效工资、机关事业单位养老保险缴费、职业年金缴费、职工基本医疗保险缴费、其他社会保险缴费、住房公积金、其他工资福利支出；公用经费：132.69万元，占基本支出的27.12%，主要包括办公费、印刷费、手续费、水费、电费、邮电费、物业管理费、租赁费、培训费、专用材料费、委托业务费、工会经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0070C0"/>
          <w:sz w:val="32"/>
          <w:szCs w:val="32"/>
          <w:lang w:val="en-US" w:eastAsia="zh-CN"/>
        </w:rPr>
      </w:pPr>
      <w:r>
        <w:rPr>
          <w:rFonts w:hint="eastAsia" w:ascii="仿宋_GB2312" w:hAnsi="仿宋_GB2312" w:eastAsia="仿宋_GB2312" w:cs="仿宋_GB2312"/>
          <w:color w:val="auto"/>
          <w:sz w:val="32"/>
          <w:szCs w:val="32"/>
          <w:lang w:val="en-US" w:eastAsia="zh-CN"/>
        </w:rPr>
        <w:t>（一）党建引领，</w:t>
      </w:r>
      <w:r>
        <w:rPr>
          <w:rFonts w:hint="eastAsia" w:ascii="仿宋_GB2312" w:hAnsi="仿宋_GB2312" w:eastAsia="仿宋_GB2312" w:cs="仿宋_GB2312"/>
          <w:b w:val="0"/>
          <w:bCs w:val="0"/>
          <w:sz w:val="32"/>
          <w:szCs w:val="32"/>
          <w:lang w:eastAsia="zh-CN"/>
        </w:rPr>
        <w:t>忠诚履职</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FF"/>
          <w:kern w:val="2"/>
          <w:sz w:val="32"/>
          <w:szCs w:val="32"/>
          <w:lang w:val="en-US" w:eastAsia="zh-CN" w:bidi="ar-SA"/>
        </w:rPr>
      </w:pPr>
      <w:r>
        <w:rPr>
          <w:rFonts w:hint="eastAsia" w:ascii="仿宋_GB2312" w:hAnsi="宋体" w:eastAsia="仿宋_GB2312" w:cs="Times New Roman"/>
          <w:snapToGrid/>
          <w:color w:val="auto"/>
          <w:kern w:val="2"/>
          <w:sz w:val="32"/>
          <w:szCs w:val="32"/>
          <w:lang w:val="en-US" w:eastAsia="zh-CN" w:bidi="ar-SA"/>
        </w:rPr>
        <w:t>1.深入开展“四亮”主题活动及“一课一片一实践”活动；</w:t>
      </w:r>
      <w:r>
        <w:rPr>
          <w:rFonts w:hint="eastAsia" w:ascii="仿宋_GB2312" w:hAnsi="仿宋_GB2312" w:eastAsia="仿宋_GB2312" w:cs="仿宋_GB2312"/>
          <w:color w:val="auto"/>
          <w:kern w:val="2"/>
          <w:sz w:val="32"/>
          <w:szCs w:val="32"/>
          <w:lang w:val="en-US" w:eastAsia="zh-CN" w:bidi="ar-SA"/>
        </w:rPr>
        <w:t>认真落实“三会一课”、党员积分制度；如期召开2022年度组织生活会；开展了“</w:t>
      </w:r>
      <w:r>
        <w:rPr>
          <w:rFonts w:hint="eastAsia" w:ascii="仿宋_GB2312" w:hAnsi="仿宋_GB2312" w:eastAsia="仿宋_GB2312" w:cs="仿宋_GB2312"/>
          <w:color w:val="auto"/>
          <w:kern w:val="2"/>
          <w:sz w:val="32"/>
          <w:szCs w:val="32"/>
          <w:vertAlign w:val="baseline"/>
          <w:lang w:val="en-US" w:eastAsia="zh-CN" w:bidi="ar-SA"/>
        </w:rPr>
        <w:t>为人民办实事，用行动来践行</w:t>
      </w:r>
      <w:r>
        <w:rPr>
          <w:rFonts w:hint="eastAsia" w:ascii="仿宋_GB2312" w:hAnsi="仿宋_GB2312" w:eastAsia="仿宋_GB2312" w:cs="仿宋_GB2312"/>
          <w:color w:val="auto"/>
          <w:kern w:val="2"/>
          <w:sz w:val="32"/>
          <w:szCs w:val="32"/>
          <w:lang w:val="en-US" w:eastAsia="zh-CN" w:bidi="ar-SA"/>
        </w:rPr>
        <w:t>”等丰富多彩的主题党日活动</w:t>
      </w:r>
      <w:r>
        <w:rPr>
          <w:rFonts w:hint="eastAsia" w:ascii="仿宋_GB2312" w:hAnsi="仿宋_GB2312" w:eastAsia="仿宋_GB2312" w:cs="仿宋_GB2312"/>
          <w:color w:val="0000FF"/>
          <w:kern w:val="2"/>
          <w:sz w:val="32"/>
          <w:szCs w:val="32"/>
          <w:lang w:val="en-US" w:eastAsia="zh-CN" w:bidi="ar-SA"/>
        </w:rPr>
        <w:t>。</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600" w:lineRule="exact"/>
        <w:ind w:firstLine="664"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spacing w:val="6"/>
          <w:kern w:val="2"/>
          <w:sz w:val="32"/>
          <w:szCs w:val="32"/>
          <w:lang w:val="en-US" w:eastAsia="zh-CN" w:bidi="ar-SA"/>
        </w:rPr>
        <w:t>2.发扬支部党员敢于担当、勇于奉献、率先垂范的光荣传统。抽调党员周权辉、吴春苗、蒋艳等同志到新冠集中医学观察点工作</w:t>
      </w:r>
      <w:r>
        <w:rPr>
          <w:rFonts w:hint="eastAsia" w:ascii="仿宋_GB2312" w:hAnsi="仿宋_GB2312" w:eastAsia="仿宋_GB2312" w:cs="仿宋_GB2312"/>
          <w:color w:val="auto"/>
          <w:spacing w:val="6"/>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设立党员示范岗，</w:t>
      </w:r>
      <w:r>
        <w:rPr>
          <w:rFonts w:hint="eastAsia" w:ascii="仿宋_GB2312" w:hAnsi="宋体" w:eastAsia="仿宋_GB2312" w:cs="Times New Roman"/>
          <w:snapToGrid/>
          <w:color w:val="auto"/>
          <w:kern w:val="2"/>
          <w:sz w:val="32"/>
          <w:szCs w:val="32"/>
          <w:lang w:val="en-US" w:eastAsia="zh-CN" w:bidi="ar-SA"/>
        </w:rPr>
        <w:t>在急、难、险、重任务中体现担当作为。</w:t>
      </w:r>
      <w:r>
        <w:rPr>
          <w:rFonts w:hint="eastAsia" w:ascii="仿宋_GB2312" w:hAnsi="仿宋_GB2312" w:eastAsia="仿宋_GB2312" w:cs="仿宋_GB2312"/>
          <w:color w:val="auto"/>
          <w:kern w:val="2"/>
          <w:sz w:val="32"/>
          <w:szCs w:val="32"/>
          <w:lang w:val="en-US" w:eastAsia="zh-CN" w:bidi="ar-SA"/>
        </w:rPr>
        <w:t>以党支部为核心带领党员深入基层，带头开展服务，提升服务效率。</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高度重视意识形态工作，严格履行意识形态工作主体责任，狠抓意识形态学习教育，认真学习领会党的二十大会议精神，大力培育和践行社会主义核心价值观，2022年支部共开展集中学习25次，通过加强理论学习，不断提高党员干部党性修养。</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64" w:firstLineChars="200"/>
        <w:jc w:val="both"/>
        <w:textAlignment w:val="auto"/>
        <w:rPr>
          <w:rFonts w:hint="eastAsia" w:ascii="仿宋_GB2312" w:hAnsi="仿宋_GB2312" w:eastAsia="仿宋_GB2312" w:cs="仿宋_GB2312"/>
          <w:color w:val="000000"/>
          <w:spacing w:val="6"/>
          <w:kern w:val="2"/>
          <w:sz w:val="32"/>
          <w:szCs w:val="32"/>
          <w:lang w:val="en-US" w:eastAsia="zh-CN" w:bidi="ar-SA"/>
        </w:rPr>
      </w:pPr>
      <w:r>
        <w:rPr>
          <w:rFonts w:hint="eastAsia" w:ascii="仿宋_GB2312" w:hAnsi="仿宋_GB2312" w:eastAsia="仿宋_GB2312" w:cs="仿宋_GB2312"/>
          <w:color w:val="000000"/>
          <w:spacing w:val="6"/>
          <w:kern w:val="2"/>
          <w:sz w:val="32"/>
          <w:szCs w:val="32"/>
          <w:lang w:val="en-US" w:eastAsia="zh-CN" w:bidi="ar-SA"/>
        </w:rPr>
        <w:t>4.始终把党风廉政建设工作摆在突出位置。全面抓好党风廉洁宣传教育，切实增强党员干部廉洁自律意识。严格执行党风廉政建设各项规定。召开了党风廉政建设工作和清廉医院专题部署会议，制定工作实施方案，落实主体责任，全体干部职工填写了廉政风险防控机制建设风险点自查表，梳理每个岗位风险点及应对举措，将廉洁风险防控落到实处。</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 xml:space="preserve">二）抓严防控，精准施策 </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1.中心成立核酸采样、信息摸排专班，严格按照疫情防控要求从严从紧</w:t>
      </w:r>
      <w:r>
        <w:rPr>
          <w:rFonts w:hint="eastAsia" w:ascii="仿宋_GB2312" w:hAnsi="仿宋_GB2312" w:eastAsia="仿宋_GB2312" w:cs="仿宋_GB2312"/>
          <w:i w:val="0"/>
          <w:iCs w:val="0"/>
          <w:caps w:val="0"/>
          <w:color w:val="auto"/>
          <w:spacing w:val="0"/>
          <w:sz w:val="32"/>
          <w:szCs w:val="32"/>
          <w:vertAlign w:val="baseline"/>
        </w:rPr>
        <w:t>从</w:t>
      </w:r>
      <w:r>
        <w:rPr>
          <w:rFonts w:hint="eastAsia" w:ascii="仿宋_GB2312" w:hAnsi="仿宋_GB2312" w:eastAsia="仿宋_GB2312" w:cs="仿宋_GB2312"/>
          <w:i w:val="0"/>
          <w:iCs w:val="0"/>
          <w:caps w:val="0"/>
          <w:color w:val="auto"/>
          <w:spacing w:val="0"/>
          <w:sz w:val="32"/>
          <w:szCs w:val="32"/>
          <w:vertAlign w:val="baseline"/>
          <w:lang w:eastAsia="zh-CN"/>
        </w:rPr>
        <w:t>实</w:t>
      </w:r>
      <w:r>
        <w:rPr>
          <w:rFonts w:hint="eastAsia" w:ascii="仿宋_GB2312" w:hAnsi="仿宋_GB2312" w:eastAsia="仿宋_GB2312" w:cs="仿宋_GB2312"/>
          <w:i w:val="0"/>
          <w:iCs w:val="0"/>
          <w:caps w:val="0"/>
          <w:color w:val="auto"/>
          <w:spacing w:val="0"/>
          <w:sz w:val="32"/>
          <w:szCs w:val="32"/>
          <w:vertAlign w:val="baseline"/>
        </w:rPr>
        <w:t>全面做好重点人员、重点场所核酸检测工作，</w:t>
      </w:r>
      <w:r>
        <w:rPr>
          <w:rFonts w:hint="eastAsia" w:ascii="仿宋_GB2312" w:hAnsi="仿宋_GB2312" w:eastAsia="仿宋_GB2312" w:cs="仿宋_GB2312"/>
          <w:i w:val="0"/>
          <w:iCs w:val="0"/>
          <w:caps w:val="0"/>
          <w:color w:val="auto"/>
          <w:spacing w:val="0"/>
          <w:sz w:val="32"/>
          <w:szCs w:val="32"/>
          <w:vertAlign w:val="baseline"/>
          <w:lang w:eastAsia="zh-CN"/>
        </w:rPr>
        <w:t>抓好社区排查管控，采取每日“零报告”制度；重视追阳流调工作；为</w:t>
      </w:r>
      <w:r>
        <w:rPr>
          <w:rFonts w:hint="eastAsia" w:ascii="仿宋_GB2312" w:hAnsi="仿宋_GB2312" w:eastAsia="仿宋_GB2312" w:cs="仿宋_GB2312"/>
          <w:b w:val="0"/>
          <w:bCs w:val="0"/>
          <w:sz w:val="32"/>
          <w:szCs w:val="32"/>
          <w:lang w:eastAsia="zh-CN"/>
        </w:rPr>
        <w:t>辖区</w:t>
      </w:r>
      <w:r>
        <w:rPr>
          <w:rFonts w:hint="eastAsia" w:ascii="仿宋_GB2312" w:hAnsi="仿宋_GB2312" w:eastAsia="仿宋_GB2312" w:cs="仿宋_GB2312"/>
          <w:b w:val="0"/>
          <w:bCs w:val="0"/>
          <w:sz w:val="32"/>
          <w:szCs w:val="32"/>
        </w:rPr>
        <w:t>各级各类学校（含</w:t>
      </w:r>
      <w:r>
        <w:rPr>
          <w:rFonts w:hint="eastAsia" w:ascii="仿宋_GB2312" w:hAnsi="仿宋_GB2312" w:eastAsia="仿宋_GB2312" w:cs="仿宋_GB2312"/>
          <w:b w:val="0"/>
          <w:bCs w:val="0"/>
          <w:sz w:val="32"/>
          <w:szCs w:val="32"/>
          <w:lang w:eastAsia="zh-CN"/>
        </w:rPr>
        <w:t>托</w:t>
      </w:r>
      <w:r>
        <w:rPr>
          <w:rFonts w:hint="eastAsia" w:ascii="仿宋_GB2312" w:hAnsi="仿宋_GB2312" w:eastAsia="仿宋_GB2312" w:cs="仿宋_GB2312"/>
          <w:b w:val="0"/>
          <w:bCs w:val="0"/>
          <w:sz w:val="32"/>
          <w:szCs w:val="32"/>
        </w:rPr>
        <w:t>幼</w:t>
      </w:r>
      <w:r>
        <w:rPr>
          <w:rFonts w:hint="eastAsia" w:ascii="仿宋_GB2312" w:hAnsi="仿宋_GB2312" w:eastAsia="仿宋_GB2312" w:cs="仿宋_GB2312"/>
          <w:b w:val="0"/>
          <w:bCs w:val="0"/>
          <w:sz w:val="32"/>
          <w:szCs w:val="32"/>
          <w:lang w:eastAsia="zh-CN"/>
        </w:rPr>
        <w:t>机构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i w:val="0"/>
          <w:iCs w:val="0"/>
          <w:caps w:val="0"/>
          <w:color w:val="auto"/>
          <w:spacing w:val="0"/>
          <w:sz w:val="32"/>
          <w:szCs w:val="32"/>
          <w:vertAlign w:val="baseline"/>
          <w:lang w:eastAsia="zh-CN"/>
        </w:rPr>
        <w:t>春、秋季</w:t>
      </w:r>
      <w:r>
        <w:rPr>
          <w:rFonts w:hint="eastAsia" w:ascii="仿宋_GB2312" w:hAnsi="仿宋_GB2312" w:eastAsia="仿宋_GB2312" w:cs="仿宋_GB2312"/>
          <w:i w:val="0"/>
          <w:iCs w:val="0"/>
          <w:caps w:val="0"/>
          <w:color w:val="auto"/>
          <w:spacing w:val="8"/>
          <w:sz w:val="32"/>
          <w:szCs w:val="32"/>
          <w:shd w:val="clear" w:fill="FFFFFF"/>
        </w:rPr>
        <w:t>师生安全返校复课</w:t>
      </w:r>
      <w:r>
        <w:rPr>
          <w:rFonts w:hint="eastAsia" w:ascii="仿宋_GB2312" w:hAnsi="仿宋_GB2312" w:eastAsia="仿宋_GB2312" w:cs="仿宋_GB2312"/>
          <w:i w:val="0"/>
          <w:iCs w:val="0"/>
          <w:caps w:val="0"/>
          <w:color w:val="auto"/>
          <w:spacing w:val="0"/>
          <w:sz w:val="32"/>
          <w:szCs w:val="32"/>
          <w:vertAlign w:val="baseline"/>
          <w:lang w:eastAsia="zh-CN"/>
        </w:rPr>
        <w:t>做好疫情防控工作，把好</w:t>
      </w:r>
      <w:r>
        <w:rPr>
          <w:rFonts w:hint="eastAsia" w:ascii="仿宋_GB2312" w:hAnsi="仿宋_GB2312" w:eastAsia="仿宋_GB2312" w:cs="仿宋_GB2312"/>
          <w:i w:val="0"/>
          <w:iCs w:val="0"/>
          <w:caps w:val="0"/>
          <w:color w:val="auto"/>
          <w:spacing w:val="0"/>
          <w:sz w:val="32"/>
          <w:szCs w:val="32"/>
          <w:vertAlign w:val="baseline"/>
        </w:rPr>
        <w:t>疫情防控</w:t>
      </w:r>
      <w:r>
        <w:rPr>
          <w:rFonts w:hint="eastAsia" w:ascii="仿宋_GB2312" w:hAnsi="仿宋_GB2312" w:eastAsia="仿宋_GB2312" w:cs="仿宋_GB2312"/>
          <w:i w:val="0"/>
          <w:iCs w:val="0"/>
          <w:caps w:val="0"/>
          <w:color w:val="auto"/>
          <w:spacing w:val="0"/>
          <w:sz w:val="32"/>
          <w:szCs w:val="32"/>
          <w:vertAlign w:val="baseline"/>
          <w:lang w:eastAsia="zh-CN"/>
        </w:rPr>
        <w:t>工作</w:t>
      </w:r>
      <w:r>
        <w:rPr>
          <w:rFonts w:hint="eastAsia" w:ascii="仿宋_GB2312" w:hAnsi="仿宋_GB2312" w:eastAsia="仿宋_GB2312" w:cs="仿宋_GB2312"/>
          <w:i w:val="0"/>
          <w:iCs w:val="0"/>
          <w:caps w:val="0"/>
          <w:color w:val="auto"/>
          <w:spacing w:val="0"/>
          <w:sz w:val="32"/>
          <w:szCs w:val="32"/>
          <w:vertAlign w:val="baseline"/>
        </w:rPr>
        <w:t>这道门</w:t>
      </w:r>
      <w:r>
        <w:rPr>
          <w:rFonts w:hint="eastAsia" w:ascii="仿宋_GB2312" w:hAnsi="仿宋_GB2312" w:eastAsia="仿宋_GB2312" w:cs="仿宋_GB2312"/>
          <w:i w:val="0"/>
          <w:iCs w:val="0"/>
          <w:caps w:val="0"/>
          <w:color w:val="auto"/>
          <w:spacing w:val="0"/>
          <w:sz w:val="32"/>
          <w:szCs w:val="32"/>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2.根据中心场地实际，租用2个板房，在前坪设置独立核酸采样点和发热病人临时留置室。</w:t>
      </w:r>
      <w:r>
        <w:rPr>
          <w:rFonts w:hint="eastAsia" w:ascii="仿宋_GB2312" w:hAnsi="仿宋_GB2312" w:eastAsia="仿宋_GB2312" w:cs="仿宋_GB2312"/>
          <w:i w:val="0"/>
          <w:iCs w:val="0"/>
          <w:caps w:val="0"/>
          <w:color w:val="auto"/>
          <w:spacing w:val="0"/>
          <w:sz w:val="32"/>
          <w:szCs w:val="32"/>
          <w:vertAlign w:val="baseline"/>
          <w:lang w:eastAsia="zh-CN"/>
        </w:rPr>
        <w:t>新增</w:t>
      </w:r>
      <w:r>
        <w:rPr>
          <w:rFonts w:hint="eastAsia" w:ascii="仿宋_GB2312" w:hAnsi="仿宋_GB2312" w:eastAsia="仿宋_GB2312" w:cs="仿宋_GB2312"/>
          <w:i w:val="0"/>
          <w:iCs w:val="0"/>
          <w:caps w:val="0"/>
          <w:color w:val="auto"/>
          <w:spacing w:val="0"/>
          <w:sz w:val="32"/>
          <w:szCs w:val="32"/>
          <w:vertAlign w:val="baseline"/>
          <w:lang w:val="en-US" w:eastAsia="zh-CN"/>
        </w:rPr>
        <w:t>2个</w:t>
      </w:r>
      <w:r>
        <w:rPr>
          <w:rFonts w:hint="eastAsia" w:ascii="仿宋_GB2312" w:hAnsi="仿宋_GB2312" w:eastAsia="仿宋_GB2312" w:cs="仿宋_GB2312"/>
          <w:i w:val="0"/>
          <w:iCs w:val="0"/>
          <w:caps w:val="0"/>
          <w:color w:val="auto"/>
          <w:spacing w:val="0"/>
          <w:sz w:val="32"/>
          <w:szCs w:val="32"/>
          <w:vertAlign w:val="baseline"/>
          <w:lang w:eastAsia="zh-CN"/>
        </w:rPr>
        <w:t>便民采样点。</w:t>
      </w:r>
      <w:r>
        <w:rPr>
          <w:rFonts w:hint="eastAsia" w:ascii="仿宋_GB2312" w:hAnsi="仿宋_GB2312" w:eastAsia="仿宋_GB2312" w:cs="仿宋_GB2312"/>
          <w:color w:val="auto"/>
          <w:sz w:val="32"/>
          <w:szCs w:val="32"/>
          <w:lang w:val="en-US" w:eastAsia="zh-CN"/>
        </w:rPr>
        <w:t>规范开展“应检尽检”人群核酸采样，中心高风险岗位每天核酸采样，其他岗位核酸采样一周三检，建立检测台账，杜绝院感。</w:t>
      </w:r>
      <w:r>
        <w:rPr>
          <w:rFonts w:hint="eastAsia" w:ascii="仿宋_GB2312" w:hAnsi="仿宋_GB2312" w:eastAsia="仿宋_GB2312" w:cs="仿宋_GB2312"/>
          <w:color w:val="auto"/>
          <w:sz w:val="32"/>
          <w:szCs w:val="32"/>
          <w:highlight w:val="none"/>
          <w:lang w:val="en-US" w:eastAsia="zh-CN"/>
        </w:rPr>
        <w:t>全年</w:t>
      </w:r>
      <w:r>
        <w:rPr>
          <w:rFonts w:hint="eastAsia" w:ascii="仿宋_GB2312" w:hAnsi="仿宋_GB2312" w:eastAsia="仿宋_GB2312" w:cs="仿宋_GB2312"/>
          <w:color w:val="auto"/>
          <w:sz w:val="32"/>
          <w:szCs w:val="32"/>
          <w:lang w:val="en-US" w:eastAsia="zh-CN"/>
        </w:rPr>
        <w:t>核酸采样应检尽检人员55万人次。</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lang w:val="en-US" w:eastAsia="zh-CN" w:bidi="ar-SA"/>
        </w:rPr>
        <w:t>3.</w:t>
      </w:r>
      <w:r>
        <w:rPr>
          <w:rFonts w:hint="eastAsia" w:ascii="仿宋_GB2312" w:hAnsi="仿宋_GB2312" w:eastAsia="仿宋_GB2312" w:cs="仿宋_GB2312"/>
          <w:i w:val="0"/>
          <w:iCs w:val="0"/>
          <w:caps w:val="0"/>
          <w:color w:val="auto"/>
          <w:spacing w:val="0"/>
          <w:sz w:val="32"/>
          <w:szCs w:val="32"/>
          <w:vertAlign w:val="baseline"/>
          <w:lang w:val="en-US" w:eastAsia="zh-CN"/>
        </w:rPr>
        <w:t>中心全力</w:t>
      </w:r>
      <w:r>
        <w:rPr>
          <w:rFonts w:hint="eastAsia" w:ascii="仿宋_GB2312" w:hAnsi="仿宋_GB2312" w:eastAsia="仿宋_GB2312" w:cs="仿宋_GB2312"/>
          <w:color w:val="auto"/>
          <w:sz w:val="32"/>
          <w:szCs w:val="32"/>
        </w:rPr>
        <w:t>落实区指挥部各项指令，</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乡街办事处配合</w:t>
      </w:r>
      <w:r>
        <w:rPr>
          <w:rFonts w:hint="eastAsia" w:ascii="仿宋_GB2312" w:hAnsi="仿宋_GB2312" w:eastAsia="仿宋_GB2312" w:cs="仿宋_GB2312"/>
          <w:color w:val="auto"/>
          <w:sz w:val="32"/>
          <w:szCs w:val="32"/>
          <w:lang w:eastAsia="zh-CN"/>
        </w:rPr>
        <w:t>加快推进</w:t>
      </w:r>
      <w:r>
        <w:rPr>
          <w:rFonts w:hint="eastAsia" w:ascii="仿宋_GB2312" w:hAnsi="仿宋_GB2312" w:eastAsia="仿宋_GB2312" w:cs="仿宋_GB2312"/>
          <w:color w:val="auto"/>
          <w:sz w:val="32"/>
          <w:szCs w:val="32"/>
        </w:rPr>
        <w:t>做好全民新冠疫苗接种工作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在新天地设立新冠疫苗重点人群临时接种点，开通老年人绿色通道</w:t>
      </w:r>
      <w:r>
        <w:rPr>
          <w:rFonts w:hint="eastAsia" w:ascii="仿宋_GB2312" w:hAnsi="仿宋_GB2312" w:eastAsia="仿宋_GB2312" w:cs="仿宋_GB2312"/>
          <w:color w:val="auto"/>
          <w:sz w:val="32"/>
          <w:szCs w:val="32"/>
          <w:highlight w:val="none"/>
          <w:lang w:val="en-US" w:eastAsia="zh-CN"/>
        </w:rPr>
        <w:t>，全年完</w:t>
      </w:r>
      <w:r>
        <w:rPr>
          <w:rFonts w:hint="eastAsia" w:ascii="仿宋_GB2312" w:hAnsi="仿宋_GB2312" w:eastAsia="仿宋_GB2312" w:cs="仿宋_GB2312"/>
          <w:color w:val="auto"/>
          <w:sz w:val="32"/>
          <w:szCs w:val="32"/>
          <w:lang w:val="en-US" w:eastAsia="zh-CN"/>
        </w:rPr>
        <w:t>成新冠疫苗接种</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19727</w:t>
      </w:r>
      <w:r>
        <w:rPr>
          <w:rFonts w:hint="eastAsia" w:ascii="仿宋" w:hAnsi="仿宋" w:eastAsia="仿宋"/>
          <w:color w:val="000000" w:themeColor="text1"/>
          <w:sz w:val="32"/>
          <w:szCs w:val="32"/>
          <w:lang w:val="en-US" w:eastAsia="zh-CN"/>
          <w14:textFill>
            <w14:solidFill>
              <w14:schemeClr w14:val="tx1"/>
            </w14:solidFill>
          </w14:textFill>
        </w:rPr>
        <w:t>人，</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22003</w:t>
      </w:r>
      <w:r>
        <w:rPr>
          <w:rFonts w:hint="eastAsia" w:ascii="仿宋" w:hAnsi="仿宋" w:eastAsia="仿宋"/>
          <w:color w:val="000000" w:themeColor="text1"/>
          <w:sz w:val="32"/>
          <w:szCs w:val="32"/>
          <w:lang w:val="en-US" w:eastAsia="zh-CN"/>
          <w14:textFill>
            <w14:solidFill>
              <w14:schemeClr w14:val="tx1"/>
            </w14:solidFill>
          </w14:textFill>
        </w:rPr>
        <w:t>针次。</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4.充分发挥基层医疗卫生机构“哨点”作用，严格落实口罩进门、扫健康码、测体温等预检分诊措施，结合门诊医疗、上门随访等日常工作向居民开展常态化防控健康宣教。</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（三）抓实公卫，优化服务</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eastAsia" w:ascii="仿宋" w:hAnsi="仿宋" w:eastAsia="仿宋"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1.切实做好日常工作。</w:t>
      </w:r>
      <w:r>
        <w:rPr>
          <w:rFonts w:hint="eastAsia" w:ascii="仿宋_GB2312" w:hAnsi="仿宋_GB2312" w:eastAsia="仿宋_GB2312" w:cs="仿宋_GB2312"/>
          <w:color w:val="auto"/>
          <w:sz w:val="32"/>
          <w:szCs w:val="32"/>
        </w:rPr>
        <w:t>成</w:t>
      </w:r>
      <w:r>
        <w:rPr>
          <w:rFonts w:hint="eastAsia" w:ascii="仿宋_GB2312" w:hAnsi="仿宋_GB2312" w:eastAsia="仿宋_GB2312" w:cs="仿宋_GB2312"/>
          <w:sz w:val="32"/>
          <w:szCs w:val="32"/>
        </w:rPr>
        <w:t>立5支家庭医生团队</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开展公共卫生服务工作</w:t>
      </w:r>
      <w:r>
        <w:rPr>
          <w:rFonts w:hint="eastAsia" w:ascii="仿宋_GB2312" w:hAnsi="仿宋_GB2312" w:eastAsia="仿宋_GB2312" w:cs="仿宋_GB2312"/>
          <w:sz w:val="32"/>
          <w:szCs w:val="32"/>
          <w:lang w:eastAsia="zh-CN"/>
        </w:rPr>
        <w:t>。</w:t>
      </w:r>
      <w:r>
        <w:rPr>
          <w:rFonts w:hint="eastAsia" w:ascii="仿宋" w:hAnsi="仿宋" w:eastAsia="仿宋"/>
          <w:color w:val="auto"/>
          <w:sz w:val="32"/>
          <w:szCs w:val="32"/>
        </w:rPr>
        <w:t>共建居民健康档案</w:t>
      </w:r>
      <w:r>
        <w:rPr>
          <w:rFonts w:hint="eastAsia" w:ascii="仿宋" w:hAnsi="仿宋" w:eastAsia="仿宋"/>
          <w:color w:val="000000" w:themeColor="text1"/>
          <w:sz w:val="32"/>
          <w:szCs w:val="32"/>
          <w:lang w:val="en-US" w:eastAsia="zh-CN"/>
          <w14:textFill>
            <w14:solidFill>
              <w14:schemeClr w14:val="tx1"/>
            </w14:solidFill>
          </w14:textFill>
        </w:rPr>
        <w:t>52870</w:t>
      </w:r>
      <w:r>
        <w:rPr>
          <w:rFonts w:hint="eastAsia" w:ascii="仿宋" w:hAnsi="仿宋" w:eastAsia="仿宋"/>
          <w:color w:val="000000" w:themeColor="text1"/>
          <w:sz w:val="32"/>
          <w:szCs w:val="32"/>
          <w14:textFill>
            <w14:solidFill>
              <w14:schemeClr w14:val="tx1"/>
            </w14:solidFill>
          </w14:textFill>
        </w:rPr>
        <w:t>人</w:t>
      </w:r>
      <w:r>
        <w:rPr>
          <w:rFonts w:hint="eastAsia" w:ascii="仿宋" w:hAnsi="仿宋" w:eastAsia="仿宋"/>
          <w:color w:val="auto"/>
          <w:sz w:val="32"/>
          <w:szCs w:val="32"/>
          <w:lang w:eastAsia="zh-CN"/>
        </w:rPr>
        <w:t>，</w:t>
      </w:r>
      <w:r>
        <w:rPr>
          <w:rFonts w:hint="eastAsia" w:ascii="仿宋_GB2312" w:hAnsi="仿宋_GB2312" w:eastAsia="仿宋_GB2312" w:cs="仿宋_GB2312"/>
          <w:color w:val="auto"/>
          <w:sz w:val="32"/>
          <w:szCs w:val="32"/>
          <w:lang w:val="en-US" w:eastAsia="zh-CN"/>
        </w:rPr>
        <w:t>新增高血压</w:t>
      </w:r>
      <w:r>
        <w:rPr>
          <w:rFonts w:hint="eastAsia" w:ascii="仿宋" w:hAnsi="仿宋" w:eastAsia="仿宋"/>
          <w:color w:val="000000" w:themeColor="text1"/>
          <w:sz w:val="32"/>
          <w:szCs w:val="32"/>
          <w:lang w:val="en-US" w:eastAsia="zh-CN"/>
          <w14:textFill>
            <w14:solidFill>
              <w14:schemeClr w14:val="tx1"/>
            </w14:solidFill>
          </w14:textFill>
        </w:rPr>
        <w:t>399</w:t>
      </w:r>
      <w:r>
        <w:rPr>
          <w:rFonts w:hint="eastAsia" w:ascii="仿宋" w:hAnsi="仿宋" w:eastAsia="仿宋"/>
          <w:color w:val="000000" w:themeColor="text1"/>
          <w:sz w:val="32"/>
          <w:szCs w:val="32"/>
          <w14:textFill>
            <w14:solidFill>
              <w14:schemeClr w14:val="tx1"/>
            </w14:solidFill>
          </w14:textFill>
        </w:rPr>
        <w:t>人</w:t>
      </w:r>
      <w:r>
        <w:rPr>
          <w:rFonts w:hint="eastAsia" w:ascii="仿宋_GB2312" w:hAnsi="仿宋_GB2312" w:eastAsia="仿宋_GB2312" w:cs="仿宋_GB2312"/>
          <w:color w:val="auto"/>
          <w:sz w:val="32"/>
          <w:szCs w:val="32"/>
          <w:lang w:val="en-US" w:eastAsia="zh-CN"/>
        </w:rPr>
        <w:t>；</w:t>
      </w:r>
      <w:r>
        <w:rPr>
          <w:rFonts w:hint="eastAsia" w:ascii="仿宋" w:hAnsi="仿宋" w:eastAsia="仿宋"/>
          <w:color w:val="auto"/>
          <w:sz w:val="32"/>
          <w:szCs w:val="32"/>
          <w:lang w:val="en-US" w:eastAsia="zh-CN"/>
        </w:rPr>
        <w:t>老年人健康体检</w:t>
      </w:r>
      <w:r>
        <w:rPr>
          <w:rFonts w:hint="eastAsia" w:ascii="仿宋" w:hAnsi="仿宋" w:eastAsia="仿宋"/>
          <w:color w:val="000000" w:themeColor="text1"/>
          <w:sz w:val="32"/>
          <w:szCs w:val="32"/>
          <w:lang w:val="en-US" w:eastAsia="zh-CN"/>
          <w14:textFill>
            <w14:solidFill>
              <w14:schemeClr w14:val="tx1"/>
            </w14:solidFill>
          </w14:textFill>
        </w:rPr>
        <w:t>2566</w:t>
      </w:r>
      <w:r>
        <w:rPr>
          <w:rFonts w:hint="eastAsia" w:ascii="仿宋" w:hAnsi="仿宋" w:eastAsia="仿宋"/>
          <w:color w:val="auto"/>
          <w:sz w:val="32"/>
          <w:szCs w:val="32"/>
          <w:lang w:val="en-US" w:eastAsia="zh-CN"/>
        </w:rPr>
        <w:t>人；家庭医生</w:t>
      </w:r>
      <w:r>
        <w:rPr>
          <w:rFonts w:hint="eastAsia" w:ascii="仿宋" w:hAnsi="仿宋" w:eastAsia="仿宋"/>
          <w:color w:val="auto"/>
          <w:sz w:val="32"/>
          <w:szCs w:val="32"/>
        </w:rPr>
        <w:t>签约</w:t>
      </w:r>
      <w:r>
        <w:rPr>
          <w:rFonts w:hint="eastAsia" w:ascii="仿宋" w:hAnsi="仿宋" w:eastAsia="仿宋"/>
          <w:color w:val="000000" w:themeColor="text1"/>
          <w:sz w:val="32"/>
          <w:szCs w:val="32"/>
          <w:lang w:val="en-US" w:eastAsia="zh-CN"/>
          <w14:textFill>
            <w14:solidFill>
              <w14:schemeClr w14:val="tx1"/>
            </w14:solidFill>
          </w14:textFill>
        </w:rPr>
        <w:t>7569</w:t>
      </w:r>
      <w:r>
        <w:rPr>
          <w:rFonts w:hint="eastAsia" w:ascii="仿宋" w:hAnsi="仿宋" w:eastAsia="仿宋"/>
          <w:color w:val="auto"/>
          <w:sz w:val="32"/>
          <w:szCs w:val="32"/>
        </w:rPr>
        <w:t>人</w:t>
      </w:r>
      <w:r>
        <w:rPr>
          <w:rFonts w:hint="eastAsia" w:ascii="仿宋_GB2312" w:hAnsi="仿宋_GB2312" w:eastAsia="仿宋_GB2312" w:cs="仿宋_GB2312"/>
          <w:color w:val="auto"/>
          <w:sz w:val="32"/>
          <w:szCs w:val="32"/>
          <w:lang w:val="en-US" w:eastAsia="zh-CN"/>
        </w:rPr>
        <w:t>；</w:t>
      </w:r>
      <w:r>
        <w:rPr>
          <w:rFonts w:hint="eastAsia" w:ascii="仿宋" w:hAnsi="仿宋" w:eastAsia="仿宋"/>
          <w:color w:val="auto"/>
          <w:sz w:val="32"/>
          <w:szCs w:val="32"/>
          <w:lang w:val="en-US" w:eastAsia="zh-CN"/>
        </w:rPr>
        <w:t>开展</w:t>
      </w:r>
      <w:r>
        <w:rPr>
          <w:rFonts w:hint="eastAsia" w:ascii="仿宋_GB2312" w:hAnsi="仿宋_GB2312" w:eastAsia="仿宋_GB2312" w:cs="仿宋_GB2312"/>
          <w:color w:val="auto"/>
          <w:sz w:val="32"/>
          <w:szCs w:val="32"/>
          <w:lang w:val="en-US" w:eastAsia="zh-CN"/>
        </w:rPr>
        <w:t>健教活动，举办讲座</w:t>
      </w:r>
      <w:r>
        <w:rPr>
          <w:rFonts w:hint="eastAsia" w:ascii="仿宋" w:hAnsi="仿宋" w:eastAsia="仿宋"/>
          <w:color w:val="000000" w:themeColor="text1"/>
          <w:sz w:val="32"/>
          <w:szCs w:val="32"/>
          <w14:textFill>
            <w14:solidFill>
              <w14:schemeClr w14:val="tx1"/>
            </w14:solidFill>
          </w14:textFill>
        </w:rPr>
        <w:t>12</w:t>
      </w:r>
      <w:r>
        <w:rPr>
          <w:rFonts w:hint="eastAsia" w:ascii="仿宋_GB2312" w:hAnsi="仿宋_GB2312" w:eastAsia="仿宋_GB2312" w:cs="仿宋_GB2312"/>
          <w:color w:val="auto"/>
          <w:sz w:val="32"/>
          <w:szCs w:val="32"/>
          <w:lang w:val="en-US" w:eastAsia="zh-CN"/>
        </w:rPr>
        <w:t>次，健康咨询9次，共计</w:t>
      </w:r>
      <w:r>
        <w:rPr>
          <w:rFonts w:hint="eastAsia" w:ascii="仿宋" w:hAnsi="仿宋" w:eastAsia="仿宋"/>
          <w:color w:val="000000" w:themeColor="text1"/>
          <w:sz w:val="32"/>
          <w:szCs w:val="32"/>
          <w:lang w:val="en-US" w:eastAsia="zh-CN"/>
          <w14:textFill>
            <w14:solidFill>
              <w14:schemeClr w14:val="tx1"/>
            </w14:solidFill>
          </w14:textFill>
        </w:rPr>
        <w:t>847</w:t>
      </w:r>
      <w:r>
        <w:rPr>
          <w:rFonts w:hint="eastAsia" w:ascii="仿宋_GB2312" w:hAnsi="仿宋_GB2312" w:eastAsia="仿宋_GB2312" w:cs="仿宋_GB2312"/>
          <w:color w:val="auto"/>
          <w:sz w:val="32"/>
          <w:szCs w:val="32"/>
          <w:lang w:val="en-US" w:eastAsia="zh-CN"/>
        </w:rPr>
        <w:t>人参与；</w:t>
      </w:r>
      <w:r>
        <w:rPr>
          <w:rFonts w:hint="eastAsia" w:ascii="仿宋" w:hAnsi="仿宋" w:eastAsia="仿宋"/>
          <w:color w:val="auto"/>
          <w:sz w:val="32"/>
          <w:szCs w:val="32"/>
          <w:lang w:val="en-US" w:eastAsia="zh-CN"/>
        </w:rPr>
        <w:t>一类苗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6</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627</w:t>
      </w:r>
      <w:r>
        <w:rPr>
          <w:rFonts w:hint="eastAsia" w:ascii="仿宋" w:hAnsi="仿宋" w:eastAsia="仿宋"/>
          <w:color w:val="auto"/>
          <w:sz w:val="32"/>
          <w:szCs w:val="32"/>
          <w:lang w:val="en-US" w:eastAsia="zh-CN"/>
        </w:rPr>
        <w:t>针次，二类苗</w:t>
      </w:r>
      <w:r>
        <w:rPr>
          <w:rFonts w:hint="eastAsia" w:asciiTheme="minorEastAsia" w:hAnsiTheme="minorEastAsia" w:eastAsiaTheme="minorEastAsia" w:cstheme="minorEastAsia"/>
          <w:b w:val="0"/>
          <w:bCs w:val="0"/>
          <w:color w:val="000000" w:themeColor="text1"/>
          <w:sz w:val="32"/>
          <w:szCs w:val="32"/>
          <w:lang w:val="en-US" w:eastAsia="zh-CN"/>
          <w14:textFill>
            <w14:solidFill>
              <w14:schemeClr w14:val="tx1"/>
            </w14:solidFill>
          </w14:textFill>
        </w:rPr>
        <w:t>13</w:t>
      </w:r>
      <w:r>
        <w:rPr>
          <w:rFonts w:hint="eastAsia" w:asciiTheme="minorEastAsia" w:hAnsiTheme="minorEastAsia" w:cstheme="minorEastAsia"/>
          <w:b w:val="0"/>
          <w:bCs w:val="0"/>
          <w:color w:val="000000" w:themeColor="text1"/>
          <w:sz w:val="32"/>
          <w:szCs w:val="32"/>
          <w:lang w:val="en-US" w:eastAsia="zh-CN"/>
          <w14:textFill>
            <w14:solidFill>
              <w14:schemeClr w14:val="tx1"/>
            </w14:solidFill>
          </w14:textFill>
        </w:rPr>
        <w:t>851</w:t>
      </w:r>
      <w:r>
        <w:rPr>
          <w:rFonts w:hint="eastAsia" w:ascii="仿宋" w:hAnsi="仿宋" w:eastAsia="仿宋"/>
          <w:color w:val="auto"/>
          <w:sz w:val="32"/>
          <w:szCs w:val="32"/>
          <w:lang w:val="en-US" w:eastAsia="zh-CN"/>
        </w:rPr>
        <w:t>针次，开展妈妈班</w:t>
      </w:r>
      <w:r>
        <w:rPr>
          <w:rFonts w:hint="eastAsia" w:ascii="仿宋" w:hAnsi="仿宋" w:eastAsia="仿宋"/>
          <w:color w:val="000000" w:themeColor="text1"/>
          <w:sz w:val="32"/>
          <w:szCs w:val="32"/>
          <w:lang w:val="en-US" w:eastAsia="zh-CN"/>
          <w14:textFill>
            <w14:solidFill>
              <w14:schemeClr w14:val="tx1"/>
            </w14:solidFill>
          </w14:textFill>
        </w:rPr>
        <w:t>12</w:t>
      </w:r>
      <w:r>
        <w:rPr>
          <w:rFonts w:hint="eastAsia" w:ascii="仿宋" w:hAnsi="仿宋" w:eastAsia="仿宋"/>
          <w:color w:val="auto"/>
          <w:sz w:val="32"/>
          <w:szCs w:val="32"/>
          <w:lang w:val="en-US" w:eastAsia="zh-CN"/>
        </w:rPr>
        <w:t>次，</w:t>
      </w:r>
      <w:r>
        <w:rPr>
          <w:rFonts w:hint="eastAsia" w:ascii="仿宋" w:hAnsi="仿宋" w:eastAsia="仿宋"/>
          <w:color w:val="000000" w:themeColor="text1"/>
          <w:sz w:val="32"/>
          <w:szCs w:val="32"/>
          <w:lang w:val="en-US" w:eastAsia="zh-CN"/>
          <w14:textFill>
            <w14:solidFill>
              <w14:schemeClr w14:val="tx1"/>
            </w14:solidFill>
          </w14:textFill>
        </w:rPr>
        <w:t>入学查证4038人</w:t>
      </w:r>
      <w:r>
        <w:rPr>
          <w:rFonts w:hint="eastAsia" w:ascii="仿宋" w:hAnsi="仿宋" w:eastAsia="仿宋"/>
          <w:color w:val="auto"/>
          <w:sz w:val="32"/>
          <w:szCs w:val="32"/>
          <w:lang w:val="en-US" w:eastAsia="zh-CN"/>
        </w:rPr>
        <w:t>；新增孕妇</w:t>
      </w:r>
      <w:r>
        <w:rPr>
          <w:rFonts w:hint="eastAsia" w:ascii="仿宋" w:hAnsi="仿宋" w:eastAsia="仿宋" w:cs="仿宋"/>
          <w:color w:val="000000" w:themeColor="text1"/>
          <w:sz w:val="32"/>
          <w:szCs w:val="32"/>
          <w:lang w:val="en-US" w:eastAsia="zh-CN"/>
          <w14:textFill>
            <w14:solidFill>
              <w14:schemeClr w14:val="tx1"/>
            </w14:solidFill>
          </w14:textFill>
        </w:rPr>
        <w:t>502</w:t>
      </w:r>
      <w:r>
        <w:rPr>
          <w:rFonts w:hint="eastAsia" w:ascii="仿宋" w:hAnsi="仿宋" w:eastAsia="仿宋"/>
          <w:color w:val="auto"/>
          <w:sz w:val="32"/>
          <w:szCs w:val="32"/>
          <w:lang w:val="en-US" w:eastAsia="zh-CN"/>
        </w:rPr>
        <w:t>人，筛查高危孕妇</w:t>
      </w:r>
      <w:r>
        <w:rPr>
          <w:rFonts w:hint="eastAsia" w:ascii="仿宋" w:hAnsi="仿宋" w:eastAsia="仿宋" w:cs="仿宋"/>
          <w:color w:val="000000" w:themeColor="text1"/>
          <w:sz w:val="32"/>
          <w:szCs w:val="32"/>
          <w:lang w:val="en-US" w:eastAsia="zh-CN"/>
          <w14:textFill>
            <w14:solidFill>
              <w14:schemeClr w14:val="tx1"/>
            </w14:solidFill>
          </w14:textFill>
        </w:rPr>
        <w:t>359</w:t>
      </w:r>
      <w:r>
        <w:rPr>
          <w:rFonts w:hint="eastAsia" w:ascii="仿宋" w:hAnsi="仿宋" w:eastAsia="仿宋"/>
          <w:color w:val="auto"/>
          <w:sz w:val="32"/>
          <w:szCs w:val="32"/>
          <w:lang w:val="en-US" w:eastAsia="zh-CN"/>
        </w:rPr>
        <w:t>人,</w:t>
      </w:r>
      <w:r>
        <w:rPr>
          <w:rFonts w:hint="eastAsia" w:ascii="仿宋" w:hAnsi="仿宋" w:eastAsia="仿宋" w:cs="仿宋"/>
          <w:color w:val="auto"/>
          <w:sz w:val="32"/>
          <w:szCs w:val="32"/>
        </w:rPr>
        <w:t>完成了23所幼儿园园长培训工作</w:t>
      </w:r>
      <w:r>
        <w:rPr>
          <w:rFonts w:hint="eastAsia" w:ascii="仿宋" w:hAnsi="仿宋" w:eastAsia="仿宋" w:cs="仿宋"/>
          <w:color w:val="auto"/>
          <w:sz w:val="32"/>
          <w:szCs w:val="32"/>
          <w:lang w:eastAsia="zh-CN"/>
        </w:rPr>
        <w:t>，收到</w:t>
      </w:r>
      <w:r>
        <w:rPr>
          <w:rFonts w:hint="eastAsia" w:ascii="仿宋_GB2312" w:hAnsi="仿宋_GB2312" w:eastAsia="仿宋_GB2312"/>
          <w:color w:val="000000"/>
          <w:sz w:val="32"/>
          <w:szCs w:val="32"/>
          <w:lang w:val="en-US" w:eastAsia="zh-CN"/>
        </w:rPr>
        <w:t>辖区幼儿园送来的</w:t>
      </w:r>
      <w:r>
        <w:rPr>
          <w:rFonts w:hint="eastAsia" w:ascii="仿宋_GB2312" w:hAnsi="仿宋_GB2312" w:eastAsia="仿宋_GB2312"/>
          <w:sz w:val="32"/>
          <w:szCs w:val="32"/>
          <w:lang w:eastAsia="zh-CN"/>
        </w:rPr>
        <w:t>“科学防疫保健康，真情服务暖人心”</w:t>
      </w:r>
      <w:r>
        <w:rPr>
          <w:rFonts w:hint="eastAsia" w:ascii="仿宋_GB2312" w:hAnsi="仿宋_GB2312" w:eastAsia="仿宋_GB2312"/>
          <w:color w:val="000000"/>
          <w:sz w:val="32"/>
          <w:szCs w:val="32"/>
          <w:lang w:val="en-US" w:eastAsia="zh-CN"/>
        </w:rPr>
        <w:t>的</w:t>
      </w:r>
      <w:r>
        <w:rPr>
          <w:rFonts w:hint="eastAsia" w:ascii="仿宋_GB2312" w:hAnsi="仿宋_GB2312" w:eastAsia="仿宋_GB2312"/>
          <w:sz w:val="32"/>
          <w:szCs w:val="32"/>
          <w:lang w:eastAsia="zh-CN"/>
        </w:rPr>
        <w:t>锦旗；</w:t>
      </w:r>
      <w:r>
        <w:rPr>
          <w:rFonts w:hint="eastAsia" w:ascii="仿宋" w:hAnsi="仿宋" w:eastAsia="仿宋"/>
          <w:color w:val="auto"/>
          <w:sz w:val="32"/>
          <w:szCs w:val="32"/>
          <w:lang w:val="en-US" w:eastAsia="zh-CN"/>
        </w:rPr>
        <w:t>卫监</w:t>
      </w:r>
      <w:r>
        <w:rPr>
          <w:rFonts w:hint="eastAsia" w:ascii="仿宋" w:hAnsi="仿宋" w:eastAsia="仿宋"/>
          <w:color w:val="auto"/>
          <w:sz w:val="32"/>
          <w:szCs w:val="32"/>
        </w:rPr>
        <w:t>巡查</w:t>
      </w:r>
      <w:r>
        <w:rPr>
          <w:rFonts w:hint="eastAsia" w:ascii="仿宋" w:hAnsi="仿宋" w:eastAsia="仿宋"/>
          <w:color w:val="auto"/>
          <w:sz w:val="32"/>
          <w:szCs w:val="32"/>
          <w:lang w:val="en-US" w:eastAsia="zh-CN"/>
        </w:rPr>
        <w:t>520</w:t>
      </w:r>
      <w:r>
        <w:rPr>
          <w:rFonts w:hint="eastAsia" w:ascii="仿宋" w:hAnsi="仿宋" w:eastAsia="仿宋"/>
          <w:color w:val="auto"/>
          <w:sz w:val="32"/>
          <w:szCs w:val="32"/>
        </w:rPr>
        <w:t>家单位</w:t>
      </w:r>
      <w:r>
        <w:rPr>
          <w:rFonts w:hint="eastAsia" w:ascii="仿宋" w:hAnsi="仿宋" w:eastAsia="仿宋"/>
          <w:color w:val="auto"/>
          <w:sz w:val="32"/>
          <w:szCs w:val="32"/>
          <w:lang w:eastAsia="zh-CN"/>
        </w:rPr>
        <w:t>。在全区基本公共卫生服务考核中，全年综合排名第7名。</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2.项目工作稳步开展。</w:t>
      </w:r>
      <w:r>
        <w:rPr>
          <w:rFonts w:hint="eastAsia" w:ascii="仿宋" w:hAnsi="仿宋" w:eastAsia="仿宋"/>
          <w:color w:val="000000" w:themeColor="text1"/>
          <w:sz w:val="32"/>
          <w:szCs w:val="32"/>
          <w:lang w:val="en-US" w:eastAsia="zh-CN"/>
          <w14:textFill>
            <w14:solidFill>
              <w14:schemeClr w14:val="tx1"/>
            </w14:solidFill>
          </w14:textFill>
        </w:rPr>
        <w:t>完成了第八期和第九期心血管项目、2021年和2022年口腔癌项目、2022年城市癌症早诊早治项目、免费增补叶酸预防神经管缺陷项目、13价肺炎四期临床项目、安徽智飞新冠疫苗四期临床项目。</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jc w:val="both"/>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（四）抓好医疗，守牢底线</w:t>
      </w:r>
    </w:p>
    <w:p>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sz w:val="32"/>
          <w:szCs w:val="32"/>
          <w:lang w:val="en-US" w:eastAsia="zh-CN"/>
        </w:rPr>
        <w:t>1.全面抓好安全生产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highlight w:val="none"/>
          <w:lang w:eastAsia="zh-CN"/>
        </w:rPr>
        <w:t>严把安全生产关，实行班子成员每周行政值班制，开展安全“回头”看，全年共</w:t>
      </w:r>
      <w:r>
        <w:rPr>
          <w:rFonts w:hint="eastAsia" w:ascii="仿宋_GB2312" w:hAnsi="仿宋_GB2312" w:eastAsia="仿宋_GB2312" w:cs="仿宋_GB2312"/>
          <w:color w:val="auto"/>
          <w:spacing w:val="-1"/>
          <w:kern w:val="0"/>
          <w:sz w:val="32"/>
          <w:szCs w:val="32"/>
        </w:rPr>
        <w:t>开展四次消防安全培训</w:t>
      </w:r>
      <w:r>
        <w:rPr>
          <w:rFonts w:hint="eastAsia" w:ascii="仿宋_GB2312" w:hAnsi="仿宋_GB2312" w:eastAsia="仿宋_GB2312" w:cs="仿宋_GB2312"/>
          <w:color w:val="auto"/>
          <w:spacing w:val="-1"/>
          <w:kern w:val="0"/>
          <w:sz w:val="32"/>
          <w:szCs w:val="32"/>
          <w:lang w:eastAsia="zh-CN"/>
        </w:rPr>
        <w:t>、</w:t>
      </w:r>
      <w:r>
        <w:rPr>
          <w:rFonts w:hint="eastAsia" w:ascii="仿宋_GB2312" w:hAnsi="仿宋_GB2312" w:eastAsia="仿宋_GB2312" w:cs="仿宋_GB2312"/>
          <w:color w:val="auto"/>
          <w:spacing w:val="-1"/>
          <w:kern w:val="0"/>
          <w:sz w:val="32"/>
          <w:szCs w:val="32"/>
        </w:rPr>
        <w:t>两次灭火应急演练，</w:t>
      </w:r>
      <w:r>
        <w:rPr>
          <w:rFonts w:hint="eastAsia" w:ascii="仿宋_GB2312" w:hAnsi="仿宋_GB2312" w:eastAsia="仿宋_GB2312" w:cs="仿宋_GB2312"/>
          <w:color w:val="auto"/>
          <w:sz w:val="32"/>
          <w:szCs w:val="32"/>
          <w:highlight w:val="none"/>
          <w:lang w:eastAsia="zh-CN"/>
        </w:rPr>
        <w:t>无任何安全责任事故发生。</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sz w:val="32"/>
          <w:szCs w:val="32"/>
          <w:lang w:eastAsia="zh-CN"/>
        </w:rPr>
        <w:t>全面提升医疗质量。</w:t>
      </w:r>
      <w:r>
        <w:rPr>
          <w:rFonts w:hint="eastAsia" w:ascii="仿宋_GB2312" w:hAnsi="仿宋_GB2312" w:eastAsia="仿宋_GB2312" w:cs="仿宋_GB2312"/>
          <w:color w:val="auto"/>
          <w:sz w:val="32"/>
          <w:szCs w:val="32"/>
        </w:rPr>
        <w:t>为满足辖区居民的就医需求，今年每月组织一次</w:t>
      </w:r>
      <w:r>
        <w:rPr>
          <w:rFonts w:hint="eastAsia" w:ascii="仿宋_GB2312" w:hAnsi="仿宋_GB2312" w:eastAsia="仿宋_GB2312" w:cs="仿宋_GB2312"/>
          <w:color w:val="auto"/>
          <w:spacing w:val="-1"/>
          <w:kern w:val="0"/>
          <w:sz w:val="32"/>
          <w:szCs w:val="32"/>
        </w:rPr>
        <w:t>医护人员培训，不断提升业务水平和处理突发公卫事件的服务能力。</w:t>
      </w:r>
      <w:r>
        <w:rPr>
          <w:rFonts w:hint="eastAsia" w:ascii="仿宋_GB2312" w:hAnsi="仿宋_GB2312" w:eastAsia="仿宋_GB2312" w:cs="仿宋_GB2312"/>
          <w:color w:val="auto"/>
          <w:sz w:val="32"/>
          <w:szCs w:val="32"/>
        </w:rPr>
        <w:t>特邀市妇幼保健院</w:t>
      </w:r>
      <w:r>
        <w:rPr>
          <w:rFonts w:hint="eastAsia" w:ascii="仿宋_GB2312" w:hAnsi="仿宋_GB2312" w:eastAsia="仿宋_GB2312" w:cs="仿宋_GB2312"/>
          <w:color w:val="auto"/>
          <w:sz w:val="32"/>
          <w:szCs w:val="32"/>
          <w:lang w:eastAsia="zh-CN"/>
        </w:rPr>
        <w:t>、楼区人民</w:t>
      </w:r>
      <w:r>
        <w:rPr>
          <w:rFonts w:hint="eastAsia" w:ascii="仿宋_GB2312" w:hAnsi="仿宋_GB2312" w:eastAsia="仿宋_GB2312" w:cs="仿宋_GB2312"/>
          <w:color w:val="auto"/>
          <w:sz w:val="32"/>
          <w:szCs w:val="32"/>
        </w:rPr>
        <w:t>医院专家长期免费坐诊，让居民朋友们在家门口就能享受三甲医院的专家服务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重点打造中医理疗、妇科简便廉验的特色科室</w:t>
      </w:r>
      <w:r>
        <w:rPr>
          <w:rFonts w:hint="eastAsia" w:ascii="仿宋_GB2312" w:hAnsi="仿宋_GB2312" w:eastAsia="仿宋_GB2312" w:cs="仿宋_GB2312"/>
          <w:color w:val="auto"/>
          <w:kern w:val="0"/>
          <w:sz w:val="32"/>
          <w:szCs w:val="32"/>
          <w:lang w:val="en-US" w:eastAsia="zh-CN"/>
        </w:rPr>
        <w:t>.中心</w:t>
      </w:r>
      <w:r>
        <w:rPr>
          <w:rFonts w:hint="eastAsia" w:ascii="仿宋_GB2312" w:hAnsi="仿宋_GB2312" w:eastAsia="仿宋_GB2312" w:cs="仿宋_GB2312"/>
          <w:color w:val="auto"/>
          <w:sz w:val="32"/>
          <w:szCs w:val="32"/>
        </w:rPr>
        <w:t>总收入</w:t>
      </w:r>
      <w:r>
        <w:rPr>
          <w:rFonts w:hint="eastAsia" w:ascii="仿宋_GB2312" w:hAnsi="仿宋_GB2312" w:eastAsia="仿宋_GB2312" w:cs="仿宋_GB2312"/>
          <w:sz w:val="32"/>
          <w:szCs w:val="32"/>
          <w:lang w:val="en-US" w:eastAsia="zh-CN"/>
        </w:rPr>
        <w:t>413</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，相比去年增长</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严格执行基本药物制度，零利润销售药品，减轻群众医药费用负担</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1、基本药物制度的施行存在问题</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中心中心实行的是国家基本药物制度配送制度，可现实中存在居民到社区看病，却得不到最基本的治疗药物，从而降低了对社区卫生服务的信任。到大型医疗机构看病。基本药物制度设立的初衷是缓解百姓看病贵、看病难问题，然而在实施的过程中却出现了已被列入目录，实际上社区却没有的状况。据了解一些药物是因为生产者认为药物利润过低而不生产此药物，可此时其仍被列为基本药物。我国规定社区卫生服务必须执行基本药物制度。这样社区也不能开具其他药物替代，最终的结果就是就诊的居民不能在基层的医疗服务机构解决看病问题。同时存在很多基本药物都不是医疗保险报销的药物。</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2、双向转诊制度并没有确立</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病进社区，大病进医院，康复回社区，保健不出门。”这是政府倡导的。一些研究表明，居民70%以上的健康问题都可以在基层解决，而解决这一问题的方法就是在社区卫生服务机构和医院之间建立双向转诊制度。但现在双向转诊机制并没有真正建立起来。使得现有的卫生资源得不到合理有效利用。还加大了大医院的诊疗压力。同时。上层医疗机构以及患者对基层医疗机构的不信任也加大了双向转诊机制建立的难度</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3、政府对我社区卫生服务的投入不足</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现阶段，我社区卫生服务机构仍以医疗收入为主要经费来源，而预防、保健、康复、健康教育、计划生育技术指导等社会公共卫生服务尚未得到合理的补偿。我社区卫生服务的公益性、福利性、大众性、服务性决定于政府财政支持，体现政府对公共卫生、社会公益及弱势群众的扶助程度。一方面政府要求社区要开展公共卫生服务，不允许以营利为目的进行医疗，另一方面政府财政对社区投入不足，这使得社区进入了尴尬的局面。</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pStyle w:val="6"/>
        <w:numPr>
          <w:ilvl w:val="0"/>
          <w:numId w:val="0"/>
        </w:num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lang w:eastAsia="zh-CN"/>
        </w:rPr>
        <w:t>全力提升救治能力。添置必要医疗设备，加强医务人员技术培训，全力预防危重症患者，保障基层群众健康。</w:t>
      </w:r>
    </w:p>
    <w:p>
      <w:pPr>
        <w:pStyle w:val="6"/>
        <w:numPr>
          <w:ilvl w:val="0"/>
          <w:numId w:val="0"/>
        </w:num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2.扎实做好公共卫生。家庭医生入网格，做好对象咨询、指导、救助，切实解决老百姓在健康服务上的“急、难、愁、盼”问题。</w:t>
      </w:r>
    </w:p>
    <w:p>
      <w:pPr>
        <w:numPr>
          <w:ilvl w:val="0"/>
          <w:numId w:val="0"/>
        </w:numPr>
        <w:spacing w:line="360" w:lineRule="auto"/>
        <w:ind w:firstLine="664" w:firstLineChars="200"/>
        <w:jc w:val="left"/>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3.严格落实成本核算。紧缩开支，提高成本控制水平，促进综合效益提升。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lang w:eastAsia="zh-CN"/>
        </w:rPr>
      </w:pPr>
      <w:r>
        <w:rPr>
          <w:rFonts w:hint="eastAsia" w:ascii="仿宋_GB2312" w:hAnsi="仿宋_GB2312" w:eastAsia="仿宋_GB2312" w:cs="仿宋_GB2312"/>
          <w:kern w:val="2"/>
          <w:sz w:val="32"/>
          <w:szCs w:val="32"/>
          <w:lang w:val="en-US" w:eastAsia="zh-CN"/>
        </w:rPr>
        <w:t>4.进一步增强医疗工作质量的管理。积极开展业务学习及培训，增强医疗管理，提升医疗服务质量，保证医疗安全。严格落实院感工作，杜绝院内感染的发生，确保疫情防控工作及医疗救治工作不出差错。</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5"/>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bookmarkStart w:id="0" w:name="_GoBack"/>
            <w:bookmarkEnd w:id="0"/>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11"/>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78768E"/>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160B5"/>
    <w:rsid w:val="01457029"/>
    <w:rsid w:val="014900E3"/>
    <w:rsid w:val="014F5749"/>
    <w:rsid w:val="01521E95"/>
    <w:rsid w:val="01727F7E"/>
    <w:rsid w:val="01764DBE"/>
    <w:rsid w:val="01806F8C"/>
    <w:rsid w:val="0182483A"/>
    <w:rsid w:val="018356BA"/>
    <w:rsid w:val="01863406"/>
    <w:rsid w:val="018D011E"/>
    <w:rsid w:val="019614B0"/>
    <w:rsid w:val="019C71AC"/>
    <w:rsid w:val="01BF03AA"/>
    <w:rsid w:val="01C33E74"/>
    <w:rsid w:val="01D447A3"/>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A438B"/>
    <w:rsid w:val="02FC4679"/>
    <w:rsid w:val="02FE5E0A"/>
    <w:rsid w:val="03391357"/>
    <w:rsid w:val="0347190C"/>
    <w:rsid w:val="034760CE"/>
    <w:rsid w:val="03487959"/>
    <w:rsid w:val="03505BE1"/>
    <w:rsid w:val="036D41A2"/>
    <w:rsid w:val="037F229C"/>
    <w:rsid w:val="03911277"/>
    <w:rsid w:val="03992A2D"/>
    <w:rsid w:val="039A540B"/>
    <w:rsid w:val="03BD010E"/>
    <w:rsid w:val="03E2685C"/>
    <w:rsid w:val="03E66326"/>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B91614"/>
    <w:rsid w:val="04C60A3C"/>
    <w:rsid w:val="04C63115"/>
    <w:rsid w:val="04CF5236"/>
    <w:rsid w:val="04CF5AF0"/>
    <w:rsid w:val="04D24FF1"/>
    <w:rsid w:val="04DE1BAB"/>
    <w:rsid w:val="04E411E4"/>
    <w:rsid w:val="04F37BBA"/>
    <w:rsid w:val="05085366"/>
    <w:rsid w:val="05145F64"/>
    <w:rsid w:val="05241004"/>
    <w:rsid w:val="054037EF"/>
    <w:rsid w:val="054E7FFF"/>
    <w:rsid w:val="05621117"/>
    <w:rsid w:val="058C5045"/>
    <w:rsid w:val="059C7C89"/>
    <w:rsid w:val="05A50C70"/>
    <w:rsid w:val="05B525CA"/>
    <w:rsid w:val="05C4448F"/>
    <w:rsid w:val="05CE7E5C"/>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32B0D"/>
    <w:rsid w:val="07043735"/>
    <w:rsid w:val="0725074E"/>
    <w:rsid w:val="07313C60"/>
    <w:rsid w:val="07331F0A"/>
    <w:rsid w:val="076971BD"/>
    <w:rsid w:val="076D43AE"/>
    <w:rsid w:val="077323CA"/>
    <w:rsid w:val="0775145F"/>
    <w:rsid w:val="07967DE0"/>
    <w:rsid w:val="07970994"/>
    <w:rsid w:val="079D625C"/>
    <w:rsid w:val="07B913B4"/>
    <w:rsid w:val="07BA1C6A"/>
    <w:rsid w:val="07BD44A3"/>
    <w:rsid w:val="07CE6155"/>
    <w:rsid w:val="07E11DA2"/>
    <w:rsid w:val="07E23B26"/>
    <w:rsid w:val="07E31891"/>
    <w:rsid w:val="07E40515"/>
    <w:rsid w:val="07EE6091"/>
    <w:rsid w:val="08017E70"/>
    <w:rsid w:val="0805190B"/>
    <w:rsid w:val="080C52E3"/>
    <w:rsid w:val="082A5F7E"/>
    <w:rsid w:val="08391F38"/>
    <w:rsid w:val="083A18D9"/>
    <w:rsid w:val="0848472A"/>
    <w:rsid w:val="084D20E7"/>
    <w:rsid w:val="08674899"/>
    <w:rsid w:val="08711D3A"/>
    <w:rsid w:val="08754155"/>
    <w:rsid w:val="087B77E7"/>
    <w:rsid w:val="087D3D34"/>
    <w:rsid w:val="0889236C"/>
    <w:rsid w:val="088E051E"/>
    <w:rsid w:val="08935A7B"/>
    <w:rsid w:val="08A91E6C"/>
    <w:rsid w:val="08BA1B19"/>
    <w:rsid w:val="08D059DD"/>
    <w:rsid w:val="08D7088E"/>
    <w:rsid w:val="08DC08E7"/>
    <w:rsid w:val="092D1C9E"/>
    <w:rsid w:val="09377E5E"/>
    <w:rsid w:val="09383E9F"/>
    <w:rsid w:val="0939426E"/>
    <w:rsid w:val="09504F8C"/>
    <w:rsid w:val="09616470"/>
    <w:rsid w:val="096C1F5A"/>
    <w:rsid w:val="096C76C1"/>
    <w:rsid w:val="09833FD1"/>
    <w:rsid w:val="09906B28"/>
    <w:rsid w:val="09912E95"/>
    <w:rsid w:val="099C1A23"/>
    <w:rsid w:val="09A948AF"/>
    <w:rsid w:val="09AC2A76"/>
    <w:rsid w:val="09B04837"/>
    <w:rsid w:val="09C95891"/>
    <w:rsid w:val="09CD698F"/>
    <w:rsid w:val="09D8005F"/>
    <w:rsid w:val="09F91116"/>
    <w:rsid w:val="0A002E0D"/>
    <w:rsid w:val="0A140987"/>
    <w:rsid w:val="0A241A5C"/>
    <w:rsid w:val="0A2C4C78"/>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92074"/>
    <w:rsid w:val="0B2F4AF7"/>
    <w:rsid w:val="0B3312B6"/>
    <w:rsid w:val="0B336D36"/>
    <w:rsid w:val="0B4064B3"/>
    <w:rsid w:val="0B4106DE"/>
    <w:rsid w:val="0B640DAA"/>
    <w:rsid w:val="0B6E529C"/>
    <w:rsid w:val="0B701D27"/>
    <w:rsid w:val="0B7245CE"/>
    <w:rsid w:val="0B943886"/>
    <w:rsid w:val="0B9C3CD1"/>
    <w:rsid w:val="0BB324D8"/>
    <w:rsid w:val="0BB447B1"/>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63DA4"/>
    <w:rsid w:val="0C297E69"/>
    <w:rsid w:val="0C55038F"/>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64ED5"/>
    <w:rsid w:val="0D5F1E28"/>
    <w:rsid w:val="0D671080"/>
    <w:rsid w:val="0D783B34"/>
    <w:rsid w:val="0D81754C"/>
    <w:rsid w:val="0D9F6EB0"/>
    <w:rsid w:val="0DBE6AB7"/>
    <w:rsid w:val="0DBF116A"/>
    <w:rsid w:val="0DC00E38"/>
    <w:rsid w:val="0DC8400B"/>
    <w:rsid w:val="0DD34552"/>
    <w:rsid w:val="0DD92454"/>
    <w:rsid w:val="0DDF6EFF"/>
    <w:rsid w:val="0DE03EAA"/>
    <w:rsid w:val="0DE12394"/>
    <w:rsid w:val="0DF36262"/>
    <w:rsid w:val="0E0E69D0"/>
    <w:rsid w:val="0E1E619E"/>
    <w:rsid w:val="0E267F81"/>
    <w:rsid w:val="0E365DE9"/>
    <w:rsid w:val="0E3E4633"/>
    <w:rsid w:val="0E463344"/>
    <w:rsid w:val="0E4822EE"/>
    <w:rsid w:val="0E4E185D"/>
    <w:rsid w:val="0E522FBE"/>
    <w:rsid w:val="0E5D141B"/>
    <w:rsid w:val="0E8648D6"/>
    <w:rsid w:val="0E8C08DC"/>
    <w:rsid w:val="0E8E43C0"/>
    <w:rsid w:val="0E964CBE"/>
    <w:rsid w:val="0EAC50D3"/>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6E05DA"/>
    <w:rsid w:val="0F7B0394"/>
    <w:rsid w:val="0FA00CB6"/>
    <w:rsid w:val="0FA434D3"/>
    <w:rsid w:val="0FB471F7"/>
    <w:rsid w:val="0FB73D2F"/>
    <w:rsid w:val="0FB87AA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50D99"/>
    <w:rsid w:val="109E2943"/>
    <w:rsid w:val="10C8346E"/>
    <w:rsid w:val="10FE6AB1"/>
    <w:rsid w:val="1112624E"/>
    <w:rsid w:val="11153798"/>
    <w:rsid w:val="11297158"/>
    <w:rsid w:val="114B2C9B"/>
    <w:rsid w:val="115D78BB"/>
    <w:rsid w:val="116001E2"/>
    <w:rsid w:val="11793618"/>
    <w:rsid w:val="11813452"/>
    <w:rsid w:val="118447F4"/>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406B2"/>
    <w:rsid w:val="125613C2"/>
    <w:rsid w:val="125D4EF7"/>
    <w:rsid w:val="12637C4E"/>
    <w:rsid w:val="127030C8"/>
    <w:rsid w:val="12A15E33"/>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862BCB"/>
    <w:rsid w:val="14A04833"/>
    <w:rsid w:val="14B0163C"/>
    <w:rsid w:val="14B12779"/>
    <w:rsid w:val="14B37576"/>
    <w:rsid w:val="14F4219E"/>
    <w:rsid w:val="14FE7143"/>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35BCA"/>
    <w:rsid w:val="15DA1440"/>
    <w:rsid w:val="15DA784E"/>
    <w:rsid w:val="15DB017B"/>
    <w:rsid w:val="15E6370B"/>
    <w:rsid w:val="15E835FB"/>
    <w:rsid w:val="15E84717"/>
    <w:rsid w:val="15F723D3"/>
    <w:rsid w:val="160F0091"/>
    <w:rsid w:val="16144614"/>
    <w:rsid w:val="163E3AB2"/>
    <w:rsid w:val="165D6B9E"/>
    <w:rsid w:val="165E3F72"/>
    <w:rsid w:val="166D0110"/>
    <w:rsid w:val="167050F1"/>
    <w:rsid w:val="16713DA7"/>
    <w:rsid w:val="16797776"/>
    <w:rsid w:val="16952546"/>
    <w:rsid w:val="16A30A62"/>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6E31A1"/>
    <w:rsid w:val="17794395"/>
    <w:rsid w:val="17856EC1"/>
    <w:rsid w:val="178D50A9"/>
    <w:rsid w:val="178F0FE3"/>
    <w:rsid w:val="17B85018"/>
    <w:rsid w:val="17E339CC"/>
    <w:rsid w:val="17F33C57"/>
    <w:rsid w:val="181D4FAC"/>
    <w:rsid w:val="182B38C1"/>
    <w:rsid w:val="18351597"/>
    <w:rsid w:val="18353961"/>
    <w:rsid w:val="183B1CB5"/>
    <w:rsid w:val="18474510"/>
    <w:rsid w:val="184F1D16"/>
    <w:rsid w:val="1852374B"/>
    <w:rsid w:val="185629F1"/>
    <w:rsid w:val="18685D91"/>
    <w:rsid w:val="188F0DAB"/>
    <w:rsid w:val="18905464"/>
    <w:rsid w:val="18910B5C"/>
    <w:rsid w:val="18A62960"/>
    <w:rsid w:val="18BD3DC4"/>
    <w:rsid w:val="18C149F3"/>
    <w:rsid w:val="18D233DB"/>
    <w:rsid w:val="18D36CD5"/>
    <w:rsid w:val="18DC433F"/>
    <w:rsid w:val="18DC5635"/>
    <w:rsid w:val="18DD0C18"/>
    <w:rsid w:val="18DE4BF6"/>
    <w:rsid w:val="18EC1CA5"/>
    <w:rsid w:val="18F23C9D"/>
    <w:rsid w:val="18F554AB"/>
    <w:rsid w:val="18FE49D5"/>
    <w:rsid w:val="190F3527"/>
    <w:rsid w:val="19100497"/>
    <w:rsid w:val="19183CAC"/>
    <w:rsid w:val="19241D0A"/>
    <w:rsid w:val="193964B7"/>
    <w:rsid w:val="19521C94"/>
    <w:rsid w:val="195657BB"/>
    <w:rsid w:val="196B19EB"/>
    <w:rsid w:val="19717C66"/>
    <w:rsid w:val="198E7C2B"/>
    <w:rsid w:val="199945D5"/>
    <w:rsid w:val="199B5065"/>
    <w:rsid w:val="19D37D58"/>
    <w:rsid w:val="19DD0438"/>
    <w:rsid w:val="19EB665F"/>
    <w:rsid w:val="1A0A04E6"/>
    <w:rsid w:val="1A187AC0"/>
    <w:rsid w:val="1A213466"/>
    <w:rsid w:val="1A3F3F76"/>
    <w:rsid w:val="1A4B4BAE"/>
    <w:rsid w:val="1A5F35C0"/>
    <w:rsid w:val="1A8006B2"/>
    <w:rsid w:val="1A841A42"/>
    <w:rsid w:val="1A8D640E"/>
    <w:rsid w:val="1A974192"/>
    <w:rsid w:val="1ACA62AD"/>
    <w:rsid w:val="1ADA675E"/>
    <w:rsid w:val="1AE11CDA"/>
    <w:rsid w:val="1AFA553B"/>
    <w:rsid w:val="1B113A6D"/>
    <w:rsid w:val="1B144B8D"/>
    <w:rsid w:val="1B17013D"/>
    <w:rsid w:val="1B1B14D3"/>
    <w:rsid w:val="1B1F6AF1"/>
    <w:rsid w:val="1B250DAE"/>
    <w:rsid w:val="1B26261F"/>
    <w:rsid w:val="1B2A34EB"/>
    <w:rsid w:val="1B2B0F4C"/>
    <w:rsid w:val="1B2D2734"/>
    <w:rsid w:val="1B324C1D"/>
    <w:rsid w:val="1B3860E1"/>
    <w:rsid w:val="1B3F36F6"/>
    <w:rsid w:val="1B422830"/>
    <w:rsid w:val="1B4B369E"/>
    <w:rsid w:val="1B5271D4"/>
    <w:rsid w:val="1B6D7C0D"/>
    <w:rsid w:val="1B77369F"/>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B14C5"/>
    <w:rsid w:val="1C4C28F3"/>
    <w:rsid w:val="1C71314E"/>
    <w:rsid w:val="1C82672C"/>
    <w:rsid w:val="1C89138D"/>
    <w:rsid w:val="1C8E76D2"/>
    <w:rsid w:val="1C937172"/>
    <w:rsid w:val="1C9542D8"/>
    <w:rsid w:val="1C975C4B"/>
    <w:rsid w:val="1CA27BB1"/>
    <w:rsid w:val="1CAF7DCF"/>
    <w:rsid w:val="1CB07D7A"/>
    <w:rsid w:val="1CDA4D56"/>
    <w:rsid w:val="1CF810AC"/>
    <w:rsid w:val="1D0B3755"/>
    <w:rsid w:val="1D124C24"/>
    <w:rsid w:val="1D2C6C65"/>
    <w:rsid w:val="1D402518"/>
    <w:rsid w:val="1D4E7169"/>
    <w:rsid w:val="1D554265"/>
    <w:rsid w:val="1D6047F3"/>
    <w:rsid w:val="1D660B43"/>
    <w:rsid w:val="1D69344A"/>
    <w:rsid w:val="1D6B31E8"/>
    <w:rsid w:val="1D6B7F83"/>
    <w:rsid w:val="1D776C3D"/>
    <w:rsid w:val="1D807C8E"/>
    <w:rsid w:val="1D95321A"/>
    <w:rsid w:val="1DB85E5C"/>
    <w:rsid w:val="1DC46662"/>
    <w:rsid w:val="1DCA5E3A"/>
    <w:rsid w:val="1DCF5405"/>
    <w:rsid w:val="1DD75183"/>
    <w:rsid w:val="1DDE2626"/>
    <w:rsid w:val="1DFD7C50"/>
    <w:rsid w:val="1E080AB5"/>
    <w:rsid w:val="1E0E0D58"/>
    <w:rsid w:val="1E157818"/>
    <w:rsid w:val="1E2A197B"/>
    <w:rsid w:val="1E35255F"/>
    <w:rsid w:val="1E3C5A5F"/>
    <w:rsid w:val="1E475D36"/>
    <w:rsid w:val="1E4E24A0"/>
    <w:rsid w:val="1E502588"/>
    <w:rsid w:val="1E53413D"/>
    <w:rsid w:val="1E550992"/>
    <w:rsid w:val="1E5A7A32"/>
    <w:rsid w:val="1E671817"/>
    <w:rsid w:val="1E6C3B44"/>
    <w:rsid w:val="1E71779F"/>
    <w:rsid w:val="1E7A4122"/>
    <w:rsid w:val="1E8879EE"/>
    <w:rsid w:val="1EB95D76"/>
    <w:rsid w:val="1EC54236"/>
    <w:rsid w:val="1EC92424"/>
    <w:rsid w:val="1ED464CA"/>
    <w:rsid w:val="1EDA5DF7"/>
    <w:rsid w:val="1EED4A44"/>
    <w:rsid w:val="1EFA39EA"/>
    <w:rsid w:val="1F00206F"/>
    <w:rsid w:val="1F0177DA"/>
    <w:rsid w:val="1F18467A"/>
    <w:rsid w:val="1F232A42"/>
    <w:rsid w:val="1F2645A8"/>
    <w:rsid w:val="1F4B71B8"/>
    <w:rsid w:val="1F4C39A9"/>
    <w:rsid w:val="1F5009C3"/>
    <w:rsid w:val="1F5665AD"/>
    <w:rsid w:val="1F692382"/>
    <w:rsid w:val="1F8815CD"/>
    <w:rsid w:val="1F8D1995"/>
    <w:rsid w:val="1F935BDD"/>
    <w:rsid w:val="1F9730E6"/>
    <w:rsid w:val="1FA470FB"/>
    <w:rsid w:val="1FDE0273"/>
    <w:rsid w:val="1FE524E9"/>
    <w:rsid w:val="1FEF73C9"/>
    <w:rsid w:val="1FFA024A"/>
    <w:rsid w:val="20020491"/>
    <w:rsid w:val="20303E66"/>
    <w:rsid w:val="203640A2"/>
    <w:rsid w:val="203A1A3B"/>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657B00"/>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0A01C2"/>
    <w:rsid w:val="231527D7"/>
    <w:rsid w:val="23185AD8"/>
    <w:rsid w:val="23336451"/>
    <w:rsid w:val="23474320"/>
    <w:rsid w:val="23492735"/>
    <w:rsid w:val="235B5F37"/>
    <w:rsid w:val="235C3EA6"/>
    <w:rsid w:val="23604810"/>
    <w:rsid w:val="23796902"/>
    <w:rsid w:val="237A7609"/>
    <w:rsid w:val="237F295E"/>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3B3382"/>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0789E"/>
    <w:rsid w:val="2611098A"/>
    <w:rsid w:val="264221C6"/>
    <w:rsid w:val="265D3370"/>
    <w:rsid w:val="26666555"/>
    <w:rsid w:val="26677154"/>
    <w:rsid w:val="266E1AF0"/>
    <w:rsid w:val="268B7C99"/>
    <w:rsid w:val="268C4A4A"/>
    <w:rsid w:val="268F259F"/>
    <w:rsid w:val="269A7501"/>
    <w:rsid w:val="26A10AA6"/>
    <w:rsid w:val="26A3584F"/>
    <w:rsid w:val="26A66B0A"/>
    <w:rsid w:val="26A73989"/>
    <w:rsid w:val="26A86D42"/>
    <w:rsid w:val="26C30557"/>
    <w:rsid w:val="26CB2EBC"/>
    <w:rsid w:val="26CB4B73"/>
    <w:rsid w:val="26E34A7B"/>
    <w:rsid w:val="26E9756C"/>
    <w:rsid w:val="26FA4570"/>
    <w:rsid w:val="27217FF0"/>
    <w:rsid w:val="27242893"/>
    <w:rsid w:val="273612F4"/>
    <w:rsid w:val="27445146"/>
    <w:rsid w:val="275C112F"/>
    <w:rsid w:val="277602F5"/>
    <w:rsid w:val="278038CA"/>
    <w:rsid w:val="27B71D93"/>
    <w:rsid w:val="27C33BB0"/>
    <w:rsid w:val="27C55F98"/>
    <w:rsid w:val="27CC0CD0"/>
    <w:rsid w:val="27D071BC"/>
    <w:rsid w:val="27D4538F"/>
    <w:rsid w:val="27D668C5"/>
    <w:rsid w:val="27DE15AE"/>
    <w:rsid w:val="27E03A2F"/>
    <w:rsid w:val="28064A27"/>
    <w:rsid w:val="280D297A"/>
    <w:rsid w:val="281440EE"/>
    <w:rsid w:val="28276A98"/>
    <w:rsid w:val="285710C8"/>
    <w:rsid w:val="285C4BAF"/>
    <w:rsid w:val="285D0F42"/>
    <w:rsid w:val="286536C4"/>
    <w:rsid w:val="28703320"/>
    <w:rsid w:val="289539A5"/>
    <w:rsid w:val="289F019A"/>
    <w:rsid w:val="28B556D0"/>
    <w:rsid w:val="28CC6ED5"/>
    <w:rsid w:val="28F010D9"/>
    <w:rsid w:val="28F05C88"/>
    <w:rsid w:val="29045F7F"/>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AF876BF"/>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BFD25E1"/>
    <w:rsid w:val="2C0B25BF"/>
    <w:rsid w:val="2C0F30B3"/>
    <w:rsid w:val="2C1235EB"/>
    <w:rsid w:val="2C162BEC"/>
    <w:rsid w:val="2C2F0BC4"/>
    <w:rsid w:val="2C391765"/>
    <w:rsid w:val="2C3C2B6A"/>
    <w:rsid w:val="2C3D18DD"/>
    <w:rsid w:val="2C3D5EB9"/>
    <w:rsid w:val="2C4C0F0A"/>
    <w:rsid w:val="2C5254C3"/>
    <w:rsid w:val="2C532EF2"/>
    <w:rsid w:val="2C5C500F"/>
    <w:rsid w:val="2C6E3526"/>
    <w:rsid w:val="2C6F1E54"/>
    <w:rsid w:val="2C993631"/>
    <w:rsid w:val="2C9B7E11"/>
    <w:rsid w:val="2CAF1058"/>
    <w:rsid w:val="2CB32C99"/>
    <w:rsid w:val="2CB73169"/>
    <w:rsid w:val="2CBC36F5"/>
    <w:rsid w:val="2CC907F0"/>
    <w:rsid w:val="2CCC5126"/>
    <w:rsid w:val="2CEC2829"/>
    <w:rsid w:val="2CF756B7"/>
    <w:rsid w:val="2CF9252D"/>
    <w:rsid w:val="2CF94F11"/>
    <w:rsid w:val="2CF97782"/>
    <w:rsid w:val="2D107154"/>
    <w:rsid w:val="2D143281"/>
    <w:rsid w:val="2D1C79F8"/>
    <w:rsid w:val="2D214E0A"/>
    <w:rsid w:val="2D324177"/>
    <w:rsid w:val="2D3A0EFB"/>
    <w:rsid w:val="2D5A7835"/>
    <w:rsid w:val="2D6578A0"/>
    <w:rsid w:val="2D7343C9"/>
    <w:rsid w:val="2DB41AC5"/>
    <w:rsid w:val="2DE44256"/>
    <w:rsid w:val="2DE557EB"/>
    <w:rsid w:val="2DEE74F1"/>
    <w:rsid w:val="2E020414"/>
    <w:rsid w:val="2E0E6D42"/>
    <w:rsid w:val="2E0F4249"/>
    <w:rsid w:val="2E2F0A58"/>
    <w:rsid w:val="2E447583"/>
    <w:rsid w:val="2E4B4467"/>
    <w:rsid w:val="2E5520B9"/>
    <w:rsid w:val="2E63548C"/>
    <w:rsid w:val="2E640C1C"/>
    <w:rsid w:val="2E6B523D"/>
    <w:rsid w:val="2E7A08F9"/>
    <w:rsid w:val="2E7B33BD"/>
    <w:rsid w:val="2E836803"/>
    <w:rsid w:val="2E96363C"/>
    <w:rsid w:val="2EB0190E"/>
    <w:rsid w:val="2EB86707"/>
    <w:rsid w:val="2EC92184"/>
    <w:rsid w:val="2ECD27F6"/>
    <w:rsid w:val="2F0228B0"/>
    <w:rsid w:val="2F0E1C14"/>
    <w:rsid w:val="2F366FC1"/>
    <w:rsid w:val="2F5034C7"/>
    <w:rsid w:val="2F866106"/>
    <w:rsid w:val="2FA3249D"/>
    <w:rsid w:val="2FAD690D"/>
    <w:rsid w:val="2FC05B92"/>
    <w:rsid w:val="2FDE3BE4"/>
    <w:rsid w:val="2FEC1413"/>
    <w:rsid w:val="2FEF5C51"/>
    <w:rsid w:val="301F1E0F"/>
    <w:rsid w:val="302E6295"/>
    <w:rsid w:val="303329F0"/>
    <w:rsid w:val="303818E5"/>
    <w:rsid w:val="303B4884"/>
    <w:rsid w:val="303F1851"/>
    <w:rsid w:val="303F79AD"/>
    <w:rsid w:val="30492212"/>
    <w:rsid w:val="304C3A2B"/>
    <w:rsid w:val="30596318"/>
    <w:rsid w:val="306F339C"/>
    <w:rsid w:val="30762710"/>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655DF4"/>
    <w:rsid w:val="32744A8B"/>
    <w:rsid w:val="32753DA5"/>
    <w:rsid w:val="32821314"/>
    <w:rsid w:val="32886DB3"/>
    <w:rsid w:val="32895C45"/>
    <w:rsid w:val="32A43D99"/>
    <w:rsid w:val="32B141E0"/>
    <w:rsid w:val="32B44D2D"/>
    <w:rsid w:val="32B45C4C"/>
    <w:rsid w:val="32C90A49"/>
    <w:rsid w:val="32FA2D7F"/>
    <w:rsid w:val="32FC6C4E"/>
    <w:rsid w:val="3303509D"/>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35D08"/>
    <w:rsid w:val="33EE53FA"/>
    <w:rsid w:val="33FD7485"/>
    <w:rsid w:val="34012F1B"/>
    <w:rsid w:val="34467089"/>
    <w:rsid w:val="34523AB5"/>
    <w:rsid w:val="346B4B47"/>
    <w:rsid w:val="346E4F77"/>
    <w:rsid w:val="34762AAC"/>
    <w:rsid w:val="348402A8"/>
    <w:rsid w:val="34B510BB"/>
    <w:rsid w:val="34BB2714"/>
    <w:rsid w:val="34BD790F"/>
    <w:rsid w:val="34C25EF7"/>
    <w:rsid w:val="34D20F28"/>
    <w:rsid w:val="34E22DC0"/>
    <w:rsid w:val="350233D4"/>
    <w:rsid w:val="35195F01"/>
    <w:rsid w:val="35313A72"/>
    <w:rsid w:val="35493C91"/>
    <w:rsid w:val="355C0228"/>
    <w:rsid w:val="356566F3"/>
    <w:rsid w:val="357800DF"/>
    <w:rsid w:val="358527FB"/>
    <w:rsid w:val="358B5BCF"/>
    <w:rsid w:val="359A77E8"/>
    <w:rsid w:val="35A1790B"/>
    <w:rsid w:val="35A45B99"/>
    <w:rsid w:val="35B01090"/>
    <w:rsid w:val="35B41C29"/>
    <w:rsid w:val="35DD2073"/>
    <w:rsid w:val="35DF75FB"/>
    <w:rsid w:val="35EB21A5"/>
    <w:rsid w:val="35EC7269"/>
    <w:rsid w:val="35F52D00"/>
    <w:rsid w:val="35FF153A"/>
    <w:rsid w:val="3606622C"/>
    <w:rsid w:val="36077316"/>
    <w:rsid w:val="3613278E"/>
    <w:rsid w:val="36356D4F"/>
    <w:rsid w:val="36405687"/>
    <w:rsid w:val="36414112"/>
    <w:rsid w:val="364B5BB5"/>
    <w:rsid w:val="365F3D60"/>
    <w:rsid w:val="36645530"/>
    <w:rsid w:val="367851C1"/>
    <w:rsid w:val="369510BC"/>
    <w:rsid w:val="36973632"/>
    <w:rsid w:val="369F3680"/>
    <w:rsid w:val="36A30194"/>
    <w:rsid w:val="36D21A02"/>
    <w:rsid w:val="37104DEB"/>
    <w:rsid w:val="372D0977"/>
    <w:rsid w:val="37337382"/>
    <w:rsid w:val="374D5647"/>
    <w:rsid w:val="374F42A7"/>
    <w:rsid w:val="37506DBE"/>
    <w:rsid w:val="3759338C"/>
    <w:rsid w:val="37654002"/>
    <w:rsid w:val="378E3E66"/>
    <w:rsid w:val="37C244FC"/>
    <w:rsid w:val="37D95C79"/>
    <w:rsid w:val="37DD4C41"/>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06EDE"/>
    <w:rsid w:val="38F70050"/>
    <w:rsid w:val="38FC33FC"/>
    <w:rsid w:val="38FD0E84"/>
    <w:rsid w:val="38FF1B5B"/>
    <w:rsid w:val="390273B1"/>
    <w:rsid w:val="39153767"/>
    <w:rsid w:val="39225CA9"/>
    <w:rsid w:val="3923070B"/>
    <w:rsid w:val="392C49BB"/>
    <w:rsid w:val="39381E2B"/>
    <w:rsid w:val="3942282F"/>
    <w:rsid w:val="3953338B"/>
    <w:rsid w:val="395A11C2"/>
    <w:rsid w:val="396B7002"/>
    <w:rsid w:val="396C2A15"/>
    <w:rsid w:val="39A95BE7"/>
    <w:rsid w:val="39AC01F9"/>
    <w:rsid w:val="39B73BAC"/>
    <w:rsid w:val="39B7517F"/>
    <w:rsid w:val="39BA3B51"/>
    <w:rsid w:val="39C20795"/>
    <w:rsid w:val="39E77318"/>
    <w:rsid w:val="39E90E2B"/>
    <w:rsid w:val="39E94D86"/>
    <w:rsid w:val="39F1638E"/>
    <w:rsid w:val="3A001C79"/>
    <w:rsid w:val="3A1513BA"/>
    <w:rsid w:val="3A2E618D"/>
    <w:rsid w:val="3A4109A1"/>
    <w:rsid w:val="3A5042B3"/>
    <w:rsid w:val="3A742C8C"/>
    <w:rsid w:val="3A7B2702"/>
    <w:rsid w:val="3A896EEE"/>
    <w:rsid w:val="3AAA2893"/>
    <w:rsid w:val="3ABB15C7"/>
    <w:rsid w:val="3ABE79AB"/>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651CD"/>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705822"/>
    <w:rsid w:val="3D9F4364"/>
    <w:rsid w:val="3DA702BF"/>
    <w:rsid w:val="3DB02E6B"/>
    <w:rsid w:val="3DB86D41"/>
    <w:rsid w:val="3DB92106"/>
    <w:rsid w:val="3DCF457D"/>
    <w:rsid w:val="3DF169A7"/>
    <w:rsid w:val="3DF2399F"/>
    <w:rsid w:val="3DF40FE4"/>
    <w:rsid w:val="3E0519AD"/>
    <w:rsid w:val="3E0A667E"/>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AB2488"/>
    <w:rsid w:val="3FB035B9"/>
    <w:rsid w:val="3FC45A80"/>
    <w:rsid w:val="3FC57677"/>
    <w:rsid w:val="3FDE13B9"/>
    <w:rsid w:val="3FE029F1"/>
    <w:rsid w:val="3FE457AE"/>
    <w:rsid w:val="3FE57701"/>
    <w:rsid w:val="400C4E03"/>
    <w:rsid w:val="40126EBB"/>
    <w:rsid w:val="401A4D54"/>
    <w:rsid w:val="40262C07"/>
    <w:rsid w:val="404209E3"/>
    <w:rsid w:val="40451C67"/>
    <w:rsid w:val="404A1B2B"/>
    <w:rsid w:val="404A601E"/>
    <w:rsid w:val="404C52F4"/>
    <w:rsid w:val="40510EE6"/>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41DE4"/>
    <w:rsid w:val="416A21FA"/>
    <w:rsid w:val="416B09D7"/>
    <w:rsid w:val="417D1E08"/>
    <w:rsid w:val="417D5552"/>
    <w:rsid w:val="4188208C"/>
    <w:rsid w:val="419B51EE"/>
    <w:rsid w:val="41B11897"/>
    <w:rsid w:val="41C57D35"/>
    <w:rsid w:val="41F34606"/>
    <w:rsid w:val="4200399D"/>
    <w:rsid w:val="420624EF"/>
    <w:rsid w:val="420E20BD"/>
    <w:rsid w:val="421647B9"/>
    <w:rsid w:val="42263E3B"/>
    <w:rsid w:val="42291C88"/>
    <w:rsid w:val="422C70F1"/>
    <w:rsid w:val="423C6CFA"/>
    <w:rsid w:val="42442693"/>
    <w:rsid w:val="427F1F58"/>
    <w:rsid w:val="428D1B97"/>
    <w:rsid w:val="429539DD"/>
    <w:rsid w:val="42B608A5"/>
    <w:rsid w:val="42BC6C8F"/>
    <w:rsid w:val="42C5446D"/>
    <w:rsid w:val="42E94337"/>
    <w:rsid w:val="43031943"/>
    <w:rsid w:val="430567FD"/>
    <w:rsid w:val="431327F1"/>
    <w:rsid w:val="43182DB2"/>
    <w:rsid w:val="4368794F"/>
    <w:rsid w:val="436D0FB5"/>
    <w:rsid w:val="437518D1"/>
    <w:rsid w:val="438D1E49"/>
    <w:rsid w:val="439B3F9B"/>
    <w:rsid w:val="43A0784E"/>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CC2A14"/>
    <w:rsid w:val="46D118AB"/>
    <w:rsid w:val="46EE37D3"/>
    <w:rsid w:val="46F30AEE"/>
    <w:rsid w:val="47123940"/>
    <w:rsid w:val="47204C1C"/>
    <w:rsid w:val="4726595C"/>
    <w:rsid w:val="472B687C"/>
    <w:rsid w:val="4759257B"/>
    <w:rsid w:val="47600773"/>
    <w:rsid w:val="47661F26"/>
    <w:rsid w:val="476E25F3"/>
    <w:rsid w:val="47783B12"/>
    <w:rsid w:val="477D5156"/>
    <w:rsid w:val="477F2265"/>
    <w:rsid w:val="47890AD6"/>
    <w:rsid w:val="478D2FF6"/>
    <w:rsid w:val="478F6037"/>
    <w:rsid w:val="47981ED8"/>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7E6545"/>
    <w:rsid w:val="48915636"/>
    <w:rsid w:val="48985F31"/>
    <w:rsid w:val="48AC6E35"/>
    <w:rsid w:val="48BD43A0"/>
    <w:rsid w:val="48C417A6"/>
    <w:rsid w:val="48C96968"/>
    <w:rsid w:val="48F51F3E"/>
    <w:rsid w:val="48F84416"/>
    <w:rsid w:val="4900614D"/>
    <w:rsid w:val="4902013C"/>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04409"/>
    <w:rsid w:val="49F43753"/>
    <w:rsid w:val="49F54A10"/>
    <w:rsid w:val="49F94CE9"/>
    <w:rsid w:val="49FE0E45"/>
    <w:rsid w:val="4A040938"/>
    <w:rsid w:val="4A11169A"/>
    <w:rsid w:val="4A212635"/>
    <w:rsid w:val="4A2175B6"/>
    <w:rsid w:val="4A2F4915"/>
    <w:rsid w:val="4A4260CB"/>
    <w:rsid w:val="4A611E1A"/>
    <w:rsid w:val="4A7055A6"/>
    <w:rsid w:val="4A9460F5"/>
    <w:rsid w:val="4A9C47ED"/>
    <w:rsid w:val="4AA71D5E"/>
    <w:rsid w:val="4AAA6CA9"/>
    <w:rsid w:val="4AC43FFA"/>
    <w:rsid w:val="4AE008D2"/>
    <w:rsid w:val="4B0B3617"/>
    <w:rsid w:val="4B2815DF"/>
    <w:rsid w:val="4B282734"/>
    <w:rsid w:val="4B473F5E"/>
    <w:rsid w:val="4B49191E"/>
    <w:rsid w:val="4B507FB2"/>
    <w:rsid w:val="4B647620"/>
    <w:rsid w:val="4B695935"/>
    <w:rsid w:val="4B7A55E6"/>
    <w:rsid w:val="4B82653E"/>
    <w:rsid w:val="4B894031"/>
    <w:rsid w:val="4B8C1A83"/>
    <w:rsid w:val="4B946154"/>
    <w:rsid w:val="4BB12731"/>
    <w:rsid w:val="4BB92015"/>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520A"/>
    <w:rsid w:val="4DF87443"/>
    <w:rsid w:val="4E370600"/>
    <w:rsid w:val="4E435024"/>
    <w:rsid w:val="4E4E7E80"/>
    <w:rsid w:val="4E534A5B"/>
    <w:rsid w:val="4E565AC1"/>
    <w:rsid w:val="4E5C5562"/>
    <w:rsid w:val="4E5F69A8"/>
    <w:rsid w:val="4E655726"/>
    <w:rsid w:val="4E754A02"/>
    <w:rsid w:val="4E95725E"/>
    <w:rsid w:val="4E9A6CF9"/>
    <w:rsid w:val="4EA63D16"/>
    <w:rsid w:val="4EA65FD0"/>
    <w:rsid w:val="4ED33DCB"/>
    <w:rsid w:val="4ED47D84"/>
    <w:rsid w:val="4EE34782"/>
    <w:rsid w:val="4EE63F4F"/>
    <w:rsid w:val="4EF63225"/>
    <w:rsid w:val="4F007E65"/>
    <w:rsid w:val="4F0A1AF8"/>
    <w:rsid w:val="4F0D1A73"/>
    <w:rsid w:val="4F203D73"/>
    <w:rsid w:val="4F27252E"/>
    <w:rsid w:val="4F323E26"/>
    <w:rsid w:val="4F3913E8"/>
    <w:rsid w:val="4F501419"/>
    <w:rsid w:val="4F594DAC"/>
    <w:rsid w:val="4F5C5A7F"/>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0203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51CB5"/>
    <w:rsid w:val="52361B9C"/>
    <w:rsid w:val="52362A26"/>
    <w:rsid w:val="523B0BAD"/>
    <w:rsid w:val="524B7169"/>
    <w:rsid w:val="5250515D"/>
    <w:rsid w:val="526921DD"/>
    <w:rsid w:val="5297132B"/>
    <w:rsid w:val="529C2650"/>
    <w:rsid w:val="529F28D8"/>
    <w:rsid w:val="529F6FBB"/>
    <w:rsid w:val="52C076EC"/>
    <w:rsid w:val="52C25708"/>
    <w:rsid w:val="52C315CC"/>
    <w:rsid w:val="52CD10CA"/>
    <w:rsid w:val="52EB6F11"/>
    <w:rsid w:val="52F0249E"/>
    <w:rsid w:val="531228DF"/>
    <w:rsid w:val="5353575F"/>
    <w:rsid w:val="535B2E70"/>
    <w:rsid w:val="535C4E8B"/>
    <w:rsid w:val="536278AA"/>
    <w:rsid w:val="5365251D"/>
    <w:rsid w:val="53673357"/>
    <w:rsid w:val="53676B5F"/>
    <w:rsid w:val="536E21FF"/>
    <w:rsid w:val="5385006E"/>
    <w:rsid w:val="538A4A6D"/>
    <w:rsid w:val="53B45677"/>
    <w:rsid w:val="53DD2466"/>
    <w:rsid w:val="53E34323"/>
    <w:rsid w:val="53F35F85"/>
    <w:rsid w:val="53FC3987"/>
    <w:rsid w:val="5427381E"/>
    <w:rsid w:val="543B788E"/>
    <w:rsid w:val="54447CBB"/>
    <w:rsid w:val="544D0F50"/>
    <w:rsid w:val="545062A7"/>
    <w:rsid w:val="545C3555"/>
    <w:rsid w:val="54617320"/>
    <w:rsid w:val="547A28DC"/>
    <w:rsid w:val="54827775"/>
    <w:rsid w:val="548F46E6"/>
    <w:rsid w:val="54AC5134"/>
    <w:rsid w:val="54D40874"/>
    <w:rsid w:val="54DE6078"/>
    <w:rsid w:val="54E86EBD"/>
    <w:rsid w:val="54F2526E"/>
    <w:rsid w:val="55075D9B"/>
    <w:rsid w:val="55184BBF"/>
    <w:rsid w:val="551874CA"/>
    <w:rsid w:val="551E6A56"/>
    <w:rsid w:val="552006D3"/>
    <w:rsid w:val="552438BC"/>
    <w:rsid w:val="55301CB3"/>
    <w:rsid w:val="55327054"/>
    <w:rsid w:val="553A26BA"/>
    <w:rsid w:val="5556054C"/>
    <w:rsid w:val="55862A42"/>
    <w:rsid w:val="55990578"/>
    <w:rsid w:val="55A56891"/>
    <w:rsid w:val="55AC66CB"/>
    <w:rsid w:val="55B94635"/>
    <w:rsid w:val="55C33131"/>
    <w:rsid w:val="55C70BF3"/>
    <w:rsid w:val="55CD7903"/>
    <w:rsid w:val="55E172A0"/>
    <w:rsid w:val="55E24605"/>
    <w:rsid w:val="55F81C60"/>
    <w:rsid w:val="55FA0F14"/>
    <w:rsid w:val="56097F90"/>
    <w:rsid w:val="56133E90"/>
    <w:rsid w:val="5620190B"/>
    <w:rsid w:val="56474D43"/>
    <w:rsid w:val="564C1D1D"/>
    <w:rsid w:val="565F1E2E"/>
    <w:rsid w:val="56670F45"/>
    <w:rsid w:val="566F1BE2"/>
    <w:rsid w:val="567B004B"/>
    <w:rsid w:val="56825178"/>
    <w:rsid w:val="568F784B"/>
    <w:rsid w:val="569C0124"/>
    <w:rsid w:val="56A17AE8"/>
    <w:rsid w:val="56A72D1E"/>
    <w:rsid w:val="56AA10EC"/>
    <w:rsid w:val="56C9634D"/>
    <w:rsid w:val="56D41BE8"/>
    <w:rsid w:val="56E878F7"/>
    <w:rsid w:val="56EC7A5D"/>
    <w:rsid w:val="56F4599D"/>
    <w:rsid w:val="570D0322"/>
    <w:rsid w:val="57180ACE"/>
    <w:rsid w:val="571B61B6"/>
    <w:rsid w:val="57213E7D"/>
    <w:rsid w:val="5723561B"/>
    <w:rsid w:val="572362C9"/>
    <w:rsid w:val="572F37C6"/>
    <w:rsid w:val="5736629C"/>
    <w:rsid w:val="57540996"/>
    <w:rsid w:val="57654756"/>
    <w:rsid w:val="57802A35"/>
    <w:rsid w:val="578C3658"/>
    <w:rsid w:val="57B66918"/>
    <w:rsid w:val="57BD6FCE"/>
    <w:rsid w:val="57D214D2"/>
    <w:rsid w:val="57D93826"/>
    <w:rsid w:val="57DA1A42"/>
    <w:rsid w:val="58002D08"/>
    <w:rsid w:val="58057728"/>
    <w:rsid w:val="581D1F94"/>
    <w:rsid w:val="582872BA"/>
    <w:rsid w:val="5829318A"/>
    <w:rsid w:val="582D7EE9"/>
    <w:rsid w:val="583343BB"/>
    <w:rsid w:val="583439B3"/>
    <w:rsid w:val="583B5787"/>
    <w:rsid w:val="586759C7"/>
    <w:rsid w:val="58C07CA9"/>
    <w:rsid w:val="58CD6275"/>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6158A"/>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84209"/>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36B26"/>
    <w:rsid w:val="5CD51F6A"/>
    <w:rsid w:val="5CD6026B"/>
    <w:rsid w:val="5CE319F6"/>
    <w:rsid w:val="5CE42846"/>
    <w:rsid w:val="5CE9406B"/>
    <w:rsid w:val="5D0656E1"/>
    <w:rsid w:val="5D566DF5"/>
    <w:rsid w:val="5D5736EC"/>
    <w:rsid w:val="5D592213"/>
    <w:rsid w:val="5D7067ED"/>
    <w:rsid w:val="5D7531C5"/>
    <w:rsid w:val="5D77660D"/>
    <w:rsid w:val="5D7A7C97"/>
    <w:rsid w:val="5D8A240A"/>
    <w:rsid w:val="5D8A4019"/>
    <w:rsid w:val="5D9907FA"/>
    <w:rsid w:val="5D9A56C3"/>
    <w:rsid w:val="5DCD4FAD"/>
    <w:rsid w:val="5DD45E20"/>
    <w:rsid w:val="5DD77F01"/>
    <w:rsid w:val="5DF376B4"/>
    <w:rsid w:val="5DF974C4"/>
    <w:rsid w:val="5E150E16"/>
    <w:rsid w:val="5E156702"/>
    <w:rsid w:val="5E2C3CE8"/>
    <w:rsid w:val="5E3E0745"/>
    <w:rsid w:val="5E480DBB"/>
    <w:rsid w:val="5E532C32"/>
    <w:rsid w:val="5E6B78B9"/>
    <w:rsid w:val="5E72530D"/>
    <w:rsid w:val="5E7B3471"/>
    <w:rsid w:val="5E811840"/>
    <w:rsid w:val="5EAC620C"/>
    <w:rsid w:val="5EB56E43"/>
    <w:rsid w:val="5EBC5530"/>
    <w:rsid w:val="5EDB6E5E"/>
    <w:rsid w:val="5EE64F4B"/>
    <w:rsid w:val="5EEC0A1B"/>
    <w:rsid w:val="5F050603"/>
    <w:rsid w:val="5F0F5BF5"/>
    <w:rsid w:val="5F1070E5"/>
    <w:rsid w:val="5F137093"/>
    <w:rsid w:val="5F475DFB"/>
    <w:rsid w:val="5F4A6912"/>
    <w:rsid w:val="5F4E6765"/>
    <w:rsid w:val="5F517FEB"/>
    <w:rsid w:val="5F897D68"/>
    <w:rsid w:val="5FA342D5"/>
    <w:rsid w:val="5FA40581"/>
    <w:rsid w:val="5FB42B98"/>
    <w:rsid w:val="5FBB4DAC"/>
    <w:rsid w:val="5FBF418B"/>
    <w:rsid w:val="5FC03F1C"/>
    <w:rsid w:val="5FC128D4"/>
    <w:rsid w:val="5FC577B3"/>
    <w:rsid w:val="5FDB0323"/>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396238"/>
    <w:rsid w:val="61535DEE"/>
    <w:rsid w:val="61606FAA"/>
    <w:rsid w:val="6166167A"/>
    <w:rsid w:val="617020C2"/>
    <w:rsid w:val="61755B39"/>
    <w:rsid w:val="617A0C46"/>
    <w:rsid w:val="618B1EF3"/>
    <w:rsid w:val="618C1600"/>
    <w:rsid w:val="61A33787"/>
    <w:rsid w:val="61A66AB4"/>
    <w:rsid w:val="61BC38FA"/>
    <w:rsid w:val="61BE0E4F"/>
    <w:rsid w:val="61C85E7F"/>
    <w:rsid w:val="61CD78CF"/>
    <w:rsid w:val="61DA14FE"/>
    <w:rsid w:val="61E53D34"/>
    <w:rsid w:val="61E73697"/>
    <w:rsid w:val="61EE3162"/>
    <w:rsid w:val="61F62056"/>
    <w:rsid w:val="61F8337A"/>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641CE9"/>
    <w:rsid w:val="63710CD7"/>
    <w:rsid w:val="639A0C81"/>
    <w:rsid w:val="63A00543"/>
    <w:rsid w:val="63BE2991"/>
    <w:rsid w:val="63D672A4"/>
    <w:rsid w:val="63E900E8"/>
    <w:rsid w:val="63F105D2"/>
    <w:rsid w:val="64003000"/>
    <w:rsid w:val="64020FD8"/>
    <w:rsid w:val="640B49C1"/>
    <w:rsid w:val="64156CD8"/>
    <w:rsid w:val="6418785F"/>
    <w:rsid w:val="64236413"/>
    <w:rsid w:val="64413D22"/>
    <w:rsid w:val="64416899"/>
    <w:rsid w:val="64470699"/>
    <w:rsid w:val="644B6CD5"/>
    <w:rsid w:val="646253D3"/>
    <w:rsid w:val="64627D01"/>
    <w:rsid w:val="6473435B"/>
    <w:rsid w:val="64864D44"/>
    <w:rsid w:val="64A01013"/>
    <w:rsid w:val="64C76164"/>
    <w:rsid w:val="64D3186F"/>
    <w:rsid w:val="64EF2266"/>
    <w:rsid w:val="64F33559"/>
    <w:rsid w:val="64FD2EEA"/>
    <w:rsid w:val="64FF1ABC"/>
    <w:rsid w:val="650E3520"/>
    <w:rsid w:val="65230BB9"/>
    <w:rsid w:val="653E4CDE"/>
    <w:rsid w:val="654069DE"/>
    <w:rsid w:val="65413B3E"/>
    <w:rsid w:val="654B3E81"/>
    <w:rsid w:val="655555A6"/>
    <w:rsid w:val="655F14F0"/>
    <w:rsid w:val="65660277"/>
    <w:rsid w:val="656E6D13"/>
    <w:rsid w:val="65990AED"/>
    <w:rsid w:val="65A63707"/>
    <w:rsid w:val="65A80F59"/>
    <w:rsid w:val="65AA319F"/>
    <w:rsid w:val="65AC5539"/>
    <w:rsid w:val="65BB595A"/>
    <w:rsid w:val="65E81215"/>
    <w:rsid w:val="65F22562"/>
    <w:rsid w:val="65F65692"/>
    <w:rsid w:val="660C7338"/>
    <w:rsid w:val="663240E4"/>
    <w:rsid w:val="66407FD5"/>
    <w:rsid w:val="665346CA"/>
    <w:rsid w:val="6661498D"/>
    <w:rsid w:val="666B3926"/>
    <w:rsid w:val="668C5B9C"/>
    <w:rsid w:val="669265A4"/>
    <w:rsid w:val="66A421AD"/>
    <w:rsid w:val="66A814C4"/>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17E0F"/>
    <w:rsid w:val="67594618"/>
    <w:rsid w:val="675B3954"/>
    <w:rsid w:val="676B6466"/>
    <w:rsid w:val="676C69DE"/>
    <w:rsid w:val="676D0B82"/>
    <w:rsid w:val="67707325"/>
    <w:rsid w:val="67766A8B"/>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577B8"/>
    <w:rsid w:val="68FC5EBD"/>
    <w:rsid w:val="69122538"/>
    <w:rsid w:val="69194FE8"/>
    <w:rsid w:val="691F4315"/>
    <w:rsid w:val="69544350"/>
    <w:rsid w:val="695675C2"/>
    <w:rsid w:val="69703FA0"/>
    <w:rsid w:val="69997B9C"/>
    <w:rsid w:val="69A84304"/>
    <w:rsid w:val="69B52A42"/>
    <w:rsid w:val="69B67148"/>
    <w:rsid w:val="69BE4DB3"/>
    <w:rsid w:val="69CF0E91"/>
    <w:rsid w:val="69CF0ED8"/>
    <w:rsid w:val="69D52B56"/>
    <w:rsid w:val="69D54DDD"/>
    <w:rsid w:val="69E028D2"/>
    <w:rsid w:val="69E874BD"/>
    <w:rsid w:val="69F54308"/>
    <w:rsid w:val="69F778AA"/>
    <w:rsid w:val="6A0A7A54"/>
    <w:rsid w:val="6A2622A1"/>
    <w:rsid w:val="6A35577F"/>
    <w:rsid w:val="6A3A22EA"/>
    <w:rsid w:val="6A3F2D1D"/>
    <w:rsid w:val="6A592054"/>
    <w:rsid w:val="6A6C07F5"/>
    <w:rsid w:val="6A777087"/>
    <w:rsid w:val="6A820574"/>
    <w:rsid w:val="6A8A7230"/>
    <w:rsid w:val="6A99048F"/>
    <w:rsid w:val="6AA077DB"/>
    <w:rsid w:val="6AA47C92"/>
    <w:rsid w:val="6AB909BB"/>
    <w:rsid w:val="6ABA0C51"/>
    <w:rsid w:val="6ABD020C"/>
    <w:rsid w:val="6AC575C4"/>
    <w:rsid w:val="6ADD6D64"/>
    <w:rsid w:val="6AEB4794"/>
    <w:rsid w:val="6B0F06C2"/>
    <w:rsid w:val="6B2B6878"/>
    <w:rsid w:val="6B633F4F"/>
    <w:rsid w:val="6B70680D"/>
    <w:rsid w:val="6B816F14"/>
    <w:rsid w:val="6B8A298B"/>
    <w:rsid w:val="6B8A779B"/>
    <w:rsid w:val="6BAD6C20"/>
    <w:rsid w:val="6BB456BB"/>
    <w:rsid w:val="6BB62A44"/>
    <w:rsid w:val="6BD81D0A"/>
    <w:rsid w:val="6BDC1378"/>
    <w:rsid w:val="6BE052CE"/>
    <w:rsid w:val="6BF2692A"/>
    <w:rsid w:val="6BF358A4"/>
    <w:rsid w:val="6C051F4E"/>
    <w:rsid w:val="6C096C12"/>
    <w:rsid w:val="6C1A5960"/>
    <w:rsid w:val="6C417EB8"/>
    <w:rsid w:val="6C541D88"/>
    <w:rsid w:val="6C5B6E74"/>
    <w:rsid w:val="6C613F45"/>
    <w:rsid w:val="6C7522FC"/>
    <w:rsid w:val="6C756221"/>
    <w:rsid w:val="6C7B08BB"/>
    <w:rsid w:val="6C816AF9"/>
    <w:rsid w:val="6C846694"/>
    <w:rsid w:val="6CA841D2"/>
    <w:rsid w:val="6CB10385"/>
    <w:rsid w:val="6CDF0F3A"/>
    <w:rsid w:val="6CE47854"/>
    <w:rsid w:val="6D010747"/>
    <w:rsid w:val="6D0D25B8"/>
    <w:rsid w:val="6D490A6B"/>
    <w:rsid w:val="6D582A6D"/>
    <w:rsid w:val="6D604FD1"/>
    <w:rsid w:val="6D635FBA"/>
    <w:rsid w:val="6D6534EB"/>
    <w:rsid w:val="6D6C0EA8"/>
    <w:rsid w:val="6D732F9C"/>
    <w:rsid w:val="6D9239A2"/>
    <w:rsid w:val="6DB664EE"/>
    <w:rsid w:val="6DBC6250"/>
    <w:rsid w:val="6DC64BAC"/>
    <w:rsid w:val="6DE56F8D"/>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E576BA"/>
    <w:rsid w:val="6EF76336"/>
    <w:rsid w:val="6EF77260"/>
    <w:rsid w:val="6F2302E3"/>
    <w:rsid w:val="6F314C13"/>
    <w:rsid w:val="6F382FA6"/>
    <w:rsid w:val="6F391F60"/>
    <w:rsid w:val="6F694006"/>
    <w:rsid w:val="6F6C5490"/>
    <w:rsid w:val="6F761900"/>
    <w:rsid w:val="6F7B5008"/>
    <w:rsid w:val="6FA71AD5"/>
    <w:rsid w:val="6FAF2607"/>
    <w:rsid w:val="6FD47D24"/>
    <w:rsid w:val="6FE17D06"/>
    <w:rsid w:val="6FF536DD"/>
    <w:rsid w:val="6FFD71B3"/>
    <w:rsid w:val="700A492A"/>
    <w:rsid w:val="700D2412"/>
    <w:rsid w:val="70112883"/>
    <w:rsid w:val="70243856"/>
    <w:rsid w:val="703F2471"/>
    <w:rsid w:val="704306BE"/>
    <w:rsid w:val="704B4131"/>
    <w:rsid w:val="704E027D"/>
    <w:rsid w:val="70531ED5"/>
    <w:rsid w:val="705A528C"/>
    <w:rsid w:val="7068062C"/>
    <w:rsid w:val="707F47B3"/>
    <w:rsid w:val="70954F53"/>
    <w:rsid w:val="70A94A40"/>
    <w:rsid w:val="70D80F32"/>
    <w:rsid w:val="70D97C76"/>
    <w:rsid w:val="70EF6CF2"/>
    <w:rsid w:val="70F76E40"/>
    <w:rsid w:val="711337D0"/>
    <w:rsid w:val="713173E8"/>
    <w:rsid w:val="71420658"/>
    <w:rsid w:val="7143472C"/>
    <w:rsid w:val="71440341"/>
    <w:rsid w:val="714541A9"/>
    <w:rsid w:val="71531561"/>
    <w:rsid w:val="71597148"/>
    <w:rsid w:val="716D089C"/>
    <w:rsid w:val="71715206"/>
    <w:rsid w:val="71743A1D"/>
    <w:rsid w:val="71774D56"/>
    <w:rsid w:val="71901CEF"/>
    <w:rsid w:val="71924BD7"/>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89227E"/>
    <w:rsid w:val="729A0F74"/>
    <w:rsid w:val="72BC1E8C"/>
    <w:rsid w:val="72F03574"/>
    <w:rsid w:val="72F77CB6"/>
    <w:rsid w:val="730B1A61"/>
    <w:rsid w:val="731438BD"/>
    <w:rsid w:val="733155C8"/>
    <w:rsid w:val="73422D3C"/>
    <w:rsid w:val="73625723"/>
    <w:rsid w:val="737007D9"/>
    <w:rsid w:val="738B5B50"/>
    <w:rsid w:val="73AA53A0"/>
    <w:rsid w:val="73B04F6B"/>
    <w:rsid w:val="73D20D1A"/>
    <w:rsid w:val="73D378C0"/>
    <w:rsid w:val="73E168D2"/>
    <w:rsid w:val="73E873C4"/>
    <w:rsid w:val="73F07AA4"/>
    <w:rsid w:val="74010DBC"/>
    <w:rsid w:val="74054701"/>
    <w:rsid w:val="740D2C3F"/>
    <w:rsid w:val="74135925"/>
    <w:rsid w:val="74163E96"/>
    <w:rsid w:val="741719F2"/>
    <w:rsid w:val="7420296E"/>
    <w:rsid w:val="742827DB"/>
    <w:rsid w:val="742D6CA9"/>
    <w:rsid w:val="742E58A2"/>
    <w:rsid w:val="74525628"/>
    <w:rsid w:val="745A3D0B"/>
    <w:rsid w:val="745F06BF"/>
    <w:rsid w:val="746C713B"/>
    <w:rsid w:val="748D2368"/>
    <w:rsid w:val="749217E0"/>
    <w:rsid w:val="74B22D8C"/>
    <w:rsid w:val="74B706C6"/>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065B6"/>
    <w:rsid w:val="75D354BE"/>
    <w:rsid w:val="75DC1EF4"/>
    <w:rsid w:val="75E50837"/>
    <w:rsid w:val="75EF5520"/>
    <w:rsid w:val="75F63713"/>
    <w:rsid w:val="76143A54"/>
    <w:rsid w:val="76310DA3"/>
    <w:rsid w:val="7637074A"/>
    <w:rsid w:val="76392145"/>
    <w:rsid w:val="763B63B0"/>
    <w:rsid w:val="764772A3"/>
    <w:rsid w:val="767B7960"/>
    <w:rsid w:val="769A6195"/>
    <w:rsid w:val="76A44430"/>
    <w:rsid w:val="76A71FBB"/>
    <w:rsid w:val="76AA5D81"/>
    <w:rsid w:val="76AB50DC"/>
    <w:rsid w:val="76B52AFE"/>
    <w:rsid w:val="76BB3C83"/>
    <w:rsid w:val="76C80EC7"/>
    <w:rsid w:val="76CF09B6"/>
    <w:rsid w:val="76D016A8"/>
    <w:rsid w:val="76F73D47"/>
    <w:rsid w:val="77006E1F"/>
    <w:rsid w:val="77032A24"/>
    <w:rsid w:val="771670C1"/>
    <w:rsid w:val="772C16E9"/>
    <w:rsid w:val="77683E14"/>
    <w:rsid w:val="77734EA5"/>
    <w:rsid w:val="77A06542"/>
    <w:rsid w:val="77A922C9"/>
    <w:rsid w:val="77AC049C"/>
    <w:rsid w:val="77B23714"/>
    <w:rsid w:val="77B55363"/>
    <w:rsid w:val="77BB772D"/>
    <w:rsid w:val="77D43FD2"/>
    <w:rsid w:val="77FA155A"/>
    <w:rsid w:val="781137AD"/>
    <w:rsid w:val="781D13FA"/>
    <w:rsid w:val="782817E9"/>
    <w:rsid w:val="78555C26"/>
    <w:rsid w:val="78640057"/>
    <w:rsid w:val="78810787"/>
    <w:rsid w:val="78826969"/>
    <w:rsid w:val="788E3AAC"/>
    <w:rsid w:val="7890703F"/>
    <w:rsid w:val="789B3777"/>
    <w:rsid w:val="78A55DF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8A04DB"/>
    <w:rsid w:val="798B088A"/>
    <w:rsid w:val="79987ED2"/>
    <w:rsid w:val="79AE1AE3"/>
    <w:rsid w:val="79AE77FB"/>
    <w:rsid w:val="79B85AA8"/>
    <w:rsid w:val="79C342A8"/>
    <w:rsid w:val="79C34F9F"/>
    <w:rsid w:val="79C81B6A"/>
    <w:rsid w:val="79E83652"/>
    <w:rsid w:val="79EF6059"/>
    <w:rsid w:val="79FD0A32"/>
    <w:rsid w:val="7A074D7D"/>
    <w:rsid w:val="7A1053E1"/>
    <w:rsid w:val="7A17618B"/>
    <w:rsid w:val="7A1E05C7"/>
    <w:rsid w:val="7A3F1ABF"/>
    <w:rsid w:val="7A413A99"/>
    <w:rsid w:val="7A4642A9"/>
    <w:rsid w:val="7A4B6B30"/>
    <w:rsid w:val="7A4E6121"/>
    <w:rsid w:val="7A5D3D51"/>
    <w:rsid w:val="7A5F0CF7"/>
    <w:rsid w:val="7A675EA5"/>
    <w:rsid w:val="7A6B3865"/>
    <w:rsid w:val="7A7041ED"/>
    <w:rsid w:val="7A832390"/>
    <w:rsid w:val="7A922E92"/>
    <w:rsid w:val="7A92679C"/>
    <w:rsid w:val="7A955810"/>
    <w:rsid w:val="7A985E92"/>
    <w:rsid w:val="7A9C2E47"/>
    <w:rsid w:val="7A9E009C"/>
    <w:rsid w:val="7AB55D4B"/>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632E6"/>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6340"/>
    <w:rsid w:val="7DC37DE3"/>
    <w:rsid w:val="7DC97BD3"/>
    <w:rsid w:val="7DD45912"/>
    <w:rsid w:val="7E0D4E8F"/>
    <w:rsid w:val="7E107D04"/>
    <w:rsid w:val="7E202441"/>
    <w:rsid w:val="7E455935"/>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34208"/>
    <w:rsid w:val="7FB6358D"/>
    <w:rsid w:val="7FE076F1"/>
    <w:rsid w:val="7FEE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index 5"/>
    <w:next w:val="1"/>
    <w:qFormat/>
    <w:uiPriority w:val="0"/>
    <w:pPr>
      <w:widowControl w:val="0"/>
      <w:ind w:left="1680"/>
      <w:jc w:val="both"/>
    </w:pPr>
    <w:rPr>
      <w:rFonts w:asciiTheme="minorHAnsi" w:hAnsiTheme="minorHAnsi" w:eastAsiaTheme="minorEastAsia" w:cstheme="minorBidi"/>
      <w:kern w:val="2"/>
      <w:sz w:val="21"/>
      <w:szCs w:val="24"/>
      <w:lang w:val="en-US" w:eastAsia="zh-CN" w:bidi="ar-SA"/>
    </w:rPr>
  </w:style>
  <w:style w:type="paragraph" w:styleId="4">
    <w:name w:val="Body Text"/>
    <w:unhideWhenUsed/>
    <w:qFormat/>
    <w:uiPriority w:val="99"/>
    <w:pPr>
      <w:widowControl w:val="0"/>
      <w:spacing w:after="120"/>
      <w:jc w:val="both"/>
    </w:pPr>
    <w:rPr>
      <w:rFonts w:asciiTheme="minorHAnsi" w:hAnsiTheme="minorHAnsi" w:eastAsiaTheme="minorEastAsia" w:cstheme="minorBidi"/>
      <w:kern w:val="2"/>
      <w:sz w:val="21"/>
      <w:szCs w:val="24"/>
      <w:lang w:val="en-US" w:eastAsia="zh-CN" w:bidi="ar-SA"/>
    </w:rPr>
  </w:style>
  <w:style w:type="paragraph" w:styleId="5">
    <w:name w:val="Body Text Indent"/>
    <w:next w:val="1"/>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6">
    <w:name w:val="Body Text Indent 2"/>
    <w:unhideWhenUsed/>
    <w:qFormat/>
    <w:uiPriority w:val="99"/>
    <w:pPr>
      <w:widowControl w:val="0"/>
      <w:spacing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0">
    <w:name w:val="Body Text First Indent 2"/>
    <w:qFormat/>
    <w:uiPriority w:val="0"/>
    <w:pPr>
      <w:widowControl w:val="0"/>
      <w:spacing w:after="0"/>
      <w:ind w:left="420" w:leftChars="200"/>
      <w:jc w:val="both"/>
    </w:pPr>
    <w:rPr>
      <w:rFonts w:asciiTheme="minorHAnsi" w:hAnsiTheme="minorHAnsi" w:eastAsiaTheme="minorEastAsia" w:cstheme="minorBidi"/>
      <w:kern w:val="2"/>
      <w:sz w:val="21"/>
      <w:szCs w:val="2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7">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character" w:customStyle="1" w:styleId="1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5975</Words>
  <Characters>6502</Characters>
  <Lines>0</Lines>
  <Paragraphs>0</Paragraphs>
  <TotalTime>0</TotalTime>
  <ScaleCrop>false</ScaleCrop>
  <LinksUpToDate>false</LinksUpToDate>
  <CharactersWithSpaces>6626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