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岳阳市岳阳楼区血吸虫病预防站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43</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41</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1.99</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2.00</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1.58</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1.58</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0.41</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15.00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运行维护</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532.65</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77.40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358.40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6.91</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3.75</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3.50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85.80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填表人：许询     联系电话：15873092852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0"/>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962"/>
        <w:gridCol w:w="1336"/>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岳阳市岳阳楼区血吸虫病预防站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0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04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754.03</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1073.67</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1073.67</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Arial"/>
                <w:color w:val="000000" w:themeColor="text1"/>
                <w:spacing w:val="0"/>
                <w:sz w:val="20"/>
                <w:lang w:val="en-US" w:eastAsia="zh-CN"/>
                <w14:textFill>
                  <w14:solidFill>
                    <w14:schemeClr w14:val="tx1"/>
                  </w14:solidFill>
                </w14:textFill>
              </w:rPr>
              <w:t>1073.67</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Arial"/>
                <w:color w:val="000000" w:themeColor="text1"/>
                <w:spacing w:val="0"/>
                <w:sz w:val="20"/>
                <w:lang w:val="en-US" w:eastAsia="zh-CN"/>
                <w14:textFill>
                  <w14:solidFill>
                    <w14:schemeClr w14:val="tx1"/>
                  </w14:solidFill>
                </w14:textFill>
              </w:rPr>
              <w:t>1073.67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widowControl/>
              <w:spacing w:line="240" w:lineRule="auto"/>
              <w:rPr>
                <w:rFonts w:hint="eastAsia" w:ascii="Arial" w:eastAsiaTheme="minorEastAsia"/>
                <w:color w:val="000000" w:themeColor="text1"/>
                <w:spacing w:val="0"/>
                <w:sz w:val="20"/>
                <w:lang w:val="en-US" w:eastAsia="zh-CN"/>
                <w14:textFill>
                  <w14:solidFill>
                    <w14:schemeClr w14:val="tx1"/>
                  </w14:solidFill>
                </w14:textFill>
              </w:rPr>
            </w:pPr>
            <w:r>
              <w:rPr>
                <w:rFonts w:hint="eastAsia" w:ascii="仿宋" w:hAnsi="仿宋" w:eastAsia="仿宋" w:cs="仿宋"/>
                <w:kern w:val="0"/>
                <w:sz w:val="18"/>
                <w:szCs w:val="18"/>
                <w:lang w:val="en-US" w:eastAsia="zh-CN"/>
              </w:rPr>
              <w:t>1、计划查螺3770万㎡，计划灭螺灭蚴750万㎡，计划人群查病128432人次，计划人群化疗1400人次；2、大力开展血防知识宣传，将血防工作的要求、血吸虫病防治知识、目前工作进展情况等通过广播电视、板报等进行宣传；3、狠抓急性血吸虫病防控工作，加强疫情监测、疫情报告和疫情排查力度，发现零例血吸虫病病人。</w:t>
            </w:r>
          </w:p>
        </w:tc>
        <w:tc>
          <w:tcPr>
            <w:tcW w:w="4055" w:type="dxa"/>
            <w:gridSpan w:val="4"/>
            <w:noWrap w:val="0"/>
            <w:vAlign w:val="top"/>
          </w:tcPr>
          <w:p>
            <w:pPr>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ind w:right="0" w:rightChars="0"/>
              <w:jc w:val="both"/>
              <w:textAlignment w:val="auto"/>
              <w:rPr>
                <w:rFonts w:ascii="Arial"/>
                <w:color w:val="000000" w:themeColor="text1"/>
                <w:spacing w:val="0"/>
                <w:sz w:val="20"/>
                <w14:textFill>
                  <w14:solidFill>
                    <w14:schemeClr w14:val="tx1"/>
                  </w14:solidFill>
                </w14:textFill>
              </w:rPr>
            </w:pPr>
            <w:r>
              <w:rPr>
                <w:rFonts w:hint="eastAsia" w:ascii="仿宋" w:hAnsi="仿宋" w:eastAsia="仿宋" w:cs="仿宋"/>
                <w:kern w:val="0"/>
                <w:sz w:val="18"/>
                <w:szCs w:val="18"/>
                <w:lang w:val="en-US" w:eastAsia="zh-CN"/>
              </w:rPr>
              <w:t>1、组织全站干部职工、第三方查螺专业队30人开展了垸内外查螺工作，全年完成查螺3770万㎡，完成年计划任务的100%；组织了四支灭螺专业队，灭螺机械4台，民工28人，投入732个工日，投入灭螺药品氯硝柳胺、杀螺胺10吨。重点对木材公司外洲、小港粮库外洲、岳阳楼外洲、洞庭大桥外洲、东风湖外洲、洞氮外洲、桂花园外洲等进行反复灭杀，全年药物灭螺灭蚴750万㎡，完成年计划任务的100%；人群化疗1494人次，完成年计划任务的106.71%；人群查病128787人次，完成年计划任务的100.28%。2、我们制订了“推进传阻达标，共筑健康湖南”为主题的宣传周活动工作方案。合区教育局走进楼区中小学校开展血防知识健康教育宣传活动(讲座)，使学生对血吸虫病防治知识知晓率达100%，学生正确行为率达98%以上，并督促学校开设血吸虫病防治知识的专题宣传窗(栏)，全年共发放血吸虫病防治知识宣传资料20000余份、刷写宣传标语、警示禁碑、张贴温馨提示等700余条（块）、发放防护膏11000余支、接受居民咨询128000余人次、查病询检120000余人次；血检27000余人次，血防健康教育受众达138000余人次。3、在沿湖堤线设血防流动哨卡7个，血防固定哨卡1个。全年累计排查接触疫水人员23199人，发现接触疫水人员94人。守住了“急血”防控的底线，全区全年没有发生一例血吸虫病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96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962"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数量指标</w:t>
            </w:r>
          </w:p>
        </w:tc>
        <w:tc>
          <w:tcPr>
            <w:tcW w:w="1336" w:type="dxa"/>
            <w:noWrap w:val="0"/>
            <w:vAlign w:val="center"/>
          </w:tcPr>
          <w:p>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查灭螺、灭蚴</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计划查螺3770万㎡，计划灭螺灭蚴750万㎡</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全年药物灭螺灭蚴750万㎡</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962"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36" w:type="dxa"/>
            <w:noWrap w:val="0"/>
            <w:vAlign w:val="center"/>
          </w:tcPr>
          <w:p>
            <w:pPr>
              <w:keepNext w:val="0"/>
              <w:keepLines w:val="0"/>
              <w:widowControl/>
              <w:suppressLineNumbers w:val="0"/>
              <w:jc w:val="left"/>
              <w:textAlignment w:val="center"/>
              <w:rPr>
                <w:rFonts w:hint="eastAsia"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人群查病、化疗</w:t>
            </w:r>
          </w:p>
        </w:tc>
        <w:tc>
          <w:tcPr>
            <w:tcW w:w="1319" w:type="dxa"/>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计划人群查病128432人次，计划人群化疗1400人次</w:t>
            </w:r>
          </w:p>
        </w:tc>
        <w:tc>
          <w:tcPr>
            <w:tcW w:w="1259" w:type="dxa"/>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人群查病128787人次，人群化疗1494人次</w:t>
            </w:r>
          </w:p>
        </w:tc>
        <w:tc>
          <w:tcPr>
            <w:tcW w:w="719" w:type="dxa"/>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962"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36" w:type="dxa"/>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血吸虫病病人发生例数</w:t>
            </w:r>
          </w:p>
        </w:tc>
        <w:tc>
          <w:tcPr>
            <w:tcW w:w="13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0</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0</w:t>
            </w:r>
          </w:p>
        </w:tc>
        <w:tc>
          <w:tcPr>
            <w:tcW w:w="7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802"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962"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336" w:type="dxa"/>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与上年同比查灭螺面积是否新增</w:t>
            </w:r>
          </w:p>
        </w:tc>
        <w:tc>
          <w:tcPr>
            <w:tcW w:w="1319" w:type="dxa"/>
            <w:noWrap w:val="0"/>
            <w:vAlign w:val="center"/>
          </w:tcPr>
          <w:p>
            <w:pPr>
              <w:keepNext w:val="0"/>
              <w:keepLines w:val="0"/>
              <w:widowControl/>
              <w:suppressLineNumbers w:val="0"/>
              <w:jc w:val="center"/>
              <w:textAlignment w:val="center"/>
              <w:rPr>
                <w:rFonts w:hint="default"/>
                <w:lang w:val="en-US" w:eastAsia="zh-CN"/>
              </w:rPr>
            </w:pPr>
            <w:r>
              <w:rPr>
                <w:rFonts w:hint="eastAsia" w:ascii="仿宋" w:hAnsi="仿宋" w:eastAsia="仿宋" w:cs="仿宋"/>
                <w:i w:val="0"/>
                <w:iCs w:val="0"/>
                <w:color w:val="000000"/>
                <w:kern w:val="0"/>
                <w:sz w:val="20"/>
                <w:szCs w:val="20"/>
                <w:u w:val="none"/>
                <w:lang w:val="en-US" w:eastAsia="zh-CN" w:bidi="ar"/>
              </w:rPr>
              <w:t>有新增</w:t>
            </w:r>
          </w:p>
        </w:tc>
        <w:tc>
          <w:tcPr>
            <w:tcW w:w="1259" w:type="dxa"/>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查灭螺增加853万㎡</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962"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36" w:type="dxa"/>
            <w:noWrap w:val="0"/>
            <w:vAlign w:val="center"/>
          </w:tcPr>
          <w:p>
            <w:pPr>
              <w:keepNext w:val="0"/>
              <w:keepLines w:val="0"/>
              <w:widowControl/>
              <w:suppressLineNumbers w:val="0"/>
              <w:jc w:val="left"/>
              <w:textAlignment w:val="center"/>
              <w:rPr>
                <w:rFonts w:hint="eastAsia"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与上年同比人群查病、化疗人次是否新增</w:t>
            </w:r>
          </w:p>
        </w:tc>
        <w:tc>
          <w:tcPr>
            <w:tcW w:w="13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有新增</w:t>
            </w:r>
          </w:p>
        </w:tc>
        <w:tc>
          <w:tcPr>
            <w:tcW w:w="1259" w:type="dxa"/>
            <w:noWrap w:val="0"/>
            <w:vAlign w:val="center"/>
          </w:tcPr>
          <w:p>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人群查病、人群化疗人次分别增加24211人次和431人次</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962"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36" w:type="dxa"/>
            <w:noWrap w:val="0"/>
            <w:vAlign w:val="center"/>
          </w:tcPr>
          <w:p>
            <w:pPr>
              <w:keepNext w:val="0"/>
              <w:keepLines w:val="0"/>
              <w:widowControl/>
              <w:suppressLineNumbers w:val="0"/>
              <w:jc w:val="left"/>
              <w:textAlignment w:val="center"/>
              <w:rPr>
                <w:rFonts w:ascii="Arial"/>
                <w:color w:val="000000" w:themeColor="text1"/>
                <w:sz w:val="19"/>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与上年同比血吸虫病病人发生例数是否新增</w:t>
            </w:r>
          </w:p>
        </w:tc>
        <w:tc>
          <w:tcPr>
            <w:tcW w:w="1319" w:type="dxa"/>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没有新增</w:t>
            </w:r>
          </w:p>
        </w:tc>
        <w:tc>
          <w:tcPr>
            <w:tcW w:w="1259" w:type="dxa"/>
            <w:noWrap w:val="0"/>
            <w:vAlign w:val="center"/>
          </w:tcPr>
          <w:p>
            <w:pPr>
              <w:keepNext w:val="0"/>
              <w:keepLines w:val="0"/>
              <w:widowControl/>
              <w:suppressLineNumbers w:val="0"/>
              <w:jc w:val="left"/>
              <w:textAlignment w:val="center"/>
              <w:rPr>
                <w:rFonts w:ascii="Arial"/>
                <w:color w:val="000000" w:themeColor="text1"/>
                <w:sz w:val="19"/>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无新增</w:t>
            </w:r>
          </w:p>
        </w:tc>
        <w:tc>
          <w:tcPr>
            <w:tcW w:w="719" w:type="dxa"/>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802" w:type="dxa"/>
            <w:noWrap w:val="0"/>
            <w:vAlign w:val="center"/>
          </w:tcPr>
          <w:p>
            <w:pPr>
              <w:keepNext w:val="0"/>
              <w:keepLines w:val="0"/>
              <w:widowControl/>
              <w:suppressLineNumbers w:val="0"/>
              <w:jc w:val="center"/>
              <w:textAlignment w:val="center"/>
              <w:rPr>
                <w:rFonts w:ascii="Arial"/>
                <w:color w:val="000000" w:themeColor="text1"/>
                <w:sz w:val="19"/>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ascii="Arial"/>
                <w:color w:val="000000" w:themeColor="text1"/>
                <w:sz w:val="19"/>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9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336"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lang w:val="en-US" w:eastAsia="zh-CN"/>
              </w:rPr>
            </w:pPr>
            <w:r>
              <w:rPr>
                <w:rFonts w:hint="eastAsia" w:ascii="仿宋" w:hAnsi="仿宋" w:eastAsia="仿宋" w:cs="仿宋"/>
                <w:i w:val="0"/>
                <w:iCs w:val="0"/>
                <w:color w:val="000000"/>
                <w:kern w:val="0"/>
                <w:sz w:val="20"/>
                <w:szCs w:val="20"/>
                <w:u w:val="none"/>
                <w:lang w:val="en-US" w:eastAsia="zh-CN" w:bidi="ar"/>
              </w:rPr>
              <w:t>完成全年查灭螺、灭蚴和查病任务</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完成全年任务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完成全年任务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9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336"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总成本控制</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不超过预算投入</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1073.66万元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8</w:t>
            </w:r>
          </w:p>
        </w:tc>
        <w:tc>
          <w:tcPr>
            <w:tcW w:w="1275" w:type="dxa"/>
            <w:noWrap w:val="0"/>
            <w:vAlign w:val="center"/>
          </w:tcPr>
          <w:p>
            <w:pPr>
              <w:keepNext w:val="0"/>
              <w:keepLines w:val="0"/>
              <w:widowControl/>
              <w:suppressLineNumbers w:val="0"/>
              <w:jc w:val="left"/>
              <w:textAlignment w:val="center"/>
              <w:rPr>
                <w:rFonts w:hint="eastAsia"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发放2021年10月-2022年1月调资月均每人预调300，并且2021年绩效考核奖励和2022年基础绩效奖一起发放。发放了2021年离退休人员一次性生活补贴。然后大家都在防疫一线蹲点值班，发放了防疫临时补助经费等。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w:t>
            </w:r>
            <w:r>
              <w:rPr>
                <w:rFonts w:ascii="宋体" w:hAnsi="宋体" w:eastAsia="宋体" w:cs="宋体"/>
                <w:color w:val="000000" w:themeColor="text1"/>
                <w:spacing w:val="9"/>
                <w:sz w:val="21"/>
                <w:szCs w:val="21"/>
                <w14:textFill>
                  <w14:solidFill>
                    <w14:schemeClr w14:val="tx1"/>
                  </w14:solidFill>
                </w14:textFill>
              </w:rPr>
              <w:t>0分)</w:t>
            </w:r>
          </w:p>
        </w:tc>
        <w:tc>
          <w:tcPr>
            <w:tcW w:w="9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336" w:type="dxa"/>
            <w:noWrap w:val="0"/>
            <w:vAlign w:val="center"/>
          </w:tcPr>
          <w:p>
            <w:pPr>
              <w:keepNext w:val="0"/>
              <w:keepLines w:val="0"/>
              <w:widowControl/>
              <w:suppressLineNumbers w:val="0"/>
              <w:jc w:val="center"/>
              <w:textAlignment w:val="center"/>
              <w:rPr>
                <w:rFonts w:ascii="宋体" w:hAnsi="宋体" w:eastAsia="宋体" w:cs="宋体"/>
                <w:color w:val="000000" w:themeColor="text1"/>
                <w:spacing w:val="-3"/>
                <w:sz w:val="21"/>
                <w:szCs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急性血吸虫病例维持零报告</w:t>
            </w:r>
          </w:p>
        </w:tc>
        <w:tc>
          <w:tcPr>
            <w:tcW w:w="1319" w:type="dxa"/>
            <w:noWrap w:val="0"/>
            <w:vAlign w:val="center"/>
          </w:tcPr>
          <w:p>
            <w:pPr>
              <w:keepNext w:val="0"/>
              <w:keepLines w:val="0"/>
              <w:widowControl/>
              <w:suppressLineNumbers w:val="0"/>
              <w:jc w:val="center"/>
              <w:textAlignment w:val="center"/>
              <w:rPr>
                <w:rFonts w:hint="default" w:ascii="宋体" w:hAnsi="宋体" w:eastAsia="宋体" w:cs="宋体"/>
                <w:color w:val="000000" w:themeColor="text1"/>
                <w:spacing w:val="-3"/>
                <w:sz w:val="21"/>
                <w:szCs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守住“急血”防控的底线，全区全年没有发生一例血吸虫病病人</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962" w:type="dxa"/>
            <w:vMerge w:val="continue"/>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336"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开展血防健康教育，提高群众自我防护意识</w:t>
            </w:r>
          </w:p>
        </w:tc>
        <w:tc>
          <w:tcPr>
            <w:tcW w:w="13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人民生命健康安全得到保障，血防安全意识提升</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9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p>
        </w:tc>
        <w:tc>
          <w:tcPr>
            <w:tcW w:w="1336" w:type="dxa"/>
            <w:noWrap w:val="0"/>
            <w:vAlign w:val="center"/>
          </w:tcPr>
          <w:p>
            <w:pPr>
              <w:keepNext w:val="0"/>
              <w:keepLines w:val="0"/>
              <w:widowControl/>
              <w:suppressLineNumbers w:val="0"/>
              <w:jc w:val="center"/>
              <w:textAlignment w:val="center"/>
              <w:rPr>
                <w:rFonts w:hint="eastAsia" w:ascii="宋体" w:hAnsi="宋体" w:eastAsia="宋体" w:cs="宋体"/>
                <w:color w:val="000000" w:themeColor="text1"/>
                <w:spacing w:val="-3"/>
                <w:sz w:val="21"/>
                <w:szCs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已患病者得到及时低成本救治</w:t>
            </w:r>
          </w:p>
        </w:tc>
        <w:tc>
          <w:tcPr>
            <w:tcW w:w="1319" w:type="dxa"/>
            <w:noWrap w:val="0"/>
            <w:vAlign w:val="center"/>
          </w:tcPr>
          <w:p>
            <w:pPr>
              <w:keepNext w:val="0"/>
              <w:keepLines w:val="0"/>
              <w:widowControl/>
              <w:suppressLineNumbers w:val="0"/>
              <w:jc w:val="left"/>
              <w:textAlignment w:val="center"/>
              <w:rPr>
                <w:rFonts w:hint="default" w:ascii="宋体" w:hAnsi="宋体" w:eastAsia="宋体" w:cs="宋体"/>
                <w:color w:val="000000" w:themeColor="text1"/>
                <w:spacing w:val="-3"/>
                <w:sz w:val="21"/>
                <w:szCs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全年救治“晚血”病人125人次，减免救治经费76.2万元</w:t>
            </w:r>
          </w:p>
        </w:tc>
        <w:tc>
          <w:tcPr>
            <w:tcW w:w="1259" w:type="dxa"/>
            <w:noWrap w:val="0"/>
            <w:vAlign w:val="center"/>
          </w:tcPr>
          <w:p>
            <w:pPr>
              <w:keepNext w:val="0"/>
              <w:keepLines w:val="0"/>
              <w:widowControl/>
              <w:suppressLineNumbers w:val="0"/>
              <w:jc w:val="center"/>
              <w:textAlignment w:val="center"/>
              <w:rPr>
                <w:rFonts w:hint="default" w:ascii="宋体" w:hAnsi="宋体" w:eastAsia="宋体" w:cs="宋体"/>
                <w:color w:val="000000" w:themeColor="text1"/>
                <w:spacing w:val="-3"/>
                <w:sz w:val="21"/>
                <w:szCs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9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336"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对自然生态环境造成影响</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无负面影响</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无负面影响</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9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336"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信息化管理对血吸虫病防治</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血吸虫病精准防控</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全面、准确、及时掌握我区血防疫情动态与实时工作信息</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962"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336" w:type="dxa"/>
            <w:noWrap w:val="0"/>
            <w:vAlign w:val="center"/>
          </w:tcPr>
          <w:p>
            <w:pPr>
              <w:keepNext w:val="0"/>
              <w:keepLines w:val="0"/>
              <w:widowControl/>
              <w:suppressLineNumbers w:val="0"/>
              <w:jc w:val="both"/>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群众满意度</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90%</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100%</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填表人：许询   联系电话：15873092852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岳阳市岳阳楼区血吸虫病预防站</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06 月10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岳阳市岳阳楼区血吸虫病预防站</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（一）职能职责</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kern w:val="2"/>
          <w:sz w:val="27"/>
          <w:szCs w:val="27"/>
          <w:lang w:val="en-US" w:eastAsia="zh-CN" w:bidi="ar"/>
        </w:rPr>
      </w:pPr>
      <w:r>
        <w:rPr>
          <w:rFonts w:hint="eastAsia" w:ascii="仿宋" w:hAnsi="仿宋" w:eastAsia="仿宋" w:cs="仿宋"/>
          <w:color w:val="000000"/>
          <w:kern w:val="2"/>
          <w:sz w:val="32"/>
          <w:szCs w:val="32"/>
          <w:lang w:val="en-US" w:eastAsia="zh-CN" w:bidi="ar"/>
        </w:rPr>
        <w:t>1、负责全区血吸虫病查螺、灭螺、查病、治病，疫情监测、晚期血吸虫病人摸底排查、血吸虫病防治适宜技术推广、健康教育等防治业务工作。</w:t>
      </w:r>
      <w:r>
        <w:rPr>
          <w:rFonts w:hint="eastAsia" w:ascii="仿宋" w:hAnsi="仿宋" w:eastAsia="仿宋" w:cs="仿宋"/>
          <w:color w:val="000000"/>
          <w:kern w:val="2"/>
          <w:sz w:val="27"/>
          <w:szCs w:val="27"/>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kern w:val="2"/>
          <w:sz w:val="27"/>
          <w:szCs w:val="27"/>
          <w:lang w:val="en-US" w:eastAsia="zh-CN" w:bidi="ar"/>
        </w:rPr>
      </w:pPr>
      <w:r>
        <w:rPr>
          <w:rFonts w:hint="eastAsia" w:ascii="仿宋" w:hAnsi="仿宋" w:eastAsia="仿宋" w:cs="仿宋"/>
          <w:color w:val="000000"/>
          <w:kern w:val="2"/>
          <w:sz w:val="32"/>
          <w:szCs w:val="32"/>
          <w:lang w:val="en-US" w:eastAsia="zh-CN" w:bidi="ar"/>
        </w:rPr>
        <w:t>2、负责全区血吸虫病疫情信息收集报送发布。</w:t>
      </w:r>
      <w:r>
        <w:rPr>
          <w:rFonts w:hint="eastAsia" w:ascii="仿宋" w:hAnsi="仿宋" w:eastAsia="仿宋" w:cs="仿宋"/>
          <w:color w:val="000000"/>
          <w:kern w:val="2"/>
          <w:sz w:val="27"/>
          <w:szCs w:val="27"/>
          <w:lang w:val="en-US" w:eastAsia="zh-CN" w:bidi="ar"/>
        </w:rPr>
        <w:t xml:space="preserve"> </w:t>
      </w:r>
    </w:p>
    <w:p>
      <w:pPr>
        <w:keepNext w:val="0"/>
        <w:keepLines w:val="0"/>
        <w:widowControl w:val="0"/>
        <w:suppressLineNumbers w:val="0"/>
        <w:spacing w:before="0" w:beforeAutospacing="0" w:after="1" w:afterAutospacing="0"/>
        <w:ind w:left="0" w:right="0" w:firstLine="641"/>
        <w:jc w:val="both"/>
        <w:rPr>
          <w:rFonts w:hint="eastAsia" w:ascii="仿宋" w:hAnsi="仿宋" w:eastAsia="仿宋" w:cs="仿宋"/>
          <w:kern w:val="2"/>
          <w:sz w:val="27"/>
          <w:szCs w:val="27"/>
          <w:lang w:val="en-US" w:eastAsia="zh-CN" w:bidi="ar"/>
        </w:rPr>
      </w:pPr>
      <w:r>
        <w:rPr>
          <w:rFonts w:hint="eastAsia" w:ascii="仿宋" w:hAnsi="仿宋" w:eastAsia="仿宋" w:cs="仿宋"/>
          <w:color w:val="000000"/>
          <w:kern w:val="2"/>
          <w:sz w:val="32"/>
          <w:szCs w:val="32"/>
          <w:lang w:val="en-US" w:eastAsia="zh-CN" w:bidi="ar"/>
        </w:rPr>
        <w:t>3、负责全区血吸虫病防治技术指导工作。</w:t>
      </w:r>
      <w:r>
        <w:rPr>
          <w:rFonts w:hint="eastAsia" w:ascii="仿宋" w:hAnsi="仿宋" w:eastAsia="仿宋" w:cs="仿宋"/>
          <w:color w:val="000000"/>
          <w:kern w:val="2"/>
          <w:sz w:val="27"/>
          <w:szCs w:val="27"/>
          <w:lang w:val="en-US" w:eastAsia="zh-CN" w:bidi="ar"/>
        </w:rPr>
        <w:t xml:space="preserve"> </w:t>
      </w:r>
    </w:p>
    <w:p>
      <w:pPr>
        <w:widowControl/>
        <w:spacing w:line="600" w:lineRule="exact"/>
        <w:ind w:firstLine="640" w:firstLineChars="20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4、负责血吸虫病突发疫情、流行病学调查，预防控制和应急处置工作。</w:t>
      </w:r>
    </w:p>
    <w:p>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（二）机构设置</w:t>
      </w:r>
    </w:p>
    <w:p>
      <w:pPr>
        <w:spacing w:before="0" w:beforeAutospacing="0" w:after="1" w:afterAutospacing="0"/>
        <w:ind w:left="0" w:firstLine="628"/>
        <w:rPr>
          <w:rFonts w:hint="eastAsia" w:ascii="仿宋" w:hAnsi="仿宋" w:eastAsia="仿宋" w:cs="仿宋"/>
          <w:color w:val="000000"/>
          <w:kern w:val="2"/>
          <w:sz w:val="27"/>
          <w:szCs w:val="27"/>
        </w:rPr>
      </w:pPr>
      <w:r>
        <w:rPr>
          <w:rFonts w:hint="eastAsia" w:ascii="仿宋" w:hAnsi="仿宋" w:eastAsia="仿宋" w:cs="仿宋"/>
          <w:color w:val="000000"/>
          <w:kern w:val="2"/>
          <w:sz w:val="32"/>
          <w:szCs w:val="32"/>
        </w:rPr>
        <w:t>公益一类事业单位，为正股级，全额拨款事业编制43名，实有在职编制43人（不含退休16人），其中：在职编制</w:t>
      </w:r>
      <w:r>
        <w:rPr>
          <w:rFonts w:hint="eastAsia" w:ascii="仿宋" w:hAnsi="仿宋" w:eastAsia="仿宋" w:cs="仿宋"/>
          <w:color w:val="000000"/>
          <w:kern w:val="2"/>
          <w:sz w:val="32"/>
          <w:szCs w:val="32"/>
          <w:lang w:val="en-US" w:eastAsia="zh-CN"/>
        </w:rPr>
        <w:t>41</w:t>
      </w:r>
      <w:r>
        <w:rPr>
          <w:rFonts w:hint="eastAsia" w:ascii="仿宋" w:hAnsi="仿宋" w:eastAsia="仿宋" w:cs="仿宋"/>
          <w:color w:val="000000"/>
          <w:kern w:val="2"/>
          <w:sz w:val="32"/>
          <w:szCs w:val="32"/>
        </w:rPr>
        <w:t>人；离退休1人。内设</w:t>
      </w:r>
      <w:r>
        <w:rPr>
          <w:rFonts w:hint="eastAsia" w:ascii="仿宋" w:hAnsi="仿宋" w:eastAsia="仿宋" w:cs="仿宋"/>
          <w:color w:val="000000"/>
          <w:kern w:val="2"/>
          <w:sz w:val="32"/>
          <w:szCs w:val="32"/>
          <w:lang w:val="en-US" w:eastAsia="zh-CN"/>
        </w:rPr>
        <w:t>四</w:t>
      </w:r>
      <w:r>
        <w:rPr>
          <w:rFonts w:hint="eastAsia" w:ascii="仿宋" w:hAnsi="仿宋" w:eastAsia="仿宋" w:cs="仿宋"/>
          <w:color w:val="000000"/>
          <w:kern w:val="2"/>
          <w:sz w:val="32"/>
          <w:szCs w:val="32"/>
        </w:rPr>
        <w:t>个股室：综合办公室、预防科、财务室、健教室。</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2022年我单位基本支出是1073.66万元，其中：人员经费：715.26万元，占基本支出的66.62%，主要是包括基本工资、绩效工资、机关事业单位养老保险缴费、职业年金缴费、职工基本医疗保险缴费、其他社会保险缴费、住房公积金、退休费、生活补助、其他对个人和家庭的补助；公用经费：358.40万元，占基本支出的33.38%，主要包括办公费、印刷费、水费、电费、邮电费、维修（护）费、培训费、专用材料费、劳务费、委托业务费、工会经费、其他交通费、其他商品和服务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color w:val="auto"/>
          <w:kern w:val="2"/>
          <w:sz w:val="32"/>
          <w:szCs w:val="32"/>
          <w:highlight w:val="none"/>
          <w:u w:val="none"/>
          <w:lang w:val="en-US" w:eastAsia="zh-CN"/>
        </w:rPr>
        <w:t>我单位2022年度无项目支出。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我单位2022年度无政府性基金预算。</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我单位2022年度无国有资本经营预算。</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我单位2022年度无社会保险基金预算。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楷体_GB2312" w:hAnsi="黑体" w:eastAsia="楷体_GB2312" w:cs="宋体"/>
          <w:b/>
          <w:sz w:val="32"/>
          <w:szCs w:val="32"/>
          <w:lang w:val="en-US" w:eastAsia="zh-CN" w:bidi="ar-SA"/>
        </w:rPr>
      </w:pPr>
      <w:r>
        <w:rPr>
          <w:rFonts w:hint="eastAsia" w:ascii="楷体_GB2312" w:hAnsi="黑体" w:eastAsia="楷体_GB2312" w:cs="宋体"/>
          <w:b/>
          <w:sz w:val="32"/>
          <w:szCs w:val="32"/>
          <w:lang w:val="en-US" w:eastAsia="zh-CN" w:bidi="ar-SA"/>
        </w:rPr>
        <w:t>（一）党建工作有序开展</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Tahoma" w:eastAsia="仿宋_GB2312" w:cs="Times New Roman"/>
          <w:color w:val="262626"/>
          <w:kern w:val="0"/>
          <w:sz w:val="32"/>
          <w:szCs w:val="32"/>
        </w:rPr>
      </w:pPr>
      <w:r>
        <w:rPr>
          <w:rFonts w:hint="eastAsia" w:ascii="仿宋_GB2312" w:hAnsi="仿宋_GB2312" w:eastAsia="仿宋_GB2312" w:cs="仿宋_GB2312"/>
          <w:kern w:val="0"/>
          <w:sz w:val="32"/>
          <w:szCs w:val="32"/>
        </w:rPr>
        <w:t>在岳阳楼区卫健局党委的正确领导下，我支部立足实际，</w:t>
      </w:r>
      <w:r>
        <w:rPr>
          <w:rFonts w:hint="eastAsia" w:ascii="仿宋_GB2312" w:hAnsi="Tahoma" w:eastAsia="仿宋_GB2312" w:cs="Times New Roman"/>
          <w:color w:val="262626"/>
          <w:kern w:val="0"/>
          <w:sz w:val="32"/>
          <w:szCs w:val="32"/>
        </w:rPr>
        <w:t>以习近平新时代中国特色社会主义思想为指导，深入贯彻落实党的二十届一中全会精神、习近平总书记“七一”讲话精神，以推进党史学习教育常态化为重点，认真抓好党建工作，以党建促进各项工作的顺利开展。</w:t>
      </w:r>
    </w:p>
    <w:p>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200"/>
        <w:jc w:val="both"/>
        <w:textAlignment w:val="auto"/>
        <w:rPr>
          <w:rFonts w:ascii="仿宋_GB2312" w:hAnsi="仿宋_GB2312" w:eastAsia="仿宋_GB2312" w:cs="仿宋_GB2312"/>
          <w:b w:val="0"/>
          <w:bCs w:val="0"/>
          <w:kern w:val="2"/>
          <w:sz w:val="32"/>
          <w:szCs w:val="32"/>
        </w:rPr>
      </w:pPr>
      <w:r>
        <w:rPr>
          <w:rFonts w:hint="eastAsia" w:ascii="仿宋_GB2312" w:hAnsi="仿宋_GB2312" w:eastAsia="仿宋_GB2312" w:cs="仿宋_GB2312"/>
          <w:b/>
          <w:bCs/>
          <w:color w:val="000000"/>
          <w:kern w:val="0"/>
          <w:sz w:val="32"/>
          <w:szCs w:val="32"/>
        </w:rPr>
        <w:t>1. 加强思想政治建设，提高政治觉悟。</w:t>
      </w:r>
      <w:r>
        <w:rPr>
          <w:rFonts w:ascii="仿宋_GB2312" w:hAnsi="Tahoma" w:eastAsia="仿宋_GB2312" w:cs="Times New Roman"/>
          <w:b/>
          <w:bCs/>
          <w:kern w:val="0"/>
          <w:sz w:val="32"/>
          <w:szCs w:val="32"/>
        </w:rPr>
        <w:t>一是</w:t>
      </w:r>
      <w:r>
        <w:rPr>
          <w:rFonts w:ascii="仿宋_GB2312" w:hAnsi="Tahoma" w:eastAsia="仿宋_GB2312" w:cs="Times New Roman"/>
          <w:b w:val="0"/>
          <w:kern w:val="0"/>
          <w:sz w:val="32"/>
          <w:szCs w:val="32"/>
        </w:rPr>
        <w:t>扎实开展党史学习教育，筑牢思想根基。支部将党史学习教育作为一项重要政治任务，通过个人自学、集体学习、专题研讨等方式，组织党员干部深入学习了12次。</w:t>
      </w:r>
      <w:r>
        <w:rPr>
          <w:rFonts w:ascii="仿宋_GB2312" w:hAnsi="Tahoma" w:eastAsia="仿宋_GB2312" w:cs="Times New Roman"/>
          <w:b/>
          <w:bCs/>
          <w:kern w:val="0"/>
          <w:sz w:val="32"/>
          <w:szCs w:val="32"/>
        </w:rPr>
        <w:t>二是</w:t>
      </w:r>
      <w:r>
        <w:rPr>
          <w:rFonts w:ascii="仿宋_GB2312" w:hAnsi="Tahoma" w:eastAsia="仿宋_GB2312" w:cs="Times New Roman"/>
          <w:b w:val="0"/>
          <w:kern w:val="0"/>
          <w:sz w:val="32"/>
          <w:szCs w:val="32"/>
        </w:rPr>
        <w:t>创新学习形式，强化学习效果。通过</w:t>
      </w:r>
      <w:r>
        <w:rPr>
          <w:rFonts w:hint="eastAsia" w:ascii="仿宋_GB2312" w:hAnsi="Tahoma" w:eastAsia="仿宋_GB2312" w:cs="Times New Roman"/>
          <w:b w:val="0"/>
          <w:kern w:val="0"/>
          <w:sz w:val="32"/>
          <w:szCs w:val="32"/>
          <w:lang w:eastAsia="zh-CN"/>
        </w:rPr>
        <w:t>“</w:t>
      </w:r>
      <w:r>
        <w:rPr>
          <w:rFonts w:ascii="仿宋_GB2312" w:hAnsi="Tahoma" w:eastAsia="仿宋_GB2312" w:cs="Times New Roman"/>
          <w:b w:val="0"/>
          <w:kern w:val="0"/>
          <w:sz w:val="32"/>
          <w:szCs w:val="32"/>
        </w:rPr>
        <w:t>三会一课</w:t>
      </w:r>
      <w:r>
        <w:rPr>
          <w:rFonts w:hint="eastAsia" w:ascii="仿宋_GB2312" w:hAnsi="Tahoma" w:eastAsia="仿宋_GB2312" w:cs="Times New Roman"/>
          <w:b w:val="0"/>
          <w:kern w:val="0"/>
          <w:sz w:val="32"/>
          <w:szCs w:val="32"/>
          <w:lang w:eastAsia="zh-CN"/>
        </w:rPr>
        <w:t>”“</w:t>
      </w:r>
      <w:r>
        <w:rPr>
          <w:rFonts w:ascii="仿宋_GB2312" w:hAnsi="Tahoma" w:eastAsia="仿宋_GB2312" w:cs="Times New Roman"/>
          <w:b w:val="0"/>
          <w:kern w:val="0"/>
          <w:sz w:val="32"/>
          <w:szCs w:val="32"/>
        </w:rPr>
        <w:t>主题党日</w:t>
      </w:r>
      <w:r>
        <w:rPr>
          <w:rFonts w:hint="eastAsia" w:ascii="仿宋_GB2312" w:hAnsi="Tahoma" w:eastAsia="仿宋_GB2312" w:cs="Times New Roman"/>
          <w:b w:val="0"/>
          <w:kern w:val="0"/>
          <w:sz w:val="32"/>
          <w:szCs w:val="32"/>
          <w:lang w:eastAsia="zh-CN"/>
        </w:rPr>
        <w:t>”</w:t>
      </w:r>
      <w:r>
        <w:rPr>
          <w:rFonts w:ascii="仿宋_GB2312" w:hAnsi="Tahoma" w:eastAsia="仿宋_GB2312" w:cs="Times New Roman"/>
          <w:b w:val="0"/>
          <w:kern w:val="0"/>
          <w:sz w:val="32"/>
          <w:szCs w:val="32"/>
        </w:rPr>
        <w:t>等形式开展学习，引导广大党员干部深刻领会党的二十大精神，充分运用利用单位走廊、楼梯间、电子屏等制作学习宣传专栏。结合我站实际开展重温入党誓词、</w:t>
      </w:r>
      <w:r>
        <w:rPr>
          <w:rFonts w:ascii="仿宋_GB2312" w:hAnsi="仿宋_GB2312" w:eastAsia="仿宋_GB2312" w:cs="仿宋_GB2312"/>
          <w:b w:val="0"/>
          <w:color w:val="000000"/>
          <w:kern w:val="0"/>
          <w:sz w:val="32"/>
          <w:szCs w:val="32"/>
        </w:rPr>
        <w:t>将党史学习教育与楼区血防工作相融合，认真落实活动要求，结合“为民办实事”活动开展查螺、灭螺、灭蚴、洞庭湖区域值班值守</w:t>
      </w:r>
      <w:r>
        <w:rPr>
          <w:rFonts w:ascii="仿宋_GB2312" w:hAnsi="Tahoma" w:eastAsia="仿宋_GB2312" w:cs="Times New Roman"/>
          <w:b w:val="0"/>
          <w:kern w:val="0"/>
          <w:sz w:val="32"/>
          <w:szCs w:val="32"/>
        </w:rPr>
        <w:t>等主题鲜明的系列活动6次，支部书记讲专题党课6次；充分用好红色资源，组织</w:t>
      </w:r>
      <w:r>
        <w:rPr>
          <w:rFonts w:ascii="仿宋_GB2312" w:hAnsi="仿宋_GB2312" w:eastAsia="仿宋_GB2312" w:cs="仿宋_GB2312"/>
          <w:b w:val="0"/>
          <w:kern w:val="0"/>
          <w:sz w:val="32"/>
          <w:szCs w:val="32"/>
        </w:rPr>
        <w:t>开展</w:t>
      </w:r>
      <w:r>
        <w:rPr>
          <w:rFonts w:hint="eastAsia" w:ascii="仿宋_GB2312" w:hAnsi="仿宋_GB2312" w:eastAsia="仿宋_GB2312" w:cs="仿宋_GB2312"/>
          <w:b w:val="0"/>
          <w:kern w:val="0"/>
          <w:sz w:val="32"/>
          <w:szCs w:val="32"/>
          <w:lang w:eastAsia="zh-CN"/>
        </w:rPr>
        <w:t>“</w:t>
      </w:r>
      <w:r>
        <w:rPr>
          <w:rFonts w:ascii="仿宋_GB2312" w:hAnsi="Tahoma" w:eastAsia="仿宋_GB2312" w:cs="Times New Roman"/>
          <w:b w:val="0"/>
          <w:kern w:val="0"/>
          <w:sz w:val="32"/>
          <w:szCs w:val="32"/>
        </w:rPr>
        <w:t>书香阅读、红色分享</w:t>
      </w:r>
      <w:r>
        <w:rPr>
          <w:rFonts w:hint="eastAsia" w:ascii="仿宋_GB2312" w:hAnsi="Tahoma" w:eastAsia="仿宋_GB2312" w:cs="Times New Roman"/>
          <w:b w:val="0"/>
          <w:kern w:val="0"/>
          <w:sz w:val="32"/>
          <w:szCs w:val="32"/>
          <w:lang w:eastAsia="zh-CN"/>
        </w:rPr>
        <w:t>”</w:t>
      </w:r>
      <w:r>
        <w:rPr>
          <w:rFonts w:ascii="仿宋_GB2312" w:hAnsi="Tahoma" w:eastAsia="仿宋_GB2312" w:cs="Times New Roman"/>
          <w:b w:val="0"/>
          <w:kern w:val="0"/>
          <w:sz w:val="32"/>
          <w:szCs w:val="32"/>
        </w:rPr>
        <w:t>读书分享会；</w:t>
      </w:r>
      <w:r>
        <w:rPr>
          <w:rFonts w:hint="eastAsia" w:ascii="仿宋_GB2312" w:hAnsi="Tahoma" w:eastAsia="仿宋_GB2312" w:cs="Times New Roman"/>
          <w:b w:val="0"/>
          <w:kern w:val="0"/>
          <w:sz w:val="32"/>
          <w:szCs w:val="32"/>
          <w:lang w:eastAsia="zh-CN"/>
        </w:rPr>
        <w:t>“</w:t>
      </w:r>
      <w:r>
        <w:rPr>
          <w:rFonts w:ascii="仿宋_GB2312" w:hAnsi="Tahoma" w:eastAsia="仿宋_GB2312" w:cs="Times New Roman"/>
          <w:b w:val="0"/>
          <w:kern w:val="0"/>
          <w:sz w:val="32"/>
          <w:szCs w:val="32"/>
        </w:rPr>
        <w:t>学党史、晒笔记、展学风</w:t>
      </w:r>
      <w:r>
        <w:rPr>
          <w:rFonts w:hint="eastAsia" w:ascii="仿宋_GB2312" w:hAnsi="Tahoma" w:eastAsia="仿宋_GB2312" w:cs="Times New Roman"/>
          <w:b w:val="0"/>
          <w:kern w:val="0"/>
          <w:sz w:val="32"/>
          <w:szCs w:val="32"/>
          <w:lang w:eastAsia="zh-CN"/>
        </w:rPr>
        <w:t>”</w:t>
      </w:r>
      <w:r>
        <w:rPr>
          <w:rFonts w:ascii="仿宋_GB2312" w:hAnsi="Tahoma" w:eastAsia="仿宋_GB2312" w:cs="Times New Roman"/>
          <w:b w:val="0"/>
          <w:kern w:val="0"/>
          <w:sz w:val="32"/>
          <w:szCs w:val="32"/>
        </w:rPr>
        <w:t>晒笔记活动；</w:t>
      </w:r>
      <w:r>
        <w:rPr>
          <w:rFonts w:hint="eastAsia" w:ascii="仿宋_GB2312" w:hAnsi="Tahoma" w:eastAsia="仿宋_GB2312" w:cs="Times New Roman"/>
          <w:b w:val="0"/>
          <w:kern w:val="0"/>
          <w:sz w:val="32"/>
          <w:szCs w:val="32"/>
          <w:lang w:eastAsia="zh-CN"/>
        </w:rPr>
        <w:t>“</w:t>
      </w:r>
      <w:r>
        <w:rPr>
          <w:rFonts w:ascii="仿宋_GB2312" w:hAnsi="Calibri" w:eastAsia="仿宋_GB2312" w:cs="Times New Roman"/>
          <w:b w:val="0"/>
          <w:kern w:val="2"/>
          <w:sz w:val="32"/>
          <w:szCs w:val="32"/>
        </w:rPr>
        <w:t>坚定理想信念 牢记初心使命</w:t>
      </w:r>
      <w:r>
        <w:rPr>
          <w:rFonts w:hint="eastAsia" w:ascii="仿宋_GB2312" w:hAnsi="Calibri" w:eastAsia="仿宋_GB2312" w:cs="Times New Roman"/>
          <w:b w:val="0"/>
          <w:kern w:val="2"/>
          <w:sz w:val="32"/>
          <w:szCs w:val="32"/>
          <w:lang w:eastAsia="zh-CN"/>
        </w:rPr>
        <w:t>”</w:t>
      </w:r>
      <w:r>
        <w:rPr>
          <w:rFonts w:ascii="仿宋_GB2312" w:hAnsi="Tahoma" w:eastAsia="仿宋_GB2312" w:cs="Times New Roman"/>
          <w:b w:val="0"/>
          <w:kern w:val="0"/>
          <w:sz w:val="32"/>
          <w:szCs w:val="32"/>
        </w:rPr>
        <w:t>四亮主题活动</w:t>
      </w:r>
      <w:r>
        <w:rPr>
          <w:rFonts w:ascii="Tahoma" w:hAnsi="Tahoma" w:eastAsia="微软雅黑" w:cs="Times New Roman"/>
          <w:b w:val="0"/>
          <w:kern w:val="0"/>
          <w:sz w:val="22"/>
          <w:szCs w:val="21"/>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200"/>
        <w:jc w:val="both"/>
        <w:textAlignment w:val="auto"/>
        <w:rPr>
          <w:rFonts w:ascii="Tahoma" w:hAnsi="Tahoma" w:eastAsia="微软雅黑" w:cs="Times New Roman"/>
          <w:kern w:val="0"/>
          <w:sz w:val="22"/>
          <w:szCs w:val="21"/>
        </w:rPr>
      </w:pPr>
      <w:r>
        <w:rPr>
          <w:rFonts w:hint="eastAsia" w:ascii="仿宋_GB2312" w:hAnsi="仿宋_GB2312" w:eastAsia="仿宋_GB2312" w:cs="仿宋_GB2312"/>
          <w:b/>
          <w:bCs/>
          <w:color w:val="000000"/>
          <w:kern w:val="0"/>
          <w:sz w:val="32"/>
          <w:szCs w:val="32"/>
        </w:rPr>
        <w:t>2.加强组织建设，构筑坚强堡垒。</w:t>
      </w:r>
      <w:r>
        <w:rPr>
          <w:rFonts w:hint="eastAsia" w:ascii="仿宋_GB2312" w:hAnsi="仿宋_GB2312" w:eastAsia="仿宋_GB2312" w:cs="仿宋_GB2312"/>
          <w:kern w:val="0"/>
          <w:sz w:val="32"/>
          <w:szCs w:val="32"/>
        </w:rPr>
        <w:t>加强党支部规范化建设，根据支部特色对支部进行重新定位，凝心聚力打造“党建引领，活力血防”党建品牌，充分发挥基层党组织战斗堡垒作用和党员示范引领作用。</w:t>
      </w:r>
      <w:r>
        <w:rPr>
          <w:rFonts w:ascii="仿宋_GB2312" w:hAnsi="仿宋_GB2312" w:eastAsia="仿宋_GB2312" w:cs="仿宋_GB2312"/>
          <w:kern w:val="0"/>
          <w:sz w:val="32"/>
          <w:szCs w:val="32"/>
        </w:rPr>
        <w:t>严格执行“三会一课”、谈心谈话、民主评议等党内制度，做到年度有计划、每月有主题、季度有安排，</w:t>
      </w:r>
      <w:r>
        <w:rPr>
          <w:rFonts w:hint="eastAsia" w:ascii="仿宋_GB2312" w:hAnsi="仿宋_GB2312" w:eastAsia="仿宋_GB2312" w:cs="仿宋_GB2312"/>
          <w:kern w:val="0"/>
          <w:sz w:val="32"/>
          <w:szCs w:val="32"/>
        </w:rPr>
        <w:t>今</w:t>
      </w:r>
      <w:r>
        <w:rPr>
          <w:rFonts w:ascii="仿宋_GB2312" w:hAnsi="仿宋_GB2312" w:eastAsia="仿宋_GB2312" w:cs="仿宋_GB2312"/>
          <w:kern w:val="0"/>
          <w:sz w:val="32"/>
          <w:szCs w:val="32"/>
        </w:rPr>
        <w:t>年支部共召开党员大会</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次，支委会</w:t>
      </w:r>
      <w:r>
        <w:rPr>
          <w:rFonts w:hint="eastAsia" w:ascii="仿宋_GB2312" w:hAnsi="仿宋_GB2312" w:eastAsia="仿宋_GB2312" w:cs="仿宋_GB2312"/>
          <w:kern w:val="0"/>
          <w:sz w:val="32"/>
          <w:szCs w:val="32"/>
        </w:rPr>
        <w:t>12</w:t>
      </w:r>
      <w:r>
        <w:rPr>
          <w:rFonts w:ascii="仿宋_GB2312" w:hAnsi="仿宋_GB2312" w:eastAsia="仿宋_GB2312" w:cs="仿宋_GB2312"/>
          <w:kern w:val="0"/>
          <w:sz w:val="32"/>
          <w:szCs w:val="32"/>
        </w:rPr>
        <w:t>次、党课学习</w:t>
      </w: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次。按照局党委要求，组织召开党史学习教育专题组织生活会，支部党员</w:t>
      </w:r>
      <w:r>
        <w:rPr>
          <w:rFonts w:hint="eastAsia" w:ascii="仿宋_GB2312" w:hAnsi="仿宋_GB2312" w:eastAsia="仿宋_GB2312" w:cs="仿宋_GB2312"/>
          <w:kern w:val="0"/>
          <w:sz w:val="32"/>
          <w:szCs w:val="32"/>
        </w:rPr>
        <w:t>开展批评和自我批评，深刻剖析根源，明确整改方向，查摆问题并研究整改措施。</w:t>
      </w:r>
      <w:r>
        <w:rPr>
          <w:rFonts w:ascii="Tahoma" w:hAnsi="Tahoma" w:eastAsia="微软雅黑" w:cs="Times New Roman"/>
          <w:kern w:val="0"/>
          <w:sz w:val="22"/>
          <w:szCs w:val="21"/>
        </w:rPr>
        <w:t>　</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3" w:firstLineChars="200"/>
        <w:jc w:val="both"/>
        <w:textAlignment w:val="auto"/>
        <w:rPr>
          <w:rFonts w:ascii="仿宋_GB2312" w:hAnsi="仿宋_GB2312" w:eastAsia="仿宋_GB2312" w:cs="仿宋_GB2312"/>
          <w:color w:val="FF0000"/>
          <w:kern w:val="0"/>
          <w:sz w:val="32"/>
          <w:szCs w:val="32"/>
        </w:rPr>
      </w:pPr>
      <w:r>
        <w:rPr>
          <w:rFonts w:hint="eastAsia" w:ascii="仿宋_GB2312" w:hAnsi="仿宋_GB2312" w:eastAsia="仿宋_GB2312" w:cs="仿宋_GB2312"/>
          <w:b/>
          <w:bCs/>
          <w:color w:val="000000"/>
          <w:kern w:val="0"/>
          <w:sz w:val="32"/>
          <w:szCs w:val="32"/>
        </w:rPr>
        <w:t>3.加强教育管理，发挥党员作用。</w:t>
      </w:r>
      <w:r>
        <w:rPr>
          <w:rFonts w:hint="eastAsia" w:ascii="仿宋_GB2312" w:hAnsi="Tahoma" w:eastAsia="仿宋_GB2312" w:cs="Times New Roman"/>
          <w:color w:val="000000"/>
          <w:kern w:val="0"/>
          <w:sz w:val="32"/>
          <w:szCs w:val="32"/>
        </w:rPr>
        <w:t>打造“党员示范承诺区”，建立“图书阅览室”、全面完善提升“党员活动室”、打造“血防业务文化长廊”及“党建文化长廊”，以高标准打造“一区、两室、两廊”的阵地建设来创建良好党建氛围，提升党员意识</w:t>
      </w:r>
      <w:r>
        <w:rPr>
          <w:rFonts w:hint="eastAsia" w:ascii="仿宋_GB2312" w:hAnsi="Tahoma" w:eastAsia="仿宋_GB2312" w:cs="Times New Roman"/>
          <w:color w:val="000000"/>
          <w:kern w:val="0"/>
          <w:sz w:val="32"/>
          <w:szCs w:val="32"/>
          <w:lang w:eastAsia="zh-CN"/>
        </w:rPr>
        <w:t>；</w:t>
      </w:r>
      <w:r>
        <w:rPr>
          <w:rFonts w:hint="eastAsia" w:ascii="仿宋_GB2312" w:hAnsi="微软雅黑" w:eastAsia="仿宋_GB2312" w:cs="Times New Roman"/>
          <w:b w:val="0"/>
          <w:bCs/>
          <w:color w:val="000000"/>
          <w:kern w:val="0"/>
          <w:sz w:val="32"/>
          <w:szCs w:val="32"/>
          <w:shd w:val="clear" w:color="auto" w:fill="FFFFFF"/>
        </w:rPr>
        <w:t>开展“党课开讲啦”活动，向单位先进典型，优秀党员学习不忘初心的工作态度。激发党员们工作热情</w:t>
      </w:r>
      <w:r>
        <w:rPr>
          <w:rFonts w:hint="eastAsia" w:ascii="仿宋_GB2312" w:hAnsi="微软雅黑" w:eastAsia="仿宋_GB2312" w:cs="Times New Roman"/>
          <w:color w:val="000000"/>
          <w:kern w:val="0"/>
          <w:sz w:val="32"/>
          <w:szCs w:val="32"/>
          <w:shd w:val="clear" w:color="auto" w:fill="FFFFFF"/>
        </w:rPr>
        <w:t>让高标准、严要求、肯奉献成为楼区血防人的身份标签，全力打造一支政治可靠、品德兼修、业务精通、团结奋进的楼区血防专业队伍</w:t>
      </w:r>
      <w:r>
        <w:rPr>
          <w:rFonts w:hint="eastAsia" w:ascii="仿宋_GB2312" w:hAnsi="微软雅黑" w:eastAsia="仿宋_GB2312" w:cs="Times New Roman"/>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rPr>
        <w:t>开展“党员示范岗”争先创优活动。公开党员名单，公示党员岗位承诺，接受全体党员的监督，</w:t>
      </w:r>
      <w:r>
        <w:rPr>
          <w:rFonts w:hint="eastAsia" w:ascii="仿宋_GB2312" w:hAnsi="微软雅黑" w:eastAsia="仿宋_GB2312" w:cs="Times New Roman"/>
          <w:color w:val="000000"/>
          <w:kern w:val="0"/>
          <w:sz w:val="32"/>
          <w:szCs w:val="32"/>
          <w:shd w:val="clear" w:color="auto" w:fill="FFFFFF"/>
        </w:rPr>
        <w:t>建立党员先锋队，在各项工作及上级部门临时性急难险重任务时</w:t>
      </w:r>
      <w:r>
        <w:rPr>
          <w:rFonts w:hint="eastAsia" w:ascii="仿宋_GB2312" w:hAnsi="Tahoma" w:eastAsia="仿宋_GB2312" w:cs="Times New Roman"/>
          <w:color w:val="000000"/>
          <w:kern w:val="0"/>
          <w:sz w:val="32"/>
          <w:szCs w:val="32"/>
        </w:rPr>
        <w:t>，支部党员主动承担各项工作坚守在疫情防控等工作的第一线，</w:t>
      </w:r>
      <w:r>
        <w:rPr>
          <w:rFonts w:hint="eastAsia" w:ascii="仿宋_GB2312" w:hAnsi="微软雅黑" w:eastAsia="仿宋_GB2312" w:cs="Times New Roman"/>
          <w:color w:val="000000"/>
          <w:kern w:val="0"/>
          <w:sz w:val="32"/>
          <w:szCs w:val="32"/>
          <w:shd w:val="clear" w:color="auto" w:fill="FFFFFF"/>
        </w:rPr>
        <w:t>实现服务群众、甘于奉献、党性锤炼两不误、两促进。</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right="0" w:rightChars="0" w:firstLine="643" w:firstLineChars="200"/>
        <w:jc w:val="both"/>
        <w:textAlignment w:val="auto"/>
        <w:rPr>
          <w:rFonts w:hint="eastAsia" w:ascii="楷体_GB2312" w:hAnsi="黑体" w:eastAsia="楷体_GB2312" w:cs="Times New Roman"/>
          <w:b/>
          <w:kern w:val="0"/>
          <w:sz w:val="32"/>
          <w:szCs w:val="32"/>
          <w:lang w:eastAsia="zh-CN"/>
        </w:rPr>
      </w:pPr>
      <w:r>
        <w:rPr>
          <w:rFonts w:hint="eastAsia" w:ascii="楷体_GB2312" w:hAnsi="黑体" w:eastAsia="楷体_GB2312" w:cs="Times New Roman"/>
          <w:b/>
          <w:kern w:val="0"/>
          <w:sz w:val="32"/>
          <w:szCs w:val="32"/>
          <w:lang w:eastAsia="zh-CN"/>
        </w:rPr>
        <w:t>（二）积极参加新冠疫情防控工作</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sz w:val="32"/>
          <w:szCs w:val="32"/>
          <w:lang w:val="en-US" w:eastAsia="zh-CN" w:bidi="ar-SA"/>
        </w:rPr>
      </w:pPr>
      <w:r>
        <w:rPr>
          <w:rFonts w:hint="eastAsia" w:ascii="仿宋_GB2312" w:hAnsi="仿宋_GB2312" w:eastAsia="仿宋_GB2312" w:cs="仿宋_GB2312"/>
          <w:b w:val="0"/>
          <w:bCs/>
          <w:sz w:val="32"/>
          <w:szCs w:val="32"/>
          <w:lang w:val="en-US" w:eastAsia="zh-CN" w:bidi="ar-SA"/>
        </w:rPr>
        <w:t>按照区新冠疫情防控指挥部和局党委的部署要求，积极参加新冠疫情防控工作。多次召开业务工作和新冠疫情防控工作部署会议，全站干部职工先后进入新冠疫情防控热线电话组、暗访督查组、黄码解码组、疫情流调组参加防控工作，始终坚守，不折不扣地完成上级交办的各项防控工作任务。</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rPr>
          <w:rFonts w:ascii="楷体_GB2312" w:hAnsi="黑体" w:eastAsia="楷体_GB2312" w:cs="宋体"/>
          <w:b/>
          <w:sz w:val="24"/>
          <w:szCs w:val="24"/>
          <w:lang w:val="en-US" w:eastAsia="zh-CN" w:bidi="ar-SA"/>
        </w:rPr>
      </w:pPr>
      <w:r>
        <w:rPr>
          <w:rFonts w:hint="eastAsia" w:ascii="楷体_GB2312" w:hAnsi="黑体" w:eastAsia="楷体_GB2312" w:cs="宋体"/>
          <w:b/>
          <w:sz w:val="32"/>
          <w:szCs w:val="32"/>
          <w:lang w:val="en-US" w:eastAsia="zh-CN" w:bidi="ar-SA"/>
        </w:rPr>
        <w:t>（三）强化廉政教育，提高拒腐防变能力。</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以习近平新时代中国特色社会主义思想为指导，深入学习贯彻党的十九大、二十大精神，认真落实中央、省、市、区纪委监委全会会议精神，狠抓党风廉政建设和作风建设，积极提高职工队伍素质，营造风清气正的政治生态，进一步把党风廉政建设和反腐倡廉工作提高到一个新水平</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不断完善廉政建设制度。</w:t>
      </w:r>
      <w:r>
        <w:rPr>
          <w:rFonts w:hint="eastAsia" w:ascii="仿宋_GB2312" w:hAnsi="仿宋_GB2312" w:eastAsia="仿宋_GB2312" w:cs="仿宋_GB2312"/>
          <w:kern w:val="0"/>
          <w:sz w:val="32"/>
          <w:szCs w:val="32"/>
        </w:rPr>
        <w:t>2022年度，我站继续以改革的精神，研究新情况，总结新经验，明确站领导班子和干部职工的党风廉政建设工作职责；完善日常工作管理制度、廉政回访制度等制度，进一步规范工作程序和监督机制，从制度上预防腐败问题和不正当行为的发生，切实提高反腐倡廉的自觉性。进一步加强廉政风险防范，认真了解和规范干部职工的行为，确保全站干部职工廉洁奉公</w:t>
      </w:r>
      <w:r>
        <w:rPr>
          <w:rFonts w:hint="eastAsia" w:ascii="仿宋_GB2312" w:hAnsi="仿宋_GB2312" w:eastAsia="仿宋_GB2312" w:cs="仿宋_GB2312"/>
          <w:kern w:val="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600" w:lineRule="exact"/>
        <w:ind w:right="0" w:rightChars="0" w:firstLine="643"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加强学习，筑牢思想防线。</w:t>
      </w:r>
      <w:r>
        <w:rPr>
          <w:rFonts w:hint="eastAsia" w:ascii="仿宋_GB2312" w:hAnsi="仿宋_GB2312" w:eastAsia="仿宋_GB2312" w:cs="仿宋_GB2312"/>
          <w:kern w:val="0"/>
          <w:sz w:val="32"/>
          <w:szCs w:val="32"/>
        </w:rPr>
        <w:t>牢固树立宗旨意识和组织纪律观念，坚持集中学习与自主学习相结合的制度，站党支部组织干部职工开展政治理论、党风廉政、业务知识等多方面学习培训；有针对性地开展党政教育专题活动，定期专题学习中央、省、市，区关于党风廉政建设的相关文件精神；加大警示教育力度，对廉政警示片、革命教育片组织集中观看，对相关案例进行深入剖析；专题开展党支部书记讲党课等，深刻领会新形势下反腐倡廉的重大意义，筑牢反腐防线，让党员干部知敬畏、存戒惧、守底线。传达学习局纪律督察通报5次，共组织学习上级文件20次，开展谈心谈话以及提醒谈话四次，六种报表上报4次。传达学习区纪委7号文件精神，关于做好四个“十个严禁”纪律要求，传达学习中央、省、市、区、纪委监委的通报，学习四级全会精神。</w:t>
      </w:r>
    </w:p>
    <w:p>
      <w:pPr>
        <w:keepNext w:val="0"/>
        <w:keepLines w:val="0"/>
        <w:pageBreakBefore w:val="0"/>
        <w:widowControl/>
        <w:kinsoku/>
        <w:wordWrap/>
        <w:overflowPunct/>
        <w:topLinePunct w:val="0"/>
        <w:autoSpaceDE/>
        <w:autoSpaceDN/>
        <w:bidi w:val="0"/>
        <w:adjustRightInd w:val="0"/>
        <w:snapToGrid w:val="0"/>
        <w:spacing w:after="0" w:line="600" w:lineRule="exact"/>
        <w:ind w:right="0" w:rightChars="0" w:firstLine="643" w:firstLineChars="200"/>
        <w:jc w:val="both"/>
        <w:textAlignment w:val="auto"/>
        <w:rPr>
          <w:rFonts w:ascii="楷体_GB2312" w:hAnsi="Tahoma" w:eastAsia="楷体_GB2312" w:cs="Times New Roman"/>
          <w:b/>
          <w:kern w:val="0"/>
          <w:sz w:val="32"/>
          <w:szCs w:val="32"/>
        </w:rPr>
      </w:pPr>
      <w:r>
        <w:rPr>
          <w:rFonts w:hint="eastAsia" w:ascii="楷体_GB2312" w:hAnsi="楷体_GB2312" w:eastAsia="楷体_GB2312" w:cs="楷体_GB2312"/>
          <w:b/>
          <w:bCs/>
          <w:kern w:val="0"/>
          <w:sz w:val="32"/>
          <w:szCs w:val="32"/>
          <w:lang w:val="en-US" w:eastAsia="zh-CN"/>
        </w:rPr>
        <w:t>（四）</w:t>
      </w:r>
      <w:r>
        <w:rPr>
          <w:rFonts w:hint="eastAsia" w:ascii="楷体" w:hAnsi="楷体" w:eastAsia="楷体" w:cs="楷体"/>
          <w:b/>
          <w:bCs/>
          <w:kern w:val="0"/>
          <w:sz w:val="32"/>
          <w:szCs w:val="32"/>
          <w:lang w:val="en-US" w:eastAsia="zh-CN"/>
        </w:rPr>
        <w:t xml:space="preserve"> </w:t>
      </w:r>
      <w:r>
        <w:rPr>
          <w:rFonts w:hint="eastAsia" w:ascii="楷体_GB2312" w:hAnsi="Tahoma" w:eastAsia="楷体_GB2312" w:cs="Times New Roman"/>
          <w:b/>
          <w:kern w:val="0"/>
          <w:sz w:val="32"/>
          <w:szCs w:val="32"/>
        </w:rPr>
        <w:t>压实安全生产责任，强化督导巡查</w:t>
      </w:r>
    </w:p>
    <w:p>
      <w:pPr>
        <w:keepNext w:val="0"/>
        <w:keepLines w:val="0"/>
        <w:pageBreakBefore w:val="0"/>
        <w:widowControl/>
        <w:kinsoku/>
        <w:wordWrap/>
        <w:overflowPunct/>
        <w:topLinePunct w:val="0"/>
        <w:autoSpaceDE/>
        <w:autoSpaceDN/>
        <w:bidi w:val="0"/>
        <w:adjustRightInd w:val="0"/>
        <w:snapToGrid w:val="0"/>
        <w:spacing w:after="0" w:line="600" w:lineRule="exact"/>
        <w:ind w:right="0" w:rightChars="0" w:firstLine="640" w:firstLineChars="200"/>
        <w:jc w:val="both"/>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进一步明确安全生产主体责任，切实抓好一岗双责、岗位责任制、责任追究制。按照岳阳市安全生产委员会办公室文件要求，做到了重大隐患排查整治见底和重大风险管控到位，</w:t>
      </w:r>
      <w:r>
        <w:rPr>
          <w:rFonts w:hint="eastAsia" w:ascii="仿宋_GB2312" w:hAnsi="仿宋" w:eastAsia="仿宋_GB2312" w:cs="Times New Roman"/>
          <w:kern w:val="0"/>
          <w:sz w:val="32"/>
          <w:szCs w:val="32"/>
          <w:lang w:eastAsia="zh-CN"/>
        </w:rPr>
        <w:t>每月开展一次安全隐患大排查，大整治，对发现的问题及时整改到位，彻底消除安全隐患。强化职工安全生产教育，多次组织全体职工进行了消防安全知识培训和安全生产工作部署会，严格落实上级各项要求和指标，做好每月、每周严格督查到位，截至目前,我站未发生一起安全生产事故。制定了我站平安单位建设的全年工作方案，健全了相关工作制度，并按要求定期召开了禁毒、反恐、电信诈骗、法制宣传等专题会议，同时对学校、社区、大型公共场所开展了各种宣传活动。</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right="0" w:rightChars="0" w:firstLine="643" w:firstLineChars="200"/>
        <w:jc w:val="both"/>
        <w:textAlignment w:val="auto"/>
        <w:rPr>
          <w:rFonts w:hint="eastAsia" w:ascii="楷体_GB2312" w:hAnsi="黑体" w:eastAsia="楷体_GB2312" w:cs="Times New Roman"/>
          <w:b/>
          <w:kern w:val="0"/>
          <w:sz w:val="32"/>
          <w:szCs w:val="32"/>
          <w:lang w:eastAsia="zh-CN"/>
        </w:rPr>
      </w:pPr>
      <w:r>
        <w:rPr>
          <w:rFonts w:hint="eastAsia" w:ascii="楷体_GB2312" w:hAnsi="黑体" w:eastAsia="楷体_GB2312" w:cs="Times New Roman"/>
          <w:b/>
          <w:kern w:val="0"/>
          <w:sz w:val="32"/>
          <w:szCs w:val="32"/>
          <w:lang w:eastAsia="zh-CN"/>
        </w:rPr>
        <w:t>（五）积极开展血防业务工作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right="0" w:rightChars="0" w:firstLine="640" w:firstLineChars="200"/>
        <w:jc w:val="both"/>
        <w:textAlignment w:val="auto"/>
        <w:rPr>
          <w:rFonts w:hint="eastAsia" w:ascii="仿宋_GB2312" w:hAnsi="Tahoma"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紧紧围绕切实巩固传播阻断达标成果，逐步推进全区血防工作向消除标准迈进,坚持“预防为主、标本兼治、综合治理、群防群控、联防联控”的血防工作方针，统筹规划、科学防治，不断创新工作方法、拓展工作思路，重点抓好落实查灭螺、人群查治病、健康教育、疫情监测工作，使各项工作有效落实，今年的防治工作取得明显成效。</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right="0" w:rightChars="0"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1.查灭螺、灭蚴、查病工作扎实开展。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组织全站干部职工、第三方查螺专业队30人</w:t>
      </w:r>
      <w:r>
        <w:rPr>
          <w:rFonts w:hint="default" w:ascii="仿宋_GB2312" w:hAnsi="仿宋_GB2312" w:eastAsia="仿宋_GB2312" w:cs="仿宋_GB2312"/>
          <w:kern w:val="0"/>
          <w:sz w:val="32"/>
          <w:szCs w:val="32"/>
          <w:lang w:val="en-US" w:eastAsia="zh-CN"/>
        </w:rPr>
        <w:t>开展了</w:t>
      </w:r>
      <w:r>
        <w:rPr>
          <w:rFonts w:hint="eastAsia" w:ascii="仿宋_GB2312" w:hAnsi="仿宋_GB2312" w:eastAsia="仿宋_GB2312" w:cs="仿宋_GB2312"/>
          <w:kern w:val="0"/>
          <w:sz w:val="32"/>
          <w:szCs w:val="32"/>
          <w:lang w:val="en-US" w:eastAsia="zh-CN"/>
        </w:rPr>
        <w:t>垸内外查螺工作，全年完成查螺3770万㎡（计划3770万㎡），完成年计划任务的100%；</w:t>
      </w:r>
      <w:r>
        <w:rPr>
          <w:rFonts w:hint="default" w:ascii="仿宋_GB2312" w:hAnsi="仿宋_GB2312" w:eastAsia="仿宋_GB2312" w:cs="仿宋_GB2312"/>
          <w:kern w:val="0"/>
          <w:sz w:val="32"/>
          <w:szCs w:val="32"/>
          <w:lang w:val="en-US" w:eastAsia="zh-CN"/>
        </w:rPr>
        <w:t>组织了四支灭螺专业队，灭螺机械4台，民工28人</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投入732个工日，投入灭螺药品氯硝柳胺、杀螺胺10吨。重点对木材公司外洲、小港粮库外洲、岳阳楼外洲、洞庭大桥外洲、东风湖外洲、洞氮外洲、桂花园外洲等进行反复灭杀</w:t>
      </w:r>
      <w:r>
        <w:rPr>
          <w:rFonts w:hint="eastAsia" w:ascii="仿宋_GB2312" w:hAnsi="仿宋_GB2312" w:eastAsia="仿宋_GB2312" w:cs="仿宋_GB2312"/>
          <w:kern w:val="0"/>
          <w:sz w:val="32"/>
          <w:szCs w:val="32"/>
          <w:lang w:val="en-US" w:eastAsia="zh-CN"/>
        </w:rPr>
        <w:t>，全年药物灭螺灭蚴750万㎡（计划750万㎡），完成年计划任务的100%；人群查病128787人次（计划128432人次），完成年计划任务的100.28%；人群化疗1494人次（计划1400人次），完成年计划任务的106.71%。各项工作均完成和超额完成了全年的工作任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right="0" w:rightChars="0" w:firstLine="643" w:firstLineChars="200"/>
        <w:jc w:val="both"/>
        <w:textAlignment w:val="auto"/>
        <w:rPr>
          <w:rFonts w:hint="eastAsia" w:ascii="仿宋_GB2312" w:hAnsi="Tahoma" w:eastAsia="仿宋_GB2312" w:cs="Times New Roman"/>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2.达标工作有了新的进展。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rPr>
          <w:rFonts w:hint="eastAsia" w:ascii="仿宋_GB2312" w:hAnsi="Tahoma"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按照省市血防规划，我区要在2024年达到消除血吸虫病的标准。今年，我站在辖区的32个村（社区）开展了血防查治工作，对2022年度血防资料的进行了整理归档，资料合格率达到了100%，年度达标各项工作已经完成，圆满完成梅溪、洛王、枫桥湖、三个办事处达消除标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right="0" w:rightChars="0" w:firstLine="643" w:firstLineChars="200"/>
        <w:jc w:val="both"/>
        <w:textAlignment w:val="auto"/>
        <w:rPr>
          <w:rFonts w:hint="eastAsia" w:ascii="仿宋_GB2312" w:hAnsi="Tahoma" w:eastAsia="仿宋_GB2312" w:cs="Times New Roman"/>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3.血吸虫病人得到全面治疗救助。</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right="0" w:rightChars="0"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月份我们对全区在册870多名血吸虫病患者进行了全面的回访调查，抓好了晚期血吸虫病病人治疗救助工作，落实惠民政策，将“晚血”救治纳入健康扶贫工作之中，全年救治“晚血”病人125人次，减免救治经费76.2万元。</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right="0" w:rightChars="0" w:firstLine="643" w:firstLineChars="200"/>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w:t>
      </w:r>
      <w:r>
        <w:rPr>
          <w:rFonts w:hint="default" w:ascii="仿宋_GB2312" w:hAnsi="仿宋_GB2312" w:eastAsia="仿宋_GB2312" w:cs="仿宋_GB2312"/>
          <w:b/>
          <w:bCs/>
          <w:kern w:val="0"/>
          <w:sz w:val="32"/>
          <w:szCs w:val="32"/>
          <w:lang w:val="en-US" w:eastAsia="zh-CN"/>
        </w:rPr>
        <w:t>开展血防健康教育，提高群众自我防护意识</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rPr>
        <w:t>大力开展血防知识宣传，将血防工作的要求、血吸虫病防治知识、目前</w:t>
      </w:r>
      <w:r>
        <w:rPr>
          <w:rFonts w:hint="eastAsia" w:ascii="仿宋_GB2312" w:hAnsi="仿宋_GB2312" w:eastAsia="仿宋_GB2312" w:cs="仿宋_GB2312"/>
          <w:kern w:val="0"/>
          <w:sz w:val="32"/>
          <w:szCs w:val="32"/>
          <w:lang w:val="en-US" w:eastAsia="zh-CN"/>
        </w:rPr>
        <w:t>工作</w:t>
      </w:r>
      <w:r>
        <w:rPr>
          <w:rFonts w:hint="default" w:ascii="仿宋_GB2312" w:hAnsi="仿宋_GB2312" w:eastAsia="仿宋_GB2312" w:cs="仿宋_GB2312"/>
          <w:kern w:val="0"/>
          <w:sz w:val="32"/>
          <w:szCs w:val="32"/>
          <w:lang w:val="en-US" w:eastAsia="zh-CN"/>
        </w:rPr>
        <w:t>进展情况等通过广播电视、板报等进行宣传</w:t>
      </w:r>
      <w:r>
        <w:rPr>
          <w:rFonts w:hint="eastAsia" w:ascii="仿宋_GB2312" w:hAnsi="仿宋_GB2312" w:eastAsia="仿宋_GB2312" w:cs="仿宋_GB2312"/>
          <w:kern w:val="0"/>
          <w:sz w:val="32"/>
          <w:szCs w:val="32"/>
          <w:lang w:val="en-US" w:eastAsia="zh-CN"/>
        </w:rPr>
        <w:t>。我们制订了“推进传阻达标，共筑健康湖南”为主题的宣传周活动工作方案。召开了专题会议，层层宣传发动,明确了工作人员的工作责任。联合区教育局走进楼区中小学校开展血防知识健康教育宣传活动(讲座)，使学生对血吸虫病防治知识知晓率达100%，学生正确行为率达98%以上，并督促学校开设血吸虫病防治知识的专题宣传窗(栏)。血防宣传周期间，</w:t>
      </w:r>
      <w:r>
        <w:rPr>
          <w:rFonts w:hint="default" w:ascii="仿宋_GB2312" w:hAnsi="仿宋_GB2312" w:eastAsia="仿宋_GB2312" w:cs="仿宋_GB2312"/>
          <w:kern w:val="0"/>
          <w:sz w:val="32"/>
          <w:szCs w:val="32"/>
          <w:lang w:val="en-US" w:eastAsia="zh-CN"/>
        </w:rPr>
        <w:t>在南岳坡码头、城陵矶/桂花园、韩家湾/梅溪桥、恒大名都、洞庭大桥设立固定宣传点，以血吸虫病防治知识及相关政策展板、宣传册、传单、折页、音像广播、宣传礼品、宣传标语、横幅、宣传车等方式进行宣传，帮助我区从事洞庭湖水上作业人群、渔船民、疫区沿湖居民，垂钓休闲人员等重点人群了解掌握血吸虫病防治知识和血吸虫病防护技能，养成良好的生活习惯，提高自我防护能力，有效降低血吸虫的危害</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4月份以来，我站对</w:t>
      </w:r>
      <w:r>
        <w:rPr>
          <w:rFonts w:hint="eastAsia" w:ascii="仿宋_GB2312" w:hAnsi="仿宋_GB2312" w:eastAsia="仿宋_GB2312" w:cs="仿宋_GB2312"/>
          <w:kern w:val="0"/>
          <w:sz w:val="32"/>
          <w:szCs w:val="32"/>
          <w:lang w:val="en-US" w:eastAsia="zh-CN"/>
        </w:rPr>
        <w:t>全区辖区</w:t>
      </w:r>
      <w:r>
        <w:rPr>
          <w:rFonts w:hint="default" w:ascii="仿宋_GB2312" w:hAnsi="仿宋_GB2312" w:eastAsia="仿宋_GB2312" w:cs="仿宋_GB2312"/>
          <w:kern w:val="0"/>
          <w:sz w:val="32"/>
          <w:szCs w:val="32"/>
          <w:lang w:val="en-US" w:eastAsia="zh-CN"/>
        </w:rPr>
        <w:t>20余家医疗</w:t>
      </w:r>
      <w:r>
        <w:rPr>
          <w:rFonts w:hint="default" w:ascii="仿宋_GB2312" w:hAnsi="仿宋_GB2312" w:eastAsia="仿宋_GB2312" w:cs="仿宋_GB2312"/>
          <w:kern w:val="0"/>
          <w:sz w:val="32"/>
          <w:szCs w:val="32"/>
          <w:lang w:val="en-US" w:eastAsia="zh-CN" w:bidi="ar-SA"/>
        </w:rPr>
        <w:t>机构、160家个体诊所及26家渔具店发放宣传资料，防护用品，并要求医疗机构及个体诊所做好发热病人的登记、上报工作。全年共发放血吸虫病防治知识宣传资料20000余份、刷写宣传标语、警示禁碑、张贴温馨提示等700余条（块）、发放防护膏11000余支、接受居民咨询</w:t>
      </w:r>
      <w:r>
        <w:rPr>
          <w:rFonts w:hint="eastAsia" w:ascii="仿宋_GB2312" w:hAnsi="仿宋_GB2312" w:eastAsia="仿宋_GB2312" w:cs="仿宋_GB2312"/>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28000余人次、查病</w:t>
      </w:r>
      <w:r>
        <w:rPr>
          <w:rFonts w:hint="eastAsia" w:ascii="仿宋_GB2312" w:hAnsi="仿宋_GB2312" w:eastAsia="仿宋_GB2312" w:cs="仿宋_GB2312"/>
          <w:kern w:val="0"/>
          <w:sz w:val="32"/>
          <w:szCs w:val="32"/>
          <w:lang w:val="en-US" w:eastAsia="zh-CN" w:bidi="ar-SA"/>
        </w:rPr>
        <w:t>询检120000余人次；血检</w:t>
      </w:r>
      <w:r>
        <w:rPr>
          <w:rFonts w:hint="default"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7</w:t>
      </w:r>
      <w:r>
        <w:rPr>
          <w:rFonts w:hint="default" w:ascii="仿宋_GB2312" w:hAnsi="仿宋_GB2312" w:eastAsia="仿宋_GB2312" w:cs="仿宋_GB2312"/>
          <w:kern w:val="0"/>
          <w:sz w:val="32"/>
          <w:szCs w:val="32"/>
          <w:lang w:val="en-US" w:eastAsia="zh-CN" w:bidi="ar-SA"/>
        </w:rPr>
        <w:t>000</w:t>
      </w:r>
      <w:r>
        <w:rPr>
          <w:rFonts w:hint="eastAsia" w:ascii="仿宋_GB2312" w:hAnsi="仿宋_GB2312" w:eastAsia="仿宋_GB2312" w:cs="仿宋_GB2312"/>
          <w:kern w:val="0"/>
          <w:sz w:val="32"/>
          <w:szCs w:val="32"/>
          <w:lang w:val="en-US" w:eastAsia="zh-CN" w:bidi="ar-SA"/>
        </w:rPr>
        <w:t>余</w:t>
      </w:r>
      <w:r>
        <w:rPr>
          <w:rFonts w:hint="default" w:ascii="仿宋_GB2312" w:hAnsi="仿宋_GB2312" w:eastAsia="仿宋_GB2312" w:cs="仿宋_GB2312"/>
          <w:kern w:val="0"/>
          <w:sz w:val="32"/>
          <w:szCs w:val="32"/>
          <w:lang w:val="en-US" w:eastAsia="zh-CN" w:bidi="ar-SA"/>
        </w:rPr>
        <w:t>人次，血防健康教育受众达</w:t>
      </w:r>
      <w:r>
        <w:rPr>
          <w:rFonts w:hint="eastAsia" w:ascii="仿宋_GB2312" w:hAnsi="仿宋_GB2312" w:eastAsia="仿宋_GB2312" w:cs="仿宋_GB2312"/>
          <w:kern w:val="0"/>
          <w:sz w:val="32"/>
          <w:szCs w:val="32"/>
          <w:lang w:val="en-US" w:eastAsia="zh-CN" w:bidi="ar-SA"/>
        </w:rPr>
        <w:t>13</w:t>
      </w:r>
      <w:r>
        <w:rPr>
          <w:rFonts w:hint="default" w:ascii="仿宋_GB2312" w:hAnsi="仿宋_GB2312" w:eastAsia="仿宋_GB2312" w:cs="仿宋_GB2312"/>
          <w:kern w:val="0"/>
          <w:sz w:val="32"/>
          <w:szCs w:val="32"/>
          <w:lang w:val="en-US" w:eastAsia="zh-CN" w:bidi="ar-SA"/>
        </w:rPr>
        <w:t>8000余人次。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right="0" w:rightChars="0"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5.急性血吸虫病例维持零报告。</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狠抓急性血吸虫病防控工作，加强疫情监测、疫情报告和疫情排查力度。在沿湖堤线设血防流动哨卡7个，血防固定哨卡1个。 5-10月份实行网络直报和周报告制度，抓好后勤保障，备足防护药品及防控物资，加工制作防护膏5000支、缓释球8000公斤；6月1日启动哨卡劝导工作以来，发放防护膏、气雾剂共9700余支、宣传扇3000余把、宣传折页13400余份，劝阻人员接触洞庭湖水约39000多人次。全年累计排查接触疫水人员23199人，发现接触疫水人员94人。守住了“急血”防控的底线，全区全年没有发生一例血吸虫病病人。</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right="0" w:rightChars="0" w:firstLine="643" w:firstLineChars="200"/>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6.强化信息化管理</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充分利用互联网技术，通过“互联网+血防”，推动血吸虫病精准防控，发挥湖南省血吸虫病防治信息系统的作用，全面、准确、及时掌握我区血防疫情动态与实时工作信息，科学制定防治策略，指导血防工作开展。在人畜活动频繁的地段设置16根智能预警视频监测哨卡，构建血吸虫病易感地带实时监测网络，收集监控区域相关信息，通过空间流行病学分析，全面评估血防风险动态。进一步完善建立健全能反映我区螺情和防治工作情况的工作档案，组织有关人员对我区的血防档案资料进行了全面系统的清理。按照《全国血吸虫病监测方案（2020年版）》要求，做好了吕仙亭办事处吕仙亭社区和城陵矶办事处桂花园社区2个国家级监测点的工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（1）钉螺面积较大，环境情况复杂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由于长江水位产生的影响，钉螺面积无法得到有效控制，并出现上升的变化趋势。例如，20</w:t>
      </w:r>
      <w:r>
        <w:rPr>
          <w:rFonts w:hint="eastAsia" w:ascii="仿宋_GB2312" w:hAnsi="仿宋_GB2312" w:eastAsia="仿宋_GB2312" w:cs="仿宋_GB2312"/>
          <w:kern w:val="0"/>
          <w:sz w:val="32"/>
          <w:szCs w:val="32"/>
          <w:lang w:val="en-US" w:eastAsia="zh-CN" w:bidi="ar-SA"/>
        </w:rPr>
        <w:t>21</w:t>
      </w:r>
      <w:r>
        <w:rPr>
          <w:rFonts w:hint="default" w:ascii="仿宋_GB2312" w:hAnsi="仿宋_GB2312" w:eastAsia="仿宋_GB2312" w:cs="仿宋_GB2312"/>
          <w:kern w:val="0"/>
          <w:sz w:val="32"/>
          <w:szCs w:val="32"/>
          <w:lang w:val="en-US" w:eastAsia="zh-CN" w:bidi="ar-SA"/>
        </w:rPr>
        <w:t>年全国范围内已知钉螺面积得到</w:t>
      </w:r>
      <w:r>
        <w:rPr>
          <w:rFonts w:hint="eastAsia" w:ascii="仿宋_GB2312" w:hAnsi="仿宋_GB2312" w:eastAsia="仿宋_GB2312" w:cs="仿宋_GB2312"/>
          <w:kern w:val="0"/>
          <w:sz w:val="32"/>
          <w:szCs w:val="32"/>
          <w:lang w:val="en-US" w:eastAsia="zh-CN" w:bidi="ar-SA"/>
        </w:rPr>
        <w:t>2917</w:t>
      </w:r>
      <w:r>
        <w:rPr>
          <w:rFonts w:hint="default" w:ascii="仿宋_GB2312" w:hAnsi="仿宋_GB2312" w:eastAsia="仿宋_GB2312" w:cs="仿宋_GB2312"/>
          <w:kern w:val="0"/>
          <w:sz w:val="32"/>
          <w:szCs w:val="32"/>
          <w:lang w:val="en-US" w:eastAsia="zh-CN" w:bidi="ar-SA"/>
        </w:rPr>
        <w:t>万m2，20</w:t>
      </w:r>
      <w:r>
        <w:rPr>
          <w:rFonts w:hint="eastAsia" w:ascii="仿宋_GB2312" w:hAnsi="仿宋_GB2312" w:eastAsia="仿宋_GB2312" w:cs="仿宋_GB2312"/>
          <w:kern w:val="0"/>
          <w:sz w:val="32"/>
          <w:szCs w:val="32"/>
          <w:lang w:val="en-US" w:eastAsia="zh-CN" w:bidi="ar-SA"/>
        </w:rPr>
        <w:t>2</w:t>
      </w:r>
      <w:r>
        <w:rPr>
          <w:rFonts w:hint="default" w:ascii="仿宋_GB2312" w:hAnsi="仿宋_GB2312" w:eastAsia="仿宋_GB2312" w:cs="仿宋_GB2312"/>
          <w:kern w:val="0"/>
          <w:sz w:val="32"/>
          <w:szCs w:val="32"/>
          <w:lang w:val="en-US" w:eastAsia="zh-CN" w:bidi="ar-SA"/>
        </w:rPr>
        <w:t>2年出现明显的上升，新发现钉螺面积达到</w:t>
      </w:r>
      <w:r>
        <w:rPr>
          <w:rFonts w:hint="eastAsia" w:ascii="仿宋_GB2312" w:hAnsi="仿宋_GB2312" w:eastAsia="仿宋_GB2312" w:cs="仿宋_GB2312"/>
          <w:kern w:val="0"/>
          <w:sz w:val="32"/>
          <w:szCs w:val="32"/>
          <w:lang w:val="en-US" w:eastAsia="zh-CN" w:bidi="ar-SA"/>
        </w:rPr>
        <w:t>3770万</w:t>
      </w:r>
      <w:r>
        <w:rPr>
          <w:rFonts w:hint="default" w:ascii="仿宋_GB2312" w:hAnsi="仿宋_GB2312" w:eastAsia="仿宋_GB2312" w:cs="仿宋_GB2312"/>
          <w:kern w:val="0"/>
          <w:sz w:val="32"/>
          <w:szCs w:val="32"/>
          <w:lang w:val="en-US" w:eastAsia="zh-CN" w:bidi="ar-SA"/>
        </w:rPr>
        <w:t>m2。近些年，位于非疫区县同样新发现钉螺，并出现急性疫情情况;已阻断传播区域同样新发现大量钉螺。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（2）传染源众多，扩散传播严重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针对血吸虫病来讲，保虫宿主传染源众多，除人之外，包括众多哺乳动物传染源。尤其是耕地牛类成为关键传染源，少数地区牛类与羊类血吸虫感染率可超过35%左右，尽管血吸虫病治疗药物吡喹酮存在毒性较低效果明显的优势特点，不过针对动物宿主方面，无法得到有效控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3</w:t>
      </w:r>
      <w:r>
        <w:rPr>
          <w:rFonts w:hint="default" w:ascii="仿宋_GB2312" w:hAnsi="仿宋_GB2312" w:eastAsia="仿宋_GB2312" w:cs="仿宋_GB2312"/>
          <w:kern w:val="0"/>
          <w:sz w:val="32"/>
          <w:szCs w:val="32"/>
          <w:lang w:val="en-US" w:eastAsia="zh-CN" w:bidi="ar-SA"/>
        </w:rPr>
        <w:t>）防治策略与技术无法满足实际需要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生态环境与社会经济因素的发展变化，使得血吸虫病扩散传播程度增加，对该病流行规律以及特点，亟待深入分析研究;针对血吸虫病，我国诊断方法研究同国外进行比较，并未存在较大差距，不过因为感染度的明显减小，检测效果并不能达到予以效果，缺少可以对疗效做出准确考核的血清学方法;诊断试剂盒没有统一标准，对检测效果造成一定的影响。现有防治策略与技术已然不能有效满足实际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4</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血防经费投入严重不足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目前楼区财政投入与贷款项目实施期间相比血防投入每年减少近100万元，远远不能满足血防工作需要。如2022年共排查辖区32个行政村，查出有螺村数267人，其中复发村数14人，如此繁重的查灭螺任务需要大量的经费作为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5</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血防专业队伍人才缺乏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方面，长期工作在农村的血防专业人员，工资水平低，各种保障保险缺乏，生活环境恶劣，其基本工资和业务工作经费也时常得不到保证，使得大部分专业人员不得不“另谋高就”，导致优秀人才的大量流失;另方面，大量非专业人员涌入血防队伍，造成现行血防机构臃肿，非专业人员严重超员。</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keepNext w:val="0"/>
        <w:keepLines w:val="0"/>
        <w:pageBreakBefore w:val="0"/>
        <w:widowControl/>
        <w:kinsoku/>
        <w:wordWrap/>
        <w:overflowPunct/>
        <w:topLinePunct w:val="0"/>
        <w:autoSpaceDE/>
        <w:autoSpaceDN/>
        <w:bidi w:val="0"/>
        <w:adjustRightInd w:val="0"/>
        <w:snapToGrid w:val="0"/>
        <w:spacing w:after="0" w:line="600" w:lineRule="exact"/>
        <w:ind w:right="0" w:rightChars="0" w:firstLine="640" w:firstLineChars="200"/>
        <w:jc w:val="both"/>
        <w:textAlignment w:val="auto"/>
        <w:rPr>
          <w:rFonts w:hint="eastAsia" w:ascii="仿宋_GB2312" w:hAnsi="华文仿宋" w:eastAsia="仿宋_GB2312" w:cs="楷体_GB2312"/>
          <w:kern w:val="0"/>
          <w:sz w:val="32"/>
          <w:szCs w:val="32"/>
        </w:rPr>
      </w:pPr>
      <w:r>
        <w:rPr>
          <w:rFonts w:hint="eastAsia" w:ascii="仿宋_GB2312" w:hAnsi="华文仿宋" w:eastAsia="仿宋_GB2312" w:cs="楷体_GB2312"/>
          <w:kern w:val="0"/>
          <w:sz w:val="32"/>
          <w:szCs w:val="32"/>
          <w:lang w:val="en-US" w:eastAsia="zh-CN"/>
        </w:rPr>
        <w:t>1、</w:t>
      </w:r>
      <w:r>
        <w:rPr>
          <w:rFonts w:hint="eastAsia" w:ascii="仿宋_GB2312" w:hAnsi="华文仿宋" w:eastAsia="仿宋_GB2312" w:cs="楷体_GB2312"/>
          <w:kern w:val="0"/>
          <w:sz w:val="32"/>
          <w:szCs w:val="32"/>
        </w:rPr>
        <w:t>进一步抓好支部组织建设工作</w:t>
      </w:r>
      <w:r>
        <w:rPr>
          <w:rFonts w:hint="eastAsia" w:ascii="仿宋_GB2312" w:hAnsi="华文仿宋" w:eastAsia="仿宋_GB2312" w:cs="楷体_GB2312"/>
          <w:kern w:val="0"/>
          <w:sz w:val="32"/>
          <w:szCs w:val="32"/>
          <w:lang w:eastAsia="zh-CN"/>
        </w:rPr>
        <w:t>，</w:t>
      </w:r>
      <w:r>
        <w:rPr>
          <w:rFonts w:hint="eastAsia" w:ascii="仿宋_GB2312" w:hAnsi="华文仿宋" w:eastAsia="仿宋_GB2312" w:cs="楷体_GB2312"/>
          <w:kern w:val="0"/>
          <w:sz w:val="32"/>
          <w:szCs w:val="32"/>
        </w:rPr>
        <w:t>加强党员队伍管理。</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right="0" w:rightChars="0" w:firstLine="640" w:firstLineChars="200"/>
        <w:jc w:val="both"/>
        <w:textAlignment w:val="auto"/>
        <w:rPr>
          <w:rFonts w:hint="eastAsia" w:ascii="仿宋_GB2312" w:hAnsi="华文仿宋" w:eastAsia="仿宋_GB2312" w:cs="楷体_GB2312"/>
          <w:kern w:val="0"/>
          <w:sz w:val="32"/>
          <w:szCs w:val="32"/>
          <w:lang w:val="en-US" w:eastAsia="zh-CN"/>
        </w:rPr>
      </w:pPr>
      <w:r>
        <w:rPr>
          <w:rFonts w:hint="eastAsia" w:ascii="仿宋_GB2312" w:hAnsi="华文仿宋" w:eastAsia="仿宋_GB2312" w:cs="楷体_GB2312"/>
          <w:kern w:val="0"/>
          <w:sz w:val="32"/>
          <w:szCs w:val="32"/>
          <w:lang w:val="en-US" w:eastAsia="zh-CN"/>
        </w:rPr>
        <w:t>2.全面完成省市下达的年度工作目标任务。</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right="0" w:rightChars="0" w:firstLine="640" w:firstLineChars="200"/>
        <w:jc w:val="both"/>
        <w:textAlignment w:val="auto"/>
        <w:rPr>
          <w:rFonts w:hint="eastAsia" w:ascii="仿宋_GB2312" w:hAnsi="华文仿宋" w:eastAsia="仿宋_GB2312" w:cs="楷体_GB2312"/>
          <w:kern w:val="0"/>
          <w:sz w:val="32"/>
          <w:szCs w:val="32"/>
          <w:lang w:val="en-US" w:eastAsia="zh-CN"/>
        </w:rPr>
      </w:pPr>
      <w:r>
        <w:rPr>
          <w:rFonts w:hint="eastAsia" w:ascii="仿宋_GB2312" w:hAnsi="华文仿宋" w:eastAsia="仿宋_GB2312" w:cs="楷体_GB2312"/>
          <w:kern w:val="0"/>
          <w:sz w:val="32"/>
          <w:szCs w:val="32"/>
          <w:lang w:val="en-US" w:eastAsia="zh-CN"/>
        </w:rPr>
        <w:t>3.完成郭镇乡5个村、金鹗山5个社区、岳阳楼8个社区及望岳路5个社区达消除标准的评估验收工作。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right="0" w:rightChars="0" w:firstLine="640" w:firstLineChars="200"/>
        <w:jc w:val="both"/>
        <w:textAlignment w:val="auto"/>
        <w:rPr>
          <w:rFonts w:hint="eastAsia" w:ascii="仿宋_GB2312" w:hAnsi="华文仿宋" w:eastAsia="仿宋_GB2312" w:cs="楷体_GB2312"/>
          <w:kern w:val="0"/>
          <w:sz w:val="32"/>
          <w:szCs w:val="32"/>
          <w:lang w:val="en-US" w:eastAsia="zh-CN"/>
        </w:rPr>
      </w:pPr>
      <w:r>
        <w:rPr>
          <w:rFonts w:hint="eastAsia" w:ascii="仿宋_GB2312" w:hAnsi="华文仿宋" w:eastAsia="仿宋_GB2312" w:cs="楷体_GB2312"/>
          <w:kern w:val="0"/>
          <w:sz w:val="32"/>
          <w:szCs w:val="32"/>
          <w:lang w:val="en-US" w:eastAsia="zh-CN"/>
        </w:rPr>
        <w:t>4.按照《全国血吸虫病监测方案（2020年版）》要求，做好吕仙亭办事处吕仙亭社区和城陵矶办事处桂花园社区2个国家级监测点的工作。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right="0" w:rightChars="0" w:firstLine="640" w:firstLineChars="200"/>
        <w:jc w:val="both"/>
        <w:textAlignment w:val="auto"/>
        <w:rPr>
          <w:rFonts w:hint="eastAsia" w:ascii="仿宋_GB2312" w:hAnsi="华文仿宋" w:eastAsia="仿宋_GB2312" w:cs="楷体_GB2312"/>
          <w:kern w:val="0"/>
          <w:sz w:val="32"/>
          <w:szCs w:val="32"/>
          <w:lang w:val="en-US" w:eastAsia="zh-CN"/>
        </w:rPr>
      </w:pPr>
      <w:r>
        <w:rPr>
          <w:rFonts w:hint="eastAsia" w:ascii="仿宋_GB2312" w:hAnsi="华文仿宋" w:eastAsia="仿宋_GB2312" w:cs="楷体_GB2312"/>
          <w:kern w:val="0"/>
          <w:sz w:val="32"/>
          <w:szCs w:val="32"/>
          <w:lang w:val="en-US" w:eastAsia="zh-CN"/>
        </w:rPr>
        <w:t>5.抓好急性血吸虫感染防控工作，确保不出现当地感染的急感病例。</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0"/>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bookmarkStart w:id="0" w:name="_GoBack"/>
            <w:bookmarkEnd w:id="0"/>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20</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98</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21C3E"/>
    <w:multiLevelType w:val="singleLevel"/>
    <w:tmpl w:val="8E321C3E"/>
    <w:lvl w:ilvl="0" w:tentative="0">
      <w:start w:val="1"/>
      <w:numFmt w:val="chineseCounting"/>
      <w:suff w:val="nothing"/>
      <w:lvlText w:val="%1、"/>
      <w:lvlJc w:val="left"/>
      <w:rPr>
        <w:rFonts w:hint="eastAsia"/>
      </w:rPr>
    </w:lvl>
  </w:abstractNum>
  <w:abstractNum w:abstractNumId="1">
    <w:nsid w:val="E4A2E93D"/>
    <w:multiLevelType w:val="singleLevel"/>
    <w:tmpl w:val="E4A2E93D"/>
    <w:lvl w:ilvl="0" w:tentative="0">
      <w:start w:val="2"/>
      <w:numFmt w:val="chineseCounting"/>
      <w:lvlText w:val="(%1)"/>
      <w:lvlJc w:val="left"/>
      <w:pPr>
        <w:tabs>
          <w:tab w:val="left" w:pos="312"/>
        </w:tabs>
      </w:pPr>
      <w:rPr>
        <w:rFonts w:hint="eastAsia"/>
      </w:rPr>
    </w:lvl>
  </w:abstractNum>
  <w:abstractNum w:abstractNumId="2">
    <w:nsid w:val="0F0BB7E7"/>
    <w:multiLevelType w:val="singleLevel"/>
    <w:tmpl w:val="0F0BB7E7"/>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Yjk5NzBlNjIxNDhmODM4OGU0YzM5ZWM3YTY4OTAifQ=="/>
  </w:docVars>
  <w:rsids>
    <w:rsidRoot w:val="53FC3987"/>
    <w:rsid w:val="000A3765"/>
    <w:rsid w:val="001D7282"/>
    <w:rsid w:val="0039081D"/>
    <w:rsid w:val="005E6ECB"/>
    <w:rsid w:val="006C0C8C"/>
    <w:rsid w:val="00742F6F"/>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6B74AB"/>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E383E"/>
    <w:rsid w:val="03FF6E0F"/>
    <w:rsid w:val="0404259A"/>
    <w:rsid w:val="04051601"/>
    <w:rsid w:val="04150B3B"/>
    <w:rsid w:val="04327F62"/>
    <w:rsid w:val="04344800"/>
    <w:rsid w:val="044C7A61"/>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D313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31891"/>
    <w:rsid w:val="07E40515"/>
    <w:rsid w:val="07EE6091"/>
    <w:rsid w:val="08017E70"/>
    <w:rsid w:val="08046E7F"/>
    <w:rsid w:val="0805190B"/>
    <w:rsid w:val="080C52E3"/>
    <w:rsid w:val="082A5F7E"/>
    <w:rsid w:val="08391F38"/>
    <w:rsid w:val="083A18D9"/>
    <w:rsid w:val="0848472A"/>
    <w:rsid w:val="084D20E7"/>
    <w:rsid w:val="08674899"/>
    <w:rsid w:val="086A5B0F"/>
    <w:rsid w:val="08754155"/>
    <w:rsid w:val="087B77E7"/>
    <w:rsid w:val="087D3D34"/>
    <w:rsid w:val="0889236C"/>
    <w:rsid w:val="088E051E"/>
    <w:rsid w:val="08935A7B"/>
    <w:rsid w:val="08A91E6C"/>
    <w:rsid w:val="08BA1B19"/>
    <w:rsid w:val="08D059DD"/>
    <w:rsid w:val="08DC08E7"/>
    <w:rsid w:val="08F33D56"/>
    <w:rsid w:val="092D1C9E"/>
    <w:rsid w:val="09377E5E"/>
    <w:rsid w:val="09383E9F"/>
    <w:rsid w:val="0939426E"/>
    <w:rsid w:val="093A254F"/>
    <w:rsid w:val="09504F8C"/>
    <w:rsid w:val="09616470"/>
    <w:rsid w:val="096C1F5A"/>
    <w:rsid w:val="096C76C1"/>
    <w:rsid w:val="09906B28"/>
    <w:rsid w:val="09912E95"/>
    <w:rsid w:val="09985D9F"/>
    <w:rsid w:val="099A6089"/>
    <w:rsid w:val="099C1A23"/>
    <w:rsid w:val="09A948AF"/>
    <w:rsid w:val="09AC2A76"/>
    <w:rsid w:val="09B04837"/>
    <w:rsid w:val="09C95891"/>
    <w:rsid w:val="09CD698F"/>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73347"/>
    <w:rsid w:val="0AE964B0"/>
    <w:rsid w:val="0B163034"/>
    <w:rsid w:val="0B1F5B6D"/>
    <w:rsid w:val="0B2F4AF7"/>
    <w:rsid w:val="0B3312B6"/>
    <w:rsid w:val="0B3E1E23"/>
    <w:rsid w:val="0B4064B3"/>
    <w:rsid w:val="0B640DAA"/>
    <w:rsid w:val="0B6E529C"/>
    <w:rsid w:val="0B701D27"/>
    <w:rsid w:val="0B7245CE"/>
    <w:rsid w:val="0B943886"/>
    <w:rsid w:val="0B9C3CD1"/>
    <w:rsid w:val="0BB324D8"/>
    <w:rsid w:val="0BB672C7"/>
    <w:rsid w:val="0BC07BBF"/>
    <w:rsid w:val="0BC429EF"/>
    <w:rsid w:val="0BCE65D1"/>
    <w:rsid w:val="0BD27A8E"/>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07FF1"/>
    <w:rsid w:val="0C6B7DF9"/>
    <w:rsid w:val="0C6E2A56"/>
    <w:rsid w:val="0C7A708D"/>
    <w:rsid w:val="0C8E09E9"/>
    <w:rsid w:val="0CB97ED9"/>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0E69D0"/>
    <w:rsid w:val="0E1E619E"/>
    <w:rsid w:val="0E267F81"/>
    <w:rsid w:val="0E365DE9"/>
    <w:rsid w:val="0E3E4633"/>
    <w:rsid w:val="0E4665E4"/>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067489"/>
    <w:rsid w:val="10225AB2"/>
    <w:rsid w:val="102D74F0"/>
    <w:rsid w:val="103C47DA"/>
    <w:rsid w:val="103D5CB0"/>
    <w:rsid w:val="1043497A"/>
    <w:rsid w:val="104B6B58"/>
    <w:rsid w:val="105552F6"/>
    <w:rsid w:val="108449FF"/>
    <w:rsid w:val="108B34B0"/>
    <w:rsid w:val="109E2943"/>
    <w:rsid w:val="10C8346E"/>
    <w:rsid w:val="10E67830"/>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8C183F"/>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7483E"/>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462BA0"/>
    <w:rsid w:val="156B6CDB"/>
    <w:rsid w:val="15726626"/>
    <w:rsid w:val="15820278"/>
    <w:rsid w:val="158D1367"/>
    <w:rsid w:val="15914EE6"/>
    <w:rsid w:val="15A42FA4"/>
    <w:rsid w:val="15A6418F"/>
    <w:rsid w:val="15AA091B"/>
    <w:rsid w:val="15BC6BD3"/>
    <w:rsid w:val="15CF095E"/>
    <w:rsid w:val="15D35BCA"/>
    <w:rsid w:val="15DA784E"/>
    <w:rsid w:val="15DB017B"/>
    <w:rsid w:val="15E6370B"/>
    <w:rsid w:val="15E835FB"/>
    <w:rsid w:val="15E84717"/>
    <w:rsid w:val="160F0091"/>
    <w:rsid w:val="16144614"/>
    <w:rsid w:val="16322A38"/>
    <w:rsid w:val="163E3AB2"/>
    <w:rsid w:val="165E3F72"/>
    <w:rsid w:val="166D0110"/>
    <w:rsid w:val="167050F1"/>
    <w:rsid w:val="16713DA7"/>
    <w:rsid w:val="16797776"/>
    <w:rsid w:val="16952546"/>
    <w:rsid w:val="16AB3FBF"/>
    <w:rsid w:val="16AC1654"/>
    <w:rsid w:val="16B12C6E"/>
    <w:rsid w:val="16B72867"/>
    <w:rsid w:val="16BF0789"/>
    <w:rsid w:val="16CD5BA2"/>
    <w:rsid w:val="16D42F73"/>
    <w:rsid w:val="16DA34D2"/>
    <w:rsid w:val="16DA4E41"/>
    <w:rsid w:val="16F042AC"/>
    <w:rsid w:val="16F626B5"/>
    <w:rsid w:val="16FB005D"/>
    <w:rsid w:val="16FC4F3B"/>
    <w:rsid w:val="171630EB"/>
    <w:rsid w:val="17435DB3"/>
    <w:rsid w:val="174849B3"/>
    <w:rsid w:val="175075E0"/>
    <w:rsid w:val="17515791"/>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26000"/>
    <w:rsid w:val="18BD3DC4"/>
    <w:rsid w:val="18C149F3"/>
    <w:rsid w:val="18D233DB"/>
    <w:rsid w:val="18DC433F"/>
    <w:rsid w:val="18DC5635"/>
    <w:rsid w:val="18DD0C18"/>
    <w:rsid w:val="18DE4BF6"/>
    <w:rsid w:val="18EC1CA5"/>
    <w:rsid w:val="18F119B1"/>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6263EC"/>
    <w:rsid w:val="1C71314E"/>
    <w:rsid w:val="1C82672C"/>
    <w:rsid w:val="1C89138D"/>
    <w:rsid w:val="1C8E76D2"/>
    <w:rsid w:val="1C937172"/>
    <w:rsid w:val="1C975C4B"/>
    <w:rsid w:val="1CA27BB1"/>
    <w:rsid w:val="1CAF7DCF"/>
    <w:rsid w:val="1CB07D7A"/>
    <w:rsid w:val="1CDA4D56"/>
    <w:rsid w:val="1CF810AC"/>
    <w:rsid w:val="1D0B3755"/>
    <w:rsid w:val="1D124C24"/>
    <w:rsid w:val="1D272E8F"/>
    <w:rsid w:val="1D2C6C65"/>
    <w:rsid w:val="1D402518"/>
    <w:rsid w:val="1D4E7169"/>
    <w:rsid w:val="1D554265"/>
    <w:rsid w:val="1D660B43"/>
    <w:rsid w:val="1D69344A"/>
    <w:rsid w:val="1D6B31E8"/>
    <w:rsid w:val="1D6B7F83"/>
    <w:rsid w:val="1D776C3D"/>
    <w:rsid w:val="1D95321A"/>
    <w:rsid w:val="1DB85E5C"/>
    <w:rsid w:val="1DC46662"/>
    <w:rsid w:val="1DCA5E3A"/>
    <w:rsid w:val="1DCF5405"/>
    <w:rsid w:val="1DD75183"/>
    <w:rsid w:val="1DDE2626"/>
    <w:rsid w:val="1DFD7C50"/>
    <w:rsid w:val="1E0236F4"/>
    <w:rsid w:val="1E080AB5"/>
    <w:rsid w:val="1E0E0D58"/>
    <w:rsid w:val="1E2A197B"/>
    <w:rsid w:val="1E35255F"/>
    <w:rsid w:val="1E3C5A5F"/>
    <w:rsid w:val="1E4217BB"/>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009C3"/>
    <w:rsid w:val="1F5665AD"/>
    <w:rsid w:val="1F643AA0"/>
    <w:rsid w:val="1F692382"/>
    <w:rsid w:val="1F8815CD"/>
    <w:rsid w:val="1F8D1995"/>
    <w:rsid w:val="1F935BDD"/>
    <w:rsid w:val="1F9730E6"/>
    <w:rsid w:val="1FBF4223"/>
    <w:rsid w:val="1FDE0273"/>
    <w:rsid w:val="1FEF73C9"/>
    <w:rsid w:val="1FFA024A"/>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5D29CC"/>
    <w:rsid w:val="2172070D"/>
    <w:rsid w:val="217B2C80"/>
    <w:rsid w:val="217D2EA2"/>
    <w:rsid w:val="21851E83"/>
    <w:rsid w:val="21861507"/>
    <w:rsid w:val="219020E3"/>
    <w:rsid w:val="21916EE8"/>
    <w:rsid w:val="219A308D"/>
    <w:rsid w:val="219F5834"/>
    <w:rsid w:val="21A35D48"/>
    <w:rsid w:val="21B46321"/>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A56D0"/>
    <w:rsid w:val="22CB0895"/>
    <w:rsid w:val="22FC4E84"/>
    <w:rsid w:val="231527D7"/>
    <w:rsid w:val="23184F83"/>
    <w:rsid w:val="23185AD8"/>
    <w:rsid w:val="23336451"/>
    <w:rsid w:val="23474320"/>
    <w:rsid w:val="23492735"/>
    <w:rsid w:val="235B5F37"/>
    <w:rsid w:val="235C3EA6"/>
    <w:rsid w:val="23604810"/>
    <w:rsid w:val="237A7609"/>
    <w:rsid w:val="23BE4330"/>
    <w:rsid w:val="23BF0A62"/>
    <w:rsid w:val="23C263BB"/>
    <w:rsid w:val="23CB14F2"/>
    <w:rsid w:val="23D04F68"/>
    <w:rsid w:val="23D50A64"/>
    <w:rsid w:val="23FC0268"/>
    <w:rsid w:val="240B4621"/>
    <w:rsid w:val="241061D3"/>
    <w:rsid w:val="24114322"/>
    <w:rsid w:val="24122F3C"/>
    <w:rsid w:val="24181A61"/>
    <w:rsid w:val="241A4D23"/>
    <w:rsid w:val="24327310"/>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263C99"/>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AF15F0"/>
    <w:rsid w:val="28B26E22"/>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602297"/>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10063"/>
    <w:rsid w:val="2C6E3526"/>
    <w:rsid w:val="2C6F1E54"/>
    <w:rsid w:val="2C993631"/>
    <w:rsid w:val="2C9B7E11"/>
    <w:rsid w:val="2CAF1058"/>
    <w:rsid w:val="2CB32C99"/>
    <w:rsid w:val="2CBC36F5"/>
    <w:rsid w:val="2CC907F0"/>
    <w:rsid w:val="2CCC5126"/>
    <w:rsid w:val="2CF756B7"/>
    <w:rsid w:val="2CF9252D"/>
    <w:rsid w:val="2CF94F11"/>
    <w:rsid w:val="2CF97782"/>
    <w:rsid w:val="2CFE5763"/>
    <w:rsid w:val="2D107154"/>
    <w:rsid w:val="2D143281"/>
    <w:rsid w:val="2D1C79F8"/>
    <w:rsid w:val="2D2307FE"/>
    <w:rsid w:val="2D324177"/>
    <w:rsid w:val="2D3549AD"/>
    <w:rsid w:val="2D3A0EFB"/>
    <w:rsid w:val="2D5A7835"/>
    <w:rsid w:val="2D6578A0"/>
    <w:rsid w:val="2D7343C9"/>
    <w:rsid w:val="2DE44256"/>
    <w:rsid w:val="2DE557EB"/>
    <w:rsid w:val="2DEE74F1"/>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146B5"/>
    <w:rsid w:val="303329F0"/>
    <w:rsid w:val="303818E5"/>
    <w:rsid w:val="303B4884"/>
    <w:rsid w:val="303F1851"/>
    <w:rsid w:val="303F79AD"/>
    <w:rsid w:val="30492212"/>
    <w:rsid w:val="304C3A2B"/>
    <w:rsid w:val="30596318"/>
    <w:rsid w:val="306F339C"/>
    <w:rsid w:val="30762710"/>
    <w:rsid w:val="307750E9"/>
    <w:rsid w:val="30814CF1"/>
    <w:rsid w:val="308E4163"/>
    <w:rsid w:val="30A71077"/>
    <w:rsid w:val="30C20BA4"/>
    <w:rsid w:val="30C478ED"/>
    <w:rsid w:val="30EC01FB"/>
    <w:rsid w:val="30F54D00"/>
    <w:rsid w:val="31026564"/>
    <w:rsid w:val="310A5122"/>
    <w:rsid w:val="312107CD"/>
    <w:rsid w:val="31210CA8"/>
    <w:rsid w:val="31215285"/>
    <w:rsid w:val="312D0344"/>
    <w:rsid w:val="31346C1B"/>
    <w:rsid w:val="314A407E"/>
    <w:rsid w:val="314E2EDF"/>
    <w:rsid w:val="317038BB"/>
    <w:rsid w:val="317958D0"/>
    <w:rsid w:val="318D218C"/>
    <w:rsid w:val="31964319"/>
    <w:rsid w:val="319A32FE"/>
    <w:rsid w:val="31A53AB7"/>
    <w:rsid w:val="31A801F9"/>
    <w:rsid w:val="31BD25E6"/>
    <w:rsid w:val="31C57FB2"/>
    <w:rsid w:val="31C932E2"/>
    <w:rsid w:val="31F61F62"/>
    <w:rsid w:val="320358D0"/>
    <w:rsid w:val="32052FE4"/>
    <w:rsid w:val="320B77FD"/>
    <w:rsid w:val="321976B1"/>
    <w:rsid w:val="321D6876"/>
    <w:rsid w:val="3220390C"/>
    <w:rsid w:val="322B51BC"/>
    <w:rsid w:val="322F26BF"/>
    <w:rsid w:val="32313F22"/>
    <w:rsid w:val="325B32AE"/>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4E650C"/>
    <w:rsid w:val="335B62EC"/>
    <w:rsid w:val="335E79BA"/>
    <w:rsid w:val="3360061D"/>
    <w:rsid w:val="336549AB"/>
    <w:rsid w:val="33782709"/>
    <w:rsid w:val="338A259F"/>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0628"/>
    <w:rsid w:val="35313A72"/>
    <w:rsid w:val="35493C91"/>
    <w:rsid w:val="355C0228"/>
    <w:rsid w:val="357800DF"/>
    <w:rsid w:val="358527FB"/>
    <w:rsid w:val="358B5BCF"/>
    <w:rsid w:val="359A77E8"/>
    <w:rsid w:val="35A1790B"/>
    <w:rsid w:val="35A45B99"/>
    <w:rsid w:val="35B01090"/>
    <w:rsid w:val="35C0067C"/>
    <w:rsid w:val="35DD2073"/>
    <w:rsid w:val="35DF75FB"/>
    <w:rsid w:val="35EB21A5"/>
    <w:rsid w:val="35EC27F9"/>
    <w:rsid w:val="35EC7269"/>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1E3EC7"/>
    <w:rsid w:val="383903C6"/>
    <w:rsid w:val="383C423B"/>
    <w:rsid w:val="38415136"/>
    <w:rsid w:val="38504C90"/>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5C34D5"/>
    <w:rsid w:val="396B7002"/>
    <w:rsid w:val="396C2A15"/>
    <w:rsid w:val="39AC01F9"/>
    <w:rsid w:val="39B73BAC"/>
    <w:rsid w:val="39B7517F"/>
    <w:rsid w:val="39BA3B51"/>
    <w:rsid w:val="39C20795"/>
    <w:rsid w:val="39E90E2B"/>
    <w:rsid w:val="39E94D86"/>
    <w:rsid w:val="39F1638E"/>
    <w:rsid w:val="3A001C79"/>
    <w:rsid w:val="3A1513BA"/>
    <w:rsid w:val="3A2E618D"/>
    <w:rsid w:val="3A4109A1"/>
    <w:rsid w:val="3A5042B3"/>
    <w:rsid w:val="3A742C8C"/>
    <w:rsid w:val="3A7B2702"/>
    <w:rsid w:val="3A896EEE"/>
    <w:rsid w:val="3AAA2893"/>
    <w:rsid w:val="3ABB15C7"/>
    <w:rsid w:val="3AD8279E"/>
    <w:rsid w:val="3AE73EDB"/>
    <w:rsid w:val="3B08641D"/>
    <w:rsid w:val="3B1C7A19"/>
    <w:rsid w:val="3B2B5582"/>
    <w:rsid w:val="3B4234D4"/>
    <w:rsid w:val="3B5068F7"/>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365616"/>
    <w:rsid w:val="3C4D3B02"/>
    <w:rsid w:val="3C5B1D89"/>
    <w:rsid w:val="3C803EB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63C18"/>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7F6724"/>
    <w:rsid w:val="40B16CC2"/>
    <w:rsid w:val="40B81BAD"/>
    <w:rsid w:val="40BB2365"/>
    <w:rsid w:val="40D23962"/>
    <w:rsid w:val="40D61BC8"/>
    <w:rsid w:val="40DC4F1D"/>
    <w:rsid w:val="40DF2097"/>
    <w:rsid w:val="40E71ABD"/>
    <w:rsid w:val="40F5708E"/>
    <w:rsid w:val="41055BC9"/>
    <w:rsid w:val="413C11C7"/>
    <w:rsid w:val="41447F0E"/>
    <w:rsid w:val="414733E0"/>
    <w:rsid w:val="41566753"/>
    <w:rsid w:val="416A21FA"/>
    <w:rsid w:val="416B09D7"/>
    <w:rsid w:val="417D1E08"/>
    <w:rsid w:val="417D5552"/>
    <w:rsid w:val="4188208C"/>
    <w:rsid w:val="419B51EE"/>
    <w:rsid w:val="41B11897"/>
    <w:rsid w:val="41C57D35"/>
    <w:rsid w:val="41DD0572"/>
    <w:rsid w:val="41F34606"/>
    <w:rsid w:val="4200399D"/>
    <w:rsid w:val="420E20BD"/>
    <w:rsid w:val="421647B9"/>
    <w:rsid w:val="42263E3B"/>
    <w:rsid w:val="42291C88"/>
    <w:rsid w:val="422C70F1"/>
    <w:rsid w:val="423C6CFA"/>
    <w:rsid w:val="42442693"/>
    <w:rsid w:val="42625AF1"/>
    <w:rsid w:val="428D1B97"/>
    <w:rsid w:val="42B608A5"/>
    <w:rsid w:val="42BC6C8F"/>
    <w:rsid w:val="42C5446D"/>
    <w:rsid w:val="42E94337"/>
    <w:rsid w:val="43031943"/>
    <w:rsid w:val="431327F1"/>
    <w:rsid w:val="43182DB2"/>
    <w:rsid w:val="435F0033"/>
    <w:rsid w:val="4368794F"/>
    <w:rsid w:val="436D0FB5"/>
    <w:rsid w:val="437518D1"/>
    <w:rsid w:val="438D1E49"/>
    <w:rsid w:val="43B23B98"/>
    <w:rsid w:val="43C2407B"/>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45929"/>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723EEE"/>
    <w:rsid w:val="48915636"/>
    <w:rsid w:val="48985F31"/>
    <w:rsid w:val="48AC6E35"/>
    <w:rsid w:val="48BD43A0"/>
    <w:rsid w:val="48C96968"/>
    <w:rsid w:val="48F84416"/>
    <w:rsid w:val="4900614D"/>
    <w:rsid w:val="490874C4"/>
    <w:rsid w:val="491A6A98"/>
    <w:rsid w:val="491D4AAF"/>
    <w:rsid w:val="4926292B"/>
    <w:rsid w:val="49371235"/>
    <w:rsid w:val="494324F6"/>
    <w:rsid w:val="49455D20"/>
    <w:rsid w:val="497B341F"/>
    <w:rsid w:val="49B415EE"/>
    <w:rsid w:val="49B569B9"/>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02E54"/>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C7A72"/>
    <w:rsid w:val="4C7F7CEF"/>
    <w:rsid w:val="4C821AA7"/>
    <w:rsid w:val="4C991AEB"/>
    <w:rsid w:val="4CA43125"/>
    <w:rsid w:val="4CAC2A11"/>
    <w:rsid w:val="4CB01CB9"/>
    <w:rsid w:val="4CCD33EA"/>
    <w:rsid w:val="4CCF426B"/>
    <w:rsid w:val="4CF907DC"/>
    <w:rsid w:val="4CFE069C"/>
    <w:rsid w:val="4D033F9C"/>
    <w:rsid w:val="4D055E23"/>
    <w:rsid w:val="4D2433AC"/>
    <w:rsid w:val="4D4A4A28"/>
    <w:rsid w:val="4D5D7D7F"/>
    <w:rsid w:val="4D625C01"/>
    <w:rsid w:val="4D8F350E"/>
    <w:rsid w:val="4D924E46"/>
    <w:rsid w:val="4D9877E4"/>
    <w:rsid w:val="4DBD22E7"/>
    <w:rsid w:val="4DBF1A26"/>
    <w:rsid w:val="4DC73507"/>
    <w:rsid w:val="4DCD52C2"/>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3D16"/>
    <w:rsid w:val="4EA65FD0"/>
    <w:rsid w:val="4EC74E34"/>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94C36"/>
    <w:rsid w:val="504B0F0D"/>
    <w:rsid w:val="50527689"/>
    <w:rsid w:val="506633AA"/>
    <w:rsid w:val="507237E3"/>
    <w:rsid w:val="50911DB8"/>
    <w:rsid w:val="50943033"/>
    <w:rsid w:val="509D389C"/>
    <w:rsid w:val="50A642FD"/>
    <w:rsid w:val="50AB3296"/>
    <w:rsid w:val="50AF647F"/>
    <w:rsid w:val="50BB317D"/>
    <w:rsid w:val="50D06E68"/>
    <w:rsid w:val="50D37C72"/>
    <w:rsid w:val="50E466DC"/>
    <w:rsid w:val="50EA1869"/>
    <w:rsid w:val="50FD00F4"/>
    <w:rsid w:val="50FF056E"/>
    <w:rsid w:val="510F2A7F"/>
    <w:rsid w:val="5110096F"/>
    <w:rsid w:val="512746EF"/>
    <w:rsid w:val="51283E4C"/>
    <w:rsid w:val="51291D35"/>
    <w:rsid w:val="512B3A7F"/>
    <w:rsid w:val="51414399"/>
    <w:rsid w:val="51552C9C"/>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1228DF"/>
    <w:rsid w:val="5353575F"/>
    <w:rsid w:val="535B2E70"/>
    <w:rsid w:val="535C4E8B"/>
    <w:rsid w:val="536278AA"/>
    <w:rsid w:val="53673357"/>
    <w:rsid w:val="53676B5F"/>
    <w:rsid w:val="536E21FF"/>
    <w:rsid w:val="5385006E"/>
    <w:rsid w:val="538A4A6D"/>
    <w:rsid w:val="53B45677"/>
    <w:rsid w:val="53DD2466"/>
    <w:rsid w:val="53DE7084"/>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78513F"/>
    <w:rsid w:val="55862A42"/>
    <w:rsid w:val="55990578"/>
    <w:rsid w:val="55A56891"/>
    <w:rsid w:val="55AC66CB"/>
    <w:rsid w:val="55B94635"/>
    <w:rsid w:val="55C33131"/>
    <w:rsid w:val="55CD7903"/>
    <w:rsid w:val="55E172A0"/>
    <w:rsid w:val="55E24605"/>
    <w:rsid w:val="55F81C60"/>
    <w:rsid w:val="55FA0F14"/>
    <w:rsid w:val="56097F90"/>
    <w:rsid w:val="56133E90"/>
    <w:rsid w:val="562A3DF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07565"/>
    <w:rsid w:val="582872BA"/>
    <w:rsid w:val="5829318A"/>
    <w:rsid w:val="582D7EE9"/>
    <w:rsid w:val="583343BB"/>
    <w:rsid w:val="583439B3"/>
    <w:rsid w:val="583906A4"/>
    <w:rsid w:val="583B5787"/>
    <w:rsid w:val="586759C7"/>
    <w:rsid w:val="589D1A8D"/>
    <w:rsid w:val="58C07CA9"/>
    <w:rsid w:val="58DE5A38"/>
    <w:rsid w:val="58FA7B16"/>
    <w:rsid w:val="58FB22A6"/>
    <w:rsid w:val="59003437"/>
    <w:rsid w:val="59182EE7"/>
    <w:rsid w:val="5921212C"/>
    <w:rsid w:val="59395687"/>
    <w:rsid w:val="59517781"/>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65234E"/>
    <w:rsid w:val="5A772EA3"/>
    <w:rsid w:val="5A7D29E6"/>
    <w:rsid w:val="5A821401"/>
    <w:rsid w:val="5A8A2B4B"/>
    <w:rsid w:val="5A8C5ACF"/>
    <w:rsid w:val="5A9F5080"/>
    <w:rsid w:val="5AAB6618"/>
    <w:rsid w:val="5AC52E1B"/>
    <w:rsid w:val="5AE91049"/>
    <w:rsid w:val="5AEF582B"/>
    <w:rsid w:val="5B0B5334"/>
    <w:rsid w:val="5B0E3A7B"/>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AC159B"/>
    <w:rsid w:val="5BBB1AC4"/>
    <w:rsid w:val="5BE11C63"/>
    <w:rsid w:val="5BF24E07"/>
    <w:rsid w:val="5BFB55EA"/>
    <w:rsid w:val="5C15792E"/>
    <w:rsid w:val="5C1A5869"/>
    <w:rsid w:val="5C2404DB"/>
    <w:rsid w:val="5C290BF2"/>
    <w:rsid w:val="5C4E1E1E"/>
    <w:rsid w:val="5C4F343B"/>
    <w:rsid w:val="5C6A79EB"/>
    <w:rsid w:val="5C912690"/>
    <w:rsid w:val="5C970365"/>
    <w:rsid w:val="5C9F632F"/>
    <w:rsid w:val="5CAD1369"/>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9A56C3"/>
    <w:rsid w:val="5DCD2B84"/>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C85C26"/>
    <w:rsid w:val="5EDB6E5E"/>
    <w:rsid w:val="5EE64F4B"/>
    <w:rsid w:val="5F050603"/>
    <w:rsid w:val="5F0F5BF5"/>
    <w:rsid w:val="5F1070E5"/>
    <w:rsid w:val="5F137093"/>
    <w:rsid w:val="5F475DFB"/>
    <w:rsid w:val="5F4A6912"/>
    <w:rsid w:val="5F897D68"/>
    <w:rsid w:val="5FA342D5"/>
    <w:rsid w:val="5FA40581"/>
    <w:rsid w:val="5FBF418B"/>
    <w:rsid w:val="5FC03F1C"/>
    <w:rsid w:val="5FC128D4"/>
    <w:rsid w:val="5FC577B3"/>
    <w:rsid w:val="5FFB751D"/>
    <w:rsid w:val="5FFC1DCE"/>
    <w:rsid w:val="600F0A34"/>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2B51A7"/>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05B15"/>
    <w:rsid w:val="62510C1A"/>
    <w:rsid w:val="62607DE0"/>
    <w:rsid w:val="62635B76"/>
    <w:rsid w:val="62757089"/>
    <w:rsid w:val="62AE05DB"/>
    <w:rsid w:val="62B60A29"/>
    <w:rsid w:val="62B75646"/>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8735ED"/>
    <w:rsid w:val="64A01013"/>
    <w:rsid w:val="64C76164"/>
    <w:rsid w:val="64D3186F"/>
    <w:rsid w:val="64EF2266"/>
    <w:rsid w:val="64F33559"/>
    <w:rsid w:val="64FD2EEA"/>
    <w:rsid w:val="64FF1ABC"/>
    <w:rsid w:val="650E3520"/>
    <w:rsid w:val="653E4CDE"/>
    <w:rsid w:val="654069DE"/>
    <w:rsid w:val="65413B3E"/>
    <w:rsid w:val="654B3E81"/>
    <w:rsid w:val="655555A6"/>
    <w:rsid w:val="655F14F0"/>
    <w:rsid w:val="65660277"/>
    <w:rsid w:val="656E6D13"/>
    <w:rsid w:val="65990AED"/>
    <w:rsid w:val="65A63707"/>
    <w:rsid w:val="65A80F59"/>
    <w:rsid w:val="65AA319F"/>
    <w:rsid w:val="65AC5539"/>
    <w:rsid w:val="65BB595A"/>
    <w:rsid w:val="65C96D71"/>
    <w:rsid w:val="65F22562"/>
    <w:rsid w:val="65F65692"/>
    <w:rsid w:val="660C7338"/>
    <w:rsid w:val="66285EA3"/>
    <w:rsid w:val="66407FD5"/>
    <w:rsid w:val="665346CA"/>
    <w:rsid w:val="6661498D"/>
    <w:rsid w:val="666B3926"/>
    <w:rsid w:val="668C5B9C"/>
    <w:rsid w:val="669265A4"/>
    <w:rsid w:val="66A421AD"/>
    <w:rsid w:val="66C77BCC"/>
    <w:rsid w:val="66CF58C8"/>
    <w:rsid w:val="66D00FF0"/>
    <w:rsid w:val="66E50A5C"/>
    <w:rsid w:val="66E5305A"/>
    <w:rsid w:val="66FA0A76"/>
    <w:rsid w:val="670314C2"/>
    <w:rsid w:val="670A28DD"/>
    <w:rsid w:val="671F2137"/>
    <w:rsid w:val="67256725"/>
    <w:rsid w:val="672C3BD3"/>
    <w:rsid w:val="673E6826"/>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53D9E"/>
    <w:rsid w:val="685D249D"/>
    <w:rsid w:val="685E03FF"/>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2463D"/>
    <w:rsid w:val="6A777087"/>
    <w:rsid w:val="6A820574"/>
    <w:rsid w:val="6A8A7230"/>
    <w:rsid w:val="6A99048F"/>
    <w:rsid w:val="6AA077DB"/>
    <w:rsid w:val="6AA47C92"/>
    <w:rsid w:val="6AAD003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C35E60"/>
    <w:rsid w:val="6BD81D0A"/>
    <w:rsid w:val="6BDC1378"/>
    <w:rsid w:val="6BE052CE"/>
    <w:rsid w:val="6BF2692A"/>
    <w:rsid w:val="6BF358A4"/>
    <w:rsid w:val="6BFA7226"/>
    <w:rsid w:val="6C051F4E"/>
    <w:rsid w:val="6C096C12"/>
    <w:rsid w:val="6C1A5960"/>
    <w:rsid w:val="6C417EB8"/>
    <w:rsid w:val="6C541D88"/>
    <w:rsid w:val="6C613F45"/>
    <w:rsid w:val="6C756221"/>
    <w:rsid w:val="6C771B2F"/>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DE50270"/>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26D8F"/>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103DB"/>
    <w:rsid w:val="6FF536DD"/>
    <w:rsid w:val="6FFD71B3"/>
    <w:rsid w:val="700D2412"/>
    <w:rsid w:val="70112883"/>
    <w:rsid w:val="70243856"/>
    <w:rsid w:val="703F2471"/>
    <w:rsid w:val="704B4131"/>
    <w:rsid w:val="70531ED5"/>
    <w:rsid w:val="70533BE2"/>
    <w:rsid w:val="705A528C"/>
    <w:rsid w:val="7068062C"/>
    <w:rsid w:val="706F6827"/>
    <w:rsid w:val="707F47B3"/>
    <w:rsid w:val="70954F53"/>
    <w:rsid w:val="70A94A40"/>
    <w:rsid w:val="70D80F32"/>
    <w:rsid w:val="70D97C76"/>
    <w:rsid w:val="70F17D11"/>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1FD671C"/>
    <w:rsid w:val="7202163F"/>
    <w:rsid w:val="72303628"/>
    <w:rsid w:val="723B04C8"/>
    <w:rsid w:val="724E6817"/>
    <w:rsid w:val="72600D68"/>
    <w:rsid w:val="72604620"/>
    <w:rsid w:val="726B02C1"/>
    <w:rsid w:val="726D2C67"/>
    <w:rsid w:val="729A0F74"/>
    <w:rsid w:val="72D0281A"/>
    <w:rsid w:val="72F03574"/>
    <w:rsid w:val="72F77CB6"/>
    <w:rsid w:val="731438BD"/>
    <w:rsid w:val="733155C8"/>
    <w:rsid w:val="73422D3C"/>
    <w:rsid w:val="73625723"/>
    <w:rsid w:val="737007D9"/>
    <w:rsid w:val="738B5B50"/>
    <w:rsid w:val="73AA53A0"/>
    <w:rsid w:val="73B04F6B"/>
    <w:rsid w:val="73CB6B2F"/>
    <w:rsid w:val="73D20D1A"/>
    <w:rsid w:val="73E168D2"/>
    <w:rsid w:val="73E873C4"/>
    <w:rsid w:val="73F07AA4"/>
    <w:rsid w:val="74010DBC"/>
    <w:rsid w:val="74054701"/>
    <w:rsid w:val="740D2C3F"/>
    <w:rsid w:val="740D46DA"/>
    <w:rsid w:val="74135925"/>
    <w:rsid w:val="74163E96"/>
    <w:rsid w:val="742827DB"/>
    <w:rsid w:val="742D6CA9"/>
    <w:rsid w:val="742E58A2"/>
    <w:rsid w:val="74525628"/>
    <w:rsid w:val="745A3D0B"/>
    <w:rsid w:val="745F06BF"/>
    <w:rsid w:val="746C713B"/>
    <w:rsid w:val="748D2368"/>
    <w:rsid w:val="749217E0"/>
    <w:rsid w:val="74B22D8C"/>
    <w:rsid w:val="74C26B38"/>
    <w:rsid w:val="74C55FC1"/>
    <w:rsid w:val="74CC7EC1"/>
    <w:rsid w:val="74DA7552"/>
    <w:rsid w:val="74E41FDD"/>
    <w:rsid w:val="74EF6361"/>
    <w:rsid w:val="74F347DF"/>
    <w:rsid w:val="74FA7FE6"/>
    <w:rsid w:val="74FD4A9B"/>
    <w:rsid w:val="750F77FD"/>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5E15A8"/>
    <w:rsid w:val="767B7960"/>
    <w:rsid w:val="769A6195"/>
    <w:rsid w:val="76A44430"/>
    <w:rsid w:val="76A71FBB"/>
    <w:rsid w:val="76AA5D81"/>
    <w:rsid w:val="76AB50DC"/>
    <w:rsid w:val="76BB3C83"/>
    <w:rsid w:val="76C80EC7"/>
    <w:rsid w:val="76F73D47"/>
    <w:rsid w:val="77006E1F"/>
    <w:rsid w:val="77032A24"/>
    <w:rsid w:val="771670C1"/>
    <w:rsid w:val="772C16E9"/>
    <w:rsid w:val="774F1786"/>
    <w:rsid w:val="77683E14"/>
    <w:rsid w:val="77734EA5"/>
    <w:rsid w:val="77A06542"/>
    <w:rsid w:val="77A922C9"/>
    <w:rsid w:val="77AC049C"/>
    <w:rsid w:val="77B23714"/>
    <w:rsid w:val="77BB772D"/>
    <w:rsid w:val="77D43FD2"/>
    <w:rsid w:val="77ED7617"/>
    <w:rsid w:val="77F2363E"/>
    <w:rsid w:val="77FA155A"/>
    <w:rsid w:val="781137AD"/>
    <w:rsid w:val="781D13FA"/>
    <w:rsid w:val="782817E9"/>
    <w:rsid w:val="78555C26"/>
    <w:rsid w:val="78640057"/>
    <w:rsid w:val="78810787"/>
    <w:rsid w:val="78826969"/>
    <w:rsid w:val="788E3AAC"/>
    <w:rsid w:val="7890703F"/>
    <w:rsid w:val="78B50729"/>
    <w:rsid w:val="78B515B5"/>
    <w:rsid w:val="78C21620"/>
    <w:rsid w:val="78CE2D76"/>
    <w:rsid w:val="78EE2375"/>
    <w:rsid w:val="78FA244C"/>
    <w:rsid w:val="78FE1B78"/>
    <w:rsid w:val="79024116"/>
    <w:rsid w:val="790B5E4F"/>
    <w:rsid w:val="790D572F"/>
    <w:rsid w:val="79233654"/>
    <w:rsid w:val="79455569"/>
    <w:rsid w:val="79470AE2"/>
    <w:rsid w:val="794E3ADA"/>
    <w:rsid w:val="795123A8"/>
    <w:rsid w:val="79535AC3"/>
    <w:rsid w:val="79620961"/>
    <w:rsid w:val="79987ED2"/>
    <w:rsid w:val="79AE1AE3"/>
    <w:rsid w:val="79AE77FB"/>
    <w:rsid w:val="79B85906"/>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510DB"/>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A429BB"/>
    <w:rsid w:val="7CA52E86"/>
    <w:rsid w:val="7CB43A8E"/>
    <w:rsid w:val="7CC106AB"/>
    <w:rsid w:val="7CDF4250"/>
    <w:rsid w:val="7CFE7672"/>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A5DEF"/>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175DE"/>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styleId="12">
    <w:name w:val="List Paragraph"/>
    <w:unhideWhenUsed/>
    <w:qFormat/>
    <w:uiPriority w:val="34"/>
    <w:pPr>
      <w:widowControl w:val="0"/>
      <w:ind w:firstLine="420" w:firstLineChars="200"/>
      <w:jc w:val="both"/>
    </w:pPr>
    <w:rPr>
      <w:rFonts w:hint="default" w:ascii="Calibri" w:hAnsi="Calibri" w:eastAsia="宋体" w:cs="Times New Roman"/>
      <w:kern w:val="2"/>
      <w:sz w:val="21"/>
      <w:szCs w:val="24"/>
      <w:lang w:val="en-US" w:eastAsia="zh-CN" w:bidi="ar-SA"/>
    </w:rPr>
  </w:style>
  <w:style w:type="paragraph" w:customStyle="1" w:styleId="13">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4">
    <w:name w:val="Default"/>
    <w:qFormat/>
    <w:uiPriority w:val="0"/>
    <w:pPr>
      <w:widowControl w:val="0"/>
      <w:autoSpaceDE w:val="0"/>
      <w:autoSpaceDN w:val="0"/>
      <w:adjustRightInd w:val="0"/>
      <w:jc w:val="left"/>
    </w:pPr>
    <w:rPr>
      <w:rFonts w:ascii="宋体" w:cs="宋体" w:hAnsiTheme="minorHAnsi"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8466</Words>
  <Characters>9168</Characters>
  <Lines>0</Lines>
  <Paragraphs>0</Paragraphs>
  <TotalTime>0</TotalTime>
  <ScaleCrop>false</ScaleCrop>
  <LinksUpToDate>false</LinksUpToDate>
  <CharactersWithSpaces>9301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王小纯</cp:lastModifiedBy>
  <cp:lastPrinted>2023-05-26T08:11:00Z</cp:lastPrinted>
  <dcterms:modified xsi:type="dcterms:W3CDTF">2024-06-18T01:50:44Z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