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A5AF733" w14:textId="77777777" w:rsidR="00AA14D2" w:rsidRDefault="003C668F">
      <w:pPr>
        <w:rPr>
          <w:rFonts w:ascii="黑体" w:eastAsia="黑体" w:hAnsi="黑体" w:cs="黑体"/>
          <w:color w:val="000000" w:themeColor="text1"/>
          <w:spacing w:val="10"/>
          <w:sz w:val="32"/>
          <w:szCs w:val="32"/>
        </w:rPr>
      </w:pPr>
      <w:r>
        <w:rPr>
          <w:rFonts w:ascii="黑体" w:eastAsia="黑体" w:hAnsi="黑体" w:cs="黑体" w:hint="eastAsia"/>
          <w:color w:val="000000" w:themeColor="text1"/>
          <w:spacing w:val="10"/>
          <w:sz w:val="32"/>
          <w:szCs w:val="32"/>
        </w:rPr>
        <w:t>附件1</w:t>
      </w:r>
    </w:p>
    <w:p w14:paraId="3ECA4176" w14:textId="77777777" w:rsidR="00AA14D2" w:rsidRDefault="003C668F">
      <w:pPr>
        <w:spacing w:line="700" w:lineRule="exact"/>
        <w:jc w:val="right"/>
        <w:rPr>
          <w:rFonts w:ascii="方正小标宋简体" w:eastAsia="方正小标宋简体" w:hAnsi="方正小标宋简体" w:cs="方正小标宋简体"/>
          <w:color w:val="000000" w:themeColor="text1"/>
          <w:spacing w:val="2"/>
          <w:sz w:val="44"/>
          <w:szCs w:val="44"/>
        </w:rPr>
      </w:pPr>
      <w:r>
        <w:rPr>
          <w:rFonts w:ascii="方正小标宋简体" w:eastAsia="方正小标宋简体" w:hAnsi="方正小标宋简体" w:cs="方正小标宋简体" w:hint="eastAsia"/>
          <w:color w:val="000000" w:themeColor="text1"/>
          <w:spacing w:val="2"/>
          <w:sz w:val="42"/>
          <w:szCs w:val="42"/>
        </w:rPr>
        <w:t>2022年度预算单位整体支出绩效评价基础数据表</w:t>
      </w:r>
    </w:p>
    <w:p w14:paraId="703E0EDA" w14:textId="77777777" w:rsidR="00AA14D2" w:rsidRDefault="00AA14D2">
      <w:pPr>
        <w:spacing w:line="115" w:lineRule="exact"/>
        <w:rPr>
          <w:color w:val="000000" w:themeColor="text1"/>
        </w:rPr>
      </w:pPr>
    </w:p>
    <w:tbl>
      <w:tblPr>
        <w:tblStyle w:val="TableNormal"/>
        <w:tblW w:w="966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850"/>
        <w:gridCol w:w="825"/>
        <w:gridCol w:w="990"/>
        <w:gridCol w:w="1140"/>
        <w:gridCol w:w="1185"/>
        <w:gridCol w:w="810"/>
        <w:gridCol w:w="869"/>
      </w:tblGrid>
      <w:tr w:rsidR="00AA14D2" w14:paraId="371FB22A" w14:textId="77777777">
        <w:trPr>
          <w:trHeight w:val="405"/>
        </w:trPr>
        <w:tc>
          <w:tcPr>
            <w:tcW w:w="3850" w:type="dxa"/>
            <w:tcBorders>
              <w:bottom w:val="nil"/>
            </w:tcBorders>
            <w:vAlign w:val="center"/>
          </w:tcPr>
          <w:p w14:paraId="17CCA9DF" w14:textId="77777777" w:rsidR="00AA14D2" w:rsidRDefault="003C668F">
            <w:pPr>
              <w:spacing w:before="33" w:line="198" w:lineRule="auto"/>
              <w:ind w:right="118"/>
              <w:jc w:val="center"/>
              <w:rPr>
                <w:rFonts w:asciiTheme="majorEastAsia" w:eastAsiaTheme="majorEastAsia" w:hAnsiTheme="majorEastAsia" w:cstheme="majorEastAsia"/>
                <w:color w:val="000000" w:themeColor="text1"/>
                <w:spacing w:val="2"/>
                <w:sz w:val="24"/>
              </w:rPr>
            </w:pPr>
            <w:r>
              <w:rPr>
                <w:rFonts w:asciiTheme="majorEastAsia" w:eastAsiaTheme="majorEastAsia" w:hAnsiTheme="majorEastAsia" w:cstheme="majorEastAsia" w:hint="eastAsia"/>
                <w:color w:val="000000" w:themeColor="text1"/>
                <w:spacing w:val="2"/>
                <w:sz w:val="24"/>
              </w:rPr>
              <w:t>预算单位名称</w:t>
            </w:r>
          </w:p>
        </w:tc>
        <w:tc>
          <w:tcPr>
            <w:tcW w:w="5819" w:type="dxa"/>
            <w:gridSpan w:val="6"/>
          </w:tcPr>
          <w:p w14:paraId="219DA069" w14:textId="101DAEB4" w:rsidR="00AA14D2" w:rsidRDefault="003E12C9">
            <w:pPr>
              <w:spacing w:before="103" w:line="219" w:lineRule="auto"/>
              <w:ind w:left="708"/>
              <w:rPr>
                <w:rFonts w:asciiTheme="majorEastAsia" w:eastAsiaTheme="majorEastAsia" w:hAnsiTheme="majorEastAsia" w:cstheme="majorEastAsia"/>
                <w:color w:val="000000" w:themeColor="text1"/>
                <w:spacing w:val="-2"/>
                <w:sz w:val="20"/>
                <w:szCs w:val="20"/>
              </w:rPr>
            </w:pPr>
            <w:r>
              <w:rPr>
                <w:rFonts w:asciiTheme="majorEastAsia" w:eastAsiaTheme="majorEastAsia" w:hAnsiTheme="majorEastAsia" w:cstheme="majorEastAsia" w:hint="eastAsia"/>
                <w:color w:val="000000" w:themeColor="text1"/>
                <w:spacing w:val="-2"/>
                <w:sz w:val="20"/>
                <w:szCs w:val="20"/>
              </w:rPr>
              <w:t>湖南城陵矶临港产业新区岳阳楼区工作部</w:t>
            </w:r>
          </w:p>
        </w:tc>
      </w:tr>
      <w:tr w:rsidR="00AA14D2" w14:paraId="70452B12" w14:textId="77777777">
        <w:trPr>
          <w:trHeight w:val="355"/>
        </w:trPr>
        <w:tc>
          <w:tcPr>
            <w:tcW w:w="3850" w:type="dxa"/>
            <w:vMerge w:val="restart"/>
            <w:tcBorders>
              <w:bottom w:val="nil"/>
            </w:tcBorders>
          </w:tcPr>
          <w:p w14:paraId="5602BCD0" w14:textId="77777777" w:rsidR="00AA14D2" w:rsidRDefault="003C668F">
            <w:pPr>
              <w:spacing w:before="262" w:line="219" w:lineRule="auto"/>
              <w:ind w:left="575"/>
              <w:jc w:val="left"/>
              <w:rPr>
                <w:rFonts w:asciiTheme="majorEastAsia" w:eastAsiaTheme="majorEastAsia" w:hAnsiTheme="majorEastAsia" w:cstheme="majorEastAsia"/>
                <w:color w:val="000000" w:themeColor="text1"/>
                <w:sz w:val="24"/>
              </w:rPr>
            </w:pPr>
            <w:r>
              <w:rPr>
                <w:rFonts w:asciiTheme="majorEastAsia" w:eastAsiaTheme="majorEastAsia" w:hAnsiTheme="majorEastAsia" w:cstheme="majorEastAsia" w:hint="eastAsia"/>
                <w:color w:val="000000" w:themeColor="text1"/>
                <w:spacing w:val="3"/>
                <w:sz w:val="24"/>
              </w:rPr>
              <w:t>财政供养人员情况(人)</w:t>
            </w:r>
          </w:p>
        </w:tc>
        <w:tc>
          <w:tcPr>
            <w:tcW w:w="1815" w:type="dxa"/>
            <w:gridSpan w:val="2"/>
          </w:tcPr>
          <w:p w14:paraId="4212634F" w14:textId="77777777" w:rsidR="00AA14D2" w:rsidRDefault="003C668F">
            <w:pPr>
              <w:spacing w:before="103" w:line="219" w:lineRule="auto"/>
              <w:jc w:val="center"/>
              <w:rPr>
                <w:rFonts w:asciiTheme="majorEastAsia" w:eastAsiaTheme="majorEastAsia" w:hAnsiTheme="majorEastAsia" w:cstheme="majorEastAsia"/>
                <w:color w:val="000000" w:themeColor="text1"/>
                <w:sz w:val="24"/>
              </w:rPr>
            </w:pPr>
            <w:r>
              <w:rPr>
                <w:rFonts w:asciiTheme="majorEastAsia" w:eastAsiaTheme="majorEastAsia" w:hAnsiTheme="majorEastAsia" w:cstheme="majorEastAsia" w:hint="eastAsia"/>
                <w:color w:val="000000" w:themeColor="text1"/>
                <w:spacing w:val="-3"/>
                <w:sz w:val="24"/>
              </w:rPr>
              <w:t>编制数</w:t>
            </w:r>
          </w:p>
        </w:tc>
        <w:tc>
          <w:tcPr>
            <w:tcW w:w="2325" w:type="dxa"/>
            <w:gridSpan w:val="2"/>
          </w:tcPr>
          <w:p w14:paraId="5678AF2E" w14:textId="77777777" w:rsidR="00AA14D2" w:rsidRDefault="003C668F">
            <w:pPr>
              <w:spacing w:before="83" w:line="219" w:lineRule="auto"/>
              <w:jc w:val="center"/>
              <w:rPr>
                <w:rFonts w:asciiTheme="majorEastAsia" w:eastAsiaTheme="majorEastAsia" w:hAnsiTheme="majorEastAsia" w:cstheme="majorEastAsia"/>
                <w:color w:val="000000" w:themeColor="text1"/>
                <w:sz w:val="24"/>
              </w:rPr>
            </w:pPr>
            <w:r>
              <w:rPr>
                <w:rFonts w:asciiTheme="majorEastAsia" w:eastAsiaTheme="majorEastAsia" w:hAnsiTheme="majorEastAsia" w:cstheme="majorEastAsia" w:hint="eastAsia"/>
                <w:color w:val="000000" w:themeColor="text1"/>
                <w:spacing w:val="-1"/>
                <w:sz w:val="24"/>
              </w:rPr>
              <w:t>2022年实际在职人数</w:t>
            </w:r>
          </w:p>
        </w:tc>
        <w:tc>
          <w:tcPr>
            <w:tcW w:w="1679" w:type="dxa"/>
            <w:gridSpan w:val="2"/>
          </w:tcPr>
          <w:p w14:paraId="6EE55D9C" w14:textId="77777777" w:rsidR="00AA14D2" w:rsidRDefault="003C668F">
            <w:pPr>
              <w:spacing w:before="103" w:line="219" w:lineRule="auto"/>
              <w:ind w:left="708"/>
              <w:rPr>
                <w:rFonts w:asciiTheme="majorEastAsia" w:eastAsiaTheme="majorEastAsia" w:hAnsiTheme="majorEastAsia" w:cstheme="majorEastAsia"/>
                <w:color w:val="000000" w:themeColor="text1"/>
                <w:sz w:val="24"/>
              </w:rPr>
            </w:pPr>
            <w:r>
              <w:rPr>
                <w:rFonts w:asciiTheme="majorEastAsia" w:eastAsiaTheme="majorEastAsia" w:hAnsiTheme="majorEastAsia" w:cstheme="majorEastAsia" w:hint="eastAsia"/>
                <w:color w:val="000000" w:themeColor="text1"/>
                <w:spacing w:val="-2"/>
                <w:sz w:val="24"/>
              </w:rPr>
              <w:t>控制率</w:t>
            </w:r>
          </w:p>
        </w:tc>
      </w:tr>
      <w:tr w:rsidR="00AA14D2" w14:paraId="7EB58F73" w14:textId="77777777">
        <w:trPr>
          <w:trHeight w:val="359"/>
        </w:trPr>
        <w:tc>
          <w:tcPr>
            <w:tcW w:w="3850" w:type="dxa"/>
            <w:vMerge/>
            <w:tcBorders>
              <w:top w:val="nil"/>
            </w:tcBorders>
          </w:tcPr>
          <w:p w14:paraId="2892460E" w14:textId="77777777" w:rsidR="00AA14D2" w:rsidRDefault="00AA14D2">
            <w:pPr>
              <w:jc w:val="left"/>
              <w:rPr>
                <w:rFonts w:asciiTheme="majorEastAsia" w:eastAsiaTheme="majorEastAsia" w:hAnsiTheme="majorEastAsia" w:cstheme="majorEastAsia"/>
                <w:color w:val="000000" w:themeColor="text1"/>
                <w:sz w:val="24"/>
              </w:rPr>
            </w:pPr>
          </w:p>
        </w:tc>
        <w:tc>
          <w:tcPr>
            <w:tcW w:w="1815" w:type="dxa"/>
            <w:gridSpan w:val="2"/>
          </w:tcPr>
          <w:p w14:paraId="0E964BF3" w14:textId="77777777" w:rsidR="00AA14D2" w:rsidRDefault="00520DCC">
            <w:pPr>
              <w:jc w:val="center"/>
              <w:rPr>
                <w:rFonts w:asciiTheme="majorEastAsia" w:eastAsiaTheme="majorEastAsia" w:hAnsiTheme="majorEastAsia" w:cstheme="majorEastAsia"/>
                <w:color w:val="000000" w:themeColor="text1"/>
                <w:sz w:val="24"/>
              </w:rPr>
            </w:pPr>
            <w:r>
              <w:rPr>
                <w:rFonts w:asciiTheme="majorEastAsia" w:eastAsiaTheme="majorEastAsia" w:hAnsiTheme="majorEastAsia" w:cstheme="majorEastAsia" w:hint="eastAsia"/>
                <w:color w:val="000000" w:themeColor="text1"/>
                <w:sz w:val="24"/>
              </w:rPr>
              <w:t>8</w:t>
            </w:r>
          </w:p>
        </w:tc>
        <w:tc>
          <w:tcPr>
            <w:tcW w:w="2325" w:type="dxa"/>
            <w:gridSpan w:val="2"/>
          </w:tcPr>
          <w:p w14:paraId="36EC59FB" w14:textId="77777777" w:rsidR="00AA14D2" w:rsidRDefault="007E1C34" w:rsidP="007E1C34">
            <w:pPr>
              <w:tabs>
                <w:tab w:val="left" w:pos="660"/>
              </w:tabs>
              <w:rPr>
                <w:rFonts w:asciiTheme="majorEastAsia" w:eastAsiaTheme="majorEastAsia" w:hAnsiTheme="majorEastAsia" w:cstheme="majorEastAsia"/>
                <w:color w:val="000000" w:themeColor="text1"/>
                <w:sz w:val="24"/>
              </w:rPr>
            </w:pPr>
            <w:r>
              <w:rPr>
                <w:rFonts w:asciiTheme="majorEastAsia" w:eastAsiaTheme="majorEastAsia" w:hAnsiTheme="majorEastAsia" w:cstheme="majorEastAsia"/>
                <w:color w:val="000000" w:themeColor="text1"/>
                <w:sz w:val="24"/>
              </w:rPr>
              <w:tab/>
            </w:r>
            <w:r>
              <w:rPr>
                <w:rFonts w:asciiTheme="majorEastAsia" w:eastAsiaTheme="majorEastAsia" w:hAnsiTheme="majorEastAsia" w:cstheme="majorEastAsia" w:hint="eastAsia"/>
                <w:color w:val="000000" w:themeColor="text1"/>
                <w:sz w:val="24"/>
              </w:rPr>
              <w:t>8</w:t>
            </w:r>
          </w:p>
        </w:tc>
        <w:tc>
          <w:tcPr>
            <w:tcW w:w="1679" w:type="dxa"/>
            <w:gridSpan w:val="2"/>
          </w:tcPr>
          <w:p w14:paraId="2444CE92" w14:textId="77777777" w:rsidR="00AA14D2" w:rsidRDefault="00407927">
            <w:pPr>
              <w:rPr>
                <w:rFonts w:asciiTheme="majorEastAsia" w:eastAsiaTheme="majorEastAsia" w:hAnsiTheme="majorEastAsia" w:cstheme="majorEastAsia"/>
                <w:color w:val="000000" w:themeColor="text1"/>
                <w:sz w:val="24"/>
              </w:rPr>
            </w:pPr>
            <w:r>
              <w:rPr>
                <w:rFonts w:asciiTheme="majorEastAsia" w:eastAsiaTheme="majorEastAsia" w:hAnsiTheme="majorEastAsia" w:cstheme="majorEastAsia" w:hint="eastAsia"/>
                <w:color w:val="000000" w:themeColor="text1"/>
                <w:sz w:val="24"/>
              </w:rPr>
              <w:t>100%</w:t>
            </w:r>
          </w:p>
        </w:tc>
      </w:tr>
      <w:tr w:rsidR="00AA14D2" w:rsidRPr="007F7FE5" w14:paraId="3F7BAA49" w14:textId="77777777" w:rsidTr="007F7FE5">
        <w:trPr>
          <w:trHeight w:val="397"/>
        </w:trPr>
        <w:tc>
          <w:tcPr>
            <w:tcW w:w="3850" w:type="dxa"/>
            <w:tcBorders>
              <w:bottom w:val="single" w:sz="4" w:space="0" w:color="000000"/>
            </w:tcBorders>
          </w:tcPr>
          <w:p w14:paraId="164D3BDF" w14:textId="77777777" w:rsidR="00AA14D2" w:rsidRPr="007F7FE5" w:rsidRDefault="003C668F">
            <w:pPr>
              <w:spacing w:before="140" w:line="202" w:lineRule="auto"/>
              <w:ind w:left="684"/>
              <w:jc w:val="left"/>
              <w:rPr>
                <w:rFonts w:asciiTheme="majorEastAsia" w:eastAsiaTheme="majorEastAsia" w:hAnsiTheme="majorEastAsia" w:cstheme="majorEastAsia"/>
                <w:color w:val="000000" w:themeColor="text1"/>
                <w:sz w:val="24"/>
              </w:rPr>
            </w:pPr>
            <w:r w:rsidRPr="007F7FE5">
              <w:rPr>
                <w:rFonts w:asciiTheme="majorEastAsia" w:eastAsiaTheme="majorEastAsia" w:hAnsiTheme="majorEastAsia" w:cstheme="majorEastAsia" w:hint="eastAsia"/>
                <w:color w:val="000000" w:themeColor="text1"/>
                <w:spacing w:val="4"/>
                <w:sz w:val="24"/>
              </w:rPr>
              <w:t>经费控制情况(万元)</w:t>
            </w:r>
          </w:p>
        </w:tc>
        <w:tc>
          <w:tcPr>
            <w:tcW w:w="1815" w:type="dxa"/>
            <w:gridSpan w:val="2"/>
          </w:tcPr>
          <w:p w14:paraId="2BFE8EB0" w14:textId="77777777" w:rsidR="00AA14D2" w:rsidRPr="007F7FE5" w:rsidRDefault="003C668F">
            <w:pPr>
              <w:spacing w:before="119" w:line="219" w:lineRule="auto"/>
              <w:jc w:val="center"/>
              <w:rPr>
                <w:rFonts w:asciiTheme="majorEastAsia" w:eastAsiaTheme="majorEastAsia" w:hAnsiTheme="majorEastAsia" w:cstheme="majorEastAsia"/>
                <w:color w:val="000000" w:themeColor="text1"/>
                <w:sz w:val="24"/>
              </w:rPr>
            </w:pPr>
            <w:r w:rsidRPr="007F7FE5">
              <w:rPr>
                <w:rFonts w:asciiTheme="majorEastAsia" w:eastAsiaTheme="majorEastAsia" w:hAnsiTheme="majorEastAsia" w:cstheme="majorEastAsia" w:hint="eastAsia"/>
                <w:color w:val="000000" w:themeColor="text1"/>
                <w:spacing w:val="-2"/>
                <w:sz w:val="24"/>
              </w:rPr>
              <w:t>2021年决算数</w:t>
            </w:r>
          </w:p>
        </w:tc>
        <w:tc>
          <w:tcPr>
            <w:tcW w:w="2325" w:type="dxa"/>
            <w:gridSpan w:val="2"/>
          </w:tcPr>
          <w:p w14:paraId="5FB4C403" w14:textId="77777777" w:rsidR="00AA14D2" w:rsidRPr="007F7FE5" w:rsidRDefault="003C668F">
            <w:pPr>
              <w:spacing w:before="119" w:line="219" w:lineRule="auto"/>
              <w:jc w:val="center"/>
              <w:rPr>
                <w:rFonts w:asciiTheme="majorEastAsia" w:eastAsiaTheme="majorEastAsia" w:hAnsiTheme="majorEastAsia" w:cstheme="majorEastAsia"/>
                <w:color w:val="000000" w:themeColor="text1"/>
                <w:sz w:val="24"/>
              </w:rPr>
            </w:pPr>
            <w:r w:rsidRPr="007F7FE5">
              <w:rPr>
                <w:rFonts w:asciiTheme="majorEastAsia" w:eastAsiaTheme="majorEastAsia" w:hAnsiTheme="majorEastAsia" w:cstheme="majorEastAsia" w:hint="eastAsia"/>
                <w:color w:val="000000" w:themeColor="text1"/>
                <w:spacing w:val="-2"/>
                <w:sz w:val="24"/>
              </w:rPr>
              <w:t>2022年预算数</w:t>
            </w:r>
          </w:p>
        </w:tc>
        <w:tc>
          <w:tcPr>
            <w:tcW w:w="1679" w:type="dxa"/>
            <w:gridSpan w:val="2"/>
          </w:tcPr>
          <w:p w14:paraId="34D08B45" w14:textId="77777777" w:rsidR="00AA14D2" w:rsidRPr="007F7FE5" w:rsidRDefault="003C668F">
            <w:pPr>
              <w:spacing w:before="76" w:line="219" w:lineRule="auto"/>
              <w:jc w:val="center"/>
              <w:rPr>
                <w:rFonts w:asciiTheme="majorEastAsia" w:eastAsiaTheme="majorEastAsia" w:hAnsiTheme="majorEastAsia" w:cstheme="majorEastAsia"/>
                <w:color w:val="000000" w:themeColor="text1"/>
                <w:sz w:val="24"/>
              </w:rPr>
            </w:pPr>
            <w:r w:rsidRPr="007F7FE5">
              <w:rPr>
                <w:rFonts w:asciiTheme="majorEastAsia" w:eastAsiaTheme="majorEastAsia" w:hAnsiTheme="majorEastAsia" w:cstheme="majorEastAsia" w:hint="eastAsia"/>
                <w:color w:val="000000" w:themeColor="text1"/>
                <w:spacing w:val="-4"/>
                <w:sz w:val="24"/>
              </w:rPr>
              <w:t>2022年决算数</w:t>
            </w:r>
          </w:p>
        </w:tc>
      </w:tr>
      <w:tr w:rsidR="00AA14D2" w14:paraId="39C974AD" w14:textId="77777777" w:rsidTr="007F7FE5">
        <w:trPr>
          <w:trHeight w:val="360"/>
        </w:trPr>
        <w:tc>
          <w:tcPr>
            <w:tcW w:w="3850" w:type="dxa"/>
            <w:tcBorders>
              <w:bottom w:val="single" w:sz="4" w:space="0" w:color="auto"/>
            </w:tcBorders>
          </w:tcPr>
          <w:p w14:paraId="064092A8" w14:textId="77777777" w:rsidR="00AA14D2" w:rsidRPr="007F7FE5" w:rsidRDefault="003C668F">
            <w:pPr>
              <w:spacing w:before="141" w:line="202" w:lineRule="auto"/>
              <w:ind w:left="114"/>
              <w:jc w:val="left"/>
              <w:rPr>
                <w:rFonts w:asciiTheme="majorEastAsia" w:eastAsiaTheme="majorEastAsia" w:hAnsiTheme="majorEastAsia" w:cstheme="majorEastAsia"/>
                <w:color w:val="000000" w:themeColor="text1"/>
                <w:sz w:val="24"/>
              </w:rPr>
            </w:pPr>
            <w:r w:rsidRPr="007F7FE5">
              <w:rPr>
                <w:rFonts w:asciiTheme="majorEastAsia" w:eastAsiaTheme="majorEastAsia" w:hAnsiTheme="majorEastAsia" w:cstheme="majorEastAsia" w:hint="eastAsia"/>
                <w:color w:val="000000" w:themeColor="text1"/>
                <w:spacing w:val="3"/>
                <w:sz w:val="24"/>
              </w:rPr>
              <w:t>三</w:t>
            </w:r>
            <w:r w:rsidRPr="007F7FE5">
              <w:rPr>
                <w:rFonts w:asciiTheme="majorEastAsia" w:eastAsiaTheme="majorEastAsia" w:hAnsiTheme="majorEastAsia" w:cstheme="majorEastAsia" w:hint="eastAsia"/>
                <w:color w:val="000000" w:themeColor="text1"/>
                <w:spacing w:val="3"/>
                <w:sz w:val="24"/>
                <w:u w:val="single" w:color="FFFFFF" w:themeColor="background1"/>
              </w:rPr>
              <w:t>公经费</w:t>
            </w:r>
          </w:p>
        </w:tc>
        <w:tc>
          <w:tcPr>
            <w:tcW w:w="1815" w:type="dxa"/>
            <w:gridSpan w:val="2"/>
          </w:tcPr>
          <w:p w14:paraId="7646EC3A" w14:textId="77777777" w:rsidR="00AA14D2" w:rsidRDefault="00AA14D2">
            <w:pPr>
              <w:rPr>
                <w:rFonts w:asciiTheme="majorEastAsia" w:eastAsiaTheme="majorEastAsia" w:hAnsiTheme="majorEastAsia" w:cstheme="majorEastAsia"/>
                <w:color w:val="000000" w:themeColor="text1"/>
                <w:sz w:val="24"/>
              </w:rPr>
            </w:pPr>
          </w:p>
        </w:tc>
        <w:tc>
          <w:tcPr>
            <w:tcW w:w="2325" w:type="dxa"/>
            <w:gridSpan w:val="2"/>
          </w:tcPr>
          <w:p w14:paraId="19E16BED" w14:textId="77777777" w:rsidR="00AA14D2" w:rsidRDefault="007E1C34">
            <w:pPr>
              <w:rPr>
                <w:rFonts w:asciiTheme="majorEastAsia" w:eastAsiaTheme="majorEastAsia" w:hAnsiTheme="majorEastAsia" w:cstheme="majorEastAsia"/>
                <w:color w:val="000000" w:themeColor="text1"/>
                <w:sz w:val="24"/>
              </w:rPr>
            </w:pPr>
            <w:r>
              <w:rPr>
                <w:rFonts w:asciiTheme="majorEastAsia" w:eastAsiaTheme="majorEastAsia" w:hAnsiTheme="majorEastAsia" w:cstheme="majorEastAsia" w:hint="eastAsia"/>
                <w:color w:val="000000" w:themeColor="text1"/>
                <w:sz w:val="24"/>
              </w:rPr>
              <w:t>0.90</w:t>
            </w:r>
          </w:p>
        </w:tc>
        <w:tc>
          <w:tcPr>
            <w:tcW w:w="1679" w:type="dxa"/>
            <w:gridSpan w:val="2"/>
          </w:tcPr>
          <w:p w14:paraId="77F62A80" w14:textId="77777777" w:rsidR="00AA14D2" w:rsidRDefault="00E05EA5">
            <w:pPr>
              <w:rPr>
                <w:rFonts w:asciiTheme="majorEastAsia" w:eastAsiaTheme="majorEastAsia" w:hAnsiTheme="majorEastAsia" w:cstheme="majorEastAsia"/>
                <w:color w:val="000000" w:themeColor="text1"/>
                <w:sz w:val="24"/>
              </w:rPr>
            </w:pPr>
            <w:r>
              <w:rPr>
                <w:rFonts w:asciiTheme="majorEastAsia" w:eastAsiaTheme="majorEastAsia" w:hAnsiTheme="majorEastAsia" w:cstheme="majorEastAsia" w:hint="eastAsia"/>
                <w:color w:val="000000" w:themeColor="text1"/>
                <w:sz w:val="24"/>
              </w:rPr>
              <w:t>0.30</w:t>
            </w:r>
          </w:p>
        </w:tc>
      </w:tr>
      <w:tr w:rsidR="00AA14D2" w14:paraId="18D921E7" w14:textId="77777777" w:rsidTr="007F7FE5">
        <w:trPr>
          <w:trHeight w:val="359"/>
        </w:trPr>
        <w:tc>
          <w:tcPr>
            <w:tcW w:w="3850" w:type="dxa"/>
            <w:tcBorders>
              <w:top w:val="single" w:sz="4" w:space="0" w:color="auto"/>
            </w:tcBorders>
          </w:tcPr>
          <w:p w14:paraId="008DD436" w14:textId="77777777" w:rsidR="00AA14D2" w:rsidRDefault="003C668F">
            <w:pPr>
              <w:spacing w:before="149" w:line="193" w:lineRule="auto"/>
              <w:ind w:left="414"/>
              <w:jc w:val="left"/>
              <w:rPr>
                <w:rFonts w:asciiTheme="majorEastAsia" w:eastAsiaTheme="majorEastAsia" w:hAnsiTheme="majorEastAsia" w:cstheme="majorEastAsia"/>
                <w:color w:val="000000" w:themeColor="text1"/>
                <w:sz w:val="24"/>
              </w:rPr>
            </w:pPr>
            <w:r>
              <w:rPr>
                <w:rFonts w:asciiTheme="majorEastAsia" w:eastAsiaTheme="majorEastAsia" w:hAnsiTheme="majorEastAsia" w:cstheme="majorEastAsia" w:hint="eastAsia"/>
                <w:color w:val="000000" w:themeColor="text1"/>
                <w:sz w:val="24"/>
              </w:rPr>
              <w:t>1、公务用车购置和维护经费</w:t>
            </w:r>
          </w:p>
        </w:tc>
        <w:tc>
          <w:tcPr>
            <w:tcW w:w="1815" w:type="dxa"/>
            <w:gridSpan w:val="2"/>
          </w:tcPr>
          <w:p w14:paraId="5C12DA68" w14:textId="77777777" w:rsidR="00AA14D2" w:rsidRDefault="00AA14D2">
            <w:pPr>
              <w:rPr>
                <w:rFonts w:asciiTheme="majorEastAsia" w:eastAsiaTheme="majorEastAsia" w:hAnsiTheme="majorEastAsia" w:cstheme="majorEastAsia"/>
                <w:color w:val="000000" w:themeColor="text1"/>
              </w:rPr>
            </w:pPr>
          </w:p>
        </w:tc>
        <w:tc>
          <w:tcPr>
            <w:tcW w:w="2325" w:type="dxa"/>
            <w:gridSpan w:val="2"/>
          </w:tcPr>
          <w:p w14:paraId="5A51A9DD" w14:textId="77777777" w:rsidR="00AA14D2" w:rsidRDefault="00AA14D2">
            <w:pPr>
              <w:rPr>
                <w:rFonts w:asciiTheme="majorEastAsia" w:eastAsiaTheme="majorEastAsia" w:hAnsiTheme="majorEastAsia" w:cstheme="majorEastAsia"/>
                <w:color w:val="000000" w:themeColor="text1"/>
              </w:rPr>
            </w:pPr>
          </w:p>
        </w:tc>
        <w:tc>
          <w:tcPr>
            <w:tcW w:w="1679" w:type="dxa"/>
            <w:gridSpan w:val="2"/>
          </w:tcPr>
          <w:p w14:paraId="09EE5FAD" w14:textId="77777777" w:rsidR="00AA14D2" w:rsidRDefault="00AA14D2">
            <w:pPr>
              <w:rPr>
                <w:rFonts w:asciiTheme="majorEastAsia" w:eastAsiaTheme="majorEastAsia" w:hAnsiTheme="majorEastAsia" w:cstheme="majorEastAsia"/>
                <w:color w:val="000000" w:themeColor="text1"/>
              </w:rPr>
            </w:pPr>
          </w:p>
        </w:tc>
      </w:tr>
      <w:tr w:rsidR="00AA14D2" w14:paraId="0A28857F" w14:textId="77777777">
        <w:trPr>
          <w:trHeight w:val="360"/>
        </w:trPr>
        <w:tc>
          <w:tcPr>
            <w:tcW w:w="3850" w:type="dxa"/>
          </w:tcPr>
          <w:p w14:paraId="5CF65B48" w14:textId="77777777" w:rsidR="00AA14D2" w:rsidRDefault="003C668F">
            <w:pPr>
              <w:spacing w:before="81" w:line="219" w:lineRule="auto"/>
              <w:ind w:left="814"/>
              <w:jc w:val="left"/>
              <w:rPr>
                <w:rFonts w:asciiTheme="majorEastAsia" w:eastAsiaTheme="majorEastAsia" w:hAnsiTheme="majorEastAsia" w:cstheme="majorEastAsia"/>
                <w:color w:val="000000" w:themeColor="text1"/>
                <w:sz w:val="24"/>
              </w:rPr>
            </w:pPr>
            <w:r>
              <w:rPr>
                <w:rFonts w:asciiTheme="majorEastAsia" w:eastAsiaTheme="majorEastAsia" w:hAnsiTheme="majorEastAsia" w:cstheme="majorEastAsia" w:hint="eastAsia"/>
                <w:color w:val="000000" w:themeColor="text1"/>
                <w:spacing w:val="-2"/>
                <w:sz w:val="24"/>
              </w:rPr>
              <w:t>其中：公车购置</w:t>
            </w:r>
          </w:p>
        </w:tc>
        <w:tc>
          <w:tcPr>
            <w:tcW w:w="1815" w:type="dxa"/>
            <w:gridSpan w:val="2"/>
          </w:tcPr>
          <w:p w14:paraId="7218B41E" w14:textId="77777777" w:rsidR="00AA14D2" w:rsidRDefault="00AA14D2">
            <w:pPr>
              <w:rPr>
                <w:rFonts w:asciiTheme="majorEastAsia" w:eastAsiaTheme="majorEastAsia" w:hAnsiTheme="majorEastAsia" w:cstheme="majorEastAsia"/>
                <w:color w:val="000000" w:themeColor="text1"/>
              </w:rPr>
            </w:pPr>
          </w:p>
        </w:tc>
        <w:tc>
          <w:tcPr>
            <w:tcW w:w="2325" w:type="dxa"/>
            <w:gridSpan w:val="2"/>
          </w:tcPr>
          <w:p w14:paraId="38C2D05F" w14:textId="77777777" w:rsidR="00AA14D2" w:rsidRDefault="00AA14D2">
            <w:pPr>
              <w:rPr>
                <w:rFonts w:asciiTheme="majorEastAsia" w:eastAsiaTheme="majorEastAsia" w:hAnsiTheme="majorEastAsia" w:cstheme="majorEastAsia"/>
                <w:color w:val="000000" w:themeColor="text1"/>
              </w:rPr>
            </w:pPr>
          </w:p>
        </w:tc>
        <w:tc>
          <w:tcPr>
            <w:tcW w:w="1679" w:type="dxa"/>
            <w:gridSpan w:val="2"/>
          </w:tcPr>
          <w:p w14:paraId="24C08E87" w14:textId="77777777" w:rsidR="00AA14D2" w:rsidRDefault="00AA14D2">
            <w:pPr>
              <w:rPr>
                <w:rFonts w:asciiTheme="majorEastAsia" w:eastAsiaTheme="majorEastAsia" w:hAnsiTheme="majorEastAsia" w:cstheme="majorEastAsia"/>
                <w:color w:val="000000" w:themeColor="text1"/>
              </w:rPr>
            </w:pPr>
          </w:p>
        </w:tc>
      </w:tr>
      <w:tr w:rsidR="00AA14D2" w14:paraId="0AC7B5EC" w14:textId="77777777">
        <w:trPr>
          <w:trHeight w:val="370"/>
        </w:trPr>
        <w:tc>
          <w:tcPr>
            <w:tcW w:w="3850" w:type="dxa"/>
          </w:tcPr>
          <w:p w14:paraId="4F96124E" w14:textId="77777777" w:rsidR="00AA14D2" w:rsidRDefault="003C668F">
            <w:pPr>
              <w:spacing w:before="91" w:line="219" w:lineRule="auto"/>
              <w:ind w:left="1424"/>
              <w:jc w:val="left"/>
              <w:rPr>
                <w:rFonts w:asciiTheme="majorEastAsia" w:eastAsiaTheme="majorEastAsia" w:hAnsiTheme="majorEastAsia" w:cstheme="majorEastAsia"/>
                <w:color w:val="000000" w:themeColor="text1"/>
                <w:sz w:val="24"/>
              </w:rPr>
            </w:pPr>
            <w:r>
              <w:rPr>
                <w:rFonts w:asciiTheme="majorEastAsia" w:eastAsiaTheme="majorEastAsia" w:hAnsiTheme="majorEastAsia" w:cstheme="majorEastAsia" w:hint="eastAsia"/>
                <w:color w:val="000000" w:themeColor="text1"/>
                <w:spacing w:val="2"/>
                <w:sz w:val="24"/>
              </w:rPr>
              <w:t>公车运行维护</w:t>
            </w:r>
          </w:p>
        </w:tc>
        <w:tc>
          <w:tcPr>
            <w:tcW w:w="1815" w:type="dxa"/>
            <w:gridSpan w:val="2"/>
          </w:tcPr>
          <w:p w14:paraId="4B492AE1" w14:textId="77777777" w:rsidR="00AA14D2" w:rsidRDefault="00AA14D2">
            <w:pPr>
              <w:rPr>
                <w:rFonts w:asciiTheme="majorEastAsia" w:eastAsiaTheme="majorEastAsia" w:hAnsiTheme="majorEastAsia" w:cstheme="majorEastAsia"/>
                <w:color w:val="000000" w:themeColor="text1"/>
              </w:rPr>
            </w:pPr>
          </w:p>
        </w:tc>
        <w:tc>
          <w:tcPr>
            <w:tcW w:w="2325" w:type="dxa"/>
            <w:gridSpan w:val="2"/>
          </w:tcPr>
          <w:p w14:paraId="50FECCD5" w14:textId="77777777" w:rsidR="00AA14D2" w:rsidRDefault="00AA14D2">
            <w:pPr>
              <w:rPr>
                <w:rFonts w:asciiTheme="majorEastAsia" w:eastAsiaTheme="majorEastAsia" w:hAnsiTheme="majorEastAsia" w:cstheme="majorEastAsia"/>
                <w:color w:val="000000" w:themeColor="text1"/>
              </w:rPr>
            </w:pPr>
          </w:p>
        </w:tc>
        <w:tc>
          <w:tcPr>
            <w:tcW w:w="1679" w:type="dxa"/>
            <w:gridSpan w:val="2"/>
          </w:tcPr>
          <w:p w14:paraId="5A04F213" w14:textId="77777777" w:rsidR="00AA14D2" w:rsidRDefault="00AA14D2">
            <w:pPr>
              <w:rPr>
                <w:rFonts w:asciiTheme="majorEastAsia" w:eastAsiaTheme="majorEastAsia" w:hAnsiTheme="majorEastAsia" w:cstheme="majorEastAsia"/>
                <w:color w:val="000000" w:themeColor="text1"/>
              </w:rPr>
            </w:pPr>
          </w:p>
        </w:tc>
      </w:tr>
      <w:tr w:rsidR="00AA14D2" w14:paraId="3C9F698B" w14:textId="77777777">
        <w:trPr>
          <w:trHeight w:val="349"/>
        </w:trPr>
        <w:tc>
          <w:tcPr>
            <w:tcW w:w="3850" w:type="dxa"/>
          </w:tcPr>
          <w:p w14:paraId="2A9ACB3E" w14:textId="77777777" w:rsidR="00AA14D2" w:rsidRDefault="003C668F">
            <w:pPr>
              <w:spacing w:before="81" w:line="220" w:lineRule="auto"/>
              <w:ind w:left="384"/>
              <w:jc w:val="left"/>
              <w:rPr>
                <w:rFonts w:asciiTheme="majorEastAsia" w:eastAsiaTheme="majorEastAsia" w:hAnsiTheme="majorEastAsia" w:cstheme="majorEastAsia"/>
                <w:color w:val="000000" w:themeColor="text1"/>
                <w:sz w:val="24"/>
              </w:rPr>
            </w:pPr>
            <w:r>
              <w:rPr>
                <w:rFonts w:asciiTheme="majorEastAsia" w:eastAsiaTheme="majorEastAsia" w:hAnsiTheme="majorEastAsia" w:cstheme="majorEastAsia" w:hint="eastAsia"/>
                <w:color w:val="000000" w:themeColor="text1"/>
                <w:spacing w:val="2"/>
                <w:sz w:val="24"/>
              </w:rPr>
              <w:t>2、出国经费</w:t>
            </w:r>
          </w:p>
        </w:tc>
        <w:tc>
          <w:tcPr>
            <w:tcW w:w="1815" w:type="dxa"/>
            <w:gridSpan w:val="2"/>
          </w:tcPr>
          <w:p w14:paraId="0F73DF52" w14:textId="77777777" w:rsidR="00AA14D2" w:rsidRDefault="00AA14D2">
            <w:pPr>
              <w:rPr>
                <w:rFonts w:asciiTheme="majorEastAsia" w:eastAsiaTheme="majorEastAsia" w:hAnsiTheme="majorEastAsia" w:cstheme="majorEastAsia"/>
                <w:color w:val="000000" w:themeColor="text1"/>
              </w:rPr>
            </w:pPr>
          </w:p>
        </w:tc>
        <w:tc>
          <w:tcPr>
            <w:tcW w:w="2325" w:type="dxa"/>
            <w:gridSpan w:val="2"/>
          </w:tcPr>
          <w:p w14:paraId="6B4AFF70" w14:textId="77777777" w:rsidR="00AA14D2" w:rsidRDefault="00AA14D2">
            <w:pPr>
              <w:rPr>
                <w:rFonts w:asciiTheme="majorEastAsia" w:eastAsiaTheme="majorEastAsia" w:hAnsiTheme="majorEastAsia" w:cstheme="majorEastAsia"/>
                <w:color w:val="000000" w:themeColor="text1"/>
              </w:rPr>
            </w:pPr>
          </w:p>
        </w:tc>
        <w:tc>
          <w:tcPr>
            <w:tcW w:w="1679" w:type="dxa"/>
            <w:gridSpan w:val="2"/>
          </w:tcPr>
          <w:p w14:paraId="373663CC" w14:textId="77777777" w:rsidR="00AA14D2" w:rsidRDefault="00AA14D2">
            <w:pPr>
              <w:rPr>
                <w:rFonts w:asciiTheme="majorEastAsia" w:eastAsiaTheme="majorEastAsia" w:hAnsiTheme="majorEastAsia" w:cstheme="majorEastAsia"/>
                <w:color w:val="000000" w:themeColor="text1"/>
              </w:rPr>
            </w:pPr>
          </w:p>
        </w:tc>
      </w:tr>
      <w:tr w:rsidR="00AA14D2" w14:paraId="60E603BC" w14:textId="77777777">
        <w:trPr>
          <w:trHeight w:val="359"/>
        </w:trPr>
        <w:tc>
          <w:tcPr>
            <w:tcW w:w="3850" w:type="dxa"/>
          </w:tcPr>
          <w:p w14:paraId="4AA0CA91" w14:textId="77777777" w:rsidR="00AA14D2" w:rsidRDefault="003C668F">
            <w:pPr>
              <w:spacing w:before="82" w:line="219" w:lineRule="auto"/>
              <w:ind w:left="384"/>
              <w:jc w:val="left"/>
              <w:rPr>
                <w:rFonts w:asciiTheme="majorEastAsia" w:eastAsiaTheme="majorEastAsia" w:hAnsiTheme="majorEastAsia" w:cstheme="majorEastAsia"/>
                <w:color w:val="000000" w:themeColor="text1"/>
                <w:sz w:val="24"/>
              </w:rPr>
            </w:pPr>
            <w:r>
              <w:rPr>
                <w:rFonts w:asciiTheme="majorEastAsia" w:eastAsiaTheme="majorEastAsia" w:hAnsiTheme="majorEastAsia" w:cstheme="majorEastAsia" w:hint="eastAsia"/>
                <w:color w:val="000000" w:themeColor="text1"/>
                <w:spacing w:val="1"/>
                <w:sz w:val="24"/>
              </w:rPr>
              <w:t>3、公务接待</w:t>
            </w:r>
          </w:p>
        </w:tc>
        <w:tc>
          <w:tcPr>
            <w:tcW w:w="1815" w:type="dxa"/>
            <w:gridSpan w:val="2"/>
          </w:tcPr>
          <w:p w14:paraId="15880B0C" w14:textId="77777777" w:rsidR="00AA14D2" w:rsidRDefault="00AA14D2">
            <w:pPr>
              <w:rPr>
                <w:rFonts w:asciiTheme="majorEastAsia" w:eastAsiaTheme="majorEastAsia" w:hAnsiTheme="majorEastAsia" w:cstheme="majorEastAsia"/>
                <w:color w:val="000000" w:themeColor="text1"/>
              </w:rPr>
            </w:pPr>
          </w:p>
        </w:tc>
        <w:tc>
          <w:tcPr>
            <w:tcW w:w="2325" w:type="dxa"/>
            <w:gridSpan w:val="2"/>
          </w:tcPr>
          <w:p w14:paraId="1F1C9431" w14:textId="77777777" w:rsidR="00AA14D2" w:rsidRDefault="007E1C34">
            <w:pPr>
              <w:rPr>
                <w:rFonts w:asciiTheme="majorEastAsia" w:eastAsiaTheme="majorEastAsia" w:hAnsiTheme="majorEastAsia" w:cstheme="majorEastAsia"/>
                <w:color w:val="000000" w:themeColor="text1"/>
              </w:rPr>
            </w:pPr>
            <w:r>
              <w:rPr>
                <w:rFonts w:asciiTheme="majorEastAsia" w:eastAsiaTheme="majorEastAsia" w:hAnsiTheme="majorEastAsia" w:cstheme="majorEastAsia" w:hint="eastAsia"/>
                <w:color w:val="000000" w:themeColor="text1"/>
              </w:rPr>
              <w:t>0.90</w:t>
            </w:r>
          </w:p>
        </w:tc>
        <w:tc>
          <w:tcPr>
            <w:tcW w:w="1679" w:type="dxa"/>
            <w:gridSpan w:val="2"/>
          </w:tcPr>
          <w:p w14:paraId="266DE48F" w14:textId="77777777" w:rsidR="00AA14D2" w:rsidRDefault="00E05EA5">
            <w:pPr>
              <w:rPr>
                <w:rFonts w:asciiTheme="majorEastAsia" w:eastAsiaTheme="majorEastAsia" w:hAnsiTheme="majorEastAsia" w:cstheme="majorEastAsia"/>
                <w:color w:val="000000" w:themeColor="text1"/>
              </w:rPr>
            </w:pPr>
            <w:r>
              <w:rPr>
                <w:rFonts w:asciiTheme="majorEastAsia" w:eastAsiaTheme="majorEastAsia" w:hAnsiTheme="majorEastAsia" w:cstheme="majorEastAsia" w:hint="eastAsia"/>
                <w:color w:val="000000" w:themeColor="text1"/>
              </w:rPr>
              <w:t>0.30</w:t>
            </w:r>
          </w:p>
        </w:tc>
      </w:tr>
      <w:tr w:rsidR="00AA14D2" w14:paraId="73DE220B" w14:textId="77777777">
        <w:trPr>
          <w:trHeight w:val="360"/>
        </w:trPr>
        <w:tc>
          <w:tcPr>
            <w:tcW w:w="3850" w:type="dxa"/>
          </w:tcPr>
          <w:p w14:paraId="732A2F91" w14:textId="77777777" w:rsidR="00AA14D2" w:rsidRDefault="003C668F">
            <w:pPr>
              <w:spacing w:before="143" w:line="200" w:lineRule="auto"/>
              <w:ind w:left="84"/>
              <w:jc w:val="left"/>
              <w:rPr>
                <w:rFonts w:asciiTheme="majorEastAsia" w:eastAsiaTheme="majorEastAsia" w:hAnsiTheme="majorEastAsia" w:cstheme="majorEastAsia"/>
                <w:color w:val="000000" w:themeColor="text1"/>
                <w:sz w:val="24"/>
              </w:rPr>
            </w:pPr>
            <w:r>
              <w:rPr>
                <w:rFonts w:asciiTheme="majorEastAsia" w:eastAsiaTheme="majorEastAsia" w:hAnsiTheme="majorEastAsia" w:cstheme="majorEastAsia" w:hint="eastAsia"/>
                <w:color w:val="000000" w:themeColor="text1"/>
                <w:spacing w:val="19"/>
                <w:sz w:val="24"/>
              </w:rPr>
              <w:t>项目支出：</w:t>
            </w:r>
          </w:p>
        </w:tc>
        <w:tc>
          <w:tcPr>
            <w:tcW w:w="1815" w:type="dxa"/>
            <w:gridSpan w:val="2"/>
          </w:tcPr>
          <w:p w14:paraId="346FB993" w14:textId="77777777" w:rsidR="00AA14D2" w:rsidRDefault="00AA14D2">
            <w:pPr>
              <w:rPr>
                <w:rFonts w:asciiTheme="majorEastAsia" w:eastAsiaTheme="majorEastAsia" w:hAnsiTheme="majorEastAsia" w:cstheme="majorEastAsia"/>
                <w:color w:val="000000" w:themeColor="text1"/>
              </w:rPr>
            </w:pPr>
          </w:p>
        </w:tc>
        <w:tc>
          <w:tcPr>
            <w:tcW w:w="2325" w:type="dxa"/>
            <w:gridSpan w:val="2"/>
          </w:tcPr>
          <w:p w14:paraId="3D2F0575" w14:textId="77777777" w:rsidR="00AA14D2" w:rsidRDefault="00AA14D2">
            <w:pPr>
              <w:rPr>
                <w:rFonts w:asciiTheme="majorEastAsia" w:eastAsiaTheme="majorEastAsia" w:hAnsiTheme="majorEastAsia" w:cstheme="majorEastAsia"/>
                <w:color w:val="000000" w:themeColor="text1"/>
              </w:rPr>
            </w:pPr>
          </w:p>
        </w:tc>
        <w:tc>
          <w:tcPr>
            <w:tcW w:w="1679" w:type="dxa"/>
            <w:gridSpan w:val="2"/>
          </w:tcPr>
          <w:p w14:paraId="4FF1372A" w14:textId="77777777" w:rsidR="00AA14D2" w:rsidRDefault="00AA14D2">
            <w:pPr>
              <w:rPr>
                <w:rFonts w:asciiTheme="majorEastAsia" w:eastAsiaTheme="majorEastAsia" w:hAnsiTheme="majorEastAsia" w:cstheme="majorEastAsia"/>
                <w:color w:val="000000" w:themeColor="text1"/>
              </w:rPr>
            </w:pPr>
          </w:p>
        </w:tc>
      </w:tr>
      <w:tr w:rsidR="00AA14D2" w14:paraId="45F89375" w14:textId="77777777">
        <w:trPr>
          <w:trHeight w:val="350"/>
        </w:trPr>
        <w:tc>
          <w:tcPr>
            <w:tcW w:w="3850" w:type="dxa"/>
          </w:tcPr>
          <w:p w14:paraId="2BCCED65" w14:textId="77777777" w:rsidR="00AA14D2" w:rsidRDefault="003C668F">
            <w:pPr>
              <w:spacing w:before="133" w:line="200" w:lineRule="auto"/>
              <w:ind w:left="384"/>
              <w:jc w:val="left"/>
              <w:rPr>
                <w:rFonts w:asciiTheme="majorEastAsia" w:eastAsiaTheme="majorEastAsia" w:hAnsiTheme="majorEastAsia" w:cstheme="majorEastAsia"/>
                <w:color w:val="000000" w:themeColor="text1"/>
                <w:sz w:val="24"/>
              </w:rPr>
            </w:pPr>
            <w:r>
              <w:rPr>
                <w:rFonts w:asciiTheme="majorEastAsia" w:eastAsiaTheme="majorEastAsia" w:hAnsiTheme="majorEastAsia" w:cstheme="majorEastAsia" w:hint="eastAsia"/>
                <w:color w:val="000000" w:themeColor="text1"/>
                <w:spacing w:val="1"/>
                <w:sz w:val="24"/>
              </w:rPr>
              <w:t>1、业务工作经费</w:t>
            </w:r>
          </w:p>
        </w:tc>
        <w:tc>
          <w:tcPr>
            <w:tcW w:w="1815" w:type="dxa"/>
            <w:gridSpan w:val="2"/>
          </w:tcPr>
          <w:p w14:paraId="6FBBF6A8" w14:textId="77777777" w:rsidR="00AA14D2" w:rsidRDefault="00AA14D2">
            <w:pPr>
              <w:rPr>
                <w:rFonts w:asciiTheme="majorEastAsia" w:eastAsiaTheme="majorEastAsia" w:hAnsiTheme="majorEastAsia" w:cstheme="majorEastAsia"/>
                <w:color w:val="000000" w:themeColor="text1"/>
              </w:rPr>
            </w:pPr>
          </w:p>
        </w:tc>
        <w:tc>
          <w:tcPr>
            <w:tcW w:w="2325" w:type="dxa"/>
            <w:gridSpan w:val="2"/>
          </w:tcPr>
          <w:p w14:paraId="18F2895D" w14:textId="77777777" w:rsidR="00AA14D2" w:rsidRDefault="00AA14D2">
            <w:pPr>
              <w:rPr>
                <w:rFonts w:asciiTheme="majorEastAsia" w:eastAsiaTheme="majorEastAsia" w:hAnsiTheme="majorEastAsia" w:cstheme="majorEastAsia"/>
                <w:color w:val="000000" w:themeColor="text1"/>
              </w:rPr>
            </w:pPr>
          </w:p>
        </w:tc>
        <w:tc>
          <w:tcPr>
            <w:tcW w:w="1679" w:type="dxa"/>
            <w:gridSpan w:val="2"/>
          </w:tcPr>
          <w:p w14:paraId="2B8C71DA" w14:textId="77777777" w:rsidR="00AA14D2" w:rsidRDefault="00AA14D2">
            <w:pPr>
              <w:rPr>
                <w:rFonts w:asciiTheme="majorEastAsia" w:eastAsiaTheme="majorEastAsia" w:hAnsiTheme="majorEastAsia" w:cstheme="majorEastAsia"/>
                <w:color w:val="000000" w:themeColor="text1"/>
              </w:rPr>
            </w:pPr>
          </w:p>
        </w:tc>
      </w:tr>
      <w:tr w:rsidR="00AA14D2" w14:paraId="1A6EBAB6" w14:textId="77777777">
        <w:trPr>
          <w:trHeight w:val="370"/>
        </w:trPr>
        <w:tc>
          <w:tcPr>
            <w:tcW w:w="3850" w:type="dxa"/>
          </w:tcPr>
          <w:p w14:paraId="6C3DD27B" w14:textId="77777777" w:rsidR="00AA14D2" w:rsidRDefault="003C668F">
            <w:pPr>
              <w:spacing w:before="143" w:line="209" w:lineRule="auto"/>
              <w:ind w:left="384"/>
              <w:jc w:val="left"/>
              <w:rPr>
                <w:rFonts w:asciiTheme="majorEastAsia" w:eastAsiaTheme="majorEastAsia" w:hAnsiTheme="majorEastAsia" w:cstheme="majorEastAsia"/>
                <w:color w:val="000000" w:themeColor="text1"/>
                <w:sz w:val="24"/>
              </w:rPr>
            </w:pPr>
            <w:r>
              <w:rPr>
                <w:rFonts w:asciiTheme="majorEastAsia" w:eastAsiaTheme="majorEastAsia" w:hAnsiTheme="majorEastAsia" w:cstheme="majorEastAsia" w:hint="eastAsia"/>
                <w:color w:val="000000" w:themeColor="text1"/>
                <w:spacing w:val="1"/>
                <w:sz w:val="24"/>
              </w:rPr>
              <w:t>2、运行维护经费</w:t>
            </w:r>
          </w:p>
        </w:tc>
        <w:tc>
          <w:tcPr>
            <w:tcW w:w="1815" w:type="dxa"/>
            <w:gridSpan w:val="2"/>
          </w:tcPr>
          <w:p w14:paraId="1AC0B6DE" w14:textId="77777777" w:rsidR="00AA14D2" w:rsidRDefault="00AA14D2">
            <w:pPr>
              <w:rPr>
                <w:rFonts w:asciiTheme="majorEastAsia" w:eastAsiaTheme="majorEastAsia" w:hAnsiTheme="majorEastAsia" w:cstheme="majorEastAsia"/>
                <w:color w:val="000000" w:themeColor="text1"/>
              </w:rPr>
            </w:pPr>
          </w:p>
        </w:tc>
        <w:tc>
          <w:tcPr>
            <w:tcW w:w="2325" w:type="dxa"/>
            <w:gridSpan w:val="2"/>
          </w:tcPr>
          <w:p w14:paraId="6E3411A0" w14:textId="77777777" w:rsidR="00AA14D2" w:rsidRDefault="00AA14D2">
            <w:pPr>
              <w:rPr>
                <w:rFonts w:asciiTheme="majorEastAsia" w:eastAsiaTheme="majorEastAsia" w:hAnsiTheme="majorEastAsia" w:cstheme="majorEastAsia"/>
                <w:color w:val="000000" w:themeColor="text1"/>
              </w:rPr>
            </w:pPr>
          </w:p>
        </w:tc>
        <w:tc>
          <w:tcPr>
            <w:tcW w:w="1679" w:type="dxa"/>
            <w:gridSpan w:val="2"/>
          </w:tcPr>
          <w:p w14:paraId="5E95230E" w14:textId="77777777" w:rsidR="00AA14D2" w:rsidRDefault="00AA14D2">
            <w:pPr>
              <w:rPr>
                <w:rFonts w:asciiTheme="majorEastAsia" w:eastAsiaTheme="majorEastAsia" w:hAnsiTheme="majorEastAsia" w:cstheme="majorEastAsia"/>
                <w:color w:val="000000" w:themeColor="text1"/>
              </w:rPr>
            </w:pPr>
          </w:p>
        </w:tc>
      </w:tr>
      <w:tr w:rsidR="00AA14D2" w14:paraId="2029DC76" w14:textId="77777777">
        <w:trPr>
          <w:trHeight w:val="350"/>
        </w:trPr>
        <w:tc>
          <w:tcPr>
            <w:tcW w:w="3850" w:type="dxa"/>
          </w:tcPr>
          <w:p w14:paraId="24FD9DCD" w14:textId="77777777" w:rsidR="00AA14D2" w:rsidRDefault="003C668F">
            <w:pPr>
              <w:jc w:val="left"/>
              <w:rPr>
                <w:rFonts w:asciiTheme="majorEastAsia" w:eastAsiaTheme="majorEastAsia" w:hAnsiTheme="majorEastAsia" w:cstheme="majorEastAsia"/>
                <w:color w:val="000000" w:themeColor="text1"/>
                <w:sz w:val="24"/>
              </w:rPr>
            </w:pPr>
            <w:r>
              <w:rPr>
                <w:rFonts w:asciiTheme="majorEastAsia" w:eastAsiaTheme="majorEastAsia" w:hAnsiTheme="majorEastAsia" w:cstheme="majorEastAsia" w:hint="eastAsia"/>
                <w:color w:val="000000" w:themeColor="text1"/>
                <w:sz w:val="24"/>
              </w:rPr>
              <w:t>......</w:t>
            </w:r>
          </w:p>
        </w:tc>
        <w:tc>
          <w:tcPr>
            <w:tcW w:w="1815" w:type="dxa"/>
            <w:gridSpan w:val="2"/>
          </w:tcPr>
          <w:p w14:paraId="309B9877" w14:textId="77777777" w:rsidR="00AA14D2" w:rsidRDefault="00AA14D2">
            <w:pPr>
              <w:rPr>
                <w:rFonts w:asciiTheme="majorEastAsia" w:eastAsiaTheme="majorEastAsia" w:hAnsiTheme="majorEastAsia" w:cstheme="majorEastAsia"/>
                <w:color w:val="000000" w:themeColor="text1"/>
              </w:rPr>
            </w:pPr>
          </w:p>
        </w:tc>
        <w:tc>
          <w:tcPr>
            <w:tcW w:w="2325" w:type="dxa"/>
            <w:gridSpan w:val="2"/>
          </w:tcPr>
          <w:p w14:paraId="5C34E2A6" w14:textId="77777777" w:rsidR="00AA14D2" w:rsidRDefault="00AA14D2">
            <w:pPr>
              <w:rPr>
                <w:rFonts w:asciiTheme="majorEastAsia" w:eastAsiaTheme="majorEastAsia" w:hAnsiTheme="majorEastAsia" w:cstheme="majorEastAsia"/>
                <w:color w:val="000000" w:themeColor="text1"/>
              </w:rPr>
            </w:pPr>
          </w:p>
        </w:tc>
        <w:tc>
          <w:tcPr>
            <w:tcW w:w="1679" w:type="dxa"/>
            <w:gridSpan w:val="2"/>
          </w:tcPr>
          <w:p w14:paraId="73E7D6D7" w14:textId="77777777" w:rsidR="00AA14D2" w:rsidRDefault="00AA14D2">
            <w:pPr>
              <w:rPr>
                <w:rFonts w:asciiTheme="majorEastAsia" w:eastAsiaTheme="majorEastAsia" w:hAnsiTheme="majorEastAsia" w:cstheme="majorEastAsia"/>
                <w:color w:val="000000" w:themeColor="text1"/>
              </w:rPr>
            </w:pPr>
          </w:p>
        </w:tc>
      </w:tr>
      <w:tr w:rsidR="00AA14D2" w14:paraId="6AF2505E" w14:textId="77777777">
        <w:trPr>
          <w:trHeight w:val="369"/>
        </w:trPr>
        <w:tc>
          <w:tcPr>
            <w:tcW w:w="3850" w:type="dxa"/>
          </w:tcPr>
          <w:p w14:paraId="00FB5324" w14:textId="77777777" w:rsidR="00AA14D2" w:rsidRDefault="003C668F">
            <w:pPr>
              <w:spacing w:before="93" w:line="219" w:lineRule="auto"/>
              <w:ind w:firstLineChars="200" w:firstLine="488"/>
              <w:jc w:val="left"/>
              <w:rPr>
                <w:rFonts w:asciiTheme="majorEastAsia" w:eastAsiaTheme="majorEastAsia" w:hAnsiTheme="majorEastAsia" w:cstheme="majorEastAsia"/>
                <w:color w:val="000000" w:themeColor="text1"/>
                <w:sz w:val="24"/>
              </w:rPr>
            </w:pPr>
            <w:r>
              <w:rPr>
                <w:rFonts w:asciiTheme="majorEastAsia" w:eastAsiaTheme="majorEastAsia" w:hAnsiTheme="majorEastAsia" w:cstheme="majorEastAsia" w:hint="eastAsia"/>
                <w:color w:val="000000" w:themeColor="text1"/>
                <w:spacing w:val="2"/>
                <w:sz w:val="24"/>
              </w:rPr>
              <w:t>3、区级专项资金</w:t>
            </w:r>
            <w:r>
              <w:rPr>
                <w:rFonts w:asciiTheme="majorEastAsia" w:eastAsiaTheme="majorEastAsia" w:hAnsiTheme="majorEastAsia" w:cstheme="majorEastAsia" w:hint="eastAsia"/>
                <w:color w:val="000000" w:themeColor="text1"/>
                <w:spacing w:val="2"/>
                <w:szCs w:val="21"/>
              </w:rPr>
              <w:t>(一个专项一行)</w:t>
            </w:r>
          </w:p>
        </w:tc>
        <w:tc>
          <w:tcPr>
            <w:tcW w:w="1815" w:type="dxa"/>
            <w:gridSpan w:val="2"/>
          </w:tcPr>
          <w:p w14:paraId="44B14F5D" w14:textId="77777777" w:rsidR="00AA14D2" w:rsidRDefault="00AA14D2">
            <w:pPr>
              <w:rPr>
                <w:rFonts w:asciiTheme="majorEastAsia" w:eastAsiaTheme="majorEastAsia" w:hAnsiTheme="majorEastAsia" w:cstheme="majorEastAsia"/>
                <w:color w:val="000000" w:themeColor="text1"/>
              </w:rPr>
            </w:pPr>
          </w:p>
        </w:tc>
        <w:tc>
          <w:tcPr>
            <w:tcW w:w="2325" w:type="dxa"/>
            <w:gridSpan w:val="2"/>
          </w:tcPr>
          <w:p w14:paraId="613E80F8" w14:textId="77777777" w:rsidR="00AA14D2" w:rsidRDefault="00AA14D2">
            <w:pPr>
              <w:rPr>
                <w:rFonts w:asciiTheme="majorEastAsia" w:eastAsiaTheme="majorEastAsia" w:hAnsiTheme="majorEastAsia" w:cstheme="majorEastAsia"/>
                <w:color w:val="000000" w:themeColor="text1"/>
              </w:rPr>
            </w:pPr>
          </w:p>
        </w:tc>
        <w:tc>
          <w:tcPr>
            <w:tcW w:w="1679" w:type="dxa"/>
            <w:gridSpan w:val="2"/>
          </w:tcPr>
          <w:p w14:paraId="35E69BC3" w14:textId="77777777" w:rsidR="00AA14D2" w:rsidRDefault="00AA14D2">
            <w:pPr>
              <w:rPr>
                <w:rFonts w:asciiTheme="majorEastAsia" w:eastAsiaTheme="majorEastAsia" w:hAnsiTheme="majorEastAsia" w:cstheme="majorEastAsia"/>
                <w:color w:val="000000" w:themeColor="text1"/>
              </w:rPr>
            </w:pPr>
          </w:p>
        </w:tc>
      </w:tr>
      <w:tr w:rsidR="00AA14D2" w14:paraId="0F0C85F3" w14:textId="77777777">
        <w:trPr>
          <w:trHeight w:val="360"/>
        </w:trPr>
        <w:tc>
          <w:tcPr>
            <w:tcW w:w="3850" w:type="dxa"/>
          </w:tcPr>
          <w:p w14:paraId="6D021FC1" w14:textId="77777777" w:rsidR="00AA14D2" w:rsidRDefault="00AA14D2">
            <w:pPr>
              <w:jc w:val="left"/>
              <w:rPr>
                <w:rFonts w:asciiTheme="majorEastAsia" w:eastAsiaTheme="majorEastAsia" w:hAnsiTheme="majorEastAsia" w:cstheme="majorEastAsia"/>
                <w:color w:val="000000" w:themeColor="text1"/>
                <w:sz w:val="24"/>
              </w:rPr>
            </w:pPr>
          </w:p>
        </w:tc>
        <w:tc>
          <w:tcPr>
            <w:tcW w:w="1815" w:type="dxa"/>
            <w:gridSpan w:val="2"/>
          </w:tcPr>
          <w:p w14:paraId="058927D4" w14:textId="77777777" w:rsidR="00AA14D2" w:rsidRDefault="00AA14D2">
            <w:pPr>
              <w:rPr>
                <w:rFonts w:asciiTheme="majorEastAsia" w:eastAsiaTheme="majorEastAsia" w:hAnsiTheme="majorEastAsia" w:cstheme="majorEastAsia"/>
                <w:color w:val="000000" w:themeColor="text1"/>
              </w:rPr>
            </w:pPr>
          </w:p>
        </w:tc>
        <w:tc>
          <w:tcPr>
            <w:tcW w:w="2325" w:type="dxa"/>
            <w:gridSpan w:val="2"/>
          </w:tcPr>
          <w:p w14:paraId="79C9951A" w14:textId="77777777" w:rsidR="00AA14D2" w:rsidRDefault="00AA14D2">
            <w:pPr>
              <w:rPr>
                <w:rFonts w:asciiTheme="majorEastAsia" w:eastAsiaTheme="majorEastAsia" w:hAnsiTheme="majorEastAsia" w:cstheme="majorEastAsia"/>
                <w:color w:val="000000" w:themeColor="text1"/>
              </w:rPr>
            </w:pPr>
          </w:p>
        </w:tc>
        <w:tc>
          <w:tcPr>
            <w:tcW w:w="1679" w:type="dxa"/>
            <w:gridSpan w:val="2"/>
          </w:tcPr>
          <w:p w14:paraId="456A0347" w14:textId="77777777" w:rsidR="00AA14D2" w:rsidRDefault="00AA14D2">
            <w:pPr>
              <w:rPr>
                <w:rFonts w:asciiTheme="majorEastAsia" w:eastAsiaTheme="majorEastAsia" w:hAnsiTheme="majorEastAsia" w:cstheme="majorEastAsia"/>
                <w:color w:val="000000" w:themeColor="text1"/>
              </w:rPr>
            </w:pPr>
          </w:p>
        </w:tc>
      </w:tr>
      <w:tr w:rsidR="00AA14D2" w14:paraId="313FB736" w14:textId="77777777">
        <w:trPr>
          <w:trHeight w:val="359"/>
        </w:trPr>
        <w:tc>
          <w:tcPr>
            <w:tcW w:w="3850" w:type="dxa"/>
          </w:tcPr>
          <w:p w14:paraId="6E7B75DE" w14:textId="77777777" w:rsidR="00AA14D2" w:rsidRDefault="003C668F">
            <w:pPr>
              <w:spacing w:before="85" w:line="220" w:lineRule="auto"/>
              <w:ind w:firstLineChars="200" w:firstLine="492"/>
              <w:jc w:val="left"/>
              <w:rPr>
                <w:rFonts w:asciiTheme="majorEastAsia" w:eastAsiaTheme="majorEastAsia" w:hAnsiTheme="majorEastAsia" w:cstheme="majorEastAsia"/>
                <w:color w:val="000000" w:themeColor="text1"/>
                <w:spacing w:val="3"/>
                <w:sz w:val="24"/>
              </w:rPr>
            </w:pPr>
            <w:r>
              <w:rPr>
                <w:rFonts w:asciiTheme="majorEastAsia" w:eastAsiaTheme="majorEastAsia" w:hAnsiTheme="majorEastAsia" w:cstheme="majorEastAsia" w:hint="eastAsia"/>
                <w:color w:val="000000" w:themeColor="text1"/>
                <w:spacing w:val="3"/>
                <w:sz w:val="24"/>
              </w:rPr>
              <w:t>4、上级转移支付</w:t>
            </w:r>
            <w:r>
              <w:rPr>
                <w:rFonts w:asciiTheme="majorEastAsia" w:eastAsiaTheme="majorEastAsia" w:hAnsiTheme="majorEastAsia" w:cstheme="majorEastAsia" w:hint="eastAsia"/>
                <w:color w:val="000000" w:themeColor="text1"/>
                <w:spacing w:val="2"/>
                <w:szCs w:val="21"/>
              </w:rPr>
              <w:t>(一个专项一行）</w:t>
            </w:r>
          </w:p>
        </w:tc>
        <w:tc>
          <w:tcPr>
            <w:tcW w:w="1815" w:type="dxa"/>
            <w:gridSpan w:val="2"/>
          </w:tcPr>
          <w:p w14:paraId="1165C781" w14:textId="77777777" w:rsidR="00AA14D2" w:rsidRDefault="00AA14D2">
            <w:pPr>
              <w:rPr>
                <w:rFonts w:asciiTheme="majorEastAsia" w:eastAsiaTheme="majorEastAsia" w:hAnsiTheme="majorEastAsia" w:cstheme="majorEastAsia"/>
                <w:color w:val="000000" w:themeColor="text1"/>
              </w:rPr>
            </w:pPr>
          </w:p>
        </w:tc>
        <w:tc>
          <w:tcPr>
            <w:tcW w:w="2325" w:type="dxa"/>
            <w:gridSpan w:val="2"/>
          </w:tcPr>
          <w:p w14:paraId="08A34B1A" w14:textId="77777777" w:rsidR="00AA14D2" w:rsidRDefault="00AA14D2">
            <w:pPr>
              <w:rPr>
                <w:rFonts w:asciiTheme="majorEastAsia" w:eastAsiaTheme="majorEastAsia" w:hAnsiTheme="majorEastAsia" w:cstheme="majorEastAsia"/>
                <w:color w:val="000000" w:themeColor="text1"/>
              </w:rPr>
            </w:pPr>
          </w:p>
        </w:tc>
        <w:tc>
          <w:tcPr>
            <w:tcW w:w="1679" w:type="dxa"/>
            <w:gridSpan w:val="2"/>
          </w:tcPr>
          <w:p w14:paraId="7B84D080" w14:textId="77777777" w:rsidR="00AA14D2" w:rsidRDefault="00AA14D2">
            <w:pPr>
              <w:rPr>
                <w:rFonts w:asciiTheme="majorEastAsia" w:eastAsiaTheme="majorEastAsia" w:hAnsiTheme="majorEastAsia" w:cstheme="majorEastAsia"/>
                <w:color w:val="000000" w:themeColor="text1"/>
              </w:rPr>
            </w:pPr>
          </w:p>
        </w:tc>
      </w:tr>
      <w:tr w:rsidR="00AA14D2" w14:paraId="32FF3A27" w14:textId="77777777">
        <w:trPr>
          <w:trHeight w:val="359"/>
        </w:trPr>
        <w:tc>
          <w:tcPr>
            <w:tcW w:w="3850" w:type="dxa"/>
          </w:tcPr>
          <w:p w14:paraId="74645E11" w14:textId="77777777" w:rsidR="00AA14D2" w:rsidRDefault="003C668F">
            <w:pPr>
              <w:spacing w:before="85" w:line="220" w:lineRule="auto"/>
              <w:ind w:left="94"/>
              <w:jc w:val="left"/>
              <w:rPr>
                <w:rFonts w:asciiTheme="majorEastAsia" w:eastAsiaTheme="majorEastAsia" w:hAnsiTheme="majorEastAsia" w:cstheme="majorEastAsia"/>
                <w:color w:val="000000" w:themeColor="text1"/>
                <w:sz w:val="24"/>
              </w:rPr>
            </w:pPr>
            <w:r>
              <w:rPr>
                <w:rFonts w:asciiTheme="majorEastAsia" w:eastAsiaTheme="majorEastAsia" w:hAnsiTheme="majorEastAsia" w:cstheme="majorEastAsia" w:hint="eastAsia"/>
                <w:color w:val="000000" w:themeColor="text1"/>
                <w:spacing w:val="3"/>
                <w:sz w:val="24"/>
              </w:rPr>
              <w:t>公用经费</w:t>
            </w:r>
          </w:p>
        </w:tc>
        <w:tc>
          <w:tcPr>
            <w:tcW w:w="1815" w:type="dxa"/>
            <w:gridSpan w:val="2"/>
          </w:tcPr>
          <w:p w14:paraId="4979AF02" w14:textId="77777777" w:rsidR="00AA14D2" w:rsidRDefault="00DC16B6">
            <w:pPr>
              <w:rPr>
                <w:rFonts w:asciiTheme="majorEastAsia" w:eastAsiaTheme="majorEastAsia" w:hAnsiTheme="majorEastAsia" w:cstheme="majorEastAsia"/>
                <w:color w:val="000000" w:themeColor="text1"/>
              </w:rPr>
            </w:pPr>
            <w:r>
              <w:rPr>
                <w:rFonts w:asciiTheme="majorEastAsia" w:eastAsiaTheme="majorEastAsia" w:hAnsiTheme="majorEastAsia" w:cstheme="majorEastAsia" w:hint="eastAsia"/>
                <w:color w:val="000000" w:themeColor="text1"/>
              </w:rPr>
              <w:t>21.82</w:t>
            </w:r>
          </w:p>
        </w:tc>
        <w:tc>
          <w:tcPr>
            <w:tcW w:w="2325" w:type="dxa"/>
            <w:gridSpan w:val="2"/>
          </w:tcPr>
          <w:p w14:paraId="5C3BAAE1" w14:textId="77777777" w:rsidR="00AA14D2" w:rsidRDefault="007E1C34">
            <w:pPr>
              <w:rPr>
                <w:rFonts w:asciiTheme="majorEastAsia" w:eastAsiaTheme="majorEastAsia" w:hAnsiTheme="majorEastAsia" w:cstheme="majorEastAsia"/>
                <w:color w:val="000000" w:themeColor="text1"/>
              </w:rPr>
            </w:pPr>
            <w:r>
              <w:rPr>
                <w:rFonts w:asciiTheme="majorEastAsia" w:eastAsiaTheme="majorEastAsia" w:hAnsiTheme="majorEastAsia" w:cstheme="majorEastAsia" w:hint="eastAsia"/>
                <w:color w:val="000000" w:themeColor="text1"/>
              </w:rPr>
              <w:t>14.40</w:t>
            </w:r>
          </w:p>
        </w:tc>
        <w:tc>
          <w:tcPr>
            <w:tcW w:w="1679" w:type="dxa"/>
            <w:gridSpan w:val="2"/>
          </w:tcPr>
          <w:p w14:paraId="78175AB1" w14:textId="77777777" w:rsidR="00AA14D2" w:rsidRDefault="00E05EA5">
            <w:pPr>
              <w:rPr>
                <w:rFonts w:asciiTheme="majorEastAsia" w:eastAsiaTheme="majorEastAsia" w:hAnsiTheme="majorEastAsia" w:cstheme="majorEastAsia"/>
                <w:color w:val="000000" w:themeColor="text1"/>
              </w:rPr>
            </w:pPr>
            <w:r>
              <w:rPr>
                <w:rFonts w:asciiTheme="majorEastAsia" w:eastAsiaTheme="majorEastAsia" w:hAnsiTheme="majorEastAsia" w:cstheme="majorEastAsia" w:hint="eastAsia"/>
                <w:color w:val="000000" w:themeColor="text1"/>
              </w:rPr>
              <w:t>17.57</w:t>
            </w:r>
          </w:p>
        </w:tc>
      </w:tr>
      <w:tr w:rsidR="00AA14D2" w14:paraId="693D779C" w14:textId="77777777">
        <w:trPr>
          <w:trHeight w:val="360"/>
        </w:trPr>
        <w:tc>
          <w:tcPr>
            <w:tcW w:w="3850" w:type="dxa"/>
          </w:tcPr>
          <w:p w14:paraId="0466BBC5" w14:textId="77777777" w:rsidR="00AA14D2" w:rsidRDefault="003C668F">
            <w:pPr>
              <w:spacing w:before="85" w:line="219" w:lineRule="auto"/>
              <w:ind w:left="384"/>
              <w:jc w:val="left"/>
              <w:rPr>
                <w:rFonts w:asciiTheme="majorEastAsia" w:eastAsiaTheme="majorEastAsia" w:hAnsiTheme="majorEastAsia" w:cstheme="majorEastAsia"/>
                <w:color w:val="000000" w:themeColor="text1"/>
                <w:sz w:val="24"/>
              </w:rPr>
            </w:pPr>
            <w:r>
              <w:rPr>
                <w:rFonts w:asciiTheme="majorEastAsia" w:eastAsiaTheme="majorEastAsia" w:hAnsiTheme="majorEastAsia" w:cstheme="majorEastAsia" w:hint="eastAsia"/>
                <w:color w:val="000000" w:themeColor="text1"/>
                <w:spacing w:val="1"/>
                <w:sz w:val="24"/>
              </w:rPr>
              <w:t>其中：办公经费</w:t>
            </w:r>
          </w:p>
        </w:tc>
        <w:tc>
          <w:tcPr>
            <w:tcW w:w="1815" w:type="dxa"/>
            <w:gridSpan w:val="2"/>
          </w:tcPr>
          <w:p w14:paraId="743E209F" w14:textId="77777777" w:rsidR="00AA14D2" w:rsidRDefault="00DC16B6">
            <w:pPr>
              <w:rPr>
                <w:rFonts w:asciiTheme="majorEastAsia" w:eastAsiaTheme="majorEastAsia" w:hAnsiTheme="majorEastAsia" w:cstheme="majorEastAsia"/>
                <w:color w:val="000000" w:themeColor="text1"/>
              </w:rPr>
            </w:pPr>
            <w:r>
              <w:rPr>
                <w:rFonts w:asciiTheme="majorEastAsia" w:eastAsiaTheme="majorEastAsia" w:hAnsiTheme="majorEastAsia" w:cstheme="majorEastAsia" w:hint="eastAsia"/>
                <w:color w:val="000000" w:themeColor="text1"/>
              </w:rPr>
              <w:t>4</w:t>
            </w:r>
          </w:p>
        </w:tc>
        <w:tc>
          <w:tcPr>
            <w:tcW w:w="2325" w:type="dxa"/>
            <w:gridSpan w:val="2"/>
          </w:tcPr>
          <w:p w14:paraId="0E766C79" w14:textId="77777777" w:rsidR="00AA14D2" w:rsidRDefault="007E1C34">
            <w:pPr>
              <w:rPr>
                <w:rFonts w:asciiTheme="majorEastAsia" w:eastAsiaTheme="majorEastAsia" w:hAnsiTheme="majorEastAsia" w:cstheme="majorEastAsia"/>
                <w:color w:val="000000" w:themeColor="text1"/>
              </w:rPr>
            </w:pPr>
            <w:r>
              <w:rPr>
                <w:rFonts w:asciiTheme="majorEastAsia" w:eastAsiaTheme="majorEastAsia" w:hAnsiTheme="majorEastAsia" w:cstheme="majorEastAsia" w:hint="eastAsia"/>
                <w:color w:val="000000" w:themeColor="text1"/>
              </w:rPr>
              <w:t>1</w:t>
            </w:r>
          </w:p>
        </w:tc>
        <w:tc>
          <w:tcPr>
            <w:tcW w:w="1679" w:type="dxa"/>
            <w:gridSpan w:val="2"/>
          </w:tcPr>
          <w:p w14:paraId="702C2968" w14:textId="77777777" w:rsidR="00AA14D2" w:rsidRDefault="00E05EA5">
            <w:pPr>
              <w:rPr>
                <w:rFonts w:asciiTheme="majorEastAsia" w:eastAsiaTheme="majorEastAsia" w:hAnsiTheme="majorEastAsia" w:cstheme="majorEastAsia"/>
                <w:color w:val="000000" w:themeColor="text1"/>
              </w:rPr>
            </w:pPr>
            <w:r>
              <w:rPr>
                <w:rFonts w:asciiTheme="majorEastAsia" w:eastAsiaTheme="majorEastAsia" w:hAnsiTheme="majorEastAsia" w:cstheme="majorEastAsia" w:hint="eastAsia"/>
                <w:color w:val="000000" w:themeColor="text1"/>
              </w:rPr>
              <w:t>0.98</w:t>
            </w:r>
          </w:p>
        </w:tc>
      </w:tr>
      <w:tr w:rsidR="00AA14D2" w14:paraId="34B4A008" w14:textId="77777777">
        <w:trPr>
          <w:trHeight w:val="350"/>
        </w:trPr>
        <w:tc>
          <w:tcPr>
            <w:tcW w:w="3850" w:type="dxa"/>
          </w:tcPr>
          <w:p w14:paraId="76228D2F" w14:textId="77777777" w:rsidR="00AA14D2" w:rsidRDefault="003C668F">
            <w:pPr>
              <w:spacing w:before="135" w:line="198" w:lineRule="auto"/>
              <w:ind w:left="1114"/>
              <w:jc w:val="left"/>
              <w:rPr>
                <w:rFonts w:asciiTheme="majorEastAsia" w:eastAsiaTheme="majorEastAsia" w:hAnsiTheme="majorEastAsia" w:cstheme="majorEastAsia"/>
                <w:color w:val="000000" w:themeColor="text1"/>
                <w:sz w:val="24"/>
              </w:rPr>
            </w:pPr>
            <w:r>
              <w:rPr>
                <w:rFonts w:asciiTheme="majorEastAsia" w:eastAsiaTheme="majorEastAsia" w:hAnsiTheme="majorEastAsia" w:cstheme="majorEastAsia" w:hint="eastAsia"/>
                <w:color w:val="000000" w:themeColor="text1"/>
                <w:spacing w:val="1"/>
                <w:sz w:val="24"/>
              </w:rPr>
              <w:t>水费、电费、差旅费</w:t>
            </w:r>
          </w:p>
        </w:tc>
        <w:tc>
          <w:tcPr>
            <w:tcW w:w="1815" w:type="dxa"/>
            <w:gridSpan w:val="2"/>
          </w:tcPr>
          <w:p w14:paraId="268F4B66" w14:textId="77777777" w:rsidR="00AA14D2" w:rsidRDefault="00DC16B6">
            <w:pPr>
              <w:rPr>
                <w:rFonts w:asciiTheme="majorEastAsia" w:eastAsiaTheme="majorEastAsia" w:hAnsiTheme="majorEastAsia" w:cstheme="majorEastAsia"/>
                <w:color w:val="000000" w:themeColor="text1"/>
              </w:rPr>
            </w:pPr>
            <w:r>
              <w:rPr>
                <w:rFonts w:asciiTheme="majorEastAsia" w:eastAsiaTheme="majorEastAsia" w:hAnsiTheme="majorEastAsia" w:cstheme="majorEastAsia" w:hint="eastAsia"/>
                <w:color w:val="000000" w:themeColor="text1"/>
              </w:rPr>
              <w:t>1.17</w:t>
            </w:r>
          </w:p>
        </w:tc>
        <w:tc>
          <w:tcPr>
            <w:tcW w:w="2325" w:type="dxa"/>
            <w:gridSpan w:val="2"/>
          </w:tcPr>
          <w:p w14:paraId="624C3D54" w14:textId="77777777" w:rsidR="00AA14D2" w:rsidRDefault="007E1C34">
            <w:pPr>
              <w:rPr>
                <w:rFonts w:asciiTheme="majorEastAsia" w:eastAsiaTheme="majorEastAsia" w:hAnsiTheme="majorEastAsia" w:cstheme="majorEastAsia"/>
                <w:color w:val="000000" w:themeColor="text1"/>
              </w:rPr>
            </w:pPr>
            <w:r>
              <w:rPr>
                <w:rFonts w:asciiTheme="majorEastAsia" w:eastAsiaTheme="majorEastAsia" w:hAnsiTheme="majorEastAsia" w:cstheme="majorEastAsia" w:hint="eastAsia"/>
                <w:color w:val="000000" w:themeColor="text1"/>
              </w:rPr>
              <w:t>1.65</w:t>
            </w:r>
          </w:p>
        </w:tc>
        <w:tc>
          <w:tcPr>
            <w:tcW w:w="1679" w:type="dxa"/>
            <w:gridSpan w:val="2"/>
          </w:tcPr>
          <w:p w14:paraId="21D99EFA" w14:textId="77777777" w:rsidR="00AA14D2" w:rsidRDefault="00E05EA5">
            <w:pPr>
              <w:rPr>
                <w:rFonts w:asciiTheme="majorEastAsia" w:eastAsiaTheme="majorEastAsia" w:hAnsiTheme="majorEastAsia" w:cstheme="majorEastAsia"/>
                <w:color w:val="000000" w:themeColor="text1"/>
              </w:rPr>
            </w:pPr>
            <w:r>
              <w:rPr>
                <w:rFonts w:asciiTheme="majorEastAsia" w:eastAsiaTheme="majorEastAsia" w:hAnsiTheme="majorEastAsia" w:cstheme="majorEastAsia" w:hint="eastAsia"/>
                <w:color w:val="000000" w:themeColor="text1"/>
              </w:rPr>
              <w:t>1.32</w:t>
            </w:r>
          </w:p>
        </w:tc>
      </w:tr>
      <w:tr w:rsidR="00AA14D2" w14:paraId="06083DB8" w14:textId="77777777">
        <w:trPr>
          <w:trHeight w:val="359"/>
        </w:trPr>
        <w:tc>
          <w:tcPr>
            <w:tcW w:w="3850" w:type="dxa"/>
          </w:tcPr>
          <w:p w14:paraId="106C2A20" w14:textId="77777777" w:rsidR="00AA14D2" w:rsidRDefault="003C668F">
            <w:pPr>
              <w:spacing w:before="144" w:line="198" w:lineRule="auto"/>
              <w:ind w:left="1124"/>
              <w:jc w:val="left"/>
              <w:rPr>
                <w:rFonts w:asciiTheme="majorEastAsia" w:eastAsiaTheme="majorEastAsia" w:hAnsiTheme="majorEastAsia" w:cstheme="majorEastAsia"/>
                <w:color w:val="000000" w:themeColor="text1"/>
                <w:sz w:val="24"/>
              </w:rPr>
            </w:pPr>
            <w:r>
              <w:rPr>
                <w:rFonts w:asciiTheme="majorEastAsia" w:eastAsiaTheme="majorEastAsia" w:hAnsiTheme="majorEastAsia" w:cstheme="majorEastAsia" w:hint="eastAsia"/>
                <w:color w:val="000000" w:themeColor="text1"/>
                <w:spacing w:val="-1"/>
                <w:sz w:val="24"/>
              </w:rPr>
              <w:t>会议费、培训费</w:t>
            </w:r>
          </w:p>
        </w:tc>
        <w:tc>
          <w:tcPr>
            <w:tcW w:w="1815" w:type="dxa"/>
            <w:gridSpan w:val="2"/>
          </w:tcPr>
          <w:p w14:paraId="2098D196" w14:textId="77777777" w:rsidR="00AA14D2" w:rsidRDefault="00AA14D2">
            <w:pPr>
              <w:rPr>
                <w:rFonts w:asciiTheme="majorEastAsia" w:eastAsiaTheme="majorEastAsia" w:hAnsiTheme="majorEastAsia" w:cstheme="majorEastAsia"/>
                <w:color w:val="000000" w:themeColor="text1"/>
              </w:rPr>
            </w:pPr>
          </w:p>
        </w:tc>
        <w:tc>
          <w:tcPr>
            <w:tcW w:w="2325" w:type="dxa"/>
            <w:gridSpan w:val="2"/>
          </w:tcPr>
          <w:p w14:paraId="21AD37AB" w14:textId="77777777" w:rsidR="00AA14D2" w:rsidRDefault="00AA14D2">
            <w:pPr>
              <w:rPr>
                <w:rFonts w:asciiTheme="majorEastAsia" w:eastAsiaTheme="majorEastAsia" w:hAnsiTheme="majorEastAsia" w:cstheme="majorEastAsia"/>
                <w:color w:val="000000" w:themeColor="text1"/>
              </w:rPr>
            </w:pPr>
          </w:p>
        </w:tc>
        <w:tc>
          <w:tcPr>
            <w:tcW w:w="1679" w:type="dxa"/>
            <w:gridSpan w:val="2"/>
          </w:tcPr>
          <w:p w14:paraId="0D3D5C3D" w14:textId="77777777" w:rsidR="00AA14D2" w:rsidRDefault="00AA14D2">
            <w:pPr>
              <w:rPr>
                <w:rFonts w:asciiTheme="majorEastAsia" w:eastAsiaTheme="majorEastAsia" w:hAnsiTheme="majorEastAsia" w:cstheme="majorEastAsia"/>
                <w:color w:val="000000" w:themeColor="text1"/>
              </w:rPr>
            </w:pPr>
          </w:p>
        </w:tc>
      </w:tr>
      <w:tr w:rsidR="00AA14D2" w14:paraId="08E9A14D" w14:textId="77777777">
        <w:trPr>
          <w:trHeight w:val="350"/>
        </w:trPr>
        <w:tc>
          <w:tcPr>
            <w:tcW w:w="3850" w:type="dxa"/>
          </w:tcPr>
          <w:p w14:paraId="0534801B" w14:textId="77777777" w:rsidR="00AA14D2" w:rsidRDefault="003C668F">
            <w:pPr>
              <w:spacing w:before="145" w:line="189" w:lineRule="auto"/>
              <w:ind w:left="104"/>
              <w:jc w:val="left"/>
              <w:rPr>
                <w:rFonts w:asciiTheme="majorEastAsia" w:eastAsiaTheme="majorEastAsia" w:hAnsiTheme="majorEastAsia" w:cstheme="majorEastAsia"/>
                <w:color w:val="000000" w:themeColor="text1"/>
                <w:sz w:val="24"/>
              </w:rPr>
            </w:pPr>
            <w:r>
              <w:rPr>
                <w:rFonts w:asciiTheme="majorEastAsia" w:eastAsiaTheme="majorEastAsia" w:hAnsiTheme="majorEastAsia" w:cstheme="majorEastAsia" w:hint="eastAsia"/>
                <w:color w:val="000000" w:themeColor="text1"/>
                <w:spacing w:val="-1"/>
                <w:sz w:val="24"/>
              </w:rPr>
              <w:t>政府采购金额</w:t>
            </w:r>
          </w:p>
        </w:tc>
        <w:tc>
          <w:tcPr>
            <w:tcW w:w="1815" w:type="dxa"/>
            <w:gridSpan w:val="2"/>
          </w:tcPr>
          <w:p w14:paraId="4A23517E" w14:textId="3351FD9C" w:rsidR="00AA14D2" w:rsidRDefault="00082D9D">
            <w:pPr>
              <w:rPr>
                <w:rFonts w:asciiTheme="majorEastAsia" w:eastAsiaTheme="majorEastAsia" w:hAnsiTheme="majorEastAsia" w:cstheme="majorEastAsia"/>
                <w:color w:val="000000" w:themeColor="text1"/>
              </w:rPr>
            </w:pPr>
            <w:r>
              <w:rPr>
                <w:rFonts w:asciiTheme="majorEastAsia" w:eastAsiaTheme="majorEastAsia" w:hAnsiTheme="majorEastAsia" w:cstheme="majorEastAsia" w:hint="eastAsia"/>
                <w:color w:val="000000" w:themeColor="text1"/>
              </w:rPr>
              <w:t>2</w:t>
            </w:r>
            <w:r>
              <w:rPr>
                <w:rFonts w:asciiTheme="majorEastAsia" w:eastAsiaTheme="majorEastAsia" w:hAnsiTheme="majorEastAsia" w:cstheme="majorEastAsia"/>
                <w:color w:val="000000" w:themeColor="text1"/>
              </w:rPr>
              <w:t>0.65</w:t>
            </w:r>
          </w:p>
        </w:tc>
        <w:tc>
          <w:tcPr>
            <w:tcW w:w="2325" w:type="dxa"/>
            <w:gridSpan w:val="2"/>
          </w:tcPr>
          <w:p w14:paraId="47FA25C4" w14:textId="727926F4" w:rsidR="00AA14D2" w:rsidRDefault="00082D9D">
            <w:pPr>
              <w:rPr>
                <w:rFonts w:asciiTheme="majorEastAsia" w:eastAsiaTheme="majorEastAsia" w:hAnsiTheme="majorEastAsia" w:cstheme="majorEastAsia"/>
                <w:color w:val="000000" w:themeColor="text1"/>
              </w:rPr>
            </w:pPr>
            <w:r>
              <w:rPr>
                <w:rFonts w:asciiTheme="majorEastAsia" w:eastAsiaTheme="majorEastAsia" w:hAnsiTheme="majorEastAsia" w:cstheme="majorEastAsia"/>
                <w:color w:val="000000" w:themeColor="text1"/>
              </w:rPr>
              <w:t>12.75</w:t>
            </w:r>
          </w:p>
        </w:tc>
        <w:tc>
          <w:tcPr>
            <w:tcW w:w="1679" w:type="dxa"/>
            <w:gridSpan w:val="2"/>
          </w:tcPr>
          <w:p w14:paraId="6287A59F" w14:textId="4E72D44B" w:rsidR="00AA14D2" w:rsidRDefault="00082D9D" w:rsidP="00082D9D">
            <w:pPr>
              <w:rPr>
                <w:rFonts w:asciiTheme="majorEastAsia" w:eastAsiaTheme="majorEastAsia" w:hAnsiTheme="majorEastAsia" w:cstheme="majorEastAsia"/>
                <w:color w:val="000000" w:themeColor="text1"/>
              </w:rPr>
            </w:pPr>
            <w:r>
              <w:rPr>
                <w:rFonts w:asciiTheme="majorEastAsia" w:eastAsiaTheme="majorEastAsia" w:hAnsiTheme="majorEastAsia" w:cstheme="majorEastAsia"/>
                <w:color w:val="000000" w:themeColor="text1"/>
              </w:rPr>
              <w:t>16.25</w:t>
            </w:r>
          </w:p>
        </w:tc>
      </w:tr>
      <w:tr w:rsidR="00AA14D2" w14:paraId="432A4A48" w14:textId="77777777">
        <w:trPr>
          <w:trHeight w:val="360"/>
        </w:trPr>
        <w:tc>
          <w:tcPr>
            <w:tcW w:w="3850" w:type="dxa"/>
          </w:tcPr>
          <w:p w14:paraId="05DDC6F7" w14:textId="77777777" w:rsidR="00AA14D2" w:rsidRDefault="003C668F">
            <w:pPr>
              <w:spacing w:before="145" w:line="198" w:lineRule="auto"/>
              <w:ind w:left="114"/>
              <w:jc w:val="left"/>
              <w:rPr>
                <w:rFonts w:asciiTheme="majorEastAsia" w:eastAsiaTheme="majorEastAsia" w:hAnsiTheme="majorEastAsia" w:cstheme="majorEastAsia"/>
                <w:color w:val="000000" w:themeColor="text1"/>
                <w:sz w:val="24"/>
              </w:rPr>
            </w:pPr>
            <w:r>
              <w:rPr>
                <w:rFonts w:asciiTheme="majorEastAsia" w:eastAsiaTheme="majorEastAsia" w:hAnsiTheme="majorEastAsia" w:cstheme="majorEastAsia" w:hint="eastAsia"/>
                <w:color w:val="000000" w:themeColor="text1"/>
                <w:spacing w:val="1"/>
                <w:sz w:val="24"/>
              </w:rPr>
              <w:t>部门基本支出预算调整</w:t>
            </w:r>
          </w:p>
        </w:tc>
        <w:tc>
          <w:tcPr>
            <w:tcW w:w="1815" w:type="dxa"/>
            <w:gridSpan w:val="2"/>
          </w:tcPr>
          <w:p w14:paraId="2826A9DB" w14:textId="77777777" w:rsidR="00AA14D2" w:rsidRDefault="00AA14D2">
            <w:pPr>
              <w:rPr>
                <w:rFonts w:asciiTheme="majorEastAsia" w:eastAsiaTheme="majorEastAsia" w:hAnsiTheme="majorEastAsia" w:cstheme="majorEastAsia"/>
                <w:color w:val="000000" w:themeColor="text1"/>
              </w:rPr>
            </w:pPr>
          </w:p>
        </w:tc>
        <w:tc>
          <w:tcPr>
            <w:tcW w:w="2325" w:type="dxa"/>
            <w:gridSpan w:val="2"/>
          </w:tcPr>
          <w:p w14:paraId="6E4EEBE8" w14:textId="77777777" w:rsidR="00AA14D2" w:rsidRDefault="00AA14D2">
            <w:pPr>
              <w:rPr>
                <w:rFonts w:asciiTheme="majorEastAsia" w:eastAsiaTheme="majorEastAsia" w:hAnsiTheme="majorEastAsia" w:cstheme="majorEastAsia"/>
                <w:color w:val="000000" w:themeColor="text1"/>
              </w:rPr>
            </w:pPr>
          </w:p>
        </w:tc>
        <w:tc>
          <w:tcPr>
            <w:tcW w:w="1679" w:type="dxa"/>
            <w:gridSpan w:val="2"/>
          </w:tcPr>
          <w:p w14:paraId="64BD09B5" w14:textId="77777777" w:rsidR="00AA14D2" w:rsidRDefault="00AA14D2">
            <w:pPr>
              <w:rPr>
                <w:rFonts w:asciiTheme="majorEastAsia" w:eastAsiaTheme="majorEastAsia" w:hAnsiTheme="majorEastAsia" w:cstheme="majorEastAsia"/>
                <w:color w:val="000000" w:themeColor="text1"/>
              </w:rPr>
            </w:pPr>
          </w:p>
        </w:tc>
      </w:tr>
      <w:tr w:rsidR="00AA14D2" w14:paraId="0B16CB2B" w14:textId="77777777">
        <w:trPr>
          <w:trHeight w:val="759"/>
        </w:trPr>
        <w:tc>
          <w:tcPr>
            <w:tcW w:w="3850" w:type="dxa"/>
            <w:vMerge w:val="restart"/>
            <w:tcBorders>
              <w:bottom w:val="nil"/>
            </w:tcBorders>
            <w:vAlign w:val="center"/>
          </w:tcPr>
          <w:p w14:paraId="48708AB7" w14:textId="77777777" w:rsidR="00AA14D2" w:rsidRDefault="003C668F">
            <w:pPr>
              <w:spacing w:before="65" w:line="390" w:lineRule="exact"/>
              <w:jc w:val="center"/>
              <w:rPr>
                <w:rFonts w:asciiTheme="majorEastAsia" w:eastAsiaTheme="majorEastAsia" w:hAnsiTheme="majorEastAsia" w:cstheme="majorEastAsia"/>
                <w:color w:val="000000" w:themeColor="text1"/>
                <w:sz w:val="24"/>
              </w:rPr>
            </w:pPr>
            <w:r>
              <w:rPr>
                <w:rFonts w:asciiTheme="majorEastAsia" w:eastAsiaTheme="majorEastAsia" w:hAnsiTheme="majorEastAsia" w:cstheme="majorEastAsia" w:hint="eastAsia"/>
                <w:color w:val="000000" w:themeColor="text1"/>
                <w:spacing w:val="-1"/>
                <w:position w:val="14"/>
                <w:sz w:val="24"/>
              </w:rPr>
              <w:t>楼堂馆所控制情况</w:t>
            </w:r>
          </w:p>
          <w:p w14:paraId="2086712A" w14:textId="77777777" w:rsidR="00AA14D2" w:rsidRDefault="003C668F">
            <w:pPr>
              <w:spacing w:line="219" w:lineRule="auto"/>
              <w:jc w:val="center"/>
              <w:rPr>
                <w:rFonts w:asciiTheme="majorEastAsia" w:eastAsiaTheme="majorEastAsia" w:hAnsiTheme="majorEastAsia" w:cstheme="majorEastAsia"/>
                <w:color w:val="000000" w:themeColor="text1"/>
                <w:sz w:val="24"/>
              </w:rPr>
            </w:pPr>
            <w:r>
              <w:rPr>
                <w:rFonts w:asciiTheme="majorEastAsia" w:eastAsiaTheme="majorEastAsia" w:hAnsiTheme="majorEastAsia" w:cstheme="majorEastAsia" w:hint="eastAsia"/>
                <w:color w:val="000000" w:themeColor="text1"/>
                <w:spacing w:val="3"/>
                <w:sz w:val="24"/>
              </w:rPr>
              <w:t>(2022年完工项目)</w:t>
            </w:r>
          </w:p>
        </w:tc>
        <w:tc>
          <w:tcPr>
            <w:tcW w:w="825" w:type="dxa"/>
            <w:vAlign w:val="center"/>
          </w:tcPr>
          <w:p w14:paraId="60B01433" w14:textId="77777777" w:rsidR="00AA14D2" w:rsidRDefault="003C668F">
            <w:pPr>
              <w:spacing w:line="240" w:lineRule="exact"/>
              <w:jc w:val="center"/>
              <w:rPr>
                <w:rFonts w:asciiTheme="majorEastAsia" w:eastAsiaTheme="majorEastAsia" w:hAnsiTheme="majorEastAsia" w:cstheme="majorEastAsia"/>
                <w:color w:val="000000" w:themeColor="text1"/>
                <w:sz w:val="20"/>
                <w:szCs w:val="20"/>
              </w:rPr>
            </w:pPr>
            <w:r>
              <w:rPr>
                <w:rFonts w:asciiTheme="majorEastAsia" w:eastAsiaTheme="majorEastAsia" w:hAnsiTheme="majorEastAsia" w:cstheme="majorEastAsia" w:hint="eastAsia"/>
                <w:color w:val="000000" w:themeColor="text1"/>
                <w:sz w:val="20"/>
                <w:szCs w:val="20"/>
              </w:rPr>
              <w:t>批复规模</w:t>
            </w:r>
          </w:p>
          <w:p w14:paraId="5E03CE5A" w14:textId="77777777" w:rsidR="00AA14D2" w:rsidRDefault="003C668F">
            <w:pPr>
              <w:spacing w:line="240" w:lineRule="exact"/>
              <w:jc w:val="center"/>
              <w:rPr>
                <w:rFonts w:asciiTheme="majorEastAsia" w:eastAsiaTheme="majorEastAsia" w:hAnsiTheme="majorEastAsia" w:cstheme="majorEastAsia"/>
                <w:color w:val="000000" w:themeColor="text1"/>
                <w:sz w:val="20"/>
                <w:szCs w:val="20"/>
              </w:rPr>
            </w:pPr>
            <w:r>
              <w:rPr>
                <w:rFonts w:asciiTheme="majorEastAsia" w:eastAsiaTheme="majorEastAsia" w:hAnsiTheme="majorEastAsia" w:cstheme="majorEastAsia" w:hint="eastAsia"/>
                <w:color w:val="000000" w:themeColor="text1"/>
                <w:sz w:val="20"/>
                <w:szCs w:val="20"/>
              </w:rPr>
              <w:t>(m²)</w:t>
            </w:r>
          </w:p>
        </w:tc>
        <w:tc>
          <w:tcPr>
            <w:tcW w:w="990" w:type="dxa"/>
            <w:vAlign w:val="center"/>
          </w:tcPr>
          <w:p w14:paraId="53104D21" w14:textId="77777777" w:rsidR="00AA14D2" w:rsidRDefault="003C668F">
            <w:pPr>
              <w:spacing w:line="240" w:lineRule="exact"/>
              <w:jc w:val="center"/>
              <w:rPr>
                <w:rFonts w:asciiTheme="majorEastAsia" w:eastAsiaTheme="majorEastAsia" w:hAnsiTheme="majorEastAsia" w:cstheme="majorEastAsia"/>
                <w:color w:val="000000" w:themeColor="text1"/>
                <w:sz w:val="20"/>
                <w:szCs w:val="20"/>
              </w:rPr>
            </w:pPr>
            <w:r>
              <w:rPr>
                <w:rFonts w:asciiTheme="majorEastAsia" w:eastAsiaTheme="majorEastAsia" w:hAnsiTheme="majorEastAsia" w:cstheme="majorEastAsia" w:hint="eastAsia"/>
                <w:color w:val="000000" w:themeColor="text1"/>
                <w:sz w:val="20"/>
                <w:szCs w:val="20"/>
              </w:rPr>
              <w:t>实际规</w:t>
            </w:r>
          </w:p>
          <w:p w14:paraId="336BBD30" w14:textId="77777777" w:rsidR="00AA14D2" w:rsidRDefault="003C668F">
            <w:pPr>
              <w:spacing w:line="240" w:lineRule="exact"/>
              <w:jc w:val="center"/>
              <w:rPr>
                <w:rFonts w:asciiTheme="majorEastAsia" w:eastAsiaTheme="majorEastAsia" w:hAnsiTheme="majorEastAsia" w:cstheme="majorEastAsia"/>
                <w:color w:val="000000" w:themeColor="text1"/>
                <w:sz w:val="20"/>
                <w:szCs w:val="20"/>
              </w:rPr>
            </w:pPr>
            <w:r>
              <w:rPr>
                <w:rFonts w:asciiTheme="majorEastAsia" w:eastAsiaTheme="majorEastAsia" w:hAnsiTheme="majorEastAsia" w:cstheme="majorEastAsia" w:hint="eastAsia"/>
                <w:color w:val="000000" w:themeColor="text1"/>
                <w:sz w:val="20"/>
                <w:szCs w:val="20"/>
              </w:rPr>
              <w:t>模(m²)</w:t>
            </w:r>
          </w:p>
        </w:tc>
        <w:tc>
          <w:tcPr>
            <w:tcW w:w="1140" w:type="dxa"/>
            <w:vAlign w:val="center"/>
          </w:tcPr>
          <w:p w14:paraId="474597E1" w14:textId="77777777" w:rsidR="00AA14D2" w:rsidRDefault="003C668F">
            <w:pPr>
              <w:spacing w:line="240" w:lineRule="exact"/>
              <w:jc w:val="center"/>
              <w:rPr>
                <w:rFonts w:asciiTheme="majorEastAsia" w:eastAsiaTheme="majorEastAsia" w:hAnsiTheme="majorEastAsia" w:cstheme="majorEastAsia"/>
                <w:color w:val="000000" w:themeColor="text1"/>
                <w:sz w:val="20"/>
                <w:szCs w:val="20"/>
              </w:rPr>
            </w:pPr>
            <w:r>
              <w:rPr>
                <w:rFonts w:asciiTheme="majorEastAsia" w:eastAsiaTheme="majorEastAsia" w:hAnsiTheme="majorEastAsia" w:cstheme="majorEastAsia" w:hint="eastAsia"/>
                <w:color w:val="000000" w:themeColor="text1"/>
                <w:sz w:val="20"/>
                <w:szCs w:val="20"/>
              </w:rPr>
              <w:t>规模控制率</w:t>
            </w:r>
          </w:p>
        </w:tc>
        <w:tc>
          <w:tcPr>
            <w:tcW w:w="1185" w:type="dxa"/>
            <w:vAlign w:val="center"/>
          </w:tcPr>
          <w:p w14:paraId="53E06A7A" w14:textId="77777777" w:rsidR="00AA14D2" w:rsidRDefault="003C668F">
            <w:pPr>
              <w:spacing w:line="240" w:lineRule="exact"/>
              <w:jc w:val="center"/>
              <w:rPr>
                <w:rFonts w:asciiTheme="majorEastAsia" w:eastAsiaTheme="majorEastAsia" w:hAnsiTheme="majorEastAsia" w:cstheme="majorEastAsia"/>
                <w:color w:val="000000" w:themeColor="text1"/>
                <w:sz w:val="20"/>
                <w:szCs w:val="20"/>
              </w:rPr>
            </w:pPr>
            <w:r>
              <w:rPr>
                <w:rFonts w:asciiTheme="majorEastAsia" w:eastAsiaTheme="majorEastAsia" w:hAnsiTheme="majorEastAsia" w:cstheme="majorEastAsia" w:hint="eastAsia"/>
                <w:color w:val="000000" w:themeColor="text1"/>
                <w:sz w:val="20"/>
                <w:szCs w:val="20"/>
              </w:rPr>
              <w:t>预算投资</w:t>
            </w:r>
          </w:p>
          <w:p w14:paraId="6361BF0F" w14:textId="77777777" w:rsidR="00AA14D2" w:rsidRDefault="003C668F">
            <w:pPr>
              <w:spacing w:line="240" w:lineRule="exact"/>
              <w:jc w:val="center"/>
              <w:rPr>
                <w:rFonts w:asciiTheme="majorEastAsia" w:eastAsiaTheme="majorEastAsia" w:hAnsiTheme="majorEastAsia" w:cstheme="majorEastAsia"/>
                <w:color w:val="000000" w:themeColor="text1"/>
                <w:sz w:val="20"/>
                <w:szCs w:val="20"/>
              </w:rPr>
            </w:pPr>
            <w:r>
              <w:rPr>
                <w:rFonts w:asciiTheme="majorEastAsia" w:eastAsiaTheme="majorEastAsia" w:hAnsiTheme="majorEastAsia" w:cstheme="majorEastAsia" w:hint="eastAsia"/>
                <w:color w:val="000000" w:themeColor="text1"/>
                <w:sz w:val="20"/>
                <w:szCs w:val="20"/>
              </w:rPr>
              <w:t>(万元)</w:t>
            </w:r>
          </w:p>
        </w:tc>
        <w:tc>
          <w:tcPr>
            <w:tcW w:w="810" w:type="dxa"/>
            <w:vAlign w:val="center"/>
          </w:tcPr>
          <w:p w14:paraId="37EB7C24" w14:textId="77777777" w:rsidR="00AA14D2" w:rsidRDefault="003C668F">
            <w:pPr>
              <w:spacing w:line="240" w:lineRule="exact"/>
              <w:jc w:val="center"/>
              <w:rPr>
                <w:rFonts w:asciiTheme="majorEastAsia" w:eastAsiaTheme="majorEastAsia" w:hAnsiTheme="majorEastAsia" w:cstheme="majorEastAsia"/>
                <w:color w:val="000000" w:themeColor="text1"/>
                <w:sz w:val="20"/>
                <w:szCs w:val="20"/>
              </w:rPr>
            </w:pPr>
            <w:r>
              <w:rPr>
                <w:rFonts w:asciiTheme="majorEastAsia" w:eastAsiaTheme="majorEastAsia" w:hAnsiTheme="majorEastAsia" w:cstheme="majorEastAsia" w:hint="eastAsia"/>
                <w:color w:val="000000" w:themeColor="text1"/>
                <w:sz w:val="20"/>
                <w:szCs w:val="20"/>
              </w:rPr>
              <w:t>实际</w:t>
            </w:r>
          </w:p>
          <w:p w14:paraId="600634D0" w14:textId="77777777" w:rsidR="00AA14D2" w:rsidRDefault="003C668F">
            <w:pPr>
              <w:spacing w:line="240" w:lineRule="exact"/>
              <w:jc w:val="center"/>
              <w:rPr>
                <w:rFonts w:asciiTheme="majorEastAsia" w:eastAsiaTheme="majorEastAsia" w:hAnsiTheme="majorEastAsia" w:cstheme="majorEastAsia"/>
                <w:color w:val="000000" w:themeColor="text1"/>
                <w:sz w:val="20"/>
                <w:szCs w:val="20"/>
              </w:rPr>
            </w:pPr>
            <w:r>
              <w:rPr>
                <w:rFonts w:asciiTheme="majorEastAsia" w:eastAsiaTheme="majorEastAsia" w:hAnsiTheme="majorEastAsia" w:cstheme="majorEastAsia" w:hint="eastAsia"/>
                <w:color w:val="000000" w:themeColor="text1"/>
                <w:sz w:val="20"/>
                <w:szCs w:val="20"/>
              </w:rPr>
              <w:t>投资</w:t>
            </w:r>
          </w:p>
          <w:p w14:paraId="6924F131" w14:textId="77777777" w:rsidR="00AA14D2" w:rsidRDefault="003C668F">
            <w:pPr>
              <w:spacing w:line="240" w:lineRule="exact"/>
              <w:jc w:val="center"/>
              <w:rPr>
                <w:rFonts w:asciiTheme="majorEastAsia" w:eastAsiaTheme="majorEastAsia" w:hAnsiTheme="majorEastAsia" w:cstheme="majorEastAsia"/>
                <w:color w:val="000000" w:themeColor="text1"/>
                <w:sz w:val="20"/>
                <w:szCs w:val="20"/>
              </w:rPr>
            </w:pPr>
            <w:r>
              <w:rPr>
                <w:rFonts w:asciiTheme="majorEastAsia" w:eastAsiaTheme="majorEastAsia" w:hAnsiTheme="majorEastAsia" w:cstheme="majorEastAsia" w:hint="eastAsia"/>
                <w:color w:val="000000" w:themeColor="text1"/>
                <w:sz w:val="20"/>
                <w:szCs w:val="20"/>
              </w:rPr>
              <w:t>(万元)</w:t>
            </w:r>
          </w:p>
        </w:tc>
        <w:tc>
          <w:tcPr>
            <w:tcW w:w="869" w:type="dxa"/>
            <w:vAlign w:val="center"/>
          </w:tcPr>
          <w:p w14:paraId="4945D8A4" w14:textId="77777777" w:rsidR="00AA14D2" w:rsidRDefault="003C668F">
            <w:pPr>
              <w:spacing w:line="240" w:lineRule="exact"/>
              <w:jc w:val="center"/>
              <w:rPr>
                <w:rFonts w:asciiTheme="majorEastAsia" w:eastAsiaTheme="majorEastAsia" w:hAnsiTheme="majorEastAsia" w:cstheme="majorEastAsia"/>
                <w:color w:val="000000" w:themeColor="text1"/>
                <w:sz w:val="20"/>
                <w:szCs w:val="20"/>
              </w:rPr>
            </w:pPr>
            <w:r>
              <w:rPr>
                <w:rFonts w:asciiTheme="majorEastAsia" w:eastAsiaTheme="majorEastAsia" w:hAnsiTheme="majorEastAsia" w:cstheme="majorEastAsia" w:hint="eastAsia"/>
                <w:color w:val="000000" w:themeColor="text1"/>
                <w:sz w:val="20"/>
                <w:szCs w:val="20"/>
              </w:rPr>
              <w:t>投资概</w:t>
            </w:r>
          </w:p>
          <w:p w14:paraId="1794DE60" w14:textId="77777777" w:rsidR="00AA14D2" w:rsidRDefault="003C668F">
            <w:pPr>
              <w:spacing w:line="240" w:lineRule="exact"/>
              <w:jc w:val="center"/>
              <w:rPr>
                <w:rFonts w:asciiTheme="majorEastAsia" w:eastAsiaTheme="majorEastAsia" w:hAnsiTheme="majorEastAsia" w:cstheme="majorEastAsia"/>
                <w:color w:val="000000" w:themeColor="text1"/>
                <w:sz w:val="20"/>
                <w:szCs w:val="20"/>
              </w:rPr>
            </w:pPr>
            <w:r>
              <w:rPr>
                <w:rFonts w:asciiTheme="majorEastAsia" w:eastAsiaTheme="majorEastAsia" w:hAnsiTheme="majorEastAsia" w:cstheme="majorEastAsia" w:hint="eastAsia"/>
                <w:color w:val="000000" w:themeColor="text1"/>
                <w:sz w:val="20"/>
                <w:szCs w:val="20"/>
              </w:rPr>
              <w:t>算控制</w:t>
            </w:r>
          </w:p>
          <w:p w14:paraId="4523D7B3" w14:textId="77777777" w:rsidR="00AA14D2" w:rsidRDefault="003C668F">
            <w:pPr>
              <w:spacing w:line="240" w:lineRule="exact"/>
              <w:jc w:val="center"/>
              <w:rPr>
                <w:rFonts w:asciiTheme="majorEastAsia" w:eastAsiaTheme="majorEastAsia" w:hAnsiTheme="majorEastAsia" w:cstheme="majorEastAsia"/>
                <w:color w:val="000000" w:themeColor="text1"/>
                <w:sz w:val="20"/>
                <w:szCs w:val="20"/>
              </w:rPr>
            </w:pPr>
            <w:r>
              <w:rPr>
                <w:rFonts w:asciiTheme="majorEastAsia" w:eastAsiaTheme="majorEastAsia" w:hAnsiTheme="majorEastAsia" w:cstheme="majorEastAsia" w:hint="eastAsia"/>
                <w:color w:val="000000" w:themeColor="text1"/>
                <w:sz w:val="20"/>
                <w:szCs w:val="20"/>
              </w:rPr>
              <w:t>率</w:t>
            </w:r>
          </w:p>
        </w:tc>
      </w:tr>
      <w:tr w:rsidR="00AA14D2" w14:paraId="2E274626" w14:textId="77777777">
        <w:trPr>
          <w:trHeight w:val="350"/>
        </w:trPr>
        <w:tc>
          <w:tcPr>
            <w:tcW w:w="3850" w:type="dxa"/>
            <w:vMerge/>
            <w:tcBorders>
              <w:top w:val="nil"/>
            </w:tcBorders>
          </w:tcPr>
          <w:p w14:paraId="047CDBA2" w14:textId="77777777" w:rsidR="00AA14D2" w:rsidRDefault="00AA14D2">
            <w:pPr>
              <w:jc w:val="left"/>
              <w:rPr>
                <w:rFonts w:asciiTheme="majorEastAsia" w:eastAsiaTheme="majorEastAsia" w:hAnsiTheme="majorEastAsia" w:cstheme="majorEastAsia"/>
                <w:color w:val="000000" w:themeColor="text1"/>
                <w:sz w:val="24"/>
              </w:rPr>
            </w:pPr>
          </w:p>
        </w:tc>
        <w:tc>
          <w:tcPr>
            <w:tcW w:w="825" w:type="dxa"/>
          </w:tcPr>
          <w:p w14:paraId="4502935E" w14:textId="404AC5CB" w:rsidR="00AA14D2" w:rsidRDefault="0009149B" w:rsidP="0009149B">
            <w:pPr>
              <w:ind w:firstLineChars="200" w:firstLine="420"/>
              <w:rPr>
                <w:rFonts w:asciiTheme="majorEastAsia" w:eastAsiaTheme="majorEastAsia" w:hAnsiTheme="majorEastAsia" w:cstheme="majorEastAsia"/>
                <w:color w:val="000000" w:themeColor="text1"/>
              </w:rPr>
            </w:pPr>
            <w:r>
              <w:rPr>
                <w:rFonts w:asciiTheme="majorEastAsia" w:eastAsiaTheme="majorEastAsia" w:hAnsiTheme="majorEastAsia" w:cstheme="majorEastAsia" w:hint="eastAsia"/>
                <w:color w:val="000000" w:themeColor="text1"/>
              </w:rPr>
              <w:t>0</w:t>
            </w:r>
          </w:p>
        </w:tc>
        <w:tc>
          <w:tcPr>
            <w:tcW w:w="990" w:type="dxa"/>
          </w:tcPr>
          <w:p w14:paraId="0EDC5BDC" w14:textId="47B97668" w:rsidR="00AA14D2" w:rsidRDefault="0009149B" w:rsidP="0009149B">
            <w:pPr>
              <w:ind w:firstLineChars="200" w:firstLine="420"/>
              <w:rPr>
                <w:rFonts w:asciiTheme="majorEastAsia" w:eastAsiaTheme="majorEastAsia" w:hAnsiTheme="majorEastAsia" w:cstheme="majorEastAsia"/>
                <w:color w:val="000000" w:themeColor="text1"/>
              </w:rPr>
            </w:pPr>
            <w:r>
              <w:rPr>
                <w:rFonts w:asciiTheme="majorEastAsia" w:eastAsiaTheme="majorEastAsia" w:hAnsiTheme="majorEastAsia" w:cstheme="majorEastAsia" w:hint="eastAsia"/>
                <w:color w:val="000000" w:themeColor="text1"/>
              </w:rPr>
              <w:t>0</w:t>
            </w:r>
            <w:r>
              <w:rPr>
                <w:rFonts w:asciiTheme="majorEastAsia" w:eastAsiaTheme="majorEastAsia" w:hAnsiTheme="majorEastAsia" w:cstheme="majorEastAsia"/>
                <w:color w:val="000000" w:themeColor="text1"/>
              </w:rPr>
              <w:t xml:space="preserve">  </w:t>
            </w:r>
          </w:p>
        </w:tc>
        <w:tc>
          <w:tcPr>
            <w:tcW w:w="1140" w:type="dxa"/>
          </w:tcPr>
          <w:p w14:paraId="36BCD12D" w14:textId="77777777" w:rsidR="00AA14D2" w:rsidRDefault="00AA14D2">
            <w:pPr>
              <w:rPr>
                <w:rFonts w:asciiTheme="majorEastAsia" w:eastAsiaTheme="majorEastAsia" w:hAnsiTheme="majorEastAsia" w:cstheme="majorEastAsia"/>
                <w:color w:val="000000" w:themeColor="text1"/>
              </w:rPr>
            </w:pPr>
          </w:p>
        </w:tc>
        <w:tc>
          <w:tcPr>
            <w:tcW w:w="1185" w:type="dxa"/>
          </w:tcPr>
          <w:p w14:paraId="04B1856A" w14:textId="77777777" w:rsidR="00AA14D2" w:rsidRDefault="00AA14D2">
            <w:pPr>
              <w:rPr>
                <w:rFonts w:asciiTheme="majorEastAsia" w:eastAsiaTheme="majorEastAsia" w:hAnsiTheme="majorEastAsia" w:cstheme="majorEastAsia"/>
                <w:color w:val="000000" w:themeColor="text1"/>
              </w:rPr>
            </w:pPr>
          </w:p>
        </w:tc>
        <w:tc>
          <w:tcPr>
            <w:tcW w:w="810" w:type="dxa"/>
          </w:tcPr>
          <w:p w14:paraId="2957F3B9" w14:textId="77777777" w:rsidR="00AA14D2" w:rsidRDefault="00AA14D2">
            <w:pPr>
              <w:rPr>
                <w:rFonts w:asciiTheme="majorEastAsia" w:eastAsiaTheme="majorEastAsia" w:hAnsiTheme="majorEastAsia" w:cstheme="majorEastAsia"/>
                <w:color w:val="000000" w:themeColor="text1"/>
              </w:rPr>
            </w:pPr>
          </w:p>
        </w:tc>
        <w:tc>
          <w:tcPr>
            <w:tcW w:w="869" w:type="dxa"/>
          </w:tcPr>
          <w:p w14:paraId="2E2DCD3C" w14:textId="77777777" w:rsidR="00AA14D2" w:rsidRDefault="00AA14D2">
            <w:pPr>
              <w:rPr>
                <w:rFonts w:asciiTheme="majorEastAsia" w:eastAsiaTheme="majorEastAsia" w:hAnsiTheme="majorEastAsia" w:cstheme="majorEastAsia"/>
                <w:color w:val="000000" w:themeColor="text1"/>
              </w:rPr>
            </w:pPr>
          </w:p>
        </w:tc>
      </w:tr>
      <w:tr w:rsidR="00AA14D2" w14:paraId="408E4A66" w14:textId="77777777">
        <w:trPr>
          <w:trHeight w:val="369"/>
        </w:trPr>
        <w:tc>
          <w:tcPr>
            <w:tcW w:w="3850" w:type="dxa"/>
          </w:tcPr>
          <w:p w14:paraId="33BAE0FE" w14:textId="77777777" w:rsidR="00AA14D2" w:rsidRDefault="003C668F">
            <w:pPr>
              <w:jc w:val="center"/>
              <w:rPr>
                <w:rFonts w:asciiTheme="majorEastAsia" w:eastAsiaTheme="majorEastAsia" w:hAnsiTheme="majorEastAsia" w:cstheme="majorEastAsia"/>
                <w:color w:val="000000" w:themeColor="text1"/>
                <w:sz w:val="24"/>
              </w:rPr>
            </w:pPr>
            <w:r>
              <w:rPr>
                <w:rFonts w:asciiTheme="majorEastAsia" w:eastAsiaTheme="majorEastAsia" w:hAnsiTheme="majorEastAsia" w:cstheme="majorEastAsia" w:hint="eastAsia"/>
                <w:color w:val="000000" w:themeColor="text1"/>
                <w:spacing w:val="1"/>
                <w:sz w:val="24"/>
              </w:rPr>
              <w:t>厉行节约保障措施</w:t>
            </w:r>
          </w:p>
        </w:tc>
        <w:tc>
          <w:tcPr>
            <w:tcW w:w="5819" w:type="dxa"/>
            <w:gridSpan w:val="6"/>
          </w:tcPr>
          <w:p w14:paraId="23564B2A" w14:textId="21433581" w:rsidR="00AA14D2" w:rsidRDefault="006D4527">
            <w:pPr>
              <w:jc w:val="center"/>
              <w:rPr>
                <w:rFonts w:asciiTheme="majorEastAsia" w:eastAsiaTheme="majorEastAsia" w:hAnsiTheme="majorEastAsia" w:cstheme="majorEastAsia"/>
                <w:color w:val="000000" w:themeColor="text1"/>
              </w:rPr>
            </w:pPr>
            <w:r w:rsidRPr="006D4527">
              <w:rPr>
                <w:rFonts w:asciiTheme="majorEastAsia" w:eastAsiaTheme="majorEastAsia" w:hAnsiTheme="majorEastAsia" w:cstheme="majorEastAsia" w:hint="eastAsia"/>
                <w:color w:val="000000" w:themeColor="text1"/>
              </w:rPr>
              <w:t>一是严格控制一般性支出，降低行政运行成本，提高公用经费使用效率；二是严控楼堂馆所建设；三是推进节能减排</w:t>
            </w:r>
          </w:p>
        </w:tc>
      </w:tr>
    </w:tbl>
    <w:p w14:paraId="2DC8F11D" w14:textId="77777777" w:rsidR="00AA14D2" w:rsidRDefault="003C668F">
      <w:pPr>
        <w:spacing w:line="410" w:lineRule="exact"/>
        <w:rPr>
          <w:rFonts w:asciiTheme="majorEastAsia" w:eastAsiaTheme="majorEastAsia" w:hAnsiTheme="majorEastAsia" w:cstheme="majorEastAsia"/>
          <w:color w:val="000000" w:themeColor="text1"/>
          <w:sz w:val="23"/>
          <w:szCs w:val="23"/>
        </w:rPr>
      </w:pPr>
      <w:r>
        <w:rPr>
          <w:rFonts w:asciiTheme="majorEastAsia" w:eastAsiaTheme="majorEastAsia" w:hAnsiTheme="majorEastAsia" w:cstheme="majorEastAsia" w:hint="eastAsia"/>
          <w:color w:val="000000" w:themeColor="text1"/>
          <w:sz w:val="23"/>
          <w:szCs w:val="23"/>
        </w:rPr>
        <w:t>说明：“项目支出”需要填报基本支出以外的所有项目支出情况，“公用经费”填报基本支出中的一般商品和服务支出。</w:t>
      </w:r>
    </w:p>
    <w:p w14:paraId="10D6B902" w14:textId="27A0126E" w:rsidR="00AA14D2" w:rsidRDefault="003C668F">
      <w:pPr>
        <w:jc w:val="left"/>
        <w:rPr>
          <w:rFonts w:asciiTheme="majorEastAsia" w:eastAsiaTheme="majorEastAsia" w:hAnsiTheme="majorEastAsia" w:cstheme="majorEastAsia"/>
          <w:color w:val="000000" w:themeColor="text1"/>
          <w:sz w:val="23"/>
          <w:szCs w:val="23"/>
        </w:rPr>
      </w:pPr>
      <w:r>
        <w:rPr>
          <w:rFonts w:asciiTheme="majorEastAsia" w:eastAsiaTheme="majorEastAsia" w:hAnsiTheme="majorEastAsia" w:cstheme="majorEastAsia" w:hint="eastAsia"/>
          <w:color w:val="000000" w:themeColor="text1"/>
          <w:sz w:val="23"/>
          <w:szCs w:val="23"/>
        </w:rPr>
        <w:t xml:space="preserve">填表人： </w:t>
      </w:r>
      <w:r w:rsidR="00520DCC">
        <w:rPr>
          <w:rFonts w:asciiTheme="majorEastAsia" w:eastAsiaTheme="majorEastAsia" w:hAnsiTheme="majorEastAsia" w:cstheme="majorEastAsia" w:hint="eastAsia"/>
          <w:color w:val="000000" w:themeColor="text1"/>
          <w:sz w:val="23"/>
          <w:szCs w:val="23"/>
        </w:rPr>
        <w:t>邓芳</w:t>
      </w:r>
      <w:r>
        <w:rPr>
          <w:rFonts w:asciiTheme="majorEastAsia" w:eastAsiaTheme="majorEastAsia" w:hAnsiTheme="majorEastAsia" w:cstheme="majorEastAsia" w:hint="eastAsia"/>
          <w:color w:val="000000" w:themeColor="text1"/>
          <w:sz w:val="23"/>
          <w:szCs w:val="23"/>
        </w:rPr>
        <w:t xml:space="preserve"> 联系电话</w:t>
      </w:r>
      <w:r w:rsidR="00520DCC">
        <w:rPr>
          <w:rFonts w:asciiTheme="majorEastAsia" w:eastAsiaTheme="majorEastAsia" w:hAnsiTheme="majorEastAsia" w:cstheme="majorEastAsia" w:hint="eastAsia"/>
          <w:color w:val="000000" w:themeColor="text1"/>
          <w:sz w:val="23"/>
          <w:szCs w:val="23"/>
        </w:rPr>
        <w:t>18007302626</w:t>
      </w:r>
      <w:r>
        <w:rPr>
          <w:rFonts w:asciiTheme="majorEastAsia" w:eastAsiaTheme="majorEastAsia" w:hAnsiTheme="majorEastAsia" w:cstheme="majorEastAsia" w:hint="eastAsia"/>
          <w:color w:val="000000" w:themeColor="text1"/>
          <w:sz w:val="23"/>
          <w:szCs w:val="23"/>
        </w:rPr>
        <w:t xml:space="preserve">  单位负责人签字：         填报日期：</w:t>
      </w:r>
    </w:p>
    <w:p w14:paraId="1884428B" w14:textId="77777777" w:rsidR="00AA14D2" w:rsidRDefault="00AA14D2">
      <w:pPr>
        <w:rPr>
          <w:rFonts w:ascii="黑体" w:eastAsia="黑体" w:hAnsi="黑体" w:cs="黑体"/>
          <w:color w:val="000000" w:themeColor="text1"/>
          <w:spacing w:val="10"/>
          <w:sz w:val="32"/>
          <w:szCs w:val="32"/>
        </w:rPr>
        <w:sectPr w:rsidR="00AA14D2">
          <w:footerReference w:type="default" r:id="rId9"/>
          <w:pgSz w:w="11906" w:h="16838"/>
          <w:pgMar w:top="1134" w:right="1417" w:bottom="1134" w:left="1134" w:header="851" w:footer="992" w:gutter="0"/>
          <w:cols w:space="0"/>
          <w:docGrid w:type="lines" w:linePitch="312"/>
        </w:sectPr>
      </w:pPr>
    </w:p>
    <w:p w14:paraId="24F9868B" w14:textId="77777777" w:rsidR="00AA14D2" w:rsidRDefault="003C668F">
      <w:pPr>
        <w:rPr>
          <w:rFonts w:ascii="黑体" w:eastAsia="黑体" w:hAnsi="黑体" w:cs="黑体"/>
          <w:color w:val="000000" w:themeColor="text1"/>
          <w:spacing w:val="10"/>
          <w:sz w:val="32"/>
          <w:szCs w:val="32"/>
        </w:rPr>
      </w:pPr>
      <w:r>
        <w:rPr>
          <w:rFonts w:ascii="黑体" w:eastAsia="黑体" w:hAnsi="黑体" w:cs="黑体" w:hint="eastAsia"/>
          <w:color w:val="000000" w:themeColor="text1"/>
          <w:spacing w:val="10"/>
          <w:sz w:val="32"/>
          <w:szCs w:val="32"/>
        </w:rPr>
        <w:lastRenderedPageBreak/>
        <w:t>附件2</w:t>
      </w:r>
    </w:p>
    <w:p w14:paraId="13AB573E" w14:textId="77777777" w:rsidR="00AA14D2" w:rsidRDefault="003C668F">
      <w:pPr>
        <w:spacing w:line="700" w:lineRule="exact"/>
        <w:jc w:val="center"/>
        <w:rPr>
          <w:rFonts w:ascii="方正小标宋简体" w:eastAsia="方正小标宋简体" w:hAnsi="方正小标宋简体" w:cs="方正小标宋简体"/>
          <w:color w:val="000000" w:themeColor="text1"/>
          <w:spacing w:val="2"/>
          <w:sz w:val="42"/>
          <w:szCs w:val="42"/>
        </w:rPr>
      </w:pPr>
      <w:r>
        <w:rPr>
          <w:rFonts w:ascii="方正小标宋简体" w:eastAsia="方正小标宋简体" w:hAnsi="方正小标宋简体" w:cs="方正小标宋简体" w:hint="eastAsia"/>
          <w:color w:val="000000" w:themeColor="text1"/>
          <w:spacing w:val="2"/>
          <w:sz w:val="42"/>
          <w:szCs w:val="42"/>
        </w:rPr>
        <w:t xml:space="preserve">  2022年度预算单位整体支出绩效自评表</w:t>
      </w:r>
    </w:p>
    <w:p w14:paraId="2F3EA9B6" w14:textId="77777777" w:rsidR="00AA14D2" w:rsidRDefault="00AA14D2">
      <w:pPr>
        <w:spacing w:line="168" w:lineRule="exact"/>
        <w:rPr>
          <w:color w:val="000000" w:themeColor="text1"/>
        </w:rPr>
      </w:pPr>
    </w:p>
    <w:tbl>
      <w:tblPr>
        <w:tblStyle w:val="TableNormal"/>
        <w:tblW w:w="983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84"/>
        <w:gridCol w:w="2108"/>
        <w:gridCol w:w="1269"/>
        <w:gridCol w:w="1319"/>
        <w:gridCol w:w="1259"/>
        <w:gridCol w:w="719"/>
        <w:gridCol w:w="802"/>
        <w:gridCol w:w="1275"/>
      </w:tblGrid>
      <w:tr w:rsidR="00AA14D2" w14:paraId="246815D2" w14:textId="77777777">
        <w:trPr>
          <w:trHeight w:val="484"/>
        </w:trPr>
        <w:tc>
          <w:tcPr>
            <w:tcW w:w="1084" w:type="dxa"/>
          </w:tcPr>
          <w:p w14:paraId="120169D6" w14:textId="77777777" w:rsidR="00AA14D2" w:rsidRDefault="003C668F">
            <w:pPr>
              <w:spacing w:line="198" w:lineRule="auto"/>
              <w:jc w:val="center"/>
              <w:rPr>
                <w:rFonts w:ascii="宋体" w:eastAsia="宋体" w:hAnsi="宋体" w:cs="宋体"/>
                <w:color w:val="000000" w:themeColor="text1"/>
                <w:szCs w:val="21"/>
              </w:rPr>
            </w:pPr>
            <w:r>
              <w:rPr>
                <w:rFonts w:ascii="宋体" w:eastAsia="宋体" w:hAnsi="宋体" w:cs="宋体"/>
                <w:color w:val="000000" w:themeColor="text1"/>
                <w:spacing w:val="2"/>
                <w:szCs w:val="21"/>
              </w:rPr>
              <w:t>预算</w:t>
            </w:r>
            <w:r>
              <w:rPr>
                <w:rFonts w:ascii="宋体" w:eastAsia="宋体" w:hAnsi="宋体" w:cs="宋体" w:hint="eastAsia"/>
                <w:color w:val="000000" w:themeColor="text1"/>
                <w:spacing w:val="2"/>
                <w:szCs w:val="21"/>
              </w:rPr>
              <w:t xml:space="preserve">单位 </w:t>
            </w:r>
            <w:r>
              <w:rPr>
                <w:rFonts w:ascii="宋体" w:eastAsia="宋体" w:hAnsi="宋体" w:cs="宋体"/>
                <w:color w:val="000000" w:themeColor="text1"/>
                <w:spacing w:val="2"/>
                <w:szCs w:val="21"/>
              </w:rPr>
              <w:t>名称</w:t>
            </w:r>
          </w:p>
        </w:tc>
        <w:tc>
          <w:tcPr>
            <w:tcW w:w="8751" w:type="dxa"/>
            <w:gridSpan w:val="7"/>
          </w:tcPr>
          <w:p w14:paraId="5B45EB7E" w14:textId="6767B919" w:rsidR="00AA14D2" w:rsidRDefault="003E12C9" w:rsidP="003E12C9">
            <w:pPr>
              <w:ind w:firstLineChars="600" w:firstLine="1260"/>
              <w:rPr>
                <w:rFonts w:ascii="Arial"/>
                <w:color w:val="000000" w:themeColor="text1"/>
              </w:rPr>
            </w:pPr>
            <w:r w:rsidRPr="003E12C9">
              <w:rPr>
                <w:rFonts w:ascii="Arial" w:hint="eastAsia"/>
                <w:color w:val="000000" w:themeColor="text1"/>
              </w:rPr>
              <w:t>湖南城陵矶临港产业新区岳阳楼区工作部</w:t>
            </w:r>
          </w:p>
        </w:tc>
      </w:tr>
      <w:tr w:rsidR="00AA14D2" w14:paraId="5025040F" w14:textId="77777777">
        <w:trPr>
          <w:trHeight w:val="240"/>
        </w:trPr>
        <w:tc>
          <w:tcPr>
            <w:tcW w:w="1084" w:type="dxa"/>
            <w:vMerge w:val="restart"/>
            <w:tcBorders>
              <w:bottom w:val="nil"/>
            </w:tcBorders>
          </w:tcPr>
          <w:p w14:paraId="4819D2FC" w14:textId="77777777" w:rsidR="00AA14D2" w:rsidRDefault="00AA14D2">
            <w:pPr>
              <w:spacing w:line="418" w:lineRule="auto"/>
              <w:jc w:val="center"/>
              <w:rPr>
                <w:rFonts w:ascii="Arial"/>
                <w:color w:val="000000" w:themeColor="text1"/>
                <w:szCs w:val="21"/>
              </w:rPr>
            </w:pPr>
          </w:p>
          <w:p w14:paraId="21BFE225" w14:textId="77777777" w:rsidR="00AA14D2" w:rsidRDefault="003C668F">
            <w:pPr>
              <w:spacing w:line="280" w:lineRule="exact"/>
              <w:jc w:val="center"/>
              <w:rPr>
                <w:rFonts w:ascii="宋体" w:eastAsia="宋体" w:hAnsi="宋体" w:cs="宋体"/>
                <w:color w:val="000000" w:themeColor="text1"/>
                <w:szCs w:val="21"/>
              </w:rPr>
            </w:pPr>
            <w:r>
              <w:rPr>
                <w:rFonts w:ascii="宋体" w:eastAsia="宋体" w:hAnsi="宋体" w:cs="宋体"/>
                <w:color w:val="000000" w:themeColor="text1"/>
                <w:spacing w:val="-3"/>
                <w:position w:val="4"/>
                <w:szCs w:val="21"/>
              </w:rPr>
              <w:t>年度预</w:t>
            </w:r>
          </w:p>
          <w:p w14:paraId="59535BB0" w14:textId="77777777" w:rsidR="00AA14D2" w:rsidRDefault="003C668F">
            <w:pPr>
              <w:spacing w:line="219" w:lineRule="auto"/>
              <w:jc w:val="center"/>
              <w:rPr>
                <w:rFonts w:ascii="宋体" w:eastAsia="宋体" w:hAnsi="宋体" w:cs="宋体"/>
                <w:color w:val="000000" w:themeColor="text1"/>
                <w:szCs w:val="21"/>
              </w:rPr>
            </w:pPr>
            <w:r>
              <w:rPr>
                <w:rFonts w:ascii="宋体" w:eastAsia="宋体" w:hAnsi="宋体" w:cs="宋体"/>
                <w:color w:val="000000" w:themeColor="text1"/>
                <w:spacing w:val="-3"/>
                <w:szCs w:val="21"/>
              </w:rPr>
              <w:t>算申请</w:t>
            </w:r>
          </w:p>
          <w:p w14:paraId="6DF15C41" w14:textId="77777777" w:rsidR="00AA14D2" w:rsidRDefault="003C668F">
            <w:pPr>
              <w:spacing w:line="220" w:lineRule="auto"/>
              <w:jc w:val="center"/>
              <w:rPr>
                <w:rFonts w:ascii="宋体" w:eastAsia="宋体" w:hAnsi="宋体" w:cs="宋体"/>
                <w:color w:val="000000" w:themeColor="text1"/>
                <w:szCs w:val="21"/>
              </w:rPr>
            </w:pPr>
            <w:r>
              <w:rPr>
                <w:rFonts w:ascii="宋体" w:eastAsia="宋体" w:hAnsi="宋体" w:cs="宋体"/>
                <w:color w:val="000000" w:themeColor="text1"/>
                <w:spacing w:val="11"/>
                <w:szCs w:val="21"/>
              </w:rPr>
              <w:t>(万元)</w:t>
            </w:r>
          </w:p>
        </w:tc>
        <w:tc>
          <w:tcPr>
            <w:tcW w:w="2108" w:type="dxa"/>
            <w:vAlign w:val="center"/>
          </w:tcPr>
          <w:p w14:paraId="5F6D2A57" w14:textId="77777777" w:rsidR="00AA14D2" w:rsidRDefault="00AA14D2">
            <w:pPr>
              <w:spacing w:line="240" w:lineRule="exact"/>
              <w:jc w:val="center"/>
              <w:rPr>
                <w:rFonts w:ascii="Arial"/>
                <w:color w:val="000000" w:themeColor="text1"/>
                <w:sz w:val="20"/>
              </w:rPr>
            </w:pPr>
          </w:p>
        </w:tc>
        <w:tc>
          <w:tcPr>
            <w:tcW w:w="1269" w:type="dxa"/>
            <w:vAlign w:val="center"/>
          </w:tcPr>
          <w:p w14:paraId="79FE27D7" w14:textId="77777777" w:rsidR="00AA14D2" w:rsidRDefault="003C668F">
            <w:pPr>
              <w:spacing w:line="194" w:lineRule="auto"/>
              <w:jc w:val="center"/>
              <w:rPr>
                <w:rFonts w:ascii="宋体" w:eastAsia="宋体" w:hAnsi="宋体" w:cs="宋体"/>
                <w:color w:val="000000" w:themeColor="text1"/>
                <w:szCs w:val="21"/>
              </w:rPr>
            </w:pPr>
            <w:r>
              <w:rPr>
                <w:rFonts w:ascii="宋体" w:eastAsia="宋体" w:hAnsi="宋体" w:cs="宋体"/>
                <w:color w:val="000000" w:themeColor="text1"/>
                <w:szCs w:val="21"/>
              </w:rPr>
              <w:t>年初预算数</w:t>
            </w:r>
          </w:p>
        </w:tc>
        <w:tc>
          <w:tcPr>
            <w:tcW w:w="1319" w:type="dxa"/>
            <w:vAlign w:val="center"/>
          </w:tcPr>
          <w:p w14:paraId="264B53F3" w14:textId="77777777" w:rsidR="00AA14D2" w:rsidRDefault="003C668F">
            <w:pPr>
              <w:spacing w:line="194" w:lineRule="auto"/>
              <w:jc w:val="center"/>
              <w:rPr>
                <w:rFonts w:ascii="宋体" w:eastAsia="宋体" w:hAnsi="宋体" w:cs="宋体"/>
                <w:color w:val="000000" w:themeColor="text1"/>
                <w:szCs w:val="21"/>
              </w:rPr>
            </w:pPr>
            <w:r>
              <w:rPr>
                <w:rFonts w:ascii="宋体" w:eastAsia="宋体" w:hAnsi="宋体" w:cs="宋体"/>
                <w:color w:val="000000" w:themeColor="text1"/>
                <w:szCs w:val="21"/>
              </w:rPr>
              <w:t>全年预算数</w:t>
            </w:r>
          </w:p>
        </w:tc>
        <w:tc>
          <w:tcPr>
            <w:tcW w:w="1259" w:type="dxa"/>
            <w:vAlign w:val="center"/>
          </w:tcPr>
          <w:p w14:paraId="32E05A09" w14:textId="77777777" w:rsidR="00AA14D2" w:rsidRDefault="003C668F">
            <w:pPr>
              <w:spacing w:line="194" w:lineRule="auto"/>
              <w:jc w:val="center"/>
              <w:rPr>
                <w:rFonts w:ascii="宋体" w:eastAsia="宋体" w:hAnsi="宋体" w:cs="宋体"/>
                <w:color w:val="000000" w:themeColor="text1"/>
                <w:szCs w:val="21"/>
              </w:rPr>
            </w:pPr>
            <w:r>
              <w:rPr>
                <w:rFonts w:ascii="宋体" w:eastAsia="宋体" w:hAnsi="宋体" w:cs="宋体"/>
                <w:color w:val="000000" w:themeColor="text1"/>
                <w:szCs w:val="21"/>
              </w:rPr>
              <w:t>全年执行数</w:t>
            </w:r>
          </w:p>
        </w:tc>
        <w:tc>
          <w:tcPr>
            <w:tcW w:w="719" w:type="dxa"/>
            <w:vAlign w:val="center"/>
          </w:tcPr>
          <w:p w14:paraId="63EACD0E" w14:textId="77777777" w:rsidR="00AA14D2" w:rsidRDefault="003C668F">
            <w:pPr>
              <w:spacing w:line="194" w:lineRule="auto"/>
              <w:jc w:val="center"/>
              <w:rPr>
                <w:rFonts w:ascii="宋体" w:eastAsia="宋体" w:hAnsi="宋体" w:cs="宋体"/>
                <w:color w:val="000000" w:themeColor="text1"/>
                <w:szCs w:val="21"/>
              </w:rPr>
            </w:pPr>
            <w:r>
              <w:rPr>
                <w:rFonts w:ascii="宋体" w:eastAsia="宋体" w:hAnsi="宋体" w:cs="宋体"/>
                <w:color w:val="000000" w:themeColor="text1"/>
                <w:szCs w:val="21"/>
              </w:rPr>
              <w:t>分值</w:t>
            </w:r>
          </w:p>
        </w:tc>
        <w:tc>
          <w:tcPr>
            <w:tcW w:w="802" w:type="dxa"/>
            <w:vAlign w:val="center"/>
          </w:tcPr>
          <w:p w14:paraId="41C97E5C" w14:textId="77777777" w:rsidR="00AA14D2" w:rsidRDefault="003C668F">
            <w:pPr>
              <w:spacing w:line="194" w:lineRule="auto"/>
              <w:jc w:val="center"/>
              <w:rPr>
                <w:rFonts w:ascii="宋体" w:eastAsia="宋体" w:hAnsi="宋体" w:cs="宋体"/>
                <w:color w:val="000000" w:themeColor="text1"/>
                <w:szCs w:val="21"/>
              </w:rPr>
            </w:pPr>
            <w:r>
              <w:rPr>
                <w:rFonts w:ascii="宋体" w:eastAsia="宋体" w:hAnsi="宋体" w:cs="宋体"/>
                <w:color w:val="000000" w:themeColor="text1"/>
                <w:szCs w:val="21"/>
              </w:rPr>
              <w:t>执行率</w:t>
            </w:r>
          </w:p>
        </w:tc>
        <w:tc>
          <w:tcPr>
            <w:tcW w:w="1275" w:type="dxa"/>
            <w:vAlign w:val="center"/>
          </w:tcPr>
          <w:p w14:paraId="6A0154F4" w14:textId="77777777" w:rsidR="00AA14D2" w:rsidRDefault="003C668F">
            <w:pPr>
              <w:spacing w:line="194" w:lineRule="auto"/>
              <w:jc w:val="center"/>
              <w:rPr>
                <w:rFonts w:ascii="宋体" w:eastAsia="宋体" w:hAnsi="宋体" w:cs="宋体"/>
                <w:color w:val="000000" w:themeColor="text1"/>
                <w:szCs w:val="21"/>
              </w:rPr>
            </w:pPr>
            <w:r>
              <w:rPr>
                <w:rFonts w:ascii="宋体" w:eastAsia="宋体" w:hAnsi="宋体" w:cs="宋体"/>
                <w:color w:val="000000" w:themeColor="text1"/>
                <w:szCs w:val="21"/>
              </w:rPr>
              <w:t>得分</w:t>
            </w:r>
          </w:p>
        </w:tc>
      </w:tr>
      <w:tr w:rsidR="00AA14D2" w14:paraId="086DE1F4" w14:textId="77777777">
        <w:trPr>
          <w:trHeight w:val="239"/>
        </w:trPr>
        <w:tc>
          <w:tcPr>
            <w:tcW w:w="1084" w:type="dxa"/>
            <w:vMerge/>
            <w:tcBorders>
              <w:top w:val="nil"/>
              <w:bottom w:val="nil"/>
            </w:tcBorders>
          </w:tcPr>
          <w:p w14:paraId="3719911C" w14:textId="77777777" w:rsidR="00AA14D2" w:rsidRDefault="00AA14D2">
            <w:pPr>
              <w:jc w:val="center"/>
              <w:rPr>
                <w:rFonts w:ascii="Arial"/>
                <w:color w:val="000000" w:themeColor="text1"/>
                <w:szCs w:val="21"/>
              </w:rPr>
            </w:pPr>
          </w:p>
        </w:tc>
        <w:tc>
          <w:tcPr>
            <w:tcW w:w="2108" w:type="dxa"/>
            <w:vAlign w:val="center"/>
          </w:tcPr>
          <w:p w14:paraId="6AE0BAF5" w14:textId="77777777" w:rsidR="00AA14D2" w:rsidRDefault="003C668F">
            <w:pPr>
              <w:spacing w:line="193" w:lineRule="auto"/>
              <w:jc w:val="center"/>
              <w:rPr>
                <w:rFonts w:ascii="宋体" w:eastAsia="宋体" w:hAnsi="宋体" w:cs="宋体"/>
                <w:color w:val="000000" w:themeColor="text1"/>
                <w:szCs w:val="21"/>
              </w:rPr>
            </w:pPr>
            <w:r>
              <w:rPr>
                <w:rFonts w:ascii="宋体" w:eastAsia="宋体" w:hAnsi="宋体" w:cs="宋体"/>
                <w:color w:val="000000" w:themeColor="text1"/>
                <w:szCs w:val="21"/>
              </w:rPr>
              <w:t>年度资金总额</w:t>
            </w:r>
          </w:p>
        </w:tc>
        <w:tc>
          <w:tcPr>
            <w:tcW w:w="1269" w:type="dxa"/>
            <w:vAlign w:val="center"/>
          </w:tcPr>
          <w:p w14:paraId="4A713666" w14:textId="77777777" w:rsidR="00AA14D2" w:rsidRDefault="0039653C">
            <w:pPr>
              <w:spacing w:line="239" w:lineRule="exact"/>
              <w:jc w:val="center"/>
              <w:rPr>
                <w:rFonts w:ascii="Arial"/>
                <w:color w:val="000000" w:themeColor="text1"/>
                <w:sz w:val="20"/>
              </w:rPr>
            </w:pPr>
            <w:r>
              <w:rPr>
                <w:rFonts w:ascii="Arial" w:hint="eastAsia"/>
                <w:color w:val="000000" w:themeColor="text1"/>
                <w:sz w:val="20"/>
              </w:rPr>
              <w:t>121.57</w:t>
            </w:r>
          </w:p>
        </w:tc>
        <w:tc>
          <w:tcPr>
            <w:tcW w:w="1319" w:type="dxa"/>
            <w:vAlign w:val="center"/>
          </w:tcPr>
          <w:p w14:paraId="7440C862" w14:textId="77777777" w:rsidR="00AA14D2" w:rsidRDefault="00861233">
            <w:pPr>
              <w:spacing w:line="239" w:lineRule="exact"/>
              <w:jc w:val="center"/>
              <w:rPr>
                <w:rFonts w:ascii="Arial"/>
                <w:color w:val="000000" w:themeColor="text1"/>
                <w:sz w:val="20"/>
              </w:rPr>
            </w:pPr>
            <w:r>
              <w:rPr>
                <w:rFonts w:ascii="Arial" w:hint="eastAsia"/>
                <w:color w:val="000000" w:themeColor="text1"/>
                <w:sz w:val="20"/>
              </w:rPr>
              <w:t>146.17</w:t>
            </w:r>
          </w:p>
        </w:tc>
        <w:tc>
          <w:tcPr>
            <w:tcW w:w="1259" w:type="dxa"/>
            <w:vAlign w:val="center"/>
          </w:tcPr>
          <w:p w14:paraId="745455EE" w14:textId="77777777" w:rsidR="00AA14D2" w:rsidRDefault="00861233">
            <w:pPr>
              <w:spacing w:line="239" w:lineRule="exact"/>
              <w:jc w:val="center"/>
              <w:rPr>
                <w:rFonts w:ascii="Arial"/>
                <w:color w:val="000000" w:themeColor="text1"/>
                <w:sz w:val="20"/>
              </w:rPr>
            </w:pPr>
            <w:r>
              <w:rPr>
                <w:rFonts w:ascii="Arial" w:hint="eastAsia"/>
                <w:color w:val="000000" w:themeColor="text1"/>
                <w:sz w:val="20"/>
              </w:rPr>
              <w:t>146.17</w:t>
            </w:r>
          </w:p>
        </w:tc>
        <w:tc>
          <w:tcPr>
            <w:tcW w:w="719" w:type="dxa"/>
            <w:vAlign w:val="center"/>
          </w:tcPr>
          <w:p w14:paraId="62716EE4" w14:textId="77777777" w:rsidR="00AA14D2" w:rsidRDefault="003C668F">
            <w:pPr>
              <w:spacing w:line="147" w:lineRule="exact"/>
              <w:jc w:val="center"/>
              <w:rPr>
                <w:rFonts w:ascii="宋体" w:eastAsia="宋体" w:hAnsi="宋体" w:cs="宋体"/>
                <w:color w:val="000000" w:themeColor="text1"/>
                <w:sz w:val="20"/>
                <w:szCs w:val="20"/>
              </w:rPr>
            </w:pPr>
            <w:r>
              <w:rPr>
                <w:rFonts w:ascii="宋体" w:eastAsia="宋体" w:hAnsi="宋体" w:cs="宋体"/>
                <w:color w:val="000000" w:themeColor="text1"/>
                <w:position w:val="-3"/>
                <w:sz w:val="20"/>
                <w:szCs w:val="20"/>
              </w:rPr>
              <w:t>10</w:t>
            </w:r>
          </w:p>
        </w:tc>
        <w:tc>
          <w:tcPr>
            <w:tcW w:w="802" w:type="dxa"/>
            <w:vAlign w:val="center"/>
          </w:tcPr>
          <w:p w14:paraId="34B7FC2B" w14:textId="77777777" w:rsidR="00AA14D2" w:rsidRDefault="00F02E0E">
            <w:pPr>
              <w:spacing w:line="239" w:lineRule="exact"/>
              <w:jc w:val="center"/>
              <w:rPr>
                <w:rFonts w:ascii="Arial"/>
                <w:color w:val="000000" w:themeColor="text1"/>
                <w:sz w:val="20"/>
              </w:rPr>
            </w:pPr>
            <w:r>
              <w:rPr>
                <w:rFonts w:ascii="Arial" w:hint="eastAsia"/>
                <w:color w:val="000000" w:themeColor="text1"/>
                <w:sz w:val="20"/>
              </w:rPr>
              <w:t>100%</w:t>
            </w:r>
          </w:p>
        </w:tc>
        <w:tc>
          <w:tcPr>
            <w:tcW w:w="1275" w:type="dxa"/>
            <w:vAlign w:val="center"/>
          </w:tcPr>
          <w:p w14:paraId="1151C136" w14:textId="77777777" w:rsidR="00AA14D2" w:rsidRDefault="00F02E0E">
            <w:pPr>
              <w:spacing w:line="239" w:lineRule="exact"/>
              <w:jc w:val="center"/>
              <w:rPr>
                <w:rFonts w:ascii="Arial"/>
                <w:color w:val="000000" w:themeColor="text1"/>
                <w:sz w:val="20"/>
              </w:rPr>
            </w:pPr>
            <w:r>
              <w:rPr>
                <w:rFonts w:ascii="Arial" w:hint="eastAsia"/>
                <w:color w:val="000000" w:themeColor="text1"/>
                <w:sz w:val="20"/>
              </w:rPr>
              <w:t>10</w:t>
            </w:r>
          </w:p>
        </w:tc>
      </w:tr>
      <w:tr w:rsidR="00AA14D2" w14:paraId="69EE55E7" w14:textId="77777777">
        <w:trPr>
          <w:trHeight w:val="230"/>
        </w:trPr>
        <w:tc>
          <w:tcPr>
            <w:tcW w:w="1084" w:type="dxa"/>
            <w:vMerge/>
            <w:tcBorders>
              <w:top w:val="nil"/>
              <w:bottom w:val="nil"/>
            </w:tcBorders>
          </w:tcPr>
          <w:p w14:paraId="7A81FCFE" w14:textId="77777777" w:rsidR="00AA14D2" w:rsidRDefault="00AA14D2">
            <w:pPr>
              <w:jc w:val="center"/>
              <w:rPr>
                <w:rFonts w:ascii="Arial"/>
                <w:color w:val="000000" w:themeColor="text1"/>
                <w:szCs w:val="21"/>
              </w:rPr>
            </w:pPr>
          </w:p>
        </w:tc>
        <w:tc>
          <w:tcPr>
            <w:tcW w:w="4696" w:type="dxa"/>
            <w:gridSpan w:val="3"/>
            <w:vAlign w:val="center"/>
          </w:tcPr>
          <w:p w14:paraId="67D394AE" w14:textId="77777777" w:rsidR="00AA14D2" w:rsidRDefault="003C668F">
            <w:pPr>
              <w:spacing w:line="193" w:lineRule="auto"/>
              <w:ind w:firstLineChars="100" w:firstLine="210"/>
              <w:jc w:val="left"/>
              <w:rPr>
                <w:rFonts w:ascii="宋体" w:eastAsia="宋体" w:hAnsi="宋体" w:cs="宋体"/>
                <w:color w:val="000000" w:themeColor="text1"/>
                <w:szCs w:val="21"/>
              </w:rPr>
            </w:pPr>
            <w:r>
              <w:rPr>
                <w:rFonts w:ascii="宋体" w:eastAsia="宋体" w:hAnsi="宋体" w:cs="宋体"/>
                <w:color w:val="000000" w:themeColor="text1"/>
                <w:szCs w:val="21"/>
              </w:rPr>
              <w:t>按收入性质分：</w:t>
            </w:r>
          </w:p>
        </w:tc>
        <w:tc>
          <w:tcPr>
            <w:tcW w:w="4055" w:type="dxa"/>
            <w:gridSpan w:val="4"/>
            <w:vAlign w:val="center"/>
          </w:tcPr>
          <w:p w14:paraId="3AFBD385" w14:textId="77777777" w:rsidR="00AA14D2" w:rsidRDefault="003C668F">
            <w:pPr>
              <w:spacing w:line="193" w:lineRule="auto"/>
              <w:ind w:firstLineChars="100" w:firstLine="210"/>
              <w:jc w:val="left"/>
              <w:rPr>
                <w:rFonts w:ascii="宋体" w:eastAsia="宋体" w:hAnsi="宋体" w:cs="宋体"/>
                <w:color w:val="000000" w:themeColor="text1"/>
                <w:szCs w:val="21"/>
              </w:rPr>
            </w:pPr>
            <w:r>
              <w:rPr>
                <w:rFonts w:ascii="宋体" w:eastAsia="宋体" w:hAnsi="宋体" w:cs="宋体"/>
                <w:color w:val="000000" w:themeColor="text1"/>
                <w:szCs w:val="21"/>
              </w:rPr>
              <w:t>按支出性质分：</w:t>
            </w:r>
          </w:p>
        </w:tc>
      </w:tr>
      <w:tr w:rsidR="00AA14D2" w14:paraId="09FAA302" w14:textId="77777777">
        <w:trPr>
          <w:trHeight w:val="230"/>
        </w:trPr>
        <w:tc>
          <w:tcPr>
            <w:tcW w:w="1084" w:type="dxa"/>
            <w:vMerge/>
            <w:tcBorders>
              <w:top w:val="nil"/>
              <w:bottom w:val="nil"/>
            </w:tcBorders>
          </w:tcPr>
          <w:p w14:paraId="77626EC8" w14:textId="77777777" w:rsidR="00AA14D2" w:rsidRDefault="00AA14D2">
            <w:pPr>
              <w:jc w:val="center"/>
              <w:rPr>
                <w:rFonts w:ascii="Arial"/>
                <w:color w:val="000000" w:themeColor="text1"/>
                <w:szCs w:val="21"/>
              </w:rPr>
            </w:pPr>
          </w:p>
        </w:tc>
        <w:tc>
          <w:tcPr>
            <w:tcW w:w="4696" w:type="dxa"/>
            <w:gridSpan w:val="3"/>
            <w:vAlign w:val="center"/>
          </w:tcPr>
          <w:p w14:paraId="1640F621" w14:textId="77777777" w:rsidR="00AA14D2" w:rsidRDefault="003C668F">
            <w:pPr>
              <w:spacing w:line="193" w:lineRule="auto"/>
              <w:ind w:firstLineChars="100" w:firstLine="210"/>
              <w:jc w:val="left"/>
              <w:rPr>
                <w:rFonts w:ascii="宋体" w:eastAsia="宋体" w:hAnsi="宋体" w:cs="宋体"/>
                <w:color w:val="000000" w:themeColor="text1"/>
                <w:szCs w:val="21"/>
              </w:rPr>
            </w:pPr>
            <w:r>
              <w:rPr>
                <w:rFonts w:ascii="宋体" w:eastAsia="宋体" w:hAnsi="宋体" w:cs="宋体"/>
                <w:color w:val="000000" w:themeColor="text1"/>
                <w:szCs w:val="21"/>
              </w:rPr>
              <w:t xml:space="preserve">其中： </w:t>
            </w:r>
            <w:r>
              <w:rPr>
                <w:rFonts w:ascii="宋体" w:eastAsia="宋体" w:hAnsi="宋体" w:cs="宋体" w:hint="eastAsia"/>
                <w:color w:val="000000" w:themeColor="text1"/>
                <w:szCs w:val="21"/>
              </w:rPr>
              <w:t xml:space="preserve"> </w:t>
            </w:r>
            <w:r>
              <w:rPr>
                <w:rFonts w:ascii="宋体" w:eastAsia="宋体" w:hAnsi="宋体" w:cs="宋体"/>
                <w:color w:val="000000" w:themeColor="text1"/>
                <w:szCs w:val="21"/>
              </w:rPr>
              <w:t>一般公共预算：</w:t>
            </w:r>
            <w:r w:rsidR="0039653C">
              <w:rPr>
                <w:rFonts w:ascii="宋体" w:eastAsia="宋体" w:hAnsi="宋体" w:cs="宋体" w:hint="eastAsia"/>
                <w:color w:val="000000" w:themeColor="text1"/>
                <w:szCs w:val="21"/>
              </w:rPr>
              <w:t>121.57</w:t>
            </w:r>
          </w:p>
        </w:tc>
        <w:tc>
          <w:tcPr>
            <w:tcW w:w="4055" w:type="dxa"/>
            <w:gridSpan w:val="4"/>
            <w:vAlign w:val="center"/>
          </w:tcPr>
          <w:p w14:paraId="552F130C" w14:textId="77777777" w:rsidR="00AA14D2" w:rsidRDefault="003C668F">
            <w:pPr>
              <w:spacing w:line="194" w:lineRule="auto"/>
              <w:ind w:firstLineChars="100" w:firstLine="210"/>
              <w:jc w:val="left"/>
              <w:rPr>
                <w:rFonts w:ascii="宋体" w:eastAsia="宋体" w:hAnsi="宋体" w:cs="宋体"/>
                <w:color w:val="000000" w:themeColor="text1"/>
                <w:szCs w:val="21"/>
              </w:rPr>
            </w:pPr>
            <w:r>
              <w:rPr>
                <w:rFonts w:ascii="宋体" w:eastAsia="宋体" w:hAnsi="宋体" w:cs="宋体"/>
                <w:color w:val="000000" w:themeColor="text1"/>
                <w:szCs w:val="21"/>
              </w:rPr>
              <w:t>其中：基本支出：</w:t>
            </w:r>
            <w:r w:rsidR="00F02E0E">
              <w:rPr>
                <w:rFonts w:ascii="宋体" w:eastAsia="宋体" w:hAnsi="宋体" w:cs="宋体" w:hint="eastAsia"/>
                <w:color w:val="000000" w:themeColor="text1"/>
                <w:szCs w:val="21"/>
              </w:rPr>
              <w:t>146.17</w:t>
            </w:r>
          </w:p>
        </w:tc>
      </w:tr>
      <w:tr w:rsidR="00AA14D2" w14:paraId="2565EAB7" w14:textId="77777777">
        <w:trPr>
          <w:trHeight w:val="250"/>
        </w:trPr>
        <w:tc>
          <w:tcPr>
            <w:tcW w:w="1084" w:type="dxa"/>
            <w:vMerge/>
            <w:tcBorders>
              <w:top w:val="nil"/>
              <w:bottom w:val="nil"/>
            </w:tcBorders>
          </w:tcPr>
          <w:p w14:paraId="6F4C2990" w14:textId="77777777" w:rsidR="00AA14D2" w:rsidRDefault="00AA14D2">
            <w:pPr>
              <w:jc w:val="center"/>
              <w:rPr>
                <w:rFonts w:ascii="Arial"/>
                <w:color w:val="000000" w:themeColor="text1"/>
                <w:szCs w:val="21"/>
              </w:rPr>
            </w:pPr>
          </w:p>
        </w:tc>
        <w:tc>
          <w:tcPr>
            <w:tcW w:w="4696" w:type="dxa"/>
            <w:gridSpan w:val="3"/>
            <w:vAlign w:val="center"/>
          </w:tcPr>
          <w:p w14:paraId="57E36F19" w14:textId="3CF17F5D" w:rsidR="00AA14D2" w:rsidRDefault="003C668F">
            <w:pPr>
              <w:spacing w:line="202" w:lineRule="auto"/>
              <w:ind w:firstLineChars="500" w:firstLine="1050"/>
              <w:jc w:val="left"/>
              <w:rPr>
                <w:rFonts w:ascii="宋体" w:eastAsia="宋体" w:hAnsi="宋体" w:cs="宋体"/>
                <w:color w:val="000000" w:themeColor="text1"/>
                <w:szCs w:val="21"/>
              </w:rPr>
            </w:pPr>
            <w:r>
              <w:rPr>
                <w:rFonts w:ascii="宋体" w:eastAsia="宋体" w:hAnsi="宋体" w:cs="宋体"/>
                <w:color w:val="000000" w:themeColor="text1"/>
                <w:szCs w:val="21"/>
              </w:rPr>
              <w:t>政府性基金拨款：</w:t>
            </w:r>
            <w:r w:rsidR="00D801E9">
              <w:rPr>
                <w:rFonts w:ascii="宋体" w:eastAsia="宋体" w:hAnsi="宋体" w:cs="宋体" w:hint="eastAsia"/>
                <w:color w:val="000000" w:themeColor="text1"/>
                <w:szCs w:val="21"/>
              </w:rPr>
              <w:t>0</w:t>
            </w:r>
          </w:p>
        </w:tc>
        <w:tc>
          <w:tcPr>
            <w:tcW w:w="4055" w:type="dxa"/>
            <w:gridSpan w:val="4"/>
            <w:vAlign w:val="center"/>
          </w:tcPr>
          <w:p w14:paraId="4B2A009A" w14:textId="39F9BDC2" w:rsidR="00AA14D2" w:rsidRDefault="003C668F">
            <w:pPr>
              <w:spacing w:line="201" w:lineRule="auto"/>
              <w:ind w:firstLineChars="400" w:firstLine="840"/>
              <w:jc w:val="left"/>
              <w:rPr>
                <w:rFonts w:ascii="宋体" w:eastAsia="宋体" w:hAnsi="宋体" w:cs="宋体"/>
                <w:color w:val="000000" w:themeColor="text1"/>
                <w:szCs w:val="21"/>
              </w:rPr>
            </w:pPr>
            <w:r>
              <w:rPr>
                <w:rFonts w:ascii="宋体" w:eastAsia="宋体" w:hAnsi="宋体" w:cs="宋体"/>
                <w:color w:val="000000" w:themeColor="text1"/>
                <w:szCs w:val="21"/>
              </w:rPr>
              <w:t>项目支出：</w:t>
            </w:r>
            <w:r w:rsidR="00D801E9">
              <w:rPr>
                <w:rFonts w:ascii="宋体" w:eastAsia="宋体" w:hAnsi="宋体" w:cs="宋体" w:hint="eastAsia"/>
                <w:color w:val="000000" w:themeColor="text1"/>
                <w:szCs w:val="21"/>
              </w:rPr>
              <w:t>0</w:t>
            </w:r>
          </w:p>
        </w:tc>
      </w:tr>
      <w:tr w:rsidR="00AA14D2" w14:paraId="1114D0AB" w14:textId="77777777">
        <w:trPr>
          <w:trHeight w:val="239"/>
        </w:trPr>
        <w:tc>
          <w:tcPr>
            <w:tcW w:w="1084" w:type="dxa"/>
            <w:vMerge/>
            <w:tcBorders>
              <w:top w:val="nil"/>
              <w:bottom w:val="nil"/>
            </w:tcBorders>
          </w:tcPr>
          <w:p w14:paraId="51EA2EFE" w14:textId="77777777" w:rsidR="00AA14D2" w:rsidRDefault="00AA14D2">
            <w:pPr>
              <w:jc w:val="center"/>
              <w:rPr>
                <w:rFonts w:ascii="Arial"/>
                <w:color w:val="000000" w:themeColor="text1"/>
                <w:szCs w:val="21"/>
              </w:rPr>
            </w:pPr>
          </w:p>
        </w:tc>
        <w:tc>
          <w:tcPr>
            <w:tcW w:w="4696" w:type="dxa"/>
            <w:gridSpan w:val="3"/>
            <w:vAlign w:val="center"/>
          </w:tcPr>
          <w:p w14:paraId="2019AF2D" w14:textId="7440884D" w:rsidR="00AA14D2" w:rsidRDefault="003C668F">
            <w:pPr>
              <w:spacing w:line="192" w:lineRule="auto"/>
              <w:ind w:firstLineChars="500" w:firstLine="1050"/>
              <w:jc w:val="left"/>
              <w:rPr>
                <w:rFonts w:ascii="宋体" w:eastAsia="宋体" w:hAnsi="宋体" w:cs="宋体"/>
                <w:color w:val="000000" w:themeColor="text1"/>
                <w:szCs w:val="21"/>
              </w:rPr>
            </w:pPr>
            <w:r>
              <w:rPr>
                <w:rFonts w:ascii="宋体" w:eastAsia="宋体" w:hAnsi="宋体" w:cs="宋体"/>
                <w:color w:val="000000" w:themeColor="text1"/>
                <w:szCs w:val="21"/>
              </w:rPr>
              <w:t>纳入专户管理的非税</w:t>
            </w:r>
            <w:r w:rsidR="00D801E9">
              <w:rPr>
                <w:rFonts w:ascii="宋体" w:eastAsia="宋体" w:hAnsi="宋体" w:cs="宋体" w:hint="eastAsia"/>
                <w:color w:val="000000" w:themeColor="text1"/>
                <w:szCs w:val="21"/>
              </w:rPr>
              <w:t>0</w:t>
            </w:r>
            <w:r>
              <w:rPr>
                <w:rFonts w:ascii="宋体" w:eastAsia="宋体" w:hAnsi="宋体" w:cs="宋体"/>
                <w:color w:val="000000" w:themeColor="text1"/>
                <w:szCs w:val="21"/>
              </w:rPr>
              <w:t>收入拨款：</w:t>
            </w:r>
            <w:r w:rsidR="001A7E13">
              <w:rPr>
                <w:rFonts w:ascii="宋体" w:eastAsia="宋体" w:hAnsi="宋体" w:cs="宋体" w:hint="eastAsia"/>
                <w:color w:val="000000" w:themeColor="text1"/>
                <w:szCs w:val="21"/>
              </w:rPr>
              <w:t>0</w:t>
            </w:r>
          </w:p>
        </w:tc>
        <w:tc>
          <w:tcPr>
            <w:tcW w:w="4055" w:type="dxa"/>
            <w:gridSpan w:val="4"/>
            <w:vAlign w:val="center"/>
          </w:tcPr>
          <w:p w14:paraId="14621037" w14:textId="77777777" w:rsidR="00AA14D2" w:rsidRDefault="00AA14D2">
            <w:pPr>
              <w:spacing w:line="239" w:lineRule="exact"/>
              <w:jc w:val="left"/>
              <w:rPr>
                <w:rFonts w:ascii="Arial"/>
                <w:color w:val="000000" w:themeColor="text1"/>
                <w:szCs w:val="21"/>
              </w:rPr>
            </w:pPr>
          </w:p>
        </w:tc>
      </w:tr>
      <w:tr w:rsidR="00AA14D2" w14:paraId="0EC71A20" w14:textId="77777777">
        <w:trPr>
          <w:trHeight w:val="240"/>
        </w:trPr>
        <w:tc>
          <w:tcPr>
            <w:tcW w:w="1084" w:type="dxa"/>
            <w:vMerge/>
            <w:tcBorders>
              <w:top w:val="nil"/>
            </w:tcBorders>
          </w:tcPr>
          <w:p w14:paraId="6695FCEC" w14:textId="77777777" w:rsidR="00AA14D2" w:rsidRDefault="00AA14D2">
            <w:pPr>
              <w:jc w:val="center"/>
              <w:rPr>
                <w:rFonts w:ascii="Arial"/>
                <w:color w:val="000000" w:themeColor="text1"/>
                <w:szCs w:val="21"/>
              </w:rPr>
            </w:pPr>
          </w:p>
        </w:tc>
        <w:tc>
          <w:tcPr>
            <w:tcW w:w="4696" w:type="dxa"/>
            <w:gridSpan w:val="3"/>
            <w:vAlign w:val="center"/>
          </w:tcPr>
          <w:p w14:paraId="2314CA8B" w14:textId="50976482" w:rsidR="00AA14D2" w:rsidRDefault="003C668F">
            <w:pPr>
              <w:spacing w:line="192" w:lineRule="auto"/>
              <w:ind w:firstLineChars="500" w:firstLine="1050"/>
              <w:jc w:val="left"/>
              <w:rPr>
                <w:rFonts w:ascii="宋体" w:eastAsia="宋体" w:hAnsi="宋体" w:cs="宋体"/>
                <w:color w:val="000000" w:themeColor="text1"/>
                <w:szCs w:val="21"/>
              </w:rPr>
            </w:pPr>
            <w:r>
              <w:rPr>
                <w:rFonts w:ascii="宋体" w:eastAsia="宋体" w:hAnsi="宋体" w:cs="宋体"/>
                <w:color w:val="000000" w:themeColor="text1"/>
                <w:szCs w:val="21"/>
              </w:rPr>
              <w:t>其他资金：</w:t>
            </w:r>
            <w:r w:rsidR="00D801E9">
              <w:rPr>
                <w:rFonts w:ascii="宋体" w:eastAsia="宋体" w:hAnsi="宋体" w:cs="宋体" w:hint="eastAsia"/>
                <w:color w:val="000000" w:themeColor="text1"/>
                <w:szCs w:val="21"/>
              </w:rPr>
              <w:t>0</w:t>
            </w:r>
          </w:p>
        </w:tc>
        <w:tc>
          <w:tcPr>
            <w:tcW w:w="4055" w:type="dxa"/>
            <w:gridSpan w:val="4"/>
            <w:vAlign w:val="center"/>
          </w:tcPr>
          <w:p w14:paraId="6FAB040B" w14:textId="77777777" w:rsidR="00AA14D2" w:rsidRDefault="00AA14D2">
            <w:pPr>
              <w:spacing w:line="240" w:lineRule="exact"/>
              <w:jc w:val="left"/>
              <w:rPr>
                <w:rFonts w:ascii="Arial"/>
                <w:color w:val="000000" w:themeColor="text1"/>
                <w:szCs w:val="21"/>
              </w:rPr>
            </w:pPr>
          </w:p>
        </w:tc>
      </w:tr>
      <w:tr w:rsidR="00AA14D2" w14:paraId="7443005E" w14:textId="77777777">
        <w:trPr>
          <w:trHeight w:val="239"/>
        </w:trPr>
        <w:tc>
          <w:tcPr>
            <w:tcW w:w="1084" w:type="dxa"/>
            <w:vMerge w:val="restart"/>
            <w:tcBorders>
              <w:bottom w:val="nil"/>
            </w:tcBorders>
          </w:tcPr>
          <w:p w14:paraId="0742087B" w14:textId="77777777" w:rsidR="00AA14D2" w:rsidRDefault="003C668F">
            <w:pPr>
              <w:spacing w:line="211" w:lineRule="auto"/>
              <w:jc w:val="center"/>
              <w:rPr>
                <w:rFonts w:ascii="宋体" w:eastAsia="宋体" w:hAnsi="宋体" w:cs="宋体"/>
                <w:color w:val="000000" w:themeColor="text1"/>
                <w:szCs w:val="21"/>
              </w:rPr>
            </w:pPr>
            <w:r>
              <w:rPr>
                <w:rFonts w:ascii="宋体" w:eastAsia="宋体" w:hAnsi="宋体" w:cs="宋体"/>
                <w:color w:val="000000" w:themeColor="text1"/>
                <w:spacing w:val="7"/>
                <w:szCs w:val="21"/>
              </w:rPr>
              <w:t>年度总体</w:t>
            </w:r>
            <w:r>
              <w:rPr>
                <w:rFonts w:ascii="宋体" w:eastAsia="宋体" w:hAnsi="宋体" w:cs="宋体"/>
                <w:color w:val="000000" w:themeColor="text1"/>
                <w:spacing w:val="1"/>
                <w:szCs w:val="21"/>
              </w:rPr>
              <w:t xml:space="preserve"> </w:t>
            </w:r>
            <w:r>
              <w:rPr>
                <w:rFonts w:ascii="宋体" w:eastAsia="宋体" w:hAnsi="宋体" w:cs="宋体"/>
                <w:color w:val="000000" w:themeColor="text1"/>
                <w:spacing w:val="-19"/>
                <w:szCs w:val="21"/>
              </w:rPr>
              <w:t>目</w:t>
            </w:r>
            <w:r>
              <w:rPr>
                <w:rFonts w:ascii="宋体" w:eastAsia="宋体" w:hAnsi="宋体" w:cs="宋体"/>
                <w:color w:val="000000" w:themeColor="text1"/>
                <w:spacing w:val="-35"/>
                <w:szCs w:val="21"/>
              </w:rPr>
              <w:t xml:space="preserve"> </w:t>
            </w:r>
            <w:r>
              <w:rPr>
                <w:rFonts w:ascii="宋体" w:eastAsia="宋体" w:hAnsi="宋体" w:cs="宋体"/>
                <w:color w:val="000000" w:themeColor="text1"/>
                <w:spacing w:val="-19"/>
                <w:szCs w:val="21"/>
              </w:rPr>
              <w:t>标</w:t>
            </w:r>
          </w:p>
        </w:tc>
        <w:tc>
          <w:tcPr>
            <w:tcW w:w="4696" w:type="dxa"/>
            <w:gridSpan w:val="3"/>
            <w:vAlign w:val="center"/>
          </w:tcPr>
          <w:p w14:paraId="0B4C1BC5" w14:textId="77777777" w:rsidR="00AA14D2" w:rsidRDefault="003C668F">
            <w:pPr>
              <w:spacing w:line="191" w:lineRule="auto"/>
              <w:jc w:val="center"/>
              <w:rPr>
                <w:rFonts w:ascii="宋体" w:eastAsia="宋体" w:hAnsi="宋体" w:cs="宋体"/>
                <w:color w:val="000000" w:themeColor="text1"/>
                <w:szCs w:val="21"/>
              </w:rPr>
            </w:pPr>
            <w:r>
              <w:rPr>
                <w:rFonts w:ascii="宋体" w:eastAsia="宋体" w:hAnsi="宋体" w:cs="宋体"/>
                <w:color w:val="000000" w:themeColor="text1"/>
                <w:szCs w:val="21"/>
              </w:rPr>
              <w:t>预期目标</w:t>
            </w:r>
          </w:p>
        </w:tc>
        <w:tc>
          <w:tcPr>
            <w:tcW w:w="4055" w:type="dxa"/>
            <w:gridSpan w:val="4"/>
            <w:vAlign w:val="center"/>
          </w:tcPr>
          <w:p w14:paraId="01D21A2E" w14:textId="77777777" w:rsidR="00AA14D2" w:rsidRDefault="003C668F">
            <w:pPr>
              <w:spacing w:line="191" w:lineRule="auto"/>
              <w:jc w:val="center"/>
              <w:rPr>
                <w:rFonts w:ascii="宋体" w:eastAsia="宋体" w:hAnsi="宋体" w:cs="宋体"/>
                <w:color w:val="000000" w:themeColor="text1"/>
                <w:szCs w:val="21"/>
              </w:rPr>
            </w:pPr>
            <w:r>
              <w:rPr>
                <w:rFonts w:ascii="宋体" w:eastAsia="宋体" w:hAnsi="宋体" w:cs="宋体"/>
                <w:color w:val="000000" w:themeColor="text1"/>
                <w:szCs w:val="21"/>
              </w:rPr>
              <w:t>实际完成情况</w:t>
            </w:r>
          </w:p>
        </w:tc>
      </w:tr>
      <w:tr w:rsidR="00AA14D2" w14:paraId="3C4BB6FB" w14:textId="77777777" w:rsidTr="009C6339">
        <w:trPr>
          <w:trHeight w:val="1813"/>
        </w:trPr>
        <w:tc>
          <w:tcPr>
            <w:tcW w:w="1084" w:type="dxa"/>
            <w:vMerge/>
            <w:tcBorders>
              <w:top w:val="nil"/>
            </w:tcBorders>
          </w:tcPr>
          <w:p w14:paraId="4972160E" w14:textId="77777777" w:rsidR="00AA14D2" w:rsidRDefault="00AA14D2">
            <w:pPr>
              <w:jc w:val="center"/>
              <w:rPr>
                <w:rFonts w:ascii="Arial"/>
                <w:color w:val="000000" w:themeColor="text1"/>
                <w:szCs w:val="21"/>
              </w:rPr>
            </w:pPr>
          </w:p>
        </w:tc>
        <w:tc>
          <w:tcPr>
            <w:tcW w:w="4696" w:type="dxa"/>
            <w:gridSpan w:val="3"/>
            <w:vAlign w:val="center"/>
          </w:tcPr>
          <w:p w14:paraId="32A68D65" w14:textId="0B421352" w:rsidR="009F1561" w:rsidRPr="009F1561" w:rsidRDefault="009F1561" w:rsidP="008456FE">
            <w:pPr>
              <w:spacing w:line="240" w:lineRule="exact"/>
              <w:jc w:val="left"/>
              <w:rPr>
                <w:rFonts w:ascii="Arial"/>
                <w:color w:val="000000" w:themeColor="text1"/>
                <w:sz w:val="20"/>
              </w:rPr>
            </w:pPr>
            <w:r w:rsidRPr="009F1561">
              <w:rPr>
                <w:rFonts w:ascii="Arial" w:hint="eastAsia"/>
                <w:color w:val="000000" w:themeColor="text1"/>
                <w:sz w:val="20"/>
              </w:rPr>
              <w:t>1</w:t>
            </w:r>
            <w:r w:rsidRPr="009F1561">
              <w:rPr>
                <w:rFonts w:ascii="Arial" w:hint="eastAsia"/>
                <w:color w:val="000000" w:themeColor="text1"/>
                <w:sz w:val="20"/>
              </w:rPr>
              <w:t>、负责新港区范围内有关社会事务的管理和协调。</w:t>
            </w:r>
            <w:r w:rsidRPr="009F1561">
              <w:rPr>
                <w:rFonts w:ascii="Arial" w:hint="eastAsia"/>
                <w:color w:val="000000" w:themeColor="text1"/>
                <w:sz w:val="20"/>
              </w:rPr>
              <w:t xml:space="preserve"> </w:t>
            </w:r>
          </w:p>
          <w:p w14:paraId="3A8B2473" w14:textId="77777777" w:rsidR="009F1561" w:rsidRPr="009F1561" w:rsidRDefault="009F1561" w:rsidP="008456FE">
            <w:pPr>
              <w:spacing w:line="240" w:lineRule="exact"/>
              <w:jc w:val="left"/>
              <w:rPr>
                <w:rFonts w:ascii="Arial"/>
                <w:color w:val="000000" w:themeColor="text1"/>
                <w:sz w:val="20"/>
              </w:rPr>
            </w:pPr>
            <w:r w:rsidRPr="009F1561">
              <w:rPr>
                <w:rFonts w:ascii="Arial" w:hint="eastAsia"/>
                <w:color w:val="000000" w:themeColor="text1"/>
                <w:sz w:val="20"/>
              </w:rPr>
              <w:t>2</w:t>
            </w:r>
            <w:r w:rsidRPr="009F1561">
              <w:rPr>
                <w:rFonts w:ascii="Arial" w:hint="eastAsia"/>
                <w:color w:val="000000" w:themeColor="text1"/>
                <w:sz w:val="20"/>
              </w:rPr>
              <w:t>、有关禁违拆违、征地拆迁和还建工作任务的协调与落实。</w:t>
            </w:r>
            <w:r w:rsidRPr="009F1561">
              <w:rPr>
                <w:rFonts w:ascii="Arial" w:hint="eastAsia"/>
                <w:color w:val="000000" w:themeColor="text1"/>
                <w:sz w:val="20"/>
              </w:rPr>
              <w:t xml:space="preserve"> </w:t>
            </w:r>
          </w:p>
          <w:p w14:paraId="38C4E3E3" w14:textId="07021191" w:rsidR="00AA14D2" w:rsidRDefault="009F1561" w:rsidP="008456FE">
            <w:pPr>
              <w:spacing w:line="240" w:lineRule="exact"/>
              <w:jc w:val="left"/>
              <w:rPr>
                <w:rFonts w:ascii="Arial"/>
                <w:color w:val="000000" w:themeColor="text1"/>
                <w:sz w:val="20"/>
              </w:rPr>
            </w:pPr>
            <w:r w:rsidRPr="009F1561">
              <w:rPr>
                <w:rFonts w:ascii="Arial" w:hint="eastAsia"/>
                <w:color w:val="000000" w:themeColor="text1"/>
                <w:sz w:val="20"/>
              </w:rPr>
              <w:t>3</w:t>
            </w:r>
            <w:r w:rsidRPr="009F1561">
              <w:rPr>
                <w:rFonts w:ascii="Arial" w:hint="eastAsia"/>
                <w:color w:val="000000" w:themeColor="text1"/>
                <w:sz w:val="20"/>
              </w:rPr>
              <w:t>、统一指挥和调度岳阳楼区相关职能部门做好服务新港区的有关工作，负责新港区交办的其他工作任务。</w:t>
            </w:r>
          </w:p>
        </w:tc>
        <w:tc>
          <w:tcPr>
            <w:tcW w:w="4055" w:type="dxa"/>
            <w:gridSpan w:val="4"/>
            <w:vAlign w:val="center"/>
          </w:tcPr>
          <w:p w14:paraId="05B85EAF" w14:textId="13995C70" w:rsidR="00FD5E07" w:rsidRPr="00FD5E07" w:rsidRDefault="00FD5E07" w:rsidP="00FD5E07">
            <w:pPr>
              <w:spacing w:line="240" w:lineRule="exact"/>
              <w:rPr>
                <w:rFonts w:ascii="Arial"/>
                <w:color w:val="000000" w:themeColor="text1"/>
                <w:sz w:val="20"/>
              </w:rPr>
            </w:pPr>
            <w:r w:rsidRPr="00FD5E07">
              <w:rPr>
                <w:rFonts w:ascii="Arial" w:hint="eastAsia"/>
                <w:color w:val="000000" w:themeColor="text1"/>
                <w:sz w:val="20"/>
              </w:rPr>
              <w:t>1</w:t>
            </w:r>
            <w:r w:rsidRPr="00FD5E07">
              <w:rPr>
                <w:rFonts w:ascii="Arial" w:hint="eastAsia"/>
                <w:color w:val="000000" w:themeColor="text1"/>
                <w:sz w:val="20"/>
              </w:rPr>
              <w:t>、已完成省建四公司土地收储，已完成汽配城土地设施补偿，已完成洪源小区项目清退。</w:t>
            </w:r>
          </w:p>
          <w:p w14:paraId="0D1518D3" w14:textId="77777777" w:rsidR="00FD5E07" w:rsidRPr="00FD5E07" w:rsidRDefault="00FD5E07" w:rsidP="00FD5E07">
            <w:pPr>
              <w:spacing w:line="240" w:lineRule="exact"/>
              <w:rPr>
                <w:rFonts w:ascii="Arial"/>
                <w:color w:val="000000" w:themeColor="text1"/>
                <w:sz w:val="20"/>
              </w:rPr>
            </w:pPr>
            <w:r w:rsidRPr="00FD5E07">
              <w:rPr>
                <w:rFonts w:ascii="Arial" w:hint="eastAsia"/>
                <w:color w:val="000000" w:themeColor="text1"/>
                <w:sz w:val="20"/>
              </w:rPr>
              <w:t>2</w:t>
            </w:r>
            <w:r w:rsidRPr="00FD5E07">
              <w:rPr>
                <w:rFonts w:ascii="Arial" w:hint="eastAsia"/>
                <w:color w:val="000000" w:themeColor="text1"/>
                <w:sz w:val="20"/>
              </w:rPr>
              <w:t>、全程参与梅溪和城陵矶两个项目征拆工作。</w:t>
            </w:r>
          </w:p>
          <w:p w14:paraId="7D66016F" w14:textId="77777777" w:rsidR="00FD5E07" w:rsidRPr="00FD5E07" w:rsidRDefault="00FD5E07" w:rsidP="00FD5E07">
            <w:pPr>
              <w:spacing w:line="240" w:lineRule="exact"/>
              <w:rPr>
                <w:rFonts w:ascii="Arial"/>
                <w:color w:val="000000" w:themeColor="text1"/>
                <w:sz w:val="20"/>
              </w:rPr>
            </w:pPr>
            <w:r w:rsidRPr="00FD5E07">
              <w:rPr>
                <w:rFonts w:ascii="Arial" w:hint="eastAsia"/>
                <w:color w:val="000000" w:themeColor="text1"/>
                <w:sz w:val="20"/>
              </w:rPr>
              <w:t>3</w:t>
            </w:r>
            <w:r w:rsidRPr="00FD5E07">
              <w:rPr>
                <w:rFonts w:ascii="Arial" w:hint="eastAsia"/>
                <w:color w:val="000000" w:themeColor="text1"/>
                <w:sz w:val="20"/>
              </w:rPr>
              <w:t>、紧抓土地管护，禁建拆违。</w:t>
            </w:r>
          </w:p>
          <w:p w14:paraId="4D51F4A9" w14:textId="77777777" w:rsidR="00FD5E07" w:rsidRPr="00FD5E07" w:rsidRDefault="00FD5E07" w:rsidP="00FD5E07">
            <w:pPr>
              <w:spacing w:line="240" w:lineRule="exact"/>
              <w:rPr>
                <w:rFonts w:ascii="Arial"/>
                <w:color w:val="000000" w:themeColor="text1"/>
                <w:sz w:val="20"/>
              </w:rPr>
            </w:pPr>
            <w:r w:rsidRPr="00FD5E07">
              <w:rPr>
                <w:rFonts w:ascii="Arial" w:hint="eastAsia"/>
                <w:color w:val="000000" w:themeColor="text1"/>
                <w:sz w:val="20"/>
              </w:rPr>
              <w:t>4</w:t>
            </w:r>
            <w:r w:rsidRPr="00FD5E07">
              <w:rPr>
                <w:rFonts w:ascii="Arial" w:hint="eastAsia"/>
                <w:color w:val="000000" w:themeColor="text1"/>
                <w:sz w:val="20"/>
              </w:rPr>
              <w:t>、顾全大局、全力维护社会稳定。</w:t>
            </w:r>
          </w:p>
          <w:p w14:paraId="5C23E29E" w14:textId="77777777" w:rsidR="00FD5E07" w:rsidRPr="00FD5E07" w:rsidRDefault="00FD5E07" w:rsidP="00FD5E07">
            <w:pPr>
              <w:spacing w:line="240" w:lineRule="exact"/>
              <w:rPr>
                <w:rFonts w:ascii="Arial"/>
                <w:color w:val="000000" w:themeColor="text1"/>
                <w:sz w:val="20"/>
              </w:rPr>
            </w:pPr>
            <w:r w:rsidRPr="00FD5E07">
              <w:rPr>
                <w:rFonts w:ascii="Arial" w:hint="eastAsia"/>
                <w:color w:val="000000" w:themeColor="text1"/>
                <w:sz w:val="20"/>
              </w:rPr>
              <w:t>5</w:t>
            </w:r>
            <w:r w:rsidRPr="00FD5E07">
              <w:rPr>
                <w:rFonts w:ascii="Arial" w:hint="eastAsia"/>
                <w:color w:val="000000" w:themeColor="text1"/>
                <w:sz w:val="20"/>
              </w:rPr>
              <w:t>、做好蒙华铁路征地拆迁工作。</w:t>
            </w:r>
          </w:p>
          <w:p w14:paraId="74675C45" w14:textId="7DD6A4A6" w:rsidR="008D67A6" w:rsidRDefault="00FD5E07" w:rsidP="00FD5E07">
            <w:pPr>
              <w:spacing w:line="240" w:lineRule="exact"/>
              <w:rPr>
                <w:rFonts w:ascii="Arial"/>
                <w:color w:val="000000" w:themeColor="text1"/>
                <w:sz w:val="20"/>
              </w:rPr>
            </w:pPr>
            <w:r w:rsidRPr="00FD5E07">
              <w:rPr>
                <w:rFonts w:ascii="Arial" w:hint="eastAsia"/>
                <w:color w:val="000000" w:themeColor="text1"/>
                <w:sz w:val="20"/>
              </w:rPr>
              <w:t>6</w:t>
            </w:r>
            <w:r w:rsidRPr="00FD5E07">
              <w:rPr>
                <w:rFonts w:ascii="Arial" w:hint="eastAsia"/>
                <w:color w:val="000000" w:themeColor="text1"/>
                <w:sz w:val="20"/>
              </w:rPr>
              <w:t>、认真落实岳阳楼区各项中心任务。</w:t>
            </w:r>
          </w:p>
        </w:tc>
      </w:tr>
    </w:tbl>
    <w:tbl>
      <w:tblPr>
        <w:tblStyle w:val="TableNormal1"/>
        <w:tblW w:w="983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84"/>
        <w:gridCol w:w="1079"/>
        <w:gridCol w:w="814"/>
        <w:gridCol w:w="1134"/>
        <w:gridCol w:w="992"/>
        <w:gridCol w:w="1936"/>
        <w:gridCol w:w="719"/>
        <w:gridCol w:w="802"/>
        <w:gridCol w:w="1275"/>
      </w:tblGrid>
      <w:tr w:rsidR="00E94899" w:rsidRPr="00E94899" w14:paraId="66F8247F" w14:textId="77777777" w:rsidTr="00B87F2C">
        <w:trPr>
          <w:trHeight w:val="469"/>
        </w:trPr>
        <w:tc>
          <w:tcPr>
            <w:tcW w:w="1084" w:type="dxa"/>
            <w:vMerge w:val="restart"/>
            <w:tcBorders>
              <w:bottom w:val="nil"/>
            </w:tcBorders>
            <w:textDirection w:val="tbRlV"/>
          </w:tcPr>
          <w:p w14:paraId="6D19914E" w14:textId="77777777" w:rsidR="00E94899" w:rsidRPr="00E94899" w:rsidRDefault="00E94899" w:rsidP="00E94899">
            <w:pPr>
              <w:spacing w:line="367" w:lineRule="auto"/>
              <w:jc w:val="center"/>
              <w:rPr>
                <w:rFonts w:ascii="Arial"/>
                <w:color w:val="000000" w:themeColor="text1"/>
                <w:szCs w:val="21"/>
              </w:rPr>
            </w:pPr>
          </w:p>
          <w:p w14:paraId="08E84CD6" w14:textId="77777777" w:rsidR="00E94899" w:rsidRPr="00E94899" w:rsidRDefault="00E94899" w:rsidP="00E94899">
            <w:pPr>
              <w:spacing w:line="217" w:lineRule="auto"/>
              <w:jc w:val="center"/>
              <w:rPr>
                <w:rFonts w:ascii="宋体" w:hAnsi="宋体" w:cs="宋体"/>
                <w:color w:val="000000" w:themeColor="text1"/>
                <w:szCs w:val="21"/>
              </w:rPr>
            </w:pPr>
            <w:r w:rsidRPr="00E94899">
              <w:rPr>
                <w:rFonts w:ascii="宋体" w:hAnsi="宋体" w:cs="宋体"/>
                <w:color w:val="000000" w:themeColor="text1"/>
                <w:szCs w:val="21"/>
              </w:rPr>
              <w:t>绩效指标</w:t>
            </w:r>
          </w:p>
        </w:tc>
        <w:tc>
          <w:tcPr>
            <w:tcW w:w="1079" w:type="dxa"/>
            <w:vAlign w:val="center"/>
          </w:tcPr>
          <w:p w14:paraId="52D85408" w14:textId="77777777" w:rsidR="00E94899" w:rsidRPr="00E94899" w:rsidRDefault="00E94899" w:rsidP="00E94899">
            <w:pPr>
              <w:spacing w:line="220" w:lineRule="auto"/>
              <w:jc w:val="center"/>
              <w:rPr>
                <w:rFonts w:ascii="宋体" w:hAnsi="宋体" w:cs="宋体"/>
                <w:color w:val="000000" w:themeColor="text1"/>
                <w:szCs w:val="21"/>
              </w:rPr>
            </w:pPr>
            <w:r w:rsidRPr="00E94899">
              <w:rPr>
                <w:rFonts w:ascii="宋体" w:hAnsi="宋体" w:cs="宋体"/>
                <w:color w:val="000000" w:themeColor="text1"/>
                <w:szCs w:val="21"/>
              </w:rPr>
              <w:t>一级指标</w:t>
            </w:r>
          </w:p>
        </w:tc>
        <w:tc>
          <w:tcPr>
            <w:tcW w:w="814" w:type="dxa"/>
            <w:vAlign w:val="center"/>
          </w:tcPr>
          <w:p w14:paraId="501C89C7" w14:textId="77777777" w:rsidR="00E94899" w:rsidRPr="00E94899" w:rsidRDefault="00E94899" w:rsidP="00E94899">
            <w:pPr>
              <w:spacing w:line="220" w:lineRule="auto"/>
              <w:jc w:val="center"/>
              <w:rPr>
                <w:rFonts w:ascii="宋体" w:hAnsi="宋体" w:cs="宋体"/>
                <w:color w:val="000000" w:themeColor="text1"/>
                <w:szCs w:val="21"/>
              </w:rPr>
            </w:pPr>
            <w:r w:rsidRPr="00E94899">
              <w:rPr>
                <w:rFonts w:ascii="宋体" w:hAnsi="宋体" w:cs="宋体"/>
                <w:color w:val="000000" w:themeColor="text1"/>
                <w:szCs w:val="21"/>
              </w:rPr>
              <w:t>二级指标</w:t>
            </w:r>
          </w:p>
        </w:tc>
        <w:tc>
          <w:tcPr>
            <w:tcW w:w="1134" w:type="dxa"/>
            <w:vAlign w:val="center"/>
          </w:tcPr>
          <w:p w14:paraId="71DE6D15" w14:textId="77777777" w:rsidR="00E94899" w:rsidRPr="00E94899" w:rsidRDefault="00E94899" w:rsidP="00E94899">
            <w:pPr>
              <w:spacing w:line="220" w:lineRule="auto"/>
              <w:jc w:val="center"/>
              <w:rPr>
                <w:rFonts w:ascii="宋体" w:hAnsi="宋体" w:cs="宋体"/>
                <w:color w:val="000000" w:themeColor="text1"/>
                <w:szCs w:val="21"/>
              </w:rPr>
            </w:pPr>
            <w:r w:rsidRPr="00E94899">
              <w:rPr>
                <w:rFonts w:ascii="宋体" w:hAnsi="宋体" w:cs="宋体"/>
                <w:color w:val="000000" w:themeColor="text1"/>
                <w:szCs w:val="21"/>
              </w:rPr>
              <w:t>三级指标</w:t>
            </w:r>
          </w:p>
        </w:tc>
        <w:tc>
          <w:tcPr>
            <w:tcW w:w="992" w:type="dxa"/>
            <w:vAlign w:val="center"/>
          </w:tcPr>
          <w:p w14:paraId="7D0BBE01" w14:textId="77777777" w:rsidR="00E94899" w:rsidRPr="00E94899" w:rsidRDefault="00E94899" w:rsidP="00E94899">
            <w:pPr>
              <w:spacing w:line="219" w:lineRule="auto"/>
              <w:jc w:val="center"/>
              <w:rPr>
                <w:rFonts w:ascii="宋体" w:hAnsi="宋体" w:cs="宋体"/>
                <w:color w:val="000000" w:themeColor="text1"/>
                <w:szCs w:val="21"/>
              </w:rPr>
            </w:pPr>
            <w:r w:rsidRPr="00E94899">
              <w:rPr>
                <w:rFonts w:ascii="宋体" w:hAnsi="宋体" w:cs="宋体"/>
                <w:color w:val="000000" w:themeColor="text1"/>
                <w:szCs w:val="21"/>
              </w:rPr>
              <w:t>年度指标值</w:t>
            </w:r>
          </w:p>
        </w:tc>
        <w:tc>
          <w:tcPr>
            <w:tcW w:w="1936" w:type="dxa"/>
            <w:vAlign w:val="center"/>
          </w:tcPr>
          <w:p w14:paraId="46852479" w14:textId="77777777" w:rsidR="00E94899" w:rsidRPr="00E94899" w:rsidRDefault="00E94899" w:rsidP="00E94899">
            <w:pPr>
              <w:spacing w:line="219" w:lineRule="auto"/>
              <w:jc w:val="center"/>
              <w:rPr>
                <w:rFonts w:ascii="宋体" w:hAnsi="宋体" w:cs="宋体"/>
                <w:color w:val="000000" w:themeColor="text1"/>
                <w:szCs w:val="21"/>
              </w:rPr>
            </w:pPr>
            <w:r w:rsidRPr="00E94899">
              <w:rPr>
                <w:rFonts w:ascii="宋体" w:hAnsi="宋体" w:cs="宋体"/>
                <w:color w:val="000000" w:themeColor="text1"/>
                <w:szCs w:val="21"/>
              </w:rPr>
              <w:t>实际完成值</w:t>
            </w:r>
          </w:p>
        </w:tc>
        <w:tc>
          <w:tcPr>
            <w:tcW w:w="719" w:type="dxa"/>
            <w:vAlign w:val="center"/>
          </w:tcPr>
          <w:p w14:paraId="7CD51663" w14:textId="77777777" w:rsidR="00E94899" w:rsidRPr="00E94899" w:rsidRDefault="00E94899" w:rsidP="00E94899">
            <w:pPr>
              <w:spacing w:line="219" w:lineRule="auto"/>
              <w:jc w:val="center"/>
              <w:rPr>
                <w:rFonts w:ascii="宋体" w:hAnsi="宋体" w:cs="宋体"/>
                <w:color w:val="000000" w:themeColor="text1"/>
                <w:szCs w:val="21"/>
              </w:rPr>
            </w:pPr>
            <w:r w:rsidRPr="00E94899">
              <w:rPr>
                <w:rFonts w:ascii="宋体" w:hAnsi="宋体" w:cs="宋体"/>
                <w:color w:val="000000" w:themeColor="text1"/>
                <w:szCs w:val="21"/>
              </w:rPr>
              <w:t>分值</w:t>
            </w:r>
          </w:p>
        </w:tc>
        <w:tc>
          <w:tcPr>
            <w:tcW w:w="802" w:type="dxa"/>
            <w:vAlign w:val="center"/>
          </w:tcPr>
          <w:p w14:paraId="15C8CB67" w14:textId="77777777" w:rsidR="00E94899" w:rsidRPr="00E94899" w:rsidRDefault="00E94899" w:rsidP="00E94899">
            <w:pPr>
              <w:spacing w:line="219" w:lineRule="auto"/>
              <w:jc w:val="center"/>
              <w:rPr>
                <w:rFonts w:ascii="宋体" w:hAnsi="宋体" w:cs="宋体"/>
                <w:color w:val="000000" w:themeColor="text1"/>
                <w:szCs w:val="21"/>
              </w:rPr>
            </w:pPr>
            <w:r w:rsidRPr="00E94899">
              <w:rPr>
                <w:rFonts w:ascii="宋体" w:hAnsi="宋体" w:cs="宋体"/>
                <w:color w:val="000000" w:themeColor="text1"/>
                <w:szCs w:val="21"/>
              </w:rPr>
              <w:t>得分</w:t>
            </w:r>
          </w:p>
        </w:tc>
        <w:tc>
          <w:tcPr>
            <w:tcW w:w="1275" w:type="dxa"/>
            <w:vAlign w:val="center"/>
          </w:tcPr>
          <w:p w14:paraId="532FF693" w14:textId="77777777" w:rsidR="00E94899" w:rsidRPr="00E94899" w:rsidRDefault="00E94899" w:rsidP="00E94899">
            <w:pPr>
              <w:spacing w:line="211" w:lineRule="auto"/>
              <w:jc w:val="center"/>
              <w:rPr>
                <w:rFonts w:ascii="宋体" w:hAnsi="宋体" w:cs="宋体"/>
                <w:color w:val="000000" w:themeColor="text1"/>
                <w:szCs w:val="21"/>
              </w:rPr>
            </w:pPr>
            <w:r w:rsidRPr="00E94899">
              <w:rPr>
                <w:rFonts w:ascii="宋体" w:hAnsi="宋体" w:cs="宋体"/>
                <w:color w:val="000000" w:themeColor="text1"/>
                <w:szCs w:val="21"/>
              </w:rPr>
              <w:t>偏差原因分析</w:t>
            </w:r>
          </w:p>
          <w:p w14:paraId="72133C2B" w14:textId="77777777" w:rsidR="00E94899" w:rsidRPr="00E94899" w:rsidRDefault="00E94899" w:rsidP="00E94899">
            <w:pPr>
              <w:spacing w:line="190" w:lineRule="auto"/>
              <w:jc w:val="center"/>
              <w:rPr>
                <w:rFonts w:ascii="宋体" w:hAnsi="宋体" w:cs="宋体"/>
                <w:color w:val="000000" w:themeColor="text1"/>
                <w:szCs w:val="21"/>
              </w:rPr>
            </w:pPr>
            <w:r w:rsidRPr="00E94899">
              <w:rPr>
                <w:rFonts w:ascii="宋体" w:hAnsi="宋体" w:cs="宋体"/>
                <w:color w:val="000000" w:themeColor="text1"/>
                <w:szCs w:val="21"/>
              </w:rPr>
              <w:t>及改进措施</w:t>
            </w:r>
          </w:p>
        </w:tc>
      </w:tr>
      <w:tr w:rsidR="00B87F2C" w:rsidRPr="00E94899" w14:paraId="3F104AA5" w14:textId="77777777" w:rsidTr="00B87F2C">
        <w:trPr>
          <w:trHeight w:val="469"/>
        </w:trPr>
        <w:tc>
          <w:tcPr>
            <w:tcW w:w="1084" w:type="dxa"/>
            <w:vMerge/>
            <w:tcBorders>
              <w:bottom w:val="nil"/>
            </w:tcBorders>
            <w:textDirection w:val="tbRlV"/>
          </w:tcPr>
          <w:p w14:paraId="7CD99BAC" w14:textId="77777777" w:rsidR="00B87F2C" w:rsidRPr="00E94899" w:rsidRDefault="00B87F2C" w:rsidP="00E94899">
            <w:pPr>
              <w:spacing w:line="367" w:lineRule="auto"/>
              <w:jc w:val="center"/>
              <w:rPr>
                <w:rFonts w:ascii="Arial"/>
                <w:color w:val="000000" w:themeColor="text1"/>
                <w:szCs w:val="21"/>
              </w:rPr>
            </w:pPr>
          </w:p>
        </w:tc>
        <w:tc>
          <w:tcPr>
            <w:tcW w:w="1079" w:type="dxa"/>
            <w:vMerge w:val="restart"/>
            <w:vAlign w:val="center"/>
          </w:tcPr>
          <w:p w14:paraId="7364987A" w14:textId="77777777" w:rsidR="00B87F2C" w:rsidRPr="00E94899" w:rsidRDefault="00B87F2C" w:rsidP="00B87F2C">
            <w:pPr>
              <w:spacing w:line="481" w:lineRule="exact"/>
              <w:jc w:val="center"/>
              <w:rPr>
                <w:rFonts w:ascii="宋体" w:hAnsi="宋体" w:cs="宋体"/>
                <w:color w:val="000000" w:themeColor="text1"/>
                <w:szCs w:val="21"/>
              </w:rPr>
            </w:pPr>
            <w:r w:rsidRPr="00E94899">
              <w:rPr>
                <w:rFonts w:ascii="宋体" w:hAnsi="宋体" w:cs="宋体"/>
                <w:color w:val="000000" w:themeColor="text1"/>
                <w:spacing w:val="-2"/>
                <w:position w:val="20"/>
                <w:szCs w:val="21"/>
              </w:rPr>
              <w:t>产出指标</w:t>
            </w:r>
          </w:p>
          <w:p w14:paraId="43362127" w14:textId="753A7821" w:rsidR="00B87F2C" w:rsidRPr="00E94899" w:rsidRDefault="00B87F2C" w:rsidP="00B87F2C">
            <w:pPr>
              <w:spacing w:line="220" w:lineRule="auto"/>
              <w:jc w:val="center"/>
              <w:rPr>
                <w:rFonts w:ascii="宋体" w:hAnsi="宋体" w:cs="宋体"/>
                <w:color w:val="000000" w:themeColor="text1"/>
                <w:szCs w:val="21"/>
              </w:rPr>
            </w:pPr>
            <w:r w:rsidRPr="00E94899">
              <w:rPr>
                <w:rFonts w:ascii="宋体" w:hAnsi="宋体" w:cs="宋体"/>
                <w:color w:val="000000" w:themeColor="text1"/>
                <w:spacing w:val="9"/>
                <w:szCs w:val="21"/>
              </w:rPr>
              <w:t>(50分)</w:t>
            </w:r>
          </w:p>
        </w:tc>
        <w:tc>
          <w:tcPr>
            <w:tcW w:w="814" w:type="dxa"/>
            <w:vAlign w:val="center"/>
          </w:tcPr>
          <w:p w14:paraId="0EA29ED3" w14:textId="732A6C24" w:rsidR="00B87F2C" w:rsidRPr="00E94899" w:rsidRDefault="00B87F2C" w:rsidP="00E94899">
            <w:pPr>
              <w:spacing w:line="220" w:lineRule="auto"/>
              <w:jc w:val="center"/>
              <w:rPr>
                <w:rFonts w:ascii="宋体" w:hAnsi="宋体" w:cs="宋体"/>
                <w:color w:val="000000" w:themeColor="text1"/>
                <w:szCs w:val="21"/>
              </w:rPr>
            </w:pPr>
            <w:r w:rsidRPr="00E94899">
              <w:rPr>
                <w:rFonts w:ascii="宋体" w:hAnsi="宋体" w:cs="宋体"/>
                <w:color w:val="000000" w:themeColor="text1"/>
                <w:spacing w:val="-2"/>
                <w:szCs w:val="21"/>
              </w:rPr>
              <w:t>数量指标</w:t>
            </w:r>
          </w:p>
        </w:tc>
        <w:tc>
          <w:tcPr>
            <w:tcW w:w="1134" w:type="dxa"/>
            <w:vAlign w:val="center"/>
          </w:tcPr>
          <w:p w14:paraId="0FB3CD56" w14:textId="3D839B96" w:rsidR="00B87F2C" w:rsidRPr="00E94899" w:rsidRDefault="00B87F2C" w:rsidP="00E94899">
            <w:pPr>
              <w:spacing w:line="220" w:lineRule="auto"/>
              <w:jc w:val="center"/>
              <w:rPr>
                <w:rFonts w:ascii="宋体" w:hAnsi="宋体" w:cs="宋体"/>
                <w:color w:val="000000" w:themeColor="text1"/>
                <w:szCs w:val="21"/>
              </w:rPr>
            </w:pPr>
            <w:r w:rsidRPr="002321CD">
              <w:rPr>
                <w:rFonts w:ascii="Arial" w:hint="eastAsia"/>
                <w:color w:val="000000" w:themeColor="text1"/>
                <w:sz w:val="20"/>
              </w:rPr>
              <w:t>服务临港产业新区，推进经济发展</w:t>
            </w:r>
          </w:p>
        </w:tc>
        <w:tc>
          <w:tcPr>
            <w:tcW w:w="992" w:type="dxa"/>
            <w:vAlign w:val="center"/>
          </w:tcPr>
          <w:p w14:paraId="7FD9170F" w14:textId="7CF4A2BA" w:rsidR="00B87F2C" w:rsidRPr="00E94899" w:rsidRDefault="00B87F2C" w:rsidP="00E94899">
            <w:pPr>
              <w:spacing w:line="219" w:lineRule="auto"/>
              <w:jc w:val="center"/>
              <w:rPr>
                <w:rFonts w:ascii="宋体" w:hAnsi="宋体" w:cs="宋体"/>
                <w:color w:val="000000" w:themeColor="text1"/>
                <w:szCs w:val="21"/>
              </w:rPr>
            </w:pPr>
            <w:r w:rsidRPr="002321CD">
              <w:rPr>
                <w:rFonts w:ascii="Arial" w:hint="eastAsia"/>
                <w:color w:val="000000" w:themeColor="text1"/>
                <w:sz w:val="20"/>
              </w:rPr>
              <w:t>完成四公司旧改项目拆迁工作</w:t>
            </w:r>
          </w:p>
        </w:tc>
        <w:tc>
          <w:tcPr>
            <w:tcW w:w="1936" w:type="dxa"/>
            <w:vAlign w:val="center"/>
          </w:tcPr>
          <w:p w14:paraId="46568AD7" w14:textId="5013C696" w:rsidR="00B87F2C" w:rsidRPr="00E94899" w:rsidRDefault="00B87F2C" w:rsidP="00E94899">
            <w:pPr>
              <w:spacing w:line="219" w:lineRule="auto"/>
              <w:jc w:val="center"/>
              <w:rPr>
                <w:rFonts w:ascii="宋体" w:hAnsi="宋体" w:cs="宋体"/>
                <w:color w:val="000000" w:themeColor="text1"/>
                <w:szCs w:val="21"/>
              </w:rPr>
            </w:pPr>
            <w:r w:rsidRPr="002321CD">
              <w:rPr>
                <w:rFonts w:ascii="Arial" w:hint="eastAsia"/>
                <w:color w:val="000000" w:themeColor="text1"/>
                <w:sz w:val="20"/>
              </w:rPr>
              <w:t>拆除公房</w:t>
            </w:r>
            <w:r w:rsidRPr="002321CD">
              <w:rPr>
                <w:rFonts w:ascii="Arial" w:hint="eastAsia"/>
                <w:color w:val="000000" w:themeColor="text1"/>
                <w:sz w:val="20"/>
              </w:rPr>
              <w:t>29</w:t>
            </w:r>
            <w:r w:rsidRPr="002321CD">
              <w:rPr>
                <w:rFonts w:ascii="Arial" w:hint="eastAsia"/>
                <w:color w:val="000000" w:themeColor="text1"/>
                <w:sz w:val="20"/>
              </w:rPr>
              <w:t>栋，面积</w:t>
            </w:r>
            <w:r w:rsidRPr="002321CD">
              <w:rPr>
                <w:rFonts w:ascii="Arial" w:hint="eastAsia"/>
                <w:color w:val="000000" w:themeColor="text1"/>
                <w:sz w:val="20"/>
              </w:rPr>
              <w:t>9627.97</w:t>
            </w:r>
            <w:r w:rsidRPr="002321CD">
              <w:rPr>
                <w:rFonts w:ascii="Arial" w:hint="eastAsia"/>
                <w:color w:val="000000" w:themeColor="text1"/>
                <w:sz w:val="20"/>
              </w:rPr>
              <w:t>平方，清退公租户</w:t>
            </w:r>
            <w:r w:rsidRPr="002321CD">
              <w:rPr>
                <w:rFonts w:ascii="Arial" w:hint="eastAsia"/>
                <w:color w:val="000000" w:themeColor="text1"/>
                <w:sz w:val="20"/>
              </w:rPr>
              <w:t>33</w:t>
            </w:r>
            <w:r w:rsidRPr="002321CD">
              <w:rPr>
                <w:rFonts w:ascii="Arial" w:hint="eastAsia"/>
                <w:color w:val="000000" w:themeColor="text1"/>
                <w:sz w:val="20"/>
              </w:rPr>
              <w:t>户，签订补偿协议</w:t>
            </w:r>
            <w:r w:rsidRPr="002321CD">
              <w:rPr>
                <w:rFonts w:ascii="Arial" w:hint="eastAsia"/>
                <w:color w:val="000000" w:themeColor="text1"/>
                <w:sz w:val="20"/>
              </w:rPr>
              <w:t>33</w:t>
            </w:r>
            <w:r w:rsidRPr="002321CD">
              <w:rPr>
                <w:rFonts w:ascii="Arial" w:hint="eastAsia"/>
                <w:color w:val="000000" w:themeColor="text1"/>
                <w:sz w:val="20"/>
              </w:rPr>
              <w:t>份，解决遗留问题</w:t>
            </w:r>
            <w:r w:rsidRPr="002321CD">
              <w:rPr>
                <w:rFonts w:ascii="Arial" w:hint="eastAsia"/>
                <w:color w:val="000000" w:themeColor="text1"/>
                <w:sz w:val="20"/>
              </w:rPr>
              <w:t>8</w:t>
            </w:r>
            <w:r w:rsidRPr="002321CD">
              <w:rPr>
                <w:rFonts w:ascii="Arial" w:hint="eastAsia"/>
                <w:color w:val="000000" w:themeColor="text1"/>
                <w:sz w:val="20"/>
              </w:rPr>
              <w:t>个。</w:t>
            </w:r>
          </w:p>
        </w:tc>
        <w:tc>
          <w:tcPr>
            <w:tcW w:w="719" w:type="dxa"/>
            <w:vAlign w:val="center"/>
          </w:tcPr>
          <w:p w14:paraId="011945A2" w14:textId="21B63C7D" w:rsidR="00B87F2C" w:rsidRPr="00E94899" w:rsidRDefault="00B87F2C" w:rsidP="00E94899">
            <w:pPr>
              <w:spacing w:line="219" w:lineRule="auto"/>
              <w:jc w:val="center"/>
              <w:rPr>
                <w:rFonts w:ascii="宋体" w:hAnsi="宋体" w:cs="宋体"/>
                <w:color w:val="000000" w:themeColor="text1"/>
                <w:szCs w:val="21"/>
              </w:rPr>
            </w:pPr>
            <w:r>
              <w:rPr>
                <w:rFonts w:ascii="Arial"/>
                <w:color w:val="000000" w:themeColor="text1"/>
                <w:sz w:val="20"/>
              </w:rPr>
              <w:t>10</w:t>
            </w:r>
          </w:p>
        </w:tc>
        <w:tc>
          <w:tcPr>
            <w:tcW w:w="802" w:type="dxa"/>
            <w:vAlign w:val="center"/>
          </w:tcPr>
          <w:p w14:paraId="4190FE11" w14:textId="673B52A3" w:rsidR="00B87F2C" w:rsidRPr="00E94899" w:rsidRDefault="00B87F2C" w:rsidP="00E94899">
            <w:pPr>
              <w:spacing w:line="219" w:lineRule="auto"/>
              <w:jc w:val="center"/>
              <w:rPr>
                <w:rFonts w:ascii="宋体" w:hAnsi="宋体" w:cs="宋体"/>
                <w:color w:val="000000" w:themeColor="text1"/>
                <w:szCs w:val="21"/>
              </w:rPr>
            </w:pPr>
            <w:r>
              <w:rPr>
                <w:rFonts w:ascii="Arial"/>
                <w:color w:val="000000" w:themeColor="text1"/>
                <w:sz w:val="20"/>
              </w:rPr>
              <w:t>10</w:t>
            </w:r>
          </w:p>
        </w:tc>
        <w:tc>
          <w:tcPr>
            <w:tcW w:w="1275" w:type="dxa"/>
            <w:vAlign w:val="center"/>
          </w:tcPr>
          <w:p w14:paraId="726F9E14" w14:textId="77777777" w:rsidR="00B87F2C" w:rsidRPr="00E94899" w:rsidRDefault="00B87F2C" w:rsidP="00E94899">
            <w:pPr>
              <w:spacing w:line="211" w:lineRule="auto"/>
              <w:jc w:val="center"/>
              <w:rPr>
                <w:rFonts w:ascii="宋体" w:hAnsi="宋体" w:cs="宋体"/>
                <w:color w:val="000000" w:themeColor="text1"/>
                <w:szCs w:val="21"/>
              </w:rPr>
            </w:pPr>
          </w:p>
        </w:tc>
      </w:tr>
      <w:tr w:rsidR="00B87F2C" w:rsidRPr="00E94899" w14:paraId="1EE46CCD" w14:textId="77777777" w:rsidTr="00B87F2C">
        <w:trPr>
          <w:trHeight w:val="469"/>
        </w:trPr>
        <w:tc>
          <w:tcPr>
            <w:tcW w:w="1084" w:type="dxa"/>
            <w:vMerge/>
            <w:tcBorders>
              <w:bottom w:val="nil"/>
            </w:tcBorders>
            <w:textDirection w:val="tbRlV"/>
          </w:tcPr>
          <w:p w14:paraId="4333A383" w14:textId="77777777" w:rsidR="00B87F2C" w:rsidRPr="00E94899" w:rsidRDefault="00B87F2C" w:rsidP="00E94899">
            <w:pPr>
              <w:spacing w:line="367" w:lineRule="auto"/>
              <w:jc w:val="center"/>
              <w:rPr>
                <w:rFonts w:ascii="Arial"/>
                <w:color w:val="000000" w:themeColor="text1"/>
                <w:szCs w:val="21"/>
              </w:rPr>
            </w:pPr>
          </w:p>
        </w:tc>
        <w:tc>
          <w:tcPr>
            <w:tcW w:w="1079" w:type="dxa"/>
            <w:vMerge/>
            <w:vAlign w:val="center"/>
          </w:tcPr>
          <w:p w14:paraId="2F14AE4F" w14:textId="1C333428" w:rsidR="00B87F2C" w:rsidRPr="00E94899" w:rsidRDefault="00B87F2C" w:rsidP="00B87F2C">
            <w:pPr>
              <w:spacing w:line="220" w:lineRule="auto"/>
              <w:jc w:val="center"/>
              <w:rPr>
                <w:rFonts w:ascii="宋体" w:hAnsi="宋体" w:cs="宋体"/>
                <w:color w:val="000000" w:themeColor="text1"/>
                <w:szCs w:val="21"/>
              </w:rPr>
            </w:pPr>
          </w:p>
        </w:tc>
        <w:tc>
          <w:tcPr>
            <w:tcW w:w="814" w:type="dxa"/>
            <w:vAlign w:val="center"/>
          </w:tcPr>
          <w:p w14:paraId="476FDEBF" w14:textId="1F8E41DE" w:rsidR="00B87F2C" w:rsidRPr="00E94899" w:rsidRDefault="00B87F2C" w:rsidP="00E94899">
            <w:pPr>
              <w:spacing w:line="220" w:lineRule="auto"/>
              <w:jc w:val="center"/>
              <w:rPr>
                <w:rFonts w:ascii="宋体" w:hAnsi="宋体" w:cs="宋体"/>
                <w:color w:val="000000" w:themeColor="text1"/>
                <w:szCs w:val="21"/>
              </w:rPr>
            </w:pPr>
            <w:r w:rsidRPr="00E94899">
              <w:rPr>
                <w:rFonts w:ascii="宋体" w:hAnsi="宋体" w:cs="宋体"/>
                <w:color w:val="000000" w:themeColor="text1"/>
                <w:spacing w:val="-2"/>
                <w:szCs w:val="21"/>
              </w:rPr>
              <w:t>质量指标</w:t>
            </w:r>
          </w:p>
        </w:tc>
        <w:tc>
          <w:tcPr>
            <w:tcW w:w="1134" w:type="dxa"/>
            <w:vAlign w:val="center"/>
          </w:tcPr>
          <w:p w14:paraId="29C11B42" w14:textId="1553BD17" w:rsidR="00B87F2C" w:rsidRPr="00E94899" w:rsidRDefault="00B87F2C" w:rsidP="00E94899">
            <w:pPr>
              <w:spacing w:line="220" w:lineRule="auto"/>
              <w:jc w:val="center"/>
              <w:rPr>
                <w:rFonts w:ascii="宋体" w:hAnsi="宋体" w:cs="宋体"/>
                <w:color w:val="000000" w:themeColor="text1"/>
                <w:szCs w:val="21"/>
              </w:rPr>
            </w:pPr>
            <w:r w:rsidRPr="002321CD">
              <w:rPr>
                <w:rFonts w:ascii="Arial" w:hint="eastAsia"/>
                <w:color w:val="000000" w:themeColor="text1"/>
              </w:rPr>
              <w:t>利用政策有力推动征拆工作</w:t>
            </w:r>
          </w:p>
        </w:tc>
        <w:tc>
          <w:tcPr>
            <w:tcW w:w="992" w:type="dxa"/>
            <w:vAlign w:val="center"/>
          </w:tcPr>
          <w:p w14:paraId="703F6C98" w14:textId="4889E190" w:rsidR="00B87F2C" w:rsidRPr="00E94899" w:rsidRDefault="00B87F2C" w:rsidP="00E94899">
            <w:pPr>
              <w:spacing w:line="219" w:lineRule="auto"/>
              <w:jc w:val="center"/>
              <w:rPr>
                <w:rFonts w:ascii="宋体" w:hAnsi="宋体" w:cs="宋体"/>
                <w:color w:val="000000" w:themeColor="text1"/>
                <w:szCs w:val="21"/>
              </w:rPr>
            </w:pPr>
            <w:r w:rsidRPr="002321CD">
              <w:rPr>
                <w:rFonts w:ascii="Arial" w:hint="eastAsia"/>
                <w:color w:val="000000" w:themeColor="text1"/>
              </w:rPr>
              <w:t>主动谋划，抓好港区储备土地的管护，禁建拆违。</w:t>
            </w:r>
          </w:p>
        </w:tc>
        <w:tc>
          <w:tcPr>
            <w:tcW w:w="1936" w:type="dxa"/>
            <w:vAlign w:val="center"/>
          </w:tcPr>
          <w:p w14:paraId="4C35F735" w14:textId="6C9F32B8" w:rsidR="00B87F2C" w:rsidRPr="00E94899" w:rsidRDefault="00B87F2C" w:rsidP="00E94899">
            <w:pPr>
              <w:spacing w:line="219" w:lineRule="auto"/>
              <w:jc w:val="center"/>
              <w:rPr>
                <w:rFonts w:ascii="宋体" w:hAnsi="宋体" w:cs="宋体"/>
                <w:color w:val="000000" w:themeColor="text1"/>
                <w:szCs w:val="21"/>
              </w:rPr>
            </w:pPr>
            <w:r w:rsidRPr="002321CD">
              <w:rPr>
                <w:rFonts w:ascii="Arial" w:hint="eastAsia"/>
                <w:color w:val="000000" w:themeColor="text1"/>
              </w:rPr>
              <w:t>管护储备土地涉及土地</w:t>
            </w:r>
            <w:r w:rsidRPr="002321CD">
              <w:rPr>
                <w:rFonts w:ascii="Arial" w:hint="eastAsia"/>
                <w:color w:val="000000" w:themeColor="text1"/>
              </w:rPr>
              <w:t>12</w:t>
            </w:r>
            <w:r w:rsidRPr="002321CD">
              <w:rPr>
                <w:rFonts w:ascii="Arial" w:hint="eastAsia"/>
                <w:color w:val="000000" w:themeColor="text1"/>
              </w:rPr>
              <w:t>宗，面积</w:t>
            </w:r>
            <w:r w:rsidRPr="002321CD">
              <w:rPr>
                <w:rFonts w:ascii="Arial" w:hint="eastAsia"/>
                <w:color w:val="000000" w:themeColor="text1"/>
              </w:rPr>
              <w:t>1600</w:t>
            </w:r>
            <w:r w:rsidRPr="002321CD">
              <w:rPr>
                <w:rFonts w:ascii="Arial" w:hint="eastAsia"/>
                <w:color w:val="000000" w:themeColor="text1"/>
              </w:rPr>
              <w:t>亩。督促和遏制新搭违建、动态清零、存量违建逐步清零。</w:t>
            </w:r>
          </w:p>
        </w:tc>
        <w:tc>
          <w:tcPr>
            <w:tcW w:w="719" w:type="dxa"/>
            <w:vAlign w:val="center"/>
          </w:tcPr>
          <w:p w14:paraId="4D598CFC" w14:textId="6B09BB68" w:rsidR="00B87F2C" w:rsidRPr="00E94899" w:rsidRDefault="00FD0ACE" w:rsidP="00E94899">
            <w:pPr>
              <w:spacing w:line="219" w:lineRule="auto"/>
              <w:jc w:val="center"/>
              <w:rPr>
                <w:rFonts w:ascii="宋体" w:hAnsi="宋体" w:cs="宋体"/>
                <w:color w:val="000000" w:themeColor="text1"/>
                <w:szCs w:val="21"/>
              </w:rPr>
            </w:pPr>
            <w:r>
              <w:rPr>
                <w:rFonts w:ascii="Arial" w:hint="eastAsia"/>
                <w:color w:val="000000" w:themeColor="text1"/>
              </w:rPr>
              <w:t>20</w:t>
            </w:r>
          </w:p>
        </w:tc>
        <w:tc>
          <w:tcPr>
            <w:tcW w:w="802" w:type="dxa"/>
            <w:vAlign w:val="center"/>
          </w:tcPr>
          <w:p w14:paraId="7F828C7D" w14:textId="0971A3F3" w:rsidR="00B87F2C" w:rsidRPr="00E94899" w:rsidRDefault="00FD0ACE" w:rsidP="00E94899">
            <w:pPr>
              <w:spacing w:line="219" w:lineRule="auto"/>
              <w:jc w:val="center"/>
              <w:rPr>
                <w:rFonts w:ascii="宋体" w:hAnsi="宋体" w:cs="宋体"/>
                <w:color w:val="000000" w:themeColor="text1"/>
                <w:szCs w:val="21"/>
              </w:rPr>
            </w:pPr>
            <w:r>
              <w:rPr>
                <w:rFonts w:ascii="Arial" w:hint="eastAsia"/>
                <w:color w:val="000000" w:themeColor="text1"/>
              </w:rPr>
              <w:t>20</w:t>
            </w:r>
            <w:bookmarkStart w:id="0" w:name="_GoBack"/>
            <w:bookmarkEnd w:id="0"/>
          </w:p>
        </w:tc>
        <w:tc>
          <w:tcPr>
            <w:tcW w:w="1275" w:type="dxa"/>
            <w:vAlign w:val="center"/>
          </w:tcPr>
          <w:p w14:paraId="4E549BA8" w14:textId="3F1BAB8A" w:rsidR="00B87F2C" w:rsidRPr="00E94899" w:rsidRDefault="00B87F2C" w:rsidP="00E94899">
            <w:pPr>
              <w:spacing w:line="211" w:lineRule="auto"/>
              <w:jc w:val="center"/>
              <w:rPr>
                <w:rFonts w:ascii="宋体" w:hAnsi="宋体" w:cs="宋体"/>
                <w:color w:val="000000" w:themeColor="text1"/>
                <w:szCs w:val="21"/>
              </w:rPr>
            </w:pPr>
          </w:p>
        </w:tc>
      </w:tr>
      <w:tr w:rsidR="00B87F2C" w:rsidRPr="00E94899" w14:paraId="74B14C4D" w14:textId="77777777" w:rsidTr="00B87F2C">
        <w:trPr>
          <w:trHeight w:val="469"/>
        </w:trPr>
        <w:tc>
          <w:tcPr>
            <w:tcW w:w="1084" w:type="dxa"/>
            <w:vMerge/>
            <w:tcBorders>
              <w:bottom w:val="nil"/>
            </w:tcBorders>
            <w:textDirection w:val="tbRlV"/>
          </w:tcPr>
          <w:p w14:paraId="4489AA52" w14:textId="77777777" w:rsidR="00B87F2C" w:rsidRPr="00E94899" w:rsidRDefault="00B87F2C" w:rsidP="00E94899">
            <w:pPr>
              <w:spacing w:line="367" w:lineRule="auto"/>
              <w:jc w:val="center"/>
              <w:rPr>
                <w:rFonts w:ascii="Arial"/>
                <w:color w:val="000000" w:themeColor="text1"/>
                <w:szCs w:val="21"/>
              </w:rPr>
            </w:pPr>
          </w:p>
        </w:tc>
        <w:tc>
          <w:tcPr>
            <w:tcW w:w="1079" w:type="dxa"/>
            <w:vMerge/>
            <w:vAlign w:val="center"/>
          </w:tcPr>
          <w:p w14:paraId="7057E6E6" w14:textId="06E02A21" w:rsidR="00B87F2C" w:rsidRPr="00E94899" w:rsidRDefault="00B87F2C" w:rsidP="00B87F2C">
            <w:pPr>
              <w:spacing w:line="220" w:lineRule="auto"/>
              <w:jc w:val="center"/>
              <w:rPr>
                <w:rFonts w:ascii="宋体" w:hAnsi="宋体" w:cs="宋体"/>
                <w:color w:val="000000" w:themeColor="text1"/>
                <w:szCs w:val="21"/>
              </w:rPr>
            </w:pPr>
          </w:p>
        </w:tc>
        <w:tc>
          <w:tcPr>
            <w:tcW w:w="814" w:type="dxa"/>
            <w:vAlign w:val="center"/>
          </w:tcPr>
          <w:p w14:paraId="774200F5" w14:textId="35984FE3" w:rsidR="00B87F2C" w:rsidRPr="00E94899" w:rsidRDefault="00B87F2C" w:rsidP="00E94899">
            <w:pPr>
              <w:spacing w:line="220" w:lineRule="auto"/>
              <w:jc w:val="center"/>
              <w:rPr>
                <w:rFonts w:ascii="宋体" w:hAnsi="宋体" w:cs="宋体"/>
                <w:color w:val="000000" w:themeColor="text1"/>
                <w:szCs w:val="21"/>
              </w:rPr>
            </w:pPr>
            <w:r w:rsidRPr="00E94899">
              <w:rPr>
                <w:rFonts w:ascii="宋体" w:hAnsi="宋体" w:cs="宋体"/>
                <w:color w:val="000000" w:themeColor="text1"/>
                <w:spacing w:val="2"/>
                <w:szCs w:val="21"/>
              </w:rPr>
              <w:t>时效指标</w:t>
            </w:r>
          </w:p>
        </w:tc>
        <w:tc>
          <w:tcPr>
            <w:tcW w:w="1134" w:type="dxa"/>
            <w:vAlign w:val="center"/>
          </w:tcPr>
          <w:p w14:paraId="3A2BBD80" w14:textId="34D14E82" w:rsidR="00B87F2C" w:rsidRPr="00E94899" w:rsidRDefault="00B87F2C" w:rsidP="00E94899">
            <w:pPr>
              <w:spacing w:line="220" w:lineRule="auto"/>
              <w:jc w:val="center"/>
              <w:rPr>
                <w:rFonts w:ascii="宋体" w:hAnsi="宋体" w:cs="宋体"/>
                <w:color w:val="000000" w:themeColor="text1"/>
                <w:szCs w:val="21"/>
              </w:rPr>
            </w:pPr>
            <w:r w:rsidRPr="00494A90">
              <w:rPr>
                <w:rFonts w:ascii="Arial" w:hint="eastAsia"/>
                <w:color w:val="000000" w:themeColor="text1"/>
                <w:sz w:val="20"/>
              </w:rPr>
              <w:t>主动对接，按时按进度推进</w:t>
            </w:r>
          </w:p>
        </w:tc>
        <w:tc>
          <w:tcPr>
            <w:tcW w:w="992" w:type="dxa"/>
            <w:vAlign w:val="center"/>
          </w:tcPr>
          <w:p w14:paraId="3B11B323" w14:textId="5CBD964F" w:rsidR="00B87F2C" w:rsidRPr="00E94899" w:rsidRDefault="00B87F2C" w:rsidP="00E94899">
            <w:pPr>
              <w:spacing w:line="219" w:lineRule="auto"/>
              <w:jc w:val="center"/>
              <w:rPr>
                <w:rFonts w:ascii="宋体" w:hAnsi="宋体" w:cs="宋体"/>
                <w:color w:val="000000" w:themeColor="text1"/>
                <w:szCs w:val="21"/>
              </w:rPr>
            </w:pPr>
            <w:r w:rsidRPr="00964114">
              <w:rPr>
                <w:rFonts w:ascii="Arial" w:hint="eastAsia"/>
                <w:color w:val="000000" w:themeColor="text1"/>
                <w:sz w:val="20"/>
              </w:rPr>
              <w:t>依法依规协助征拆、协调工作</w:t>
            </w:r>
          </w:p>
        </w:tc>
        <w:tc>
          <w:tcPr>
            <w:tcW w:w="1936" w:type="dxa"/>
            <w:vAlign w:val="center"/>
          </w:tcPr>
          <w:p w14:paraId="3112252D" w14:textId="703C40AB" w:rsidR="00B87F2C" w:rsidRPr="00E94899" w:rsidRDefault="00B87F2C" w:rsidP="00E94899">
            <w:pPr>
              <w:spacing w:line="219" w:lineRule="auto"/>
              <w:jc w:val="center"/>
              <w:rPr>
                <w:rFonts w:ascii="宋体" w:hAnsi="宋体" w:cs="宋体"/>
                <w:color w:val="000000" w:themeColor="text1"/>
                <w:szCs w:val="21"/>
              </w:rPr>
            </w:pPr>
            <w:r w:rsidRPr="00494A90">
              <w:rPr>
                <w:rFonts w:ascii="Arial" w:hint="eastAsia"/>
                <w:color w:val="000000" w:themeColor="text1"/>
                <w:sz w:val="20"/>
              </w:rPr>
              <w:t>天河路项目、滨湖预制场土地收储、滨湖嘉园安置房分配工作、海吉星天桥项目圆满完成</w:t>
            </w:r>
          </w:p>
        </w:tc>
        <w:tc>
          <w:tcPr>
            <w:tcW w:w="719" w:type="dxa"/>
            <w:vAlign w:val="center"/>
          </w:tcPr>
          <w:p w14:paraId="2028F290" w14:textId="5289D682" w:rsidR="00B87F2C" w:rsidRPr="00E94899" w:rsidRDefault="00B87F2C" w:rsidP="00E94899">
            <w:pPr>
              <w:spacing w:line="219" w:lineRule="auto"/>
              <w:jc w:val="center"/>
              <w:rPr>
                <w:rFonts w:ascii="宋体" w:hAnsi="宋体" w:cs="宋体"/>
                <w:color w:val="000000" w:themeColor="text1"/>
                <w:szCs w:val="21"/>
              </w:rPr>
            </w:pPr>
            <w:r>
              <w:rPr>
                <w:rFonts w:ascii="Arial"/>
                <w:color w:val="000000" w:themeColor="text1"/>
                <w:sz w:val="20"/>
              </w:rPr>
              <w:t>10</w:t>
            </w:r>
          </w:p>
        </w:tc>
        <w:tc>
          <w:tcPr>
            <w:tcW w:w="802" w:type="dxa"/>
            <w:vAlign w:val="center"/>
          </w:tcPr>
          <w:p w14:paraId="5DEE2F2A" w14:textId="0CF712C5" w:rsidR="00B87F2C" w:rsidRPr="00E94899" w:rsidRDefault="00B87F2C" w:rsidP="00E94899">
            <w:pPr>
              <w:spacing w:line="219" w:lineRule="auto"/>
              <w:jc w:val="center"/>
              <w:rPr>
                <w:rFonts w:ascii="宋体" w:hAnsi="宋体" w:cs="宋体"/>
                <w:color w:val="000000" w:themeColor="text1"/>
                <w:szCs w:val="21"/>
              </w:rPr>
            </w:pPr>
            <w:r>
              <w:rPr>
                <w:rFonts w:ascii="Arial"/>
                <w:color w:val="000000" w:themeColor="text1"/>
                <w:sz w:val="20"/>
              </w:rPr>
              <w:t>10</w:t>
            </w:r>
          </w:p>
        </w:tc>
        <w:tc>
          <w:tcPr>
            <w:tcW w:w="1275" w:type="dxa"/>
            <w:vAlign w:val="center"/>
          </w:tcPr>
          <w:p w14:paraId="15944895" w14:textId="77777777" w:rsidR="00B87F2C" w:rsidRPr="00E94899" w:rsidRDefault="00B87F2C" w:rsidP="00E94899">
            <w:pPr>
              <w:spacing w:line="211" w:lineRule="auto"/>
              <w:jc w:val="center"/>
              <w:rPr>
                <w:rFonts w:ascii="宋体" w:hAnsi="宋体" w:cs="宋体"/>
                <w:color w:val="000000" w:themeColor="text1"/>
                <w:szCs w:val="21"/>
              </w:rPr>
            </w:pPr>
          </w:p>
        </w:tc>
      </w:tr>
      <w:tr w:rsidR="00B87F2C" w:rsidRPr="00E94899" w14:paraId="1A5C85B7" w14:textId="77777777" w:rsidTr="00B87F2C">
        <w:trPr>
          <w:trHeight w:val="469"/>
        </w:trPr>
        <w:tc>
          <w:tcPr>
            <w:tcW w:w="1084" w:type="dxa"/>
            <w:vMerge/>
            <w:tcBorders>
              <w:bottom w:val="nil"/>
            </w:tcBorders>
            <w:textDirection w:val="tbRlV"/>
          </w:tcPr>
          <w:p w14:paraId="54F89E80" w14:textId="77777777" w:rsidR="00B87F2C" w:rsidRPr="00E94899" w:rsidRDefault="00B87F2C" w:rsidP="00E94899">
            <w:pPr>
              <w:spacing w:line="367" w:lineRule="auto"/>
              <w:jc w:val="center"/>
              <w:rPr>
                <w:rFonts w:ascii="Arial"/>
                <w:color w:val="000000" w:themeColor="text1"/>
                <w:szCs w:val="21"/>
              </w:rPr>
            </w:pPr>
          </w:p>
        </w:tc>
        <w:tc>
          <w:tcPr>
            <w:tcW w:w="1079" w:type="dxa"/>
            <w:vMerge/>
            <w:vAlign w:val="center"/>
          </w:tcPr>
          <w:p w14:paraId="60E5771B" w14:textId="2C17BAA8" w:rsidR="00B87F2C" w:rsidRPr="00E94899" w:rsidRDefault="00B87F2C" w:rsidP="00E94899">
            <w:pPr>
              <w:spacing w:line="220" w:lineRule="auto"/>
              <w:jc w:val="center"/>
              <w:rPr>
                <w:rFonts w:ascii="宋体" w:hAnsi="宋体" w:cs="宋体"/>
                <w:color w:val="000000" w:themeColor="text1"/>
                <w:szCs w:val="21"/>
              </w:rPr>
            </w:pPr>
          </w:p>
        </w:tc>
        <w:tc>
          <w:tcPr>
            <w:tcW w:w="814" w:type="dxa"/>
            <w:vAlign w:val="center"/>
          </w:tcPr>
          <w:p w14:paraId="5E172225" w14:textId="3E5D9368" w:rsidR="00B87F2C" w:rsidRPr="00E94899" w:rsidRDefault="00B87F2C" w:rsidP="00E94899">
            <w:pPr>
              <w:spacing w:line="220" w:lineRule="auto"/>
              <w:jc w:val="center"/>
              <w:rPr>
                <w:rFonts w:ascii="宋体" w:hAnsi="宋体" w:cs="宋体"/>
                <w:color w:val="000000" w:themeColor="text1"/>
                <w:szCs w:val="21"/>
              </w:rPr>
            </w:pPr>
            <w:r>
              <w:rPr>
                <w:rFonts w:ascii="宋体" w:hAnsi="宋体" w:cs="宋体"/>
                <w:color w:val="000000" w:themeColor="text1"/>
                <w:spacing w:val="2"/>
                <w:szCs w:val="21"/>
              </w:rPr>
              <w:t>成本</w:t>
            </w:r>
            <w:r w:rsidRPr="00E94899">
              <w:rPr>
                <w:rFonts w:ascii="宋体" w:hAnsi="宋体" w:cs="宋体"/>
                <w:color w:val="000000" w:themeColor="text1"/>
                <w:spacing w:val="2"/>
                <w:szCs w:val="21"/>
              </w:rPr>
              <w:t>指标</w:t>
            </w:r>
          </w:p>
        </w:tc>
        <w:tc>
          <w:tcPr>
            <w:tcW w:w="1134" w:type="dxa"/>
            <w:vAlign w:val="center"/>
          </w:tcPr>
          <w:p w14:paraId="3885CF64" w14:textId="26ECD2A7" w:rsidR="00B87F2C" w:rsidRPr="00E94899" w:rsidRDefault="00B87F2C" w:rsidP="00E94899">
            <w:pPr>
              <w:spacing w:line="220" w:lineRule="auto"/>
              <w:jc w:val="center"/>
              <w:rPr>
                <w:rFonts w:ascii="宋体" w:hAnsi="宋体" w:cs="宋体"/>
                <w:color w:val="000000" w:themeColor="text1"/>
                <w:szCs w:val="21"/>
              </w:rPr>
            </w:pPr>
            <w:r>
              <w:rPr>
                <w:rFonts w:hint="eastAsia"/>
                <w:color w:val="000000"/>
                <w:szCs w:val="21"/>
              </w:rPr>
              <w:t>严控预算开支</w:t>
            </w:r>
          </w:p>
        </w:tc>
        <w:tc>
          <w:tcPr>
            <w:tcW w:w="992" w:type="dxa"/>
            <w:vAlign w:val="center"/>
          </w:tcPr>
          <w:p w14:paraId="00720307" w14:textId="665A0A49" w:rsidR="00B87F2C" w:rsidRPr="00E94899" w:rsidRDefault="00B87F2C" w:rsidP="00E94899">
            <w:pPr>
              <w:spacing w:line="219" w:lineRule="auto"/>
              <w:jc w:val="center"/>
              <w:rPr>
                <w:rFonts w:ascii="宋体" w:hAnsi="宋体" w:cs="宋体"/>
                <w:color w:val="000000" w:themeColor="text1"/>
                <w:szCs w:val="21"/>
              </w:rPr>
            </w:pPr>
            <w:r>
              <w:rPr>
                <w:rFonts w:hint="eastAsia"/>
                <w:color w:val="000000"/>
                <w:sz w:val="18"/>
                <w:szCs w:val="18"/>
              </w:rPr>
              <w:t>是严格控制一般性支出，降低行政运行成本，提高公用经费使用效率；二是严控楼堂馆所建设；三</w:t>
            </w:r>
            <w:r>
              <w:rPr>
                <w:rFonts w:hint="eastAsia"/>
                <w:color w:val="000000"/>
                <w:sz w:val="18"/>
                <w:szCs w:val="18"/>
              </w:rPr>
              <w:lastRenderedPageBreak/>
              <w:t>是推进节能减排</w:t>
            </w:r>
          </w:p>
        </w:tc>
        <w:tc>
          <w:tcPr>
            <w:tcW w:w="1936" w:type="dxa"/>
            <w:vAlign w:val="center"/>
          </w:tcPr>
          <w:p w14:paraId="30EAD2E6" w14:textId="27498683" w:rsidR="00B87F2C" w:rsidRPr="00E94899" w:rsidRDefault="00B87F2C" w:rsidP="00E94899">
            <w:pPr>
              <w:spacing w:line="219" w:lineRule="auto"/>
              <w:jc w:val="center"/>
              <w:rPr>
                <w:rFonts w:ascii="宋体" w:hAnsi="宋体" w:cs="宋体"/>
                <w:color w:val="000000" w:themeColor="text1"/>
                <w:szCs w:val="21"/>
              </w:rPr>
            </w:pPr>
            <w:r>
              <w:rPr>
                <w:rFonts w:hint="eastAsia"/>
                <w:color w:val="000000"/>
                <w:sz w:val="18"/>
                <w:szCs w:val="18"/>
              </w:rPr>
              <w:lastRenderedPageBreak/>
              <w:t>全年无超预算支出</w:t>
            </w:r>
          </w:p>
        </w:tc>
        <w:tc>
          <w:tcPr>
            <w:tcW w:w="719" w:type="dxa"/>
            <w:vAlign w:val="center"/>
          </w:tcPr>
          <w:p w14:paraId="3BA9939A" w14:textId="4ABA09F5" w:rsidR="00B87F2C" w:rsidRPr="00E94899" w:rsidRDefault="00B87F2C" w:rsidP="00E94899">
            <w:pPr>
              <w:spacing w:line="219" w:lineRule="auto"/>
              <w:jc w:val="center"/>
              <w:rPr>
                <w:rFonts w:ascii="宋体" w:hAnsi="宋体" w:cs="宋体"/>
                <w:color w:val="000000" w:themeColor="text1"/>
                <w:szCs w:val="21"/>
              </w:rPr>
            </w:pPr>
            <w:r>
              <w:rPr>
                <w:rFonts w:ascii="Arial" w:hAnsi="Arial" w:cs="Arial"/>
                <w:color w:val="000000"/>
                <w:szCs w:val="21"/>
              </w:rPr>
              <w:t>10</w:t>
            </w:r>
          </w:p>
        </w:tc>
        <w:tc>
          <w:tcPr>
            <w:tcW w:w="802" w:type="dxa"/>
            <w:vAlign w:val="center"/>
          </w:tcPr>
          <w:p w14:paraId="73905C50" w14:textId="5E1CE8F3" w:rsidR="00B87F2C" w:rsidRPr="00E94899" w:rsidRDefault="00B87F2C" w:rsidP="00E94899">
            <w:pPr>
              <w:spacing w:line="219" w:lineRule="auto"/>
              <w:jc w:val="center"/>
              <w:rPr>
                <w:rFonts w:ascii="宋体" w:hAnsi="宋体" w:cs="宋体"/>
                <w:color w:val="000000" w:themeColor="text1"/>
                <w:szCs w:val="21"/>
              </w:rPr>
            </w:pPr>
            <w:r>
              <w:rPr>
                <w:rFonts w:ascii="Arial" w:hAnsi="Arial" w:cs="Arial"/>
                <w:color w:val="000000"/>
                <w:szCs w:val="21"/>
              </w:rPr>
              <w:t>10</w:t>
            </w:r>
          </w:p>
        </w:tc>
        <w:tc>
          <w:tcPr>
            <w:tcW w:w="1275" w:type="dxa"/>
            <w:vAlign w:val="center"/>
          </w:tcPr>
          <w:p w14:paraId="043257BC" w14:textId="77777777" w:rsidR="00B87F2C" w:rsidRPr="00E94899" w:rsidRDefault="00B87F2C" w:rsidP="00E94899">
            <w:pPr>
              <w:spacing w:line="211" w:lineRule="auto"/>
              <w:jc w:val="center"/>
              <w:rPr>
                <w:rFonts w:ascii="宋体" w:hAnsi="宋体" w:cs="宋体"/>
                <w:color w:val="000000" w:themeColor="text1"/>
                <w:szCs w:val="21"/>
              </w:rPr>
            </w:pPr>
          </w:p>
        </w:tc>
      </w:tr>
      <w:tr w:rsidR="00B87F2C" w:rsidRPr="00E94899" w14:paraId="1BEAB09B" w14:textId="77777777" w:rsidTr="00B87F2C">
        <w:trPr>
          <w:trHeight w:val="469"/>
        </w:trPr>
        <w:tc>
          <w:tcPr>
            <w:tcW w:w="1084" w:type="dxa"/>
            <w:vMerge/>
            <w:tcBorders>
              <w:bottom w:val="nil"/>
            </w:tcBorders>
            <w:textDirection w:val="tbRlV"/>
          </w:tcPr>
          <w:p w14:paraId="104422AF" w14:textId="77777777" w:rsidR="00B87F2C" w:rsidRPr="00E94899" w:rsidRDefault="00B87F2C" w:rsidP="00E94899">
            <w:pPr>
              <w:spacing w:line="367" w:lineRule="auto"/>
              <w:jc w:val="center"/>
              <w:rPr>
                <w:rFonts w:ascii="Arial"/>
                <w:color w:val="000000" w:themeColor="text1"/>
                <w:szCs w:val="21"/>
              </w:rPr>
            </w:pPr>
          </w:p>
        </w:tc>
        <w:tc>
          <w:tcPr>
            <w:tcW w:w="1079" w:type="dxa"/>
            <w:vMerge w:val="restart"/>
            <w:vAlign w:val="center"/>
          </w:tcPr>
          <w:p w14:paraId="20F354C4" w14:textId="5393E456" w:rsidR="00B87F2C" w:rsidRPr="00E94899" w:rsidRDefault="00B87F2C" w:rsidP="00E94899">
            <w:pPr>
              <w:spacing w:line="220" w:lineRule="auto"/>
              <w:jc w:val="center"/>
              <w:rPr>
                <w:rFonts w:ascii="宋体" w:hAnsi="宋体" w:cs="宋体"/>
                <w:color w:val="000000" w:themeColor="text1"/>
                <w:szCs w:val="21"/>
              </w:rPr>
            </w:pPr>
            <w:r w:rsidRPr="00B87F2C">
              <w:rPr>
                <w:rFonts w:ascii="宋体" w:hAnsi="宋体" w:cs="宋体" w:hint="eastAsia"/>
                <w:color w:val="000000" w:themeColor="text1"/>
                <w:szCs w:val="21"/>
              </w:rPr>
              <w:t>效益指标(30分)</w:t>
            </w:r>
          </w:p>
        </w:tc>
        <w:tc>
          <w:tcPr>
            <w:tcW w:w="814" w:type="dxa"/>
            <w:vAlign w:val="center"/>
          </w:tcPr>
          <w:p w14:paraId="320797BB" w14:textId="6310F7AA" w:rsidR="00B87F2C" w:rsidRPr="00E94899" w:rsidRDefault="00B87F2C" w:rsidP="00E94899">
            <w:pPr>
              <w:spacing w:line="220" w:lineRule="auto"/>
              <w:jc w:val="center"/>
              <w:rPr>
                <w:rFonts w:ascii="宋体" w:hAnsi="宋体" w:cs="宋体"/>
                <w:color w:val="000000" w:themeColor="text1"/>
                <w:szCs w:val="21"/>
              </w:rPr>
            </w:pPr>
            <w:r>
              <w:rPr>
                <w:rFonts w:ascii="宋体" w:hAnsi="宋体" w:cs="宋体"/>
                <w:color w:val="000000" w:themeColor="text1"/>
                <w:spacing w:val="2"/>
                <w:szCs w:val="21"/>
              </w:rPr>
              <w:t>经济效益指标</w:t>
            </w:r>
          </w:p>
        </w:tc>
        <w:tc>
          <w:tcPr>
            <w:tcW w:w="1134" w:type="dxa"/>
            <w:vAlign w:val="center"/>
          </w:tcPr>
          <w:p w14:paraId="6854A112" w14:textId="29E09EDE" w:rsidR="00B87F2C" w:rsidRPr="00E94899" w:rsidRDefault="00B87F2C" w:rsidP="00E94899">
            <w:pPr>
              <w:spacing w:line="220" w:lineRule="auto"/>
              <w:jc w:val="center"/>
              <w:rPr>
                <w:rFonts w:ascii="宋体" w:hAnsi="宋体" w:cs="宋体"/>
                <w:color w:val="000000" w:themeColor="text1"/>
                <w:szCs w:val="21"/>
              </w:rPr>
            </w:pPr>
            <w:r>
              <w:rPr>
                <w:rFonts w:hint="eastAsia"/>
                <w:color w:val="000000"/>
                <w:szCs w:val="21"/>
              </w:rPr>
              <w:t>配合港区完成任务</w:t>
            </w:r>
          </w:p>
        </w:tc>
        <w:tc>
          <w:tcPr>
            <w:tcW w:w="992" w:type="dxa"/>
            <w:vAlign w:val="center"/>
          </w:tcPr>
          <w:p w14:paraId="11B41BF7" w14:textId="293B7282" w:rsidR="00B87F2C" w:rsidRPr="00E94899" w:rsidRDefault="00B87F2C" w:rsidP="00E94899">
            <w:pPr>
              <w:spacing w:line="219" w:lineRule="auto"/>
              <w:jc w:val="center"/>
              <w:rPr>
                <w:rFonts w:ascii="宋体" w:hAnsi="宋体" w:cs="宋体"/>
                <w:color w:val="000000" w:themeColor="text1"/>
                <w:szCs w:val="21"/>
              </w:rPr>
            </w:pPr>
            <w:r>
              <w:rPr>
                <w:rFonts w:ascii="Arial" w:hAnsi="Arial" w:cs="Arial"/>
                <w:color w:val="000000"/>
                <w:szCs w:val="21"/>
              </w:rPr>
              <w:t>完成港区资产清查工作</w:t>
            </w:r>
          </w:p>
        </w:tc>
        <w:tc>
          <w:tcPr>
            <w:tcW w:w="1936" w:type="dxa"/>
            <w:vAlign w:val="center"/>
          </w:tcPr>
          <w:p w14:paraId="45A17FD6" w14:textId="68A4A01E" w:rsidR="00B87F2C" w:rsidRPr="00E94899" w:rsidRDefault="00B87F2C" w:rsidP="00E94899">
            <w:pPr>
              <w:spacing w:line="219" w:lineRule="auto"/>
              <w:jc w:val="center"/>
              <w:rPr>
                <w:rFonts w:ascii="宋体" w:hAnsi="宋体" w:cs="宋体"/>
                <w:color w:val="000000" w:themeColor="text1"/>
                <w:szCs w:val="21"/>
              </w:rPr>
            </w:pPr>
            <w:r>
              <w:rPr>
                <w:rFonts w:hint="eastAsia"/>
                <w:color w:val="000000"/>
                <w:sz w:val="18"/>
                <w:szCs w:val="18"/>
              </w:rPr>
              <w:t>港区资产清查活动，特别是收储时间长、明显被侵占的土地和门面等进行现场核实并规范管理。</w:t>
            </w:r>
          </w:p>
        </w:tc>
        <w:tc>
          <w:tcPr>
            <w:tcW w:w="719" w:type="dxa"/>
            <w:vAlign w:val="center"/>
          </w:tcPr>
          <w:p w14:paraId="5FB21BEB" w14:textId="0E9F9643" w:rsidR="00B87F2C" w:rsidRPr="00E94899" w:rsidRDefault="00B87F2C" w:rsidP="00E94899">
            <w:pPr>
              <w:spacing w:line="219" w:lineRule="auto"/>
              <w:jc w:val="center"/>
              <w:rPr>
                <w:rFonts w:ascii="宋体" w:hAnsi="宋体" w:cs="宋体"/>
                <w:color w:val="000000" w:themeColor="text1"/>
                <w:szCs w:val="21"/>
              </w:rPr>
            </w:pPr>
            <w:r>
              <w:rPr>
                <w:rFonts w:ascii="Arial" w:hAnsi="Arial" w:cs="Arial"/>
                <w:color w:val="000000"/>
                <w:szCs w:val="21"/>
              </w:rPr>
              <w:t>10</w:t>
            </w:r>
          </w:p>
        </w:tc>
        <w:tc>
          <w:tcPr>
            <w:tcW w:w="802" w:type="dxa"/>
            <w:vAlign w:val="center"/>
          </w:tcPr>
          <w:p w14:paraId="4EE5E4C8" w14:textId="1B544961" w:rsidR="00B87F2C" w:rsidRPr="00E94899" w:rsidRDefault="00B87F2C" w:rsidP="00E94899">
            <w:pPr>
              <w:spacing w:line="219" w:lineRule="auto"/>
              <w:jc w:val="center"/>
              <w:rPr>
                <w:rFonts w:ascii="宋体" w:hAnsi="宋体" w:cs="宋体"/>
                <w:color w:val="000000" w:themeColor="text1"/>
                <w:szCs w:val="21"/>
              </w:rPr>
            </w:pPr>
            <w:r>
              <w:rPr>
                <w:rFonts w:ascii="Arial" w:hAnsi="Arial" w:cs="Arial"/>
                <w:color w:val="000000"/>
                <w:szCs w:val="21"/>
              </w:rPr>
              <w:t>10</w:t>
            </w:r>
          </w:p>
        </w:tc>
        <w:tc>
          <w:tcPr>
            <w:tcW w:w="1275" w:type="dxa"/>
            <w:vAlign w:val="center"/>
          </w:tcPr>
          <w:p w14:paraId="6486A166" w14:textId="77777777" w:rsidR="00B87F2C" w:rsidRPr="00E94899" w:rsidRDefault="00B87F2C" w:rsidP="00E94899">
            <w:pPr>
              <w:spacing w:line="211" w:lineRule="auto"/>
              <w:jc w:val="center"/>
              <w:rPr>
                <w:rFonts w:ascii="宋体" w:hAnsi="宋体" w:cs="宋体"/>
                <w:color w:val="000000" w:themeColor="text1"/>
                <w:szCs w:val="21"/>
              </w:rPr>
            </w:pPr>
          </w:p>
        </w:tc>
      </w:tr>
      <w:tr w:rsidR="00B87F2C" w:rsidRPr="00E94899" w14:paraId="236AFA81" w14:textId="77777777" w:rsidTr="00B87F2C">
        <w:trPr>
          <w:trHeight w:val="469"/>
        </w:trPr>
        <w:tc>
          <w:tcPr>
            <w:tcW w:w="1084" w:type="dxa"/>
            <w:vMerge/>
            <w:tcBorders>
              <w:bottom w:val="nil"/>
            </w:tcBorders>
            <w:textDirection w:val="tbRlV"/>
          </w:tcPr>
          <w:p w14:paraId="04AE9690" w14:textId="77777777" w:rsidR="00B87F2C" w:rsidRPr="00E94899" w:rsidRDefault="00B87F2C" w:rsidP="00E94899">
            <w:pPr>
              <w:spacing w:line="367" w:lineRule="auto"/>
              <w:jc w:val="center"/>
              <w:rPr>
                <w:rFonts w:ascii="Arial"/>
                <w:color w:val="000000" w:themeColor="text1"/>
                <w:szCs w:val="21"/>
              </w:rPr>
            </w:pPr>
          </w:p>
        </w:tc>
        <w:tc>
          <w:tcPr>
            <w:tcW w:w="1079" w:type="dxa"/>
            <w:vMerge/>
            <w:vAlign w:val="center"/>
          </w:tcPr>
          <w:p w14:paraId="38D2D839" w14:textId="4377520F" w:rsidR="00B87F2C" w:rsidRPr="00E94899" w:rsidRDefault="00B87F2C" w:rsidP="00E94899">
            <w:pPr>
              <w:spacing w:line="220" w:lineRule="auto"/>
              <w:jc w:val="center"/>
              <w:rPr>
                <w:rFonts w:ascii="宋体" w:hAnsi="宋体" w:cs="宋体"/>
                <w:color w:val="000000" w:themeColor="text1"/>
                <w:szCs w:val="21"/>
              </w:rPr>
            </w:pPr>
          </w:p>
        </w:tc>
        <w:tc>
          <w:tcPr>
            <w:tcW w:w="814" w:type="dxa"/>
            <w:vAlign w:val="center"/>
          </w:tcPr>
          <w:p w14:paraId="0BBDD3BF" w14:textId="1CFA333D" w:rsidR="00B87F2C" w:rsidRPr="00E94899" w:rsidRDefault="00B87F2C" w:rsidP="00E94899">
            <w:pPr>
              <w:spacing w:line="220" w:lineRule="auto"/>
              <w:jc w:val="center"/>
              <w:rPr>
                <w:rFonts w:ascii="宋体" w:hAnsi="宋体" w:cs="宋体"/>
                <w:color w:val="000000" w:themeColor="text1"/>
                <w:szCs w:val="21"/>
              </w:rPr>
            </w:pPr>
            <w:r>
              <w:rPr>
                <w:rFonts w:ascii="宋体" w:hAnsi="宋体" w:cs="宋体"/>
                <w:color w:val="000000" w:themeColor="text1"/>
                <w:spacing w:val="2"/>
                <w:szCs w:val="21"/>
              </w:rPr>
              <w:t>社会效益指标</w:t>
            </w:r>
          </w:p>
        </w:tc>
        <w:tc>
          <w:tcPr>
            <w:tcW w:w="1134" w:type="dxa"/>
            <w:vAlign w:val="center"/>
          </w:tcPr>
          <w:p w14:paraId="0C70F7C5" w14:textId="30E9D409" w:rsidR="00B87F2C" w:rsidRPr="00E94899" w:rsidRDefault="00B87F2C" w:rsidP="00E94899">
            <w:pPr>
              <w:spacing w:line="220" w:lineRule="auto"/>
              <w:jc w:val="center"/>
              <w:rPr>
                <w:rFonts w:ascii="宋体" w:hAnsi="宋体" w:cs="宋体"/>
                <w:color w:val="000000" w:themeColor="text1"/>
                <w:szCs w:val="21"/>
              </w:rPr>
            </w:pPr>
            <w:r>
              <w:rPr>
                <w:rFonts w:hint="eastAsia"/>
                <w:color w:val="000000"/>
                <w:sz w:val="20"/>
                <w:szCs w:val="20"/>
              </w:rPr>
              <w:t>有力征拆，为岳阳发展助力</w:t>
            </w:r>
          </w:p>
        </w:tc>
        <w:tc>
          <w:tcPr>
            <w:tcW w:w="992" w:type="dxa"/>
            <w:vAlign w:val="center"/>
          </w:tcPr>
          <w:p w14:paraId="64DDE894" w14:textId="157835EA" w:rsidR="00B87F2C" w:rsidRPr="00E94899" w:rsidRDefault="00B87F2C" w:rsidP="00E94899">
            <w:pPr>
              <w:spacing w:line="219" w:lineRule="auto"/>
              <w:jc w:val="center"/>
              <w:rPr>
                <w:rFonts w:ascii="宋体" w:hAnsi="宋体" w:cs="宋体"/>
                <w:color w:val="000000" w:themeColor="text1"/>
                <w:szCs w:val="21"/>
              </w:rPr>
            </w:pPr>
            <w:r>
              <w:rPr>
                <w:rFonts w:cs="Arial" w:hint="eastAsia"/>
                <w:color w:val="000000"/>
                <w:sz w:val="20"/>
                <w:szCs w:val="20"/>
              </w:rPr>
              <w:t>扎实做好蒙华铁路征地拆迁工作，全力争取征拆资金缺口，为楼区蒙华铁路项目积极解决</w:t>
            </w:r>
            <w:r>
              <w:rPr>
                <w:rFonts w:ascii="Arial" w:hAnsi="Arial" w:cs="Arial"/>
                <w:color w:val="000000"/>
                <w:sz w:val="20"/>
                <w:szCs w:val="20"/>
              </w:rPr>
              <w:t>3000</w:t>
            </w:r>
            <w:r>
              <w:rPr>
                <w:rFonts w:cs="Arial" w:hint="eastAsia"/>
                <w:color w:val="000000"/>
                <w:sz w:val="20"/>
                <w:szCs w:val="20"/>
              </w:rPr>
              <w:t>万资金缺口</w:t>
            </w:r>
          </w:p>
        </w:tc>
        <w:tc>
          <w:tcPr>
            <w:tcW w:w="1936" w:type="dxa"/>
            <w:vAlign w:val="center"/>
          </w:tcPr>
          <w:p w14:paraId="30304F75" w14:textId="3FB900EA" w:rsidR="00B87F2C" w:rsidRPr="00E94899" w:rsidRDefault="00B87F2C" w:rsidP="00E94899">
            <w:pPr>
              <w:spacing w:line="219" w:lineRule="auto"/>
              <w:jc w:val="center"/>
              <w:rPr>
                <w:rFonts w:ascii="宋体" w:hAnsi="宋体" w:cs="宋体"/>
                <w:color w:val="000000" w:themeColor="text1"/>
                <w:szCs w:val="21"/>
              </w:rPr>
            </w:pPr>
            <w:r>
              <w:rPr>
                <w:rFonts w:hint="eastAsia"/>
                <w:color w:val="000000"/>
                <w:sz w:val="18"/>
                <w:szCs w:val="18"/>
              </w:rPr>
              <w:t>积极攻坚，成效显著：岳北扩能项目提前完成，浩吉铁路引入延长工程征拆筹备就绪，组织编制蒙华铁路和杭瑞高速岳阳楼区段桥下空间环境整治利用规划；接受省市两级审计，全力争取资金缺口解决。</w:t>
            </w:r>
          </w:p>
        </w:tc>
        <w:tc>
          <w:tcPr>
            <w:tcW w:w="719" w:type="dxa"/>
            <w:vAlign w:val="center"/>
          </w:tcPr>
          <w:p w14:paraId="4864FF3D" w14:textId="3764DF9C" w:rsidR="00B87F2C" w:rsidRPr="00E94899" w:rsidRDefault="00B87F2C" w:rsidP="00E94899">
            <w:pPr>
              <w:spacing w:line="219" w:lineRule="auto"/>
              <w:jc w:val="center"/>
              <w:rPr>
                <w:rFonts w:ascii="宋体" w:hAnsi="宋体" w:cs="宋体"/>
                <w:color w:val="000000" w:themeColor="text1"/>
                <w:szCs w:val="21"/>
              </w:rPr>
            </w:pPr>
            <w:r>
              <w:rPr>
                <w:rFonts w:ascii="Arial" w:hAnsi="Arial" w:cs="Arial"/>
                <w:color w:val="000000"/>
                <w:sz w:val="20"/>
                <w:szCs w:val="20"/>
              </w:rPr>
              <w:t>10</w:t>
            </w:r>
          </w:p>
        </w:tc>
        <w:tc>
          <w:tcPr>
            <w:tcW w:w="802" w:type="dxa"/>
            <w:vAlign w:val="center"/>
          </w:tcPr>
          <w:p w14:paraId="65A0A8CA" w14:textId="33E32BE7" w:rsidR="00B87F2C" w:rsidRPr="00E94899" w:rsidRDefault="00B87F2C" w:rsidP="00E94899">
            <w:pPr>
              <w:spacing w:line="219" w:lineRule="auto"/>
              <w:jc w:val="center"/>
              <w:rPr>
                <w:rFonts w:ascii="宋体" w:hAnsi="宋体" w:cs="宋体"/>
                <w:color w:val="000000" w:themeColor="text1"/>
                <w:szCs w:val="21"/>
              </w:rPr>
            </w:pPr>
            <w:r>
              <w:rPr>
                <w:rFonts w:ascii="Arial" w:hAnsi="Arial" w:cs="Arial"/>
                <w:color w:val="000000"/>
                <w:sz w:val="20"/>
                <w:szCs w:val="20"/>
              </w:rPr>
              <w:t>10</w:t>
            </w:r>
          </w:p>
        </w:tc>
        <w:tc>
          <w:tcPr>
            <w:tcW w:w="1275" w:type="dxa"/>
            <w:vAlign w:val="center"/>
          </w:tcPr>
          <w:p w14:paraId="5F784138" w14:textId="77777777" w:rsidR="00B87F2C" w:rsidRPr="00E94899" w:rsidRDefault="00B87F2C" w:rsidP="00E94899">
            <w:pPr>
              <w:spacing w:line="211" w:lineRule="auto"/>
              <w:jc w:val="center"/>
              <w:rPr>
                <w:rFonts w:ascii="宋体" w:hAnsi="宋体" w:cs="宋体"/>
                <w:color w:val="000000" w:themeColor="text1"/>
                <w:szCs w:val="21"/>
              </w:rPr>
            </w:pPr>
          </w:p>
        </w:tc>
      </w:tr>
      <w:tr w:rsidR="00B87F2C" w:rsidRPr="00E94899" w14:paraId="7BBF42F7" w14:textId="77777777" w:rsidTr="00B87F2C">
        <w:trPr>
          <w:trHeight w:val="469"/>
        </w:trPr>
        <w:tc>
          <w:tcPr>
            <w:tcW w:w="1084" w:type="dxa"/>
            <w:vMerge/>
            <w:tcBorders>
              <w:bottom w:val="nil"/>
            </w:tcBorders>
            <w:textDirection w:val="tbRlV"/>
          </w:tcPr>
          <w:p w14:paraId="7EF6A279" w14:textId="77777777" w:rsidR="00B87F2C" w:rsidRPr="00E94899" w:rsidRDefault="00B87F2C" w:rsidP="00E94899">
            <w:pPr>
              <w:spacing w:line="367" w:lineRule="auto"/>
              <w:jc w:val="center"/>
              <w:rPr>
                <w:rFonts w:ascii="Arial"/>
                <w:color w:val="000000" w:themeColor="text1"/>
                <w:szCs w:val="21"/>
              </w:rPr>
            </w:pPr>
          </w:p>
        </w:tc>
        <w:tc>
          <w:tcPr>
            <w:tcW w:w="1079" w:type="dxa"/>
            <w:vMerge/>
            <w:vAlign w:val="center"/>
          </w:tcPr>
          <w:p w14:paraId="56C3EB4D" w14:textId="0BBC8AAB" w:rsidR="00B87F2C" w:rsidRPr="00E94899" w:rsidRDefault="00B87F2C" w:rsidP="00E94899">
            <w:pPr>
              <w:spacing w:line="220" w:lineRule="auto"/>
              <w:jc w:val="center"/>
              <w:rPr>
                <w:rFonts w:ascii="宋体" w:hAnsi="宋体" w:cs="宋体"/>
                <w:color w:val="000000" w:themeColor="text1"/>
                <w:szCs w:val="21"/>
              </w:rPr>
            </w:pPr>
          </w:p>
        </w:tc>
        <w:tc>
          <w:tcPr>
            <w:tcW w:w="814" w:type="dxa"/>
            <w:vAlign w:val="center"/>
          </w:tcPr>
          <w:p w14:paraId="458C7603" w14:textId="77777777" w:rsidR="00B87F2C" w:rsidRPr="00E94899" w:rsidRDefault="00B87F2C" w:rsidP="00DC4AE9">
            <w:pPr>
              <w:spacing w:line="237" w:lineRule="auto"/>
              <w:jc w:val="center"/>
              <w:rPr>
                <w:rFonts w:ascii="宋体" w:hAnsi="宋体" w:cs="宋体"/>
                <w:color w:val="000000" w:themeColor="text1"/>
                <w:szCs w:val="21"/>
              </w:rPr>
            </w:pPr>
            <w:r w:rsidRPr="00E94899">
              <w:rPr>
                <w:rFonts w:ascii="宋体" w:hAnsi="宋体" w:cs="宋体"/>
                <w:color w:val="000000" w:themeColor="text1"/>
                <w:spacing w:val="-3"/>
                <w:szCs w:val="21"/>
              </w:rPr>
              <w:t>生态效</w:t>
            </w:r>
          </w:p>
          <w:p w14:paraId="3526BFAA" w14:textId="38983C8A" w:rsidR="00B87F2C" w:rsidRPr="00E94899" w:rsidRDefault="00B87F2C" w:rsidP="00E94899">
            <w:pPr>
              <w:spacing w:line="220" w:lineRule="auto"/>
              <w:jc w:val="center"/>
              <w:rPr>
                <w:rFonts w:ascii="宋体" w:hAnsi="宋体" w:cs="宋体"/>
                <w:color w:val="000000" w:themeColor="text1"/>
                <w:szCs w:val="21"/>
              </w:rPr>
            </w:pPr>
            <w:r w:rsidRPr="00E94899">
              <w:rPr>
                <w:rFonts w:ascii="宋体" w:hAnsi="宋体" w:cs="宋体"/>
                <w:color w:val="000000" w:themeColor="text1"/>
                <w:spacing w:val="-3"/>
                <w:szCs w:val="21"/>
              </w:rPr>
              <w:t>益指标</w:t>
            </w:r>
          </w:p>
        </w:tc>
        <w:tc>
          <w:tcPr>
            <w:tcW w:w="1134" w:type="dxa"/>
            <w:vAlign w:val="center"/>
          </w:tcPr>
          <w:p w14:paraId="2A93BCAB" w14:textId="43573FBE" w:rsidR="00B87F2C" w:rsidRPr="00E94899" w:rsidRDefault="00B87F2C" w:rsidP="00E94899">
            <w:pPr>
              <w:spacing w:line="220" w:lineRule="auto"/>
              <w:jc w:val="center"/>
              <w:rPr>
                <w:rFonts w:ascii="宋体" w:hAnsi="宋体" w:cs="宋体"/>
                <w:color w:val="000000" w:themeColor="text1"/>
                <w:szCs w:val="21"/>
              </w:rPr>
            </w:pPr>
            <w:r w:rsidRPr="00E94899">
              <w:rPr>
                <w:rFonts w:ascii="Arial" w:hint="eastAsia"/>
                <w:color w:val="000000" w:themeColor="text1"/>
                <w:sz w:val="20"/>
              </w:rPr>
              <w:t>人居环境改善，卫生整治效果突出</w:t>
            </w:r>
          </w:p>
        </w:tc>
        <w:tc>
          <w:tcPr>
            <w:tcW w:w="992" w:type="dxa"/>
            <w:vAlign w:val="center"/>
          </w:tcPr>
          <w:p w14:paraId="00B9B2C8" w14:textId="05352C0D" w:rsidR="00B87F2C" w:rsidRPr="00E94899" w:rsidRDefault="00B87F2C" w:rsidP="00E94899">
            <w:pPr>
              <w:spacing w:line="219" w:lineRule="auto"/>
              <w:jc w:val="center"/>
              <w:rPr>
                <w:rFonts w:ascii="宋体" w:hAnsi="宋体" w:cs="宋体"/>
                <w:color w:val="000000" w:themeColor="text1"/>
                <w:szCs w:val="21"/>
              </w:rPr>
            </w:pPr>
            <w:r w:rsidRPr="00C02945">
              <w:rPr>
                <w:rFonts w:ascii="Arial" w:hint="eastAsia"/>
                <w:color w:val="000000" w:themeColor="text1"/>
                <w:sz w:val="20"/>
              </w:rPr>
              <w:t>参与文明创建工作，营造良好的营商环境，推动楼区经济建设</w:t>
            </w:r>
          </w:p>
        </w:tc>
        <w:tc>
          <w:tcPr>
            <w:tcW w:w="1936" w:type="dxa"/>
            <w:vAlign w:val="center"/>
          </w:tcPr>
          <w:p w14:paraId="6F0C6125" w14:textId="63E7A1E6" w:rsidR="00B87F2C" w:rsidRPr="00E94899" w:rsidRDefault="00B87F2C" w:rsidP="00E94899">
            <w:pPr>
              <w:spacing w:line="219" w:lineRule="auto"/>
              <w:jc w:val="center"/>
              <w:rPr>
                <w:rFonts w:ascii="宋体" w:hAnsi="宋体" w:cs="宋体"/>
                <w:color w:val="000000" w:themeColor="text1"/>
                <w:szCs w:val="21"/>
              </w:rPr>
            </w:pPr>
            <w:r w:rsidRPr="00C02945">
              <w:rPr>
                <w:rFonts w:ascii="Arial" w:hint="eastAsia"/>
                <w:color w:val="000000" w:themeColor="text1"/>
                <w:sz w:val="20"/>
              </w:rPr>
              <w:t>人居环境明显改善，卫生整治效果突出</w:t>
            </w:r>
          </w:p>
        </w:tc>
        <w:tc>
          <w:tcPr>
            <w:tcW w:w="719" w:type="dxa"/>
            <w:vAlign w:val="center"/>
          </w:tcPr>
          <w:p w14:paraId="48F7B503" w14:textId="483AD0B7" w:rsidR="00B87F2C" w:rsidRPr="00E94899" w:rsidRDefault="00B87F2C" w:rsidP="00E94899">
            <w:pPr>
              <w:spacing w:line="219" w:lineRule="auto"/>
              <w:jc w:val="center"/>
              <w:rPr>
                <w:rFonts w:ascii="宋体" w:hAnsi="宋体" w:cs="宋体"/>
                <w:color w:val="000000" w:themeColor="text1"/>
                <w:szCs w:val="21"/>
              </w:rPr>
            </w:pPr>
            <w:r>
              <w:rPr>
                <w:rFonts w:ascii="Arial"/>
                <w:color w:val="000000" w:themeColor="text1"/>
                <w:sz w:val="20"/>
              </w:rPr>
              <w:t>10</w:t>
            </w:r>
          </w:p>
        </w:tc>
        <w:tc>
          <w:tcPr>
            <w:tcW w:w="802" w:type="dxa"/>
            <w:vAlign w:val="center"/>
          </w:tcPr>
          <w:p w14:paraId="61E820F5" w14:textId="1365E65B" w:rsidR="00B87F2C" w:rsidRPr="00E94899" w:rsidRDefault="00B87F2C" w:rsidP="00E94899">
            <w:pPr>
              <w:spacing w:line="219" w:lineRule="auto"/>
              <w:jc w:val="center"/>
              <w:rPr>
                <w:rFonts w:ascii="宋体" w:hAnsi="宋体" w:cs="宋体"/>
                <w:color w:val="000000" w:themeColor="text1"/>
                <w:szCs w:val="21"/>
              </w:rPr>
            </w:pPr>
            <w:r>
              <w:rPr>
                <w:rFonts w:ascii="Arial"/>
                <w:color w:val="000000" w:themeColor="text1"/>
                <w:sz w:val="20"/>
              </w:rPr>
              <w:t>9</w:t>
            </w:r>
          </w:p>
        </w:tc>
        <w:tc>
          <w:tcPr>
            <w:tcW w:w="1275" w:type="dxa"/>
            <w:vAlign w:val="center"/>
          </w:tcPr>
          <w:p w14:paraId="21455449" w14:textId="77777777" w:rsidR="00B87F2C" w:rsidRPr="00E94899" w:rsidRDefault="00B87F2C" w:rsidP="00E94899">
            <w:pPr>
              <w:spacing w:line="211" w:lineRule="auto"/>
              <w:jc w:val="center"/>
              <w:rPr>
                <w:rFonts w:ascii="宋体" w:hAnsi="宋体" w:cs="宋体"/>
                <w:color w:val="000000" w:themeColor="text1"/>
                <w:szCs w:val="21"/>
              </w:rPr>
            </w:pPr>
          </w:p>
        </w:tc>
      </w:tr>
      <w:tr w:rsidR="00B87F2C" w:rsidRPr="00E94899" w14:paraId="546AC24D" w14:textId="77777777" w:rsidTr="00B87F2C">
        <w:trPr>
          <w:trHeight w:val="469"/>
        </w:trPr>
        <w:tc>
          <w:tcPr>
            <w:tcW w:w="1084" w:type="dxa"/>
            <w:vMerge/>
            <w:tcBorders>
              <w:bottom w:val="nil"/>
            </w:tcBorders>
            <w:textDirection w:val="tbRlV"/>
          </w:tcPr>
          <w:p w14:paraId="0825A853" w14:textId="77777777" w:rsidR="00B87F2C" w:rsidRPr="00E94899" w:rsidRDefault="00B87F2C" w:rsidP="00E94899">
            <w:pPr>
              <w:spacing w:line="367" w:lineRule="auto"/>
              <w:jc w:val="center"/>
              <w:rPr>
                <w:rFonts w:ascii="Arial"/>
                <w:color w:val="000000" w:themeColor="text1"/>
                <w:szCs w:val="21"/>
              </w:rPr>
            </w:pPr>
          </w:p>
        </w:tc>
        <w:tc>
          <w:tcPr>
            <w:tcW w:w="1079" w:type="dxa"/>
            <w:vMerge/>
            <w:vAlign w:val="center"/>
          </w:tcPr>
          <w:p w14:paraId="27B731B3" w14:textId="2B056E13" w:rsidR="00B87F2C" w:rsidRPr="00E94899" w:rsidRDefault="00B87F2C" w:rsidP="00E94899">
            <w:pPr>
              <w:spacing w:line="220" w:lineRule="auto"/>
              <w:jc w:val="center"/>
              <w:rPr>
                <w:rFonts w:ascii="宋体" w:hAnsi="宋体" w:cs="宋体"/>
                <w:color w:val="000000" w:themeColor="text1"/>
                <w:szCs w:val="21"/>
              </w:rPr>
            </w:pPr>
          </w:p>
        </w:tc>
        <w:tc>
          <w:tcPr>
            <w:tcW w:w="814" w:type="dxa"/>
            <w:vMerge w:val="restart"/>
            <w:vAlign w:val="center"/>
          </w:tcPr>
          <w:p w14:paraId="39FA66AF" w14:textId="3535AEA7" w:rsidR="00B87F2C" w:rsidRPr="00E94899" w:rsidRDefault="00B87F2C" w:rsidP="009C6339">
            <w:pPr>
              <w:spacing w:line="203" w:lineRule="auto"/>
              <w:jc w:val="center"/>
              <w:rPr>
                <w:rFonts w:ascii="宋体" w:hAnsi="宋体" w:cs="宋体"/>
                <w:color w:val="000000" w:themeColor="text1"/>
                <w:szCs w:val="21"/>
              </w:rPr>
            </w:pPr>
            <w:r w:rsidRPr="00E94899">
              <w:rPr>
                <w:rFonts w:ascii="宋体" w:hAnsi="宋体" w:cs="宋体"/>
                <w:color w:val="000000" w:themeColor="text1"/>
                <w:spacing w:val="-2"/>
                <w:szCs w:val="21"/>
              </w:rPr>
              <w:t>可持续影</w:t>
            </w:r>
            <w:r w:rsidRPr="00E94899">
              <w:rPr>
                <w:rFonts w:ascii="宋体" w:hAnsi="宋体" w:cs="宋体"/>
                <w:color w:val="000000" w:themeColor="text1"/>
                <w:spacing w:val="2"/>
                <w:szCs w:val="21"/>
              </w:rPr>
              <w:t>响指标</w:t>
            </w:r>
          </w:p>
        </w:tc>
        <w:tc>
          <w:tcPr>
            <w:tcW w:w="1134" w:type="dxa"/>
            <w:vAlign w:val="center"/>
          </w:tcPr>
          <w:p w14:paraId="56422C6D" w14:textId="447F1AA3" w:rsidR="00B87F2C" w:rsidRPr="00E94899" w:rsidRDefault="00B87F2C" w:rsidP="00E94899">
            <w:pPr>
              <w:spacing w:line="220" w:lineRule="auto"/>
              <w:jc w:val="center"/>
              <w:rPr>
                <w:rFonts w:ascii="宋体" w:hAnsi="宋体" w:cs="宋体"/>
                <w:color w:val="000000" w:themeColor="text1"/>
                <w:szCs w:val="21"/>
              </w:rPr>
            </w:pPr>
            <w:r>
              <w:rPr>
                <w:rFonts w:ascii="Arial" w:hint="eastAsia"/>
                <w:color w:val="000000" w:themeColor="text1"/>
              </w:rPr>
              <w:t>项目征拆按时完成，</w:t>
            </w:r>
            <w:r w:rsidRPr="00E94899">
              <w:rPr>
                <w:rFonts w:ascii="Arial" w:hint="eastAsia"/>
                <w:color w:val="000000" w:themeColor="text1"/>
              </w:rPr>
              <w:t>改善辖区居民居住环境</w:t>
            </w:r>
          </w:p>
        </w:tc>
        <w:tc>
          <w:tcPr>
            <w:tcW w:w="992" w:type="dxa"/>
            <w:vAlign w:val="center"/>
          </w:tcPr>
          <w:p w14:paraId="43AF3E2B" w14:textId="5B2DC005" w:rsidR="00B87F2C" w:rsidRPr="00E94899" w:rsidRDefault="00B87F2C" w:rsidP="00E94899">
            <w:pPr>
              <w:spacing w:line="219" w:lineRule="auto"/>
              <w:jc w:val="center"/>
              <w:rPr>
                <w:rFonts w:ascii="宋体" w:hAnsi="宋体" w:cs="宋体"/>
                <w:color w:val="000000" w:themeColor="text1"/>
                <w:szCs w:val="21"/>
              </w:rPr>
            </w:pPr>
            <w:r>
              <w:rPr>
                <w:rFonts w:ascii="Arial" w:hint="eastAsia"/>
                <w:color w:val="000000" w:themeColor="text1"/>
              </w:rPr>
              <w:t>大力推进，积极协调项目推进</w:t>
            </w:r>
          </w:p>
        </w:tc>
        <w:tc>
          <w:tcPr>
            <w:tcW w:w="1936" w:type="dxa"/>
            <w:vAlign w:val="center"/>
          </w:tcPr>
          <w:p w14:paraId="367ABE84" w14:textId="526617DC" w:rsidR="00B87F2C" w:rsidRPr="00345CA7" w:rsidRDefault="00B87F2C" w:rsidP="00345CA7">
            <w:pPr>
              <w:spacing w:line="219" w:lineRule="auto"/>
              <w:jc w:val="center"/>
              <w:rPr>
                <w:rFonts w:ascii="宋体" w:hAnsi="宋体" w:cs="宋体"/>
                <w:szCs w:val="21"/>
              </w:rPr>
            </w:pPr>
            <w:r>
              <w:rPr>
                <w:rFonts w:ascii="Arial" w:hint="eastAsia"/>
                <w:color w:val="000000" w:themeColor="text1"/>
              </w:rPr>
              <w:t>辖区环境改善</w:t>
            </w:r>
            <w:r w:rsidR="00C11F11" w:rsidRPr="00C11F11">
              <w:rPr>
                <w:rFonts w:ascii="Arial" w:hint="eastAsia"/>
                <w:color w:val="000000" w:themeColor="text1"/>
              </w:rPr>
              <w:t>积</w:t>
            </w:r>
            <w:r w:rsidR="00345CA7" w:rsidRPr="00345CA7">
              <w:rPr>
                <w:rFonts w:ascii="宋体" w:hAnsi="宋体" w:cs="宋体" w:hint="eastAsia"/>
                <w:szCs w:val="21"/>
              </w:rPr>
              <w:t>极接待上访，调处矛盾，化解大量纠纷积案</w:t>
            </w:r>
          </w:p>
        </w:tc>
        <w:tc>
          <w:tcPr>
            <w:tcW w:w="719" w:type="dxa"/>
            <w:vAlign w:val="center"/>
          </w:tcPr>
          <w:p w14:paraId="16C2C07B" w14:textId="1560A6B3" w:rsidR="00B87F2C" w:rsidRPr="00E94899" w:rsidRDefault="00B87F2C" w:rsidP="00E94899">
            <w:pPr>
              <w:spacing w:line="219" w:lineRule="auto"/>
              <w:jc w:val="center"/>
              <w:rPr>
                <w:rFonts w:ascii="宋体" w:hAnsi="宋体" w:cs="宋体"/>
                <w:color w:val="000000" w:themeColor="text1"/>
                <w:szCs w:val="21"/>
              </w:rPr>
            </w:pPr>
            <w:r>
              <w:rPr>
                <w:rFonts w:ascii="Arial"/>
                <w:color w:val="000000" w:themeColor="text1"/>
              </w:rPr>
              <w:t>10</w:t>
            </w:r>
          </w:p>
        </w:tc>
        <w:tc>
          <w:tcPr>
            <w:tcW w:w="802" w:type="dxa"/>
            <w:vAlign w:val="center"/>
          </w:tcPr>
          <w:p w14:paraId="485EE77B" w14:textId="37E7EBBB" w:rsidR="00B87F2C" w:rsidRPr="00E94899" w:rsidRDefault="00B87F2C" w:rsidP="00E94899">
            <w:pPr>
              <w:spacing w:line="219" w:lineRule="auto"/>
              <w:jc w:val="center"/>
              <w:rPr>
                <w:rFonts w:ascii="宋体" w:hAnsi="宋体" w:cs="宋体"/>
                <w:color w:val="000000" w:themeColor="text1"/>
                <w:szCs w:val="21"/>
              </w:rPr>
            </w:pPr>
            <w:r>
              <w:rPr>
                <w:rFonts w:ascii="Arial"/>
                <w:color w:val="000000" w:themeColor="text1"/>
              </w:rPr>
              <w:t>10</w:t>
            </w:r>
          </w:p>
        </w:tc>
        <w:tc>
          <w:tcPr>
            <w:tcW w:w="1275" w:type="dxa"/>
            <w:vAlign w:val="center"/>
          </w:tcPr>
          <w:p w14:paraId="7BE32762" w14:textId="77777777" w:rsidR="00B87F2C" w:rsidRPr="00E94899" w:rsidRDefault="00B87F2C" w:rsidP="00E94899">
            <w:pPr>
              <w:spacing w:line="211" w:lineRule="auto"/>
              <w:jc w:val="center"/>
              <w:rPr>
                <w:rFonts w:ascii="宋体" w:hAnsi="宋体" w:cs="宋体"/>
                <w:color w:val="000000" w:themeColor="text1"/>
                <w:szCs w:val="21"/>
              </w:rPr>
            </w:pPr>
          </w:p>
        </w:tc>
      </w:tr>
      <w:tr w:rsidR="00B87F2C" w:rsidRPr="00E94899" w14:paraId="657833B5" w14:textId="77777777" w:rsidTr="00B87F2C">
        <w:trPr>
          <w:trHeight w:val="469"/>
        </w:trPr>
        <w:tc>
          <w:tcPr>
            <w:tcW w:w="1084" w:type="dxa"/>
            <w:vMerge/>
            <w:tcBorders>
              <w:bottom w:val="nil"/>
            </w:tcBorders>
            <w:textDirection w:val="tbRlV"/>
          </w:tcPr>
          <w:p w14:paraId="33DB149E" w14:textId="77777777" w:rsidR="00B87F2C" w:rsidRPr="00E94899" w:rsidRDefault="00B87F2C" w:rsidP="00E94899">
            <w:pPr>
              <w:spacing w:line="367" w:lineRule="auto"/>
              <w:jc w:val="center"/>
              <w:rPr>
                <w:rFonts w:ascii="Arial"/>
                <w:color w:val="000000" w:themeColor="text1"/>
                <w:szCs w:val="21"/>
              </w:rPr>
            </w:pPr>
          </w:p>
        </w:tc>
        <w:tc>
          <w:tcPr>
            <w:tcW w:w="1079" w:type="dxa"/>
            <w:vMerge/>
            <w:vAlign w:val="center"/>
          </w:tcPr>
          <w:p w14:paraId="76B2C025" w14:textId="77777777" w:rsidR="00B87F2C" w:rsidRPr="00E94899" w:rsidRDefault="00B87F2C" w:rsidP="00E94899">
            <w:pPr>
              <w:spacing w:line="220" w:lineRule="auto"/>
              <w:jc w:val="center"/>
              <w:rPr>
                <w:rFonts w:ascii="宋体" w:hAnsi="宋体" w:cs="宋体"/>
                <w:color w:val="000000" w:themeColor="text1"/>
                <w:szCs w:val="21"/>
              </w:rPr>
            </w:pPr>
          </w:p>
        </w:tc>
        <w:tc>
          <w:tcPr>
            <w:tcW w:w="814" w:type="dxa"/>
            <w:vMerge/>
            <w:vAlign w:val="center"/>
          </w:tcPr>
          <w:p w14:paraId="428247F9" w14:textId="77777777" w:rsidR="00B87F2C" w:rsidRPr="00E94899" w:rsidRDefault="00B87F2C" w:rsidP="00E94899">
            <w:pPr>
              <w:spacing w:line="220" w:lineRule="auto"/>
              <w:jc w:val="center"/>
              <w:rPr>
                <w:rFonts w:ascii="宋体" w:hAnsi="宋体" w:cs="宋体"/>
                <w:color w:val="000000" w:themeColor="text1"/>
                <w:szCs w:val="21"/>
              </w:rPr>
            </w:pPr>
          </w:p>
        </w:tc>
        <w:tc>
          <w:tcPr>
            <w:tcW w:w="1134" w:type="dxa"/>
            <w:vAlign w:val="center"/>
          </w:tcPr>
          <w:p w14:paraId="1B0FF0F4" w14:textId="73E93B7B" w:rsidR="00B87F2C" w:rsidRPr="00E94899" w:rsidRDefault="00B87F2C" w:rsidP="00EC3B80">
            <w:pPr>
              <w:spacing w:line="220" w:lineRule="auto"/>
              <w:rPr>
                <w:rFonts w:ascii="宋体" w:hAnsi="宋体" w:cs="宋体"/>
                <w:color w:val="000000" w:themeColor="text1"/>
                <w:szCs w:val="21"/>
              </w:rPr>
            </w:pPr>
          </w:p>
        </w:tc>
        <w:tc>
          <w:tcPr>
            <w:tcW w:w="992" w:type="dxa"/>
            <w:vAlign w:val="center"/>
          </w:tcPr>
          <w:p w14:paraId="4D9B7DC8" w14:textId="4A80F9CA" w:rsidR="00B87F2C" w:rsidRPr="00E94899" w:rsidRDefault="00B87F2C" w:rsidP="00EC3B80">
            <w:pPr>
              <w:spacing w:line="219" w:lineRule="auto"/>
              <w:jc w:val="center"/>
              <w:rPr>
                <w:rFonts w:ascii="宋体" w:hAnsi="宋体" w:cs="宋体"/>
                <w:color w:val="000000" w:themeColor="text1"/>
                <w:szCs w:val="21"/>
              </w:rPr>
            </w:pPr>
          </w:p>
        </w:tc>
        <w:tc>
          <w:tcPr>
            <w:tcW w:w="1936" w:type="dxa"/>
            <w:vAlign w:val="center"/>
          </w:tcPr>
          <w:p w14:paraId="613543E3" w14:textId="284AAE69" w:rsidR="00B87F2C" w:rsidRPr="00E94899" w:rsidRDefault="00B87F2C" w:rsidP="00345CA7">
            <w:pPr>
              <w:spacing w:line="219" w:lineRule="auto"/>
              <w:jc w:val="center"/>
              <w:rPr>
                <w:rFonts w:ascii="宋体" w:hAnsi="宋体" w:cs="宋体"/>
                <w:color w:val="000000" w:themeColor="text1"/>
                <w:szCs w:val="21"/>
              </w:rPr>
            </w:pPr>
          </w:p>
        </w:tc>
        <w:tc>
          <w:tcPr>
            <w:tcW w:w="719" w:type="dxa"/>
            <w:vAlign w:val="center"/>
          </w:tcPr>
          <w:p w14:paraId="537A3A53" w14:textId="6D742612" w:rsidR="00B87F2C" w:rsidRPr="00E94899" w:rsidRDefault="00B87F2C" w:rsidP="00E94899">
            <w:pPr>
              <w:spacing w:line="219" w:lineRule="auto"/>
              <w:jc w:val="center"/>
              <w:rPr>
                <w:rFonts w:ascii="宋体" w:hAnsi="宋体" w:cs="宋体"/>
                <w:color w:val="000000" w:themeColor="text1"/>
                <w:szCs w:val="21"/>
              </w:rPr>
            </w:pPr>
          </w:p>
        </w:tc>
        <w:tc>
          <w:tcPr>
            <w:tcW w:w="802" w:type="dxa"/>
            <w:vAlign w:val="center"/>
          </w:tcPr>
          <w:p w14:paraId="131C5A59" w14:textId="1BE57DD2" w:rsidR="00B87F2C" w:rsidRPr="00E94899" w:rsidRDefault="00B87F2C" w:rsidP="00D51DA7">
            <w:pPr>
              <w:spacing w:line="219" w:lineRule="auto"/>
              <w:jc w:val="center"/>
              <w:rPr>
                <w:rFonts w:ascii="宋体" w:hAnsi="宋体" w:cs="宋体"/>
                <w:color w:val="000000" w:themeColor="text1"/>
                <w:szCs w:val="21"/>
              </w:rPr>
            </w:pPr>
            <w:r>
              <w:rPr>
                <w:rFonts w:ascii="Arial"/>
                <w:color w:val="000000" w:themeColor="text1"/>
              </w:rPr>
              <w:t xml:space="preserve">   </w:t>
            </w:r>
          </w:p>
        </w:tc>
        <w:tc>
          <w:tcPr>
            <w:tcW w:w="1275" w:type="dxa"/>
            <w:vAlign w:val="center"/>
          </w:tcPr>
          <w:p w14:paraId="41C2B3CA" w14:textId="77777777" w:rsidR="00B87F2C" w:rsidRPr="00E94899" w:rsidRDefault="00B87F2C" w:rsidP="00E94899">
            <w:pPr>
              <w:spacing w:line="211" w:lineRule="auto"/>
              <w:jc w:val="center"/>
              <w:rPr>
                <w:rFonts w:ascii="宋体" w:hAnsi="宋体" w:cs="宋体"/>
                <w:color w:val="000000" w:themeColor="text1"/>
                <w:szCs w:val="21"/>
              </w:rPr>
            </w:pPr>
          </w:p>
        </w:tc>
      </w:tr>
      <w:tr w:rsidR="009C6339" w:rsidRPr="00E94899" w14:paraId="5184EC4A" w14:textId="77777777" w:rsidTr="00B87F2C">
        <w:trPr>
          <w:trHeight w:val="319"/>
        </w:trPr>
        <w:tc>
          <w:tcPr>
            <w:tcW w:w="1084" w:type="dxa"/>
            <w:vMerge/>
            <w:tcBorders>
              <w:top w:val="nil"/>
              <w:bottom w:val="nil"/>
            </w:tcBorders>
            <w:textDirection w:val="tbRlV"/>
          </w:tcPr>
          <w:p w14:paraId="6AA31CDB" w14:textId="77777777" w:rsidR="009C6339" w:rsidRPr="00E94899" w:rsidRDefault="009C6339" w:rsidP="00E94899">
            <w:pPr>
              <w:rPr>
                <w:rFonts w:ascii="Arial"/>
                <w:color w:val="000000" w:themeColor="text1"/>
              </w:rPr>
            </w:pPr>
          </w:p>
        </w:tc>
        <w:tc>
          <w:tcPr>
            <w:tcW w:w="1079" w:type="dxa"/>
            <w:tcBorders>
              <w:bottom w:val="nil"/>
            </w:tcBorders>
            <w:vAlign w:val="center"/>
          </w:tcPr>
          <w:p w14:paraId="0E96E377" w14:textId="77777777" w:rsidR="009C6339" w:rsidRPr="00E94899" w:rsidRDefault="009C6339" w:rsidP="00E94899">
            <w:pPr>
              <w:spacing w:line="219" w:lineRule="auto"/>
              <w:jc w:val="center"/>
              <w:rPr>
                <w:rFonts w:ascii="宋体" w:hAnsi="宋体" w:cs="宋体"/>
                <w:color w:val="000000" w:themeColor="text1"/>
                <w:szCs w:val="21"/>
              </w:rPr>
            </w:pPr>
            <w:r w:rsidRPr="00E94899">
              <w:rPr>
                <w:rFonts w:ascii="宋体" w:hAnsi="宋体" w:cs="宋体"/>
                <w:color w:val="000000" w:themeColor="text1"/>
                <w:spacing w:val="4"/>
                <w:szCs w:val="21"/>
              </w:rPr>
              <w:t>满意度</w:t>
            </w:r>
          </w:p>
          <w:p w14:paraId="4DA100E8" w14:textId="77777777" w:rsidR="009C6339" w:rsidRPr="00E94899" w:rsidRDefault="009C6339" w:rsidP="00E94899">
            <w:pPr>
              <w:spacing w:line="220" w:lineRule="auto"/>
              <w:jc w:val="center"/>
              <w:rPr>
                <w:rFonts w:ascii="宋体" w:hAnsi="宋体" w:cs="宋体"/>
                <w:color w:val="000000" w:themeColor="text1"/>
                <w:szCs w:val="21"/>
              </w:rPr>
            </w:pPr>
            <w:r w:rsidRPr="00E94899">
              <w:rPr>
                <w:rFonts w:ascii="宋体" w:hAnsi="宋体" w:cs="宋体"/>
                <w:color w:val="000000" w:themeColor="text1"/>
                <w:spacing w:val="-3"/>
                <w:szCs w:val="21"/>
              </w:rPr>
              <w:t>指标</w:t>
            </w:r>
          </w:p>
          <w:p w14:paraId="34AC925C" w14:textId="77777777" w:rsidR="009C6339" w:rsidRPr="00E94899" w:rsidRDefault="009C6339" w:rsidP="00E94899">
            <w:pPr>
              <w:spacing w:line="220" w:lineRule="auto"/>
              <w:jc w:val="center"/>
              <w:rPr>
                <w:rFonts w:ascii="宋体" w:hAnsi="宋体" w:cs="宋体"/>
                <w:color w:val="000000" w:themeColor="text1"/>
                <w:szCs w:val="21"/>
              </w:rPr>
            </w:pPr>
            <w:r w:rsidRPr="00E94899">
              <w:rPr>
                <w:rFonts w:ascii="宋体" w:hAnsi="宋体" w:cs="宋体"/>
                <w:color w:val="000000" w:themeColor="text1"/>
                <w:spacing w:val="9"/>
                <w:szCs w:val="21"/>
              </w:rPr>
              <w:t>(10分)</w:t>
            </w:r>
          </w:p>
        </w:tc>
        <w:tc>
          <w:tcPr>
            <w:tcW w:w="814" w:type="dxa"/>
            <w:tcBorders>
              <w:bottom w:val="nil"/>
            </w:tcBorders>
            <w:vAlign w:val="center"/>
          </w:tcPr>
          <w:p w14:paraId="5B77913D" w14:textId="77777777" w:rsidR="009C6339" w:rsidRPr="00E94899" w:rsidRDefault="009C6339" w:rsidP="00E94899">
            <w:pPr>
              <w:spacing w:line="202" w:lineRule="auto"/>
              <w:jc w:val="center"/>
              <w:rPr>
                <w:rFonts w:ascii="宋体" w:hAnsi="宋体" w:cs="宋体"/>
                <w:color w:val="000000" w:themeColor="text1"/>
                <w:szCs w:val="21"/>
              </w:rPr>
            </w:pPr>
            <w:r w:rsidRPr="00E94899">
              <w:rPr>
                <w:rFonts w:ascii="宋体" w:hAnsi="宋体" w:cs="宋体"/>
                <w:color w:val="000000" w:themeColor="text1"/>
                <w:spacing w:val="-2"/>
                <w:szCs w:val="21"/>
              </w:rPr>
              <w:t>服务对象</w:t>
            </w:r>
          </w:p>
          <w:p w14:paraId="150BA562" w14:textId="77777777" w:rsidR="009C6339" w:rsidRPr="00E94899" w:rsidRDefault="009C6339" w:rsidP="00E94899">
            <w:pPr>
              <w:spacing w:line="219" w:lineRule="auto"/>
              <w:jc w:val="center"/>
              <w:rPr>
                <w:rFonts w:ascii="宋体" w:hAnsi="宋体" w:cs="宋体"/>
                <w:color w:val="000000" w:themeColor="text1"/>
                <w:szCs w:val="21"/>
              </w:rPr>
            </w:pPr>
            <w:r w:rsidRPr="00E94899">
              <w:rPr>
                <w:rFonts w:ascii="宋体" w:hAnsi="宋体" w:cs="宋体"/>
                <w:color w:val="000000" w:themeColor="text1"/>
                <w:spacing w:val="3"/>
                <w:szCs w:val="21"/>
              </w:rPr>
              <w:t>满意度指</w:t>
            </w:r>
          </w:p>
          <w:p w14:paraId="7AD45A5E" w14:textId="77777777" w:rsidR="009C6339" w:rsidRPr="00E94899" w:rsidRDefault="009C6339" w:rsidP="00E94899">
            <w:pPr>
              <w:spacing w:line="220" w:lineRule="auto"/>
              <w:jc w:val="center"/>
              <w:rPr>
                <w:rFonts w:ascii="宋体" w:hAnsi="宋体" w:cs="宋体"/>
                <w:color w:val="000000" w:themeColor="text1"/>
                <w:szCs w:val="21"/>
              </w:rPr>
            </w:pPr>
            <w:r w:rsidRPr="00E94899">
              <w:rPr>
                <w:rFonts w:ascii="宋体" w:hAnsi="宋体" w:cs="宋体"/>
                <w:color w:val="000000" w:themeColor="text1"/>
                <w:szCs w:val="21"/>
              </w:rPr>
              <w:t>标</w:t>
            </w:r>
          </w:p>
        </w:tc>
        <w:tc>
          <w:tcPr>
            <w:tcW w:w="1134" w:type="dxa"/>
            <w:vAlign w:val="center"/>
          </w:tcPr>
          <w:p w14:paraId="3F9BCA13" w14:textId="4AFC16EC" w:rsidR="009C6339" w:rsidRPr="00E94899" w:rsidRDefault="009C6339" w:rsidP="00E94899">
            <w:pPr>
              <w:rPr>
                <w:rFonts w:ascii="Arial"/>
                <w:color w:val="000000" w:themeColor="text1"/>
              </w:rPr>
            </w:pPr>
            <w:r>
              <w:rPr>
                <w:rFonts w:ascii="Arial" w:hint="eastAsia"/>
                <w:color w:val="000000" w:themeColor="text1"/>
              </w:rPr>
              <w:t>群众满意度</w:t>
            </w:r>
          </w:p>
        </w:tc>
        <w:tc>
          <w:tcPr>
            <w:tcW w:w="992" w:type="dxa"/>
            <w:vAlign w:val="center"/>
          </w:tcPr>
          <w:p w14:paraId="56A4138B" w14:textId="0AD281A5" w:rsidR="009C6339" w:rsidRPr="00E94899" w:rsidRDefault="009C6339" w:rsidP="00E94899">
            <w:pPr>
              <w:jc w:val="center"/>
              <w:rPr>
                <w:rFonts w:ascii="Arial"/>
                <w:color w:val="000000" w:themeColor="text1"/>
              </w:rPr>
            </w:pPr>
            <w:r>
              <w:rPr>
                <w:rFonts w:ascii="Arial"/>
                <w:color w:val="000000" w:themeColor="text1"/>
                <w:sz w:val="20"/>
              </w:rPr>
              <w:t>96</w:t>
            </w:r>
            <w:r w:rsidRPr="00E94899">
              <w:rPr>
                <w:rFonts w:ascii="Arial" w:hint="eastAsia"/>
                <w:color w:val="000000" w:themeColor="text1"/>
                <w:sz w:val="20"/>
              </w:rPr>
              <w:t>%</w:t>
            </w:r>
          </w:p>
        </w:tc>
        <w:tc>
          <w:tcPr>
            <w:tcW w:w="1936" w:type="dxa"/>
            <w:vAlign w:val="center"/>
          </w:tcPr>
          <w:p w14:paraId="6F8E90C3" w14:textId="4323967D" w:rsidR="009C6339" w:rsidRPr="00E94899" w:rsidRDefault="009C6339" w:rsidP="002255E9">
            <w:pPr>
              <w:ind w:firstLineChars="200" w:firstLine="400"/>
              <w:rPr>
                <w:rFonts w:ascii="Arial"/>
                <w:color w:val="000000" w:themeColor="text1"/>
              </w:rPr>
            </w:pPr>
            <w:r>
              <w:rPr>
                <w:rFonts w:ascii="宋体" w:hAnsi="宋体" w:hint="eastAsia"/>
                <w:color w:val="000000" w:themeColor="text1"/>
                <w:sz w:val="20"/>
              </w:rPr>
              <w:t>≥</w:t>
            </w:r>
            <w:r>
              <w:rPr>
                <w:rFonts w:ascii="Arial"/>
                <w:color w:val="000000" w:themeColor="text1"/>
                <w:sz w:val="20"/>
              </w:rPr>
              <w:t>95</w:t>
            </w:r>
            <w:r w:rsidRPr="00E94899">
              <w:rPr>
                <w:rFonts w:ascii="Arial" w:hint="eastAsia"/>
                <w:color w:val="000000" w:themeColor="text1"/>
                <w:sz w:val="20"/>
              </w:rPr>
              <w:t>%</w:t>
            </w:r>
          </w:p>
        </w:tc>
        <w:tc>
          <w:tcPr>
            <w:tcW w:w="719" w:type="dxa"/>
            <w:vAlign w:val="center"/>
          </w:tcPr>
          <w:p w14:paraId="4B547DCD" w14:textId="77777777" w:rsidR="009C6339" w:rsidRPr="00E94899" w:rsidRDefault="009C6339" w:rsidP="00E94899">
            <w:pPr>
              <w:jc w:val="center"/>
              <w:rPr>
                <w:rFonts w:ascii="Arial"/>
                <w:color w:val="000000" w:themeColor="text1"/>
              </w:rPr>
            </w:pPr>
            <w:r w:rsidRPr="00E94899">
              <w:rPr>
                <w:rFonts w:ascii="Arial" w:hint="eastAsia"/>
                <w:color w:val="000000" w:themeColor="text1"/>
              </w:rPr>
              <w:t>10</w:t>
            </w:r>
          </w:p>
        </w:tc>
        <w:tc>
          <w:tcPr>
            <w:tcW w:w="802" w:type="dxa"/>
            <w:vAlign w:val="center"/>
          </w:tcPr>
          <w:p w14:paraId="036B1025" w14:textId="432A3985" w:rsidR="009C6339" w:rsidRPr="00E94899" w:rsidRDefault="009C6339" w:rsidP="00E94899">
            <w:pPr>
              <w:jc w:val="center"/>
              <w:rPr>
                <w:rFonts w:ascii="Arial"/>
                <w:color w:val="000000" w:themeColor="text1"/>
              </w:rPr>
            </w:pPr>
            <w:r>
              <w:rPr>
                <w:rFonts w:ascii="Arial"/>
                <w:color w:val="000000" w:themeColor="text1"/>
              </w:rPr>
              <w:t>9</w:t>
            </w:r>
          </w:p>
        </w:tc>
        <w:tc>
          <w:tcPr>
            <w:tcW w:w="1275" w:type="dxa"/>
            <w:vAlign w:val="center"/>
          </w:tcPr>
          <w:p w14:paraId="3D5719C8" w14:textId="77777777" w:rsidR="009C6339" w:rsidRPr="00E94899" w:rsidRDefault="009C6339" w:rsidP="00E94899">
            <w:pPr>
              <w:jc w:val="center"/>
              <w:rPr>
                <w:rFonts w:ascii="Arial"/>
                <w:color w:val="000000" w:themeColor="text1"/>
              </w:rPr>
            </w:pPr>
          </w:p>
        </w:tc>
      </w:tr>
      <w:tr w:rsidR="009C6339" w:rsidRPr="00E94899" w14:paraId="0E90AD7C" w14:textId="77777777" w:rsidTr="000C4A47">
        <w:trPr>
          <w:trHeight w:val="265"/>
        </w:trPr>
        <w:tc>
          <w:tcPr>
            <w:tcW w:w="7039" w:type="dxa"/>
            <w:gridSpan w:val="6"/>
            <w:vAlign w:val="center"/>
          </w:tcPr>
          <w:p w14:paraId="7369BC87" w14:textId="77777777" w:rsidR="009C6339" w:rsidRPr="00E94899" w:rsidRDefault="009C6339" w:rsidP="00E94899">
            <w:pPr>
              <w:spacing w:line="251" w:lineRule="exact"/>
              <w:ind w:firstLine="3274"/>
              <w:jc w:val="center"/>
              <w:rPr>
                <w:color w:val="000000" w:themeColor="text1"/>
              </w:rPr>
            </w:pPr>
            <w:r w:rsidRPr="00E94899">
              <w:rPr>
                <w:noProof/>
                <w:color w:val="000000" w:themeColor="text1"/>
              </w:rPr>
              <w:drawing>
                <wp:inline distT="0" distB="0" distL="114300" distR="114300" wp14:anchorId="6E536E45" wp14:editId="11BA3944">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10"/>
                          <a:stretch>
                            <a:fillRect/>
                          </a:stretch>
                        </pic:blipFill>
                        <pic:spPr>
                          <a:xfrm>
                            <a:off x="0" y="0"/>
                            <a:ext cx="297815" cy="158750"/>
                          </a:xfrm>
                          <a:prstGeom prst="rect">
                            <a:avLst/>
                          </a:prstGeom>
                          <a:noFill/>
                          <a:ln>
                            <a:noFill/>
                          </a:ln>
                        </pic:spPr>
                      </pic:pic>
                    </a:graphicData>
                  </a:graphic>
                </wp:inline>
              </w:drawing>
            </w:r>
          </w:p>
        </w:tc>
        <w:tc>
          <w:tcPr>
            <w:tcW w:w="719" w:type="dxa"/>
            <w:vAlign w:val="center"/>
          </w:tcPr>
          <w:p w14:paraId="3A728B97" w14:textId="77777777" w:rsidR="009C6339" w:rsidRPr="00E94899" w:rsidRDefault="009C6339" w:rsidP="00E94899">
            <w:pPr>
              <w:spacing w:line="160" w:lineRule="auto"/>
              <w:jc w:val="center"/>
              <w:rPr>
                <w:rFonts w:ascii="宋体" w:hAnsi="宋体" w:cs="宋体"/>
                <w:color w:val="000000" w:themeColor="text1"/>
                <w:szCs w:val="21"/>
              </w:rPr>
            </w:pPr>
            <w:r w:rsidRPr="00E94899">
              <w:rPr>
                <w:rFonts w:ascii="宋体" w:hAnsi="宋体" w:cs="宋体"/>
                <w:color w:val="000000" w:themeColor="text1"/>
                <w:spacing w:val="-6"/>
                <w:szCs w:val="21"/>
              </w:rPr>
              <w:t>100</w:t>
            </w:r>
          </w:p>
        </w:tc>
        <w:tc>
          <w:tcPr>
            <w:tcW w:w="802" w:type="dxa"/>
            <w:vAlign w:val="center"/>
          </w:tcPr>
          <w:p w14:paraId="57620622" w14:textId="1BDFA2C5" w:rsidR="009C6339" w:rsidRPr="00E94899" w:rsidRDefault="00D51DA7" w:rsidP="00E94899">
            <w:pPr>
              <w:jc w:val="center"/>
              <w:rPr>
                <w:rFonts w:ascii="Arial"/>
                <w:color w:val="000000" w:themeColor="text1"/>
              </w:rPr>
            </w:pPr>
            <w:r>
              <w:rPr>
                <w:rFonts w:ascii="Arial" w:hint="eastAsia"/>
                <w:color w:val="000000" w:themeColor="text1"/>
              </w:rPr>
              <w:t>98</w:t>
            </w:r>
          </w:p>
        </w:tc>
        <w:tc>
          <w:tcPr>
            <w:tcW w:w="1275" w:type="dxa"/>
            <w:vAlign w:val="center"/>
          </w:tcPr>
          <w:p w14:paraId="66921DDE" w14:textId="77777777" w:rsidR="009C6339" w:rsidRPr="00E94899" w:rsidRDefault="009C6339" w:rsidP="00E94899">
            <w:pPr>
              <w:jc w:val="center"/>
              <w:rPr>
                <w:rFonts w:ascii="Arial"/>
                <w:color w:val="000000" w:themeColor="text1"/>
              </w:rPr>
            </w:pPr>
          </w:p>
        </w:tc>
      </w:tr>
    </w:tbl>
    <w:p w14:paraId="5F5C2DBC" w14:textId="63AE1967" w:rsidR="00E94899" w:rsidRPr="00E94899" w:rsidRDefault="00E94899" w:rsidP="00E94899">
      <w:pPr>
        <w:jc w:val="left"/>
        <w:rPr>
          <w:rFonts w:ascii="仿宋" w:eastAsia="仿宋" w:hAnsi="仿宋" w:cs="仿宋"/>
          <w:color w:val="000000" w:themeColor="text1"/>
          <w:spacing w:val="-22"/>
          <w:position w:val="-1"/>
          <w:sz w:val="22"/>
          <w:szCs w:val="22"/>
        </w:rPr>
      </w:pPr>
      <w:r w:rsidRPr="00E94899">
        <w:rPr>
          <w:rFonts w:ascii="仿宋" w:eastAsia="仿宋" w:hAnsi="仿宋" w:cs="仿宋"/>
          <w:color w:val="000000" w:themeColor="text1"/>
          <w:spacing w:val="-22"/>
          <w:sz w:val="22"/>
          <w:szCs w:val="22"/>
        </w:rPr>
        <w:t>填表人：</w:t>
      </w:r>
      <w:r w:rsidRPr="00E94899">
        <w:rPr>
          <w:rFonts w:ascii="仿宋" w:eastAsia="仿宋" w:hAnsi="仿宋" w:cs="仿宋"/>
          <w:color w:val="000000" w:themeColor="text1"/>
          <w:spacing w:val="9"/>
          <w:sz w:val="22"/>
          <w:szCs w:val="22"/>
        </w:rPr>
        <w:t xml:space="preserve">  </w:t>
      </w:r>
      <w:r w:rsidR="003E12C9">
        <w:rPr>
          <w:rFonts w:ascii="仿宋" w:eastAsia="仿宋" w:hAnsi="仿宋" w:cs="仿宋" w:hint="eastAsia"/>
          <w:color w:val="000000" w:themeColor="text1"/>
          <w:spacing w:val="9"/>
          <w:sz w:val="22"/>
          <w:szCs w:val="22"/>
        </w:rPr>
        <w:t>邓芳</w:t>
      </w:r>
      <w:r w:rsidRPr="00E94899">
        <w:rPr>
          <w:rFonts w:ascii="仿宋" w:eastAsia="仿宋" w:hAnsi="仿宋" w:cs="仿宋"/>
          <w:color w:val="000000" w:themeColor="text1"/>
          <w:spacing w:val="9"/>
          <w:sz w:val="22"/>
          <w:szCs w:val="22"/>
        </w:rPr>
        <w:t xml:space="preserve">  </w:t>
      </w:r>
      <w:r w:rsidRPr="00E94899">
        <w:rPr>
          <w:rFonts w:ascii="仿宋" w:eastAsia="仿宋" w:hAnsi="仿宋" w:cs="仿宋"/>
          <w:color w:val="000000" w:themeColor="text1"/>
          <w:spacing w:val="3"/>
          <w:sz w:val="22"/>
          <w:szCs w:val="22"/>
        </w:rPr>
        <w:t xml:space="preserve"> </w:t>
      </w:r>
      <w:r w:rsidRPr="00E94899">
        <w:rPr>
          <w:rFonts w:ascii="仿宋" w:eastAsia="仿宋" w:hAnsi="仿宋" w:cs="仿宋"/>
          <w:color w:val="000000" w:themeColor="text1"/>
          <w:spacing w:val="-22"/>
          <w:sz w:val="22"/>
          <w:szCs w:val="22"/>
        </w:rPr>
        <w:t>联系电话：</w:t>
      </w:r>
      <w:r w:rsidR="003E12C9">
        <w:rPr>
          <w:rFonts w:ascii="仿宋" w:eastAsia="仿宋" w:hAnsi="仿宋" w:cs="仿宋"/>
          <w:color w:val="000000" w:themeColor="text1"/>
          <w:spacing w:val="-22"/>
          <w:sz w:val="22"/>
          <w:szCs w:val="22"/>
        </w:rPr>
        <w:t>18007302626</w:t>
      </w:r>
      <w:r w:rsidRPr="00E94899">
        <w:rPr>
          <w:rFonts w:ascii="仿宋" w:eastAsia="仿宋" w:hAnsi="仿宋" w:cs="仿宋"/>
          <w:color w:val="000000" w:themeColor="text1"/>
          <w:spacing w:val="2"/>
          <w:sz w:val="22"/>
          <w:szCs w:val="22"/>
        </w:rPr>
        <w:t xml:space="preserve">       </w:t>
      </w:r>
      <w:r w:rsidRPr="00E94899">
        <w:rPr>
          <w:rFonts w:ascii="仿宋" w:eastAsia="仿宋" w:hAnsi="仿宋" w:cs="仿宋"/>
          <w:color w:val="000000" w:themeColor="text1"/>
          <w:spacing w:val="-22"/>
          <w:position w:val="-1"/>
          <w:sz w:val="22"/>
          <w:szCs w:val="22"/>
        </w:rPr>
        <w:t>单位负责人签字：</w:t>
      </w:r>
      <w:r w:rsidRPr="00E94899">
        <w:rPr>
          <w:rFonts w:ascii="仿宋" w:eastAsia="仿宋" w:hAnsi="仿宋" w:cs="仿宋" w:hint="eastAsia"/>
          <w:color w:val="000000" w:themeColor="text1"/>
          <w:spacing w:val="-22"/>
          <w:position w:val="-1"/>
          <w:sz w:val="22"/>
          <w:szCs w:val="22"/>
        </w:rPr>
        <w:t xml:space="preserve">                      </w:t>
      </w:r>
      <w:r w:rsidRPr="00E94899">
        <w:rPr>
          <w:rFonts w:ascii="仿宋" w:eastAsia="仿宋" w:hAnsi="仿宋" w:cs="仿宋"/>
          <w:color w:val="000000" w:themeColor="text1"/>
          <w:spacing w:val="9"/>
          <w:sz w:val="22"/>
          <w:szCs w:val="22"/>
        </w:rPr>
        <w:t xml:space="preserve"> </w:t>
      </w:r>
      <w:r w:rsidRPr="00E94899">
        <w:rPr>
          <w:rFonts w:ascii="仿宋" w:eastAsia="仿宋" w:hAnsi="仿宋" w:cs="仿宋"/>
          <w:color w:val="000000" w:themeColor="text1"/>
          <w:spacing w:val="-22"/>
          <w:sz w:val="22"/>
          <w:szCs w:val="22"/>
        </w:rPr>
        <w:t>填报日期：</w:t>
      </w:r>
      <w:r w:rsidRPr="00E94899">
        <w:rPr>
          <w:rFonts w:ascii="仿宋" w:eastAsia="仿宋" w:hAnsi="仿宋" w:cs="仿宋"/>
          <w:color w:val="000000" w:themeColor="text1"/>
          <w:spacing w:val="3"/>
          <w:sz w:val="22"/>
          <w:szCs w:val="22"/>
        </w:rPr>
        <w:t xml:space="preserve">  </w:t>
      </w:r>
    </w:p>
    <w:p w14:paraId="06B55B8C" w14:textId="6189D90E" w:rsidR="00AA14D2" w:rsidRDefault="00AA14D2">
      <w:pPr>
        <w:jc w:val="left"/>
        <w:rPr>
          <w:rFonts w:ascii="仿宋" w:eastAsia="仿宋" w:hAnsi="仿宋" w:cs="仿宋"/>
          <w:color w:val="000000" w:themeColor="text1"/>
          <w:sz w:val="22"/>
          <w:szCs w:val="22"/>
        </w:rPr>
      </w:pPr>
    </w:p>
    <w:p w14:paraId="31972783" w14:textId="77777777" w:rsidR="00B87F2C" w:rsidRDefault="00B87F2C">
      <w:pPr>
        <w:jc w:val="left"/>
        <w:rPr>
          <w:rFonts w:ascii="仿宋" w:eastAsia="仿宋" w:hAnsi="仿宋" w:cs="仿宋"/>
          <w:color w:val="000000" w:themeColor="text1"/>
          <w:sz w:val="22"/>
          <w:szCs w:val="22"/>
        </w:rPr>
        <w:sectPr w:rsidR="00B87F2C">
          <w:pgSz w:w="11906" w:h="16838"/>
          <w:pgMar w:top="1134" w:right="1417" w:bottom="1134" w:left="1134" w:header="851" w:footer="992" w:gutter="0"/>
          <w:cols w:space="0"/>
          <w:docGrid w:type="lines" w:linePitch="312"/>
        </w:sectPr>
      </w:pPr>
    </w:p>
    <w:p w14:paraId="7685BF21" w14:textId="77777777" w:rsidR="00AA14D2" w:rsidRDefault="003C668F">
      <w:pPr>
        <w:rPr>
          <w:rFonts w:ascii="黑体" w:eastAsia="黑体" w:hAnsi="黑体" w:cs="黑体"/>
          <w:color w:val="000000" w:themeColor="text1"/>
          <w:spacing w:val="10"/>
          <w:sz w:val="32"/>
          <w:szCs w:val="32"/>
        </w:rPr>
      </w:pPr>
      <w:r>
        <w:rPr>
          <w:rFonts w:ascii="黑体" w:eastAsia="黑体" w:hAnsi="黑体" w:cs="黑体"/>
          <w:color w:val="000000" w:themeColor="text1"/>
          <w:spacing w:val="10"/>
          <w:sz w:val="32"/>
          <w:szCs w:val="32"/>
        </w:rPr>
        <w:lastRenderedPageBreak/>
        <w:t>附件</w:t>
      </w:r>
      <w:r>
        <w:rPr>
          <w:rFonts w:ascii="黑体" w:eastAsia="黑体" w:hAnsi="黑体" w:cs="黑体" w:hint="eastAsia"/>
          <w:color w:val="000000" w:themeColor="text1"/>
          <w:spacing w:val="10"/>
          <w:sz w:val="32"/>
          <w:szCs w:val="32"/>
        </w:rPr>
        <w:t>3</w:t>
      </w:r>
    </w:p>
    <w:p w14:paraId="04025AD0" w14:textId="77777777" w:rsidR="00AA14D2" w:rsidRDefault="00AA14D2">
      <w:pPr>
        <w:spacing w:line="700" w:lineRule="exact"/>
        <w:jc w:val="center"/>
        <w:rPr>
          <w:rFonts w:ascii="方正小标宋简体" w:eastAsia="方正小标宋简体" w:hAnsi="方正小标宋简体" w:cs="方正小标宋简体"/>
          <w:color w:val="000000" w:themeColor="text1"/>
          <w:spacing w:val="2"/>
          <w:sz w:val="42"/>
          <w:szCs w:val="42"/>
        </w:rPr>
      </w:pPr>
    </w:p>
    <w:p w14:paraId="07C462E4" w14:textId="3BD3B86C" w:rsidR="00AA14D2" w:rsidRDefault="003C668F" w:rsidP="00FB77BA">
      <w:pPr>
        <w:spacing w:line="700" w:lineRule="exact"/>
        <w:jc w:val="center"/>
        <w:rPr>
          <w:rFonts w:ascii="方正小标宋简体" w:eastAsia="方正小标宋简体" w:hAnsi="方正小标宋简体" w:cs="方正小标宋简体"/>
          <w:color w:val="000000" w:themeColor="text1"/>
          <w:spacing w:val="2"/>
          <w:sz w:val="44"/>
          <w:szCs w:val="44"/>
        </w:rPr>
      </w:pPr>
      <w:r>
        <w:rPr>
          <w:rFonts w:ascii="方正小标宋简体" w:eastAsia="方正小标宋简体" w:hAnsi="方正小标宋简体" w:cs="方正小标宋简体"/>
          <w:color w:val="000000" w:themeColor="text1"/>
          <w:spacing w:val="2"/>
          <w:sz w:val="44"/>
          <w:szCs w:val="44"/>
        </w:rPr>
        <w:t>2022年度</w:t>
      </w:r>
      <w:r w:rsidR="001F600D" w:rsidRPr="001F600D">
        <w:rPr>
          <w:rFonts w:ascii="方正小标宋简体" w:eastAsia="方正小标宋简体" w:hAnsi="方正小标宋简体" w:cs="方正小标宋简体" w:hint="eastAsia"/>
          <w:color w:val="000000" w:themeColor="text1"/>
          <w:spacing w:val="2"/>
          <w:sz w:val="44"/>
          <w:szCs w:val="44"/>
        </w:rPr>
        <w:t>湖南城陵矶临港产业新区岳阳楼区工作</w:t>
      </w:r>
      <w:r w:rsidR="001F600D" w:rsidRPr="007F7FE5">
        <w:rPr>
          <w:rFonts w:ascii="方正小标宋简体" w:eastAsia="方正小标宋简体" w:hAnsi="方正小标宋简体" w:cs="方正小标宋简体" w:hint="eastAsia"/>
          <w:color w:val="000000" w:themeColor="text1"/>
          <w:spacing w:val="2"/>
          <w:sz w:val="44"/>
          <w:szCs w:val="44"/>
        </w:rPr>
        <w:t>部</w:t>
      </w:r>
      <w:r w:rsidRPr="007F7FE5">
        <w:rPr>
          <w:rFonts w:ascii="方正小标宋简体" w:eastAsia="方正小标宋简体" w:hAnsi="方正小标宋简体" w:cs="方正小标宋简体"/>
          <w:color w:val="000000" w:themeColor="text1"/>
          <w:spacing w:val="2"/>
          <w:sz w:val="44"/>
          <w:szCs w:val="44"/>
        </w:rPr>
        <w:t>单位</w:t>
      </w:r>
      <w:r>
        <w:rPr>
          <w:rFonts w:ascii="方正小标宋简体" w:eastAsia="方正小标宋简体" w:hAnsi="方正小标宋简体" w:cs="方正小标宋简体"/>
          <w:color w:val="000000" w:themeColor="text1"/>
          <w:spacing w:val="2"/>
          <w:sz w:val="44"/>
          <w:szCs w:val="44"/>
        </w:rPr>
        <w:t>整体支出绩效自评报告</w:t>
      </w:r>
    </w:p>
    <w:p w14:paraId="1412808D" w14:textId="77777777" w:rsidR="00AA14D2" w:rsidRDefault="00AA14D2">
      <w:pPr>
        <w:jc w:val="left"/>
        <w:rPr>
          <w:rFonts w:ascii="仿宋" w:eastAsia="仿宋" w:hAnsi="仿宋" w:cs="仿宋"/>
          <w:color w:val="000000" w:themeColor="text1"/>
          <w:sz w:val="22"/>
          <w:szCs w:val="22"/>
        </w:rPr>
      </w:pPr>
    </w:p>
    <w:p w14:paraId="24DA4BC9" w14:textId="77777777" w:rsidR="00AA14D2" w:rsidRDefault="00AA14D2">
      <w:pPr>
        <w:jc w:val="left"/>
        <w:rPr>
          <w:rFonts w:ascii="仿宋" w:eastAsia="仿宋" w:hAnsi="仿宋" w:cs="仿宋"/>
          <w:color w:val="000000" w:themeColor="text1"/>
          <w:sz w:val="22"/>
          <w:szCs w:val="22"/>
        </w:rPr>
      </w:pPr>
    </w:p>
    <w:p w14:paraId="659A1816" w14:textId="77777777" w:rsidR="00AA14D2" w:rsidRDefault="00AA14D2">
      <w:pPr>
        <w:jc w:val="left"/>
        <w:rPr>
          <w:rFonts w:ascii="仿宋" w:eastAsia="仿宋" w:hAnsi="仿宋" w:cs="仿宋"/>
          <w:color w:val="000000" w:themeColor="text1"/>
          <w:sz w:val="22"/>
          <w:szCs w:val="22"/>
        </w:rPr>
      </w:pPr>
    </w:p>
    <w:p w14:paraId="639AFB6D" w14:textId="77777777" w:rsidR="00AA14D2" w:rsidRDefault="00AA14D2">
      <w:pPr>
        <w:jc w:val="left"/>
        <w:rPr>
          <w:rFonts w:ascii="仿宋" w:eastAsia="仿宋" w:hAnsi="仿宋" w:cs="仿宋"/>
          <w:color w:val="000000" w:themeColor="text1"/>
          <w:sz w:val="22"/>
          <w:szCs w:val="22"/>
        </w:rPr>
      </w:pPr>
    </w:p>
    <w:p w14:paraId="4BAC72F7" w14:textId="77777777" w:rsidR="00AA14D2" w:rsidRPr="00FB77BA" w:rsidRDefault="00AA14D2">
      <w:pPr>
        <w:jc w:val="left"/>
        <w:rPr>
          <w:rFonts w:ascii="仿宋" w:eastAsia="仿宋" w:hAnsi="仿宋" w:cs="仿宋"/>
          <w:color w:val="000000" w:themeColor="text1"/>
          <w:sz w:val="22"/>
          <w:szCs w:val="22"/>
        </w:rPr>
      </w:pPr>
    </w:p>
    <w:p w14:paraId="31C35CED" w14:textId="77777777" w:rsidR="00AA14D2" w:rsidRDefault="00AA14D2">
      <w:pPr>
        <w:jc w:val="left"/>
        <w:rPr>
          <w:rFonts w:ascii="仿宋" w:eastAsia="仿宋" w:hAnsi="仿宋" w:cs="仿宋"/>
          <w:color w:val="000000" w:themeColor="text1"/>
          <w:sz w:val="22"/>
          <w:szCs w:val="22"/>
        </w:rPr>
      </w:pPr>
    </w:p>
    <w:p w14:paraId="2ED0B8DB" w14:textId="77777777" w:rsidR="00AA14D2" w:rsidRDefault="00AA14D2">
      <w:pPr>
        <w:jc w:val="left"/>
        <w:rPr>
          <w:rFonts w:ascii="仿宋" w:eastAsia="仿宋" w:hAnsi="仿宋" w:cs="仿宋"/>
          <w:color w:val="000000" w:themeColor="text1"/>
          <w:sz w:val="22"/>
          <w:szCs w:val="22"/>
        </w:rPr>
      </w:pPr>
    </w:p>
    <w:p w14:paraId="18506B59" w14:textId="77777777" w:rsidR="00AA14D2" w:rsidRDefault="00AA14D2">
      <w:pPr>
        <w:jc w:val="left"/>
        <w:rPr>
          <w:rFonts w:ascii="仿宋" w:eastAsia="仿宋" w:hAnsi="仿宋" w:cs="仿宋"/>
          <w:color w:val="000000" w:themeColor="text1"/>
          <w:sz w:val="22"/>
          <w:szCs w:val="22"/>
        </w:rPr>
      </w:pPr>
    </w:p>
    <w:p w14:paraId="6032FB3D" w14:textId="77777777" w:rsidR="00AA14D2" w:rsidRDefault="00AA14D2">
      <w:pPr>
        <w:jc w:val="left"/>
        <w:rPr>
          <w:rFonts w:ascii="仿宋" w:eastAsia="仿宋" w:hAnsi="仿宋" w:cs="仿宋"/>
          <w:color w:val="000000" w:themeColor="text1"/>
          <w:sz w:val="22"/>
          <w:szCs w:val="22"/>
        </w:rPr>
      </w:pPr>
    </w:p>
    <w:p w14:paraId="1EDD3F0F" w14:textId="77777777" w:rsidR="00AA14D2" w:rsidRDefault="00AA14D2">
      <w:pPr>
        <w:jc w:val="left"/>
        <w:rPr>
          <w:rFonts w:ascii="仿宋" w:eastAsia="仿宋" w:hAnsi="仿宋" w:cs="仿宋"/>
          <w:color w:val="000000" w:themeColor="text1"/>
          <w:sz w:val="22"/>
          <w:szCs w:val="22"/>
        </w:rPr>
      </w:pPr>
    </w:p>
    <w:p w14:paraId="28C8EB82" w14:textId="77777777" w:rsidR="00AA14D2" w:rsidRDefault="00AA14D2">
      <w:pPr>
        <w:jc w:val="left"/>
        <w:rPr>
          <w:rFonts w:ascii="仿宋" w:eastAsia="仿宋" w:hAnsi="仿宋" w:cs="仿宋"/>
          <w:color w:val="000000" w:themeColor="text1"/>
          <w:sz w:val="22"/>
          <w:szCs w:val="22"/>
        </w:rPr>
      </w:pPr>
    </w:p>
    <w:p w14:paraId="3EFF9186" w14:textId="77777777" w:rsidR="00AA14D2" w:rsidRDefault="00AA14D2">
      <w:pPr>
        <w:jc w:val="left"/>
        <w:rPr>
          <w:rFonts w:ascii="仿宋" w:eastAsia="仿宋" w:hAnsi="仿宋" w:cs="仿宋"/>
          <w:color w:val="000000" w:themeColor="text1"/>
          <w:sz w:val="22"/>
          <w:szCs w:val="22"/>
        </w:rPr>
      </w:pPr>
    </w:p>
    <w:p w14:paraId="6D7E9D77" w14:textId="77777777" w:rsidR="00AA14D2" w:rsidRDefault="00AA14D2">
      <w:pPr>
        <w:jc w:val="left"/>
        <w:rPr>
          <w:rFonts w:ascii="仿宋" w:eastAsia="仿宋" w:hAnsi="仿宋" w:cs="仿宋"/>
          <w:color w:val="000000" w:themeColor="text1"/>
          <w:sz w:val="22"/>
          <w:szCs w:val="22"/>
        </w:rPr>
      </w:pPr>
    </w:p>
    <w:p w14:paraId="2D6BCBA1" w14:textId="77777777" w:rsidR="00AA14D2" w:rsidRDefault="00AA14D2">
      <w:pPr>
        <w:jc w:val="left"/>
        <w:rPr>
          <w:rFonts w:ascii="仿宋" w:eastAsia="仿宋" w:hAnsi="仿宋" w:cs="仿宋"/>
          <w:color w:val="000000" w:themeColor="text1"/>
          <w:sz w:val="22"/>
          <w:szCs w:val="22"/>
        </w:rPr>
      </w:pPr>
    </w:p>
    <w:p w14:paraId="1B6F9A76" w14:textId="77777777" w:rsidR="00AA14D2" w:rsidRDefault="00AA14D2">
      <w:pPr>
        <w:jc w:val="left"/>
        <w:rPr>
          <w:rFonts w:ascii="仿宋" w:eastAsia="仿宋" w:hAnsi="仿宋" w:cs="仿宋"/>
          <w:color w:val="000000" w:themeColor="text1"/>
          <w:sz w:val="22"/>
          <w:szCs w:val="22"/>
        </w:rPr>
      </w:pPr>
    </w:p>
    <w:p w14:paraId="23855279" w14:textId="77777777" w:rsidR="00AA14D2" w:rsidRDefault="00AA14D2">
      <w:pPr>
        <w:jc w:val="left"/>
        <w:rPr>
          <w:rFonts w:ascii="仿宋" w:eastAsia="仿宋" w:hAnsi="仿宋" w:cs="仿宋"/>
          <w:color w:val="000000" w:themeColor="text1"/>
          <w:sz w:val="22"/>
          <w:szCs w:val="22"/>
        </w:rPr>
      </w:pPr>
    </w:p>
    <w:p w14:paraId="4CB9A8E0" w14:textId="77777777" w:rsidR="00AA14D2" w:rsidRDefault="00AA14D2">
      <w:pPr>
        <w:jc w:val="left"/>
        <w:rPr>
          <w:rFonts w:ascii="仿宋" w:eastAsia="仿宋" w:hAnsi="仿宋" w:cs="仿宋"/>
          <w:color w:val="000000" w:themeColor="text1"/>
          <w:sz w:val="22"/>
          <w:szCs w:val="22"/>
        </w:rPr>
      </w:pPr>
    </w:p>
    <w:p w14:paraId="099066B4" w14:textId="77777777" w:rsidR="00AA14D2" w:rsidRDefault="00AA14D2">
      <w:pPr>
        <w:jc w:val="left"/>
        <w:rPr>
          <w:rFonts w:ascii="仿宋" w:eastAsia="仿宋" w:hAnsi="仿宋" w:cs="仿宋"/>
          <w:color w:val="000000" w:themeColor="text1"/>
          <w:sz w:val="22"/>
          <w:szCs w:val="22"/>
        </w:rPr>
      </w:pPr>
    </w:p>
    <w:p w14:paraId="03C0CC41" w14:textId="77777777" w:rsidR="00AA14D2" w:rsidRDefault="00AA14D2">
      <w:pPr>
        <w:jc w:val="left"/>
        <w:rPr>
          <w:rFonts w:ascii="仿宋" w:eastAsia="仿宋" w:hAnsi="仿宋" w:cs="仿宋"/>
          <w:color w:val="000000" w:themeColor="text1"/>
          <w:sz w:val="22"/>
          <w:szCs w:val="22"/>
        </w:rPr>
      </w:pPr>
    </w:p>
    <w:p w14:paraId="16688A52" w14:textId="77777777" w:rsidR="00AA14D2" w:rsidRDefault="00AA14D2">
      <w:pPr>
        <w:jc w:val="left"/>
        <w:rPr>
          <w:rFonts w:ascii="仿宋" w:eastAsia="仿宋" w:hAnsi="仿宋" w:cs="仿宋"/>
          <w:color w:val="000000" w:themeColor="text1"/>
          <w:sz w:val="22"/>
          <w:szCs w:val="22"/>
        </w:rPr>
      </w:pPr>
    </w:p>
    <w:p w14:paraId="438F21D0" w14:textId="77777777" w:rsidR="00AA14D2" w:rsidRDefault="00AA14D2">
      <w:pPr>
        <w:jc w:val="left"/>
        <w:rPr>
          <w:rFonts w:ascii="仿宋" w:eastAsia="仿宋" w:hAnsi="仿宋" w:cs="仿宋"/>
          <w:color w:val="000000" w:themeColor="text1"/>
          <w:sz w:val="22"/>
          <w:szCs w:val="22"/>
        </w:rPr>
      </w:pPr>
    </w:p>
    <w:p w14:paraId="651100FA" w14:textId="77777777" w:rsidR="00AA14D2" w:rsidRDefault="00AA14D2">
      <w:pPr>
        <w:jc w:val="left"/>
        <w:rPr>
          <w:rFonts w:ascii="仿宋" w:eastAsia="仿宋" w:hAnsi="仿宋" w:cs="仿宋"/>
          <w:color w:val="000000" w:themeColor="text1"/>
          <w:sz w:val="22"/>
          <w:szCs w:val="22"/>
        </w:rPr>
      </w:pPr>
    </w:p>
    <w:p w14:paraId="585F5D8C" w14:textId="77777777" w:rsidR="00AA14D2" w:rsidRDefault="00AA14D2">
      <w:pPr>
        <w:jc w:val="left"/>
        <w:rPr>
          <w:rFonts w:ascii="仿宋" w:eastAsia="仿宋" w:hAnsi="仿宋" w:cs="仿宋"/>
          <w:color w:val="000000" w:themeColor="text1"/>
          <w:sz w:val="22"/>
          <w:szCs w:val="22"/>
        </w:rPr>
      </w:pPr>
    </w:p>
    <w:p w14:paraId="5D949ED2" w14:textId="77777777" w:rsidR="00AA14D2" w:rsidRDefault="00AA14D2">
      <w:pPr>
        <w:jc w:val="left"/>
        <w:rPr>
          <w:rFonts w:ascii="仿宋" w:eastAsia="仿宋" w:hAnsi="仿宋" w:cs="仿宋"/>
          <w:color w:val="000000" w:themeColor="text1"/>
          <w:sz w:val="22"/>
          <w:szCs w:val="22"/>
        </w:rPr>
      </w:pPr>
    </w:p>
    <w:p w14:paraId="299DCBC3" w14:textId="77777777" w:rsidR="00AA14D2" w:rsidRDefault="00AA14D2">
      <w:pPr>
        <w:jc w:val="left"/>
        <w:rPr>
          <w:rFonts w:ascii="仿宋" w:eastAsia="仿宋" w:hAnsi="仿宋" w:cs="仿宋"/>
          <w:color w:val="000000" w:themeColor="text1"/>
          <w:sz w:val="22"/>
          <w:szCs w:val="22"/>
        </w:rPr>
      </w:pPr>
    </w:p>
    <w:p w14:paraId="259EB9C7" w14:textId="77777777" w:rsidR="00AA14D2" w:rsidRDefault="00AA14D2">
      <w:pPr>
        <w:jc w:val="left"/>
        <w:rPr>
          <w:rFonts w:ascii="仿宋" w:eastAsia="仿宋" w:hAnsi="仿宋" w:cs="仿宋"/>
          <w:color w:val="000000" w:themeColor="text1"/>
          <w:sz w:val="22"/>
          <w:szCs w:val="22"/>
        </w:rPr>
      </w:pPr>
    </w:p>
    <w:p w14:paraId="5549DB23" w14:textId="77777777" w:rsidR="00AA14D2" w:rsidRDefault="003C668F">
      <w:pPr>
        <w:jc w:val="center"/>
        <w:rPr>
          <w:rFonts w:ascii="楷体_GB2312" w:eastAsia="楷体_GB2312" w:hAnsi="楷体_GB2312" w:cs="楷体_GB2312"/>
          <w:color w:val="000000" w:themeColor="text1"/>
          <w:sz w:val="36"/>
          <w:szCs w:val="36"/>
        </w:rPr>
      </w:pPr>
      <w:r>
        <w:rPr>
          <w:rFonts w:ascii="楷体_GB2312" w:eastAsia="楷体_GB2312" w:hAnsi="楷体_GB2312" w:cs="楷体_GB2312" w:hint="eastAsia"/>
          <w:color w:val="000000" w:themeColor="text1"/>
          <w:sz w:val="36"/>
          <w:szCs w:val="36"/>
        </w:rPr>
        <w:t>部门(单位)名称：   ( 盖 章 )</w:t>
      </w:r>
    </w:p>
    <w:p w14:paraId="0D68B15F" w14:textId="77777777" w:rsidR="00AA14D2" w:rsidRDefault="003C668F">
      <w:pPr>
        <w:jc w:val="center"/>
        <w:rPr>
          <w:rFonts w:ascii="楷体_GB2312" w:eastAsia="楷体_GB2312" w:hAnsi="楷体_GB2312" w:cs="楷体_GB2312"/>
          <w:color w:val="000000" w:themeColor="text1"/>
          <w:sz w:val="36"/>
          <w:szCs w:val="36"/>
        </w:rPr>
      </w:pPr>
      <w:r>
        <w:rPr>
          <w:rFonts w:ascii="楷体_GB2312" w:eastAsia="楷体_GB2312" w:hAnsi="楷体_GB2312" w:cs="楷体_GB2312" w:hint="eastAsia"/>
          <w:color w:val="000000" w:themeColor="text1"/>
          <w:sz w:val="36"/>
          <w:szCs w:val="36"/>
        </w:rPr>
        <w:t>年  月  日</w:t>
      </w:r>
    </w:p>
    <w:p w14:paraId="04695352" w14:textId="77777777" w:rsidR="00AA14D2" w:rsidRDefault="00AA14D2">
      <w:pPr>
        <w:jc w:val="left"/>
        <w:rPr>
          <w:rFonts w:ascii="仿宋" w:eastAsia="仿宋" w:hAnsi="仿宋" w:cs="仿宋"/>
          <w:color w:val="000000" w:themeColor="text1"/>
          <w:sz w:val="22"/>
          <w:szCs w:val="22"/>
        </w:rPr>
      </w:pPr>
    </w:p>
    <w:p w14:paraId="57AE210B" w14:textId="77777777" w:rsidR="00AA14D2" w:rsidRDefault="00AA14D2">
      <w:pPr>
        <w:jc w:val="left"/>
        <w:rPr>
          <w:rFonts w:ascii="仿宋" w:eastAsia="仿宋" w:hAnsi="仿宋" w:cs="仿宋"/>
          <w:color w:val="000000" w:themeColor="text1"/>
          <w:sz w:val="22"/>
          <w:szCs w:val="22"/>
        </w:rPr>
      </w:pPr>
    </w:p>
    <w:p w14:paraId="33931959" w14:textId="41ABA020" w:rsidR="00AA14D2" w:rsidRDefault="00AA14D2" w:rsidP="001A7EC8">
      <w:pPr>
        <w:spacing w:line="700" w:lineRule="exact"/>
        <w:rPr>
          <w:rFonts w:ascii="方正小标宋简体" w:eastAsia="方正小标宋简体" w:hAnsi="方正小标宋简体" w:cs="方正小标宋简体"/>
          <w:color w:val="000000" w:themeColor="text1"/>
          <w:sz w:val="44"/>
          <w:szCs w:val="44"/>
        </w:rPr>
      </w:pPr>
    </w:p>
    <w:p w14:paraId="2D403AFB" w14:textId="77777777" w:rsidR="00AA14D2" w:rsidRDefault="00AA14D2">
      <w:pPr>
        <w:jc w:val="left"/>
        <w:rPr>
          <w:rFonts w:ascii="仿宋" w:eastAsia="仿宋" w:hAnsi="仿宋" w:cs="仿宋"/>
          <w:color w:val="000000" w:themeColor="text1"/>
          <w:sz w:val="22"/>
          <w:szCs w:val="22"/>
        </w:rPr>
      </w:pPr>
    </w:p>
    <w:p w14:paraId="14238C3F" w14:textId="77777777" w:rsidR="00AA14D2" w:rsidRPr="001A7EC8" w:rsidRDefault="00AA14D2" w:rsidP="001A7EC8">
      <w:pPr>
        <w:spacing w:line="700" w:lineRule="exact"/>
        <w:jc w:val="center"/>
        <w:rPr>
          <w:rFonts w:ascii="方正小标宋简体" w:eastAsia="方正小标宋简体" w:hAnsi="方正小标宋简体" w:cs="方正小标宋简体"/>
          <w:color w:val="000000" w:themeColor="text1"/>
          <w:sz w:val="44"/>
          <w:szCs w:val="44"/>
        </w:rPr>
      </w:pPr>
    </w:p>
    <w:p w14:paraId="4740C7F4" w14:textId="75367A46" w:rsidR="001A7EC8" w:rsidRPr="001A7EC8" w:rsidRDefault="001A7EC8" w:rsidP="005D1ECE">
      <w:pPr>
        <w:spacing w:line="700" w:lineRule="exact"/>
        <w:jc w:val="center"/>
        <w:rPr>
          <w:rFonts w:ascii="方正小标宋简体" w:eastAsia="方正小标宋简体" w:hAnsi="方正小标宋简体" w:cs="方正小标宋简体"/>
          <w:color w:val="000000" w:themeColor="text1"/>
          <w:sz w:val="44"/>
          <w:szCs w:val="44"/>
        </w:rPr>
      </w:pPr>
      <w:r w:rsidRPr="001A7EC8">
        <w:rPr>
          <w:rFonts w:ascii="方正小标宋简体" w:eastAsia="方正小标宋简体" w:hAnsi="方正小标宋简体" w:cs="方正小标宋简体" w:hint="eastAsia"/>
          <w:color w:val="000000" w:themeColor="text1"/>
          <w:sz w:val="44"/>
          <w:szCs w:val="44"/>
        </w:rPr>
        <w:t>2022年度湖南城陵矶临港产业新区岳阳楼区工作部单位整体支出绩效自评报告</w:t>
      </w:r>
    </w:p>
    <w:p w14:paraId="1B43BA47" w14:textId="77777777" w:rsidR="001A7EC8" w:rsidRPr="001A7EC8" w:rsidRDefault="001A7EC8" w:rsidP="001A7EC8">
      <w:pPr>
        <w:jc w:val="left"/>
        <w:rPr>
          <w:rFonts w:ascii="仿宋" w:eastAsia="仿宋" w:hAnsi="仿宋" w:cs="仿宋"/>
          <w:color w:val="000000" w:themeColor="text1"/>
          <w:sz w:val="22"/>
          <w:szCs w:val="22"/>
        </w:rPr>
      </w:pPr>
    </w:p>
    <w:p w14:paraId="104DF915" w14:textId="77777777" w:rsidR="001A7EC8" w:rsidRPr="001A7EC8" w:rsidRDefault="001A7EC8" w:rsidP="001A7EC8">
      <w:pPr>
        <w:jc w:val="left"/>
        <w:rPr>
          <w:rFonts w:ascii="仿宋" w:eastAsia="仿宋" w:hAnsi="仿宋" w:cs="仿宋"/>
          <w:color w:val="000000" w:themeColor="text1"/>
          <w:sz w:val="22"/>
          <w:szCs w:val="22"/>
        </w:rPr>
      </w:pPr>
    </w:p>
    <w:p w14:paraId="1A595274" w14:textId="77777777" w:rsidR="001A7EC8" w:rsidRPr="001A7EC8" w:rsidRDefault="001A7EC8" w:rsidP="001A7EC8">
      <w:pPr>
        <w:jc w:val="left"/>
        <w:rPr>
          <w:rFonts w:ascii="仿宋" w:eastAsia="仿宋" w:hAnsi="仿宋" w:cs="仿宋"/>
          <w:color w:val="000000" w:themeColor="text1"/>
          <w:sz w:val="22"/>
          <w:szCs w:val="22"/>
        </w:rPr>
      </w:pPr>
    </w:p>
    <w:p w14:paraId="6FBCEBFA" w14:textId="77777777" w:rsidR="001A7EC8" w:rsidRPr="001A7EC8" w:rsidRDefault="001A7EC8" w:rsidP="001A7EC8">
      <w:pPr>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22"/>
          <w:szCs w:val="22"/>
        </w:rPr>
        <w:t>一</w:t>
      </w:r>
      <w:r w:rsidRPr="001A7EC8">
        <w:rPr>
          <w:rFonts w:ascii="仿宋" w:eastAsia="仿宋" w:hAnsi="仿宋" w:cs="仿宋" w:hint="eastAsia"/>
          <w:color w:val="000000" w:themeColor="text1"/>
          <w:sz w:val="32"/>
          <w:szCs w:val="32"/>
        </w:rPr>
        <w:t>、单位基本情况</w:t>
      </w:r>
    </w:p>
    <w:p w14:paraId="3DB5CCBB" w14:textId="77777777" w:rsidR="001A7EC8" w:rsidRPr="001A7EC8" w:rsidRDefault="001A7EC8" w:rsidP="001A7EC8">
      <w:pPr>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（一）基本概况</w:t>
      </w:r>
    </w:p>
    <w:p w14:paraId="027C05F8" w14:textId="77777777" w:rsidR="001A7EC8" w:rsidRPr="001A7EC8" w:rsidRDefault="001A7EC8" w:rsidP="001A7EC8">
      <w:pPr>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湖南城陵矶临港产业新区岳阳楼区工</w:t>
      </w:r>
      <w:r w:rsidRPr="00D801E9">
        <w:rPr>
          <w:rFonts w:ascii="仿宋" w:eastAsia="仿宋" w:hAnsi="仿宋" w:cs="仿宋" w:hint="eastAsia"/>
          <w:color w:val="000000" w:themeColor="text1"/>
          <w:sz w:val="32"/>
          <w:szCs w:val="32"/>
        </w:rPr>
        <w:t>作部现人员编</w:t>
      </w:r>
      <w:r w:rsidRPr="001A7EC8">
        <w:rPr>
          <w:rFonts w:ascii="仿宋" w:eastAsia="仿宋" w:hAnsi="仿宋" w:cs="仿宋" w:hint="eastAsia"/>
          <w:color w:val="000000" w:themeColor="text1"/>
          <w:sz w:val="32"/>
          <w:szCs w:val="32"/>
        </w:rPr>
        <w:t>制8人，实有在编8人。另外，离退休人员1人，共计9人。根据编办核定，工作部属城陵矶新港区管委会与岳阳楼区人民政府双重管理机构。由区编办下文下设综合科、项目科、协调科三个科室。</w:t>
      </w:r>
    </w:p>
    <w:p w14:paraId="6AFD9B03" w14:textId="77777777" w:rsidR="001A7EC8" w:rsidRPr="001A7EC8" w:rsidRDefault="001A7EC8" w:rsidP="001A7EC8">
      <w:pPr>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（二）职能职责</w:t>
      </w:r>
    </w:p>
    <w:p w14:paraId="1E30AA78" w14:textId="77777777" w:rsidR="001A7EC8" w:rsidRPr="001A7EC8" w:rsidRDefault="001A7EC8" w:rsidP="001A7EC8">
      <w:pPr>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 xml:space="preserve">1、负责新港区范围内有关社会事务的管理和协调。 </w:t>
      </w:r>
    </w:p>
    <w:p w14:paraId="4C08890C" w14:textId="77777777" w:rsidR="001A7EC8" w:rsidRPr="001A7EC8" w:rsidRDefault="001A7EC8" w:rsidP="001A7EC8">
      <w:pPr>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 xml:space="preserve">2、有关禁违拆违、征地拆迁和还建工作任务的协调与落实。 </w:t>
      </w:r>
    </w:p>
    <w:p w14:paraId="5261FB05" w14:textId="13E86719" w:rsidR="001A7EC8" w:rsidRPr="001A7EC8" w:rsidRDefault="001A7EC8" w:rsidP="001A7EC8">
      <w:pPr>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3、统一指挥和调度岳阳楼区相关职能部门做好服务新港区的有关工作，负责新港区交办的其他工作任务。</w:t>
      </w:r>
    </w:p>
    <w:p w14:paraId="13E7C1EA" w14:textId="77777777" w:rsidR="001A7EC8" w:rsidRPr="001A7EC8" w:rsidRDefault="001A7EC8" w:rsidP="001A7EC8">
      <w:pPr>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二、一般公共预算支出情况</w:t>
      </w:r>
    </w:p>
    <w:p w14:paraId="3D06F258" w14:textId="77777777" w:rsidR="001A7EC8" w:rsidRPr="001A7EC8" w:rsidRDefault="001A7EC8" w:rsidP="001A7EC8">
      <w:pPr>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(一)基本支出情况</w:t>
      </w:r>
    </w:p>
    <w:p w14:paraId="4E8BE69F" w14:textId="77777777" w:rsidR="001A7EC8" w:rsidRPr="001A7EC8" w:rsidRDefault="001A7EC8" w:rsidP="001A7EC8">
      <w:pPr>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1、预算配置情况评价分析  根据岳阳楼区编制部门文件规定湖南城陵矶临港产业新区岳阳楼区工作部人员编制8人，2022年决算报表反映实际在职人员8人，财政供养人员控制率为</w:t>
      </w:r>
      <w:r w:rsidRPr="001A7EC8">
        <w:rPr>
          <w:rFonts w:ascii="仿宋" w:eastAsia="仿宋" w:hAnsi="仿宋" w:cs="仿宋" w:hint="eastAsia"/>
          <w:color w:val="000000" w:themeColor="text1"/>
          <w:sz w:val="32"/>
          <w:szCs w:val="32"/>
        </w:rPr>
        <w:lastRenderedPageBreak/>
        <w:t>100%。</w:t>
      </w:r>
    </w:p>
    <w:p w14:paraId="681B34A1" w14:textId="77777777" w:rsidR="001A7EC8" w:rsidRPr="001A7EC8" w:rsidRDefault="001A7EC8" w:rsidP="001A7EC8">
      <w:pPr>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2、整体支出情况分析  2022年度基本支出146.17万元，其中：工资福利支出128.48万元，占基本支出的87.90%。主要包括基本工资、津贴补贴、奖金、绩效工资、机关事业单位基本养老保险缴费、职工基本医疗保险缴费、其他社会保障缴费、住房公积金、其他工资福利支出。商品和服务支出17.57万元，占基本支出的12.02%。主要包括办公费、印刷费、水费、电费、邮电费、差旅费、维修（护）费、公务接待费、劳务费、工会经费、其他交通费用、其他商品和服务支出。对个人和家庭的补助0.12万元，占基本支出的0.08%。主要包括生活补助、医疗费补助、奖励金、其他对个人和家庭的补助。</w:t>
      </w:r>
    </w:p>
    <w:p w14:paraId="76BF00A4" w14:textId="77777777" w:rsidR="001A7EC8" w:rsidRPr="001A7EC8" w:rsidRDefault="001A7EC8" w:rsidP="001A7EC8">
      <w:pPr>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（二）项目支出情况</w:t>
      </w:r>
    </w:p>
    <w:p w14:paraId="188892F5" w14:textId="6A846081" w:rsidR="001A7EC8" w:rsidRPr="001A7EC8" w:rsidRDefault="001A7EC8" w:rsidP="001A7EC8">
      <w:pPr>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1、项目资金拨入情况分析  2022年湖南城陵矶临港产业新区岳阳楼区工作部无项目资金</w:t>
      </w:r>
      <w:r w:rsidR="00021714">
        <w:rPr>
          <w:rFonts w:ascii="仿宋" w:eastAsia="仿宋" w:hAnsi="仿宋" w:cs="仿宋" w:hint="eastAsia"/>
          <w:color w:val="000000" w:themeColor="text1"/>
          <w:sz w:val="32"/>
          <w:szCs w:val="32"/>
        </w:rPr>
        <w:t>收入。</w:t>
      </w:r>
    </w:p>
    <w:p w14:paraId="4A7A92C0" w14:textId="09661315" w:rsidR="001A7EC8" w:rsidRPr="001A7EC8" w:rsidRDefault="001A7EC8" w:rsidP="001A7EC8">
      <w:pPr>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2、项目资金使用情况分析  2022年度湖南城陵矶临港产业新区岳阳楼区工作部无项目支出。</w:t>
      </w:r>
    </w:p>
    <w:p w14:paraId="5B5CB01B" w14:textId="77777777" w:rsidR="001A7EC8" w:rsidRPr="001A7EC8" w:rsidRDefault="001A7EC8" w:rsidP="001A7EC8">
      <w:pPr>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三、政府性基金预算支出情况</w:t>
      </w:r>
    </w:p>
    <w:p w14:paraId="0DDCEC48" w14:textId="77777777" w:rsidR="001A7EC8" w:rsidRPr="001A7EC8" w:rsidRDefault="001A7EC8" w:rsidP="001A7EC8">
      <w:pPr>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 xml:space="preserve"> 2022年度本单位无政府性基金预算支出。</w:t>
      </w:r>
    </w:p>
    <w:p w14:paraId="6F612BEB" w14:textId="77777777" w:rsidR="001A7EC8" w:rsidRPr="001A7EC8" w:rsidRDefault="001A7EC8" w:rsidP="001A7EC8">
      <w:pPr>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四、国有资本经营预算支出情况</w:t>
      </w:r>
    </w:p>
    <w:p w14:paraId="7DDEC530" w14:textId="77777777" w:rsidR="001A7EC8" w:rsidRPr="001A7EC8" w:rsidRDefault="001A7EC8" w:rsidP="001A7EC8">
      <w:pPr>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2022年度本单位无国有资本经营预算支出。</w:t>
      </w:r>
    </w:p>
    <w:p w14:paraId="663FB527" w14:textId="77777777" w:rsidR="001A7EC8" w:rsidRPr="001A7EC8" w:rsidRDefault="001A7EC8" w:rsidP="001A7EC8">
      <w:pPr>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五、社会保险基金预算支出情况</w:t>
      </w:r>
    </w:p>
    <w:p w14:paraId="3515769B" w14:textId="77777777" w:rsidR="001A7EC8" w:rsidRPr="001A7EC8" w:rsidRDefault="001A7EC8" w:rsidP="001A7EC8">
      <w:pPr>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lastRenderedPageBreak/>
        <w:t>2022年度本单位无社会保险基金预算支出。</w:t>
      </w:r>
    </w:p>
    <w:p w14:paraId="1373DF32" w14:textId="77777777" w:rsidR="001A7EC8" w:rsidRPr="001A7EC8" w:rsidRDefault="001A7EC8" w:rsidP="001A7EC8">
      <w:pPr>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六、部门整体支出绩效情况</w:t>
      </w:r>
    </w:p>
    <w:p w14:paraId="5F462E32" w14:textId="77777777" w:rsidR="001A7EC8" w:rsidRPr="001A7EC8" w:rsidRDefault="001A7EC8" w:rsidP="00082D9D">
      <w:pPr>
        <w:ind w:firstLineChars="200" w:firstLine="640"/>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（一）年度工作履职目标及履职情况</w:t>
      </w:r>
    </w:p>
    <w:p w14:paraId="22671460" w14:textId="77777777" w:rsidR="001A7EC8" w:rsidRPr="001A7EC8" w:rsidRDefault="001A7EC8" w:rsidP="001A7EC8">
      <w:pPr>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2022年，在岳阳楼区委区政府的正确领导下，我部适时调整工作思路，坚持以新港区为重点，齐头并进服务新港区和楼区为宗旨，坚持以征地拆迁为主业，坚持以牵头全面负责港区在楼区范围内的征地拆迁事项和楼区指定负责专项征地拆迁为定位，坚持以拆迁腾地、土地管护、禁建拆违、维护稳定为基本职责，坚持主动为楼区承担分忧为导向，坚持以打造跨两区高水准征地拆迁专业团队为目标，积极推动各项工作，较好的完成了两区各项工作任务。</w:t>
      </w:r>
    </w:p>
    <w:p w14:paraId="6785630A" w14:textId="532A2E55" w:rsidR="001A7EC8" w:rsidRPr="001A7EC8" w:rsidRDefault="001A7EC8" w:rsidP="001A7EC8">
      <w:pPr>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一、攻坚克难，圆满完成直接承办的港区工作事项</w:t>
      </w:r>
      <w:r w:rsidR="00945541">
        <w:rPr>
          <w:rFonts w:ascii="仿宋" w:eastAsia="仿宋" w:hAnsi="仿宋" w:cs="仿宋" w:hint="eastAsia"/>
          <w:color w:val="000000" w:themeColor="text1"/>
          <w:sz w:val="32"/>
          <w:szCs w:val="32"/>
        </w:rPr>
        <w:t>。</w:t>
      </w:r>
    </w:p>
    <w:p w14:paraId="0335715F" w14:textId="77777777" w:rsidR="001A7EC8" w:rsidRPr="001A7EC8" w:rsidRDefault="001A7EC8" w:rsidP="001C26E0">
      <w:pPr>
        <w:ind w:firstLineChars="200" w:firstLine="640"/>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1.四公司周边旧城改造项目（公房拆迁和私房调查摸底）圆满完成。该项目涉及国有土地215亩，公产房屋29栋，职工住户7栋165户。公产房职工住户项目于三年前由原四公司自行组织拆迁，由于多方原因，公产房职工住户拆迁启而不动。楼区工作部集聚优势力量，强力推动，通过发律师函等多种有效创新手段，短短三个月时间，拆除省四公房29栋，面积9627.97㎡，清退公租户33户，签订清退补偿协议33份，顺利解决遗留问题8个，圆满完成既定工作任务。2022年9月，新港区管委会再次启动了芭蕉湖环湖绿道建设的红线内三栋</w:t>
      </w:r>
      <w:r w:rsidRPr="001A7EC8">
        <w:rPr>
          <w:rFonts w:ascii="仿宋" w:eastAsia="仿宋" w:hAnsi="仿宋" w:cs="仿宋" w:hint="eastAsia"/>
          <w:color w:val="000000" w:themeColor="text1"/>
          <w:sz w:val="32"/>
          <w:szCs w:val="32"/>
        </w:rPr>
        <w:lastRenderedPageBreak/>
        <w:t>65户职工房屋的调查摸底，楼区工作部牵头负责。当前，概算编制已经完成，并已呈报港区管委会，正等待临港新区正式启动补偿程序。</w:t>
      </w:r>
    </w:p>
    <w:p w14:paraId="344AEADB" w14:textId="77777777" w:rsidR="001A7EC8" w:rsidRPr="001A7EC8" w:rsidRDefault="001A7EC8" w:rsidP="001C26E0">
      <w:pPr>
        <w:ind w:firstLineChars="200" w:firstLine="640"/>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2.天河路征拆腾地建设圆满完成。天河路是新港区破解交通瓶颈的一项重要工程，为市委、市政府督办项目。该工程北起北环线辅道，南至芭云路，道路全长523.147m，采用单幅路双向2车道，道路红线宽度为16m，项目交通功能定位为生活城市支路，并配套建设给排水工程，照明工程，交通及绿化工程。项目于2021年年底启动，长度虽不长，但由于涉及到芭蕉湖小区一面100多米围墙的征拆，触发了小区一系列信访问题，土地、围墙、水管、物业等多重问题造成工作难以调和。</w:t>
      </w:r>
    </w:p>
    <w:p w14:paraId="3920A6E2" w14:textId="77777777" w:rsidR="001A7EC8" w:rsidRPr="001A7EC8" w:rsidRDefault="001A7EC8" w:rsidP="001A7EC8">
      <w:pPr>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楼区工作部一班人，积极调度各方力量，邀请小区代表到工作部洽谈，或是邀请社区干部和楼区经建投（业主单位）前往小区业主家中做工作，直面困难、苦口婆心，积极寻找解决办法。围绕芭蕉湖小区水改等信访问题，楼区工作部站在积极为楼区各级承担分忧的角度，积极解决10余万元专项资金以启动水改施工等，信访问题终于得到解决。随着小区围墙顺利内移、道路的人行道顺利铺设，天河路工程终于在今年5月圆满收尾。</w:t>
      </w:r>
    </w:p>
    <w:p w14:paraId="34AEF5FB" w14:textId="77777777" w:rsidR="001A7EC8" w:rsidRPr="001A7EC8" w:rsidRDefault="001A7EC8" w:rsidP="001C26E0">
      <w:pPr>
        <w:ind w:firstLineChars="200" w:firstLine="640"/>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3.滨湖预制场土地收储圆满完成。根据新港区相关部门的通知，2021年12月下旬，楼区工作部牵头启动滨湖村预制场土地收储。由于该项目属征收补偿企业个案，房屋结构复杂，</w:t>
      </w:r>
      <w:r w:rsidRPr="001A7EC8">
        <w:rPr>
          <w:rFonts w:ascii="仿宋" w:eastAsia="仿宋" w:hAnsi="仿宋" w:cs="仿宋" w:hint="eastAsia"/>
          <w:color w:val="000000" w:themeColor="text1"/>
          <w:sz w:val="32"/>
          <w:szCs w:val="32"/>
        </w:rPr>
        <w:lastRenderedPageBreak/>
        <w:t>产权公私并存混合，政策适用解读可选，被征收个人部分诉求高，征拆工作流程多，造成征拆难度较大。楼区工作部克服各种压力，积极推进工作，前后数月间，历经数十次与被征收人洽谈和与各职能部门沟通报告分析，围绕严格控制拆迁成本，依法依规依程序履职，让被征拆企业放弃过高诉求回归理性状态做了大量的工作，最终于12月中旬，项目成功签约，已拆除腾地全面清零。</w:t>
      </w:r>
    </w:p>
    <w:p w14:paraId="371F7BC5" w14:textId="77777777" w:rsidR="001A7EC8" w:rsidRPr="001A7EC8" w:rsidRDefault="001A7EC8" w:rsidP="001C26E0">
      <w:pPr>
        <w:ind w:firstLineChars="200" w:firstLine="640"/>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4.资产清查等相关工作圆满完成。2022年春节刚过，港区即组织了较大规模的资产清查活动，特别是收储时间长、被明显侵占的土地、门面等，进行现场核实并规范管理。工作部积极配合港区相关部门清查征地拆迁中的资产，对于未拆除的资产调查现状情况、实际占有人形成台账资料汇报至港区相关部门，为收回港区资产规范管理打下良好的基础条件。</w:t>
      </w:r>
    </w:p>
    <w:p w14:paraId="4DDC0962" w14:textId="77777777" w:rsidR="001A7EC8" w:rsidRPr="001A7EC8" w:rsidRDefault="001A7EC8" w:rsidP="001C26E0">
      <w:pPr>
        <w:ind w:firstLineChars="200" w:firstLine="640"/>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5.滨湖嘉园安置房分配（前期工作）圆满完成。为了搞好滨湖嘉园安置房的分配工作，根据港区要求，由工作部牵头，联合梅溪街道办事处、梅溪项目部、相关社区多次前往安置房现场查看安置房整改情况，多次前往港区对接安置房相关问题整改事宜，加速交房进度。同时对安置房的停车场、门闸、摄像头等配套基础设施进行了完善，确定安置房分配方案，摸清底数，细致做好分配前期准备工作。目前正在施工，部分设施已经完工启用，得到了征拆户的认可。待滨湖嘉园安置房竣工</w:t>
      </w:r>
      <w:r w:rsidRPr="001A7EC8">
        <w:rPr>
          <w:rFonts w:ascii="仿宋" w:eastAsia="仿宋" w:hAnsi="仿宋" w:cs="仿宋" w:hint="eastAsia"/>
          <w:color w:val="000000" w:themeColor="text1"/>
          <w:sz w:val="32"/>
          <w:szCs w:val="32"/>
        </w:rPr>
        <w:lastRenderedPageBreak/>
        <w:t>验收完成，即可正式启动分配工作。</w:t>
      </w:r>
    </w:p>
    <w:p w14:paraId="0D60E61F" w14:textId="77777777" w:rsidR="001A7EC8" w:rsidRPr="001A7EC8" w:rsidRDefault="001A7EC8" w:rsidP="001C26E0">
      <w:pPr>
        <w:ind w:firstLineChars="200" w:firstLine="640"/>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6.海吉星天桥项目等拆迁难题圆满解决。海吉星天桥是岳阳市交通大会战的重点项目，也是海吉星对面雅园小区居民的期盼兼信访问题。虽然征地不到一亩，但由于海吉星诉求诸多、态度傲慢、程序复杂等原因，工程进度一拖再拖。楼区工作部干部十多次到现场，与海吉星负责人交流，邀请港区管委会相关领导与海吉星对话、协调雅园小区居民与海吉星的矛盾，做了大量扎实有效的工作，确保了天桥如期完工。</w:t>
      </w:r>
    </w:p>
    <w:p w14:paraId="5968EDDB" w14:textId="77777777" w:rsidR="001A7EC8" w:rsidRPr="001A7EC8" w:rsidRDefault="001A7EC8" w:rsidP="001A7EC8">
      <w:pPr>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另外，楼区工作部坚持主动担当，牵头处理了多项征拆遗留问题，如联岭路项目阻工问题、糖粒字幼儿园问题、芭蕉湖渔民补偿问题、冠都迁坟问题、刘炎火问题、刘清炎问题，联港路以东打包问题、胥家桥某土地问题等等。</w:t>
      </w:r>
    </w:p>
    <w:p w14:paraId="2979C60C" w14:textId="14404514" w:rsidR="001A7EC8" w:rsidRPr="001A7EC8" w:rsidRDefault="001A7EC8" w:rsidP="001A7EC8">
      <w:pPr>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二、主动担当，全程参与梅溪和城陵矶两个项目部的征拆工作</w:t>
      </w:r>
      <w:r w:rsidR="00945541">
        <w:rPr>
          <w:rFonts w:ascii="仿宋" w:eastAsia="仿宋" w:hAnsi="仿宋" w:cs="仿宋" w:hint="eastAsia"/>
          <w:color w:val="000000" w:themeColor="text1"/>
          <w:sz w:val="32"/>
          <w:szCs w:val="32"/>
        </w:rPr>
        <w:t>。</w:t>
      </w:r>
    </w:p>
    <w:p w14:paraId="3FAF8BE2" w14:textId="77777777" w:rsidR="001A7EC8" w:rsidRPr="001A7EC8" w:rsidRDefault="001A7EC8" w:rsidP="001C26E0">
      <w:pPr>
        <w:ind w:firstLineChars="200" w:firstLine="640"/>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作为联系新港区和楼区的重要部门，对下辖的梅溪和城陵矶两个项目部，楼区工作部积极履行业务指导、管理监督的职能职责。2022年，梅溪项目部共有1个项目的征拆任务，北环线项目建设受损房共需拆迁11户，已完成11户。</w:t>
      </w:r>
    </w:p>
    <w:p w14:paraId="4C96288E" w14:textId="11A85526" w:rsidR="001A7EC8" w:rsidRPr="001A7EC8" w:rsidRDefault="001A7EC8" w:rsidP="001A7EC8">
      <w:pPr>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梅溪项目部所做主要工作：（1）岳阳市城投芭蕉湖土地收储项目二期的启动工作。（2）联岭路项目多次协调处理阻工问题。</w:t>
      </w:r>
      <w:r w:rsidR="001C26E0">
        <w:rPr>
          <w:rFonts w:ascii="仿宋" w:eastAsia="仿宋" w:hAnsi="仿宋" w:cs="仿宋" w:hint="eastAsia"/>
          <w:color w:val="000000" w:themeColor="text1"/>
          <w:sz w:val="32"/>
          <w:szCs w:val="32"/>
        </w:rPr>
        <w:t xml:space="preserve"> </w:t>
      </w:r>
      <w:r w:rsidR="001C26E0">
        <w:rPr>
          <w:rFonts w:ascii="仿宋" w:eastAsia="仿宋" w:hAnsi="仿宋" w:cs="仿宋"/>
          <w:color w:val="000000" w:themeColor="text1"/>
          <w:sz w:val="32"/>
          <w:szCs w:val="32"/>
        </w:rPr>
        <w:t xml:space="preserve"> </w:t>
      </w:r>
      <w:r w:rsidRPr="001A7EC8">
        <w:rPr>
          <w:rFonts w:ascii="仿宋" w:eastAsia="仿宋" w:hAnsi="仿宋" w:cs="仿宋" w:hint="eastAsia"/>
          <w:color w:val="000000" w:themeColor="text1"/>
          <w:sz w:val="32"/>
          <w:szCs w:val="32"/>
        </w:rPr>
        <w:t>（3）天河路项目建设协调处理老百姓阻工的问题。（4）岳阳市肉联厂周边土地收储项目个人房屋及被拆迁的企业用房进</w:t>
      </w:r>
      <w:r w:rsidRPr="001A7EC8">
        <w:rPr>
          <w:rFonts w:ascii="仿宋" w:eastAsia="仿宋" w:hAnsi="仿宋" w:cs="仿宋" w:hint="eastAsia"/>
          <w:color w:val="000000" w:themeColor="text1"/>
          <w:sz w:val="32"/>
          <w:szCs w:val="32"/>
        </w:rPr>
        <w:lastRenderedPageBreak/>
        <w:t>行拆除，并对已收储土地进行管理。（5）处理第十七批次安置房货币补偿，共计23户，金额627.01万元。（6）处理岳阳市城投芭蕉湖土地收储项目CB-16李桂良、CB-16-1李凯房屋拆除事宜。（7）岳阳市城投芭蕉湖土地收储项目二期的启动工作。（8）处理应拆迁引发民事诉讼4起。</w:t>
      </w:r>
    </w:p>
    <w:p w14:paraId="379EA60E" w14:textId="77777777" w:rsidR="001A7EC8" w:rsidRPr="001A7EC8" w:rsidRDefault="001A7EC8" w:rsidP="001A7EC8">
      <w:pPr>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城陵矶项目部目前主要是洞庭南路历史文化街区暨岳阳楼区景区北扩城陵矶项目。该项目涉及城陵矶街道桂花园社区、港口社区、洪家洲社区、华能社区，项目城陵矶段全长3.42公里（含省港口集团、岳纸二家国企自行负责征拆部分），项目范围内共需征收国有土地上房屋及设施共51户，其中房屋46户、设施5户，纯居民私产房屋34户、公产房屋12家（分别为：新港区环境卫生管理所、江南物流公司、桂花园社区、桂花园小区、华粮、岳阳市城市管理事务中心、市国资公司、岳阳市市政维护中心、公共租赁房屋运营服务中心、港务有限公司、区卫健局、城陵矶办事处）。项目总征收面积6892.21㎡，已完成腾地6892.21㎡，已完成房屋征拆的全部工作任务，剩余公共租赁房屋运营服务中心与港务有限公司未签协议。</w:t>
      </w:r>
    </w:p>
    <w:p w14:paraId="5C553216" w14:textId="18E63920" w:rsidR="001A7EC8" w:rsidRPr="001A7EC8" w:rsidRDefault="001A7EC8" w:rsidP="001A7EC8">
      <w:pPr>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三、主动谋划，紧紧抓住土地管护、禁建拆违</w:t>
      </w:r>
      <w:r w:rsidR="00945541">
        <w:rPr>
          <w:rFonts w:ascii="仿宋" w:eastAsia="仿宋" w:hAnsi="仿宋" w:cs="仿宋" w:hint="eastAsia"/>
          <w:color w:val="000000" w:themeColor="text1"/>
          <w:sz w:val="32"/>
          <w:szCs w:val="32"/>
        </w:rPr>
        <w:t>。</w:t>
      </w:r>
    </w:p>
    <w:p w14:paraId="4B6F6F60" w14:textId="77777777" w:rsidR="001A7EC8" w:rsidRPr="001A7EC8" w:rsidRDefault="001A7EC8" w:rsidP="001C26E0">
      <w:pPr>
        <w:ind w:firstLineChars="200" w:firstLine="640"/>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1.主动抓好港区储备土地的管护工作。国有储备土地是港区的重要资产，也是发展的基石，但目前，已收储土地的管护工作存在较多空白和盲区，隐患明显。当前，经济形势下行明</w:t>
      </w:r>
      <w:r w:rsidRPr="001A7EC8">
        <w:rPr>
          <w:rFonts w:ascii="仿宋" w:eastAsia="仿宋" w:hAnsi="仿宋" w:cs="仿宋" w:hint="eastAsia"/>
          <w:color w:val="000000" w:themeColor="text1"/>
          <w:sz w:val="32"/>
          <w:szCs w:val="32"/>
        </w:rPr>
        <w:lastRenderedPageBreak/>
        <w:t>显，土地市场行情严重收缩，而对已收储土地的管护工作显得更为重要。从2011年至今，新港区在楼区范围进行了大量征拆工作，除已用地外，还有多处土地处于收储未用状态。据不完全统计，涉及土地12宗，面积1600亩。这些土地比较分散，征拆情况也很复杂，管护难度非常艰巨。但是，管护好这些已收储土地，是地方发展的重要基石，也应是工作部义不容辞的职责。因管理职责不明确等问题，管理效果不明显，目前，我们已多次对接港区相关部门，已提出初步方案，正在做进一步优化和接受承办中。</w:t>
      </w:r>
    </w:p>
    <w:p w14:paraId="0D10999C" w14:textId="77777777" w:rsidR="001A7EC8" w:rsidRPr="00933AB1" w:rsidRDefault="001A7EC8" w:rsidP="001C26E0">
      <w:pPr>
        <w:ind w:firstLineChars="200" w:firstLine="640"/>
        <w:jc w:val="left"/>
        <w:rPr>
          <w:rFonts w:ascii="仿宋" w:eastAsia="仿宋" w:hAnsi="仿宋" w:cs="仿宋"/>
          <w:color w:val="000000" w:themeColor="text1"/>
          <w:sz w:val="32"/>
          <w:szCs w:val="32"/>
        </w:rPr>
      </w:pPr>
      <w:r w:rsidRPr="001A7EC8">
        <w:rPr>
          <w:rFonts w:ascii="仿宋" w:eastAsia="仿宋" w:hAnsi="仿宋" w:cs="仿宋" w:hint="eastAsia"/>
          <w:color w:val="000000" w:themeColor="text1"/>
          <w:sz w:val="32"/>
          <w:szCs w:val="32"/>
        </w:rPr>
        <w:t>2.主动抓好港区楼区片区土地的禁违拆违工作。认真贯彻落实全市禁违控违工作要求，扎实做好禁违拆违工作，坚决有效遏制新搭违建的产生，岳阳楼区工作部联合楼区、港区禁违拆违部门，在春节期间、“五一”“十一”期间、二十大期间等时段，多次开展了大型的禁违拆违宣传，着力降低政府部门在征地中的拆迁成本与难度，树立政府形象，维护社会和谐稳定。围绕禁违拆违工作，有计划、有步骤的开展宣传活动，将宣传活动贯</w:t>
      </w:r>
      <w:r w:rsidRPr="00933AB1">
        <w:rPr>
          <w:rFonts w:ascii="仿宋" w:eastAsia="仿宋" w:hAnsi="仿宋" w:cs="仿宋" w:hint="eastAsia"/>
          <w:color w:val="000000" w:themeColor="text1"/>
          <w:sz w:val="32"/>
          <w:szCs w:val="32"/>
        </w:rPr>
        <w:t>穿禁违拆违工作各阶段、全过程，以宣传促防控、以宣传促整治，积极营造良好禁建拆违的高压态势和浓厚的氛围。督促街道办事处对新增违法建设进行拆除，确保新增违建动态清零、存量违建逐步清零。坚决扼制了少部分村民违法抢建的念头，为项目落地创造了良好的投资环境。</w:t>
      </w:r>
    </w:p>
    <w:p w14:paraId="50E1A015" w14:textId="00A6CDB6" w:rsidR="001A7EC8" w:rsidRPr="00933AB1" w:rsidRDefault="001A7EC8" w:rsidP="001A7EC8">
      <w:pPr>
        <w:jc w:val="left"/>
        <w:rPr>
          <w:rFonts w:ascii="仿宋" w:eastAsia="仿宋" w:hAnsi="仿宋" w:cs="仿宋"/>
          <w:color w:val="000000" w:themeColor="text1"/>
          <w:sz w:val="32"/>
          <w:szCs w:val="32"/>
        </w:rPr>
      </w:pPr>
      <w:r w:rsidRPr="00933AB1">
        <w:rPr>
          <w:rFonts w:ascii="仿宋" w:eastAsia="仿宋" w:hAnsi="仿宋" w:cs="仿宋" w:hint="eastAsia"/>
          <w:color w:val="000000" w:themeColor="text1"/>
          <w:sz w:val="32"/>
          <w:szCs w:val="32"/>
        </w:rPr>
        <w:lastRenderedPageBreak/>
        <w:t>四、顾全大局，全力维护社会稳定</w:t>
      </w:r>
      <w:r w:rsidR="00945541">
        <w:rPr>
          <w:rFonts w:ascii="仿宋" w:eastAsia="仿宋" w:hAnsi="仿宋" w:cs="仿宋" w:hint="eastAsia"/>
          <w:color w:val="000000" w:themeColor="text1"/>
          <w:sz w:val="32"/>
          <w:szCs w:val="32"/>
        </w:rPr>
        <w:t>。</w:t>
      </w:r>
    </w:p>
    <w:p w14:paraId="7AC7181F" w14:textId="77777777" w:rsidR="001A7EC8" w:rsidRPr="00933AB1" w:rsidRDefault="001A7EC8" w:rsidP="001C26E0">
      <w:pPr>
        <w:ind w:firstLineChars="200" w:firstLine="640"/>
        <w:jc w:val="left"/>
        <w:rPr>
          <w:rFonts w:ascii="仿宋" w:eastAsia="仿宋" w:hAnsi="仿宋" w:cs="仿宋"/>
          <w:color w:val="000000" w:themeColor="text1"/>
          <w:sz w:val="32"/>
          <w:szCs w:val="32"/>
        </w:rPr>
      </w:pPr>
      <w:r w:rsidRPr="00933AB1">
        <w:rPr>
          <w:rFonts w:ascii="仿宋" w:eastAsia="仿宋" w:hAnsi="仿宋" w:cs="仿宋" w:hint="eastAsia"/>
          <w:color w:val="000000" w:themeColor="text1"/>
          <w:sz w:val="32"/>
          <w:szCs w:val="32"/>
        </w:rPr>
        <w:t>1.全力维护大局稳定。维护港区（楼区片区）的稳定就是维护楼区的稳定，是楼区对市委市政府的政治交代。工作部积极接待上访和解决问题，在处理城陵矶松阳湖铁路现场阻工等事项中，工作部牵头调度楼区相关部门，牵头调取相关资料，取得了较好效果。在国家、省、市领导来港区调研、视察过程中，工作部积极服从港区安排，积极调处矛盾，化解了大量纠纷积案。</w:t>
      </w:r>
    </w:p>
    <w:p w14:paraId="42F55CF1" w14:textId="77777777" w:rsidR="001A7EC8" w:rsidRPr="00933AB1" w:rsidRDefault="001A7EC8" w:rsidP="001C26E0">
      <w:pPr>
        <w:ind w:firstLineChars="200" w:firstLine="640"/>
        <w:jc w:val="left"/>
        <w:rPr>
          <w:rFonts w:ascii="仿宋" w:eastAsia="仿宋" w:hAnsi="仿宋" w:cs="仿宋"/>
          <w:color w:val="000000" w:themeColor="text1"/>
          <w:sz w:val="32"/>
          <w:szCs w:val="32"/>
        </w:rPr>
      </w:pPr>
      <w:r w:rsidRPr="00933AB1">
        <w:rPr>
          <w:rFonts w:ascii="仿宋" w:eastAsia="仿宋" w:hAnsi="仿宋" w:cs="仿宋" w:hint="eastAsia"/>
          <w:color w:val="000000" w:themeColor="text1"/>
          <w:sz w:val="32"/>
          <w:szCs w:val="32"/>
        </w:rPr>
        <w:t>2.主动服务楼区中心。我部坚持服务楼区中心，顾全大局。严格落实区委要求，在组织部门的具体安排下，抽调一名班子成员至区信访局，参与二十大、省运会等特护期信访维稳工作。半年来，接谈市区两级来访群众60余批次，参与处置非法集访20余次，火炬传递、省运会开幕式及重宾接待外围安保11次，协调化解矛盾纠纷10余个，均息访息诉。参与赴省进京接访劝返7次，二十大期间克服疫情，率队驻守郑州二十余天，有效确保了进京走访零登记，为全区信访秩序和稳定环境贡献了力量。</w:t>
      </w:r>
    </w:p>
    <w:p w14:paraId="59FB50CE" w14:textId="36696D14" w:rsidR="001A7EC8" w:rsidRPr="00933AB1" w:rsidRDefault="001A7EC8" w:rsidP="001A7EC8">
      <w:pPr>
        <w:jc w:val="left"/>
        <w:rPr>
          <w:rFonts w:ascii="仿宋" w:eastAsia="仿宋" w:hAnsi="仿宋" w:cs="仿宋"/>
          <w:color w:val="000000" w:themeColor="text1"/>
          <w:sz w:val="32"/>
          <w:szCs w:val="32"/>
        </w:rPr>
      </w:pPr>
      <w:r w:rsidRPr="00933AB1">
        <w:rPr>
          <w:rFonts w:ascii="仿宋" w:eastAsia="仿宋" w:hAnsi="仿宋" w:cs="仿宋" w:hint="eastAsia"/>
          <w:color w:val="000000" w:themeColor="text1"/>
          <w:sz w:val="32"/>
          <w:szCs w:val="32"/>
        </w:rPr>
        <w:t>五、切实担当，扎实做好国家重点项目蒙华铁路征地拆迁工作</w:t>
      </w:r>
      <w:r w:rsidR="00C12171">
        <w:rPr>
          <w:rFonts w:ascii="仿宋" w:eastAsia="仿宋" w:hAnsi="仿宋" w:cs="仿宋" w:hint="eastAsia"/>
          <w:color w:val="000000" w:themeColor="text1"/>
          <w:sz w:val="32"/>
          <w:szCs w:val="32"/>
        </w:rPr>
        <w:t>。</w:t>
      </w:r>
    </w:p>
    <w:p w14:paraId="5BFBD581" w14:textId="26BA071A" w:rsidR="001A7EC8" w:rsidRPr="00933AB1" w:rsidRDefault="001A7EC8" w:rsidP="001C26E0">
      <w:pPr>
        <w:ind w:firstLineChars="200" w:firstLine="640"/>
        <w:jc w:val="left"/>
        <w:rPr>
          <w:rFonts w:ascii="仿宋" w:eastAsia="仿宋" w:hAnsi="仿宋" w:cs="仿宋"/>
          <w:color w:val="000000" w:themeColor="text1"/>
          <w:sz w:val="32"/>
          <w:szCs w:val="32"/>
        </w:rPr>
      </w:pPr>
      <w:r w:rsidRPr="00933AB1">
        <w:rPr>
          <w:rFonts w:ascii="仿宋" w:eastAsia="仿宋" w:hAnsi="仿宋" w:cs="仿宋" w:hint="eastAsia"/>
          <w:color w:val="000000" w:themeColor="text1"/>
          <w:sz w:val="32"/>
          <w:szCs w:val="32"/>
        </w:rPr>
        <w:t>1.岳北扩能项目提前完成。该项目自2021年年底进场摸底，在延寿寺村和大桥湖社区征地1.503亩，红线外临时用地15亩，拆迁住宅5户，建筑面积1191.3平方米，构筑物815</w:t>
      </w:r>
      <w:r w:rsidRPr="00933AB1">
        <w:rPr>
          <w:rFonts w:ascii="仿宋" w:eastAsia="仿宋" w:hAnsi="仿宋" w:cs="仿宋" w:hint="eastAsia"/>
          <w:color w:val="000000" w:themeColor="text1"/>
          <w:sz w:val="32"/>
          <w:szCs w:val="32"/>
        </w:rPr>
        <w:lastRenderedPageBreak/>
        <w:t>平方米，迁移坟墓4冢。因跨梅溪和洛王两个街道办事处，工作对接协调程序不可或缺，再因铁路征拆的手续特殊性，在此背景下，指挥部具体负责，克服困难，按原计划提前了三个月完成征拆任务。</w:t>
      </w:r>
    </w:p>
    <w:p w14:paraId="673A9A44" w14:textId="77777777" w:rsidR="001A7EC8" w:rsidRPr="00933AB1" w:rsidRDefault="001A7EC8" w:rsidP="001C26E0">
      <w:pPr>
        <w:ind w:firstLineChars="200" w:firstLine="640"/>
        <w:jc w:val="left"/>
        <w:rPr>
          <w:rFonts w:ascii="仿宋" w:eastAsia="仿宋" w:hAnsi="仿宋" w:cs="仿宋"/>
          <w:color w:val="000000" w:themeColor="text1"/>
          <w:sz w:val="32"/>
          <w:szCs w:val="32"/>
        </w:rPr>
      </w:pPr>
      <w:r w:rsidRPr="00933AB1">
        <w:rPr>
          <w:rFonts w:ascii="仿宋" w:eastAsia="仿宋" w:hAnsi="仿宋" w:cs="仿宋" w:hint="eastAsia"/>
          <w:color w:val="000000" w:themeColor="text1"/>
          <w:sz w:val="32"/>
          <w:szCs w:val="32"/>
        </w:rPr>
        <w:t>2.浩吉铁路引入岳阳北站北牵出线延长工程征拆筹备就绪。今年下半年以来，围绕该项目“征拆模式和筹备实现省自然资源中心、浩吉公司，广铁集团、岳阳市政府四方统一”做了大量的工作。先后主持召开和参加省市组织的专题工作会议10余场，主动去长沙与广铁集团相关负责人见面沟通8次，最终达成共识。目前，征地红线图已经划定，征收土地5.0085亩，设计院初步摸底需拆迁房屋88户，建筑面积5667.8平方米。围绕现场道路改移出行、环境环保、房屋产权澄清和私自搭建、房改房、公房租赁，红线内外房屋处理做了大量的分析研究，原计划在12月20日进场摸底，因疫情影响，拟在12月底前完成调查摸底，计划2023年4月底前完成拆迁清零。</w:t>
      </w:r>
    </w:p>
    <w:p w14:paraId="4E3D0BD4" w14:textId="49AF3E5F" w:rsidR="001A7EC8" w:rsidRPr="00933AB1" w:rsidRDefault="001A7EC8" w:rsidP="001C26E0">
      <w:pPr>
        <w:ind w:firstLineChars="200" w:firstLine="640"/>
        <w:jc w:val="left"/>
        <w:rPr>
          <w:rFonts w:ascii="仿宋" w:eastAsia="仿宋" w:hAnsi="仿宋" w:cs="仿宋"/>
          <w:color w:val="000000" w:themeColor="text1"/>
          <w:sz w:val="32"/>
          <w:szCs w:val="32"/>
        </w:rPr>
      </w:pPr>
      <w:r w:rsidRPr="00933AB1">
        <w:rPr>
          <w:rFonts w:ascii="仿宋" w:eastAsia="仿宋" w:hAnsi="仿宋" w:cs="仿宋" w:hint="eastAsia"/>
          <w:color w:val="000000" w:themeColor="text1"/>
          <w:sz w:val="32"/>
          <w:szCs w:val="32"/>
        </w:rPr>
        <w:t>3.组织编制蒙华铁路和杭瑞高速岳阳楼区段桥下空间环境整治利用规划。为整治蒙华铁路和杭瑞高速桥下空间乱象，科学合理的利用桥下空间，并对桥下空间进行长期有效的精细化管理，工作部协同指挥部于今年5月委托市规划院对蒙华铁路和杭瑞高速岳阳楼区段桥下及周边空间利用进行了前期调研，对桥下空间现状权属及土地利用情况进行了摸排，并系统</w:t>
      </w:r>
      <w:r w:rsidRPr="00933AB1">
        <w:rPr>
          <w:rFonts w:ascii="仿宋" w:eastAsia="仿宋" w:hAnsi="仿宋" w:cs="仿宋" w:hint="eastAsia"/>
          <w:color w:val="000000" w:themeColor="text1"/>
          <w:sz w:val="32"/>
          <w:szCs w:val="32"/>
        </w:rPr>
        <w:lastRenderedPageBreak/>
        <w:t>性学习了国内多个沿海城市桥下空间安全管理利用办法，调研了国内出色的城市桥下空间利用实施案例。结合岳阳本地实际情况，提出将蒙华铁路和杭瑞高速岳阳楼区段建设成为湖南省内第一个桥下空间环境治理与复合利用的示范项目，其中一期结合市城投正在规划的吉家湖环境综合治理项目，有机融入园林绿化、休闲便民等设施，完善和美化桥下空间区域配套功能，近期形成集安全、休闲、生态、景观等功能于一体的复合型桥下滨水生态绿廊，展现城市“方寸之美”。下一步计划组织编制《蒙华铁路与杭瑞高速（岳阳楼区段）桥下空间环境整治利用规划》，从而整治桥下空间乱象、科学利用桥下空间、完善区域配套功能、探索桥下空间管理运营的新模式，使其开发利用能成为岳阳楼区城市治理能力现代化的重要展示窗口。工作部在征拆主业的基础上，站在为楼区区委政府承担、分忧和创造新的业绩角度，积极谋划，积极争取资金，做出了一定的编外贡献。</w:t>
      </w:r>
    </w:p>
    <w:p w14:paraId="16FB97CA" w14:textId="77777777" w:rsidR="001A7EC8" w:rsidRPr="00933AB1" w:rsidRDefault="001A7EC8" w:rsidP="001C26E0">
      <w:pPr>
        <w:ind w:firstLineChars="200" w:firstLine="640"/>
        <w:jc w:val="left"/>
        <w:rPr>
          <w:rFonts w:ascii="仿宋" w:eastAsia="仿宋" w:hAnsi="仿宋" w:cs="仿宋"/>
          <w:color w:val="000000" w:themeColor="text1"/>
          <w:sz w:val="32"/>
          <w:szCs w:val="32"/>
        </w:rPr>
      </w:pPr>
      <w:r w:rsidRPr="00933AB1">
        <w:rPr>
          <w:rFonts w:ascii="仿宋" w:eastAsia="仿宋" w:hAnsi="仿宋" w:cs="仿宋" w:hint="eastAsia"/>
          <w:color w:val="000000" w:themeColor="text1"/>
          <w:sz w:val="32"/>
          <w:szCs w:val="32"/>
        </w:rPr>
        <w:t>4.接受省市两级征拆资金使用审计，全力争取资金缺口解决。今年以来，在征拆项目攻坚不误的前提下，工作部在区委安排下派出主要负责人去省自然资源厅跟班学习，期望提升整个团队的征拆专业水平，也为楼区蒙华铁路项目积极解决三千万资金缺口提供便利。在审计整改中，通过补充资料数百份，陈述说明报告文字材料二十余份，及时解决了审计发现存在的</w:t>
      </w:r>
      <w:r w:rsidRPr="00933AB1">
        <w:rPr>
          <w:rFonts w:ascii="仿宋" w:eastAsia="仿宋" w:hAnsi="仿宋" w:cs="仿宋" w:hint="eastAsia"/>
          <w:color w:val="000000" w:themeColor="text1"/>
          <w:sz w:val="32"/>
          <w:szCs w:val="32"/>
        </w:rPr>
        <w:lastRenderedPageBreak/>
        <w:t>问题，也为未来几年后接受国家审计奠定了坚实的基础，为项目稳定，楼区稳定做了大量的实质性工作。</w:t>
      </w:r>
    </w:p>
    <w:p w14:paraId="4CFAD6B5" w14:textId="1A2E707F" w:rsidR="001A7EC8" w:rsidRPr="00933AB1" w:rsidRDefault="001A7EC8" w:rsidP="001A7EC8">
      <w:pPr>
        <w:jc w:val="left"/>
        <w:rPr>
          <w:rFonts w:ascii="仿宋" w:eastAsia="仿宋" w:hAnsi="仿宋" w:cs="仿宋"/>
          <w:color w:val="000000" w:themeColor="text1"/>
          <w:sz w:val="32"/>
          <w:szCs w:val="32"/>
        </w:rPr>
      </w:pPr>
      <w:r w:rsidRPr="00933AB1">
        <w:rPr>
          <w:rFonts w:ascii="仿宋" w:eastAsia="仿宋" w:hAnsi="仿宋" w:cs="仿宋" w:hint="eastAsia"/>
          <w:color w:val="000000" w:themeColor="text1"/>
          <w:sz w:val="32"/>
          <w:szCs w:val="32"/>
        </w:rPr>
        <w:t>六、严格要求，认真落实岳阳楼各项中心任务</w:t>
      </w:r>
      <w:r w:rsidR="00945541">
        <w:rPr>
          <w:rFonts w:ascii="仿宋" w:eastAsia="仿宋" w:hAnsi="仿宋" w:cs="仿宋" w:hint="eastAsia"/>
          <w:color w:val="000000" w:themeColor="text1"/>
          <w:sz w:val="32"/>
          <w:szCs w:val="32"/>
        </w:rPr>
        <w:t>。</w:t>
      </w:r>
    </w:p>
    <w:p w14:paraId="4E0BABAE" w14:textId="77777777" w:rsidR="001A7EC8" w:rsidRPr="00933AB1" w:rsidRDefault="001A7EC8" w:rsidP="00123C06">
      <w:pPr>
        <w:ind w:firstLineChars="200" w:firstLine="640"/>
        <w:jc w:val="left"/>
        <w:rPr>
          <w:rFonts w:ascii="仿宋" w:eastAsia="仿宋" w:hAnsi="仿宋" w:cs="仿宋"/>
          <w:color w:val="000000" w:themeColor="text1"/>
          <w:sz w:val="32"/>
          <w:szCs w:val="32"/>
        </w:rPr>
      </w:pPr>
      <w:r w:rsidRPr="00933AB1">
        <w:rPr>
          <w:rFonts w:ascii="仿宋" w:eastAsia="仿宋" w:hAnsi="仿宋" w:cs="仿宋" w:hint="eastAsia"/>
          <w:color w:val="000000" w:themeColor="text1"/>
          <w:sz w:val="32"/>
          <w:szCs w:val="32"/>
        </w:rPr>
        <w:t>工作部积极参与文明城市迎检工作，对联点的望城岭社区给予了人力和物力的支持，工作部派出专人下沉至袁家岭菜市场参与环境卫生整治，对广告招牌、牛皮藓、卫生死角彻底清理，菜市场焕然一新。防控疫情严密部署推进工作落实，严格落实区疫情防控办相关要求，组织和督促工作部干部职工及家属做好核算检测工作，加强值班值守，对来访人员进行登记，推广使用场所码。强化宣传，营造浓厚的防控氛围。设立电子屏幕，加强对周边居民的宣传。积极支持楼区旧城改造等事业，对相关单位和相关事项做到人力、物力，财力尽力支持。</w:t>
      </w:r>
    </w:p>
    <w:p w14:paraId="30C60874" w14:textId="029E8684" w:rsidR="001A7EC8" w:rsidRPr="00933AB1" w:rsidRDefault="001A7EC8" w:rsidP="001A7EC8">
      <w:pPr>
        <w:jc w:val="left"/>
        <w:rPr>
          <w:rFonts w:ascii="仿宋" w:eastAsia="仿宋" w:hAnsi="仿宋" w:cs="仿宋"/>
          <w:color w:val="000000" w:themeColor="text1"/>
          <w:sz w:val="32"/>
          <w:szCs w:val="32"/>
        </w:rPr>
      </w:pPr>
      <w:r w:rsidRPr="00933AB1">
        <w:rPr>
          <w:rFonts w:ascii="仿宋" w:eastAsia="仿宋" w:hAnsi="仿宋" w:cs="仿宋" w:hint="eastAsia"/>
          <w:color w:val="000000" w:themeColor="text1"/>
          <w:sz w:val="32"/>
          <w:szCs w:val="32"/>
        </w:rPr>
        <w:t xml:space="preserve">   七、部门整体支出管理情况分析</w:t>
      </w:r>
      <w:r w:rsidRPr="00933AB1">
        <w:rPr>
          <w:rFonts w:ascii="仿宋" w:eastAsia="仿宋" w:hAnsi="仿宋" w:cs="仿宋" w:hint="eastAsia"/>
          <w:color w:val="000000" w:themeColor="text1"/>
          <w:sz w:val="32"/>
          <w:szCs w:val="32"/>
        </w:rPr>
        <w:tab/>
      </w:r>
      <w:r w:rsidR="00945541">
        <w:rPr>
          <w:rFonts w:ascii="仿宋" w:eastAsia="仿宋" w:hAnsi="仿宋" w:cs="仿宋" w:hint="eastAsia"/>
          <w:color w:val="000000" w:themeColor="text1"/>
          <w:sz w:val="32"/>
          <w:szCs w:val="32"/>
        </w:rPr>
        <w:t>。</w:t>
      </w:r>
    </w:p>
    <w:p w14:paraId="383F269A" w14:textId="77777777" w:rsidR="001A7EC8" w:rsidRPr="00933AB1" w:rsidRDefault="001A7EC8" w:rsidP="00123C06">
      <w:pPr>
        <w:ind w:firstLineChars="200" w:firstLine="640"/>
        <w:jc w:val="left"/>
        <w:rPr>
          <w:rFonts w:ascii="仿宋" w:eastAsia="仿宋" w:hAnsi="仿宋" w:cs="仿宋"/>
          <w:color w:val="000000" w:themeColor="text1"/>
          <w:sz w:val="32"/>
          <w:szCs w:val="32"/>
        </w:rPr>
      </w:pPr>
      <w:r w:rsidRPr="00933AB1">
        <w:rPr>
          <w:rFonts w:ascii="仿宋" w:eastAsia="仿宋" w:hAnsi="仿宋" w:cs="仿宋" w:hint="eastAsia"/>
          <w:color w:val="000000" w:themeColor="text1"/>
          <w:sz w:val="32"/>
          <w:szCs w:val="32"/>
        </w:rPr>
        <w:t>1.严格预算支出管理，以收定支编制整体预算。人员经费按照配置定额，逐人核定编制，公用经费分大类编制，按定额编制；根据“总量控制、计划管理”的要求从严控制行政经费，压缩公务费开支，资产的配置严格政府采购，按照项目资金的规定使用财政资金，保障部门整体支出的规范化、制度化。</w:t>
      </w:r>
    </w:p>
    <w:p w14:paraId="69B8C154" w14:textId="77777777" w:rsidR="001A7EC8" w:rsidRPr="00933AB1" w:rsidRDefault="001A7EC8" w:rsidP="001A7EC8">
      <w:pPr>
        <w:jc w:val="left"/>
        <w:rPr>
          <w:rFonts w:ascii="仿宋" w:eastAsia="仿宋" w:hAnsi="仿宋" w:cs="仿宋"/>
          <w:color w:val="000000" w:themeColor="text1"/>
          <w:sz w:val="32"/>
          <w:szCs w:val="32"/>
        </w:rPr>
      </w:pPr>
      <w:r w:rsidRPr="00933AB1">
        <w:rPr>
          <w:rFonts w:ascii="仿宋" w:eastAsia="仿宋" w:hAnsi="仿宋" w:cs="仿宋" w:hint="eastAsia"/>
          <w:color w:val="000000" w:themeColor="text1"/>
          <w:sz w:val="32"/>
          <w:szCs w:val="32"/>
        </w:rPr>
        <w:t>2.严格财务管理。按照国家相关法律法规，制定了机关财务收支、预算管理、资产管理、单位政府采购管理等制度，并严格按照制度管理和执行，防范风险，保证财政资金的安全和高效</w:t>
      </w:r>
      <w:r w:rsidRPr="00933AB1">
        <w:rPr>
          <w:rFonts w:ascii="仿宋" w:eastAsia="仿宋" w:hAnsi="仿宋" w:cs="仿宋" w:hint="eastAsia"/>
          <w:color w:val="000000" w:themeColor="text1"/>
          <w:sz w:val="32"/>
          <w:szCs w:val="32"/>
        </w:rPr>
        <w:lastRenderedPageBreak/>
        <w:t>运行。</w:t>
      </w:r>
    </w:p>
    <w:p w14:paraId="6FDD961E" w14:textId="169B34C9" w:rsidR="001A7EC8" w:rsidRPr="00933AB1" w:rsidRDefault="001A7EC8" w:rsidP="001A7EC8">
      <w:pPr>
        <w:jc w:val="left"/>
        <w:rPr>
          <w:rFonts w:ascii="仿宋" w:eastAsia="仿宋" w:hAnsi="仿宋" w:cs="仿宋"/>
          <w:color w:val="000000" w:themeColor="text1"/>
          <w:sz w:val="32"/>
          <w:szCs w:val="32"/>
        </w:rPr>
      </w:pPr>
      <w:r w:rsidRPr="00933AB1">
        <w:rPr>
          <w:rFonts w:ascii="仿宋" w:eastAsia="仿宋" w:hAnsi="仿宋" w:cs="仿宋" w:hint="eastAsia"/>
          <w:color w:val="000000" w:themeColor="text1"/>
          <w:sz w:val="32"/>
          <w:szCs w:val="32"/>
        </w:rPr>
        <w:t>七、存在的问题及原因分析</w:t>
      </w:r>
      <w:r w:rsidR="00945541">
        <w:rPr>
          <w:rFonts w:ascii="仿宋" w:eastAsia="仿宋" w:hAnsi="仿宋" w:cs="仿宋" w:hint="eastAsia"/>
          <w:color w:val="000000" w:themeColor="text1"/>
          <w:sz w:val="32"/>
          <w:szCs w:val="32"/>
        </w:rPr>
        <w:t>。</w:t>
      </w:r>
    </w:p>
    <w:p w14:paraId="22D4FE9A" w14:textId="77777777" w:rsidR="001A7EC8" w:rsidRPr="00933AB1" w:rsidRDefault="001A7EC8" w:rsidP="00123C06">
      <w:pPr>
        <w:ind w:firstLineChars="200" w:firstLine="640"/>
        <w:jc w:val="left"/>
        <w:rPr>
          <w:rFonts w:ascii="仿宋" w:eastAsia="仿宋" w:hAnsi="仿宋" w:cs="仿宋"/>
          <w:color w:val="000000" w:themeColor="text1"/>
          <w:sz w:val="32"/>
          <w:szCs w:val="32"/>
        </w:rPr>
      </w:pPr>
      <w:r w:rsidRPr="00933AB1">
        <w:rPr>
          <w:rFonts w:ascii="仿宋" w:eastAsia="仿宋" w:hAnsi="仿宋" w:cs="仿宋" w:hint="eastAsia"/>
          <w:color w:val="000000" w:themeColor="text1"/>
          <w:sz w:val="32"/>
          <w:szCs w:val="32"/>
        </w:rPr>
        <w:t>单位预算绩效管理理念不强，参与度不高。自全面实施预算绩效管理以来，财政预算中的效率和效益还未受到足够重视，对财政资金的使用绩效疏于管理的情况仍然存在，部分单位还未从被动的“要我评价”转到主动的“我要评价”上来，阻碍了预算绩效管理在单位内部的参与度。</w:t>
      </w:r>
    </w:p>
    <w:p w14:paraId="60381D9B" w14:textId="77777777" w:rsidR="001A7EC8" w:rsidRPr="00933AB1" w:rsidRDefault="001A7EC8" w:rsidP="001A7EC8">
      <w:pPr>
        <w:jc w:val="left"/>
        <w:rPr>
          <w:rFonts w:ascii="仿宋" w:eastAsia="仿宋" w:hAnsi="仿宋" w:cs="仿宋"/>
          <w:color w:val="000000" w:themeColor="text1"/>
          <w:sz w:val="32"/>
          <w:szCs w:val="32"/>
        </w:rPr>
      </w:pPr>
      <w:r w:rsidRPr="00933AB1">
        <w:rPr>
          <w:rFonts w:ascii="仿宋" w:eastAsia="仿宋" w:hAnsi="仿宋" w:cs="仿宋" w:hint="eastAsia"/>
          <w:color w:val="000000" w:themeColor="text1"/>
          <w:sz w:val="32"/>
          <w:szCs w:val="32"/>
        </w:rPr>
        <w:t>八、下一步改进措施</w:t>
      </w:r>
    </w:p>
    <w:p w14:paraId="63D49DF8" w14:textId="77777777" w:rsidR="001A7EC8" w:rsidRPr="00933AB1" w:rsidRDefault="001A7EC8" w:rsidP="001A7EC8">
      <w:pPr>
        <w:jc w:val="left"/>
        <w:rPr>
          <w:rFonts w:ascii="仿宋" w:eastAsia="仿宋" w:hAnsi="仿宋" w:cs="仿宋"/>
          <w:color w:val="000000" w:themeColor="text1"/>
          <w:sz w:val="32"/>
          <w:szCs w:val="32"/>
        </w:rPr>
      </w:pPr>
      <w:r w:rsidRPr="00933AB1">
        <w:rPr>
          <w:rFonts w:ascii="仿宋" w:eastAsia="仿宋" w:hAnsi="仿宋" w:cs="仿宋" w:hint="eastAsia"/>
          <w:color w:val="000000" w:themeColor="text1"/>
          <w:sz w:val="32"/>
          <w:szCs w:val="32"/>
        </w:rPr>
        <w:t xml:space="preserve">    1.加大宣传力度，强化部门预算绩效管理意识。采取集中学习、培训等方式，提高预算绩效管理的重要性认识，加强业务知识学习，让预算绩效管理渗透到各项资金中，发挥资金使用效益。</w:t>
      </w:r>
    </w:p>
    <w:p w14:paraId="6EBD2B0D" w14:textId="77777777" w:rsidR="001A7EC8" w:rsidRPr="00933AB1" w:rsidRDefault="001A7EC8" w:rsidP="001A7EC8">
      <w:pPr>
        <w:jc w:val="left"/>
        <w:rPr>
          <w:rFonts w:ascii="仿宋" w:eastAsia="仿宋" w:hAnsi="仿宋" w:cs="仿宋"/>
          <w:color w:val="000000" w:themeColor="text1"/>
          <w:sz w:val="32"/>
          <w:szCs w:val="32"/>
        </w:rPr>
      </w:pPr>
      <w:r w:rsidRPr="00933AB1">
        <w:rPr>
          <w:rFonts w:ascii="仿宋" w:eastAsia="仿宋" w:hAnsi="仿宋" w:cs="仿宋" w:hint="eastAsia"/>
          <w:color w:val="000000" w:themeColor="text1"/>
          <w:sz w:val="32"/>
          <w:szCs w:val="32"/>
        </w:rPr>
        <w:t xml:space="preserve">　　2.在项目实施过程中，需不断改进和细化绩效目标内容及指标体系，根据工作重心作出相应调整，切实推动绩效目标任务的顺利完成。</w:t>
      </w:r>
    </w:p>
    <w:p w14:paraId="6A298A81" w14:textId="77777777" w:rsidR="001A7EC8" w:rsidRPr="00933AB1" w:rsidRDefault="001A7EC8" w:rsidP="00123C06">
      <w:pPr>
        <w:ind w:firstLineChars="200" w:firstLine="640"/>
        <w:jc w:val="left"/>
        <w:rPr>
          <w:rFonts w:ascii="仿宋" w:eastAsia="仿宋" w:hAnsi="仿宋" w:cs="仿宋"/>
          <w:color w:val="000000" w:themeColor="text1"/>
          <w:sz w:val="32"/>
          <w:szCs w:val="32"/>
        </w:rPr>
      </w:pPr>
      <w:r w:rsidRPr="00933AB1">
        <w:rPr>
          <w:rFonts w:ascii="仿宋" w:eastAsia="仿宋" w:hAnsi="仿宋" w:cs="仿宋" w:hint="eastAsia"/>
          <w:color w:val="000000" w:themeColor="text1"/>
          <w:sz w:val="32"/>
          <w:szCs w:val="32"/>
        </w:rPr>
        <w:t>3、初步树立了绩效理念，通过开展绩效评价，我部门全体工作人员开始转变观念，开始重视支出绩效问题，由重资金争取，重过程管理，向重支出责任，重产出和结果转变。以提高资金使用绩效为目标、以结果为导向的管理理念正逐步形成。</w:t>
      </w:r>
    </w:p>
    <w:p w14:paraId="56B36F92" w14:textId="77777777" w:rsidR="001A7EC8" w:rsidRPr="00933AB1" w:rsidRDefault="001A7EC8" w:rsidP="001A7EC8">
      <w:pPr>
        <w:jc w:val="left"/>
        <w:rPr>
          <w:rFonts w:ascii="仿宋" w:eastAsia="仿宋" w:hAnsi="仿宋" w:cs="仿宋"/>
          <w:color w:val="000000" w:themeColor="text1"/>
          <w:sz w:val="32"/>
          <w:szCs w:val="32"/>
        </w:rPr>
      </w:pPr>
      <w:r w:rsidRPr="00933AB1">
        <w:rPr>
          <w:rFonts w:ascii="仿宋" w:eastAsia="仿宋" w:hAnsi="仿宋" w:cs="仿宋" w:hint="eastAsia"/>
          <w:color w:val="000000" w:themeColor="text1"/>
          <w:sz w:val="32"/>
          <w:szCs w:val="32"/>
        </w:rPr>
        <w:t xml:space="preserve">　　4、强化责任意识，通过设定明确可衡量的绩效目标，各部门更清楚地了解财政资金支出所要取得的社会和经济效益，</w:t>
      </w:r>
      <w:r w:rsidRPr="00933AB1">
        <w:rPr>
          <w:rFonts w:ascii="仿宋" w:eastAsia="仿宋" w:hAnsi="仿宋" w:cs="仿宋" w:hint="eastAsia"/>
          <w:color w:val="000000" w:themeColor="text1"/>
          <w:sz w:val="32"/>
          <w:szCs w:val="32"/>
        </w:rPr>
        <w:lastRenderedPageBreak/>
        <w:t>其职能和目标得到进一步明确；通过绩效评价，考核各科室绩效目标实际完成情况和取得的成效，并与下年度预算安排挂钩，用财要问效，无效要问责，在一定程度上强化了单位整体和部门的财经纪律约束意识和责任意识。</w:t>
      </w:r>
    </w:p>
    <w:p w14:paraId="3CCC25C8" w14:textId="77777777" w:rsidR="001A7EC8" w:rsidRPr="00933AB1" w:rsidRDefault="001A7EC8" w:rsidP="001A7EC8">
      <w:pPr>
        <w:jc w:val="left"/>
        <w:rPr>
          <w:rFonts w:ascii="仿宋" w:eastAsia="仿宋" w:hAnsi="仿宋" w:cs="仿宋"/>
          <w:color w:val="000000" w:themeColor="text1"/>
          <w:sz w:val="32"/>
          <w:szCs w:val="32"/>
        </w:rPr>
      </w:pPr>
      <w:r w:rsidRPr="00933AB1">
        <w:rPr>
          <w:rFonts w:ascii="仿宋" w:eastAsia="仿宋" w:hAnsi="仿宋" w:cs="仿宋" w:hint="eastAsia"/>
          <w:color w:val="000000" w:themeColor="text1"/>
          <w:sz w:val="32"/>
          <w:szCs w:val="32"/>
        </w:rPr>
        <w:t xml:space="preserve">　　5、提高财政资金的使用效益，各部门的工作规划和年度工作计划有机结合起来，并进行运行监控，有利于整合财政资金，优化支出结构，减少支出的随意性和盲目性，最大限度地将有限资源配置到效益最佳的部门并发挥最大效益。</w:t>
      </w:r>
    </w:p>
    <w:p w14:paraId="7ED23927" w14:textId="77777777" w:rsidR="001A7EC8" w:rsidRPr="00933AB1" w:rsidRDefault="001A7EC8" w:rsidP="001A7EC8">
      <w:pPr>
        <w:jc w:val="left"/>
        <w:rPr>
          <w:rFonts w:ascii="仿宋" w:eastAsia="仿宋" w:hAnsi="仿宋" w:cs="仿宋"/>
          <w:color w:val="000000" w:themeColor="text1"/>
          <w:sz w:val="32"/>
          <w:szCs w:val="32"/>
        </w:rPr>
      </w:pPr>
      <w:r w:rsidRPr="00933AB1">
        <w:rPr>
          <w:rFonts w:ascii="仿宋" w:eastAsia="仿宋" w:hAnsi="仿宋" w:cs="仿宋"/>
          <w:color w:val="000000" w:themeColor="text1"/>
          <w:sz w:val="32"/>
          <w:szCs w:val="32"/>
        </w:rPr>
        <w:t xml:space="preserve"> </w:t>
      </w:r>
    </w:p>
    <w:p w14:paraId="61E782A7" w14:textId="77777777" w:rsidR="001A7EC8" w:rsidRPr="00933AB1" w:rsidRDefault="001A7EC8" w:rsidP="001A7EC8">
      <w:pPr>
        <w:jc w:val="left"/>
        <w:rPr>
          <w:rFonts w:ascii="仿宋" w:eastAsia="仿宋" w:hAnsi="仿宋" w:cs="仿宋"/>
          <w:color w:val="000000" w:themeColor="text1"/>
          <w:sz w:val="32"/>
          <w:szCs w:val="32"/>
        </w:rPr>
      </w:pPr>
      <w:r w:rsidRPr="00933AB1">
        <w:rPr>
          <w:rFonts w:ascii="仿宋" w:eastAsia="仿宋" w:hAnsi="仿宋" w:cs="仿宋" w:hint="eastAsia"/>
          <w:color w:val="000000" w:themeColor="text1"/>
          <w:sz w:val="32"/>
          <w:szCs w:val="32"/>
        </w:rPr>
        <w:t>九、部门整体支出绩效自评结果拟应用和公开情况</w:t>
      </w:r>
    </w:p>
    <w:p w14:paraId="098C39AE" w14:textId="77777777" w:rsidR="001A7EC8" w:rsidRPr="00933AB1" w:rsidRDefault="001A7EC8" w:rsidP="00123C06">
      <w:pPr>
        <w:ind w:firstLineChars="200" w:firstLine="640"/>
        <w:jc w:val="left"/>
        <w:rPr>
          <w:rFonts w:ascii="仿宋" w:eastAsia="仿宋" w:hAnsi="仿宋" w:cs="仿宋"/>
          <w:color w:val="000000" w:themeColor="text1"/>
          <w:sz w:val="32"/>
          <w:szCs w:val="32"/>
        </w:rPr>
      </w:pPr>
      <w:r w:rsidRPr="00933AB1">
        <w:rPr>
          <w:rFonts w:ascii="仿宋" w:eastAsia="仿宋" w:hAnsi="仿宋" w:cs="仿宋" w:hint="eastAsia"/>
          <w:color w:val="000000" w:themeColor="text1"/>
          <w:sz w:val="32"/>
          <w:szCs w:val="32"/>
        </w:rPr>
        <w:t>其他需要说明的情况</w:t>
      </w:r>
    </w:p>
    <w:p w14:paraId="740AFFFE" w14:textId="4CEE197F" w:rsidR="00AA14D2" w:rsidRDefault="006A27D8" w:rsidP="006A27D8">
      <w:pPr>
        <w:ind w:firstLineChars="200" w:firstLine="640"/>
        <w:jc w:val="left"/>
        <w:rPr>
          <w:rFonts w:ascii="仿宋_GB2312" w:eastAsia="仿宋_GB2312" w:hAnsi="仿宋_GB2312" w:cs="仿宋_GB2312"/>
          <w:color w:val="000000" w:themeColor="text1"/>
          <w:sz w:val="32"/>
          <w:szCs w:val="32"/>
        </w:rPr>
      </w:pPr>
      <w:r>
        <w:rPr>
          <w:rFonts w:ascii="仿宋_GB2312" w:eastAsia="仿宋_GB2312" w:hAnsi="仿宋_GB2312" w:cs="仿宋_GB2312"/>
          <w:color w:val="000000" w:themeColor="text1"/>
          <w:sz w:val="32"/>
          <w:szCs w:val="32"/>
        </w:rPr>
        <w:t>无</w:t>
      </w:r>
    </w:p>
    <w:p w14:paraId="650BA7C9" w14:textId="77777777" w:rsidR="00AA14D2" w:rsidRDefault="003C668F">
      <w:pPr>
        <w:ind w:firstLineChars="200" w:firstLine="640"/>
        <w:jc w:val="left"/>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报告需要以下附件：</w:t>
      </w:r>
    </w:p>
    <w:p w14:paraId="0B30B53F" w14:textId="77777777" w:rsidR="00AA14D2" w:rsidRDefault="003C668F">
      <w:pPr>
        <w:ind w:firstLineChars="200" w:firstLine="640"/>
        <w:jc w:val="left"/>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1、部门整体支出绩效评价基础数据表</w:t>
      </w:r>
    </w:p>
    <w:p w14:paraId="66A5E297" w14:textId="77777777" w:rsidR="00AA14D2" w:rsidRDefault="003C668F">
      <w:pPr>
        <w:ind w:firstLineChars="200" w:firstLine="640"/>
        <w:jc w:val="left"/>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2、部门整体支出绩效自评表</w:t>
      </w:r>
    </w:p>
    <w:p w14:paraId="04F2973F" w14:textId="77777777" w:rsidR="00AA14D2" w:rsidRDefault="003C668F">
      <w:pPr>
        <w:ind w:firstLineChars="200" w:firstLine="640"/>
        <w:jc w:val="left"/>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3、项目支出绩效自评表(一个一级项目支出一张表)</w:t>
      </w:r>
    </w:p>
    <w:p w14:paraId="69A0FDF0" w14:textId="77777777" w:rsidR="00AA14D2" w:rsidRDefault="003C668F">
      <w:pPr>
        <w:ind w:firstLineChars="200" w:firstLine="640"/>
        <w:jc w:val="left"/>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4、政府性基金预算支出情况表</w:t>
      </w:r>
    </w:p>
    <w:p w14:paraId="603AC6EA" w14:textId="77777777" w:rsidR="00AA14D2" w:rsidRDefault="003C668F">
      <w:pPr>
        <w:ind w:firstLineChars="200" w:firstLine="640"/>
        <w:jc w:val="left"/>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5、国有资本经营预算支出情况表</w:t>
      </w:r>
    </w:p>
    <w:p w14:paraId="49EDD9F8" w14:textId="77777777" w:rsidR="00AA14D2" w:rsidRDefault="003C668F">
      <w:pPr>
        <w:ind w:firstLineChars="200" w:firstLine="640"/>
        <w:jc w:val="left"/>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6、社会保险基金预算支出情况表</w:t>
      </w:r>
    </w:p>
    <w:p w14:paraId="16A75F04" w14:textId="77777777" w:rsidR="00AA14D2" w:rsidRDefault="00AA14D2" w:rsidP="00D801E9">
      <w:pPr>
        <w:spacing w:before="169" w:line="776" w:lineRule="exact"/>
        <w:rPr>
          <w:rFonts w:ascii="宋体" w:eastAsia="宋体" w:hAnsi="宋体" w:cs="宋体"/>
          <w:b/>
          <w:bCs/>
          <w:color w:val="000000" w:themeColor="text1"/>
          <w:spacing w:val="19"/>
          <w:position w:val="17"/>
          <w:sz w:val="36"/>
          <w:szCs w:val="36"/>
        </w:rPr>
        <w:sectPr w:rsidR="00AA14D2">
          <w:pgSz w:w="11906" w:h="16838"/>
          <w:pgMar w:top="1701" w:right="1701" w:bottom="1701" w:left="1701" w:header="851" w:footer="992" w:gutter="0"/>
          <w:cols w:space="0"/>
          <w:docGrid w:type="lines" w:linePitch="312"/>
        </w:sectPr>
      </w:pPr>
    </w:p>
    <w:p w14:paraId="2DF4ED14" w14:textId="77777777" w:rsidR="00AA14D2" w:rsidRDefault="003C668F">
      <w:pPr>
        <w:rPr>
          <w:rFonts w:ascii="黑体" w:eastAsia="黑体" w:hAnsi="黑体" w:cs="黑体"/>
          <w:color w:val="000000" w:themeColor="text1"/>
          <w:spacing w:val="10"/>
          <w:sz w:val="32"/>
          <w:szCs w:val="32"/>
        </w:rPr>
      </w:pPr>
      <w:r>
        <w:rPr>
          <w:rFonts w:ascii="黑体" w:eastAsia="黑体" w:hAnsi="黑体" w:cs="黑体" w:hint="eastAsia"/>
          <w:color w:val="000000" w:themeColor="text1"/>
          <w:spacing w:val="10"/>
          <w:sz w:val="32"/>
          <w:szCs w:val="32"/>
        </w:rPr>
        <w:lastRenderedPageBreak/>
        <w:t>附件4</w:t>
      </w:r>
    </w:p>
    <w:p w14:paraId="2837DCD4" w14:textId="77777777" w:rsidR="00AA14D2" w:rsidRDefault="003C668F">
      <w:pPr>
        <w:spacing w:line="700" w:lineRule="exact"/>
        <w:jc w:val="center"/>
        <w:rPr>
          <w:rFonts w:ascii="方正小标宋简体" w:eastAsia="方正小标宋简体" w:hAnsi="方正小标宋简体" w:cs="方正小标宋简体"/>
          <w:color w:val="000000" w:themeColor="text1"/>
          <w:sz w:val="44"/>
          <w:szCs w:val="44"/>
        </w:rPr>
      </w:pPr>
      <w:r>
        <w:rPr>
          <w:rFonts w:ascii="方正小标宋简体" w:eastAsia="方正小标宋简体" w:hAnsi="方正小标宋简体" w:cs="方正小标宋简体" w:hint="eastAsia"/>
          <w:color w:val="000000" w:themeColor="text1"/>
          <w:sz w:val="44"/>
          <w:szCs w:val="44"/>
        </w:rPr>
        <w:t>2022年度项目支出绩效自评表</w:t>
      </w:r>
    </w:p>
    <w:tbl>
      <w:tblPr>
        <w:tblStyle w:val="TableNormal"/>
        <w:tblW w:w="958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75"/>
        <w:gridCol w:w="1080"/>
        <w:gridCol w:w="1080"/>
        <w:gridCol w:w="1229"/>
        <w:gridCol w:w="1131"/>
        <w:gridCol w:w="1140"/>
        <w:gridCol w:w="685"/>
        <w:gridCol w:w="795"/>
        <w:gridCol w:w="1365"/>
      </w:tblGrid>
      <w:tr w:rsidR="00AA14D2" w14:paraId="76DAFDF0" w14:textId="77777777">
        <w:trPr>
          <w:trHeight w:val="606"/>
        </w:trPr>
        <w:tc>
          <w:tcPr>
            <w:tcW w:w="1075" w:type="dxa"/>
            <w:vAlign w:val="center"/>
          </w:tcPr>
          <w:p w14:paraId="021F6C37" w14:textId="77777777" w:rsidR="00AA14D2" w:rsidRDefault="003C668F">
            <w:pPr>
              <w:spacing w:line="226" w:lineRule="auto"/>
              <w:jc w:val="center"/>
              <w:rPr>
                <w:rFonts w:ascii="宋体" w:eastAsia="宋体" w:hAnsi="宋体" w:cs="宋体"/>
                <w:color w:val="000000" w:themeColor="text1"/>
                <w:szCs w:val="21"/>
              </w:rPr>
            </w:pPr>
            <w:r>
              <w:rPr>
                <w:rFonts w:ascii="宋体" w:eastAsia="宋体" w:hAnsi="宋体" w:cs="宋体"/>
                <w:color w:val="000000" w:themeColor="text1"/>
                <w:szCs w:val="21"/>
              </w:rPr>
              <w:t>项目支出</w:t>
            </w:r>
          </w:p>
          <w:p w14:paraId="0A871A21" w14:textId="77777777" w:rsidR="00AA14D2" w:rsidRDefault="003C668F">
            <w:pPr>
              <w:spacing w:line="226" w:lineRule="auto"/>
              <w:jc w:val="center"/>
              <w:rPr>
                <w:rFonts w:ascii="宋体" w:eastAsia="宋体" w:hAnsi="宋体" w:cs="宋体"/>
                <w:color w:val="000000" w:themeColor="text1"/>
                <w:szCs w:val="21"/>
              </w:rPr>
            </w:pPr>
            <w:r>
              <w:rPr>
                <w:rFonts w:ascii="宋体" w:eastAsia="宋体" w:hAnsi="宋体" w:cs="宋体"/>
                <w:color w:val="000000" w:themeColor="text1"/>
                <w:szCs w:val="21"/>
              </w:rPr>
              <w:t>名称</w:t>
            </w:r>
          </w:p>
        </w:tc>
        <w:tc>
          <w:tcPr>
            <w:tcW w:w="8505" w:type="dxa"/>
            <w:gridSpan w:val="8"/>
            <w:vAlign w:val="center"/>
          </w:tcPr>
          <w:p w14:paraId="7C02148A" w14:textId="55DDD323" w:rsidR="00AA14D2" w:rsidRDefault="00AA14D2">
            <w:pPr>
              <w:jc w:val="center"/>
              <w:rPr>
                <w:rFonts w:ascii="Arial"/>
                <w:color w:val="000000" w:themeColor="text1"/>
                <w:szCs w:val="21"/>
              </w:rPr>
            </w:pPr>
          </w:p>
        </w:tc>
      </w:tr>
      <w:tr w:rsidR="00AA14D2" w14:paraId="576E9EAD" w14:textId="77777777">
        <w:trPr>
          <w:trHeight w:val="446"/>
        </w:trPr>
        <w:tc>
          <w:tcPr>
            <w:tcW w:w="1075" w:type="dxa"/>
            <w:vAlign w:val="center"/>
          </w:tcPr>
          <w:p w14:paraId="4A4CCF02" w14:textId="77777777" w:rsidR="00AA14D2" w:rsidRDefault="003C668F">
            <w:pPr>
              <w:spacing w:line="202" w:lineRule="auto"/>
              <w:jc w:val="center"/>
              <w:rPr>
                <w:rFonts w:ascii="宋体" w:eastAsia="宋体" w:hAnsi="宋体" w:cs="宋体"/>
                <w:color w:val="000000" w:themeColor="text1"/>
                <w:szCs w:val="21"/>
              </w:rPr>
            </w:pPr>
            <w:r>
              <w:rPr>
                <w:rFonts w:ascii="宋体" w:eastAsia="宋体" w:hAnsi="宋体" w:cs="宋体"/>
                <w:color w:val="000000" w:themeColor="text1"/>
                <w:szCs w:val="21"/>
              </w:rPr>
              <w:t>主管部门</w:t>
            </w:r>
          </w:p>
        </w:tc>
        <w:tc>
          <w:tcPr>
            <w:tcW w:w="4520" w:type="dxa"/>
            <w:gridSpan w:val="4"/>
            <w:vAlign w:val="center"/>
          </w:tcPr>
          <w:p w14:paraId="7FAE4C13" w14:textId="77777777" w:rsidR="00AA14D2" w:rsidRDefault="00AA14D2">
            <w:pPr>
              <w:jc w:val="center"/>
              <w:rPr>
                <w:rFonts w:ascii="Arial"/>
                <w:color w:val="000000" w:themeColor="text1"/>
                <w:szCs w:val="21"/>
              </w:rPr>
            </w:pPr>
          </w:p>
        </w:tc>
        <w:tc>
          <w:tcPr>
            <w:tcW w:w="1140" w:type="dxa"/>
            <w:vAlign w:val="center"/>
          </w:tcPr>
          <w:p w14:paraId="5CA978A0" w14:textId="77777777" w:rsidR="00AA14D2" w:rsidRDefault="003C668F">
            <w:pPr>
              <w:spacing w:line="201" w:lineRule="auto"/>
              <w:jc w:val="center"/>
              <w:rPr>
                <w:rFonts w:ascii="宋体" w:eastAsia="宋体" w:hAnsi="宋体" w:cs="宋体"/>
                <w:color w:val="000000" w:themeColor="text1"/>
                <w:szCs w:val="21"/>
              </w:rPr>
            </w:pPr>
            <w:r>
              <w:rPr>
                <w:rFonts w:ascii="宋体" w:eastAsia="宋体" w:hAnsi="宋体" w:cs="宋体"/>
                <w:color w:val="000000" w:themeColor="text1"/>
                <w:szCs w:val="21"/>
              </w:rPr>
              <w:t>实施单位</w:t>
            </w:r>
          </w:p>
        </w:tc>
        <w:tc>
          <w:tcPr>
            <w:tcW w:w="2845" w:type="dxa"/>
            <w:gridSpan w:val="3"/>
            <w:vAlign w:val="center"/>
          </w:tcPr>
          <w:p w14:paraId="6C85788D" w14:textId="77777777" w:rsidR="00AA14D2" w:rsidRDefault="00AA14D2">
            <w:pPr>
              <w:jc w:val="center"/>
              <w:rPr>
                <w:rFonts w:ascii="Arial"/>
                <w:color w:val="000000" w:themeColor="text1"/>
                <w:szCs w:val="21"/>
              </w:rPr>
            </w:pPr>
          </w:p>
        </w:tc>
      </w:tr>
      <w:tr w:rsidR="00AA14D2" w14:paraId="70175303" w14:textId="77777777">
        <w:trPr>
          <w:trHeight w:val="501"/>
        </w:trPr>
        <w:tc>
          <w:tcPr>
            <w:tcW w:w="1075" w:type="dxa"/>
            <w:vMerge w:val="restart"/>
            <w:tcBorders>
              <w:bottom w:val="nil"/>
            </w:tcBorders>
            <w:vAlign w:val="center"/>
          </w:tcPr>
          <w:p w14:paraId="49CA2A97" w14:textId="77777777" w:rsidR="00AA14D2" w:rsidRDefault="00AA14D2">
            <w:pPr>
              <w:spacing w:line="254" w:lineRule="auto"/>
              <w:jc w:val="center"/>
              <w:rPr>
                <w:rFonts w:ascii="Arial"/>
                <w:color w:val="000000" w:themeColor="text1"/>
                <w:szCs w:val="21"/>
              </w:rPr>
            </w:pPr>
          </w:p>
          <w:p w14:paraId="6BD0B13A" w14:textId="77777777" w:rsidR="00AA14D2" w:rsidRDefault="00AA14D2">
            <w:pPr>
              <w:spacing w:line="255" w:lineRule="auto"/>
              <w:jc w:val="center"/>
              <w:rPr>
                <w:rFonts w:ascii="Arial"/>
                <w:color w:val="000000" w:themeColor="text1"/>
                <w:szCs w:val="21"/>
              </w:rPr>
            </w:pPr>
          </w:p>
          <w:p w14:paraId="402BFE20" w14:textId="77777777" w:rsidR="00AA14D2" w:rsidRDefault="003C668F">
            <w:pPr>
              <w:spacing w:line="220" w:lineRule="auto"/>
              <w:jc w:val="center"/>
              <w:rPr>
                <w:rFonts w:ascii="宋体" w:eastAsia="宋体" w:hAnsi="宋体" w:cs="宋体"/>
                <w:color w:val="000000" w:themeColor="text1"/>
                <w:szCs w:val="21"/>
              </w:rPr>
            </w:pPr>
            <w:r>
              <w:rPr>
                <w:rFonts w:ascii="宋体" w:eastAsia="宋体" w:hAnsi="宋体" w:cs="宋体"/>
                <w:color w:val="000000" w:themeColor="text1"/>
                <w:szCs w:val="21"/>
              </w:rPr>
              <w:t>项目资金</w:t>
            </w:r>
          </w:p>
          <w:p w14:paraId="72C0D56F" w14:textId="77777777" w:rsidR="00AA14D2" w:rsidRDefault="003C668F">
            <w:pPr>
              <w:spacing w:line="220" w:lineRule="auto"/>
              <w:jc w:val="center"/>
              <w:rPr>
                <w:rFonts w:ascii="宋体" w:eastAsia="宋体" w:hAnsi="宋体" w:cs="宋体"/>
                <w:color w:val="000000" w:themeColor="text1"/>
                <w:szCs w:val="21"/>
              </w:rPr>
            </w:pPr>
            <w:r>
              <w:rPr>
                <w:rFonts w:ascii="宋体" w:eastAsia="宋体" w:hAnsi="宋体" w:cs="宋体"/>
                <w:color w:val="000000" w:themeColor="text1"/>
                <w:szCs w:val="21"/>
              </w:rPr>
              <w:t>(万元)</w:t>
            </w:r>
          </w:p>
        </w:tc>
        <w:tc>
          <w:tcPr>
            <w:tcW w:w="2160" w:type="dxa"/>
            <w:gridSpan w:val="2"/>
            <w:vAlign w:val="center"/>
          </w:tcPr>
          <w:p w14:paraId="6AC8EBEC" w14:textId="77777777" w:rsidR="00AA14D2" w:rsidRDefault="00AA14D2">
            <w:pPr>
              <w:spacing w:line="300" w:lineRule="exact"/>
              <w:jc w:val="center"/>
              <w:rPr>
                <w:rFonts w:ascii="Arial"/>
                <w:color w:val="000000" w:themeColor="text1"/>
                <w:szCs w:val="21"/>
              </w:rPr>
            </w:pPr>
          </w:p>
        </w:tc>
        <w:tc>
          <w:tcPr>
            <w:tcW w:w="1229" w:type="dxa"/>
            <w:vAlign w:val="center"/>
          </w:tcPr>
          <w:p w14:paraId="390FAC74" w14:textId="77777777" w:rsidR="00AA14D2" w:rsidRDefault="003C668F">
            <w:pPr>
              <w:spacing w:line="240" w:lineRule="exact"/>
              <w:jc w:val="center"/>
              <w:rPr>
                <w:rFonts w:ascii="宋体" w:eastAsia="宋体" w:hAnsi="宋体" w:cs="宋体"/>
                <w:color w:val="000000" w:themeColor="text1"/>
                <w:szCs w:val="21"/>
              </w:rPr>
            </w:pPr>
            <w:r>
              <w:rPr>
                <w:rFonts w:ascii="宋体" w:eastAsia="宋体" w:hAnsi="宋体" w:cs="宋体"/>
                <w:color w:val="000000" w:themeColor="text1"/>
                <w:szCs w:val="21"/>
              </w:rPr>
              <w:t>年初</w:t>
            </w:r>
          </w:p>
          <w:p w14:paraId="2957B163" w14:textId="77777777" w:rsidR="00AA14D2" w:rsidRDefault="003C668F">
            <w:pPr>
              <w:spacing w:line="240" w:lineRule="exact"/>
              <w:jc w:val="center"/>
              <w:rPr>
                <w:rFonts w:ascii="宋体" w:eastAsia="宋体" w:hAnsi="宋体" w:cs="宋体"/>
                <w:color w:val="000000" w:themeColor="text1"/>
                <w:szCs w:val="21"/>
              </w:rPr>
            </w:pPr>
            <w:r>
              <w:rPr>
                <w:rFonts w:ascii="宋体" w:eastAsia="宋体" w:hAnsi="宋体" w:cs="宋体"/>
                <w:color w:val="000000" w:themeColor="text1"/>
                <w:szCs w:val="21"/>
              </w:rPr>
              <w:t>预算数</w:t>
            </w:r>
          </w:p>
        </w:tc>
        <w:tc>
          <w:tcPr>
            <w:tcW w:w="1131" w:type="dxa"/>
            <w:vAlign w:val="center"/>
          </w:tcPr>
          <w:p w14:paraId="243CF53D" w14:textId="77777777" w:rsidR="00AA14D2" w:rsidRDefault="003C668F">
            <w:pPr>
              <w:spacing w:line="240" w:lineRule="exact"/>
              <w:jc w:val="center"/>
              <w:rPr>
                <w:rFonts w:ascii="宋体" w:eastAsia="宋体" w:hAnsi="宋体" w:cs="宋体"/>
                <w:color w:val="000000" w:themeColor="text1"/>
                <w:szCs w:val="21"/>
              </w:rPr>
            </w:pPr>
            <w:r>
              <w:rPr>
                <w:rFonts w:ascii="宋体" w:eastAsia="宋体" w:hAnsi="宋体" w:cs="宋体"/>
                <w:color w:val="000000" w:themeColor="text1"/>
                <w:szCs w:val="21"/>
              </w:rPr>
              <w:t>全年</w:t>
            </w:r>
          </w:p>
          <w:p w14:paraId="5198E992" w14:textId="77777777" w:rsidR="00AA14D2" w:rsidRDefault="003C668F">
            <w:pPr>
              <w:spacing w:line="240" w:lineRule="exact"/>
              <w:jc w:val="center"/>
              <w:rPr>
                <w:rFonts w:ascii="宋体" w:eastAsia="宋体" w:hAnsi="宋体" w:cs="宋体"/>
                <w:color w:val="000000" w:themeColor="text1"/>
                <w:szCs w:val="21"/>
              </w:rPr>
            </w:pPr>
            <w:r>
              <w:rPr>
                <w:rFonts w:ascii="宋体" w:eastAsia="宋体" w:hAnsi="宋体" w:cs="宋体"/>
                <w:color w:val="000000" w:themeColor="text1"/>
                <w:szCs w:val="21"/>
              </w:rPr>
              <w:t>预算数</w:t>
            </w:r>
          </w:p>
        </w:tc>
        <w:tc>
          <w:tcPr>
            <w:tcW w:w="1140" w:type="dxa"/>
            <w:vAlign w:val="center"/>
          </w:tcPr>
          <w:p w14:paraId="724559A8" w14:textId="77777777" w:rsidR="00AA14D2" w:rsidRDefault="003C668F">
            <w:pPr>
              <w:spacing w:line="240" w:lineRule="exact"/>
              <w:jc w:val="center"/>
              <w:rPr>
                <w:rFonts w:ascii="宋体" w:eastAsia="宋体" w:hAnsi="宋体" w:cs="宋体"/>
                <w:color w:val="000000" w:themeColor="text1"/>
                <w:szCs w:val="21"/>
              </w:rPr>
            </w:pPr>
            <w:r>
              <w:rPr>
                <w:rFonts w:ascii="宋体" w:eastAsia="宋体" w:hAnsi="宋体" w:cs="宋体"/>
                <w:color w:val="000000" w:themeColor="text1"/>
                <w:szCs w:val="21"/>
              </w:rPr>
              <w:t>全年</w:t>
            </w:r>
          </w:p>
          <w:p w14:paraId="698D7724" w14:textId="77777777" w:rsidR="00AA14D2" w:rsidRDefault="003C668F">
            <w:pPr>
              <w:spacing w:line="240" w:lineRule="exact"/>
              <w:jc w:val="center"/>
              <w:rPr>
                <w:rFonts w:ascii="宋体" w:eastAsia="宋体" w:hAnsi="宋体" w:cs="宋体"/>
                <w:color w:val="000000" w:themeColor="text1"/>
                <w:szCs w:val="21"/>
              </w:rPr>
            </w:pPr>
            <w:r>
              <w:rPr>
                <w:rFonts w:ascii="宋体" w:eastAsia="宋体" w:hAnsi="宋体" w:cs="宋体"/>
                <w:color w:val="000000" w:themeColor="text1"/>
                <w:szCs w:val="21"/>
              </w:rPr>
              <w:t>执行数</w:t>
            </w:r>
          </w:p>
        </w:tc>
        <w:tc>
          <w:tcPr>
            <w:tcW w:w="685" w:type="dxa"/>
            <w:vAlign w:val="center"/>
          </w:tcPr>
          <w:p w14:paraId="73209CAE" w14:textId="77777777" w:rsidR="00AA14D2" w:rsidRDefault="003C668F">
            <w:pPr>
              <w:spacing w:line="240" w:lineRule="exact"/>
              <w:jc w:val="center"/>
              <w:rPr>
                <w:rFonts w:ascii="宋体" w:eastAsia="宋体" w:hAnsi="宋体" w:cs="宋体"/>
                <w:color w:val="000000" w:themeColor="text1"/>
                <w:szCs w:val="21"/>
              </w:rPr>
            </w:pPr>
            <w:r>
              <w:rPr>
                <w:rFonts w:ascii="宋体" w:eastAsia="宋体" w:hAnsi="宋体" w:cs="宋体"/>
                <w:color w:val="000000" w:themeColor="text1"/>
                <w:szCs w:val="21"/>
              </w:rPr>
              <w:t>分值</w:t>
            </w:r>
          </w:p>
        </w:tc>
        <w:tc>
          <w:tcPr>
            <w:tcW w:w="795" w:type="dxa"/>
            <w:vAlign w:val="center"/>
          </w:tcPr>
          <w:p w14:paraId="4527C209" w14:textId="77777777" w:rsidR="00AA14D2" w:rsidRDefault="003C668F">
            <w:pPr>
              <w:spacing w:line="240" w:lineRule="exact"/>
              <w:jc w:val="center"/>
              <w:rPr>
                <w:rFonts w:ascii="宋体" w:eastAsia="宋体" w:hAnsi="宋体" w:cs="宋体"/>
                <w:color w:val="000000" w:themeColor="text1"/>
                <w:szCs w:val="21"/>
              </w:rPr>
            </w:pPr>
            <w:r>
              <w:rPr>
                <w:rFonts w:ascii="宋体" w:eastAsia="宋体" w:hAnsi="宋体" w:cs="宋体"/>
                <w:color w:val="000000" w:themeColor="text1"/>
                <w:szCs w:val="21"/>
              </w:rPr>
              <w:t>执行率</w:t>
            </w:r>
          </w:p>
        </w:tc>
        <w:tc>
          <w:tcPr>
            <w:tcW w:w="1365" w:type="dxa"/>
            <w:vAlign w:val="center"/>
          </w:tcPr>
          <w:p w14:paraId="214BB2CE" w14:textId="77777777" w:rsidR="00AA14D2" w:rsidRDefault="003C668F">
            <w:pPr>
              <w:spacing w:line="240" w:lineRule="exact"/>
              <w:jc w:val="center"/>
              <w:rPr>
                <w:rFonts w:ascii="宋体" w:eastAsia="宋体" w:hAnsi="宋体" w:cs="宋体"/>
                <w:color w:val="000000" w:themeColor="text1"/>
                <w:szCs w:val="21"/>
              </w:rPr>
            </w:pPr>
            <w:r>
              <w:rPr>
                <w:rFonts w:ascii="宋体" w:eastAsia="宋体" w:hAnsi="宋体" w:cs="宋体"/>
                <w:color w:val="000000" w:themeColor="text1"/>
                <w:szCs w:val="21"/>
              </w:rPr>
              <w:t>得分</w:t>
            </w:r>
          </w:p>
        </w:tc>
      </w:tr>
      <w:tr w:rsidR="00AA14D2" w14:paraId="1B85991E" w14:textId="77777777">
        <w:trPr>
          <w:trHeight w:val="347"/>
        </w:trPr>
        <w:tc>
          <w:tcPr>
            <w:tcW w:w="1075" w:type="dxa"/>
            <w:vMerge/>
            <w:tcBorders>
              <w:top w:val="nil"/>
              <w:bottom w:val="nil"/>
            </w:tcBorders>
            <w:vAlign w:val="center"/>
          </w:tcPr>
          <w:p w14:paraId="49D8938C" w14:textId="77777777" w:rsidR="00AA14D2" w:rsidRDefault="00AA14D2">
            <w:pPr>
              <w:jc w:val="center"/>
              <w:rPr>
                <w:rFonts w:ascii="Arial"/>
                <w:color w:val="000000" w:themeColor="text1"/>
                <w:szCs w:val="21"/>
              </w:rPr>
            </w:pPr>
          </w:p>
        </w:tc>
        <w:tc>
          <w:tcPr>
            <w:tcW w:w="2160" w:type="dxa"/>
            <w:gridSpan w:val="2"/>
            <w:vAlign w:val="center"/>
          </w:tcPr>
          <w:p w14:paraId="14A14CA3" w14:textId="77777777" w:rsidR="00AA14D2" w:rsidRDefault="003C668F">
            <w:pPr>
              <w:spacing w:line="201" w:lineRule="auto"/>
              <w:jc w:val="center"/>
              <w:rPr>
                <w:rFonts w:ascii="宋体" w:eastAsia="宋体" w:hAnsi="宋体" w:cs="宋体"/>
                <w:color w:val="000000" w:themeColor="text1"/>
                <w:szCs w:val="21"/>
              </w:rPr>
            </w:pPr>
            <w:r>
              <w:rPr>
                <w:rFonts w:ascii="宋体" w:eastAsia="宋体" w:hAnsi="宋体" w:cs="宋体"/>
                <w:color w:val="000000" w:themeColor="text1"/>
                <w:szCs w:val="21"/>
              </w:rPr>
              <w:t>年度资金总额</w:t>
            </w:r>
          </w:p>
        </w:tc>
        <w:tc>
          <w:tcPr>
            <w:tcW w:w="1229" w:type="dxa"/>
            <w:vAlign w:val="center"/>
          </w:tcPr>
          <w:p w14:paraId="0B05B67A" w14:textId="10F7A208" w:rsidR="00AA14D2" w:rsidRDefault="006409FB">
            <w:pPr>
              <w:jc w:val="center"/>
              <w:rPr>
                <w:rFonts w:ascii="Arial"/>
                <w:color w:val="000000" w:themeColor="text1"/>
                <w:szCs w:val="21"/>
              </w:rPr>
            </w:pPr>
            <w:r>
              <w:rPr>
                <w:rFonts w:ascii="Arial" w:hint="eastAsia"/>
                <w:color w:val="000000" w:themeColor="text1"/>
                <w:szCs w:val="21"/>
              </w:rPr>
              <w:t>0</w:t>
            </w:r>
          </w:p>
        </w:tc>
        <w:tc>
          <w:tcPr>
            <w:tcW w:w="1131" w:type="dxa"/>
            <w:vAlign w:val="center"/>
          </w:tcPr>
          <w:p w14:paraId="75360EB4" w14:textId="070FBD3D" w:rsidR="00AA14D2" w:rsidRDefault="006409FB">
            <w:pPr>
              <w:jc w:val="center"/>
              <w:rPr>
                <w:rFonts w:ascii="Arial"/>
                <w:color w:val="000000" w:themeColor="text1"/>
                <w:szCs w:val="21"/>
              </w:rPr>
            </w:pPr>
            <w:r>
              <w:rPr>
                <w:rFonts w:ascii="Arial" w:hint="eastAsia"/>
                <w:color w:val="000000" w:themeColor="text1"/>
                <w:szCs w:val="21"/>
              </w:rPr>
              <w:t>0</w:t>
            </w:r>
          </w:p>
        </w:tc>
        <w:tc>
          <w:tcPr>
            <w:tcW w:w="1140" w:type="dxa"/>
            <w:vAlign w:val="center"/>
          </w:tcPr>
          <w:p w14:paraId="35DF0BEC" w14:textId="01DB86B6" w:rsidR="00AA14D2" w:rsidRDefault="006409FB">
            <w:pPr>
              <w:jc w:val="center"/>
              <w:rPr>
                <w:rFonts w:ascii="Arial"/>
                <w:color w:val="000000" w:themeColor="text1"/>
                <w:szCs w:val="21"/>
              </w:rPr>
            </w:pPr>
            <w:r>
              <w:rPr>
                <w:rFonts w:ascii="Arial" w:hint="eastAsia"/>
                <w:color w:val="000000" w:themeColor="text1"/>
                <w:szCs w:val="21"/>
              </w:rPr>
              <w:t>0</w:t>
            </w:r>
          </w:p>
        </w:tc>
        <w:tc>
          <w:tcPr>
            <w:tcW w:w="685" w:type="dxa"/>
            <w:vAlign w:val="center"/>
          </w:tcPr>
          <w:p w14:paraId="48D93261" w14:textId="77777777" w:rsidR="00AA14D2" w:rsidRDefault="003C668F">
            <w:pPr>
              <w:spacing w:line="165" w:lineRule="exact"/>
              <w:jc w:val="center"/>
              <w:rPr>
                <w:rFonts w:ascii="宋体" w:eastAsia="宋体" w:hAnsi="宋体" w:cs="宋体"/>
                <w:color w:val="000000" w:themeColor="text1"/>
                <w:szCs w:val="21"/>
              </w:rPr>
            </w:pPr>
            <w:r>
              <w:rPr>
                <w:rFonts w:ascii="宋体" w:eastAsia="宋体" w:hAnsi="宋体" w:cs="宋体"/>
                <w:color w:val="000000" w:themeColor="text1"/>
                <w:position w:val="-2"/>
                <w:szCs w:val="21"/>
              </w:rPr>
              <w:t>10</w:t>
            </w:r>
          </w:p>
        </w:tc>
        <w:tc>
          <w:tcPr>
            <w:tcW w:w="795" w:type="dxa"/>
            <w:vAlign w:val="center"/>
          </w:tcPr>
          <w:p w14:paraId="4F6E7E51" w14:textId="77777777" w:rsidR="00AA14D2" w:rsidRDefault="00AA14D2">
            <w:pPr>
              <w:jc w:val="center"/>
              <w:rPr>
                <w:rFonts w:ascii="Arial"/>
                <w:color w:val="000000" w:themeColor="text1"/>
                <w:szCs w:val="21"/>
              </w:rPr>
            </w:pPr>
          </w:p>
        </w:tc>
        <w:tc>
          <w:tcPr>
            <w:tcW w:w="1365" w:type="dxa"/>
            <w:vAlign w:val="center"/>
          </w:tcPr>
          <w:p w14:paraId="5CF0C36A" w14:textId="77777777" w:rsidR="00AA14D2" w:rsidRDefault="00AA14D2">
            <w:pPr>
              <w:jc w:val="center"/>
              <w:rPr>
                <w:rFonts w:ascii="Arial"/>
                <w:color w:val="000000" w:themeColor="text1"/>
                <w:szCs w:val="21"/>
              </w:rPr>
            </w:pPr>
          </w:p>
        </w:tc>
      </w:tr>
      <w:tr w:rsidR="00AA14D2" w14:paraId="55AD200C" w14:textId="77777777">
        <w:trPr>
          <w:trHeight w:val="347"/>
        </w:trPr>
        <w:tc>
          <w:tcPr>
            <w:tcW w:w="1075" w:type="dxa"/>
            <w:vMerge/>
            <w:tcBorders>
              <w:top w:val="nil"/>
              <w:bottom w:val="nil"/>
            </w:tcBorders>
            <w:vAlign w:val="center"/>
          </w:tcPr>
          <w:p w14:paraId="6F4FE50B" w14:textId="77777777" w:rsidR="00AA14D2" w:rsidRDefault="00AA14D2">
            <w:pPr>
              <w:jc w:val="center"/>
              <w:rPr>
                <w:rFonts w:ascii="Arial"/>
                <w:color w:val="000000" w:themeColor="text1"/>
                <w:szCs w:val="21"/>
              </w:rPr>
            </w:pPr>
          </w:p>
        </w:tc>
        <w:tc>
          <w:tcPr>
            <w:tcW w:w="2160" w:type="dxa"/>
            <w:gridSpan w:val="2"/>
            <w:vAlign w:val="center"/>
          </w:tcPr>
          <w:p w14:paraId="6712CC55" w14:textId="77777777" w:rsidR="00AA14D2" w:rsidRDefault="003C668F">
            <w:pPr>
              <w:spacing w:line="201" w:lineRule="auto"/>
              <w:jc w:val="center"/>
              <w:rPr>
                <w:rFonts w:ascii="宋体" w:eastAsia="宋体" w:hAnsi="宋体" w:cs="宋体"/>
                <w:color w:val="000000" w:themeColor="text1"/>
                <w:szCs w:val="21"/>
              </w:rPr>
            </w:pPr>
            <w:r>
              <w:rPr>
                <w:rFonts w:ascii="宋体" w:eastAsia="宋体" w:hAnsi="宋体" w:cs="宋体"/>
                <w:color w:val="000000" w:themeColor="text1"/>
                <w:szCs w:val="21"/>
              </w:rPr>
              <w:t>其中：当年财政拨款</w:t>
            </w:r>
          </w:p>
        </w:tc>
        <w:tc>
          <w:tcPr>
            <w:tcW w:w="1229" w:type="dxa"/>
            <w:vAlign w:val="center"/>
          </w:tcPr>
          <w:p w14:paraId="5735C41A" w14:textId="77777777" w:rsidR="00AA14D2" w:rsidRDefault="00AA14D2">
            <w:pPr>
              <w:jc w:val="center"/>
              <w:rPr>
                <w:rFonts w:ascii="Arial"/>
                <w:color w:val="000000" w:themeColor="text1"/>
                <w:szCs w:val="21"/>
              </w:rPr>
            </w:pPr>
          </w:p>
        </w:tc>
        <w:tc>
          <w:tcPr>
            <w:tcW w:w="1131" w:type="dxa"/>
            <w:vAlign w:val="center"/>
          </w:tcPr>
          <w:p w14:paraId="44B0F083" w14:textId="77777777" w:rsidR="00AA14D2" w:rsidRDefault="00AA14D2">
            <w:pPr>
              <w:jc w:val="center"/>
              <w:rPr>
                <w:rFonts w:ascii="Arial"/>
                <w:color w:val="000000" w:themeColor="text1"/>
                <w:szCs w:val="21"/>
              </w:rPr>
            </w:pPr>
          </w:p>
        </w:tc>
        <w:tc>
          <w:tcPr>
            <w:tcW w:w="1140" w:type="dxa"/>
            <w:vAlign w:val="center"/>
          </w:tcPr>
          <w:p w14:paraId="5307ADFA" w14:textId="77777777" w:rsidR="00AA14D2" w:rsidRDefault="00AA14D2">
            <w:pPr>
              <w:jc w:val="center"/>
              <w:rPr>
                <w:rFonts w:ascii="Arial"/>
                <w:color w:val="000000" w:themeColor="text1"/>
                <w:szCs w:val="21"/>
              </w:rPr>
            </w:pPr>
          </w:p>
        </w:tc>
        <w:tc>
          <w:tcPr>
            <w:tcW w:w="685" w:type="dxa"/>
            <w:vAlign w:val="center"/>
          </w:tcPr>
          <w:p w14:paraId="68AA283C" w14:textId="77777777" w:rsidR="00AA14D2" w:rsidRDefault="00AA14D2">
            <w:pPr>
              <w:jc w:val="center"/>
              <w:rPr>
                <w:rFonts w:ascii="Arial"/>
                <w:color w:val="000000" w:themeColor="text1"/>
                <w:szCs w:val="21"/>
              </w:rPr>
            </w:pPr>
          </w:p>
        </w:tc>
        <w:tc>
          <w:tcPr>
            <w:tcW w:w="795" w:type="dxa"/>
            <w:vAlign w:val="center"/>
          </w:tcPr>
          <w:p w14:paraId="62D66C86" w14:textId="77777777" w:rsidR="00AA14D2" w:rsidRDefault="00AA14D2">
            <w:pPr>
              <w:jc w:val="center"/>
              <w:rPr>
                <w:rFonts w:ascii="Arial"/>
                <w:color w:val="000000" w:themeColor="text1"/>
                <w:szCs w:val="21"/>
              </w:rPr>
            </w:pPr>
          </w:p>
        </w:tc>
        <w:tc>
          <w:tcPr>
            <w:tcW w:w="1365" w:type="dxa"/>
            <w:vAlign w:val="center"/>
          </w:tcPr>
          <w:p w14:paraId="570E2BA4" w14:textId="77777777" w:rsidR="00AA14D2" w:rsidRDefault="00AA14D2">
            <w:pPr>
              <w:jc w:val="center"/>
              <w:rPr>
                <w:rFonts w:ascii="Arial"/>
                <w:color w:val="000000" w:themeColor="text1"/>
                <w:szCs w:val="21"/>
              </w:rPr>
            </w:pPr>
          </w:p>
        </w:tc>
      </w:tr>
      <w:tr w:rsidR="00AA14D2" w14:paraId="1CDDF1C9" w14:textId="77777777">
        <w:trPr>
          <w:trHeight w:val="347"/>
        </w:trPr>
        <w:tc>
          <w:tcPr>
            <w:tcW w:w="1075" w:type="dxa"/>
            <w:vMerge/>
            <w:tcBorders>
              <w:top w:val="nil"/>
              <w:bottom w:val="nil"/>
            </w:tcBorders>
            <w:vAlign w:val="center"/>
          </w:tcPr>
          <w:p w14:paraId="6DB354A8" w14:textId="77777777" w:rsidR="00AA14D2" w:rsidRDefault="00AA14D2">
            <w:pPr>
              <w:jc w:val="center"/>
              <w:rPr>
                <w:rFonts w:ascii="Arial"/>
                <w:color w:val="000000" w:themeColor="text1"/>
                <w:szCs w:val="21"/>
              </w:rPr>
            </w:pPr>
          </w:p>
        </w:tc>
        <w:tc>
          <w:tcPr>
            <w:tcW w:w="2160" w:type="dxa"/>
            <w:gridSpan w:val="2"/>
            <w:vAlign w:val="center"/>
          </w:tcPr>
          <w:p w14:paraId="13C3AB3E" w14:textId="77777777" w:rsidR="00AA14D2" w:rsidRDefault="003C668F">
            <w:pPr>
              <w:spacing w:line="201" w:lineRule="auto"/>
              <w:jc w:val="center"/>
              <w:rPr>
                <w:rFonts w:ascii="宋体" w:eastAsia="宋体" w:hAnsi="宋体" w:cs="宋体"/>
                <w:color w:val="000000" w:themeColor="text1"/>
                <w:szCs w:val="21"/>
              </w:rPr>
            </w:pPr>
            <w:r>
              <w:rPr>
                <w:rFonts w:ascii="宋体" w:eastAsia="宋体" w:hAnsi="宋体" w:cs="宋体" w:hint="eastAsia"/>
                <w:color w:val="000000" w:themeColor="text1"/>
                <w:szCs w:val="21"/>
              </w:rPr>
              <w:t xml:space="preserve">     </w:t>
            </w:r>
            <w:r>
              <w:rPr>
                <w:rFonts w:ascii="宋体" w:eastAsia="宋体" w:hAnsi="宋体" w:cs="宋体"/>
                <w:color w:val="000000" w:themeColor="text1"/>
                <w:szCs w:val="21"/>
              </w:rPr>
              <w:t>上年结转资金</w:t>
            </w:r>
          </w:p>
        </w:tc>
        <w:tc>
          <w:tcPr>
            <w:tcW w:w="1229" w:type="dxa"/>
            <w:vAlign w:val="center"/>
          </w:tcPr>
          <w:p w14:paraId="548D26E4" w14:textId="77777777" w:rsidR="00AA14D2" w:rsidRDefault="00AA14D2">
            <w:pPr>
              <w:jc w:val="center"/>
              <w:rPr>
                <w:rFonts w:ascii="Arial"/>
                <w:color w:val="000000" w:themeColor="text1"/>
                <w:szCs w:val="21"/>
              </w:rPr>
            </w:pPr>
          </w:p>
        </w:tc>
        <w:tc>
          <w:tcPr>
            <w:tcW w:w="1131" w:type="dxa"/>
            <w:vAlign w:val="center"/>
          </w:tcPr>
          <w:p w14:paraId="4619C99A" w14:textId="77777777" w:rsidR="00AA14D2" w:rsidRDefault="00AA14D2">
            <w:pPr>
              <w:jc w:val="center"/>
              <w:rPr>
                <w:rFonts w:ascii="Arial"/>
                <w:color w:val="000000" w:themeColor="text1"/>
                <w:szCs w:val="21"/>
              </w:rPr>
            </w:pPr>
          </w:p>
        </w:tc>
        <w:tc>
          <w:tcPr>
            <w:tcW w:w="1140" w:type="dxa"/>
            <w:vAlign w:val="center"/>
          </w:tcPr>
          <w:p w14:paraId="6657EB70" w14:textId="77777777" w:rsidR="00AA14D2" w:rsidRDefault="00AA14D2">
            <w:pPr>
              <w:jc w:val="center"/>
              <w:rPr>
                <w:rFonts w:ascii="Arial"/>
                <w:color w:val="000000" w:themeColor="text1"/>
                <w:szCs w:val="21"/>
              </w:rPr>
            </w:pPr>
          </w:p>
        </w:tc>
        <w:tc>
          <w:tcPr>
            <w:tcW w:w="685" w:type="dxa"/>
            <w:vAlign w:val="center"/>
          </w:tcPr>
          <w:p w14:paraId="55F0275D" w14:textId="77777777" w:rsidR="00AA14D2" w:rsidRDefault="00AA14D2">
            <w:pPr>
              <w:jc w:val="center"/>
              <w:rPr>
                <w:rFonts w:ascii="Arial"/>
                <w:color w:val="000000" w:themeColor="text1"/>
                <w:szCs w:val="21"/>
              </w:rPr>
            </w:pPr>
          </w:p>
        </w:tc>
        <w:tc>
          <w:tcPr>
            <w:tcW w:w="795" w:type="dxa"/>
            <w:vAlign w:val="center"/>
          </w:tcPr>
          <w:p w14:paraId="79230867" w14:textId="77777777" w:rsidR="00AA14D2" w:rsidRDefault="00AA14D2">
            <w:pPr>
              <w:jc w:val="center"/>
              <w:rPr>
                <w:rFonts w:ascii="Arial"/>
                <w:color w:val="000000" w:themeColor="text1"/>
                <w:szCs w:val="21"/>
              </w:rPr>
            </w:pPr>
          </w:p>
        </w:tc>
        <w:tc>
          <w:tcPr>
            <w:tcW w:w="1365" w:type="dxa"/>
            <w:vAlign w:val="center"/>
          </w:tcPr>
          <w:p w14:paraId="50064DA7" w14:textId="77777777" w:rsidR="00AA14D2" w:rsidRDefault="00AA14D2">
            <w:pPr>
              <w:jc w:val="center"/>
              <w:rPr>
                <w:rFonts w:ascii="Arial"/>
                <w:color w:val="000000" w:themeColor="text1"/>
                <w:szCs w:val="21"/>
              </w:rPr>
            </w:pPr>
          </w:p>
        </w:tc>
      </w:tr>
      <w:tr w:rsidR="00AA14D2" w14:paraId="42BA8D7B" w14:textId="77777777">
        <w:trPr>
          <w:trHeight w:val="347"/>
        </w:trPr>
        <w:tc>
          <w:tcPr>
            <w:tcW w:w="1075" w:type="dxa"/>
            <w:vMerge/>
            <w:tcBorders>
              <w:top w:val="nil"/>
            </w:tcBorders>
            <w:vAlign w:val="center"/>
          </w:tcPr>
          <w:p w14:paraId="09917800" w14:textId="77777777" w:rsidR="00AA14D2" w:rsidRDefault="00AA14D2">
            <w:pPr>
              <w:jc w:val="center"/>
              <w:rPr>
                <w:rFonts w:ascii="Arial"/>
                <w:color w:val="000000" w:themeColor="text1"/>
                <w:szCs w:val="21"/>
              </w:rPr>
            </w:pPr>
          </w:p>
        </w:tc>
        <w:tc>
          <w:tcPr>
            <w:tcW w:w="2160" w:type="dxa"/>
            <w:gridSpan w:val="2"/>
            <w:vAlign w:val="center"/>
          </w:tcPr>
          <w:p w14:paraId="2CB55285" w14:textId="77777777" w:rsidR="00AA14D2" w:rsidRDefault="003C668F">
            <w:pPr>
              <w:spacing w:line="200" w:lineRule="auto"/>
              <w:jc w:val="center"/>
              <w:rPr>
                <w:rFonts w:ascii="宋体" w:eastAsia="宋体" w:hAnsi="宋体" w:cs="宋体"/>
                <w:color w:val="000000" w:themeColor="text1"/>
                <w:szCs w:val="21"/>
              </w:rPr>
            </w:pPr>
            <w:r>
              <w:rPr>
                <w:rFonts w:ascii="宋体" w:eastAsia="宋体" w:hAnsi="宋体" w:cs="宋体" w:hint="eastAsia"/>
                <w:color w:val="000000" w:themeColor="text1"/>
                <w:szCs w:val="21"/>
              </w:rPr>
              <w:t xml:space="preserve">  </w:t>
            </w:r>
            <w:r>
              <w:rPr>
                <w:rFonts w:ascii="宋体" w:eastAsia="宋体" w:hAnsi="宋体" w:cs="宋体"/>
                <w:color w:val="000000" w:themeColor="text1"/>
                <w:szCs w:val="21"/>
              </w:rPr>
              <w:t>其他资金</w:t>
            </w:r>
          </w:p>
        </w:tc>
        <w:tc>
          <w:tcPr>
            <w:tcW w:w="1229" w:type="dxa"/>
            <w:vAlign w:val="center"/>
          </w:tcPr>
          <w:p w14:paraId="432B8CD6" w14:textId="77777777" w:rsidR="00AA14D2" w:rsidRDefault="00AA14D2">
            <w:pPr>
              <w:jc w:val="center"/>
              <w:rPr>
                <w:rFonts w:ascii="Arial"/>
                <w:color w:val="000000" w:themeColor="text1"/>
                <w:szCs w:val="21"/>
              </w:rPr>
            </w:pPr>
          </w:p>
        </w:tc>
        <w:tc>
          <w:tcPr>
            <w:tcW w:w="1131" w:type="dxa"/>
            <w:vAlign w:val="center"/>
          </w:tcPr>
          <w:p w14:paraId="78C6C362" w14:textId="77777777" w:rsidR="00AA14D2" w:rsidRDefault="00AA14D2">
            <w:pPr>
              <w:jc w:val="center"/>
              <w:rPr>
                <w:rFonts w:ascii="Arial"/>
                <w:color w:val="000000" w:themeColor="text1"/>
                <w:szCs w:val="21"/>
              </w:rPr>
            </w:pPr>
          </w:p>
        </w:tc>
        <w:tc>
          <w:tcPr>
            <w:tcW w:w="1140" w:type="dxa"/>
            <w:vAlign w:val="center"/>
          </w:tcPr>
          <w:p w14:paraId="7C42780A" w14:textId="77777777" w:rsidR="00AA14D2" w:rsidRDefault="00AA14D2">
            <w:pPr>
              <w:jc w:val="center"/>
              <w:rPr>
                <w:rFonts w:ascii="Arial"/>
                <w:color w:val="000000" w:themeColor="text1"/>
                <w:szCs w:val="21"/>
              </w:rPr>
            </w:pPr>
          </w:p>
        </w:tc>
        <w:tc>
          <w:tcPr>
            <w:tcW w:w="685" w:type="dxa"/>
            <w:vAlign w:val="center"/>
          </w:tcPr>
          <w:p w14:paraId="1D041823" w14:textId="77777777" w:rsidR="00AA14D2" w:rsidRDefault="00AA14D2">
            <w:pPr>
              <w:jc w:val="center"/>
              <w:rPr>
                <w:rFonts w:ascii="Arial"/>
                <w:color w:val="000000" w:themeColor="text1"/>
                <w:szCs w:val="21"/>
              </w:rPr>
            </w:pPr>
          </w:p>
        </w:tc>
        <w:tc>
          <w:tcPr>
            <w:tcW w:w="795" w:type="dxa"/>
            <w:vAlign w:val="center"/>
          </w:tcPr>
          <w:p w14:paraId="411EBDF9" w14:textId="77777777" w:rsidR="00AA14D2" w:rsidRDefault="00AA14D2">
            <w:pPr>
              <w:jc w:val="center"/>
              <w:rPr>
                <w:rFonts w:ascii="Arial"/>
                <w:color w:val="000000" w:themeColor="text1"/>
                <w:szCs w:val="21"/>
              </w:rPr>
            </w:pPr>
          </w:p>
        </w:tc>
        <w:tc>
          <w:tcPr>
            <w:tcW w:w="1365" w:type="dxa"/>
            <w:vAlign w:val="center"/>
          </w:tcPr>
          <w:p w14:paraId="536AC954" w14:textId="77777777" w:rsidR="00AA14D2" w:rsidRDefault="00AA14D2">
            <w:pPr>
              <w:jc w:val="center"/>
              <w:rPr>
                <w:rFonts w:ascii="Arial"/>
                <w:color w:val="000000" w:themeColor="text1"/>
                <w:szCs w:val="21"/>
              </w:rPr>
            </w:pPr>
          </w:p>
        </w:tc>
      </w:tr>
      <w:tr w:rsidR="00AA14D2" w14:paraId="01A955F2" w14:textId="77777777">
        <w:trPr>
          <w:trHeight w:val="347"/>
        </w:trPr>
        <w:tc>
          <w:tcPr>
            <w:tcW w:w="1075" w:type="dxa"/>
            <w:vMerge w:val="restart"/>
            <w:tcBorders>
              <w:bottom w:val="nil"/>
            </w:tcBorders>
            <w:vAlign w:val="center"/>
          </w:tcPr>
          <w:p w14:paraId="09D28C17" w14:textId="77777777" w:rsidR="00AA14D2" w:rsidRDefault="003C668F">
            <w:pPr>
              <w:spacing w:line="206" w:lineRule="auto"/>
              <w:ind w:hanging="209"/>
              <w:jc w:val="center"/>
              <w:rPr>
                <w:rFonts w:ascii="宋体" w:eastAsia="宋体" w:hAnsi="宋体" w:cs="宋体"/>
                <w:color w:val="000000" w:themeColor="text1"/>
                <w:szCs w:val="21"/>
              </w:rPr>
            </w:pPr>
            <w:r>
              <w:rPr>
                <w:rFonts w:ascii="宋体" w:eastAsia="宋体" w:hAnsi="宋体" w:cs="宋体"/>
                <w:color w:val="000000" w:themeColor="text1"/>
                <w:szCs w:val="21"/>
              </w:rPr>
              <w:t>年度总体</w:t>
            </w:r>
          </w:p>
          <w:p w14:paraId="6D55111D" w14:textId="77777777" w:rsidR="00AA14D2" w:rsidRDefault="003C668F">
            <w:pPr>
              <w:spacing w:line="206" w:lineRule="auto"/>
              <w:ind w:hanging="209"/>
              <w:jc w:val="center"/>
              <w:rPr>
                <w:rFonts w:ascii="宋体" w:eastAsia="宋体" w:hAnsi="宋体" w:cs="宋体"/>
                <w:color w:val="000000" w:themeColor="text1"/>
                <w:szCs w:val="21"/>
              </w:rPr>
            </w:pPr>
            <w:r>
              <w:rPr>
                <w:rFonts w:ascii="宋体" w:eastAsia="宋体" w:hAnsi="宋体" w:cs="宋体"/>
                <w:color w:val="000000" w:themeColor="text1"/>
                <w:szCs w:val="21"/>
              </w:rPr>
              <w:t>目标</w:t>
            </w:r>
          </w:p>
        </w:tc>
        <w:tc>
          <w:tcPr>
            <w:tcW w:w="4520" w:type="dxa"/>
            <w:gridSpan w:val="4"/>
            <w:vAlign w:val="center"/>
          </w:tcPr>
          <w:p w14:paraId="737E7FAA" w14:textId="77777777" w:rsidR="00AA14D2" w:rsidRDefault="003C668F">
            <w:pPr>
              <w:spacing w:line="200" w:lineRule="auto"/>
              <w:jc w:val="center"/>
              <w:rPr>
                <w:rFonts w:ascii="宋体" w:eastAsia="宋体" w:hAnsi="宋体" w:cs="宋体"/>
                <w:color w:val="000000" w:themeColor="text1"/>
                <w:szCs w:val="21"/>
              </w:rPr>
            </w:pPr>
            <w:r>
              <w:rPr>
                <w:rFonts w:ascii="宋体" w:eastAsia="宋体" w:hAnsi="宋体" w:cs="宋体"/>
                <w:color w:val="000000" w:themeColor="text1"/>
                <w:szCs w:val="21"/>
              </w:rPr>
              <w:t>预期目标</w:t>
            </w:r>
          </w:p>
        </w:tc>
        <w:tc>
          <w:tcPr>
            <w:tcW w:w="3985" w:type="dxa"/>
            <w:gridSpan w:val="4"/>
            <w:vAlign w:val="center"/>
          </w:tcPr>
          <w:p w14:paraId="56F49FF5" w14:textId="77777777" w:rsidR="00AA14D2" w:rsidRDefault="003C668F">
            <w:pPr>
              <w:spacing w:line="201" w:lineRule="auto"/>
              <w:jc w:val="center"/>
              <w:rPr>
                <w:rFonts w:ascii="宋体" w:eastAsia="宋体" w:hAnsi="宋体" w:cs="宋体"/>
                <w:color w:val="000000" w:themeColor="text1"/>
                <w:szCs w:val="21"/>
              </w:rPr>
            </w:pPr>
            <w:r>
              <w:rPr>
                <w:rFonts w:ascii="宋体" w:eastAsia="宋体" w:hAnsi="宋体" w:cs="宋体"/>
                <w:color w:val="000000" w:themeColor="text1"/>
                <w:szCs w:val="21"/>
              </w:rPr>
              <w:t>实际完成情况</w:t>
            </w:r>
          </w:p>
        </w:tc>
      </w:tr>
      <w:tr w:rsidR="00AA14D2" w14:paraId="7E9D04A8" w14:textId="77777777">
        <w:trPr>
          <w:trHeight w:val="315"/>
        </w:trPr>
        <w:tc>
          <w:tcPr>
            <w:tcW w:w="1075" w:type="dxa"/>
            <w:vMerge/>
            <w:tcBorders>
              <w:top w:val="nil"/>
            </w:tcBorders>
            <w:vAlign w:val="center"/>
          </w:tcPr>
          <w:p w14:paraId="5852D385" w14:textId="77777777" w:rsidR="00AA14D2" w:rsidRDefault="00AA14D2">
            <w:pPr>
              <w:jc w:val="center"/>
              <w:rPr>
                <w:rFonts w:ascii="Arial"/>
                <w:color w:val="000000" w:themeColor="text1"/>
                <w:szCs w:val="21"/>
              </w:rPr>
            </w:pPr>
          </w:p>
        </w:tc>
        <w:tc>
          <w:tcPr>
            <w:tcW w:w="4520" w:type="dxa"/>
            <w:gridSpan w:val="4"/>
            <w:vAlign w:val="center"/>
          </w:tcPr>
          <w:p w14:paraId="7C896E67" w14:textId="77777777" w:rsidR="00AA14D2" w:rsidRDefault="00AA14D2">
            <w:pPr>
              <w:spacing w:line="240" w:lineRule="exact"/>
              <w:jc w:val="center"/>
              <w:rPr>
                <w:rFonts w:ascii="Arial"/>
                <w:color w:val="000000" w:themeColor="text1"/>
                <w:szCs w:val="21"/>
              </w:rPr>
            </w:pPr>
          </w:p>
        </w:tc>
        <w:tc>
          <w:tcPr>
            <w:tcW w:w="3985" w:type="dxa"/>
            <w:gridSpan w:val="4"/>
            <w:vAlign w:val="center"/>
          </w:tcPr>
          <w:p w14:paraId="3F5D6FF6" w14:textId="77777777" w:rsidR="00AA14D2" w:rsidRDefault="00AA14D2">
            <w:pPr>
              <w:spacing w:line="240" w:lineRule="exact"/>
              <w:jc w:val="center"/>
              <w:rPr>
                <w:rFonts w:ascii="Arial"/>
                <w:color w:val="000000" w:themeColor="text1"/>
                <w:szCs w:val="21"/>
              </w:rPr>
            </w:pPr>
          </w:p>
        </w:tc>
      </w:tr>
      <w:tr w:rsidR="00AA14D2" w14:paraId="39B19E11" w14:textId="77777777">
        <w:trPr>
          <w:trHeight w:val="573"/>
        </w:trPr>
        <w:tc>
          <w:tcPr>
            <w:tcW w:w="1075" w:type="dxa"/>
            <w:vMerge w:val="restart"/>
            <w:tcBorders>
              <w:bottom w:val="nil"/>
            </w:tcBorders>
            <w:textDirection w:val="tbRlV"/>
            <w:vAlign w:val="center"/>
          </w:tcPr>
          <w:p w14:paraId="68C8AE7E" w14:textId="77777777" w:rsidR="00AA14D2" w:rsidRDefault="003C668F">
            <w:pPr>
              <w:spacing w:line="217" w:lineRule="auto"/>
              <w:jc w:val="center"/>
              <w:rPr>
                <w:rFonts w:ascii="宋体" w:eastAsia="宋体" w:hAnsi="宋体" w:cs="宋体"/>
                <w:color w:val="000000" w:themeColor="text1"/>
                <w:szCs w:val="21"/>
              </w:rPr>
            </w:pPr>
            <w:r>
              <w:rPr>
                <w:rFonts w:ascii="宋体" w:eastAsia="宋体" w:hAnsi="宋体" w:cs="宋体"/>
                <w:color w:val="000000" w:themeColor="text1"/>
                <w:szCs w:val="21"/>
              </w:rPr>
              <w:t>绩</w:t>
            </w:r>
            <w:r>
              <w:rPr>
                <w:rFonts w:ascii="宋体" w:eastAsia="宋体" w:hAnsi="宋体" w:cs="宋体" w:hint="eastAsia"/>
                <w:color w:val="000000" w:themeColor="text1"/>
                <w:szCs w:val="21"/>
              </w:rPr>
              <w:t xml:space="preserve">  </w:t>
            </w:r>
            <w:r>
              <w:rPr>
                <w:rFonts w:ascii="宋体" w:eastAsia="宋体" w:hAnsi="宋体" w:cs="宋体"/>
                <w:color w:val="000000" w:themeColor="text1"/>
                <w:szCs w:val="21"/>
              </w:rPr>
              <w:t>效</w:t>
            </w:r>
            <w:r>
              <w:rPr>
                <w:rFonts w:ascii="宋体" w:eastAsia="宋体" w:hAnsi="宋体" w:cs="宋体" w:hint="eastAsia"/>
                <w:color w:val="000000" w:themeColor="text1"/>
                <w:szCs w:val="21"/>
              </w:rPr>
              <w:t xml:space="preserve">  </w:t>
            </w:r>
            <w:r>
              <w:rPr>
                <w:rFonts w:ascii="宋体" w:eastAsia="宋体" w:hAnsi="宋体" w:cs="宋体"/>
                <w:color w:val="000000" w:themeColor="text1"/>
                <w:szCs w:val="21"/>
              </w:rPr>
              <w:t>指</w:t>
            </w:r>
            <w:r>
              <w:rPr>
                <w:rFonts w:ascii="宋体" w:eastAsia="宋体" w:hAnsi="宋体" w:cs="宋体" w:hint="eastAsia"/>
                <w:color w:val="000000" w:themeColor="text1"/>
                <w:szCs w:val="21"/>
              </w:rPr>
              <w:t xml:space="preserve">  </w:t>
            </w:r>
            <w:r>
              <w:rPr>
                <w:rFonts w:ascii="宋体" w:eastAsia="宋体" w:hAnsi="宋体" w:cs="宋体"/>
                <w:color w:val="000000" w:themeColor="text1"/>
                <w:szCs w:val="21"/>
              </w:rPr>
              <w:t>标</w:t>
            </w:r>
          </w:p>
        </w:tc>
        <w:tc>
          <w:tcPr>
            <w:tcW w:w="1080" w:type="dxa"/>
            <w:vAlign w:val="center"/>
          </w:tcPr>
          <w:p w14:paraId="75DB1593" w14:textId="77777777" w:rsidR="00AA14D2" w:rsidRDefault="003C668F">
            <w:pPr>
              <w:spacing w:line="240" w:lineRule="exact"/>
              <w:jc w:val="center"/>
              <w:rPr>
                <w:rFonts w:ascii="宋体" w:eastAsia="宋体" w:hAnsi="宋体" w:cs="宋体"/>
                <w:color w:val="000000" w:themeColor="text1"/>
                <w:szCs w:val="21"/>
              </w:rPr>
            </w:pPr>
            <w:r>
              <w:rPr>
                <w:rFonts w:ascii="宋体" w:eastAsia="宋体" w:hAnsi="宋体" w:cs="宋体"/>
                <w:color w:val="000000" w:themeColor="text1"/>
                <w:szCs w:val="21"/>
              </w:rPr>
              <w:t>一级指标</w:t>
            </w:r>
          </w:p>
        </w:tc>
        <w:tc>
          <w:tcPr>
            <w:tcW w:w="1080" w:type="dxa"/>
            <w:vAlign w:val="center"/>
          </w:tcPr>
          <w:p w14:paraId="70D7A7A1" w14:textId="77777777" w:rsidR="00AA14D2" w:rsidRDefault="003C668F">
            <w:pPr>
              <w:spacing w:line="240" w:lineRule="exact"/>
              <w:jc w:val="center"/>
              <w:rPr>
                <w:rFonts w:ascii="宋体" w:eastAsia="宋体" w:hAnsi="宋体" w:cs="宋体"/>
                <w:color w:val="000000" w:themeColor="text1"/>
                <w:szCs w:val="21"/>
              </w:rPr>
            </w:pPr>
            <w:r>
              <w:rPr>
                <w:rFonts w:ascii="宋体" w:eastAsia="宋体" w:hAnsi="宋体" w:cs="宋体"/>
                <w:color w:val="000000" w:themeColor="text1"/>
                <w:szCs w:val="21"/>
              </w:rPr>
              <w:t>二级指标</w:t>
            </w:r>
          </w:p>
        </w:tc>
        <w:tc>
          <w:tcPr>
            <w:tcW w:w="1229" w:type="dxa"/>
            <w:vAlign w:val="center"/>
          </w:tcPr>
          <w:p w14:paraId="1C46B5D0" w14:textId="77777777" w:rsidR="00AA14D2" w:rsidRDefault="003C668F">
            <w:pPr>
              <w:spacing w:line="240" w:lineRule="exact"/>
              <w:jc w:val="center"/>
              <w:rPr>
                <w:rFonts w:ascii="宋体" w:eastAsia="宋体" w:hAnsi="宋体" w:cs="宋体"/>
                <w:color w:val="000000" w:themeColor="text1"/>
                <w:szCs w:val="21"/>
              </w:rPr>
            </w:pPr>
            <w:r>
              <w:rPr>
                <w:rFonts w:ascii="宋体" w:eastAsia="宋体" w:hAnsi="宋体" w:cs="宋体"/>
                <w:color w:val="000000" w:themeColor="text1"/>
                <w:szCs w:val="21"/>
              </w:rPr>
              <w:t>三级指标</w:t>
            </w:r>
          </w:p>
        </w:tc>
        <w:tc>
          <w:tcPr>
            <w:tcW w:w="1131" w:type="dxa"/>
            <w:vAlign w:val="center"/>
          </w:tcPr>
          <w:p w14:paraId="5FB9BCCF" w14:textId="77777777" w:rsidR="00AA14D2" w:rsidRDefault="003C668F">
            <w:pPr>
              <w:spacing w:line="240" w:lineRule="exact"/>
              <w:jc w:val="center"/>
              <w:rPr>
                <w:rFonts w:ascii="宋体" w:eastAsia="宋体" w:hAnsi="宋体" w:cs="宋体"/>
                <w:color w:val="000000" w:themeColor="text1"/>
                <w:szCs w:val="21"/>
              </w:rPr>
            </w:pPr>
            <w:r>
              <w:rPr>
                <w:rFonts w:ascii="宋体" w:eastAsia="宋体" w:hAnsi="宋体" w:cs="宋体"/>
                <w:color w:val="000000" w:themeColor="text1"/>
                <w:szCs w:val="21"/>
              </w:rPr>
              <w:t>年度</w:t>
            </w:r>
          </w:p>
          <w:p w14:paraId="738D3FA4" w14:textId="77777777" w:rsidR="00AA14D2" w:rsidRDefault="003C668F">
            <w:pPr>
              <w:spacing w:line="240" w:lineRule="exact"/>
              <w:jc w:val="center"/>
              <w:rPr>
                <w:rFonts w:ascii="宋体" w:eastAsia="宋体" w:hAnsi="宋体" w:cs="宋体"/>
                <w:color w:val="000000" w:themeColor="text1"/>
                <w:szCs w:val="21"/>
              </w:rPr>
            </w:pPr>
            <w:r>
              <w:rPr>
                <w:rFonts w:ascii="宋体" w:eastAsia="宋体" w:hAnsi="宋体" w:cs="宋体"/>
                <w:color w:val="000000" w:themeColor="text1"/>
                <w:szCs w:val="21"/>
              </w:rPr>
              <w:t>指标值</w:t>
            </w:r>
          </w:p>
        </w:tc>
        <w:tc>
          <w:tcPr>
            <w:tcW w:w="1140" w:type="dxa"/>
            <w:vAlign w:val="center"/>
          </w:tcPr>
          <w:p w14:paraId="0CCF6CBE" w14:textId="77777777" w:rsidR="00AA14D2" w:rsidRDefault="003C668F">
            <w:pPr>
              <w:spacing w:line="240" w:lineRule="exact"/>
              <w:jc w:val="center"/>
              <w:rPr>
                <w:rFonts w:ascii="宋体" w:eastAsia="宋体" w:hAnsi="宋体" w:cs="宋体"/>
                <w:color w:val="000000" w:themeColor="text1"/>
                <w:szCs w:val="21"/>
              </w:rPr>
            </w:pPr>
            <w:r>
              <w:rPr>
                <w:rFonts w:ascii="宋体" w:eastAsia="宋体" w:hAnsi="宋体" w:cs="宋体"/>
                <w:color w:val="000000" w:themeColor="text1"/>
                <w:szCs w:val="21"/>
              </w:rPr>
              <w:t>实际</w:t>
            </w:r>
          </w:p>
          <w:p w14:paraId="0C8B79BC" w14:textId="77777777" w:rsidR="00AA14D2" w:rsidRDefault="003C668F">
            <w:pPr>
              <w:spacing w:line="240" w:lineRule="exact"/>
              <w:jc w:val="center"/>
              <w:rPr>
                <w:rFonts w:ascii="宋体" w:eastAsia="宋体" w:hAnsi="宋体" w:cs="宋体"/>
                <w:color w:val="000000" w:themeColor="text1"/>
                <w:szCs w:val="21"/>
              </w:rPr>
            </w:pPr>
            <w:r>
              <w:rPr>
                <w:rFonts w:ascii="宋体" w:eastAsia="宋体" w:hAnsi="宋体" w:cs="宋体"/>
                <w:color w:val="000000" w:themeColor="text1"/>
                <w:szCs w:val="21"/>
              </w:rPr>
              <w:t>完成值</w:t>
            </w:r>
          </w:p>
        </w:tc>
        <w:tc>
          <w:tcPr>
            <w:tcW w:w="685" w:type="dxa"/>
            <w:vAlign w:val="center"/>
          </w:tcPr>
          <w:p w14:paraId="5DC9EA6D" w14:textId="77777777" w:rsidR="00AA14D2" w:rsidRDefault="003C668F">
            <w:pPr>
              <w:spacing w:line="240" w:lineRule="exact"/>
              <w:jc w:val="center"/>
              <w:rPr>
                <w:rFonts w:ascii="宋体" w:eastAsia="宋体" w:hAnsi="宋体" w:cs="宋体"/>
                <w:color w:val="000000" w:themeColor="text1"/>
                <w:szCs w:val="21"/>
              </w:rPr>
            </w:pPr>
            <w:r>
              <w:rPr>
                <w:rFonts w:ascii="宋体" w:eastAsia="宋体" w:hAnsi="宋体" w:cs="宋体"/>
                <w:color w:val="000000" w:themeColor="text1"/>
                <w:szCs w:val="21"/>
              </w:rPr>
              <w:t>分值</w:t>
            </w:r>
          </w:p>
        </w:tc>
        <w:tc>
          <w:tcPr>
            <w:tcW w:w="795" w:type="dxa"/>
            <w:vAlign w:val="center"/>
          </w:tcPr>
          <w:p w14:paraId="26333C3A" w14:textId="77777777" w:rsidR="00AA14D2" w:rsidRDefault="003C668F">
            <w:pPr>
              <w:spacing w:line="240" w:lineRule="exact"/>
              <w:jc w:val="center"/>
              <w:rPr>
                <w:rFonts w:ascii="宋体" w:eastAsia="宋体" w:hAnsi="宋体" w:cs="宋体"/>
                <w:color w:val="000000" w:themeColor="text1"/>
                <w:szCs w:val="21"/>
              </w:rPr>
            </w:pPr>
            <w:r>
              <w:rPr>
                <w:rFonts w:ascii="宋体" w:eastAsia="宋体" w:hAnsi="宋体" w:cs="宋体"/>
                <w:color w:val="000000" w:themeColor="text1"/>
                <w:szCs w:val="21"/>
              </w:rPr>
              <w:t>得分</w:t>
            </w:r>
          </w:p>
        </w:tc>
        <w:tc>
          <w:tcPr>
            <w:tcW w:w="1365" w:type="dxa"/>
            <w:vAlign w:val="center"/>
          </w:tcPr>
          <w:p w14:paraId="169A54BD" w14:textId="77777777" w:rsidR="00AA14D2" w:rsidRDefault="003C668F">
            <w:pPr>
              <w:spacing w:line="240" w:lineRule="exact"/>
              <w:ind w:hanging="99"/>
              <w:jc w:val="center"/>
              <w:rPr>
                <w:rFonts w:ascii="宋体" w:eastAsia="宋体" w:hAnsi="宋体" w:cs="宋体"/>
                <w:color w:val="000000" w:themeColor="text1"/>
                <w:szCs w:val="21"/>
              </w:rPr>
            </w:pPr>
            <w:r>
              <w:rPr>
                <w:rFonts w:ascii="宋体" w:eastAsia="宋体" w:hAnsi="宋体" w:cs="宋体" w:hint="eastAsia"/>
                <w:color w:val="000000" w:themeColor="text1"/>
                <w:szCs w:val="21"/>
              </w:rPr>
              <w:t xml:space="preserve"> </w:t>
            </w:r>
            <w:r>
              <w:rPr>
                <w:rFonts w:ascii="宋体" w:eastAsia="宋体" w:hAnsi="宋体" w:cs="宋体"/>
                <w:color w:val="000000" w:themeColor="text1"/>
                <w:szCs w:val="21"/>
              </w:rPr>
              <w:t>偏差原因分析 及改进措施</w:t>
            </w:r>
          </w:p>
        </w:tc>
      </w:tr>
      <w:tr w:rsidR="00AA14D2" w14:paraId="0C3756B8" w14:textId="77777777">
        <w:trPr>
          <w:trHeight w:val="225"/>
        </w:trPr>
        <w:tc>
          <w:tcPr>
            <w:tcW w:w="1075" w:type="dxa"/>
            <w:vMerge/>
            <w:tcBorders>
              <w:top w:val="nil"/>
              <w:bottom w:val="nil"/>
            </w:tcBorders>
            <w:textDirection w:val="tbRlV"/>
            <w:vAlign w:val="center"/>
          </w:tcPr>
          <w:p w14:paraId="6E09CFFC" w14:textId="77777777" w:rsidR="00AA14D2" w:rsidRDefault="00AA14D2">
            <w:pPr>
              <w:jc w:val="center"/>
              <w:rPr>
                <w:rFonts w:ascii="Arial"/>
                <w:color w:val="000000" w:themeColor="text1"/>
                <w:szCs w:val="21"/>
              </w:rPr>
            </w:pPr>
          </w:p>
        </w:tc>
        <w:tc>
          <w:tcPr>
            <w:tcW w:w="1080" w:type="dxa"/>
            <w:vMerge w:val="restart"/>
            <w:tcBorders>
              <w:bottom w:val="nil"/>
            </w:tcBorders>
            <w:vAlign w:val="center"/>
          </w:tcPr>
          <w:p w14:paraId="097CE046" w14:textId="77777777" w:rsidR="00AA14D2" w:rsidRDefault="00AA14D2">
            <w:pPr>
              <w:spacing w:line="256" w:lineRule="auto"/>
              <w:jc w:val="center"/>
              <w:rPr>
                <w:rFonts w:ascii="Arial"/>
                <w:color w:val="000000" w:themeColor="text1"/>
                <w:szCs w:val="21"/>
              </w:rPr>
            </w:pPr>
          </w:p>
          <w:p w14:paraId="16B49C4C" w14:textId="77777777" w:rsidR="00AA14D2" w:rsidRDefault="00AA14D2">
            <w:pPr>
              <w:spacing w:line="257" w:lineRule="auto"/>
              <w:jc w:val="center"/>
              <w:rPr>
                <w:rFonts w:ascii="Arial"/>
                <w:color w:val="000000" w:themeColor="text1"/>
                <w:szCs w:val="21"/>
              </w:rPr>
            </w:pPr>
          </w:p>
          <w:p w14:paraId="29DCD24C" w14:textId="77777777" w:rsidR="00AA14D2" w:rsidRDefault="00AA14D2">
            <w:pPr>
              <w:spacing w:line="257" w:lineRule="auto"/>
              <w:jc w:val="center"/>
              <w:rPr>
                <w:rFonts w:ascii="Arial"/>
                <w:color w:val="000000" w:themeColor="text1"/>
                <w:szCs w:val="21"/>
              </w:rPr>
            </w:pPr>
          </w:p>
          <w:p w14:paraId="177C7A6A" w14:textId="77777777" w:rsidR="00AA14D2" w:rsidRDefault="00AA14D2">
            <w:pPr>
              <w:spacing w:line="257" w:lineRule="auto"/>
              <w:jc w:val="center"/>
              <w:rPr>
                <w:rFonts w:ascii="Arial"/>
                <w:color w:val="000000" w:themeColor="text1"/>
                <w:szCs w:val="21"/>
              </w:rPr>
            </w:pPr>
          </w:p>
          <w:p w14:paraId="1D70EEF4" w14:textId="77777777" w:rsidR="00AA14D2" w:rsidRDefault="003C668F">
            <w:pPr>
              <w:spacing w:line="500" w:lineRule="exact"/>
              <w:jc w:val="center"/>
              <w:rPr>
                <w:rFonts w:ascii="宋体" w:eastAsia="宋体" w:hAnsi="宋体" w:cs="宋体"/>
                <w:color w:val="000000" w:themeColor="text1"/>
                <w:szCs w:val="21"/>
              </w:rPr>
            </w:pPr>
            <w:r>
              <w:rPr>
                <w:rFonts w:ascii="宋体" w:eastAsia="宋体" w:hAnsi="宋体" w:cs="宋体"/>
                <w:color w:val="000000" w:themeColor="text1"/>
                <w:position w:val="22"/>
                <w:szCs w:val="21"/>
              </w:rPr>
              <w:t>产出指标</w:t>
            </w:r>
          </w:p>
          <w:p w14:paraId="108BD432" w14:textId="77777777" w:rsidR="00AA14D2" w:rsidRDefault="003C668F">
            <w:pPr>
              <w:spacing w:line="220" w:lineRule="auto"/>
              <w:jc w:val="center"/>
              <w:rPr>
                <w:rFonts w:ascii="宋体" w:eastAsia="宋体" w:hAnsi="宋体" w:cs="宋体"/>
                <w:color w:val="000000" w:themeColor="text1"/>
                <w:szCs w:val="21"/>
              </w:rPr>
            </w:pPr>
            <w:r>
              <w:rPr>
                <w:rFonts w:ascii="宋体" w:eastAsia="宋体" w:hAnsi="宋体" w:cs="宋体"/>
                <w:color w:val="000000" w:themeColor="text1"/>
                <w:szCs w:val="21"/>
              </w:rPr>
              <w:t>(50分)</w:t>
            </w:r>
          </w:p>
        </w:tc>
        <w:tc>
          <w:tcPr>
            <w:tcW w:w="1080" w:type="dxa"/>
            <w:vMerge w:val="restart"/>
            <w:tcBorders>
              <w:bottom w:val="nil"/>
            </w:tcBorders>
            <w:vAlign w:val="center"/>
          </w:tcPr>
          <w:p w14:paraId="5F583590" w14:textId="77777777" w:rsidR="00AA14D2" w:rsidRDefault="003C668F">
            <w:pPr>
              <w:spacing w:line="219" w:lineRule="auto"/>
              <w:jc w:val="center"/>
              <w:rPr>
                <w:rFonts w:ascii="宋体" w:eastAsia="宋体" w:hAnsi="宋体" w:cs="宋体"/>
                <w:color w:val="000000" w:themeColor="text1"/>
                <w:szCs w:val="21"/>
              </w:rPr>
            </w:pPr>
            <w:r>
              <w:rPr>
                <w:rFonts w:ascii="宋体" w:eastAsia="宋体" w:hAnsi="宋体" w:cs="宋体"/>
                <w:color w:val="000000" w:themeColor="text1"/>
                <w:szCs w:val="21"/>
              </w:rPr>
              <w:t>数量指标</w:t>
            </w:r>
          </w:p>
        </w:tc>
        <w:tc>
          <w:tcPr>
            <w:tcW w:w="1229" w:type="dxa"/>
            <w:vAlign w:val="center"/>
          </w:tcPr>
          <w:p w14:paraId="560BC661" w14:textId="77777777" w:rsidR="00AA14D2" w:rsidRDefault="00AA14D2">
            <w:pPr>
              <w:spacing w:line="219" w:lineRule="exact"/>
              <w:jc w:val="center"/>
              <w:rPr>
                <w:rFonts w:ascii="Arial"/>
                <w:color w:val="000000" w:themeColor="text1"/>
                <w:szCs w:val="21"/>
              </w:rPr>
            </w:pPr>
          </w:p>
        </w:tc>
        <w:tc>
          <w:tcPr>
            <w:tcW w:w="1131" w:type="dxa"/>
            <w:vAlign w:val="center"/>
          </w:tcPr>
          <w:p w14:paraId="1CC654C0" w14:textId="77777777" w:rsidR="00AA14D2" w:rsidRDefault="00AA14D2">
            <w:pPr>
              <w:spacing w:line="219" w:lineRule="exact"/>
              <w:jc w:val="center"/>
              <w:rPr>
                <w:rFonts w:ascii="Arial"/>
                <w:color w:val="000000" w:themeColor="text1"/>
                <w:szCs w:val="21"/>
              </w:rPr>
            </w:pPr>
          </w:p>
        </w:tc>
        <w:tc>
          <w:tcPr>
            <w:tcW w:w="1140" w:type="dxa"/>
            <w:vAlign w:val="center"/>
          </w:tcPr>
          <w:p w14:paraId="7FAE1799" w14:textId="77777777" w:rsidR="00AA14D2" w:rsidRDefault="00AA14D2">
            <w:pPr>
              <w:spacing w:line="219" w:lineRule="exact"/>
              <w:jc w:val="center"/>
              <w:rPr>
                <w:rFonts w:ascii="Arial"/>
                <w:color w:val="000000" w:themeColor="text1"/>
                <w:szCs w:val="21"/>
              </w:rPr>
            </w:pPr>
          </w:p>
        </w:tc>
        <w:tc>
          <w:tcPr>
            <w:tcW w:w="685" w:type="dxa"/>
            <w:vAlign w:val="center"/>
          </w:tcPr>
          <w:p w14:paraId="54CC3E38" w14:textId="77777777" w:rsidR="00AA14D2" w:rsidRDefault="00AA14D2">
            <w:pPr>
              <w:spacing w:line="219" w:lineRule="exact"/>
              <w:jc w:val="center"/>
              <w:rPr>
                <w:rFonts w:ascii="Arial"/>
                <w:color w:val="000000" w:themeColor="text1"/>
                <w:szCs w:val="21"/>
              </w:rPr>
            </w:pPr>
          </w:p>
        </w:tc>
        <w:tc>
          <w:tcPr>
            <w:tcW w:w="795" w:type="dxa"/>
            <w:vAlign w:val="center"/>
          </w:tcPr>
          <w:p w14:paraId="3A7BCB14" w14:textId="77777777" w:rsidR="00AA14D2" w:rsidRDefault="00AA14D2">
            <w:pPr>
              <w:spacing w:line="219" w:lineRule="exact"/>
              <w:jc w:val="center"/>
              <w:rPr>
                <w:rFonts w:ascii="Arial"/>
                <w:color w:val="000000" w:themeColor="text1"/>
                <w:szCs w:val="21"/>
              </w:rPr>
            </w:pPr>
          </w:p>
        </w:tc>
        <w:tc>
          <w:tcPr>
            <w:tcW w:w="1365" w:type="dxa"/>
            <w:vAlign w:val="center"/>
          </w:tcPr>
          <w:p w14:paraId="3A2A84D9" w14:textId="77777777" w:rsidR="00AA14D2" w:rsidRDefault="00AA14D2">
            <w:pPr>
              <w:spacing w:line="219" w:lineRule="exact"/>
              <w:jc w:val="center"/>
              <w:rPr>
                <w:rFonts w:ascii="Arial"/>
                <w:color w:val="000000" w:themeColor="text1"/>
                <w:szCs w:val="21"/>
              </w:rPr>
            </w:pPr>
          </w:p>
        </w:tc>
      </w:tr>
      <w:tr w:rsidR="00AA14D2" w14:paraId="350E8DFE" w14:textId="77777777">
        <w:trPr>
          <w:trHeight w:val="246"/>
        </w:trPr>
        <w:tc>
          <w:tcPr>
            <w:tcW w:w="1075" w:type="dxa"/>
            <w:vMerge/>
            <w:tcBorders>
              <w:top w:val="nil"/>
              <w:bottom w:val="nil"/>
            </w:tcBorders>
            <w:textDirection w:val="tbRlV"/>
            <w:vAlign w:val="center"/>
          </w:tcPr>
          <w:p w14:paraId="42069B2C" w14:textId="77777777" w:rsidR="00AA14D2" w:rsidRDefault="00AA14D2">
            <w:pPr>
              <w:jc w:val="center"/>
              <w:rPr>
                <w:rFonts w:ascii="Arial"/>
                <w:color w:val="000000" w:themeColor="text1"/>
                <w:szCs w:val="21"/>
              </w:rPr>
            </w:pPr>
          </w:p>
        </w:tc>
        <w:tc>
          <w:tcPr>
            <w:tcW w:w="1080" w:type="dxa"/>
            <w:vMerge/>
            <w:tcBorders>
              <w:top w:val="nil"/>
              <w:bottom w:val="nil"/>
            </w:tcBorders>
            <w:vAlign w:val="center"/>
          </w:tcPr>
          <w:p w14:paraId="127BC805" w14:textId="77777777" w:rsidR="00AA14D2" w:rsidRDefault="00AA14D2">
            <w:pPr>
              <w:jc w:val="center"/>
              <w:rPr>
                <w:rFonts w:ascii="Arial"/>
                <w:color w:val="000000" w:themeColor="text1"/>
                <w:szCs w:val="21"/>
              </w:rPr>
            </w:pPr>
          </w:p>
        </w:tc>
        <w:tc>
          <w:tcPr>
            <w:tcW w:w="1080" w:type="dxa"/>
            <w:vMerge/>
            <w:tcBorders>
              <w:top w:val="nil"/>
              <w:bottom w:val="nil"/>
            </w:tcBorders>
            <w:vAlign w:val="center"/>
          </w:tcPr>
          <w:p w14:paraId="31B523E9" w14:textId="77777777" w:rsidR="00AA14D2" w:rsidRDefault="00AA14D2">
            <w:pPr>
              <w:jc w:val="center"/>
              <w:rPr>
                <w:rFonts w:ascii="Arial"/>
                <w:color w:val="000000" w:themeColor="text1"/>
                <w:szCs w:val="21"/>
              </w:rPr>
            </w:pPr>
          </w:p>
        </w:tc>
        <w:tc>
          <w:tcPr>
            <w:tcW w:w="1229" w:type="dxa"/>
            <w:vAlign w:val="center"/>
          </w:tcPr>
          <w:p w14:paraId="0D2F6F0D" w14:textId="77777777" w:rsidR="00AA14D2" w:rsidRDefault="00AA14D2">
            <w:pPr>
              <w:spacing w:line="240" w:lineRule="exact"/>
              <w:jc w:val="center"/>
              <w:rPr>
                <w:rFonts w:ascii="Arial"/>
                <w:color w:val="000000" w:themeColor="text1"/>
                <w:szCs w:val="21"/>
              </w:rPr>
            </w:pPr>
          </w:p>
        </w:tc>
        <w:tc>
          <w:tcPr>
            <w:tcW w:w="1131" w:type="dxa"/>
            <w:vAlign w:val="center"/>
          </w:tcPr>
          <w:p w14:paraId="6FC3EB2F" w14:textId="77777777" w:rsidR="00AA14D2" w:rsidRDefault="00AA14D2">
            <w:pPr>
              <w:spacing w:line="240" w:lineRule="exact"/>
              <w:jc w:val="center"/>
              <w:rPr>
                <w:rFonts w:ascii="Arial"/>
                <w:color w:val="000000" w:themeColor="text1"/>
                <w:szCs w:val="21"/>
              </w:rPr>
            </w:pPr>
          </w:p>
        </w:tc>
        <w:tc>
          <w:tcPr>
            <w:tcW w:w="1140" w:type="dxa"/>
            <w:vAlign w:val="center"/>
          </w:tcPr>
          <w:p w14:paraId="4A226362" w14:textId="77777777" w:rsidR="00AA14D2" w:rsidRDefault="00AA14D2">
            <w:pPr>
              <w:spacing w:line="240" w:lineRule="exact"/>
              <w:jc w:val="center"/>
              <w:rPr>
                <w:rFonts w:ascii="Arial"/>
                <w:color w:val="000000" w:themeColor="text1"/>
                <w:szCs w:val="21"/>
              </w:rPr>
            </w:pPr>
          </w:p>
        </w:tc>
        <w:tc>
          <w:tcPr>
            <w:tcW w:w="685" w:type="dxa"/>
            <w:vAlign w:val="center"/>
          </w:tcPr>
          <w:p w14:paraId="244B8371" w14:textId="77777777" w:rsidR="00AA14D2" w:rsidRDefault="00AA14D2">
            <w:pPr>
              <w:spacing w:line="240" w:lineRule="exact"/>
              <w:jc w:val="center"/>
              <w:rPr>
                <w:rFonts w:ascii="Arial"/>
                <w:color w:val="000000" w:themeColor="text1"/>
                <w:szCs w:val="21"/>
              </w:rPr>
            </w:pPr>
          </w:p>
        </w:tc>
        <w:tc>
          <w:tcPr>
            <w:tcW w:w="795" w:type="dxa"/>
            <w:vAlign w:val="center"/>
          </w:tcPr>
          <w:p w14:paraId="7FFE3B8C" w14:textId="77777777" w:rsidR="00AA14D2" w:rsidRDefault="00AA14D2">
            <w:pPr>
              <w:spacing w:line="240" w:lineRule="exact"/>
              <w:jc w:val="center"/>
              <w:rPr>
                <w:rFonts w:ascii="Arial"/>
                <w:color w:val="000000" w:themeColor="text1"/>
                <w:szCs w:val="21"/>
              </w:rPr>
            </w:pPr>
          </w:p>
        </w:tc>
        <w:tc>
          <w:tcPr>
            <w:tcW w:w="1365" w:type="dxa"/>
            <w:vAlign w:val="center"/>
          </w:tcPr>
          <w:p w14:paraId="573F5E39" w14:textId="77777777" w:rsidR="00AA14D2" w:rsidRDefault="00AA14D2">
            <w:pPr>
              <w:spacing w:line="240" w:lineRule="exact"/>
              <w:jc w:val="center"/>
              <w:rPr>
                <w:rFonts w:ascii="Arial"/>
                <w:color w:val="000000" w:themeColor="text1"/>
                <w:szCs w:val="21"/>
              </w:rPr>
            </w:pPr>
          </w:p>
        </w:tc>
      </w:tr>
      <w:tr w:rsidR="00AA14D2" w14:paraId="4F77008A" w14:textId="77777777">
        <w:trPr>
          <w:trHeight w:val="236"/>
        </w:trPr>
        <w:tc>
          <w:tcPr>
            <w:tcW w:w="1075" w:type="dxa"/>
            <w:vMerge/>
            <w:tcBorders>
              <w:top w:val="nil"/>
              <w:bottom w:val="nil"/>
            </w:tcBorders>
            <w:textDirection w:val="tbRlV"/>
            <w:vAlign w:val="center"/>
          </w:tcPr>
          <w:p w14:paraId="0A6A2896" w14:textId="77777777" w:rsidR="00AA14D2" w:rsidRDefault="00AA14D2">
            <w:pPr>
              <w:jc w:val="center"/>
              <w:rPr>
                <w:rFonts w:ascii="Arial"/>
                <w:color w:val="000000" w:themeColor="text1"/>
                <w:szCs w:val="21"/>
              </w:rPr>
            </w:pPr>
          </w:p>
        </w:tc>
        <w:tc>
          <w:tcPr>
            <w:tcW w:w="1080" w:type="dxa"/>
            <w:vMerge/>
            <w:tcBorders>
              <w:top w:val="nil"/>
              <w:bottom w:val="nil"/>
            </w:tcBorders>
            <w:vAlign w:val="center"/>
          </w:tcPr>
          <w:p w14:paraId="25A3B7C5" w14:textId="77777777" w:rsidR="00AA14D2" w:rsidRDefault="00AA14D2">
            <w:pPr>
              <w:jc w:val="center"/>
              <w:rPr>
                <w:rFonts w:ascii="Arial"/>
                <w:color w:val="000000" w:themeColor="text1"/>
                <w:szCs w:val="21"/>
              </w:rPr>
            </w:pPr>
          </w:p>
        </w:tc>
        <w:tc>
          <w:tcPr>
            <w:tcW w:w="1080" w:type="dxa"/>
            <w:vMerge/>
            <w:tcBorders>
              <w:top w:val="nil"/>
            </w:tcBorders>
            <w:vAlign w:val="center"/>
          </w:tcPr>
          <w:p w14:paraId="14CDB9AA" w14:textId="77777777" w:rsidR="00AA14D2" w:rsidRDefault="00AA14D2">
            <w:pPr>
              <w:jc w:val="center"/>
              <w:rPr>
                <w:rFonts w:ascii="Arial"/>
                <w:color w:val="000000" w:themeColor="text1"/>
                <w:szCs w:val="21"/>
              </w:rPr>
            </w:pPr>
          </w:p>
        </w:tc>
        <w:tc>
          <w:tcPr>
            <w:tcW w:w="1229" w:type="dxa"/>
            <w:vAlign w:val="center"/>
          </w:tcPr>
          <w:p w14:paraId="335871F8" w14:textId="77777777" w:rsidR="00AA14D2" w:rsidRDefault="00AA14D2">
            <w:pPr>
              <w:spacing w:line="230" w:lineRule="exact"/>
              <w:jc w:val="center"/>
              <w:rPr>
                <w:rFonts w:ascii="Arial"/>
                <w:color w:val="000000" w:themeColor="text1"/>
                <w:szCs w:val="21"/>
              </w:rPr>
            </w:pPr>
          </w:p>
        </w:tc>
        <w:tc>
          <w:tcPr>
            <w:tcW w:w="1131" w:type="dxa"/>
            <w:vAlign w:val="center"/>
          </w:tcPr>
          <w:p w14:paraId="63190E4F" w14:textId="77777777" w:rsidR="00AA14D2" w:rsidRDefault="00AA14D2">
            <w:pPr>
              <w:spacing w:line="230" w:lineRule="exact"/>
              <w:jc w:val="center"/>
              <w:rPr>
                <w:rFonts w:ascii="Arial"/>
                <w:color w:val="000000" w:themeColor="text1"/>
                <w:szCs w:val="21"/>
              </w:rPr>
            </w:pPr>
          </w:p>
        </w:tc>
        <w:tc>
          <w:tcPr>
            <w:tcW w:w="1140" w:type="dxa"/>
            <w:vAlign w:val="center"/>
          </w:tcPr>
          <w:p w14:paraId="5346D706" w14:textId="77777777" w:rsidR="00AA14D2" w:rsidRDefault="00AA14D2">
            <w:pPr>
              <w:spacing w:line="230" w:lineRule="exact"/>
              <w:jc w:val="center"/>
              <w:rPr>
                <w:rFonts w:ascii="Arial"/>
                <w:color w:val="000000" w:themeColor="text1"/>
                <w:szCs w:val="21"/>
              </w:rPr>
            </w:pPr>
          </w:p>
        </w:tc>
        <w:tc>
          <w:tcPr>
            <w:tcW w:w="685" w:type="dxa"/>
            <w:vAlign w:val="center"/>
          </w:tcPr>
          <w:p w14:paraId="5FB3D15A" w14:textId="77777777" w:rsidR="00AA14D2" w:rsidRDefault="00AA14D2">
            <w:pPr>
              <w:spacing w:line="230" w:lineRule="exact"/>
              <w:jc w:val="center"/>
              <w:rPr>
                <w:rFonts w:ascii="Arial"/>
                <w:color w:val="000000" w:themeColor="text1"/>
                <w:szCs w:val="21"/>
              </w:rPr>
            </w:pPr>
          </w:p>
        </w:tc>
        <w:tc>
          <w:tcPr>
            <w:tcW w:w="795" w:type="dxa"/>
            <w:vAlign w:val="center"/>
          </w:tcPr>
          <w:p w14:paraId="1073512D" w14:textId="77777777" w:rsidR="00AA14D2" w:rsidRDefault="00AA14D2">
            <w:pPr>
              <w:spacing w:line="230" w:lineRule="exact"/>
              <w:jc w:val="center"/>
              <w:rPr>
                <w:rFonts w:ascii="Arial"/>
                <w:color w:val="000000" w:themeColor="text1"/>
                <w:szCs w:val="21"/>
              </w:rPr>
            </w:pPr>
          </w:p>
        </w:tc>
        <w:tc>
          <w:tcPr>
            <w:tcW w:w="1365" w:type="dxa"/>
            <w:vAlign w:val="center"/>
          </w:tcPr>
          <w:p w14:paraId="32FDD8E8" w14:textId="77777777" w:rsidR="00AA14D2" w:rsidRDefault="00AA14D2">
            <w:pPr>
              <w:spacing w:line="230" w:lineRule="exact"/>
              <w:jc w:val="center"/>
              <w:rPr>
                <w:rFonts w:ascii="Arial"/>
                <w:color w:val="000000" w:themeColor="text1"/>
                <w:szCs w:val="21"/>
              </w:rPr>
            </w:pPr>
          </w:p>
        </w:tc>
      </w:tr>
      <w:tr w:rsidR="00AA14D2" w14:paraId="301EA8EF" w14:textId="77777777">
        <w:trPr>
          <w:trHeight w:val="236"/>
        </w:trPr>
        <w:tc>
          <w:tcPr>
            <w:tcW w:w="1075" w:type="dxa"/>
            <w:vMerge/>
            <w:tcBorders>
              <w:top w:val="nil"/>
              <w:bottom w:val="nil"/>
            </w:tcBorders>
            <w:textDirection w:val="tbRlV"/>
            <w:vAlign w:val="center"/>
          </w:tcPr>
          <w:p w14:paraId="235C9A2E" w14:textId="77777777" w:rsidR="00AA14D2" w:rsidRDefault="00AA14D2">
            <w:pPr>
              <w:jc w:val="center"/>
              <w:rPr>
                <w:rFonts w:ascii="Arial"/>
                <w:color w:val="000000" w:themeColor="text1"/>
                <w:szCs w:val="21"/>
              </w:rPr>
            </w:pPr>
          </w:p>
        </w:tc>
        <w:tc>
          <w:tcPr>
            <w:tcW w:w="1080" w:type="dxa"/>
            <w:vMerge/>
            <w:tcBorders>
              <w:top w:val="nil"/>
              <w:bottom w:val="nil"/>
            </w:tcBorders>
            <w:vAlign w:val="center"/>
          </w:tcPr>
          <w:p w14:paraId="3293ADB4" w14:textId="77777777" w:rsidR="00AA14D2" w:rsidRDefault="00AA14D2">
            <w:pPr>
              <w:jc w:val="center"/>
              <w:rPr>
                <w:rFonts w:ascii="Arial"/>
                <w:color w:val="000000" w:themeColor="text1"/>
                <w:szCs w:val="21"/>
              </w:rPr>
            </w:pPr>
          </w:p>
        </w:tc>
        <w:tc>
          <w:tcPr>
            <w:tcW w:w="1080" w:type="dxa"/>
            <w:vMerge w:val="restart"/>
            <w:tcBorders>
              <w:bottom w:val="nil"/>
            </w:tcBorders>
            <w:vAlign w:val="center"/>
          </w:tcPr>
          <w:p w14:paraId="667BA7CF" w14:textId="77777777" w:rsidR="00AA14D2" w:rsidRDefault="003C668F">
            <w:pPr>
              <w:spacing w:line="220" w:lineRule="auto"/>
              <w:jc w:val="center"/>
              <w:rPr>
                <w:rFonts w:ascii="宋体" w:eastAsia="宋体" w:hAnsi="宋体" w:cs="宋体"/>
                <w:color w:val="000000" w:themeColor="text1"/>
                <w:szCs w:val="21"/>
              </w:rPr>
            </w:pPr>
            <w:r>
              <w:rPr>
                <w:rFonts w:ascii="宋体" w:eastAsia="宋体" w:hAnsi="宋体" w:cs="宋体"/>
                <w:color w:val="000000" w:themeColor="text1"/>
                <w:szCs w:val="21"/>
              </w:rPr>
              <w:t>质量指标</w:t>
            </w:r>
          </w:p>
        </w:tc>
        <w:tc>
          <w:tcPr>
            <w:tcW w:w="1229" w:type="dxa"/>
            <w:vAlign w:val="center"/>
          </w:tcPr>
          <w:p w14:paraId="30E18CBD" w14:textId="77777777" w:rsidR="00AA14D2" w:rsidRDefault="00AA14D2">
            <w:pPr>
              <w:spacing w:line="230" w:lineRule="exact"/>
              <w:jc w:val="center"/>
              <w:rPr>
                <w:rFonts w:ascii="Arial"/>
                <w:color w:val="000000" w:themeColor="text1"/>
                <w:szCs w:val="21"/>
              </w:rPr>
            </w:pPr>
          </w:p>
        </w:tc>
        <w:tc>
          <w:tcPr>
            <w:tcW w:w="1131" w:type="dxa"/>
            <w:vAlign w:val="center"/>
          </w:tcPr>
          <w:p w14:paraId="57E0EEA6" w14:textId="77777777" w:rsidR="00AA14D2" w:rsidRDefault="00AA14D2">
            <w:pPr>
              <w:spacing w:line="230" w:lineRule="exact"/>
              <w:jc w:val="center"/>
              <w:rPr>
                <w:rFonts w:ascii="Arial"/>
                <w:color w:val="000000" w:themeColor="text1"/>
                <w:szCs w:val="21"/>
              </w:rPr>
            </w:pPr>
          </w:p>
        </w:tc>
        <w:tc>
          <w:tcPr>
            <w:tcW w:w="1140" w:type="dxa"/>
            <w:vAlign w:val="center"/>
          </w:tcPr>
          <w:p w14:paraId="6B3034C9" w14:textId="77777777" w:rsidR="00AA14D2" w:rsidRDefault="00AA14D2">
            <w:pPr>
              <w:spacing w:line="230" w:lineRule="exact"/>
              <w:jc w:val="center"/>
              <w:rPr>
                <w:rFonts w:ascii="Arial"/>
                <w:color w:val="000000" w:themeColor="text1"/>
                <w:szCs w:val="21"/>
              </w:rPr>
            </w:pPr>
          </w:p>
        </w:tc>
        <w:tc>
          <w:tcPr>
            <w:tcW w:w="685" w:type="dxa"/>
            <w:vAlign w:val="center"/>
          </w:tcPr>
          <w:p w14:paraId="33660519" w14:textId="77777777" w:rsidR="00AA14D2" w:rsidRDefault="00AA14D2">
            <w:pPr>
              <w:spacing w:line="230" w:lineRule="exact"/>
              <w:jc w:val="center"/>
              <w:rPr>
                <w:rFonts w:ascii="Arial"/>
                <w:color w:val="000000" w:themeColor="text1"/>
                <w:szCs w:val="21"/>
              </w:rPr>
            </w:pPr>
          </w:p>
        </w:tc>
        <w:tc>
          <w:tcPr>
            <w:tcW w:w="795" w:type="dxa"/>
            <w:vAlign w:val="center"/>
          </w:tcPr>
          <w:p w14:paraId="6BDE5025" w14:textId="77777777" w:rsidR="00AA14D2" w:rsidRDefault="00AA14D2">
            <w:pPr>
              <w:spacing w:line="230" w:lineRule="exact"/>
              <w:jc w:val="center"/>
              <w:rPr>
                <w:rFonts w:ascii="Arial"/>
                <w:color w:val="000000" w:themeColor="text1"/>
                <w:szCs w:val="21"/>
              </w:rPr>
            </w:pPr>
          </w:p>
        </w:tc>
        <w:tc>
          <w:tcPr>
            <w:tcW w:w="1365" w:type="dxa"/>
            <w:vAlign w:val="center"/>
          </w:tcPr>
          <w:p w14:paraId="4AB580E5" w14:textId="77777777" w:rsidR="00AA14D2" w:rsidRDefault="00AA14D2">
            <w:pPr>
              <w:spacing w:line="230" w:lineRule="exact"/>
              <w:jc w:val="center"/>
              <w:rPr>
                <w:rFonts w:ascii="Arial"/>
                <w:color w:val="000000" w:themeColor="text1"/>
                <w:szCs w:val="21"/>
              </w:rPr>
            </w:pPr>
          </w:p>
        </w:tc>
      </w:tr>
      <w:tr w:rsidR="00AA14D2" w14:paraId="30B24CF2" w14:textId="77777777">
        <w:trPr>
          <w:trHeight w:val="236"/>
        </w:trPr>
        <w:tc>
          <w:tcPr>
            <w:tcW w:w="1075" w:type="dxa"/>
            <w:vMerge/>
            <w:tcBorders>
              <w:top w:val="nil"/>
              <w:bottom w:val="nil"/>
            </w:tcBorders>
            <w:textDirection w:val="tbRlV"/>
            <w:vAlign w:val="center"/>
          </w:tcPr>
          <w:p w14:paraId="2343A734" w14:textId="77777777" w:rsidR="00AA14D2" w:rsidRDefault="00AA14D2">
            <w:pPr>
              <w:jc w:val="center"/>
              <w:rPr>
                <w:rFonts w:ascii="Arial"/>
                <w:color w:val="000000" w:themeColor="text1"/>
                <w:szCs w:val="21"/>
              </w:rPr>
            </w:pPr>
          </w:p>
        </w:tc>
        <w:tc>
          <w:tcPr>
            <w:tcW w:w="1080" w:type="dxa"/>
            <w:vMerge/>
            <w:tcBorders>
              <w:top w:val="nil"/>
              <w:bottom w:val="nil"/>
            </w:tcBorders>
            <w:vAlign w:val="center"/>
          </w:tcPr>
          <w:p w14:paraId="75722937" w14:textId="77777777" w:rsidR="00AA14D2" w:rsidRDefault="00AA14D2">
            <w:pPr>
              <w:jc w:val="center"/>
              <w:rPr>
                <w:rFonts w:ascii="Arial"/>
                <w:color w:val="000000" w:themeColor="text1"/>
                <w:szCs w:val="21"/>
              </w:rPr>
            </w:pPr>
          </w:p>
        </w:tc>
        <w:tc>
          <w:tcPr>
            <w:tcW w:w="1080" w:type="dxa"/>
            <w:vMerge/>
            <w:tcBorders>
              <w:top w:val="nil"/>
              <w:bottom w:val="nil"/>
            </w:tcBorders>
            <w:vAlign w:val="center"/>
          </w:tcPr>
          <w:p w14:paraId="37A40D14" w14:textId="77777777" w:rsidR="00AA14D2" w:rsidRDefault="00AA14D2">
            <w:pPr>
              <w:jc w:val="center"/>
              <w:rPr>
                <w:rFonts w:ascii="Arial"/>
                <w:color w:val="000000" w:themeColor="text1"/>
                <w:szCs w:val="21"/>
              </w:rPr>
            </w:pPr>
          </w:p>
        </w:tc>
        <w:tc>
          <w:tcPr>
            <w:tcW w:w="1229" w:type="dxa"/>
            <w:vAlign w:val="center"/>
          </w:tcPr>
          <w:p w14:paraId="2B9699E6" w14:textId="77777777" w:rsidR="00AA14D2" w:rsidRDefault="00AA14D2">
            <w:pPr>
              <w:spacing w:line="230" w:lineRule="exact"/>
              <w:jc w:val="center"/>
              <w:rPr>
                <w:rFonts w:ascii="Arial"/>
                <w:color w:val="000000" w:themeColor="text1"/>
                <w:szCs w:val="21"/>
              </w:rPr>
            </w:pPr>
          </w:p>
        </w:tc>
        <w:tc>
          <w:tcPr>
            <w:tcW w:w="1131" w:type="dxa"/>
            <w:vAlign w:val="center"/>
          </w:tcPr>
          <w:p w14:paraId="4B9ADA08" w14:textId="77777777" w:rsidR="00AA14D2" w:rsidRDefault="00AA14D2">
            <w:pPr>
              <w:spacing w:line="230" w:lineRule="exact"/>
              <w:jc w:val="center"/>
              <w:rPr>
                <w:rFonts w:ascii="Arial"/>
                <w:color w:val="000000" w:themeColor="text1"/>
                <w:szCs w:val="21"/>
              </w:rPr>
            </w:pPr>
          </w:p>
        </w:tc>
        <w:tc>
          <w:tcPr>
            <w:tcW w:w="1140" w:type="dxa"/>
            <w:vAlign w:val="center"/>
          </w:tcPr>
          <w:p w14:paraId="0EAB37B5" w14:textId="77777777" w:rsidR="00AA14D2" w:rsidRDefault="00AA14D2">
            <w:pPr>
              <w:spacing w:line="230" w:lineRule="exact"/>
              <w:jc w:val="center"/>
              <w:rPr>
                <w:rFonts w:ascii="Arial"/>
                <w:color w:val="000000" w:themeColor="text1"/>
                <w:szCs w:val="21"/>
              </w:rPr>
            </w:pPr>
          </w:p>
        </w:tc>
        <w:tc>
          <w:tcPr>
            <w:tcW w:w="685" w:type="dxa"/>
            <w:vAlign w:val="center"/>
          </w:tcPr>
          <w:p w14:paraId="5984C337" w14:textId="77777777" w:rsidR="00AA14D2" w:rsidRDefault="00AA14D2">
            <w:pPr>
              <w:spacing w:line="230" w:lineRule="exact"/>
              <w:jc w:val="center"/>
              <w:rPr>
                <w:rFonts w:ascii="Arial"/>
                <w:color w:val="000000" w:themeColor="text1"/>
                <w:szCs w:val="21"/>
              </w:rPr>
            </w:pPr>
          </w:p>
        </w:tc>
        <w:tc>
          <w:tcPr>
            <w:tcW w:w="795" w:type="dxa"/>
            <w:vAlign w:val="center"/>
          </w:tcPr>
          <w:p w14:paraId="5541F21E" w14:textId="77777777" w:rsidR="00AA14D2" w:rsidRDefault="00AA14D2">
            <w:pPr>
              <w:spacing w:line="230" w:lineRule="exact"/>
              <w:jc w:val="center"/>
              <w:rPr>
                <w:rFonts w:ascii="Arial"/>
                <w:color w:val="000000" w:themeColor="text1"/>
                <w:szCs w:val="21"/>
              </w:rPr>
            </w:pPr>
          </w:p>
        </w:tc>
        <w:tc>
          <w:tcPr>
            <w:tcW w:w="1365" w:type="dxa"/>
            <w:vAlign w:val="center"/>
          </w:tcPr>
          <w:p w14:paraId="5DF23A45" w14:textId="77777777" w:rsidR="00AA14D2" w:rsidRDefault="00AA14D2">
            <w:pPr>
              <w:spacing w:line="230" w:lineRule="exact"/>
              <w:jc w:val="center"/>
              <w:rPr>
                <w:rFonts w:ascii="Arial"/>
                <w:color w:val="000000" w:themeColor="text1"/>
                <w:szCs w:val="21"/>
              </w:rPr>
            </w:pPr>
          </w:p>
        </w:tc>
      </w:tr>
      <w:tr w:rsidR="00AA14D2" w14:paraId="21E38AD1" w14:textId="77777777">
        <w:trPr>
          <w:trHeight w:val="226"/>
        </w:trPr>
        <w:tc>
          <w:tcPr>
            <w:tcW w:w="1075" w:type="dxa"/>
            <w:vMerge/>
            <w:tcBorders>
              <w:top w:val="nil"/>
              <w:bottom w:val="nil"/>
            </w:tcBorders>
            <w:textDirection w:val="tbRlV"/>
            <w:vAlign w:val="center"/>
          </w:tcPr>
          <w:p w14:paraId="433EBEA0" w14:textId="77777777" w:rsidR="00AA14D2" w:rsidRDefault="00AA14D2">
            <w:pPr>
              <w:jc w:val="center"/>
              <w:rPr>
                <w:rFonts w:ascii="Arial"/>
                <w:color w:val="000000" w:themeColor="text1"/>
                <w:szCs w:val="21"/>
              </w:rPr>
            </w:pPr>
          </w:p>
        </w:tc>
        <w:tc>
          <w:tcPr>
            <w:tcW w:w="1080" w:type="dxa"/>
            <w:vMerge/>
            <w:tcBorders>
              <w:top w:val="nil"/>
              <w:bottom w:val="nil"/>
            </w:tcBorders>
            <w:vAlign w:val="center"/>
          </w:tcPr>
          <w:p w14:paraId="5923CA61" w14:textId="77777777" w:rsidR="00AA14D2" w:rsidRDefault="00AA14D2">
            <w:pPr>
              <w:jc w:val="center"/>
              <w:rPr>
                <w:rFonts w:ascii="Arial"/>
                <w:color w:val="000000" w:themeColor="text1"/>
                <w:szCs w:val="21"/>
              </w:rPr>
            </w:pPr>
          </w:p>
        </w:tc>
        <w:tc>
          <w:tcPr>
            <w:tcW w:w="1080" w:type="dxa"/>
            <w:vMerge/>
            <w:tcBorders>
              <w:top w:val="nil"/>
            </w:tcBorders>
            <w:vAlign w:val="center"/>
          </w:tcPr>
          <w:p w14:paraId="4D17C54D" w14:textId="77777777" w:rsidR="00AA14D2" w:rsidRDefault="00AA14D2">
            <w:pPr>
              <w:jc w:val="center"/>
              <w:rPr>
                <w:rFonts w:ascii="Arial"/>
                <w:color w:val="000000" w:themeColor="text1"/>
                <w:szCs w:val="21"/>
              </w:rPr>
            </w:pPr>
          </w:p>
        </w:tc>
        <w:tc>
          <w:tcPr>
            <w:tcW w:w="1229" w:type="dxa"/>
            <w:vAlign w:val="center"/>
          </w:tcPr>
          <w:p w14:paraId="23F9018D" w14:textId="77777777" w:rsidR="00AA14D2" w:rsidRDefault="00AA14D2">
            <w:pPr>
              <w:spacing w:line="220" w:lineRule="exact"/>
              <w:jc w:val="center"/>
              <w:rPr>
                <w:rFonts w:ascii="Arial"/>
                <w:color w:val="000000" w:themeColor="text1"/>
                <w:szCs w:val="21"/>
              </w:rPr>
            </w:pPr>
          </w:p>
        </w:tc>
        <w:tc>
          <w:tcPr>
            <w:tcW w:w="1131" w:type="dxa"/>
            <w:vAlign w:val="center"/>
          </w:tcPr>
          <w:p w14:paraId="22BD4B40" w14:textId="77777777" w:rsidR="00AA14D2" w:rsidRDefault="00AA14D2">
            <w:pPr>
              <w:spacing w:line="220" w:lineRule="exact"/>
              <w:jc w:val="center"/>
              <w:rPr>
                <w:rFonts w:ascii="Arial"/>
                <w:color w:val="000000" w:themeColor="text1"/>
                <w:szCs w:val="21"/>
              </w:rPr>
            </w:pPr>
          </w:p>
        </w:tc>
        <w:tc>
          <w:tcPr>
            <w:tcW w:w="1140" w:type="dxa"/>
            <w:vAlign w:val="center"/>
          </w:tcPr>
          <w:p w14:paraId="52FCA599" w14:textId="77777777" w:rsidR="00AA14D2" w:rsidRDefault="00AA14D2">
            <w:pPr>
              <w:spacing w:line="220" w:lineRule="exact"/>
              <w:jc w:val="center"/>
              <w:rPr>
                <w:rFonts w:ascii="Arial"/>
                <w:color w:val="000000" w:themeColor="text1"/>
                <w:szCs w:val="21"/>
              </w:rPr>
            </w:pPr>
          </w:p>
        </w:tc>
        <w:tc>
          <w:tcPr>
            <w:tcW w:w="685" w:type="dxa"/>
            <w:vAlign w:val="center"/>
          </w:tcPr>
          <w:p w14:paraId="4169C622" w14:textId="77777777" w:rsidR="00AA14D2" w:rsidRDefault="00AA14D2">
            <w:pPr>
              <w:spacing w:line="220" w:lineRule="exact"/>
              <w:jc w:val="center"/>
              <w:rPr>
                <w:rFonts w:ascii="Arial"/>
                <w:color w:val="000000" w:themeColor="text1"/>
                <w:szCs w:val="21"/>
              </w:rPr>
            </w:pPr>
          </w:p>
        </w:tc>
        <w:tc>
          <w:tcPr>
            <w:tcW w:w="795" w:type="dxa"/>
            <w:vAlign w:val="center"/>
          </w:tcPr>
          <w:p w14:paraId="11E2E13E" w14:textId="77777777" w:rsidR="00AA14D2" w:rsidRDefault="00AA14D2">
            <w:pPr>
              <w:spacing w:line="220" w:lineRule="exact"/>
              <w:jc w:val="center"/>
              <w:rPr>
                <w:rFonts w:ascii="Arial"/>
                <w:color w:val="000000" w:themeColor="text1"/>
                <w:szCs w:val="21"/>
              </w:rPr>
            </w:pPr>
          </w:p>
        </w:tc>
        <w:tc>
          <w:tcPr>
            <w:tcW w:w="1365" w:type="dxa"/>
            <w:vAlign w:val="center"/>
          </w:tcPr>
          <w:p w14:paraId="47E7C7A9" w14:textId="77777777" w:rsidR="00AA14D2" w:rsidRDefault="00AA14D2">
            <w:pPr>
              <w:spacing w:line="220" w:lineRule="exact"/>
              <w:jc w:val="center"/>
              <w:rPr>
                <w:rFonts w:ascii="Arial"/>
                <w:color w:val="000000" w:themeColor="text1"/>
                <w:szCs w:val="21"/>
              </w:rPr>
            </w:pPr>
          </w:p>
        </w:tc>
      </w:tr>
      <w:tr w:rsidR="00AA14D2" w14:paraId="63F2F737" w14:textId="77777777">
        <w:trPr>
          <w:trHeight w:val="245"/>
        </w:trPr>
        <w:tc>
          <w:tcPr>
            <w:tcW w:w="1075" w:type="dxa"/>
            <w:vMerge/>
            <w:tcBorders>
              <w:top w:val="nil"/>
              <w:bottom w:val="nil"/>
            </w:tcBorders>
            <w:textDirection w:val="tbRlV"/>
            <w:vAlign w:val="center"/>
          </w:tcPr>
          <w:p w14:paraId="31514766" w14:textId="77777777" w:rsidR="00AA14D2" w:rsidRDefault="00AA14D2">
            <w:pPr>
              <w:jc w:val="center"/>
              <w:rPr>
                <w:rFonts w:ascii="Arial"/>
                <w:color w:val="000000" w:themeColor="text1"/>
                <w:szCs w:val="21"/>
              </w:rPr>
            </w:pPr>
          </w:p>
        </w:tc>
        <w:tc>
          <w:tcPr>
            <w:tcW w:w="1080" w:type="dxa"/>
            <w:vMerge/>
            <w:tcBorders>
              <w:top w:val="nil"/>
              <w:bottom w:val="nil"/>
            </w:tcBorders>
            <w:vAlign w:val="center"/>
          </w:tcPr>
          <w:p w14:paraId="162CD4DF" w14:textId="77777777" w:rsidR="00AA14D2" w:rsidRDefault="00AA14D2">
            <w:pPr>
              <w:jc w:val="center"/>
              <w:rPr>
                <w:rFonts w:ascii="Arial"/>
                <w:color w:val="000000" w:themeColor="text1"/>
                <w:szCs w:val="21"/>
              </w:rPr>
            </w:pPr>
          </w:p>
        </w:tc>
        <w:tc>
          <w:tcPr>
            <w:tcW w:w="1080" w:type="dxa"/>
            <w:vMerge w:val="restart"/>
            <w:tcBorders>
              <w:bottom w:val="nil"/>
            </w:tcBorders>
            <w:vAlign w:val="center"/>
          </w:tcPr>
          <w:p w14:paraId="50EF270F" w14:textId="77777777" w:rsidR="00AA14D2" w:rsidRDefault="003C668F">
            <w:pPr>
              <w:spacing w:line="220" w:lineRule="auto"/>
              <w:jc w:val="center"/>
              <w:rPr>
                <w:rFonts w:ascii="宋体" w:eastAsia="宋体" w:hAnsi="宋体" w:cs="宋体"/>
                <w:color w:val="000000" w:themeColor="text1"/>
                <w:szCs w:val="21"/>
              </w:rPr>
            </w:pPr>
            <w:r>
              <w:rPr>
                <w:rFonts w:ascii="宋体" w:eastAsia="宋体" w:hAnsi="宋体" w:cs="宋体"/>
                <w:color w:val="000000" w:themeColor="text1"/>
                <w:szCs w:val="21"/>
              </w:rPr>
              <w:t>时效指标</w:t>
            </w:r>
          </w:p>
        </w:tc>
        <w:tc>
          <w:tcPr>
            <w:tcW w:w="1229" w:type="dxa"/>
            <w:vAlign w:val="center"/>
          </w:tcPr>
          <w:p w14:paraId="01BA3F32" w14:textId="77777777" w:rsidR="00AA14D2" w:rsidRDefault="00AA14D2">
            <w:pPr>
              <w:spacing w:line="239" w:lineRule="exact"/>
              <w:jc w:val="center"/>
              <w:rPr>
                <w:rFonts w:ascii="Arial"/>
                <w:color w:val="000000" w:themeColor="text1"/>
                <w:szCs w:val="21"/>
              </w:rPr>
            </w:pPr>
          </w:p>
        </w:tc>
        <w:tc>
          <w:tcPr>
            <w:tcW w:w="1131" w:type="dxa"/>
            <w:vAlign w:val="center"/>
          </w:tcPr>
          <w:p w14:paraId="61172559" w14:textId="77777777" w:rsidR="00AA14D2" w:rsidRDefault="00AA14D2">
            <w:pPr>
              <w:spacing w:line="239" w:lineRule="exact"/>
              <w:jc w:val="center"/>
              <w:rPr>
                <w:rFonts w:ascii="Arial"/>
                <w:color w:val="000000" w:themeColor="text1"/>
                <w:szCs w:val="21"/>
              </w:rPr>
            </w:pPr>
          </w:p>
        </w:tc>
        <w:tc>
          <w:tcPr>
            <w:tcW w:w="1140" w:type="dxa"/>
            <w:vAlign w:val="center"/>
          </w:tcPr>
          <w:p w14:paraId="5000AC69" w14:textId="77777777" w:rsidR="00AA14D2" w:rsidRDefault="00AA14D2">
            <w:pPr>
              <w:spacing w:line="239" w:lineRule="exact"/>
              <w:jc w:val="center"/>
              <w:rPr>
                <w:rFonts w:ascii="Arial"/>
                <w:color w:val="000000" w:themeColor="text1"/>
                <w:szCs w:val="21"/>
              </w:rPr>
            </w:pPr>
          </w:p>
        </w:tc>
        <w:tc>
          <w:tcPr>
            <w:tcW w:w="685" w:type="dxa"/>
            <w:vAlign w:val="center"/>
          </w:tcPr>
          <w:p w14:paraId="44E32A43" w14:textId="77777777" w:rsidR="00AA14D2" w:rsidRDefault="00AA14D2">
            <w:pPr>
              <w:spacing w:line="239" w:lineRule="exact"/>
              <w:jc w:val="center"/>
              <w:rPr>
                <w:rFonts w:ascii="Arial"/>
                <w:color w:val="000000" w:themeColor="text1"/>
                <w:szCs w:val="21"/>
              </w:rPr>
            </w:pPr>
          </w:p>
        </w:tc>
        <w:tc>
          <w:tcPr>
            <w:tcW w:w="795" w:type="dxa"/>
            <w:vAlign w:val="center"/>
          </w:tcPr>
          <w:p w14:paraId="59D91851" w14:textId="77777777" w:rsidR="00AA14D2" w:rsidRDefault="00AA14D2">
            <w:pPr>
              <w:spacing w:line="239" w:lineRule="exact"/>
              <w:jc w:val="center"/>
              <w:rPr>
                <w:rFonts w:ascii="Arial"/>
                <w:color w:val="000000" w:themeColor="text1"/>
                <w:szCs w:val="21"/>
              </w:rPr>
            </w:pPr>
          </w:p>
        </w:tc>
        <w:tc>
          <w:tcPr>
            <w:tcW w:w="1365" w:type="dxa"/>
            <w:vAlign w:val="center"/>
          </w:tcPr>
          <w:p w14:paraId="7886BC4E" w14:textId="77777777" w:rsidR="00AA14D2" w:rsidRDefault="00AA14D2">
            <w:pPr>
              <w:spacing w:line="239" w:lineRule="exact"/>
              <w:jc w:val="center"/>
              <w:rPr>
                <w:rFonts w:ascii="Arial"/>
                <w:color w:val="000000" w:themeColor="text1"/>
                <w:szCs w:val="21"/>
              </w:rPr>
            </w:pPr>
          </w:p>
        </w:tc>
      </w:tr>
      <w:tr w:rsidR="00AA14D2" w14:paraId="56765F37" w14:textId="77777777">
        <w:trPr>
          <w:trHeight w:val="236"/>
        </w:trPr>
        <w:tc>
          <w:tcPr>
            <w:tcW w:w="1075" w:type="dxa"/>
            <w:vMerge/>
            <w:tcBorders>
              <w:top w:val="nil"/>
              <w:bottom w:val="nil"/>
            </w:tcBorders>
            <w:textDirection w:val="tbRlV"/>
            <w:vAlign w:val="center"/>
          </w:tcPr>
          <w:p w14:paraId="7B02F4FC" w14:textId="77777777" w:rsidR="00AA14D2" w:rsidRDefault="00AA14D2">
            <w:pPr>
              <w:jc w:val="center"/>
              <w:rPr>
                <w:rFonts w:ascii="Arial"/>
                <w:color w:val="000000" w:themeColor="text1"/>
                <w:szCs w:val="21"/>
              </w:rPr>
            </w:pPr>
          </w:p>
        </w:tc>
        <w:tc>
          <w:tcPr>
            <w:tcW w:w="1080" w:type="dxa"/>
            <w:vMerge/>
            <w:tcBorders>
              <w:top w:val="nil"/>
              <w:bottom w:val="nil"/>
            </w:tcBorders>
            <w:vAlign w:val="center"/>
          </w:tcPr>
          <w:p w14:paraId="3B7D58FD" w14:textId="77777777" w:rsidR="00AA14D2" w:rsidRDefault="00AA14D2">
            <w:pPr>
              <w:jc w:val="center"/>
              <w:rPr>
                <w:rFonts w:ascii="Arial"/>
                <w:color w:val="000000" w:themeColor="text1"/>
                <w:szCs w:val="21"/>
              </w:rPr>
            </w:pPr>
          </w:p>
        </w:tc>
        <w:tc>
          <w:tcPr>
            <w:tcW w:w="1080" w:type="dxa"/>
            <w:vMerge/>
            <w:tcBorders>
              <w:top w:val="nil"/>
              <w:bottom w:val="nil"/>
            </w:tcBorders>
            <w:vAlign w:val="center"/>
          </w:tcPr>
          <w:p w14:paraId="52CBBC0C" w14:textId="77777777" w:rsidR="00AA14D2" w:rsidRDefault="00AA14D2">
            <w:pPr>
              <w:jc w:val="center"/>
              <w:rPr>
                <w:rFonts w:ascii="Arial"/>
                <w:color w:val="000000" w:themeColor="text1"/>
                <w:szCs w:val="21"/>
              </w:rPr>
            </w:pPr>
          </w:p>
        </w:tc>
        <w:tc>
          <w:tcPr>
            <w:tcW w:w="1229" w:type="dxa"/>
            <w:vAlign w:val="center"/>
          </w:tcPr>
          <w:p w14:paraId="6CFA05E7" w14:textId="77777777" w:rsidR="00AA14D2" w:rsidRDefault="00AA14D2">
            <w:pPr>
              <w:spacing w:line="230" w:lineRule="exact"/>
              <w:jc w:val="center"/>
              <w:rPr>
                <w:rFonts w:ascii="Arial"/>
                <w:color w:val="000000" w:themeColor="text1"/>
                <w:szCs w:val="21"/>
              </w:rPr>
            </w:pPr>
          </w:p>
        </w:tc>
        <w:tc>
          <w:tcPr>
            <w:tcW w:w="1131" w:type="dxa"/>
            <w:vAlign w:val="center"/>
          </w:tcPr>
          <w:p w14:paraId="4EC15E30" w14:textId="77777777" w:rsidR="00AA14D2" w:rsidRDefault="00AA14D2">
            <w:pPr>
              <w:spacing w:line="230" w:lineRule="exact"/>
              <w:jc w:val="center"/>
              <w:rPr>
                <w:rFonts w:ascii="Arial"/>
                <w:color w:val="000000" w:themeColor="text1"/>
                <w:szCs w:val="21"/>
              </w:rPr>
            </w:pPr>
          </w:p>
        </w:tc>
        <w:tc>
          <w:tcPr>
            <w:tcW w:w="1140" w:type="dxa"/>
            <w:vAlign w:val="center"/>
          </w:tcPr>
          <w:p w14:paraId="6B47273C" w14:textId="77777777" w:rsidR="00AA14D2" w:rsidRDefault="00AA14D2">
            <w:pPr>
              <w:spacing w:line="230" w:lineRule="exact"/>
              <w:jc w:val="center"/>
              <w:rPr>
                <w:rFonts w:ascii="Arial"/>
                <w:color w:val="000000" w:themeColor="text1"/>
                <w:szCs w:val="21"/>
              </w:rPr>
            </w:pPr>
          </w:p>
        </w:tc>
        <w:tc>
          <w:tcPr>
            <w:tcW w:w="685" w:type="dxa"/>
            <w:vAlign w:val="center"/>
          </w:tcPr>
          <w:p w14:paraId="23B913CC" w14:textId="77777777" w:rsidR="00AA14D2" w:rsidRDefault="00AA14D2">
            <w:pPr>
              <w:spacing w:line="230" w:lineRule="exact"/>
              <w:jc w:val="center"/>
              <w:rPr>
                <w:rFonts w:ascii="Arial"/>
                <w:color w:val="000000" w:themeColor="text1"/>
                <w:szCs w:val="21"/>
              </w:rPr>
            </w:pPr>
          </w:p>
        </w:tc>
        <w:tc>
          <w:tcPr>
            <w:tcW w:w="795" w:type="dxa"/>
            <w:vAlign w:val="center"/>
          </w:tcPr>
          <w:p w14:paraId="0E393B46" w14:textId="77777777" w:rsidR="00AA14D2" w:rsidRDefault="00AA14D2">
            <w:pPr>
              <w:spacing w:line="230" w:lineRule="exact"/>
              <w:jc w:val="center"/>
              <w:rPr>
                <w:rFonts w:ascii="Arial"/>
                <w:color w:val="000000" w:themeColor="text1"/>
                <w:szCs w:val="21"/>
              </w:rPr>
            </w:pPr>
          </w:p>
        </w:tc>
        <w:tc>
          <w:tcPr>
            <w:tcW w:w="1365" w:type="dxa"/>
            <w:vAlign w:val="center"/>
          </w:tcPr>
          <w:p w14:paraId="44A3AED1" w14:textId="77777777" w:rsidR="00AA14D2" w:rsidRDefault="00AA14D2">
            <w:pPr>
              <w:spacing w:line="230" w:lineRule="exact"/>
              <w:jc w:val="center"/>
              <w:rPr>
                <w:rFonts w:ascii="Arial"/>
                <w:color w:val="000000" w:themeColor="text1"/>
                <w:szCs w:val="21"/>
              </w:rPr>
            </w:pPr>
          </w:p>
        </w:tc>
      </w:tr>
      <w:tr w:rsidR="00AA14D2" w14:paraId="171F581D" w14:textId="77777777">
        <w:trPr>
          <w:trHeight w:val="236"/>
        </w:trPr>
        <w:tc>
          <w:tcPr>
            <w:tcW w:w="1075" w:type="dxa"/>
            <w:vMerge/>
            <w:tcBorders>
              <w:top w:val="nil"/>
              <w:bottom w:val="nil"/>
            </w:tcBorders>
            <w:textDirection w:val="tbRlV"/>
            <w:vAlign w:val="center"/>
          </w:tcPr>
          <w:p w14:paraId="162FB246" w14:textId="77777777" w:rsidR="00AA14D2" w:rsidRDefault="00AA14D2">
            <w:pPr>
              <w:jc w:val="center"/>
              <w:rPr>
                <w:rFonts w:ascii="Arial"/>
                <w:color w:val="000000" w:themeColor="text1"/>
                <w:szCs w:val="21"/>
              </w:rPr>
            </w:pPr>
          </w:p>
        </w:tc>
        <w:tc>
          <w:tcPr>
            <w:tcW w:w="1080" w:type="dxa"/>
            <w:vMerge/>
            <w:tcBorders>
              <w:top w:val="nil"/>
              <w:bottom w:val="nil"/>
            </w:tcBorders>
            <w:vAlign w:val="center"/>
          </w:tcPr>
          <w:p w14:paraId="3ED6F37B" w14:textId="77777777" w:rsidR="00AA14D2" w:rsidRDefault="00AA14D2">
            <w:pPr>
              <w:jc w:val="center"/>
              <w:rPr>
                <w:rFonts w:ascii="Arial"/>
                <w:color w:val="000000" w:themeColor="text1"/>
                <w:szCs w:val="21"/>
              </w:rPr>
            </w:pPr>
          </w:p>
        </w:tc>
        <w:tc>
          <w:tcPr>
            <w:tcW w:w="1080" w:type="dxa"/>
            <w:vMerge/>
            <w:tcBorders>
              <w:top w:val="nil"/>
            </w:tcBorders>
            <w:vAlign w:val="center"/>
          </w:tcPr>
          <w:p w14:paraId="57479D88" w14:textId="77777777" w:rsidR="00AA14D2" w:rsidRDefault="00AA14D2">
            <w:pPr>
              <w:jc w:val="center"/>
              <w:rPr>
                <w:rFonts w:ascii="Arial"/>
                <w:color w:val="000000" w:themeColor="text1"/>
                <w:szCs w:val="21"/>
              </w:rPr>
            </w:pPr>
          </w:p>
        </w:tc>
        <w:tc>
          <w:tcPr>
            <w:tcW w:w="1229" w:type="dxa"/>
            <w:vAlign w:val="center"/>
          </w:tcPr>
          <w:p w14:paraId="7173612A" w14:textId="77777777" w:rsidR="00AA14D2" w:rsidRDefault="00AA14D2">
            <w:pPr>
              <w:spacing w:line="230" w:lineRule="exact"/>
              <w:jc w:val="center"/>
              <w:rPr>
                <w:rFonts w:ascii="Arial"/>
                <w:color w:val="000000" w:themeColor="text1"/>
                <w:szCs w:val="21"/>
              </w:rPr>
            </w:pPr>
          </w:p>
        </w:tc>
        <w:tc>
          <w:tcPr>
            <w:tcW w:w="1131" w:type="dxa"/>
            <w:vAlign w:val="center"/>
          </w:tcPr>
          <w:p w14:paraId="726384A3" w14:textId="77777777" w:rsidR="00AA14D2" w:rsidRDefault="00AA14D2">
            <w:pPr>
              <w:spacing w:line="230" w:lineRule="exact"/>
              <w:jc w:val="center"/>
              <w:rPr>
                <w:rFonts w:ascii="Arial"/>
                <w:color w:val="000000" w:themeColor="text1"/>
                <w:szCs w:val="21"/>
              </w:rPr>
            </w:pPr>
          </w:p>
        </w:tc>
        <w:tc>
          <w:tcPr>
            <w:tcW w:w="1140" w:type="dxa"/>
            <w:vAlign w:val="center"/>
          </w:tcPr>
          <w:p w14:paraId="6EE44F22" w14:textId="77777777" w:rsidR="00AA14D2" w:rsidRDefault="00AA14D2">
            <w:pPr>
              <w:spacing w:line="230" w:lineRule="exact"/>
              <w:jc w:val="center"/>
              <w:rPr>
                <w:rFonts w:ascii="Arial"/>
                <w:color w:val="000000" w:themeColor="text1"/>
                <w:szCs w:val="21"/>
              </w:rPr>
            </w:pPr>
          </w:p>
        </w:tc>
        <w:tc>
          <w:tcPr>
            <w:tcW w:w="685" w:type="dxa"/>
            <w:vAlign w:val="center"/>
          </w:tcPr>
          <w:p w14:paraId="47BCB72C" w14:textId="77777777" w:rsidR="00AA14D2" w:rsidRDefault="00AA14D2">
            <w:pPr>
              <w:spacing w:line="230" w:lineRule="exact"/>
              <w:jc w:val="center"/>
              <w:rPr>
                <w:rFonts w:ascii="Arial"/>
                <w:color w:val="000000" w:themeColor="text1"/>
                <w:szCs w:val="21"/>
              </w:rPr>
            </w:pPr>
          </w:p>
        </w:tc>
        <w:tc>
          <w:tcPr>
            <w:tcW w:w="795" w:type="dxa"/>
            <w:vAlign w:val="center"/>
          </w:tcPr>
          <w:p w14:paraId="2DCBFB83" w14:textId="77777777" w:rsidR="00AA14D2" w:rsidRDefault="00AA14D2">
            <w:pPr>
              <w:spacing w:line="230" w:lineRule="exact"/>
              <w:jc w:val="center"/>
              <w:rPr>
                <w:rFonts w:ascii="Arial"/>
                <w:color w:val="000000" w:themeColor="text1"/>
                <w:szCs w:val="21"/>
              </w:rPr>
            </w:pPr>
          </w:p>
        </w:tc>
        <w:tc>
          <w:tcPr>
            <w:tcW w:w="1365" w:type="dxa"/>
            <w:vAlign w:val="center"/>
          </w:tcPr>
          <w:p w14:paraId="057C92FB" w14:textId="77777777" w:rsidR="00AA14D2" w:rsidRDefault="00AA14D2">
            <w:pPr>
              <w:spacing w:line="230" w:lineRule="exact"/>
              <w:jc w:val="center"/>
              <w:rPr>
                <w:rFonts w:ascii="Arial"/>
                <w:color w:val="000000" w:themeColor="text1"/>
                <w:szCs w:val="21"/>
              </w:rPr>
            </w:pPr>
          </w:p>
        </w:tc>
      </w:tr>
      <w:tr w:rsidR="00AA14D2" w14:paraId="48A3D629" w14:textId="77777777">
        <w:trPr>
          <w:trHeight w:val="226"/>
        </w:trPr>
        <w:tc>
          <w:tcPr>
            <w:tcW w:w="1075" w:type="dxa"/>
            <w:vMerge/>
            <w:tcBorders>
              <w:top w:val="nil"/>
              <w:bottom w:val="nil"/>
            </w:tcBorders>
            <w:textDirection w:val="tbRlV"/>
            <w:vAlign w:val="center"/>
          </w:tcPr>
          <w:p w14:paraId="28841B77" w14:textId="77777777" w:rsidR="00AA14D2" w:rsidRDefault="00AA14D2">
            <w:pPr>
              <w:jc w:val="center"/>
              <w:rPr>
                <w:rFonts w:ascii="Arial"/>
                <w:color w:val="000000" w:themeColor="text1"/>
                <w:szCs w:val="21"/>
              </w:rPr>
            </w:pPr>
          </w:p>
        </w:tc>
        <w:tc>
          <w:tcPr>
            <w:tcW w:w="1080" w:type="dxa"/>
            <w:vMerge/>
            <w:tcBorders>
              <w:top w:val="nil"/>
              <w:bottom w:val="nil"/>
            </w:tcBorders>
            <w:vAlign w:val="center"/>
          </w:tcPr>
          <w:p w14:paraId="6F1E7048" w14:textId="77777777" w:rsidR="00AA14D2" w:rsidRDefault="00AA14D2">
            <w:pPr>
              <w:jc w:val="center"/>
              <w:rPr>
                <w:rFonts w:ascii="Arial"/>
                <w:color w:val="000000" w:themeColor="text1"/>
                <w:szCs w:val="21"/>
              </w:rPr>
            </w:pPr>
          </w:p>
        </w:tc>
        <w:tc>
          <w:tcPr>
            <w:tcW w:w="1080" w:type="dxa"/>
            <w:vMerge w:val="restart"/>
            <w:tcBorders>
              <w:bottom w:val="nil"/>
            </w:tcBorders>
            <w:vAlign w:val="center"/>
          </w:tcPr>
          <w:p w14:paraId="7DC66201" w14:textId="77777777" w:rsidR="00AA14D2" w:rsidRDefault="003C668F">
            <w:pPr>
              <w:spacing w:line="219" w:lineRule="auto"/>
              <w:jc w:val="center"/>
              <w:rPr>
                <w:rFonts w:ascii="宋体" w:eastAsia="宋体" w:hAnsi="宋体" w:cs="宋体"/>
                <w:color w:val="000000" w:themeColor="text1"/>
                <w:szCs w:val="21"/>
              </w:rPr>
            </w:pPr>
            <w:r>
              <w:rPr>
                <w:rFonts w:ascii="宋体" w:eastAsia="宋体" w:hAnsi="宋体" w:cs="宋体"/>
                <w:color w:val="000000" w:themeColor="text1"/>
                <w:szCs w:val="21"/>
              </w:rPr>
              <w:t>成本指标</w:t>
            </w:r>
          </w:p>
        </w:tc>
        <w:tc>
          <w:tcPr>
            <w:tcW w:w="1229" w:type="dxa"/>
            <w:vAlign w:val="center"/>
          </w:tcPr>
          <w:p w14:paraId="3EAAB746" w14:textId="77777777" w:rsidR="00AA14D2" w:rsidRDefault="00AA14D2">
            <w:pPr>
              <w:spacing w:line="220" w:lineRule="exact"/>
              <w:jc w:val="center"/>
              <w:rPr>
                <w:rFonts w:ascii="Arial"/>
                <w:color w:val="000000" w:themeColor="text1"/>
                <w:szCs w:val="21"/>
              </w:rPr>
            </w:pPr>
          </w:p>
        </w:tc>
        <w:tc>
          <w:tcPr>
            <w:tcW w:w="1131" w:type="dxa"/>
            <w:vAlign w:val="center"/>
          </w:tcPr>
          <w:p w14:paraId="3645DC76" w14:textId="77777777" w:rsidR="00AA14D2" w:rsidRDefault="00AA14D2">
            <w:pPr>
              <w:spacing w:line="220" w:lineRule="exact"/>
              <w:jc w:val="center"/>
              <w:rPr>
                <w:rFonts w:ascii="Arial"/>
                <w:color w:val="000000" w:themeColor="text1"/>
                <w:szCs w:val="21"/>
              </w:rPr>
            </w:pPr>
          </w:p>
        </w:tc>
        <w:tc>
          <w:tcPr>
            <w:tcW w:w="1140" w:type="dxa"/>
            <w:vAlign w:val="center"/>
          </w:tcPr>
          <w:p w14:paraId="31276127" w14:textId="77777777" w:rsidR="00AA14D2" w:rsidRDefault="00AA14D2">
            <w:pPr>
              <w:spacing w:line="220" w:lineRule="exact"/>
              <w:jc w:val="center"/>
              <w:rPr>
                <w:rFonts w:ascii="Arial"/>
                <w:color w:val="000000" w:themeColor="text1"/>
                <w:szCs w:val="21"/>
              </w:rPr>
            </w:pPr>
          </w:p>
        </w:tc>
        <w:tc>
          <w:tcPr>
            <w:tcW w:w="685" w:type="dxa"/>
            <w:vAlign w:val="center"/>
          </w:tcPr>
          <w:p w14:paraId="4EC6D72E" w14:textId="77777777" w:rsidR="00AA14D2" w:rsidRDefault="00AA14D2">
            <w:pPr>
              <w:spacing w:line="220" w:lineRule="exact"/>
              <w:jc w:val="center"/>
              <w:rPr>
                <w:rFonts w:ascii="Arial"/>
                <w:color w:val="000000" w:themeColor="text1"/>
                <w:szCs w:val="21"/>
              </w:rPr>
            </w:pPr>
          </w:p>
        </w:tc>
        <w:tc>
          <w:tcPr>
            <w:tcW w:w="795" w:type="dxa"/>
            <w:vAlign w:val="center"/>
          </w:tcPr>
          <w:p w14:paraId="3D39DA86" w14:textId="77777777" w:rsidR="00AA14D2" w:rsidRDefault="00AA14D2">
            <w:pPr>
              <w:spacing w:line="220" w:lineRule="exact"/>
              <w:jc w:val="center"/>
              <w:rPr>
                <w:rFonts w:ascii="Arial"/>
                <w:color w:val="000000" w:themeColor="text1"/>
                <w:szCs w:val="21"/>
              </w:rPr>
            </w:pPr>
          </w:p>
        </w:tc>
        <w:tc>
          <w:tcPr>
            <w:tcW w:w="1365" w:type="dxa"/>
            <w:vAlign w:val="center"/>
          </w:tcPr>
          <w:p w14:paraId="6F812636" w14:textId="77777777" w:rsidR="00AA14D2" w:rsidRDefault="00AA14D2">
            <w:pPr>
              <w:spacing w:line="220" w:lineRule="exact"/>
              <w:jc w:val="center"/>
              <w:rPr>
                <w:rFonts w:ascii="Arial"/>
                <w:color w:val="000000" w:themeColor="text1"/>
                <w:szCs w:val="21"/>
              </w:rPr>
            </w:pPr>
          </w:p>
        </w:tc>
      </w:tr>
      <w:tr w:rsidR="00AA14D2" w14:paraId="1B17731F" w14:textId="77777777">
        <w:trPr>
          <w:trHeight w:val="245"/>
        </w:trPr>
        <w:tc>
          <w:tcPr>
            <w:tcW w:w="1075" w:type="dxa"/>
            <w:vMerge/>
            <w:tcBorders>
              <w:top w:val="nil"/>
              <w:bottom w:val="nil"/>
            </w:tcBorders>
            <w:textDirection w:val="tbRlV"/>
            <w:vAlign w:val="center"/>
          </w:tcPr>
          <w:p w14:paraId="505BB624" w14:textId="77777777" w:rsidR="00AA14D2" w:rsidRDefault="00AA14D2">
            <w:pPr>
              <w:jc w:val="center"/>
              <w:rPr>
                <w:rFonts w:ascii="Arial"/>
                <w:color w:val="000000" w:themeColor="text1"/>
                <w:szCs w:val="21"/>
              </w:rPr>
            </w:pPr>
          </w:p>
        </w:tc>
        <w:tc>
          <w:tcPr>
            <w:tcW w:w="1080" w:type="dxa"/>
            <w:vMerge/>
            <w:tcBorders>
              <w:top w:val="nil"/>
              <w:bottom w:val="nil"/>
            </w:tcBorders>
            <w:vAlign w:val="center"/>
          </w:tcPr>
          <w:p w14:paraId="69675559" w14:textId="77777777" w:rsidR="00AA14D2" w:rsidRDefault="00AA14D2">
            <w:pPr>
              <w:jc w:val="center"/>
              <w:rPr>
                <w:rFonts w:ascii="Arial"/>
                <w:color w:val="000000" w:themeColor="text1"/>
                <w:szCs w:val="21"/>
              </w:rPr>
            </w:pPr>
          </w:p>
        </w:tc>
        <w:tc>
          <w:tcPr>
            <w:tcW w:w="1080" w:type="dxa"/>
            <w:vMerge/>
            <w:tcBorders>
              <w:top w:val="nil"/>
              <w:bottom w:val="nil"/>
            </w:tcBorders>
            <w:vAlign w:val="center"/>
          </w:tcPr>
          <w:p w14:paraId="3C42221B" w14:textId="77777777" w:rsidR="00AA14D2" w:rsidRDefault="00AA14D2">
            <w:pPr>
              <w:jc w:val="center"/>
              <w:rPr>
                <w:rFonts w:ascii="Arial"/>
                <w:color w:val="000000" w:themeColor="text1"/>
                <w:szCs w:val="21"/>
              </w:rPr>
            </w:pPr>
          </w:p>
        </w:tc>
        <w:tc>
          <w:tcPr>
            <w:tcW w:w="1229" w:type="dxa"/>
            <w:vAlign w:val="center"/>
          </w:tcPr>
          <w:p w14:paraId="5023396E" w14:textId="77777777" w:rsidR="00AA14D2" w:rsidRDefault="00AA14D2">
            <w:pPr>
              <w:spacing w:line="239" w:lineRule="exact"/>
              <w:jc w:val="center"/>
              <w:rPr>
                <w:rFonts w:ascii="Arial"/>
                <w:color w:val="000000" w:themeColor="text1"/>
                <w:szCs w:val="21"/>
              </w:rPr>
            </w:pPr>
          </w:p>
        </w:tc>
        <w:tc>
          <w:tcPr>
            <w:tcW w:w="1131" w:type="dxa"/>
            <w:vAlign w:val="center"/>
          </w:tcPr>
          <w:p w14:paraId="725EFFB5" w14:textId="77777777" w:rsidR="00AA14D2" w:rsidRDefault="00AA14D2">
            <w:pPr>
              <w:spacing w:line="239" w:lineRule="exact"/>
              <w:jc w:val="center"/>
              <w:rPr>
                <w:rFonts w:ascii="Arial"/>
                <w:color w:val="000000" w:themeColor="text1"/>
                <w:szCs w:val="21"/>
              </w:rPr>
            </w:pPr>
          </w:p>
        </w:tc>
        <w:tc>
          <w:tcPr>
            <w:tcW w:w="1140" w:type="dxa"/>
            <w:vAlign w:val="center"/>
          </w:tcPr>
          <w:p w14:paraId="4184BF49" w14:textId="77777777" w:rsidR="00AA14D2" w:rsidRDefault="00AA14D2">
            <w:pPr>
              <w:spacing w:line="239" w:lineRule="exact"/>
              <w:jc w:val="center"/>
              <w:rPr>
                <w:rFonts w:ascii="Arial"/>
                <w:color w:val="000000" w:themeColor="text1"/>
                <w:szCs w:val="21"/>
              </w:rPr>
            </w:pPr>
          </w:p>
        </w:tc>
        <w:tc>
          <w:tcPr>
            <w:tcW w:w="685" w:type="dxa"/>
            <w:vAlign w:val="center"/>
          </w:tcPr>
          <w:p w14:paraId="1CAB292A" w14:textId="77777777" w:rsidR="00AA14D2" w:rsidRDefault="00AA14D2">
            <w:pPr>
              <w:spacing w:line="239" w:lineRule="exact"/>
              <w:jc w:val="center"/>
              <w:rPr>
                <w:rFonts w:ascii="Arial"/>
                <w:color w:val="000000" w:themeColor="text1"/>
                <w:szCs w:val="21"/>
              </w:rPr>
            </w:pPr>
          </w:p>
        </w:tc>
        <w:tc>
          <w:tcPr>
            <w:tcW w:w="795" w:type="dxa"/>
            <w:vAlign w:val="center"/>
          </w:tcPr>
          <w:p w14:paraId="6D56FB55" w14:textId="77777777" w:rsidR="00AA14D2" w:rsidRDefault="00AA14D2">
            <w:pPr>
              <w:spacing w:line="239" w:lineRule="exact"/>
              <w:jc w:val="center"/>
              <w:rPr>
                <w:rFonts w:ascii="Arial"/>
                <w:color w:val="000000" w:themeColor="text1"/>
                <w:szCs w:val="21"/>
              </w:rPr>
            </w:pPr>
          </w:p>
        </w:tc>
        <w:tc>
          <w:tcPr>
            <w:tcW w:w="1365" w:type="dxa"/>
            <w:vAlign w:val="center"/>
          </w:tcPr>
          <w:p w14:paraId="3CF4EC3B" w14:textId="77777777" w:rsidR="00AA14D2" w:rsidRDefault="00AA14D2">
            <w:pPr>
              <w:spacing w:line="239" w:lineRule="exact"/>
              <w:jc w:val="center"/>
              <w:rPr>
                <w:rFonts w:ascii="Arial"/>
                <w:color w:val="000000" w:themeColor="text1"/>
                <w:szCs w:val="21"/>
              </w:rPr>
            </w:pPr>
          </w:p>
        </w:tc>
      </w:tr>
      <w:tr w:rsidR="00AA14D2" w14:paraId="4C83C3D7" w14:textId="77777777">
        <w:trPr>
          <w:trHeight w:val="226"/>
        </w:trPr>
        <w:tc>
          <w:tcPr>
            <w:tcW w:w="1075" w:type="dxa"/>
            <w:vMerge/>
            <w:tcBorders>
              <w:top w:val="nil"/>
              <w:bottom w:val="nil"/>
            </w:tcBorders>
            <w:textDirection w:val="tbRlV"/>
            <w:vAlign w:val="center"/>
          </w:tcPr>
          <w:p w14:paraId="6DA81E03" w14:textId="77777777" w:rsidR="00AA14D2" w:rsidRDefault="00AA14D2">
            <w:pPr>
              <w:jc w:val="center"/>
              <w:rPr>
                <w:rFonts w:ascii="Arial"/>
                <w:color w:val="000000" w:themeColor="text1"/>
                <w:szCs w:val="21"/>
              </w:rPr>
            </w:pPr>
          </w:p>
        </w:tc>
        <w:tc>
          <w:tcPr>
            <w:tcW w:w="1080" w:type="dxa"/>
            <w:vMerge/>
            <w:tcBorders>
              <w:top w:val="nil"/>
            </w:tcBorders>
            <w:vAlign w:val="center"/>
          </w:tcPr>
          <w:p w14:paraId="65944A4E" w14:textId="77777777" w:rsidR="00AA14D2" w:rsidRDefault="00AA14D2">
            <w:pPr>
              <w:jc w:val="center"/>
              <w:rPr>
                <w:rFonts w:ascii="Arial"/>
                <w:color w:val="000000" w:themeColor="text1"/>
                <w:szCs w:val="21"/>
              </w:rPr>
            </w:pPr>
          </w:p>
        </w:tc>
        <w:tc>
          <w:tcPr>
            <w:tcW w:w="1080" w:type="dxa"/>
            <w:vMerge/>
            <w:tcBorders>
              <w:top w:val="nil"/>
            </w:tcBorders>
            <w:vAlign w:val="center"/>
          </w:tcPr>
          <w:p w14:paraId="04F37DDD" w14:textId="77777777" w:rsidR="00AA14D2" w:rsidRDefault="00AA14D2">
            <w:pPr>
              <w:jc w:val="center"/>
              <w:rPr>
                <w:rFonts w:ascii="Arial"/>
                <w:color w:val="000000" w:themeColor="text1"/>
                <w:szCs w:val="21"/>
              </w:rPr>
            </w:pPr>
          </w:p>
        </w:tc>
        <w:tc>
          <w:tcPr>
            <w:tcW w:w="1229" w:type="dxa"/>
            <w:vAlign w:val="center"/>
          </w:tcPr>
          <w:p w14:paraId="0C302D81" w14:textId="77777777" w:rsidR="00AA14D2" w:rsidRDefault="00AA14D2">
            <w:pPr>
              <w:spacing w:line="220" w:lineRule="exact"/>
              <w:jc w:val="center"/>
              <w:rPr>
                <w:rFonts w:ascii="Arial"/>
                <w:color w:val="000000" w:themeColor="text1"/>
                <w:szCs w:val="21"/>
              </w:rPr>
            </w:pPr>
          </w:p>
        </w:tc>
        <w:tc>
          <w:tcPr>
            <w:tcW w:w="1131" w:type="dxa"/>
            <w:vAlign w:val="center"/>
          </w:tcPr>
          <w:p w14:paraId="2F4E5367" w14:textId="77777777" w:rsidR="00AA14D2" w:rsidRDefault="00AA14D2">
            <w:pPr>
              <w:spacing w:line="220" w:lineRule="exact"/>
              <w:jc w:val="center"/>
              <w:rPr>
                <w:rFonts w:ascii="Arial"/>
                <w:color w:val="000000" w:themeColor="text1"/>
                <w:szCs w:val="21"/>
              </w:rPr>
            </w:pPr>
          </w:p>
        </w:tc>
        <w:tc>
          <w:tcPr>
            <w:tcW w:w="1140" w:type="dxa"/>
            <w:vAlign w:val="center"/>
          </w:tcPr>
          <w:p w14:paraId="6AE27054" w14:textId="77777777" w:rsidR="00AA14D2" w:rsidRDefault="00AA14D2">
            <w:pPr>
              <w:spacing w:line="220" w:lineRule="exact"/>
              <w:jc w:val="center"/>
              <w:rPr>
                <w:rFonts w:ascii="Arial"/>
                <w:color w:val="000000" w:themeColor="text1"/>
                <w:szCs w:val="21"/>
              </w:rPr>
            </w:pPr>
          </w:p>
        </w:tc>
        <w:tc>
          <w:tcPr>
            <w:tcW w:w="685" w:type="dxa"/>
            <w:vAlign w:val="center"/>
          </w:tcPr>
          <w:p w14:paraId="0BFC4586" w14:textId="77777777" w:rsidR="00AA14D2" w:rsidRDefault="00AA14D2">
            <w:pPr>
              <w:spacing w:line="220" w:lineRule="exact"/>
              <w:jc w:val="center"/>
              <w:rPr>
                <w:rFonts w:ascii="Arial"/>
                <w:color w:val="000000" w:themeColor="text1"/>
                <w:szCs w:val="21"/>
              </w:rPr>
            </w:pPr>
          </w:p>
        </w:tc>
        <w:tc>
          <w:tcPr>
            <w:tcW w:w="795" w:type="dxa"/>
            <w:vAlign w:val="center"/>
          </w:tcPr>
          <w:p w14:paraId="6803D4A8" w14:textId="77777777" w:rsidR="00AA14D2" w:rsidRDefault="00AA14D2">
            <w:pPr>
              <w:spacing w:line="220" w:lineRule="exact"/>
              <w:jc w:val="center"/>
              <w:rPr>
                <w:rFonts w:ascii="Arial"/>
                <w:color w:val="000000" w:themeColor="text1"/>
                <w:szCs w:val="21"/>
              </w:rPr>
            </w:pPr>
          </w:p>
        </w:tc>
        <w:tc>
          <w:tcPr>
            <w:tcW w:w="1365" w:type="dxa"/>
            <w:vAlign w:val="center"/>
          </w:tcPr>
          <w:p w14:paraId="76022CF6" w14:textId="77777777" w:rsidR="00AA14D2" w:rsidRDefault="00AA14D2">
            <w:pPr>
              <w:spacing w:line="220" w:lineRule="exact"/>
              <w:jc w:val="center"/>
              <w:rPr>
                <w:rFonts w:ascii="Arial"/>
                <w:color w:val="000000" w:themeColor="text1"/>
                <w:szCs w:val="21"/>
              </w:rPr>
            </w:pPr>
          </w:p>
        </w:tc>
      </w:tr>
      <w:tr w:rsidR="00AA14D2" w14:paraId="58F923DA" w14:textId="77777777">
        <w:trPr>
          <w:trHeight w:val="245"/>
        </w:trPr>
        <w:tc>
          <w:tcPr>
            <w:tcW w:w="1075" w:type="dxa"/>
            <w:vMerge/>
            <w:tcBorders>
              <w:top w:val="nil"/>
              <w:bottom w:val="nil"/>
            </w:tcBorders>
            <w:textDirection w:val="tbRlV"/>
            <w:vAlign w:val="center"/>
          </w:tcPr>
          <w:p w14:paraId="75FCED4A" w14:textId="77777777" w:rsidR="00AA14D2" w:rsidRDefault="00AA14D2">
            <w:pPr>
              <w:jc w:val="center"/>
              <w:rPr>
                <w:rFonts w:ascii="Arial"/>
                <w:color w:val="000000" w:themeColor="text1"/>
                <w:szCs w:val="21"/>
              </w:rPr>
            </w:pPr>
          </w:p>
        </w:tc>
        <w:tc>
          <w:tcPr>
            <w:tcW w:w="1080" w:type="dxa"/>
            <w:vMerge w:val="restart"/>
            <w:tcBorders>
              <w:bottom w:val="nil"/>
            </w:tcBorders>
            <w:vAlign w:val="center"/>
          </w:tcPr>
          <w:p w14:paraId="03281617" w14:textId="77777777" w:rsidR="00AA14D2" w:rsidRDefault="00AA14D2">
            <w:pPr>
              <w:spacing w:line="300" w:lineRule="auto"/>
              <w:jc w:val="center"/>
              <w:rPr>
                <w:rFonts w:ascii="Arial"/>
                <w:color w:val="000000" w:themeColor="text1"/>
                <w:szCs w:val="21"/>
              </w:rPr>
            </w:pPr>
          </w:p>
          <w:p w14:paraId="33E41A8B" w14:textId="77777777" w:rsidR="00AA14D2" w:rsidRDefault="00AA14D2">
            <w:pPr>
              <w:spacing w:line="301" w:lineRule="auto"/>
              <w:jc w:val="center"/>
              <w:rPr>
                <w:rFonts w:ascii="Arial"/>
                <w:color w:val="000000" w:themeColor="text1"/>
                <w:szCs w:val="21"/>
              </w:rPr>
            </w:pPr>
          </w:p>
          <w:p w14:paraId="50DB0417" w14:textId="77777777" w:rsidR="00AA14D2" w:rsidRDefault="00AA14D2">
            <w:pPr>
              <w:spacing w:line="301" w:lineRule="auto"/>
              <w:jc w:val="center"/>
              <w:rPr>
                <w:rFonts w:ascii="Arial"/>
                <w:color w:val="000000" w:themeColor="text1"/>
                <w:szCs w:val="21"/>
              </w:rPr>
            </w:pPr>
          </w:p>
          <w:p w14:paraId="7D38BCAB" w14:textId="77777777" w:rsidR="00AA14D2" w:rsidRDefault="003C668F">
            <w:pPr>
              <w:spacing w:line="490" w:lineRule="exact"/>
              <w:jc w:val="center"/>
              <w:rPr>
                <w:rFonts w:ascii="宋体" w:eastAsia="宋体" w:hAnsi="宋体" w:cs="宋体"/>
                <w:color w:val="000000" w:themeColor="text1"/>
                <w:szCs w:val="21"/>
              </w:rPr>
            </w:pPr>
            <w:r>
              <w:rPr>
                <w:rFonts w:ascii="宋体" w:eastAsia="宋体" w:hAnsi="宋体" w:cs="宋体"/>
                <w:color w:val="000000" w:themeColor="text1"/>
                <w:position w:val="21"/>
                <w:szCs w:val="21"/>
              </w:rPr>
              <w:t>效益指标</w:t>
            </w:r>
          </w:p>
          <w:p w14:paraId="04AAF5EB" w14:textId="77777777" w:rsidR="00AA14D2" w:rsidRDefault="003C668F">
            <w:pPr>
              <w:spacing w:line="220" w:lineRule="auto"/>
              <w:jc w:val="center"/>
              <w:rPr>
                <w:rFonts w:ascii="宋体" w:eastAsia="宋体" w:hAnsi="宋体" w:cs="宋体"/>
                <w:color w:val="000000" w:themeColor="text1"/>
                <w:szCs w:val="21"/>
              </w:rPr>
            </w:pPr>
            <w:r>
              <w:rPr>
                <w:rFonts w:ascii="宋体" w:eastAsia="宋体" w:hAnsi="宋体" w:cs="宋体"/>
                <w:color w:val="000000" w:themeColor="text1"/>
                <w:szCs w:val="21"/>
              </w:rPr>
              <w:t>(30分)</w:t>
            </w:r>
          </w:p>
        </w:tc>
        <w:tc>
          <w:tcPr>
            <w:tcW w:w="1080" w:type="dxa"/>
            <w:vMerge w:val="restart"/>
            <w:tcBorders>
              <w:bottom w:val="nil"/>
            </w:tcBorders>
            <w:vAlign w:val="center"/>
          </w:tcPr>
          <w:p w14:paraId="2DA8ED59" w14:textId="77777777" w:rsidR="00AA14D2" w:rsidRDefault="003C668F">
            <w:pPr>
              <w:spacing w:line="280" w:lineRule="exact"/>
              <w:jc w:val="center"/>
              <w:rPr>
                <w:rFonts w:ascii="宋体" w:eastAsia="宋体" w:hAnsi="宋体" w:cs="宋体"/>
                <w:color w:val="000000" w:themeColor="text1"/>
                <w:szCs w:val="21"/>
              </w:rPr>
            </w:pPr>
            <w:r>
              <w:rPr>
                <w:rFonts w:ascii="宋体" w:eastAsia="宋体" w:hAnsi="宋体" w:cs="宋体"/>
                <w:color w:val="000000" w:themeColor="text1"/>
                <w:position w:val="4"/>
                <w:szCs w:val="21"/>
              </w:rPr>
              <w:t>经济效</w:t>
            </w:r>
          </w:p>
          <w:p w14:paraId="44A632EB" w14:textId="77777777" w:rsidR="00AA14D2" w:rsidRDefault="003C668F">
            <w:pPr>
              <w:spacing w:line="220" w:lineRule="auto"/>
              <w:jc w:val="center"/>
              <w:rPr>
                <w:rFonts w:ascii="宋体" w:eastAsia="宋体" w:hAnsi="宋体" w:cs="宋体"/>
                <w:color w:val="000000" w:themeColor="text1"/>
                <w:szCs w:val="21"/>
              </w:rPr>
            </w:pPr>
            <w:r>
              <w:rPr>
                <w:rFonts w:ascii="宋体" w:eastAsia="宋体" w:hAnsi="宋体" w:cs="宋体"/>
                <w:color w:val="000000" w:themeColor="text1"/>
                <w:szCs w:val="21"/>
              </w:rPr>
              <w:t>益指标</w:t>
            </w:r>
          </w:p>
        </w:tc>
        <w:tc>
          <w:tcPr>
            <w:tcW w:w="1229" w:type="dxa"/>
            <w:vAlign w:val="center"/>
          </w:tcPr>
          <w:p w14:paraId="36FC3511" w14:textId="77777777" w:rsidR="00AA14D2" w:rsidRDefault="00AA14D2">
            <w:pPr>
              <w:spacing w:line="239" w:lineRule="exact"/>
              <w:jc w:val="center"/>
              <w:rPr>
                <w:rFonts w:ascii="Arial"/>
                <w:color w:val="000000" w:themeColor="text1"/>
                <w:szCs w:val="21"/>
              </w:rPr>
            </w:pPr>
          </w:p>
        </w:tc>
        <w:tc>
          <w:tcPr>
            <w:tcW w:w="1131" w:type="dxa"/>
            <w:vAlign w:val="center"/>
          </w:tcPr>
          <w:p w14:paraId="048CA2E6" w14:textId="77777777" w:rsidR="00AA14D2" w:rsidRDefault="00AA14D2">
            <w:pPr>
              <w:spacing w:line="239" w:lineRule="exact"/>
              <w:jc w:val="center"/>
              <w:rPr>
                <w:rFonts w:ascii="Arial"/>
                <w:color w:val="000000" w:themeColor="text1"/>
                <w:szCs w:val="21"/>
              </w:rPr>
            </w:pPr>
          </w:p>
        </w:tc>
        <w:tc>
          <w:tcPr>
            <w:tcW w:w="1140" w:type="dxa"/>
            <w:vAlign w:val="center"/>
          </w:tcPr>
          <w:p w14:paraId="2251FD3D" w14:textId="77777777" w:rsidR="00AA14D2" w:rsidRDefault="00AA14D2">
            <w:pPr>
              <w:spacing w:line="239" w:lineRule="exact"/>
              <w:jc w:val="center"/>
              <w:rPr>
                <w:rFonts w:ascii="Arial"/>
                <w:color w:val="000000" w:themeColor="text1"/>
                <w:szCs w:val="21"/>
              </w:rPr>
            </w:pPr>
          </w:p>
        </w:tc>
        <w:tc>
          <w:tcPr>
            <w:tcW w:w="685" w:type="dxa"/>
            <w:vAlign w:val="center"/>
          </w:tcPr>
          <w:p w14:paraId="3E6CE307" w14:textId="77777777" w:rsidR="00AA14D2" w:rsidRDefault="00AA14D2">
            <w:pPr>
              <w:spacing w:line="239" w:lineRule="exact"/>
              <w:jc w:val="center"/>
              <w:rPr>
                <w:rFonts w:ascii="Arial"/>
                <w:color w:val="000000" w:themeColor="text1"/>
                <w:szCs w:val="21"/>
              </w:rPr>
            </w:pPr>
          </w:p>
        </w:tc>
        <w:tc>
          <w:tcPr>
            <w:tcW w:w="795" w:type="dxa"/>
            <w:vAlign w:val="center"/>
          </w:tcPr>
          <w:p w14:paraId="724E6386" w14:textId="77777777" w:rsidR="00AA14D2" w:rsidRDefault="00AA14D2">
            <w:pPr>
              <w:spacing w:line="239" w:lineRule="exact"/>
              <w:jc w:val="center"/>
              <w:rPr>
                <w:rFonts w:ascii="Arial"/>
                <w:color w:val="000000" w:themeColor="text1"/>
                <w:szCs w:val="21"/>
              </w:rPr>
            </w:pPr>
          </w:p>
        </w:tc>
        <w:tc>
          <w:tcPr>
            <w:tcW w:w="1365" w:type="dxa"/>
            <w:vAlign w:val="center"/>
          </w:tcPr>
          <w:p w14:paraId="444CFFAB" w14:textId="77777777" w:rsidR="00AA14D2" w:rsidRDefault="00AA14D2">
            <w:pPr>
              <w:spacing w:line="239" w:lineRule="exact"/>
              <w:jc w:val="center"/>
              <w:rPr>
                <w:rFonts w:ascii="Arial"/>
                <w:color w:val="000000" w:themeColor="text1"/>
                <w:szCs w:val="21"/>
              </w:rPr>
            </w:pPr>
          </w:p>
        </w:tc>
      </w:tr>
      <w:tr w:rsidR="00AA14D2" w14:paraId="73D1AA4C" w14:textId="77777777">
        <w:trPr>
          <w:trHeight w:val="226"/>
        </w:trPr>
        <w:tc>
          <w:tcPr>
            <w:tcW w:w="1075" w:type="dxa"/>
            <w:vMerge/>
            <w:tcBorders>
              <w:top w:val="nil"/>
              <w:bottom w:val="nil"/>
            </w:tcBorders>
            <w:textDirection w:val="tbRlV"/>
            <w:vAlign w:val="center"/>
          </w:tcPr>
          <w:p w14:paraId="68E14F24" w14:textId="77777777" w:rsidR="00AA14D2" w:rsidRDefault="00AA14D2">
            <w:pPr>
              <w:jc w:val="center"/>
              <w:rPr>
                <w:rFonts w:ascii="Arial"/>
                <w:color w:val="000000" w:themeColor="text1"/>
                <w:szCs w:val="21"/>
              </w:rPr>
            </w:pPr>
          </w:p>
        </w:tc>
        <w:tc>
          <w:tcPr>
            <w:tcW w:w="1080" w:type="dxa"/>
            <w:vMerge/>
            <w:tcBorders>
              <w:top w:val="nil"/>
              <w:bottom w:val="nil"/>
            </w:tcBorders>
            <w:vAlign w:val="center"/>
          </w:tcPr>
          <w:p w14:paraId="26A5F5F7" w14:textId="77777777" w:rsidR="00AA14D2" w:rsidRDefault="00AA14D2">
            <w:pPr>
              <w:jc w:val="center"/>
              <w:rPr>
                <w:rFonts w:ascii="Arial"/>
                <w:color w:val="000000" w:themeColor="text1"/>
                <w:szCs w:val="21"/>
              </w:rPr>
            </w:pPr>
          </w:p>
        </w:tc>
        <w:tc>
          <w:tcPr>
            <w:tcW w:w="1080" w:type="dxa"/>
            <w:vMerge/>
            <w:tcBorders>
              <w:top w:val="nil"/>
              <w:bottom w:val="nil"/>
            </w:tcBorders>
            <w:vAlign w:val="center"/>
          </w:tcPr>
          <w:p w14:paraId="47D9CF0F" w14:textId="77777777" w:rsidR="00AA14D2" w:rsidRDefault="00AA14D2">
            <w:pPr>
              <w:jc w:val="center"/>
              <w:rPr>
                <w:rFonts w:ascii="Arial"/>
                <w:color w:val="000000" w:themeColor="text1"/>
                <w:szCs w:val="21"/>
              </w:rPr>
            </w:pPr>
          </w:p>
        </w:tc>
        <w:tc>
          <w:tcPr>
            <w:tcW w:w="1229" w:type="dxa"/>
            <w:vAlign w:val="center"/>
          </w:tcPr>
          <w:p w14:paraId="09E9537C" w14:textId="77777777" w:rsidR="00AA14D2" w:rsidRDefault="00AA14D2">
            <w:pPr>
              <w:spacing w:line="220" w:lineRule="exact"/>
              <w:jc w:val="center"/>
              <w:rPr>
                <w:rFonts w:ascii="Arial"/>
                <w:color w:val="000000" w:themeColor="text1"/>
                <w:szCs w:val="21"/>
              </w:rPr>
            </w:pPr>
          </w:p>
        </w:tc>
        <w:tc>
          <w:tcPr>
            <w:tcW w:w="1131" w:type="dxa"/>
            <w:vAlign w:val="center"/>
          </w:tcPr>
          <w:p w14:paraId="57347823" w14:textId="77777777" w:rsidR="00AA14D2" w:rsidRDefault="00AA14D2">
            <w:pPr>
              <w:spacing w:line="220" w:lineRule="exact"/>
              <w:jc w:val="center"/>
              <w:rPr>
                <w:rFonts w:ascii="Arial"/>
                <w:color w:val="000000" w:themeColor="text1"/>
                <w:szCs w:val="21"/>
              </w:rPr>
            </w:pPr>
          </w:p>
        </w:tc>
        <w:tc>
          <w:tcPr>
            <w:tcW w:w="1140" w:type="dxa"/>
            <w:vAlign w:val="center"/>
          </w:tcPr>
          <w:p w14:paraId="12F1CA7B" w14:textId="77777777" w:rsidR="00AA14D2" w:rsidRDefault="00AA14D2">
            <w:pPr>
              <w:spacing w:line="220" w:lineRule="exact"/>
              <w:jc w:val="center"/>
              <w:rPr>
                <w:rFonts w:ascii="Arial"/>
                <w:color w:val="000000" w:themeColor="text1"/>
                <w:szCs w:val="21"/>
              </w:rPr>
            </w:pPr>
          </w:p>
        </w:tc>
        <w:tc>
          <w:tcPr>
            <w:tcW w:w="685" w:type="dxa"/>
            <w:vAlign w:val="center"/>
          </w:tcPr>
          <w:p w14:paraId="60F19C82" w14:textId="77777777" w:rsidR="00AA14D2" w:rsidRDefault="00AA14D2">
            <w:pPr>
              <w:spacing w:line="220" w:lineRule="exact"/>
              <w:jc w:val="center"/>
              <w:rPr>
                <w:rFonts w:ascii="Arial"/>
                <w:color w:val="000000" w:themeColor="text1"/>
                <w:szCs w:val="21"/>
              </w:rPr>
            </w:pPr>
          </w:p>
        </w:tc>
        <w:tc>
          <w:tcPr>
            <w:tcW w:w="795" w:type="dxa"/>
            <w:vAlign w:val="center"/>
          </w:tcPr>
          <w:p w14:paraId="300E2089" w14:textId="77777777" w:rsidR="00AA14D2" w:rsidRDefault="00AA14D2">
            <w:pPr>
              <w:spacing w:line="220" w:lineRule="exact"/>
              <w:jc w:val="center"/>
              <w:rPr>
                <w:rFonts w:ascii="Arial"/>
                <w:color w:val="000000" w:themeColor="text1"/>
                <w:szCs w:val="21"/>
              </w:rPr>
            </w:pPr>
          </w:p>
        </w:tc>
        <w:tc>
          <w:tcPr>
            <w:tcW w:w="1365" w:type="dxa"/>
            <w:vAlign w:val="center"/>
          </w:tcPr>
          <w:p w14:paraId="29030488" w14:textId="77777777" w:rsidR="00AA14D2" w:rsidRDefault="00AA14D2">
            <w:pPr>
              <w:spacing w:line="220" w:lineRule="exact"/>
              <w:jc w:val="center"/>
              <w:rPr>
                <w:rFonts w:ascii="Arial"/>
                <w:color w:val="000000" w:themeColor="text1"/>
                <w:szCs w:val="21"/>
              </w:rPr>
            </w:pPr>
          </w:p>
        </w:tc>
      </w:tr>
      <w:tr w:rsidR="00AA14D2" w14:paraId="2A8E4941" w14:textId="77777777">
        <w:trPr>
          <w:trHeight w:val="254"/>
        </w:trPr>
        <w:tc>
          <w:tcPr>
            <w:tcW w:w="1075" w:type="dxa"/>
            <w:vMerge/>
            <w:tcBorders>
              <w:top w:val="nil"/>
              <w:bottom w:val="nil"/>
            </w:tcBorders>
            <w:textDirection w:val="tbRlV"/>
            <w:vAlign w:val="center"/>
          </w:tcPr>
          <w:p w14:paraId="4D7F1E18" w14:textId="77777777" w:rsidR="00AA14D2" w:rsidRDefault="00AA14D2">
            <w:pPr>
              <w:jc w:val="center"/>
              <w:rPr>
                <w:rFonts w:ascii="Arial"/>
                <w:color w:val="000000" w:themeColor="text1"/>
                <w:szCs w:val="21"/>
              </w:rPr>
            </w:pPr>
          </w:p>
        </w:tc>
        <w:tc>
          <w:tcPr>
            <w:tcW w:w="1080" w:type="dxa"/>
            <w:vMerge/>
            <w:tcBorders>
              <w:top w:val="nil"/>
              <w:bottom w:val="nil"/>
            </w:tcBorders>
            <w:vAlign w:val="center"/>
          </w:tcPr>
          <w:p w14:paraId="20B25B8F" w14:textId="77777777" w:rsidR="00AA14D2" w:rsidRDefault="00AA14D2">
            <w:pPr>
              <w:jc w:val="center"/>
              <w:rPr>
                <w:rFonts w:ascii="Arial"/>
                <w:color w:val="000000" w:themeColor="text1"/>
                <w:szCs w:val="21"/>
              </w:rPr>
            </w:pPr>
          </w:p>
        </w:tc>
        <w:tc>
          <w:tcPr>
            <w:tcW w:w="1080" w:type="dxa"/>
            <w:vMerge/>
            <w:tcBorders>
              <w:top w:val="nil"/>
            </w:tcBorders>
            <w:vAlign w:val="center"/>
          </w:tcPr>
          <w:p w14:paraId="756F3272" w14:textId="77777777" w:rsidR="00AA14D2" w:rsidRDefault="00AA14D2">
            <w:pPr>
              <w:jc w:val="center"/>
              <w:rPr>
                <w:rFonts w:ascii="Arial"/>
                <w:color w:val="000000" w:themeColor="text1"/>
                <w:szCs w:val="21"/>
              </w:rPr>
            </w:pPr>
          </w:p>
        </w:tc>
        <w:tc>
          <w:tcPr>
            <w:tcW w:w="1229" w:type="dxa"/>
            <w:vAlign w:val="center"/>
          </w:tcPr>
          <w:p w14:paraId="45EF33C7" w14:textId="77777777" w:rsidR="00AA14D2" w:rsidRDefault="00AA14D2">
            <w:pPr>
              <w:spacing w:line="230" w:lineRule="exact"/>
              <w:jc w:val="center"/>
              <w:rPr>
                <w:rFonts w:ascii="Arial"/>
                <w:color w:val="000000" w:themeColor="text1"/>
                <w:szCs w:val="21"/>
              </w:rPr>
            </w:pPr>
          </w:p>
        </w:tc>
        <w:tc>
          <w:tcPr>
            <w:tcW w:w="1131" w:type="dxa"/>
            <w:vAlign w:val="center"/>
          </w:tcPr>
          <w:p w14:paraId="04A23695" w14:textId="77777777" w:rsidR="00AA14D2" w:rsidRDefault="00AA14D2">
            <w:pPr>
              <w:spacing w:line="230" w:lineRule="exact"/>
              <w:jc w:val="center"/>
              <w:rPr>
                <w:rFonts w:ascii="Arial"/>
                <w:color w:val="000000" w:themeColor="text1"/>
                <w:szCs w:val="21"/>
              </w:rPr>
            </w:pPr>
          </w:p>
        </w:tc>
        <w:tc>
          <w:tcPr>
            <w:tcW w:w="1140" w:type="dxa"/>
            <w:vAlign w:val="center"/>
          </w:tcPr>
          <w:p w14:paraId="5E14AB13" w14:textId="77777777" w:rsidR="00AA14D2" w:rsidRDefault="00AA14D2">
            <w:pPr>
              <w:spacing w:line="230" w:lineRule="exact"/>
              <w:jc w:val="center"/>
              <w:rPr>
                <w:rFonts w:ascii="Arial"/>
                <w:color w:val="000000" w:themeColor="text1"/>
                <w:szCs w:val="21"/>
              </w:rPr>
            </w:pPr>
          </w:p>
        </w:tc>
        <w:tc>
          <w:tcPr>
            <w:tcW w:w="685" w:type="dxa"/>
            <w:vAlign w:val="center"/>
          </w:tcPr>
          <w:p w14:paraId="59F3D38A" w14:textId="77777777" w:rsidR="00AA14D2" w:rsidRDefault="00AA14D2">
            <w:pPr>
              <w:spacing w:line="230" w:lineRule="exact"/>
              <w:jc w:val="center"/>
              <w:rPr>
                <w:rFonts w:ascii="Arial"/>
                <w:color w:val="000000" w:themeColor="text1"/>
                <w:szCs w:val="21"/>
              </w:rPr>
            </w:pPr>
          </w:p>
        </w:tc>
        <w:tc>
          <w:tcPr>
            <w:tcW w:w="795" w:type="dxa"/>
            <w:vAlign w:val="center"/>
          </w:tcPr>
          <w:p w14:paraId="7A073497" w14:textId="77777777" w:rsidR="00AA14D2" w:rsidRDefault="00AA14D2">
            <w:pPr>
              <w:spacing w:line="230" w:lineRule="exact"/>
              <w:jc w:val="center"/>
              <w:rPr>
                <w:rFonts w:ascii="Arial"/>
                <w:color w:val="000000" w:themeColor="text1"/>
                <w:szCs w:val="21"/>
              </w:rPr>
            </w:pPr>
          </w:p>
        </w:tc>
        <w:tc>
          <w:tcPr>
            <w:tcW w:w="1365" w:type="dxa"/>
            <w:vAlign w:val="center"/>
          </w:tcPr>
          <w:p w14:paraId="01796E6F" w14:textId="77777777" w:rsidR="00AA14D2" w:rsidRDefault="00AA14D2">
            <w:pPr>
              <w:spacing w:line="230" w:lineRule="exact"/>
              <w:jc w:val="center"/>
              <w:rPr>
                <w:rFonts w:ascii="Arial"/>
                <w:color w:val="000000" w:themeColor="text1"/>
                <w:szCs w:val="21"/>
              </w:rPr>
            </w:pPr>
          </w:p>
        </w:tc>
      </w:tr>
      <w:tr w:rsidR="00AA14D2" w14:paraId="7E02A128" w14:textId="77777777">
        <w:trPr>
          <w:trHeight w:val="236"/>
        </w:trPr>
        <w:tc>
          <w:tcPr>
            <w:tcW w:w="1075" w:type="dxa"/>
            <w:vMerge/>
            <w:tcBorders>
              <w:top w:val="nil"/>
              <w:bottom w:val="nil"/>
            </w:tcBorders>
            <w:textDirection w:val="tbRlV"/>
            <w:vAlign w:val="center"/>
          </w:tcPr>
          <w:p w14:paraId="2F9D0D8B" w14:textId="77777777" w:rsidR="00AA14D2" w:rsidRDefault="00AA14D2">
            <w:pPr>
              <w:jc w:val="center"/>
              <w:rPr>
                <w:rFonts w:ascii="Arial"/>
                <w:color w:val="000000" w:themeColor="text1"/>
                <w:szCs w:val="21"/>
              </w:rPr>
            </w:pPr>
          </w:p>
        </w:tc>
        <w:tc>
          <w:tcPr>
            <w:tcW w:w="1080" w:type="dxa"/>
            <w:vMerge/>
            <w:tcBorders>
              <w:top w:val="nil"/>
              <w:bottom w:val="nil"/>
            </w:tcBorders>
            <w:vAlign w:val="center"/>
          </w:tcPr>
          <w:p w14:paraId="371D650D" w14:textId="77777777" w:rsidR="00AA14D2" w:rsidRDefault="00AA14D2">
            <w:pPr>
              <w:jc w:val="center"/>
              <w:rPr>
                <w:rFonts w:ascii="Arial"/>
                <w:color w:val="000000" w:themeColor="text1"/>
                <w:szCs w:val="21"/>
              </w:rPr>
            </w:pPr>
          </w:p>
        </w:tc>
        <w:tc>
          <w:tcPr>
            <w:tcW w:w="1080" w:type="dxa"/>
            <w:vMerge w:val="restart"/>
            <w:tcBorders>
              <w:bottom w:val="nil"/>
            </w:tcBorders>
            <w:vAlign w:val="center"/>
          </w:tcPr>
          <w:p w14:paraId="7DBA73DB" w14:textId="77777777" w:rsidR="00AA14D2" w:rsidRDefault="003C668F">
            <w:pPr>
              <w:spacing w:line="221" w:lineRule="auto"/>
              <w:jc w:val="center"/>
              <w:rPr>
                <w:rFonts w:ascii="宋体" w:eastAsia="宋体" w:hAnsi="宋体" w:cs="宋体"/>
                <w:color w:val="000000" w:themeColor="text1"/>
                <w:szCs w:val="21"/>
              </w:rPr>
            </w:pPr>
            <w:r>
              <w:rPr>
                <w:rFonts w:ascii="宋体" w:eastAsia="宋体" w:hAnsi="宋体" w:cs="宋体"/>
                <w:color w:val="000000" w:themeColor="text1"/>
                <w:szCs w:val="21"/>
              </w:rPr>
              <w:t>社会效</w:t>
            </w:r>
          </w:p>
          <w:p w14:paraId="74FB8FB1" w14:textId="77777777" w:rsidR="00AA14D2" w:rsidRDefault="003C668F">
            <w:pPr>
              <w:spacing w:line="220" w:lineRule="auto"/>
              <w:jc w:val="center"/>
              <w:rPr>
                <w:rFonts w:ascii="宋体" w:eastAsia="宋体" w:hAnsi="宋体" w:cs="宋体"/>
                <w:color w:val="000000" w:themeColor="text1"/>
                <w:szCs w:val="21"/>
              </w:rPr>
            </w:pPr>
            <w:r>
              <w:rPr>
                <w:rFonts w:ascii="宋体" w:eastAsia="宋体" w:hAnsi="宋体" w:cs="宋体"/>
                <w:color w:val="000000" w:themeColor="text1"/>
                <w:szCs w:val="21"/>
              </w:rPr>
              <w:t>益指标</w:t>
            </w:r>
          </w:p>
        </w:tc>
        <w:tc>
          <w:tcPr>
            <w:tcW w:w="1229" w:type="dxa"/>
            <w:vAlign w:val="center"/>
          </w:tcPr>
          <w:p w14:paraId="71C4724F" w14:textId="77777777" w:rsidR="00AA14D2" w:rsidRDefault="00AA14D2">
            <w:pPr>
              <w:spacing w:line="230" w:lineRule="exact"/>
              <w:jc w:val="center"/>
              <w:rPr>
                <w:rFonts w:ascii="Arial"/>
                <w:color w:val="000000" w:themeColor="text1"/>
                <w:szCs w:val="21"/>
              </w:rPr>
            </w:pPr>
          </w:p>
        </w:tc>
        <w:tc>
          <w:tcPr>
            <w:tcW w:w="1131" w:type="dxa"/>
            <w:vAlign w:val="center"/>
          </w:tcPr>
          <w:p w14:paraId="18622807" w14:textId="77777777" w:rsidR="00AA14D2" w:rsidRDefault="00AA14D2">
            <w:pPr>
              <w:spacing w:line="230" w:lineRule="exact"/>
              <w:jc w:val="center"/>
              <w:rPr>
                <w:rFonts w:ascii="Arial"/>
                <w:color w:val="000000" w:themeColor="text1"/>
                <w:szCs w:val="21"/>
              </w:rPr>
            </w:pPr>
          </w:p>
        </w:tc>
        <w:tc>
          <w:tcPr>
            <w:tcW w:w="1140" w:type="dxa"/>
            <w:vAlign w:val="center"/>
          </w:tcPr>
          <w:p w14:paraId="08A65A9B" w14:textId="77777777" w:rsidR="00AA14D2" w:rsidRDefault="00AA14D2">
            <w:pPr>
              <w:spacing w:line="230" w:lineRule="exact"/>
              <w:jc w:val="center"/>
              <w:rPr>
                <w:rFonts w:ascii="Arial"/>
                <w:color w:val="000000" w:themeColor="text1"/>
                <w:szCs w:val="21"/>
              </w:rPr>
            </w:pPr>
          </w:p>
        </w:tc>
        <w:tc>
          <w:tcPr>
            <w:tcW w:w="685" w:type="dxa"/>
            <w:vAlign w:val="center"/>
          </w:tcPr>
          <w:p w14:paraId="70EE996A" w14:textId="77777777" w:rsidR="00AA14D2" w:rsidRDefault="00AA14D2">
            <w:pPr>
              <w:spacing w:line="230" w:lineRule="exact"/>
              <w:jc w:val="center"/>
              <w:rPr>
                <w:rFonts w:ascii="Arial"/>
                <w:color w:val="000000" w:themeColor="text1"/>
                <w:szCs w:val="21"/>
              </w:rPr>
            </w:pPr>
          </w:p>
        </w:tc>
        <w:tc>
          <w:tcPr>
            <w:tcW w:w="795" w:type="dxa"/>
            <w:vAlign w:val="center"/>
          </w:tcPr>
          <w:p w14:paraId="0C805EB0" w14:textId="77777777" w:rsidR="00AA14D2" w:rsidRDefault="00AA14D2">
            <w:pPr>
              <w:spacing w:line="230" w:lineRule="exact"/>
              <w:jc w:val="center"/>
              <w:rPr>
                <w:rFonts w:ascii="Arial"/>
                <w:color w:val="000000" w:themeColor="text1"/>
                <w:szCs w:val="21"/>
              </w:rPr>
            </w:pPr>
          </w:p>
        </w:tc>
        <w:tc>
          <w:tcPr>
            <w:tcW w:w="1365" w:type="dxa"/>
            <w:vAlign w:val="center"/>
          </w:tcPr>
          <w:p w14:paraId="33BD3E0F" w14:textId="77777777" w:rsidR="00AA14D2" w:rsidRDefault="00AA14D2">
            <w:pPr>
              <w:spacing w:line="230" w:lineRule="exact"/>
              <w:jc w:val="center"/>
              <w:rPr>
                <w:rFonts w:ascii="Arial"/>
                <w:color w:val="000000" w:themeColor="text1"/>
                <w:szCs w:val="21"/>
              </w:rPr>
            </w:pPr>
          </w:p>
        </w:tc>
      </w:tr>
      <w:tr w:rsidR="00AA14D2" w14:paraId="37A0B80C" w14:textId="77777777">
        <w:trPr>
          <w:trHeight w:val="245"/>
        </w:trPr>
        <w:tc>
          <w:tcPr>
            <w:tcW w:w="1075" w:type="dxa"/>
            <w:vMerge/>
            <w:tcBorders>
              <w:top w:val="nil"/>
              <w:bottom w:val="nil"/>
            </w:tcBorders>
            <w:textDirection w:val="tbRlV"/>
            <w:vAlign w:val="center"/>
          </w:tcPr>
          <w:p w14:paraId="45ED8852" w14:textId="77777777" w:rsidR="00AA14D2" w:rsidRDefault="00AA14D2">
            <w:pPr>
              <w:jc w:val="center"/>
              <w:rPr>
                <w:rFonts w:ascii="Arial"/>
                <w:color w:val="000000" w:themeColor="text1"/>
                <w:szCs w:val="21"/>
              </w:rPr>
            </w:pPr>
          </w:p>
        </w:tc>
        <w:tc>
          <w:tcPr>
            <w:tcW w:w="1080" w:type="dxa"/>
            <w:vMerge/>
            <w:tcBorders>
              <w:top w:val="nil"/>
              <w:bottom w:val="nil"/>
            </w:tcBorders>
            <w:vAlign w:val="center"/>
          </w:tcPr>
          <w:p w14:paraId="44939751" w14:textId="77777777" w:rsidR="00AA14D2" w:rsidRDefault="00AA14D2">
            <w:pPr>
              <w:jc w:val="center"/>
              <w:rPr>
                <w:rFonts w:ascii="Arial"/>
                <w:color w:val="000000" w:themeColor="text1"/>
                <w:szCs w:val="21"/>
              </w:rPr>
            </w:pPr>
          </w:p>
        </w:tc>
        <w:tc>
          <w:tcPr>
            <w:tcW w:w="1080" w:type="dxa"/>
            <w:vMerge/>
            <w:tcBorders>
              <w:top w:val="nil"/>
              <w:bottom w:val="nil"/>
            </w:tcBorders>
            <w:vAlign w:val="center"/>
          </w:tcPr>
          <w:p w14:paraId="6D20DCFC" w14:textId="77777777" w:rsidR="00AA14D2" w:rsidRDefault="00AA14D2">
            <w:pPr>
              <w:jc w:val="center"/>
              <w:rPr>
                <w:rFonts w:ascii="Arial"/>
                <w:color w:val="000000" w:themeColor="text1"/>
                <w:szCs w:val="21"/>
              </w:rPr>
            </w:pPr>
          </w:p>
        </w:tc>
        <w:tc>
          <w:tcPr>
            <w:tcW w:w="1229" w:type="dxa"/>
            <w:vAlign w:val="center"/>
          </w:tcPr>
          <w:p w14:paraId="20CA923B" w14:textId="77777777" w:rsidR="00AA14D2" w:rsidRDefault="00AA14D2">
            <w:pPr>
              <w:spacing w:line="239" w:lineRule="exact"/>
              <w:jc w:val="center"/>
              <w:rPr>
                <w:rFonts w:ascii="Arial"/>
                <w:color w:val="000000" w:themeColor="text1"/>
                <w:szCs w:val="21"/>
              </w:rPr>
            </w:pPr>
          </w:p>
        </w:tc>
        <w:tc>
          <w:tcPr>
            <w:tcW w:w="1131" w:type="dxa"/>
            <w:vAlign w:val="center"/>
          </w:tcPr>
          <w:p w14:paraId="16589D74" w14:textId="77777777" w:rsidR="00AA14D2" w:rsidRDefault="00AA14D2">
            <w:pPr>
              <w:spacing w:line="239" w:lineRule="exact"/>
              <w:jc w:val="center"/>
              <w:rPr>
                <w:rFonts w:ascii="Arial"/>
                <w:color w:val="000000" w:themeColor="text1"/>
                <w:szCs w:val="21"/>
              </w:rPr>
            </w:pPr>
          </w:p>
        </w:tc>
        <w:tc>
          <w:tcPr>
            <w:tcW w:w="1140" w:type="dxa"/>
            <w:vAlign w:val="center"/>
          </w:tcPr>
          <w:p w14:paraId="609D3192" w14:textId="77777777" w:rsidR="00AA14D2" w:rsidRDefault="00AA14D2">
            <w:pPr>
              <w:spacing w:line="239" w:lineRule="exact"/>
              <w:jc w:val="center"/>
              <w:rPr>
                <w:rFonts w:ascii="Arial"/>
                <w:color w:val="000000" w:themeColor="text1"/>
                <w:szCs w:val="21"/>
              </w:rPr>
            </w:pPr>
          </w:p>
        </w:tc>
        <w:tc>
          <w:tcPr>
            <w:tcW w:w="685" w:type="dxa"/>
            <w:vAlign w:val="center"/>
          </w:tcPr>
          <w:p w14:paraId="0983A45B" w14:textId="77777777" w:rsidR="00AA14D2" w:rsidRDefault="00AA14D2">
            <w:pPr>
              <w:spacing w:line="239" w:lineRule="exact"/>
              <w:jc w:val="center"/>
              <w:rPr>
                <w:rFonts w:ascii="Arial"/>
                <w:color w:val="000000" w:themeColor="text1"/>
                <w:szCs w:val="21"/>
              </w:rPr>
            </w:pPr>
          </w:p>
        </w:tc>
        <w:tc>
          <w:tcPr>
            <w:tcW w:w="795" w:type="dxa"/>
            <w:vAlign w:val="center"/>
          </w:tcPr>
          <w:p w14:paraId="1A44E345" w14:textId="77777777" w:rsidR="00AA14D2" w:rsidRDefault="00AA14D2">
            <w:pPr>
              <w:spacing w:line="239" w:lineRule="exact"/>
              <w:jc w:val="center"/>
              <w:rPr>
                <w:rFonts w:ascii="Arial"/>
                <w:color w:val="000000" w:themeColor="text1"/>
                <w:szCs w:val="21"/>
              </w:rPr>
            </w:pPr>
          </w:p>
        </w:tc>
        <w:tc>
          <w:tcPr>
            <w:tcW w:w="1365" w:type="dxa"/>
            <w:vAlign w:val="center"/>
          </w:tcPr>
          <w:p w14:paraId="5FCF87FC" w14:textId="77777777" w:rsidR="00AA14D2" w:rsidRDefault="00AA14D2">
            <w:pPr>
              <w:spacing w:line="239" w:lineRule="exact"/>
              <w:jc w:val="center"/>
              <w:rPr>
                <w:rFonts w:ascii="Arial"/>
                <w:color w:val="000000" w:themeColor="text1"/>
                <w:szCs w:val="21"/>
              </w:rPr>
            </w:pPr>
          </w:p>
        </w:tc>
      </w:tr>
      <w:tr w:rsidR="00AA14D2" w14:paraId="5C58689D" w14:textId="77777777">
        <w:trPr>
          <w:trHeight w:val="265"/>
        </w:trPr>
        <w:tc>
          <w:tcPr>
            <w:tcW w:w="1075" w:type="dxa"/>
            <w:vMerge/>
            <w:tcBorders>
              <w:top w:val="nil"/>
              <w:bottom w:val="nil"/>
            </w:tcBorders>
            <w:textDirection w:val="tbRlV"/>
            <w:vAlign w:val="center"/>
          </w:tcPr>
          <w:p w14:paraId="2BC1749C" w14:textId="77777777" w:rsidR="00AA14D2" w:rsidRDefault="00AA14D2">
            <w:pPr>
              <w:jc w:val="center"/>
              <w:rPr>
                <w:rFonts w:ascii="Arial"/>
                <w:color w:val="000000" w:themeColor="text1"/>
                <w:szCs w:val="21"/>
              </w:rPr>
            </w:pPr>
          </w:p>
        </w:tc>
        <w:tc>
          <w:tcPr>
            <w:tcW w:w="1080" w:type="dxa"/>
            <w:vMerge/>
            <w:tcBorders>
              <w:top w:val="nil"/>
              <w:bottom w:val="nil"/>
            </w:tcBorders>
            <w:vAlign w:val="center"/>
          </w:tcPr>
          <w:p w14:paraId="37A34CC1" w14:textId="77777777" w:rsidR="00AA14D2" w:rsidRDefault="00AA14D2">
            <w:pPr>
              <w:jc w:val="center"/>
              <w:rPr>
                <w:rFonts w:ascii="Arial"/>
                <w:color w:val="000000" w:themeColor="text1"/>
                <w:szCs w:val="21"/>
              </w:rPr>
            </w:pPr>
          </w:p>
        </w:tc>
        <w:tc>
          <w:tcPr>
            <w:tcW w:w="1080" w:type="dxa"/>
            <w:vMerge/>
            <w:tcBorders>
              <w:top w:val="nil"/>
            </w:tcBorders>
            <w:vAlign w:val="center"/>
          </w:tcPr>
          <w:p w14:paraId="0EC457EA" w14:textId="77777777" w:rsidR="00AA14D2" w:rsidRDefault="00AA14D2">
            <w:pPr>
              <w:jc w:val="center"/>
              <w:rPr>
                <w:rFonts w:ascii="Arial"/>
                <w:color w:val="000000" w:themeColor="text1"/>
                <w:szCs w:val="21"/>
              </w:rPr>
            </w:pPr>
          </w:p>
        </w:tc>
        <w:tc>
          <w:tcPr>
            <w:tcW w:w="1229" w:type="dxa"/>
            <w:vAlign w:val="center"/>
          </w:tcPr>
          <w:p w14:paraId="1D6D70A5" w14:textId="77777777" w:rsidR="00AA14D2" w:rsidRDefault="00AA14D2">
            <w:pPr>
              <w:spacing w:line="220" w:lineRule="exact"/>
              <w:jc w:val="center"/>
              <w:rPr>
                <w:rFonts w:ascii="Arial"/>
                <w:color w:val="000000" w:themeColor="text1"/>
                <w:szCs w:val="21"/>
              </w:rPr>
            </w:pPr>
          </w:p>
        </w:tc>
        <w:tc>
          <w:tcPr>
            <w:tcW w:w="1131" w:type="dxa"/>
            <w:vAlign w:val="center"/>
          </w:tcPr>
          <w:p w14:paraId="0A872C1B" w14:textId="77777777" w:rsidR="00AA14D2" w:rsidRDefault="00AA14D2">
            <w:pPr>
              <w:spacing w:line="220" w:lineRule="exact"/>
              <w:jc w:val="center"/>
              <w:rPr>
                <w:rFonts w:ascii="Arial"/>
                <w:color w:val="000000" w:themeColor="text1"/>
                <w:szCs w:val="21"/>
              </w:rPr>
            </w:pPr>
          </w:p>
        </w:tc>
        <w:tc>
          <w:tcPr>
            <w:tcW w:w="1140" w:type="dxa"/>
            <w:vAlign w:val="center"/>
          </w:tcPr>
          <w:p w14:paraId="7EB3CA31" w14:textId="77777777" w:rsidR="00AA14D2" w:rsidRDefault="00AA14D2">
            <w:pPr>
              <w:spacing w:line="220" w:lineRule="exact"/>
              <w:jc w:val="center"/>
              <w:rPr>
                <w:rFonts w:ascii="Arial"/>
                <w:color w:val="000000" w:themeColor="text1"/>
                <w:szCs w:val="21"/>
              </w:rPr>
            </w:pPr>
          </w:p>
        </w:tc>
        <w:tc>
          <w:tcPr>
            <w:tcW w:w="685" w:type="dxa"/>
            <w:vAlign w:val="center"/>
          </w:tcPr>
          <w:p w14:paraId="5260B774" w14:textId="77777777" w:rsidR="00AA14D2" w:rsidRDefault="00AA14D2">
            <w:pPr>
              <w:spacing w:line="220" w:lineRule="exact"/>
              <w:jc w:val="center"/>
              <w:rPr>
                <w:rFonts w:ascii="Arial"/>
                <w:color w:val="000000" w:themeColor="text1"/>
                <w:szCs w:val="21"/>
              </w:rPr>
            </w:pPr>
          </w:p>
        </w:tc>
        <w:tc>
          <w:tcPr>
            <w:tcW w:w="795" w:type="dxa"/>
            <w:vAlign w:val="center"/>
          </w:tcPr>
          <w:p w14:paraId="636ACE81" w14:textId="77777777" w:rsidR="00AA14D2" w:rsidRDefault="00AA14D2">
            <w:pPr>
              <w:spacing w:line="220" w:lineRule="exact"/>
              <w:jc w:val="center"/>
              <w:rPr>
                <w:rFonts w:ascii="Arial"/>
                <w:color w:val="000000" w:themeColor="text1"/>
                <w:szCs w:val="21"/>
              </w:rPr>
            </w:pPr>
          </w:p>
        </w:tc>
        <w:tc>
          <w:tcPr>
            <w:tcW w:w="1365" w:type="dxa"/>
            <w:vAlign w:val="center"/>
          </w:tcPr>
          <w:p w14:paraId="13812440" w14:textId="77777777" w:rsidR="00AA14D2" w:rsidRDefault="00AA14D2">
            <w:pPr>
              <w:spacing w:line="220" w:lineRule="exact"/>
              <w:jc w:val="center"/>
              <w:rPr>
                <w:rFonts w:ascii="Arial"/>
                <w:color w:val="000000" w:themeColor="text1"/>
                <w:szCs w:val="21"/>
              </w:rPr>
            </w:pPr>
          </w:p>
        </w:tc>
      </w:tr>
      <w:tr w:rsidR="00AA14D2" w14:paraId="3CEFA01D" w14:textId="77777777">
        <w:trPr>
          <w:trHeight w:val="236"/>
        </w:trPr>
        <w:tc>
          <w:tcPr>
            <w:tcW w:w="1075" w:type="dxa"/>
            <w:vMerge/>
            <w:tcBorders>
              <w:top w:val="nil"/>
              <w:bottom w:val="nil"/>
            </w:tcBorders>
            <w:textDirection w:val="tbRlV"/>
            <w:vAlign w:val="center"/>
          </w:tcPr>
          <w:p w14:paraId="46B2462C" w14:textId="77777777" w:rsidR="00AA14D2" w:rsidRDefault="00AA14D2">
            <w:pPr>
              <w:jc w:val="center"/>
              <w:rPr>
                <w:rFonts w:ascii="Arial"/>
                <w:color w:val="000000" w:themeColor="text1"/>
                <w:szCs w:val="21"/>
              </w:rPr>
            </w:pPr>
          </w:p>
        </w:tc>
        <w:tc>
          <w:tcPr>
            <w:tcW w:w="1080" w:type="dxa"/>
            <w:vMerge/>
            <w:tcBorders>
              <w:top w:val="nil"/>
              <w:bottom w:val="nil"/>
            </w:tcBorders>
            <w:vAlign w:val="center"/>
          </w:tcPr>
          <w:p w14:paraId="403AD87B" w14:textId="77777777" w:rsidR="00AA14D2" w:rsidRDefault="00AA14D2">
            <w:pPr>
              <w:jc w:val="center"/>
              <w:rPr>
                <w:rFonts w:ascii="Arial"/>
                <w:color w:val="000000" w:themeColor="text1"/>
                <w:szCs w:val="21"/>
              </w:rPr>
            </w:pPr>
          </w:p>
        </w:tc>
        <w:tc>
          <w:tcPr>
            <w:tcW w:w="1080" w:type="dxa"/>
            <w:vMerge w:val="restart"/>
            <w:tcBorders>
              <w:bottom w:val="nil"/>
            </w:tcBorders>
            <w:vAlign w:val="center"/>
          </w:tcPr>
          <w:p w14:paraId="2C8FC000" w14:textId="77777777" w:rsidR="00AA14D2" w:rsidRDefault="003C668F">
            <w:pPr>
              <w:spacing w:line="237" w:lineRule="auto"/>
              <w:jc w:val="center"/>
              <w:rPr>
                <w:rFonts w:ascii="宋体" w:eastAsia="宋体" w:hAnsi="宋体" w:cs="宋体"/>
                <w:color w:val="000000" w:themeColor="text1"/>
                <w:szCs w:val="21"/>
              </w:rPr>
            </w:pPr>
            <w:r>
              <w:rPr>
                <w:rFonts w:ascii="宋体" w:eastAsia="宋体" w:hAnsi="宋体" w:cs="宋体"/>
                <w:color w:val="000000" w:themeColor="text1"/>
                <w:szCs w:val="21"/>
              </w:rPr>
              <w:t>生态效</w:t>
            </w:r>
          </w:p>
          <w:p w14:paraId="21C58742" w14:textId="77777777" w:rsidR="00AA14D2" w:rsidRDefault="003C668F">
            <w:pPr>
              <w:spacing w:line="220" w:lineRule="auto"/>
              <w:jc w:val="center"/>
              <w:rPr>
                <w:rFonts w:ascii="宋体" w:eastAsia="宋体" w:hAnsi="宋体" w:cs="宋体"/>
                <w:color w:val="000000" w:themeColor="text1"/>
                <w:szCs w:val="21"/>
              </w:rPr>
            </w:pPr>
            <w:r>
              <w:rPr>
                <w:rFonts w:ascii="宋体" w:eastAsia="宋体" w:hAnsi="宋体" w:cs="宋体"/>
                <w:color w:val="000000" w:themeColor="text1"/>
                <w:szCs w:val="21"/>
              </w:rPr>
              <w:t>益指标</w:t>
            </w:r>
          </w:p>
        </w:tc>
        <w:tc>
          <w:tcPr>
            <w:tcW w:w="1229" w:type="dxa"/>
            <w:vAlign w:val="center"/>
          </w:tcPr>
          <w:p w14:paraId="31E2BEDA" w14:textId="77777777" w:rsidR="00AA14D2" w:rsidRDefault="00AA14D2">
            <w:pPr>
              <w:spacing w:line="230" w:lineRule="exact"/>
              <w:jc w:val="center"/>
              <w:rPr>
                <w:rFonts w:ascii="Arial"/>
                <w:color w:val="000000" w:themeColor="text1"/>
                <w:szCs w:val="21"/>
              </w:rPr>
            </w:pPr>
          </w:p>
        </w:tc>
        <w:tc>
          <w:tcPr>
            <w:tcW w:w="1131" w:type="dxa"/>
            <w:vAlign w:val="center"/>
          </w:tcPr>
          <w:p w14:paraId="62C07CCC" w14:textId="77777777" w:rsidR="00AA14D2" w:rsidRDefault="00AA14D2">
            <w:pPr>
              <w:spacing w:line="230" w:lineRule="exact"/>
              <w:jc w:val="center"/>
              <w:rPr>
                <w:rFonts w:ascii="Arial"/>
                <w:color w:val="000000" w:themeColor="text1"/>
                <w:szCs w:val="21"/>
              </w:rPr>
            </w:pPr>
          </w:p>
        </w:tc>
        <w:tc>
          <w:tcPr>
            <w:tcW w:w="1140" w:type="dxa"/>
            <w:vAlign w:val="center"/>
          </w:tcPr>
          <w:p w14:paraId="0D808284" w14:textId="77777777" w:rsidR="00AA14D2" w:rsidRDefault="00AA14D2">
            <w:pPr>
              <w:spacing w:line="230" w:lineRule="exact"/>
              <w:jc w:val="center"/>
              <w:rPr>
                <w:rFonts w:ascii="Arial"/>
                <w:color w:val="000000" w:themeColor="text1"/>
                <w:szCs w:val="21"/>
              </w:rPr>
            </w:pPr>
          </w:p>
        </w:tc>
        <w:tc>
          <w:tcPr>
            <w:tcW w:w="685" w:type="dxa"/>
            <w:vAlign w:val="center"/>
          </w:tcPr>
          <w:p w14:paraId="161BC4B8" w14:textId="77777777" w:rsidR="00AA14D2" w:rsidRDefault="00AA14D2">
            <w:pPr>
              <w:spacing w:line="230" w:lineRule="exact"/>
              <w:jc w:val="center"/>
              <w:rPr>
                <w:rFonts w:ascii="Arial"/>
                <w:color w:val="000000" w:themeColor="text1"/>
                <w:szCs w:val="21"/>
              </w:rPr>
            </w:pPr>
          </w:p>
        </w:tc>
        <w:tc>
          <w:tcPr>
            <w:tcW w:w="795" w:type="dxa"/>
            <w:vAlign w:val="center"/>
          </w:tcPr>
          <w:p w14:paraId="42567440" w14:textId="77777777" w:rsidR="00AA14D2" w:rsidRDefault="00AA14D2">
            <w:pPr>
              <w:spacing w:line="230" w:lineRule="exact"/>
              <w:jc w:val="center"/>
              <w:rPr>
                <w:rFonts w:ascii="Arial"/>
                <w:color w:val="000000" w:themeColor="text1"/>
                <w:szCs w:val="21"/>
              </w:rPr>
            </w:pPr>
          </w:p>
        </w:tc>
        <w:tc>
          <w:tcPr>
            <w:tcW w:w="1365" w:type="dxa"/>
            <w:vAlign w:val="center"/>
          </w:tcPr>
          <w:p w14:paraId="09B697F1" w14:textId="77777777" w:rsidR="00AA14D2" w:rsidRDefault="00AA14D2">
            <w:pPr>
              <w:spacing w:line="230" w:lineRule="exact"/>
              <w:jc w:val="center"/>
              <w:rPr>
                <w:rFonts w:ascii="Arial"/>
                <w:color w:val="000000" w:themeColor="text1"/>
                <w:szCs w:val="21"/>
              </w:rPr>
            </w:pPr>
          </w:p>
        </w:tc>
      </w:tr>
      <w:tr w:rsidR="00AA14D2" w14:paraId="277F36CF" w14:textId="77777777">
        <w:trPr>
          <w:trHeight w:val="236"/>
        </w:trPr>
        <w:tc>
          <w:tcPr>
            <w:tcW w:w="1075" w:type="dxa"/>
            <w:vMerge/>
            <w:tcBorders>
              <w:top w:val="nil"/>
              <w:bottom w:val="nil"/>
            </w:tcBorders>
            <w:textDirection w:val="tbRlV"/>
            <w:vAlign w:val="center"/>
          </w:tcPr>
          <w:p w14:paraId="4FDE4EC7" w14:textId="77777777" w:rsidR="00AA14D2" w:rsidRDefault="00AA14D2">
            <w:pPr>
              <w:jc w:val="center"/>
              <w:rPr>
                <w:rFonts w:ascii="Arial"/>
                <w:color w:val="000000" w:themeColor="text1"/>
                <w:szCs w:val="21"/>
              </w:rPr>
            </w:pPr>
          </w:p>
        </w:tc>
        <w:tc>
          <w:tcPr>
            <w:tcW w:w="1080" w:type="dxa"/>
            <w:vMerge/>
            <w:tcBorders>
              <w:top w:val="nil"/>
              <w:bottom w:val="nil"/>
            </w:tcBorders>
            <w:vAlign w:val="center"/>
          </w:tcPr>
          <w:p w14:paraId="1E8104C2" w14:textId="77777777" w:rsidR="00AA14D2" w:rsidRDefault="00AA14D2">
            <w:pPr>
              <w:jc w:val="center"/>
              <w:rPr>
                <w:rFonts w:ascii="Arial"/>
                <w:color w:val="000000" w:themeColor="text1"/>
                <w:szCs w:val="21"/>
              </w:rPr>
            </w:pPr>
          </w:p>
        </w:tc>
        <w:tc>
          <w:tcPr>
            <w:tcW w:w="1080" w:type="dxa"/>
            <w:vMerge/>
            <w:tcBorders>
              <w:top w:val="nil"/>
              <w:bottom w:val="nil"/>
            </w:tcBorders>
            <w:vAlign w:val="center"/>
          </w:tcPr>
          <w:p w14:paraId="56A03F7F" w14:textId="77777777" w:rsidR="00AA14D2" w:rsidRDefault="00AA14D2">
            <w:pPr>
              <w:jc w:val="center"/>
              <w:rPr>
                <w:rFonts w:ascii="Arial"/>
                <w:color w:val="000000" w:themeColor="text1"/>
                <w:szCs w:val="21"/>
              </w:rPr>
            </w:pPr>
          </w:p>
        </w:tc>
        <w:tc>
          <w:tcPr>
            <w:tcW w:w="1229" w:type="dxa"/>
            <w:vAlign w:val="center"/>
          </w:tcPr>
          <w:p w14:paraId="5CB0CDBE" w14:textId="77777777" w:rsidR="00AA14D2" w:rsidRDefault="00AA14D2">
            <w:pPr>
              <w:spacing w:line="230" w:lineRule="exact"/>
              <w:jc w:val="center"/>
              <w:rPr>
                <w:rFonts w:ascii="Arial"/>
                <w:color w:val="000000" w:themeColor="text1"/>
                <w:szCs w:val="21"/>
              </w:rPr>
            </w:pPr>
          </w:p>
        </w:tc>
        <w:tc>
          <w:tcPr>
            <w:tcW w:w="1131" w:type="dxa"/>
            <w:vAlign w:val="center"/>
          </w:tcPr>
          <w:p w14:paraId="05D1CD5D" w14:textId="77777777" w:rsidR="00AA14D2" w:rsidRDefault="00AA14D2">
            <w:pPr>
              <w:spacing w:line="230" w:lineRule="exact"/>
              <w:jc w:val="center"/>
              <w:rPr>
                <w:rFonts w:ascii="Arial"/>
                <w:color w:val="000000" w:themeColor="text1"/>
                <w:szCs w:val="21"/>
              </w:rPr>
            </w:pPr>
          </w:p>
        </w:tc>
        <w:tc>
          <w:tcPr>
            <w:tcW w:w="1140" w:type="dxa"/>
            <w:vAlign w:val="center"/>
          </w:tcPr>
          <w:p w14:paraId="5CC02C5E" w14:textId="77777777" w:rsidR="00AA14D2" w:rsidRDefault="00AA14D2">
            <w:pPr>
              <w:spacing w:line="230" w:lineRule="exact"/>
              <w:jc w:val="center"/>
              <w:rPr>
                <w:rFonts w:ascii="Arial"/>
                <w:color w:val="000000" w:themeColor="text1"/>
                <w:szCs w:val="21"/>
              </w:rPr>
            </w:pPr>
          </w:p>
        </w:tc>
        <w:tc>
          <w:tcPr>
            <w:tcW w:w="685" w:type="dxa"/>
            <w:vAlign w:val="center"/>
          </w:tcPr>
          <w:p w14:paraId="53730C35" w14:textId="77777777" w:rsidR="00AA14D2" w:rsidRDefault="00AA14D2">
            <w:pPr>
              <w:spacing w:line="230" w:lineRule="exact"/>
              <w:jc w:val="center"/>
              <w:rPr>
                <w:rFonts w:ascii="Arial"/>
                <w:color w:val="000000" w:themeColor="text1"/>
                <w:szCs w:val="21"/>
              </w:rPr>
            </w:pPr>
          </w:p>
        </w:tc>
        <w:tc>
          <w:tcPr>
            <w:tcW w:w="795" w:type="dxa"/>
            <w:vAlign w:val="center"/>
          </w:tcPr>
          <w:p w14:paraId="7FA822F8" w14:textId="77777777" w:rsidR="00AA14D2" w:rsidRDefault="00AA14D2">
            <w:pPr>
              <w:spacing w:line="230" w:lineRule="exact"/>
              <w:jc w:val="center"/>
              <w:rPr>
                <w:rFonts w:ascii="Arial"/>
                <w:color w:val="000000" w:themeColor="text1"/>
                <w:szCs w:val="21"/>
              </w:rPr>
            </w:pPr>
          </w:p>
        </w:tc>
        <w:tc>
          <w:tcPr>
            <w:tcW w:w="1365" w:type="dxa"/>
            <w:vAlign w:val="center"/>
          </w:tcPr>
          <w:p w14:paraId="70527C80" w14:textId="77777777" w:rsidR="00AA14D2" w:rsidRDefault="00AA14D2">
            <w:pPr>
              <w:spacing w:line="230" w:lineRule="exact"/>
              <w:jc w:val="center"/>
              <w:rPr>
                <w:rFonts w:ascii="Arial"/>
                <w:color w:val="000000" w:themeColor="text1"/>
                <w:szCs w:val="21"/>
              </w:rPr>
            </w:pPr>
          </w:p>
        </w:tc>
      </w:tr>
      <w:tr w:rsidR="00AA14D2" w14:paraId="08D8F2D3" w14:textId="77777777">
        <w:trPr>
          <w:trHeight w:val="277"/>
        </w:trPr>
        <w:tc>
          <w:tcPr>
            <w:tcW w:w="1075" w:type="dxa"/>
            <w:vMerge/>
            <w:tcBorders>
              <w:top w:val="nil"/>
              <w:bottom w:val="nil"/>
            </w:tcBorders>
            <w:textDirection w:val="tbRlV"/>
            <w:vAlign w:val="center"/>
          </w:tcPr>
          <w:p w14:paraId="566663DC" w14:textId="77777777" w:rsidR="00AA14D2" w:rsidRDefault="00AA14D2">
            <w:pPr>
              <w:jc w:val="center"/>
              <w:rPr>
                <w:rFonts w:ascii="Arial"/>
                <w:color w:val="000000" w:themeColor="text1"/>
                <w:szCs w:val="21"/>
              </w:rPr>
            </w:pPr>
          </w:p>
        </w:tc>
        <w:tc>
          <w:tcPr>
            <w:tcW w:w="1080" w:type="dxa"/>
            <w:vMerge/>
            <w:tcBorders>
              <w:top w:val="nil"/>
              <w:bottom w:val="nil"/>
            </w:tcBorders>
            <w:vAlign w:val="center"/>
          </w:tcPr>
          <w:p w14:paraId="3111E5C2" w14:textId="77777777" w:rsidR="00AA14D2" w:rsidRDefault="00AA14D2">
            <w:pPr>
              <w:jc w:val="center"/>
              <w:rPr>
                <w:rFonts w:ascii="Arial"/>
                <w:color w:val="000000" w:themeColor="text1"/>
                <w:szCs w:val="21"/>
              </w:rPr>
            </w:pPr>
          </w:p>
        </w:tc>
        <w:tc>
          <w:tcPr>
            <w:tcW w:w="1080" w:type="dxa"/>
            <w:vMerge/>
            <w:tcBorders>
              <w:top w:val="nil"/>
            </w:tcBorders>
            <w:vAlign w:val="center"/>
          </w:tcPr>
          <w:p w14:paraId="16A82077" w14:textId="77777777" w:rsidR="00AA14D2" w:rsidRDefault="00AA14D2">
            <w:pPr>
              <w:jc w:val="center"/>
              <w:rPr>
                <w:rFonts w:ascii="Arial"/>
                <w:color w:val="000000" w:themeColor="text1"/>
                <w:szCs w:val="21"/>
              </w:rPr>
            </w:pPr>
          </w:p>
        </w:tc>
        <w:tc>
          <w:tcPr>
            <w:tcW w:w="1229" w:type="dxa"/>
            <w:vAlign w:val="center"/>
          </w:tcPr>
          <w:p w14:paraId="4AF238AA" w14:textId="77777777" w:rsidR="00AA14D2" w:rsidRDefault="00AA14D2">
            <w:pPr>
              <w:spacing w:line="230" w:lineRule="exact"/>
              <w:jc w:val="center"/>
              <w:rPr>
                <w:rFonts w:ascii="Arial"/>
                <w:color w:val="000000" w:themeColor="text1"/>
                <w:szCs w:val="21"/>
              </w:rPr>
            </w:pPr>
          </w:p>
        </w:tc>
        <w:tc>
          <w:tcPr>
            <w:tcW w:w="1131" w:type="dxa"/>
            <w:vAlign w:val="center"/>
          </w:tcPr>
          <w:p w14:paraId="4974BDE1" w14:textId="77777777" w:rsidR="00AA14D2" w:rsidRDefault="00AA14D2">
            <w:pPr>
              <w:spacing w:line="230" w:lineRule="exact"/>
              <w:jc w:val="center"/>
              <w:rPr>
                <w:rFonts w:ascii="Arial"/>
                <w:color w:val="000000" w:themeColor="text1"/>
                <w:szCs w:val="21"/>
              </w:rPr>
            </w:pPr>
          </w:p>
        </w:tc>
        <w:tc>
          <w:tcPr>
            <w:tcW w:w="1140" w:type="dxa"/>
            <w:vAlign w:val="center"/>
          </w:tcPr>
          <w:p w14:paraId="1EA53EB3" w14:textId="77777777" w:rsidR="00AA14D2" w:rsidRDefault="00AA14D2">
            <w:pPr>
              <w:spacing w:line="230" w:lineRule="exact"/>
              <w:jc w:val="center"/>
              <w:rPr>
                <w:rFonts w:ascii="Arial"/>
                <w:color w:val="000000" w:themeColor="text1"/>
                <w:szCs w:val="21"/>
              </w:rPr>
            </w:pPr>
          </w:p>
        </w:tc>
        <w:tc>
          <w:tcPr>
            <w:tcW w:w="685" w:type="dxa"/>
            <w:vAlign w:val="center"/>
          </w:tcPr>
          <w:p w14:paraId="44632A53" w14:textId="77777777" w:rsidR="00AA14D2" w:rsidRDefault="00AA14D2">
            <w:pPr>
              <w:spacing w:line="230" w:lineRule="exact"/>
              <w:jc w:val="center"/>
              <w:rPr>
                <w:rFonts w:ascii="Arial"/>
                <w:color w:val="000000" w:themeColor="text1"/>
                <w:szCs w:val="21"/>
              </w:rPr>
            </w:pPr>
          </w:p>
        </w:tc>
        <w:tc>
          <w:tcPr>
            <w:tcW w:w="795" w:type="dxa"/>
            <w:vAlign w:val="center"/>
          </w:tcPr>
          <w:p w14:paraId="2B5B8F11" w14:textId="77777777" w:rsidR="00AA14D2" w:rsidRDefault="00AA14D2">
            <w:pPr>
              <w:spacing w:line="230" w:lineRule="exact"/>
              <w:jc w:val="center"/>
              <w:rPr>
                <w:rFonts w:ascii="Arial"/>
                <w:color w:val="000000" w:themeColor="text1"/>
                <w:szCs w:val="21"/>
              </w:rPr>
            </w:pPr>
          </w:p>
        </w:tc>
        <w:tc>
          <w:tcPr>
            <w:tcW w:w="1365" w:type="dxa"/>
            <w:vAlign w:val="center"/>
          </w:tcPr>
          <w:p w14:paraId="728C3BA4" w14:textId="77777777" w:rsidR="00AA14D2" w:rsidRDefault="00AA14D2">
            <w:pPr>
              <w:spacing w:line="230" w:lineRule="exact"/>
              <w:jc w:val="center"/>
              <w:rPr>
                <w:rFonts w:ascii="Arial"/>
                <w:color w:val="000000" w:themeColor="text1"/>
                <w:szCs w:val="21"/>
              </w:rPr>
            </w:pPr>
          </w:p>
        </w:tc>
      </w:tr>
      <w:tr w:rsidR="00AA14D2" w14:paraId="7AFD5BD6" w14:textId="77777777">
        <w:trPr>
          <w:trHeight w:val="236"/>
        </w:trPr>
        <w:tc>
          <w:tcPr>
            <w:tcW w:w="1075" w:type="dxa"/>
            <w:vMerge/>
            <w:tcBorders>
              <w:top w:val="nil"/>
              <w:bottom w:val="nil"/>
            </w:tcBorders>
            <w:textDirection w:val="tbRlV"/>
            <w:vAlign w:val="center"/>
          </w:tcPr>
          <w:p w14:paraId="05E84007" w14:textId="77777777" w:rsidR="00AA14D2" w:rsidRDefault="00AA14D2">
            <w:pPr>
              <w:jc w:val="center"/>
              <w:rPr>
                <w:rFonts w:ascii="Arial"/>
                <w:color w:val="000000" w:themeColor="text1"/>
                <w:szCs w:val="21"/>
              </w:rPr>
            </w:pPr>
          </w:p>
        </w:tc>
        <w:tc>
          <w:tcPr>
            <w:tcW w:w="1080" w:type="dxa"/>
            <w:vMerge/>
            <w:tcBorders>
              <w:top w:val="nil"/>
              <w:bottom w:val="nil"/>
            </w:tcBorders>
            <w:vAlign w:val="center"/>
          </w:tcPr>
          <w:p w14:paraId="39ED08F0" w14:textId="77777777" w:rsidR="00AA14D2" w:rsidRDefault="00AA14D2">
            <w:pPr>
              <w:jc w:val="center"/>
              <w:rPr>
                <w:rFonts w:ascii="Arial"/>
                <w:color w:val="000000" w:themeColor="text1"/>
                <w:szCs w:val="21"/>
              </w:rPr>
            </w:pPr>
          </w:p>
        </w:tc>
        <w:tc>
          <w:tcPr>
            <w:tcW w:w="1080" w:type="dxa"/>
            <w:vMerge w:val="restart"/>
            <w:tcBorders>
              <w:bottom w:val="nil"/>
            </w:tcBorders>
            <w:vAlign w:val="center"/>
          </w:tcPr>
          <w:p w14:paraId="557CA219" w14:textId="77777777" w:rsidR="00AA14D2" w:rsidRDefault="003C668F">
            <w:pPr>
              <w:spacing w:line="216" w:lineRule="auto"/>
              <w:ind w:hanging="99"/>
              <w:jc w:val="center"/>
              <w:rPr>
                <w:rFonts w:ascii="宋体" w:eastAsia="宋体" w:hAnsi="宋体" w:cs="宋体"/>
                <w:color w:val="000000" w:themeColor="text1"/>
                <w:szCs w:val="21"/>
              </w:rPr>
            </w:pPr>
            <w:r>
              <w:rPr>
                <w:rFonts w:ascii="宋体" w:eastAsia="宋体" w:hAnsi="宋体" w:cs="宋体"/>
                <w:color w:val="000000" w:themeColor="text1"/>
                <w:szCs w:val="21"/>
              </w:rPr>
              <w:t>可持续</w:t>
            </w:r>
          </w:p>
          <w:p w14:paraId="29637ACA" w14:textId="77777777" w:rsidR="00AA14D2" w:rsidRDefault="003C668F">
            <w:pPr>
              <w:spacing w:line="216" w:lineRule="auto"/>
              <w:ind w:hanging="99"/>
              <w:jc w:val="center"/>
              <w:rPr>
                <w:rFonts w:ascii="宋体" w:eastAsia="宋体" w:hAnsi="宋体" w:cs="宋体"/>
                <w:color w:val="000000" w:themeColor="text1"/>
                <w:szCs w:val="21"/>
              </w:rPr>
            </w:pPr>
            <w:r>
              <w:rPr>
                <w:rFonts w:ascii="宋体" w:eastAsia="宋体" w:hAnsi="宋体" w:cs="宋体"/>
                <w:color w:val="000000" w:themeColor="text1"/>
                <w:szCs w:val="21"/>
              </w:rPr>
              <w:t>影响指标</w:t>
            </w:r>
          </w:p>
        </w:tc>
        <w:tc>
          <w:tcPr>
            <w:tcW w:w="1229" w:type="dxa"/>
            <w:vAlign w:val="center"/>
          </w:tcPr>
          <w:p w14:paraId="686A6BD3" w14:textId="77777777" w:rsidR="00AA14D2" w:rsidRDefault="00AA14D2">
            <w:pPr>
              <w:spacing w:line="230" w:lineRule="exact"/>
              <w:jc w:val="center"/>
              <w:rPr>
                <w:rFonts w:ascii="Arial"/>
                <w:color w:val="000000" w:themeColor="text1"/>
                <w:szCs w:val="21"/>
              </w:rPr>
            </w:pPr>
          </w:p>
        </w:tc>
        <w:tc>
          <w:tcPr>
            <w:tcW w:w="1131" w:type="dxa"/>
            <w:vAlign w:val="center"/>
          </w:tcPr>
          <w:p w14:paraId="55B772B0" w14:textId="77777777" w:rsidR="00AA14D2" w:rsidRDefault="00AA14D2">
            <w:pPr>
              <w:spacing w:line="230" w:lineRule="exact"/>
              <w:jc w:val="center"/>
              <w:rPr>
                <w:rFonts w:ascii="Arial"/>
                <w:color w:val="000000" w:themeColor="text1"/>
                <w:szCs w:val="21"/>
              </w:rPr>
            </w:pPr>
          </w:p>
        </w:tc>
        <w:tc>
          <w:tcPr>
            <w:tcW w:w="1140" w:type="dxa"/>
            <w:vAlign w:val="center"/>
          </w:tcPr>
          <w:p w14:paraId="79B7BF7F" w14:textId="77777777" w:rsidR="00AA14D2" w:rsidRDefault="00AA14D2">
            <w:pPr>
              <w:spacing w:line="230" w:lineRule="exact"/>
              <w:jc w:val="center"/>
              <w:rPr>
                <w:rFonts w:ascii="Arial"/>
                <w:color w:val="000000" w:themeColor="text1"/>
                <w:szCs w:val="21"/>
              </w:rPr>
            </w:pPr>
          </w:p>
        </w:tc>
        <w:tc>
          <w:tcPr>
            <w:tcW w:w="685" w:type="dxa"/>
            <w:vAlign w:val="center"/>
          </w:tcPr>
          <w:p w14:paraId="193A6B1E" w14:textId="77777777" w:rsidR="00AA14D2" w:rsidRDefault="00AA14D2">
            <w:pPr>
              <w:spacing w:line="230" w:lineRule="exact"/>
              <w:jc w:val="center"/>
              <w:rPr>
                <w:rFonts w:ascii="Arial"/>
                <w:color w:val="000000" w:themeColor="text1"/>
                <w:szCs w:val="21"/>
              </w:rPr>
            </w:pPr>
          </w:p>
        </w:tc>
        <w:tc>
          <w:tcPr>
            <w:tcW w:w="795" w:type="dxa"/>
            <w:vAlign w:val="center"/>
          </w:tcPr>
          <w:p w14:paraId="712C1AAA" w14:textId="77777777" w:rsidR="00AA14D2" w:rsidRDefault="00AA14D2">
            <w:pPr>
              <w:spacing w:line="230" w:lineRule="exact"/>
              <w:jc w:val="center"/>
              <w:rPr>
                <w:rFonts w:ascii="Arial"/>
                <w:color w:val="000000" w:themeColor="text1"/>
                <w:szCs w:val="21"/>
              </w:rPr>
            </w:pPr>
          </w:p>
        </w:tc>
        <w:tc>
          <w:tcPr>
            <w:tcW w:w="1365" w:type="dxa"/>
            <w:vAlign w:val="center"/>
          </w:tcPr>
          <w:p w14:paraId="4407D183" w14:textId="77777777" w:rsidR="00AA14D2" w:rsidRDefault="00AA14D2">
            <w:pPr>
              <w:spacing w:line="230" w:lineRule="exact"/>
              <w:jc w:val="center"/>
              <w:rPr>
                <w:rFonts w:ascii="Arial"/>
                <w:color w:val="000000" w:themeColor="text1"/>
                <w:szCs w:val="21"/>
              </w:rPr>
            </w:pPr>
          </w:p>
        </w:tc>
      </w:tr>
      <w:tr w:rsidR="00AA14D2" w14:paraId="730AEC84" w14:textId="77777777">
        <w:trPr>
          <w:trHeight w:val="236"/>
        </w:trPr>
        <w:tc>
          <w:tcPr>
            <w:tcW w:w="1075" w:type="dxa"/>
            <w:vMerge/>
            <w:tcBorders>
              <w:top w:val="nil"/>
              <w:bottom w:val="nil"/>
            </w:tcBorders>
            <w:textDirection w:val="tbRlV"/>
            <w:vAlign w:val="center"/>
          </w:tcPr>
          <w:p w14:paraId="64B92B5C" w14:textId="77777777" w:rsidR="00AA14D2" w:rsidRDefault="00AA14D2">
            <w:pPr>
              <w:jc w:val="center"/>
              <w:rPr>
                <w:rFonts w:ascii="Arial"/>
                <w:color w:val="000000" w:themeColor="text1"/>
                <w:szCs w:val="21"/>
              </w:rPr>
            </w:pPr>
          </w:p>
        </w:tc>
        <w:tc>
          <w:tcPr>
            <w:tcW w:w="1080" w:type="dxa"/>
            <w:vMerge/>
            <w:tcBorders>
              <w:top w:val="nil"/>
              <w:bottom w:val="nil"/>
            </w:tcBorders>
            <w:vAlign w:val="center"/>
          </w:tcPr>
          <w:p w14:paraId="2EC143C3" w14:textId="77777777" w:rsidR="00AA14D2" w:rsidRDefault="00AA14D2">
            <w:pPr>
              <w:jc w:val="center"/>
              <w:rPr>
                <w:rFonts w:ascii="Arial"/>
                <w:color w:val="000000" w:themeColor="text1"/>
                <w:szCs w:val="21"/>
              </w:rPr>
            </w:pPr>
          </w:p>
        </w:tc>
        <w:tc>
          <w:tcPr>
            <w:tcW w:w="1080" w:type="dxa"/>
            <w:vMerge/>
            <w:tcBorders>
              <w:top w:val="nil"/>
              <w:bottom w:val="nil"/>
            </w:tcBorders>
            <w:vAlign w:val="center"/>
          </w:tcPr>
          <w:p w14:paraId="4751536D" w14:textId="77777777" w:rsidR="00AA14D2" w:rsidRDefault="00AA14D2">
            <w:pPr>
              <w:jc w:val="center"/>
              <w:rPr>
                <w:rFonts w:ascii="Arial"/>
                <w:color w:val="000000" w:themeColor="text1"/>
                <w:szCs w:val="21"/>
              </w:rPr>
            </w:pPr>
          </w:p>
        </w:tc>
        <w:tc>
          <w:tcPr>
            <w:tcW w:w="1229" w:type="dxa"/>
            <w:vAlign w:val="center"/>
          </w:tcPr>
          <w:p w14:paraId="15FA504C" w14:textId="77777777" w:rsidR="00AA14D2" w:rsidRDefault="00AA14D2">
            <w:pPr>
              <w:spacing w:line="230" w:lineRule="exact"/>
              <w:jc w:val="center"/>
              <w:rPr>
                <w:rFonts w:ascii="Arial"/>
                <w:color w:val="000000" w:themeColor="text1"/>
                <w:szCs w:val="21"/>
              </w:rPr>
            </w:pPr>
          </w:p>
        </w:tc>
        <w:tc>
          <w:tcPr>
            <w:tcW w:w="1131" w:type="dxa"/>
            <w:vAlign w:val="center"/>
          </w:tcPr>
          <w:p w14:paraId="3EE722F7" w14:textId="77777777" w:rsidR="00AA14D2" w:rsidRDefault="00AA14D2">
            <w:pPr>
              <w:spacing w:line="230" w:lineRule="exact"/>
              <w:jc w:val="center"/>
              <w:rPr>
                <w:rFonts w:ascii="Arial"/>
                <w:color w:val="000000" w:themeColor="text1"/>
                <w:szCs w:val="21"/>
              </w:rPr>
            </w:pPr>
          </w:p>
        </w:tc>
        <w:tc>
          <w:tcPr>
            <w:tcW w:w="1140" w:type="dxa"/>
            <w:vAlign w:val="center"/>
          </w:tcPr>
          <w:p w14:paraId="44352FC7" w14:textId="77777777" w:rsidR="00AA14D2" w:rsidRDefault="00AA14D2">
            <w:pPr>
              <w:spacing w:line="230" w:lineRule="exact"/>
              <w:jc w:val="center"/>
              <w:rPr>
                <w:rFonts w:ascii="Arial"/>
                <w:color w:val="000000" w:themeColor="text1"/>
                <w:szCs w:val="21"/>
              </w:rPr>
            </w:pPr>
          </w:p>
        </w:tc>
        <w:tc>
          <w:tcPr>
            <w:tcW w:w="685" w:type="dxa"/>
            <w:vAlign w:val="center"/>
          </w:tcPr>
          <w:p w14:paraId="4776BB29" w14:textId="77777777" w:rsidR="00AA14D2" w:rsidRDefault="00AA14D2">
            <w:pPr>
              <w:spacing w:line="230" w:lineRule="exact"/>
              <w:jc w:val="center"/>
              <w:rPr>
                <w:rFonts w:ascii="Arial"/>
                <w:color w:val="000000" w:themeColor="text1"/>
                <w:szCs w:val="21"/>
              </w:rPr>
            </w:pPr>
          </w:p>
        </w:tc>
        <w:tc>
          <w:tcPr>
            <w:tcW w:w="795" w:type="dxa"/>
            <w:vAlign w:val="center"/>
          </w:tcPr>
          <w:p w14:paraId="30F6F3E1" w14:textId="77777777" w:rsidR="00AA14D2" w:rsidRDefault="00AA14D2">
            <w:pPr>
              <w:spacing w:line="230" w:lineRule="exact"/>
              <w:jc w:val="center"/>
              <w:rPr>
                <w:rFonts w:ascii="Arial"/>
                <w:color w:val="000000" w:themeColor="text1"/>
                <w:szCs w:val="21"/>
              </w:rPr>
            </w:pPr>
          </w:p>
        </w:tc>
        <w:tc>
          <w:tcPr>
            <w:tcW w:w="1365" w:type="dxa"/>
            <w:vAlign w:val="center"/>
          </w:tcPr>
          <w:p w14:paraId="0CF6CC5E" w14:textId="77777777" w:rsidR="00AA14D2" w:rsidRDefault="00AA14D2">
            <w:pPr>
              <w:spacing w:line="230" w:lineRule="exact"/>
              <w:jc w:val="center"/>
              <w:rPr>
                <w:rFonts w:ascii="Arial"/>
                <w:color w:val="000000" w:themeColor="text1"/>
                <w:szCs w:val="21"/>
              </w:rPr>
            </w:pPr>
          </w:p>
        </w:tc>
      </w:tr>
      <w:tr w:rsidR="00AA14D2" w14:paraId="6240219F" w14:textId="77777777">
        <w:trPr>
          <w:trHeight w:val="296"/>
        </w:trPr>
        <w:tc>
          <w:tcPr>
            <w:tcW w:w="1075" w:type="dxa"/>
            <w:vMerge/>
            <w:tcBorders>
              <w:top w:val="nil"/>
              <w:bottom w:val="nil"/>
            </w:tcBorders>
            <w:textDirection w:val="tbRlV"/>
            <w:vAlign w:val="center"/>
          </w:tcPr>
          <w:p w14:paraId="052070E7" w14:textId="77777777" w:rsidR="00AA14D2" w:rsidRDefault="00AA14D2">
            <w:pPr>
              <w:jc w:val="center"/>
              <w:rPr>
                <w:rFonts w:ascii="Arial"/>
                <w:color w:val="000000" w:themeColor="text1"/>
                <w:szCs w:val="21"/>
              </w:rPr>
            </w:pPr>
          </w:p>
        </w:tc>
        <w:tc>
          <w:tcPr>
            <w:tcW w:w="1080" w:type="dxa"/>
            <w:vMerge/>
            <w:tcBorders>
              <w:top w:val="nil"/>
            </w:tcBorders>
            <w:vAlign w:val="center"/>
          </w:tcPr>
          <w:p w14:paraId="48980597" w14:textId="77777777" w:rsidR="00AA14D2" w:rsidRDefault="00AA14D2">
            <w:pPr>
              <w:jc w:val="center"/>
              <w:rPr>
                <w:rFonts w:ascii="Arial"/>
                <w:color w:val="000000" w:themeColor="text1"/>
                <w:szCs w:val="21"/>
              </w:rPr>
            </w:pPr>
          </w:p>
        </w:tc>
        <w:tc>
          <w:tcPr>
            <w:tcW w:w="1080" w:type="dxa"/>
            <w:vMerge/>
            <w:tcBorders>
              <w:top w:val="nil"/>
            </w:tcBorders>
            <w:vAlign w:val="center"/>
          </w:tcPr>
          <w:p w14:paraId="0B1B4A20" w14:textId="77777777" w:rsidR="00AA14D2" w:rsidRDefault="00AA14D2">
            <w:pPr>
              <w:jc w:val="center"/>
              <w:rPr>
                <w:rFonts w:ascii="Arial"/>
                <w:color w:val="000000" w:themeColor="text1"/>
                <w:szCs w:val="21"/>
              </w:rPr>
            </w:pPr>
          </w:p>
        </w:tc>
        <w:tc>
          <w:tcPr>
            <w:tcW w:w="1229" w:type="dxa"/>
            <w:vAlign w:val="center"/>
          </w:tcPr>
          <w:p w14:paraId="30F7600E" w14:textId="77777777" w:rsidR="00AA14D2" w:rsidRDefault="00AA14D2">
            <w:pPr>
              <w:spacing w:line="220" w:lineRule="exact"/>
              <w:jc w:val="center"/>
              <w:rPr>
                <w:rFonts w:ascii="Arial"/>
                <w:color w:val="000000" w:themeColor="text1"/>
                <w:szCs w:val="21"/>
              </w:rPr>
            </w:pPr>
          </w:p>
        </w:tc>
        <w:tc>
          <w:tcPr>
            <w:tcW w:w="1131" w:type="dxa"/>
            <w:vAlign w:val="center"/>
          </w:tcPr>
          <w:p w14:paraId="1D2CB5EE" w14:textId="77777777" w:rsidR="00AA14D2" w:rsidRDefault="00AA14D2">
            <w:pPr>
              <w:spacing w:line="220" w:lineRule="exact"/>
              <w:jc w:val="center"/>
              <w:rPr>
                <w:rFonts w:ascii="Arial"/>
                <w:color w:val="000000" w:themeColor="text1"/>
                <w:szCs w:val="21"/>
              </w:rPr>
            </w:pPr>
          </w:p>
        </w:tc>
        <w:tc>
          <w:tcPr>
            <w:tcW w:w="1140" w:type="dxa"/>
            <w:vAlign w:val="center"/>
          </w:tcPr>
          <w:p w14:paraId="574C31D1" w14:textId="77777777" w:rsidR="00AA14D2" w:rsidRDefault="00AA14D2">
            <w:pPr>
              <w:spacing w:line="220" w:lineRule="exact"/>
              <w:jc w:val="center"/>
              <w:rPr>
                <w:rFonts w:ascii="Arial"/>
                <w:color w:val="000000" w:themeColor="text1"/>
                <w:szCs w:val="21"/>
              </w:rPr>
            </w:pPr>
          </w:p>
        </w:tc>
        <w:tc>
          <w:tcPr>
            <w:tcW w:w="685" w:type="dxa"/>
            <w:vAlign w:val="center"/>
          </w:tcPr>
          <w:p w14:paraId="21200E45" w14:textId="77777777" w:rsidR="00AA14D2" w:rsidRDefault="00AA14D2">
            <w:pPr>
              <w:spacing w:line="220" w:lineRule="exact"/>
              <w:jc w:val="center"/>
              <w:rPr>
                <w:rFonts w:ascii="Arial"/>
                <w:color w:val="000000" w:themeColor="text1"/>
                <w:szCs w:val="21"/>
              </w:rPr>
            </w:pPr>
          </w:p>
        </w:tc>
        <w:tc>
          <w:tcPr>
            <w:tcW w:w="795" w:type="dxa"/>
            <w:vAlign w:val="center"/>
          </w:tcPr>
          <w:p w14:paraId="65D043C2" w14:textId="77777777" w:rsidR="00AA14D2" w:rsidRDefault="00AA14D2">
            <w:pPr>
              <w:spacing w:line="220" w:lineRule="exact"/>
              <w:jc w:val="center"/>
              <w:rPr>
                <w:rFonts w:ascii="Arial"/>
                <w:color w:val="000000" w:themeColor="text1"/>
                <w:szCs w:val="21"/>
              </w:rPr>
            </w:pPr>
          </w:p>
        </w:tc>
        <w:tc>
          <w:tcPr>
            <w:tcW w:w="1365" w:type="dxa"/>
            <w:vAlign w:val="center"/>
          </w:tcPr>
          <w:p w14:paraId="01C44964" w14:textId="77777777" w:rsidR="00AA14D2" w:rsidRDefault="00AA14D2">
            <w:pPr>
              <w:spacing w:line="220" w:lineRule="exact"/>
              <w:jc w:val="center"/>
              <w:rPr>
                <w:rFonts w:ascii="Arial"/>
                <w:color w:val="000000" w:themeColor="text1"/>
                <w:szCs w:val="21"/>
              </w:rPr>
            </w:pPr>
          </w:p>
        </w:tc>
      </w:tr>
      <w:tr w:rsidR="00AA14D2" w14:paraId="47C7694F" w14:textId="77777777">
        <w:trPr>
          <w:trHeight w:val="246"/>
        </w:trPr>
        <w:tc>
          <w:tcPr>
            <w:tcW w:w="1075" w:type="dxa"/>
            <w:vMerge/>
            <w:tcBorders>
              <w:top w:val="nil"/>
              <w:bottom w:val="nil"/>
            </w:tcBorders>
            <w:textDirection w:val="tbRlV"/>
            <w:vAlign w:val="center"/>
          </w:tcPr>
          <w:p w14:paraId="5156B59E" w14:textId="77777777" w:rsidR="00AA14D2" w:rsidRDefault="00AA14D2">
            <w:pPr>
              <w:jc w:val="center"/>
              <w:rPr>
                <w:rFonts w:ascii="Arial"/>
                <w:color w:val="000000" w:themeColor="text1"/>
                <w:szCs w:val="21"/>
              </w:rPr>
            </w:pPr>
          </w:p>
        </w:tc>
        <w:tc>
          <w:tcPr>
            <w:tcW w:w="1080" w:type="dxa"/>
            <w:vMerge w:val="restart"/>
            <w:tcBorders>
              <w:bottom w:val="nil"/>
            </w:tcBorders>
            <w:vAlign w:val="center"/>
          </w:tcPr>
          <w:p w14:paraId="06824B9D" w14:textId="77777777" w:rsidR="00AA14D2" w:rsidRDefault="003C668F">
            <w:pPr>
              <w:spacing w:line="280" w:lineRule="exact"/>
              <w:jc w:val="center"/>
              <w:rPr>
                <w:rFonts w:ascii="宋体" w:eastAsia="宋体" w:hAnsi="宋体" w:cs="宋体"/>
                <w:color w:val="000000" w:themeColor="text1"/>
                <w:szCs w:val="21"/>
              </w:rPr>
            </w:pPr>
            <w:r>
              <w:rPr>
                <w:rFonts w:ascii="宋体" w:eastAsia="宋体" w:hAnsi="宋体" w:cs="宋体"/>
                <w:color w:val="000000" w:themeColor="text1"/>
                <w:szCs w:val="21"/>
              </w:rPr>
              <w:t>满意度</w:t>
            </w:r>
          </w:p>
          <w:p w14:paraId="4F9B7803" w14:textId="77777777" w:rsidR="00AA14D2" w:rsidRDefault="003C668F">
            <w:pPr>
              <w:spacing w:line="280" w:lineRule="exact"/>
              <w:jc w:val="center"/>
              <w:rPr>
                <w:rFonts w:ascii="宋体" w:eastAsia="宋体" w:hAnsi="宋体" w:cs="宋体"/>
                <w:color w:val="000000" w:themeColor="text1"/>
                <w:szCs w:val="21"/>
              </w:rPr>
            </w:pPr>
            <w:r>
              <w:rPr>
                <w:rFonts w:ascii="宋体" w:eastAsia="宋体" w:hAnsi="宋体" w:cs="宋体"/>
                <w:color w:val="000000" w:themeColor="text1"/>
                <w:szCs w:val="21"/>
              </w:rPr>
              <w:t>指标</w:t>
            </w:r>
          </w:p>
          <w:p w14:paraId="1A57EADA" w14:textId="77777777" w:rsidR="00AA14D2" w:rsidRDefault="003C668F">
            <w:pPr>
              <w:spacing w:line="280" w:lineRule="exact"/>
              <w:jc w:val="center"/>
              <w:rPr>
                <w:rFonts w:ascii="宋体" w:eastAsia="宋体" w:hAnsi="宋体" w:cs="宋体"/>
                <w:color w:val="000000" w:themeColor="text1"/>
                <w:szCs w:val="21"/>
              </w:rPr>
            </w:pPr>
            <w:r>
              <w:rPr>
                <w:rFonts w:ascii="宋体" w:eastAsia="宋体" w:hAnsi="宋体" w:cs="宋体"/>
                <w:color w:val="000000" w:themeColor="text1"/>
                <w:szCs w:val="21"/>
              </w:rPr>
              <w:t>(10分)</w:t>
            </w:r>
          </w:p>
        </w:tc>
        <w:tc>
          <w:tcPr>
            <w:tcW w:w="1080" w:type="dxa"/>
            <w:vMerge w:val="restart"/>
            <w:tcBorders>
              <w:bottom w:val="nil"/>
            </w:tcBorders>
            <w:vAlign w:val="center"/>
          </w:tcPr>
          <w:p w14:paraId="39D965EB" w14:textId="77777777" w:rsidR="00AA14D2" w:rsidRDefault="003C668F">
            <w:pPr>
              <w:spacing w:line="280" w:lineRule="exact"/>
              <w:jc w:val="center"/>
              <w:rPr>
                <w:rFonts w:ascii="宋体" w:eastAsia="宋体" w:hAnsi="宋体" w:cs="宋体"/>
                <w:color w:val="000000" w:themeColor="text1"/>
                <w:szCs w:val="21"/>
              </w:rPr>
            </w:pPr>
            <w:r>
              <w:rPr>
                <w:rFonts w:ascii="宋体" w:eastAsia="宋体" w:hAnsi="宋体" w:cs="宋体"/>
                <w:color w:val="000000" w:themeColor="text1"/>
                <w:szCs w:val="21"/>
              </w:rPr>
              <w:t>服务对象</w:t>
            </w:r>
          </w:p>
          <w:p w14:paraId="6427AF1A" w14:textId="77777777" w:rsidR="00AA14D2" w:rsidRDefault="003C668F">
            <w:pPr>
              <w:spacing w:line="280" w:lineRule="exact"/>
              <w:jc w:val="center"/>
              <w:rPr>
                <w:rFonts w:ascii="宋体" w:eastAsia="宋体" w:hAnsi="宋体" w:cs="宋体"/>
                <w:color w:val="000000" w:themeColor="text1"/>
                <w:szCs w:val="21"/>
              </w:rPr>
            </w:pPr>
            <w:r>
              <w:rPr>
                <w:rFonts w:ascii="宋体" w:eastAsia="宋体" w:hAnsi="宋体" w:cs="宋体"/>
                <w:color w:val="000000" w:themeColor="text1"/>
                <w:szCs w:val="21"/>
              </w:rPr>
              <w:t>满意度</w:t>
            </w:r>
          </w:p>
          <w:p w14:paraId="61756444" w14:textId="77777777" w:rsidR="00AA14D2" w:rsidRDefault="003C668F">
            <w:pPr>
              <w:spacing w:line="280" w:lineRule="exact"/>
              <w:jc w:val="center"/>
              <w:rPr>
                <w:rFonts w:ascii="宋体" w:eastAsia="宋体" w:hAnsi="宋体" w:cs="宋体"/>
                <w:color w:val="000000" w:themeColor="text1"/>
                <w:szCs w:val="21"/>
              </w:rPr>
            </w:pPr>
            <w:r>
              <w:rPr>
                <w:rFonts w:ascii="宋体" w:eastAsia="宋体" w:hAnsi="宋体" w:cs="宋体"/>
                <w:color w:val="000000" w:themeColor="text1"/>
                <w:szCs w:val="21"/>
              </w:rPr>
              <w:t>指标</w:t>
            </w:r>
          </w:p>
        </w:tc>
        <w:tc>
          <w:tcPr>
            <w:tcW w:w="1229" w:type="dxa"/>
            <w:vAlign w:val="center"/>
          </w:tcPr>
          <w:p w14:paraId="6F946D27" w14:textId="77777777" w:rsidR="00AA14D2" w:rsidRDefault="00AA14D2">
            <w:pPr>
              <w:spacing w:line="240" w:lineRule="exact"/>
              <w:jc w:val="center"/>
              <w:rPr>
                <w:rFonts w:ascii="Arial"/>
                <w:color w:val="000000" w:themeColor="text1"/>
                <w:szCs w:val="21"/>
              </w:rPr>
            </w:pPr>
          </w:p>
        </w:tc>
        <w:tc>
          <w:tcPr>
            <w:tcW w:w="1131" w:type="dxa"/>
            <w:vAlign w:val="center"/>
          </w:tcPr>
          <w:p w14:paraId="2C2C52F3" w14:textId="77777777" w:rsidR="00AA14D2" w:rsidRDefault="00AA14D2">
            <w:pPr>
              <w:spacing w:line="240" w:lineRule="exact"/>
              <w:jc w:val="center"/>
              <w:rPr>
                <w:rFonts w:ascii="Arial"/>
                <w:color w:val="000000" w:themeColor="text1"/>
                <w:szCs w:val="21"/>
              </w:rPr>
            </w:pPr>
          </w:p>
        </w:tc>
        <w:tc>
          <w:tcPr>
            <w:tcW w:w="1140" w:type="dxa"/>
            <w:vAlign w:val="center"/>
          </w:tcPr>
          <w:p w14:paraId="3B770FC4" w14:textId="77777777" w:rsidR="00AA14D2" w:rsidRDefault="00AA14D2">
            <w:pPr>
              <w:spacing w:line="240" w:lineRule="exact"/>
              <w:jc w:val="center"/>
              <w:rPr>
                <w:rFonts w:ascii="Arial"/>
                <w:color w:val="000000" w:themeColor="text1"/>
                <w:szCs w:val="21"/>
              </w:rPr>
            </w:pPr>
          </w:p>
        </w:tc>
        <w:tc>
          <w:tcPr>
            <w:tcW w:w="685" w:type="dxa"/>
            <w:vAlign w:val="center"/>
          </w:tcPr>
          <w:p w14:paraId="61A4A3B9" w14:textId="77777777" w:rsidR="00AA14D2" w:rsidRDefault="00AA14D2">
            <w:pPr>
              <w:spacing w:line="240" w:lineRule="exact"/>
              <w:jc w:val="center"/>
              <w:rPr>
                <w:rFonts w:ascii="Arial"/>
                <w:color w:val="000000" w:themeColor="text1"/>
                <w:szCs w:val="21"/>
              </w:rPr>
            </w:pPr>
          </w:p>
        </w:tc>
        <w:tc>
          <w:tcPr>
            <w:tcW w:w="795" w:type="dxa"/>
            <w:vAlign w:val="center"/>
          </w:tcPr>
          <w:p w14:paraId="0429E207" w14:textId="77777777" w:rsidR="00AA14D2" w:rsidRDefault="00AA14D2">
            <w:pPr>
              <w:spacing w:line="240" w:lineRule="exact"/>
              <w:jc w:val="center"/>
              <w:rPr>
                <w:rFonts w:ascii="Arial"/>
                <w:color w:val="000000" w:themeColor="text1"/>
                <w:szCs w:val="21"/>
              </w:rPr>
            </w:pPr>
          </w:p>
        </w:tc>
        <w:tc>
          <w:tcPr>
            <w:tcW w:w="1365" w:type="dxa"/>
            <w:vAlign w:val="center"/>
          </w:tcPr>
          <w:p w14:paraId="55D0D6A5" w14:textId="77777777" w:rsidR="00AA14D2" w:rsidRDefault="00AA14D2">
            <w:pPr>
              <w:spacing w:line="240" w:lineRule="exact"/>
              <w:jc w:val="center"/>
              <w:rPr>
                <w:rFonts w:ascii="Arial"/>
                <w:color w:val="000000" w:themeColor="text1"/>
                <w:szCs w:val="21"/>
              </w:rPr>
            </w:pPr>
          </w:p>
        </w:tc>
      </w:tr>
      <w:tr w:rsidR="00AA14D2" w14:paraId="784CAD93" w14:textId="77777777">
        <w:trPr>
          <w:trHeight w:val="236"/>
        </w:trPr>
        <w:tc>
          <w:tcPr>
            <w:tcW w:w="1075" w:type="dxa"/>
            <w:vMerge/>
            <w:tcBorders>
              <w:top w:val="nil"/>
              <w:bottom w:val="nil"/>
            </w:tcBorders>
            <w:textDirection w:val="tbRlV"/>
            <w:vAlign w:val="center"/>
          </w:tcPr>
          <w:p w14:paraId="481FCEB8" w14:textId="77777777" w:rsidR="00AA14D2" w:rsidRDefault="00AA14D2">
            <w:pPr>
              <w:jc w:val="center"/>
              <w:rPr>
                <w:rFonts w:ascii="Arial"/>
                <w:color w:val="000000" w:themeColor="text1"/>
                <w:szCs w:val="21"/>
              </w:rPr>
            </w:pPr>
          </w:p>
        </w:tc>
        <w:tc>
          <w:tcPr>
            <w:tcW w:w="1080" w:type="dxa"/>
            <w:vMerge/>
            <w:tcBorders>
              <w:top w:val="nil"/>
              <w:bottom w:val="nil"/>
            </w:tcBorders>
            <w:vAlign w:val="center"/>
          </w:tcPr>
          <w:p w14:paraId="074A4C94" w14:textId="77777777" w:rsidR="00AA14D2" w:rsidRDefault="00AA14D2">
            <w:pPr>
              <w:jc w:val="center"/>
              <w:rPr>
                <w:rFonts w:ascii="Arial"/>
                <w:color w:val="000000" w:themeColor="text1"/>
                <w:szCs w:val="21"/>
              </w:rPr>
            </w:pPr>
          </w:p>
        </w:tc>
        <w:tc>
          <w:tcPr>
            <w:tcW w:w="1080" w:type="dxa"/>
            <w:vMerge/>
            <w:tcBorders>
              <w:top w:val="nil"/>
              <w:bottom w:val="nil"/>
            </w:tcBorders>
            <w:vAlign w:val="center"/>
          </w:tcPr>
          <w:p w14:paraId="4868742D" w14:textId="77777777" w:rsidR="00AA14D2" w:rsidRDefault="00AA14D2">
            <w:pPr>
              <w:jc w:val="center"/>
              <w:rPr>
                <w:rFonts w:ascii="Arial"/>
                <w:color w:val="000000" w:themeColor="text1"/>
                <w:szCs w:val="21"/>
              </w:rPr>
            </w:pPr>
          </w:p>
        </w:tc>
        <w:tc>
          <w:tcPr>
            <w:tcW w:w="1229" w:type="dxa"/>
            <w:vAlign w:val="center"/>
          </w:tcPr>
          <w:p w14:paraId="6A3DB4D7" w14:textId="77777777" w:rsidR="00AA14D2" w:rsidRDefault="00AA14D2">
            <w:pPr>
              <w:spacing w:line="230" w:lineRule="exact"/>
              <w:jc w:val="center"/>
              <w:rPr>
                <w:rFonts w:ascii="Arial"/>
                <w:color w:val="000000" w:themeColor="text1"/>
                <w:szCs w:val="21"/>
              </w:rPr>
            </w:pPr>
          </w:p>
        </w:tc>
        <w:tc>
          <w:tcPr>
            <w:tcW w:w="1131" w:type="dxa"/>
            <w:vAlign w:val="center"/>
          </w:tcPr>
          <w:p w14:paraId="5C4F9BC8" w14:textId="77777777" w:rsidR="00AA14D2" w:rsidRDefault="00AA14D2">
            <w:pPr>
              <w:spacing w:line="230" w:lineRule="exact"/>
              <w:jc w:val="center"/>
              <w:rPr>
                <w:rFonts w:ascii="Arial"/>
                <w:color w:val="000000" w:themeColor="text1"/>
                <w:szCs w:val="21"/>
              </w:rPr>
            </w:pPr>
          </w:p>
        </w:tc>
        <w:tc>
          <w:tcPr>
            <w:tcW w:w="1140" w:type="dxa"/>
            <w:vAlign w:val="center"/>
          </w:tcPr>
          <w:p w14:paraId="75183546" w14:textId="77777777" w:rsidR="00AA14D2" w:rsidRDefault="00AA14D2">
            <w:pPr>
              <w:spacing w:line="230" w:lineRule="exact"/>
              <w:jc w:val="center"/>
              <w:rPr>
                <w:rFonts w:ascii="Arial"/>
                <w:color w:val="000000" w:themeColor="text1"/>
                <w:szCs w:val="21"/>
              </w:rPr>
            </w:pPr>
          </w:p>
        </w:tc>
        <w:tc>
          <w:tcPr>
            <w:tcW w:w="685" w:type="dxa"/>
            <w:vAlign w:val="center"/>
          </w:tcPr>
          <w:p w14:paraId="3CC0B4AB" w14:textId="77777777" w:rsidR="00AA14D2" w:rsidRDefault="00AA14D2">
            <w:pPr>
              <w:spacing w:line="230" w:lineRule="exact"/>
              <w:jc w:val="center"/>
              <w:rPr>
                <w:rFonts w:ascii="Arial"/>
                <w:color w:val="000000" w:themeColor="text1"/>
                <w:szCs w:val="21"/>
              </w:rPr>
            </w:pPr>
          </w:p>
        </w:tc>
        <w:tc>
          <w:tcPr>
            <w:tcW w:w="795" w:type="dxa"/>
            <w:vAlign w:val="center"/>
          </w:tcPr>
          <w:p w14:paraId="47DFCFE0" w14:textId="77777777" w:rsidR="00AA14D2" w:rsidRDefault="00AA14D2">
            <w:pPr>
              <w:spacing w:line="230" w:lineRule="exact"/>
              <w:jc w:val="center"/>
              <w:rPr>
                <w:rFonts w:ascii="Arial"/>
                <w:color w:val="000000" w:themeColor="text1"/>
                <w:szCs w:val="21"/>
              </w:rPr>
            </w:pPr>
          </w:p>
        </w:tc>
        <w:tc>
          <w:tcPr>
            <w:tcW w:w="1365" w:type="dxa"/>
            <w:vAlign w:val="center"/>
          </w:tcPr>
          <w:p w14:paraId="7036905A" w14:textId="77777777" w:rsidR="00AA14D2" w:rsidRDefault="00AA14D2">
            <w:pPr>
              <w:spacing w:line="230" w:lineRule="exact"/>
              <w:jc w:val="center"/>
              <w:rPr>
                <w:rFonts w:ascii="Arial"/>
                <w:color w:val="000000" w:themeColor="text1"/>
                <w:szCs w:val="21"/>
              </w:rPr>
            </w:pPr>
          </w:p>
        </w:tc>
      </w:tr>
      <w:tr w:rsidR="00AA14D2" w14:paraId="74D4B39D" w14:textId="77777777">
        <w:trPr>
          <w:trHeight w:val="313"/>
        </w:trPr>
        <w:tc>
          <w:tcPr>
            <w:tcW w:w="1075" w:type="dxa"/>
            <w:vMerge/>
            <w:tcBorders>
              <w:top w:val="nil"/>
            </w:tcBorders>
            <w:textDirection w:val="tbRlV"/>
            <w:vAlign w:val="center"/>
          </w:tcPr>
          <w:p w14:paraId="30ABDB5C" w14:textId="77777777" w:rsidR="00AA14D2" w:rsidRDefault="00AA14D2">
            <w:pPr>
              <w:jc w:val="center"/>
              <w:rPr>
                <w:rFonts w:ascii="Arial"/>
                <w:color w:val="000000" w:themeColor="text1"/>
                <w:szCs w:val="21"/>
              </w:rPr>
            </w:pPr>
          </w:p>
        </w:tc>
        <w:tc>
          <w:tcPr>
            <w:tcW w:w="1080" w:type="dxa"/>
            <w:vMerge/>
            <w:tcBorders>
              <w:top w:val="nil"/>
            </w:tcBorders>
            <w:vAlign w:val="center"/>
          </w:tcPr>
          <w:p w14:paraId="4C0B351C" w14:textId="77777777" w:rsidR="00AA14D2" w:rsidRDefault="00AA14D2">
            <w:pPr>
              <w:jc w:val="center"/>
              <w:rPr>
                <w:rFonts w:ascii="Arial"/>
                <w:color w:val="000000" w:themeColor="text1"/>
                <w:szCs w:val="21"/>
              </w:rPr>
            </w:pPr>
          </w:p>
        </w:tc>
        <w:tc>
          <w:tcPr>
            <w:tcW w:w="1080" w:type="dxa"/>
            <w:vMerge/>
            <w:tcBorders>
              <w:top w:val="nil"/>
            </w:tcBorders>
            <w:vAlign w:val="center"/>
          </w:tcPr>
          <w:p w14:paraId="65014118" w14:textId="77777777" w:rsidR="00AA14D2" w:rsidRDefault="00AA14D2">
            <w:pPr>
              <w:jc w:val="center"/>
              <w:rPr>
                <w:rFonts w:ascii="Arial"/>
                <w:color w:val="000000" w:themeColor="text1"/>
                <w:szCs w:val="21"/>
              </w:rPr>
            </w:pPr>
          </w:p>
        </w:tc>
        <w:tc>
          <w:tcPr>
            <w:tcW w:w="1229" w:type="dxa"/>
            <w:vAlign w:val="center"/>
          </w:tcPr>
          <w:p w14:paraId="7C2B3252" w14:textId="77777777" w:rsidR="00AA14D2" w:rsidRDefault="00AA14D2">
            <w:pPr>
              <w:jc w:val="center"/>
              <w:rPr>
                <w:rFonts w:ascii="Arial"/>
                <w:color w:val="000000" w:themeColor="text1"/>
                <w:szCs w:val="21"/>
              </w:rPr>
            </w:pPr>
          </w:p>
        </w:tc>
        <w:tc>
          <w:tcPr>
            <w:tcW w:w="1131" w:type="dxa"/>
            <w:vAlign w:val="center"/>
          </w:tcPr>
          <w:p w14:paraId="2036769E" w14:textId="77777777" w:rsidR="00AA14D2" w:rsidRDefault="00AA14D2">
            <w:pPr>
              <w:jc w:val="center"/>
              <w:rPr>
                <w:rFonts w:ascii="Arial"/>
                <w:color w:val="000000" w:themeColor="text1"/>
                <w:szCs w:val="21"/>
              </w:rPr>
            </w:pPr>
          </w:p>
        </w:tc>
        <w:tc>
          <w:tcPr>
            <w:tcW w:w="1140" w:type="dxa"/>
            <w:vAlign w:val="center"/>
          </w:tcPr>
          <w:p w14:paraId="64714491" w14:textId="77777777" w:rsidR="00AA14D2" w:rsidRDefault="00AA14D2">
            <w:pPr>
              <w:jc w:val="center"/>
              <w:rPr>
                <w:rFonts w:ascii="Arial"/>
                <w:color w:val="000000" w:themeColor="text1"/>
                <w:szCs w:val="21"/>
              </w:rPr>
            </w:pPr>
          </w:p>
        </w:tc>
        <w:tc>
          <w:tcPr>
            <w:tcW w:w="685" w:type="dxa"/>
            <w:vAlign w:val="center"/>
          </w:tcPr>
          <w:p w14:paraId="68605F37" w14:textId="77777777" w:rsidR="00AA14D2" w:rsidRDefault="00AA14D2">
            <w:pPr>
              <w:jc w:val="center"/>
              <w:rPr>
                <w:rFonts w:ascii="Arial"/>
                <w:color w:val="000000" w:themeColor="text1"/>
                <w:szCs w:val="21"/>
              </w:rPr>
            </w:pPr>
          </w:p>
        </w:tc>
        <w:tc>
          <w:tcPr>
            <w:tcW w:w="795" w:type="dxa"/>
            <w:vAlign w:val="center"/>
          </w:tcPr>
          <w:p w14:paraId="5431BA70" w14:textId="77777777" w:rsidR="00AA14D2" w:rsidRDefault="00AA14D2">
            <w:pPr>
              <w:jc w:val="center"/>
              <w:rPr>
                <w:rFonts w:ascii="Arial"/>
                <w:color w:val="000000" w:themeColor="text1"/>
                <w:szCs w:val="21"/>
              </w:rPr>
            </w:pPr>
          </w:p>
        </w:tc>
        <w:tc>
          <w:tcPr>
            <w:tcW w:w="1365" w:type="dxa"/>
            <w:vAlign w:val="center"/>
          </w:tcPr>
          <w:p w14:paraId="12CA4563" w14:textId="77777777" w:rsidR="00AA14D2" w:rsidRDefault="00AA14D2">
            <w:pPr>
              <w:jc w:val="center"/>
              <w:rPr>
                <w:rFonts w:ascii="Arial"/>
                <w:color w:val="000000" w:themeColor="text1"/>
                <w:szCs w:val="21"/>
              </w:rPr>
            </w:pPr>
          </w:p>
        </w:tc>
      </w:tr>
      <w:tr w:rsidR="00AA14D2" w14:paraId="5E385C96" w14:textId="77777777">
        <w:trPr>
          <w:trHeight w:val="414"/>
        </w:trPr>
        <w:tc>
          <w:tcPr>
            <w:tcW w:w="6735" w:type="dxa"/>
            <w:gridSpan w:val="6"/>
            <w:vAlign w:val="center"/>
          </w:tcPr>
          <w:p w14:paraId="1EFB8746" w14:textId="77777777" w:rsidR="00AA14D2" w:rsidRDefault="003C668F">
            <w:pPr>
              <w:spacing w:line="260" w:lineRule="exact"/>
              <w:ind w:firstLine="3145"/>
              <w:jc w:val="center"/>
              <w:rPr>
                <w:color w:val="000000" w:themeColor="text1"/>
                <w:szCs w:val="21"/>
              </w:rPr>
            </w:pPr>
            <w:r>
              <w:rPr>
                <w:rFonts w:hint="eastAsia"/>
                <w:color w:val="000000" w:themeColor="text1"/>
                <w:szCs w:val="21"/>
              </w:rPr>
              <w:t>总分</w:t>
            </w:r>
          </w:p>
        </w:tc>
        <w:tc>
          <w:tcPr>
            <w:tcW w:w="685" w:type="dxa"/>
            <w:vAlign w:val="center"/>
          </w:tcPr>
          <w:p w14:paraId="32813803" w14:textId="77777777" w:rsidR="00AA14D2" w:rsidRDefault="003C668F">
            <w:pPr>
              <w:spacing w:line="161" w:lineRule="auto"/>
              <w:jc w:val="center"/>
              <w:rPr>
                <w:rFonts w:ascii="宋体" w:eastAsia="宋体" w:hAnsi="宋体" w:cs="宋体"/>
                <w:color w:val="000000" w:themeColor="text1"/>
                <w:szCs w:val="21"/>
              </w:rPr>
            </w:pPr>
            <w:r>
              <w:rPr>
                <w:rFonts w:ascii="宋体" w:eastAsia="宋体" w:hAnsi="宋体" w:cs="宋体"/>
                <w:color w:val="000000" w:themeColor="text1"/>
                <w:szCs w:val="21"/>
              </w:rPr>
              <w:t>100</w:t>
            </w:r>
          </w:p>
        </w:tc>
        <w:tc>
          <w:tcPr>
            <w:tcW w:w="795" w:type="dxa"/>
            <w:vAlign w:val="center"/>
          </w:tcPr>
          <w:p w14:paraId="224E8BAE" w14:textId="77777777" w:rsidR="00AA14D2" w:rsidRDefault="00AA14D2">
            <w:pPr>
              <w:jc w:val="center"/>
              <w:rPr>
                <w:rFonts w:ascii="Arial"/>
                <w:color w:val="000000" w:themeColor="text1"/>
                <w:szCs w:val="21"/>
              </w:rPr>
            </w:pPr>
          </w:p>
        </w:tc>
        <w:tc>
          <w:tcPr>
            <w:tcW w:w="1365" w:type="dxa"/>
            <w:vAlign w:val="center"/>
          </w:tcPr>
          <w:p w14:paraId="3A515BB7" w14:textId="77777777" w:rsidR="00AA14D2" w:rsidRDefault="00AA14D2">
            <w:pPr>
              <w:jc w:val="center"/>
              <w:rPr>
                <w:rFonts w:ascii="Arial"/>
                <w:color w:val="000000" w:themeColor="text1"/>
                <w:szCs w:val="21"/>
              </w:rPr>
            </w:pPr>
          </w:p>
        </w:tc>
      </w:tr>
    </w:tbl>
    <w:p w14:paraId="3344CFEB" w14:textId="77777777" w:rsidR="00AA14D2" w:rsidRDefault="00AA14D2">
      <w:pPr>
        <w:spacing w:line="252" w:lineRule="auto"/>
        <w:rPr>
          <w:rFonts w:ascii="Arial"/>
          <w:color w:val="000000" w:themeColor="text1"/>
        </w:rPr>
      </w:pPr>
    </w:p>
    <w:p w14:paraId="71E933A6" w14:textId="18D8F5CA" w:rsidR="00AA14D2" w:rsidRDefault="003C668F">
      <w:pPr>
        <w:spacing w:before="75" w:line="230" w:lineRule="auto"/>
        <w:rPr>
          <w:rFonts w:ascii="仿宋_GB2312" w:eastAsia="仿宋_GB2312" w:hAnsi="仿宋_GB2312" w:cs="仿宋_GB2312"/>
          <w:color w:val="000000" w:themeColor="text1"/>
          <w:sz w:val="32"/>
          <w:szCs w:val="32"/>
        </w:rPr>
        <w:sectPr w:rsidR="00AA14D2">
          <w:pgSz w:w="11906" w:h="16838"/>
          <w:pgMar w:top="1417" w:right="1417" w:bottom="1417" w:left="1417" w:header="851" w:footer="992" w:gutter="0"/>
          <w:cols w:space="0"/>
          <w:docGrid w:type="lines" w:linePitch="312"/>
        </w:sectPr>
      </w:pPr>
      <w:r>
        <w:rPr>
          <w:rFonts w:ascii="仿宋" w:eastAsia="仿宋" w:hAnsi="仿宋" w:cs="仿宋"/>
          <w:color w:val="000000" w:themeColor="text1"/>
          <w:spacing w:val="-26"/>
          <w:sz w:val="23"/>
          <w:szCs w:val="23"/>
        </w:rPr>
        <w:t>填表人：</w:t>
      </w:r>
      <w:r>
        <w:rPr>
          <w:rFonts w:ascii="仿宋" w:eastAsia="仿宋" w:hAnsi="仿宋" w:cs="仿宋"/>
          <w:color w:val="000000" w:themeColor="text1"/>
          <w:spacing w:val="4"/>
          <w:sz w:val="23"/>
          <w:szCs w:val="23"/>
        </w:rPr>
        <w:t xml:space="preserve"> </w:t>
      </w:r>
      <w:r w:rsidR="00B406BF">
        <w:rPr>
          <w:rFonts w:ascii="仿宋" w:eastAsia="仿宋" w:hAnsi="仿宋" w:cs="仿宋" w:hint="eastAsia"/>
          <w:color w:val="000000" w:themeColor="text1"/>
          <w:spacing w:val="4"/>
          <w:sz w:val="23"/>
          <w:szCs w:val="23"/>
        </w:rPr>
        <w:t>邓芳</w:t>
      </w:r>
      <w:r>
        <w:rPr>
          <w:rFonts w:ascii="仿宋" w:eastAsia="仿宋" w:hAnsi="仿宋" w:cs="仿宋"/>
          <w:color w:val="000000" w:themeColor="text1"/>
          <w:spacing w:val="4"/>
          <w:sz w:val="23"/>
          <w:szCs w:val="23"/>
        </w:rPr>
        <w:t xml:space="preserve">   </w:t>
      </w:r>
      <w:r>
        <w:rPr>
          <w:rFonts w:ascii="仿宋" w:eastAsia="仿宋" w:hAnsi="仿宋" w:cs="仿宋"/>
          <w:color w:val="000000" w:themeColor="text1"/>
          <w:spacing w:val="-26"/>
          <w:sz w:val="23"/>
          <w:szCs w:val="23"/>
        </w:rPr>
        <w:t>联系电话：</w:t>
      </w:r>
      <w:r w:rsidR="00B406BF">
        <w:rPr>
          <w:rFonts w:ascii="仿宋" w:eastAsia="仿宋" w:hAnsi="仿宋" w:cs="仿宋"/>
          <w:color w:val="000000" w:themeColor="text1"/>
          <w:spacing w:val="3"/>
          <w:sz w:val="23"/>
          <w:szCs w:val="23"/>
        </w:rPr>
        <w:t>18007302626</w:t>
      </w:r>
      <w:r>
        <w:rPr>
          <w:rFonts w:ascii="仿宋" w:eastAsia="仿宋" w:hAnsi="仿宋" w:cs="仿宋"/>
          <w:color w:val="000000" w:themeColor="text1"/>
          <w:spacing w:val="3"/>
          <w:sz w:val="23"/>
          <w:szCs w:val="23"/>
        </w:rPr>
        <w:t xml:space="preserve">      </w:t>
      </w:r>
      <w:r>
        <w:rPr>
          <w:rFonts w:ascii="仿宋" w:eastAsia="仿宋" w:hAnsi="仿宋" w:cs="仿宋"/>
          <w:color w:val="000000" w:themeColor="text1"/>
          <w:spacing w:val="-26"/>
          <w:sz w:val="23"/>
          <w:szCs w:val="23"/>
        </w:rPr>
        <w:t>单位负责人签字：</w:t>
      </w:r>
      <w:r>
        <w:rPr>
          <w:rFonts w:ascii="仿宋" w:eastAsia="仿宋" w:hAnsi="仿宋" w:cs="仿宋" w:hint="eastAsia"/>
          <w:color w:val="000000" w:themeColor="text1"/>
          <w:spacing w:val="-26"/>
          <w:sz w:val="23"/>
          <w:szCs w:val="23"/>
        </w:rPr>
        <w:t xml:space="preserve">            </w:t>
      </w:r>
      <w:r>
        <w:rPr>
          <w:rFonts w:ascii="仿宋" w:eastAsia="仿宋" w:hAnsi="仿宋" w:cs="仿宋"/>
          <w:color w:val="000000" w:themeColor="text1"/>
          <w:spacing w:val="15"/>
          <w:sz w:val="23"/>
          <w:szCs w:val="23"/>
        </w:rPr>
        <w:t xml:space="preserve"> </w:t>
      </w:r>
      <w:r>
        <w:rPr>
          <w:rFonts w:ascii="仿宋" w:eastAsia="仿宋" w:hAnsi="仿宋" w:cs="仿宋"/>
          <w:color w:val="000000" w:themeColor="text1"/>
          <w:spacing w:val="-26"/>
          <w:sz w:val="23"/>
          <w:szCs w:val="23"/>
        </w:rPr>
        <w:t>填报日期：</w:t>
      </w:r>
      <w:r>
        <w:rPr>
          <w:rFonts w:ascii="仿宋" w:eastAsia="仿宋" w:hAnsi="仿宋" w:cs="仿宋"/>
          <w:color w:val="000000" w:themeColor="text1"/>
          <w:spacing w:val="4"/>
          <w:sz w:val="23"/>
          <w:szCs w:val="23"/>
        </w:rPr>
        <w:t xml:space="preserve"> </w:t>
      </w:r>
    </w:p>
    <w:p w14:paraId="1A6F59DF" w14:textId="77777777" w:rsidR="00AA14D2" w:rsidRDefault="003C668F">
      <w:pPr>
        <w:rPr>
          <w:rFonts w:ascii="黑体" w:eastAsia="黑体" w:hAnsi="黑体" w:cs="黑体"/>
          <w:color w:val="000000" w:themeColor="text1"/>
          <w:spacing w:val="10"/>
          <w:sz w:val="32"/>
          <w:szCs w:val="32"/>
        </w:rPr>
      </w:pPr>
      <w:r>
        <w:rPr>
          <w:rFonts w:ascii="黑体" w:eastAsia="黑体" w:hAnsi="黑体" w:cs="黑体" w:hint="eastAsia"/>
          <w:color w:val="000000" w:themeColor="text1"/>
          <w:spacing w:val="10"/>
          <w:sz w:val="32"/>
          <w:szCs w:val="32"/>
        </w:rPr>
        <w:lastRenderedPageBreak/>
        <w:t>附件5</w:t>
      </w:r>
    </w:p>
    <w:p w14:paraId="3CD78F83" w14:textId="77777777" w:rsidR="00AA14D2" w:rsidRDefault="00AA14D2">
      <w:pPr>
        <w:ind w:firstLineChars="400" w:firstLine="1440"/>
        <w:rPr>
          <w:rFonts w:eastAsia="方正小标宋简体"/>
          <w:sz w:val="36"/>
          <w:szCs w:val="36"/>
        </w:rPr>
      </w:pPr>
    </w:p>
    <w:p w14:paraId="34A963B7" w14:textId="77777777" w:rsidR="00AA14D2" w:rsidRDefault="003C668F">
      <w:pPr>
        <w:ind w:firstLineChars="400" w:firstLine="1440"/>
        <w:rPr>
          <w:rFonts w:eastAsia="方正小标宋简体"/>
          <w:spacing w:val="-6"/>
          <w:sz w:val="36"/>
          <w:szCs w:val="36"/>
        </w:rPr>
      </w:pPr>
      <w:r>
        <w:rPr>
          <w:rFonts w:eastAsia="方正小标宋简体" w:hint="eastAsia"/>
          <w:sz w:val="36"/>
          <w:szCs w:val="36"/>
        </w:rPr>
        <w:t>区级</w:t>
      </w:r>
      <w:r>
        <w:rPr>
          <w:rFonts w:eastAsia="方正小标宋简体"/>
          <w:sz w:val="36"/>
          <w:szCs w:val="36"/>
        </w:rPr>
        <w:t>预算</w:t>
      </w:r>
      <w:r>
        <w:rPr>
          <w:rFonts w:eastAsia="方正小标宋简体" w:hint="eastAsia"/>
          <w:sz w:val="36"/>
          <w:szCs w:val="36"/>
        </w:rPr>
        <w:t>单位</w:t>
      </w:r>
      <w:r>
        <w:rPr>
          <w:rFonts w:eastAsia="方正小标宋简体"/>
          <w:spacing w:val="-6"/>
          <w:sz w:val="36"/>
          <w:szCs w:val="36"/>
        </w:rPr>
        <w:t>绩效自评工作考核评分表</w:t>
      </w:r>
    </w:p>
    <w:tbl>
      <w:tblPr>
        <w:tblW w:w="9510" w:type="dxa"/>
        <w:jc w:val="center"/>
        <w:tblLayout w:type="fixed"/>
        <w:tblLook w:val="04A0" w:firstRow="1" w:lastRow="0" w:firstColumn="1" w:lastColumn="0" w:noHBand="0" w:noVBand="1"/>
      </w:tblPr>
      <w:tblGrid>
        <w:gridCol w:w="774"/>
        <w:gridCol w:w="1501"/>
        <w:gridCol w:w="6482"/>
        <w:gridCol w:w="753"/>
      </w:tblGrid>
      <w:tr w:rsidR="00AA14D2" w14:paraId="16F49939" w14:textId="77777777">
        <w:trPr>
          <w:trHeight w:val="630"/>
          <w:tblHeader/>
          <w:jc w:val="center"/>
        </w:trPr>
        <w:tc>
          <w:tcPr>
            <w:tcW w:w="774" w:type="dxa"/>
            <w:tcBorders>
              <w:top w:val="single" w:sz="4" w:space="0" w:color="auto"/>
              <w:left w:val="single" w:sz="4" w:space="0" w:color="auto"/>
              <w:bottom w:val="single" w:sz="4" w:space="0" w:color="auto"/>
              <w:right w:val="single" w:sz="4" w:space="0" w:color="auto"/>
            </w:tcBorders>
            <w:vAlign w:val="center"/>
          </w:tcPr>
          <w:p w14:paraId="61633620" w14:textId="77777777" w:rsidR="00AA14D2" w:rsidRDefault="003C668F">
            <w:pPr>
              <w:spacing w:line="240" w:lineRule="exact"/>
              <w:jc w:val="center"/>
              <w:rPr>
                <w:rFonts w:eastAsia="黑体"/>
                <w:szCs w:val="21"/>
              </w:rPr>
            </w:pPr>
            <w:r>
              <w:rPr>
                <w:rFonts w:eastAsia="黑体"/>
                <w:szCs w:val="21"/>
              </w:rPr>
              <w:t>一级指标</w:t>
            </w:r>
          </w:p>
        </w:tc>
        <w:tc>
          <w:tcPr>
            <w:tcW w:w="1501" w:type="dxa"/>
            <w:tcBorders>
              <w:top w:val="single" w:sz="4" w:space="0" w:color="auto"/>
              <w:left w:val="nil"/>
              <w:bottom w:val="single" w:sz="4" w:space="0" w:color="auto"/>
              <w:right w:val="single" w:sz="4" w:space="0" w:color="auto"/>
            </w:tcBorders>
            <w:vAlign w:val="center"/>
          </w:tcPr>
          <w:p w14:paraId="362050E1" w14:textId="77777777" w:rsidR="00AA14D2" w:rsidRDefault="003C668F">
            <w:pPr>
              <w:spacing w:line="240" w:lineRule="exact"/>
              <w:jc w:val="center"/>
              <w:rPr>
                <w:rFonts w:eastAsia="黑体"/>
                <w:szCs w:val="21"/>
              </w:rPr>
            </w:pPr>
            <w:r>
              <w:rPr>
                <w:rFonts w:eastAsia="黑体"/>
                <w:szCs w:val="21"/>
              </w:rPr>
              <w:t>二级指标</w:t>
            </w:r>
          </w:p>
        </w:tc>
        <w:tc>
          <w:tcPr>
            <w:tcW w:w="6482" w:type="dxa"/>
            <w:tcBorders>
              <w:top w:val="single" w:sz="4" w:space="0" w:color="auto"/>
              <w:left w:val="nil"/>
              <w:bottom w:val="single" w:sz="4" w:space="0" w:color="auto"/>
              <w:right w:val="single" w:sz="4" w:space="0" w:color="auto"/>
            </w:tcBorders>
            <w:vAlign w:val="center"/>
          </w:tcPr>
          <w:p w14:paraId="10CB86C2" w14:textId="77777777" w:rsidR="00AA14D2" w:rsidRDefault="003C668F">
            <w:pPr>
              <w:spacing w:line="240" w:lineRule="exact"/>
              <w:jc w:val="center"/>
              <w:rPr>
                <w:rFonts w:eastAsia="黑体"/>
                <w:szCs w:val="21"/>
              </w:rPr>
            </w:pPr>
            <w:r>
              <w:rPr>
                <w:rFonts w:eastAsia="黑体"/>
                <w:szCs w:val="21"/>
              </w:rPr>
              <w:t>评分标准</w:t>
            </w:r>
          </w:p>
        </w:tc>
        <w:tc>
          <w:tcPr>
            <w:tcW w:w="753" w:type="dxa"/>
            <w:tcBorders>
              <w:top w:val="single" w:sz="4" w:space="0" w:color="auto"/>
              <w:left w:val="nil"/>
              <w:bottom w:val="single" w:sz="4" w:space="0" w:color="auto"/>
              <w:right w:val="single" w:sz="4" w:space="0" w:color="auto"/>
            </w:tcBorders>
            <w:vAlign w:val="center"/>
          </w:tcPr>
          <w:p w14:paraId="6AFD6ABC" w14:textId="77777777" w:rsidR="00AA14D2" w:rsidRDefault="003C668F">
            <w:pPr>
              <w:spacing w:line="240" w:lineRule="exact"/>
              <w:jc w:val="center"/>
              <w:rPr>
                <w:rFonts w:eastAsia="黑体"/>
                <w:szCs w:val="21"/>
              </w:rPr>
            </w:pPr>
            <w:r>
              <w:rPr>
                <w:rFonts w:eastAsia="黑体"/>
                <w:szCs w:val="21"/>
              </w:rPr>
              <w:t>评分</w:t>
            </w:r>
          </w:p>
        </w:tc>
      </w:tr>
      <w:tr w:rsidR="00AA14D2" w14:paraId="3FA94144" w14:textId="77777777">
        <w:trPr>
          <w:trHeight w:val="1234"/>
          <w:jc w:val="center"/>
        </w:trPr>
        <w:tc>
          <w:tcPr>
            <w:tcW w:w="774" w:type="dxa"/>
            <w:vMerge w:val="restart"/>
            <w:tcBorders>
              <w:top w:val="single" w:sz="4" w:space="0" w:color="auto"/>
              <w:left w:val="single" w:sz="4" w:space="0" w:color="auto"/>
              <w:bottom w:val="single" w:sz="4" w:space="0" w:color="auto"/>
              <w:right w:val="single" w:sz="4" w:space="0" w:color="auto"/>
            </w:tcBorders>
            <w:vAlign w:val="center"/>
          </w:tcPr>
          <w:p w14:paraId="40A6DAFA" w14:textId="77777777" w:rsidR="00AA14D2" w:rsidRDefault="003C668F">
            <w:pPr>
              <w:spacing w:line="320" w:lineRule="exact"/>
              <w:jc w:val="center"/>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实施评价</w:t>
            </w:r>
          </w:p>
          <w:p w14:paraId="5C2B764B" w14:textId="77777777" w:rsidR="00AA14D2" w:rsidRDefault="00AA14D2">
            <w:pPr>
              <w:spacing w:line="320" w:lineRule="exact"/>
              <w:jc w:val="center"/>
              <w:rPr>
                <w:rFonts w:asciiTheme="majorEastAsia" w:eastAsiaTheme="majorEastAsia" w:hAnsiTheme="majorEastAsia" w:cstheme="majorEastAsia"/>
                <w:szCs w:val="21"/>
              </w:rPr>
            </w:pPr>
          </w:p>
          <w:p w14:paraId="0A661469" w14:textId="77777777" w:rsidR="00AA14D2" w:rsidRDefault="003C668F">
            <w:pPr>
              <w:spacing w:line="320" w:lineRule="exact"/>
              <w:jc w:val="center"/>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30分</w:t>
            </w:r>
          </w:p>
        </w:tc>
        <w:tc>
          <w:tcPr>
            <w:tcW w:w="1501" w:type="dxa"/>
            <w:tcBorders>
              <w:top w:val="single" w:sz="4" w:space="0" w:color="auto"/>
              <w:left w:val="nil"/>
              <w:bottom w:val="single" w:sz="4" w:space="0" w:color="auto"/>
              <w:right w:val="single" w:sz="4" w:space="0" w:color="auto"/>
            </w:tcBorders>
            <w:vAlign w:val="center"/>
          </w:tcPr>
          <w:p w14:paraId="0929A89C" w14:textId="77777777" w:rsidR="00AA14D2" w:rsidRDefault="003C668F">
            <w:pPr>
              <w:spacing w:line="240" w:lineRule="exact"/>
              <w:jc w:val="center"/>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单位自查</w:t>
            </w:r>
          </w:p>
          <w:p w14:paraId="1E361F72" w14:textId="77777777" w:rsidR="00AA14D2" w:rsidRDefault="003C668F">
            <w:pPr>
              <w:spacing w:line="240" w:lineRule="exact"/>
              <w:jc w:val="center"/>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（20分）</w:t>
            </w:r>
          </w:p>
        </w:tc>
        <w:tc>
          <w:tcPr>
            <w:tcW w:w="6482" w:type="dxa"/>
            <w:tcBorders>
              <w:top w:val="single" w:sz="4" w:space="0" w:color="auto"/>
              <w:left w:val="nil"/>
              <w:bottom w:val="single" w:sz="4" w:space="0" w:color="auto"/>
              <w:right w:val="single" w:sz="4" w:space="0" w:color="auto"/>
            </w:tcBorders>
            <w:vAlign w:val="center"/>
          </w:tcPr>
          <w:p w14:paraId="1D6129CA" w14:textId="77777777" w:rsidR="00AA14D2" w:rsidRDefault="003C668F">
            <w:pPr>
              <w:spacing w:line="240" w:lineRule="exact"/>
              <w:ind w:firstLineChars="100" w:firstLine="210"/>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区级预算单位都要开展绩效自查，转移支付项目单位都要开展绩效自查，区级主管部门都要汇总本区域转移支付情况；以上各项每发现一个单位没有做相应工作的，扣1分，最多扣20分。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sz="4" w:space="0" w:color="auto"/>
              <w:left w:val="nil"/>
              <w:bottom w:val="single" w:sz="4" w:space="0" w:color="auto"/>
              <w:right w:val="single" w:sz="4" w:space="0" w:color="auto"/>
            </w:tcBorders>
            <w:vAlign w:val="center"/>
          </w:tcPr>
          <w:p w14:paraId="338CE7E6" w14:textId="77777777" w:rsidR="00AA14D2" w:rsidRDefault="003C668F">
            <w:pPr>
              <w:spacing w:line="240" w:lineRule="exact"/>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 xml:space="preserve">　</w:t>
            </w:r>
          </w:p>
        </w:tc>
      </w:tr>
      <w:tr w:rsidR="00AA14D2" w14:paraId="0129C827" w14:textId="77777777">
        <w:trPr>
          <w:trHeight w:val="682"/>
          <w:jc w:val="center"/>
        </w:trPr>
        <w:tc>
          <w:tcPr>
            <w:tcW w:w="774" w:type="dxa"/>
            <w:vMerge/>
            <w:tcBorders>
              <w:top w:val="single" w:sz="4" w:space="0" w:color="auto"/>
              <w:left w:val="single" w:sz="4" w:space="0" w:color="auto"/>
              <w:bottom w:val="single" w:sz="4" w:space="0" w:color="auto"/>
              <w:right w:val="single" w:sz="4" w:space="0" w:color="auto"/>
            </w:tcBorders>
            <w:vAlign w:val="center"/>
          </w:tcPr>
          <w:p w14:paraId="5B3997F5" w14:textId="77777777" w:rsidR="00AA14D2" w:rsidRDefault="00AA14D2">
            <w:pPr>
              <w:widowControl/>
              <w:jc w:val="left"/>
              <w:rPr>
                <w:rFonts w:asciiTheme="majorEastAsia" w:eastAsiaTheme="majorEastAsia" w:hAnsiTheme="majorEastAsia" w:cstheme="majorEastAsia"/>
                <w:szCs w:val="21"/>
              </w:rPr>
            </w:pPr>
          </w:p>
        </w:tc>
        <w:tc>
          <w:tcPr>
            <w:tcW w:w="1501" w:type="dxa"/>
            <w:tcBorders>
              <w:top w:val="nil"/>
              <w:left w:val="nil"/>
              <w:bottom w:val="single" w:sz="4" w:space="0" w:color="auto"/>
              <w:right w:val="single" w:sz="4" w:space="0" w:color="auto"/>
            </w:tcBorders>
            <w:vAlign w:val="center"/>
          </w:tcPr>
          <w:p w14:paraId="4B876C11" w14:textId="77777777" w:rsidR="00AA14D2" w:rsidRDefault="003C668F">
            <w:pPr>
              <w:spacing w:line="240" w:lineRule="exact"/>
              <w:jc w:val="center"/>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提交报告</w:t>
            </w:r>
          </w:p>
          <w:p w14:paraId="2549AEC1" w14:textId="77777777" w:rsidR="00AA14D2" w:rsidRDefault="003C668F">
            <w:pPr>
              <w:spacing w:line="240" w:lineRule="exact"/>
              <w:jc w:val="center"/>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（10分）</w:t>
            </w:r>
          </w:p>
        </w:tc>
        <w:tc>
          <w:tcPr>
            <w:tcW w:w="6482" w:type="dxa"/>
            <w:tcBorders>
              <w:top w:val="nil"/>
              <w:left w:val="nil"/>
              <w:bottom w:val="single" w:sz="4" w:space="0" w:color="auto"/>
              <w:right w:val="single" w:sz="4" w:space="0" w:color="auto"/>
            </w:tcBorders>
            <w:vAlign w:val="center"/>
          </w:tcPr>
          <w:p w14:paraId="16C1EF24" w14:textId="77777777" w:rsidR="00AA14D2" w:rsidRDefault="003C668F">
            <w:pPr>
              <w:spacing w:line="240" w:lineRule="exact"/>
              <w:ind w:firstLineChars="100" w:firstLine="210"/>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按时向区财政局报送报告的得10分；每推迟一天报送报告的扣1分，最多扣10分。</w:t>
            </w:r>
          </w:p>
        </w:tc>
        <w:tc>
          <w:tcPr>
            <w:tcW w:w="753" w:type="dxa"/>
            <w:tcBorders>
              <w:top w:val="nil"/>
              <w:left w:val="nil"/>
              <w:bottom w:val="single" w:sz="4" w:space="0" w:color="auto"/>
              <w:right w:val="single" w:sz="4" w:space="0" w:color="auto"/>
            </w:tcBorders>
            <w:vAlign w:val="center"/>
          </w:tcPr>
          <w:p w14:paraId="2900076E" w14:textId="77777777" w:rsidR="00AA14D2" w:rsidRDefault="00AA14D2">
            <w:pPr>
              <w:spacing w:line="240" w:lineRule="exact"/>
              <w:rPr>
                <w:rFonts w:asciiTheme="majorEastAsia" w:eastAsiaTheme="majorEastAsia" w:hAnsiTheme="majorEastAsia" w:cstheme="majorEastAsia"/>
                <w:szCs w:val="21"/>
              </w:rPr>
            </w:pPr>
          </w:p>
        </w:tc>
      </w:tr>
      <w:tr w:rsidR="00AA14D2" w14:paraId="174C0C49" w14:textId="77777777">
        <w:trPr>
          <w:trHeight w:val="1408"/>
          <w:jc w:val="center"/>
        </w:trPr>
        <w:tc>
          <w:tcPr>
            <w:tcW w:w="774" w:type="dxa"/>
            <w:vMerge w:val="restart"/>
            <w:tcBorders>
              <w:top w:val="single" w:sz="4" w:space="0" w:color="auto"/>
              <w:left w:val="single" w:sz="4" w:space="0" w:color="auto"/>
              <w:bottom w:val="single" w:sz="4" w:space="0" w:color="auto"/>
              <w:right w:val="single" w:sz="4" w:space="0" w:color="auto"/>
            </w:tcBorders>
            <w:vAlign w:val="center"/>
          </w:tcPr>
          <w:p w14:paraId="3AF034B1" w14:textId="77777777" w:rsidR="00AA14D2" w:rsidRDefault="003C668F">
            <w:pPr>
              <w:spacing w:line="240" w:lineRule="exact"/>
              <w:jc w:val="center"/>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自评报告</w:t>
            </w:r>
          </w:p>
          <w:p w14:paraId="2C2250CE" w14:textId="77777777" w:rsidR="00AA14D2" w:rsidRDefault="00AA14D2">
            <w:pPr>
              <w:spacing w:line="240" w:lineRule="exact"/>
              <w:jc w:val="center"/>
              <w:rPr>
                <w:rFonts w:asciiTheme="majorEastAsia" w:eastAsiaTheme="majorEastAsia" w:hAnsiTheme="majorEastAsia" w:cstheme="majorEastAsia"/>
                <w:szCs w:val="21"/>
              </w:rPr>
            </w:pPr>
          </w:p>
          <w:p w14:paraId="3B82C05C" w14:textId="77777777" w:rsidR="00AA14D2" w:rsidRDefault="003C668F">
            <w:pPr>
              <w:spacing w:line="240" w:lineRule="exact"/>
              <w:jc w:val="center"/>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70分</w:t>
            </w:r>
          </w:p>
        </w:tc>
        <w:tc>
          <w:tcPr>
            <w:tcW w:w="1501" w:type="dxa"/>
            <w:tcBorders>
              <w:top w:val="single" w:sz="4" w:space="0" w:color="auto"/>
              <w:left w:val="nil"/>
              <w:bottom w:val="single" w:sz="4" w:space="0" w:color="auto"/>
              <w:right w:val="single" w:sz="4" w:space="0" w:color="auto"/>
            </w:tcBorders>
            <w:vAlign w:val="center"/>
          </w:tcPr>
          <w:p w14:paraId="221A54E0" w14:textId="77777777" w:rsidR="00AA14D2" w:rsidRDefault="003C668F">
            <w:pPr>
              <w:spacing w:line="240" w:lineRule="exact"/>
              <w:jc w:val="center"/>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自评报告</w:t>
            </w:r>
          </w:p>
          <w:p w14:paraId="6736EBD7" w14:textId="77777777" w:rsidR="00AA14D2" w:rsidRDefault="003C668F">
            <w:pPr>
              <w:spacing w:line="240" w:lineRule="exact"/>
              <w:jc w:val="center"/>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的完整性</w:t>
            </w:r>
          </w:p>
          <w:p w14:paraId="41028879" w14:textId="77777777" w:rsidR="00AA14D2" w:rsidRDefault="003C668F">
            <w:pPr>
              <w:spacing w:line="240" w:lineRule="exact"/>
              <w:jc w:val="center"/>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（15分）</w:t>
            </w:r>
          </w:p>
        </w:tc>
        <w:tc>
          <w:tcPr>
            <w:tcW w:w="6482" w:type="dxa"/>
            <w:tcBorders>
              <w:top w:val="single" w:sz="4" w:space="0" w:color="auto"/>
              <w:left w:val="nil"/>
              <w:bottom w:val="single" w:sz="4" w:space="0" w:color="auto"/>
              <w:right w:val="single" w:sz="4" w:space="0" w:color="auto"/>
            </w:tcBorders>
            <w:vAlign w:val="center"/>
          </w:tcPr>
          <w:p w14:paraId="193A5CFB" w14:textId="77777777" w:rsidR="00AA14D2" w:rsidRDefault="003C668F">
            <w:pPr>
              <w:spacing w:line="240" w:lineRule="exact"/>
              <w:ind w:firstLineChars="100" w:firstLine="210"/>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1.绩效自评报告正文部分内容齐全的，得8分；否则每少一个部分扣2分，最多扣8分。</w:t>
            </w:r>
          </w:p>
          <w:p w14:paraId="6F0DC68C" w14:textId="77777777" w:rsidR="00AA14D2" w:rsidRDefault="003C668F">
            <w:pPr>
              <w:spacing w:line="240" w:lineRule="exact"/>
              <w:ind w:firstLineChars="100" w:firstLine="210"/>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2.绩效自评报告附件部分内容齐全的，得7分；否则每少一个部分扣2分，最多扣7分。</w:t>
            </w:r>
          </w:p>
        </w:tc>
        <w:tc>
          <w:tcPr>
            <w:tcW w:w="753" w:type="dxa"/>
            <w:tcBorders>
              <w:top w:val="single" w:sz="4" w:space="0" w:color="auto"/>
              <w:left w:val="nil"/>
              <w:bottom w:val="single" w:sz="4" w:space="0" w:color="auto"/>
              <w:right w:val="single" w:sz="4" w:space="0" w:color="auto"/>
            </w:tcBorders>
            <w:vAlign w:val="center"/>
          </w:tcPr>
          <w:p w14:paraId="7E86DFFE" w14:textId="77777777" w:rsidR="00AA14D2" w:rsidRDefault="003C668F">
            <w:pPr>
              <w:spacing w:line="240" w:lineRule="exact"/>
              <w:jc w:val="center"/>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 xml:space="preserve">　</w:t>
            </w:r>
          </w:p>
        </w:tc>
      </w:tr>
      <w:tr w:rsidR="00AA14D2" w14:paraId="78F5747B" w14:textId="77777777">
        <w:trPr>
          <w:trHeight w:val="3405"/>
          <w:jc w:val="center"/>
        </w:trPr>
        <w:tc>
          <w:tcPr>
            <w:tcW w:w="774" w:type="dxa"/>
            <w:vMerge/>
            <w:tcBorders>
              <w:top w:val="single" w:sz="4" w:space="0" w:color="auto"/>
              <w:left w:val="single" w:sz="4" w:space="0" w:color="auto"/>
              <w:bottom w:val="single" w:sz="4" w:space="0" w:color="auto"/>
              <w:right w:val="single" w:sz="4" w:space="0" w:color="auto"/>
            </w:tcBorders>
            <w:vAlign w:val="center"/>
          </w:tcPr>
          <w:p w14:paraId="5B800D7B" w14:textId="77777777" w:rsidR="00AA14D2" w:rsidRDefault="00AA14D2">
            <w:pPr>
              <w:widowControl/>
              <w:jc w:val="left"/>
              <w:rPr>
                <w:rFonts w:asciiTheme="majorEastAsia" w:eastAsiaTheme="majorEastAsia" w:hAnsiTheme="majorEastAsia" w:cstheme="majorEastAsia"/>
                <w:szCs w:val="21"/>
              </w:rPr>
            </w:pPr>
          </w:p>
        </w:tc>
        <w:tc>
          <w:tcPr>
            <w:tcW w:w="1501" w:type="dxa"/>
            <w:tcBorders>
              <w:top w:val="single" w:sz="4" w:space="0" w:color="auto"/>
              <w:left w:val="nil"/>
              <w:bottom w:val="nil"/>
              <w:right w:val="single" w:sz="4" w:space="0" w:color="auto"/>
            </w:tcBorders>
            <w:vAlign w:val="center"/>
          </w:tcPr>
          <w:p w14:paraId="5A921407" w14:textId="77777777" w:rsidR="00AA14D2" w:rsidRDefault="003C668F">
            <w:pPr>
              <w:spacing w:line="240" w:lineRule="exact"/>
              <w:jc w:val="center"/>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绩效自评表</w:t>
            </w:r>
          </w:p>
          <w:p w14:paraId="31174369" w14:textId="77777777" w:rsidR="00AA14D2" w:rsidRDefault="003C668F">
            <w:pPr>
              <w:spacing w:line="240" w:lineRule="exact"/>
              <w:jc w:val="center"/>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（20分）</w:t>
            </w:r>
          </w:p>
        </w:tc>
        <w:tc>
          <w:tcPr>
            <w:tcW w:w="6482" w:type="dxa"/>
            <w:tcBorders>
              <w:top w:val="single" w:sz="4" w:space="0" w:color="auto"/>
              <w:left w:val="nil"/>
              <w:bottom w:val="single" w:sz="4" w:space="0" w:color="auto"/>
              <w:right w:val="single" w:sz="4" w:space="0" w:color="auto"/>
            </w:tcBorders>
            <w:vAlign w:val="center"/>
          </w:tcPr>
          <w:p w14:paraId="6481D814" w14:textId="77777777" w:rsidR="00AA14D2" w:rsidRDefault="003C668F">
            <w:pPr>
              <w:adjustRightInd w:val="0"/>
              <w:snapToGrid w:val="0"/>
              <w:ind w:firstLineChars="200" w:firstLine="420"/>
              <w:jc w:val="left"/>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1.部门整体支出和项目支出绩效指标反映产出、效益、服务对象满意度方面的指标和预算执行率的权重符合《岳阳市市级预算部门绩效自评操作规程》的，得5分，否则按比例扣除相应的分数。</w:t>
            </w:r>
          </w:p>
          <w:p w14:paraId="644B554C" w14:textId="77777777" w:rsidR="00AA14D2" w:rsidRDefault="003C668F">
            <w:pPr>
              <w:ind w:firstLineChars="200" w:firstLine="420"/>
              <w:jc w:val="left"/>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2.部门整体支出和项目支出绩效指标全部细化到三级指标的，得5分；部分细化的，酌情扣分；没有细化的，不得分。</w:t>
            </w:r>
          </w:p>
          <w:p w14:paraId="3914433D" w14:textId="77777777" w:rsidR="00AA14D2" w:rsidRDefault="003C668F">
            <w:pPr>
              <w:ind w:firstLineChars="200" w:firstLine="420"/>
              <w:jc w:val="left"/>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sz="4" w:space="0" w:color="auto"/>
              <w:left w:val="nil"/>
              <w:bottom w:val="single" w:sz="4" w:space="0" w:color="auto"/>
              <w:right w:val="single" w:sz="4" w:space="0" w:color="auto"/>
            </w:tcBorders>
            <w:vAlign w:val="center"/>
          </w:tcPr>
          <w:p w14:paraId="596453F3" w14:textId="77777777" w:rsidR="00AA14D2" w:rsidRDefault="003C668F">
            <w:pPr>
              <w:spacing w:line="240" w:lineRule="exact"/>
              <w:jc w:val="center"/>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 xml:space="preserve">　</w:t>
            </w:r>
          </w:p>
        </w:tc>
      </w:tr>
      <w:tr w:rsidR="00AA14D2" w14:paraId="1B09AA15" w14:textId="77777777">
        <w:trPr>
          <w:trHeight w:val="1640"/>
          <w:jc w:val="center"/>
        </w:trPr>
        <w:tc>
          <w:tcPr>
            <w:tcW w:w="774" w:type="dxa"/>
            <w:vMerge/>
            <w:tcBorders>
              <w:top w:val="single" w:sz="4" w:space="0" w:color="auto"/>
              <w:left w:val="single" w:sz="4" w:space="0" w:color="auto"/>
              <w:bottom w:val="single" w:sz="4" w:space="0" w:color="auto"/>
              <w:right w:val="single" w:sz="4" w:space="0" w:color="auto"/>
            </w:tcBorders>
            <w:vAlign w:val="center"/>
          </w:tcPr>
          <w:p w14:paraId="7B827F67" w14:textId="77777777" w:rsidR="00AA14D2" w:rsidRDefault="00AA14D2">
            <w:pPr>
              <w:widowControl/>
              <w:jc w:val="left"/>
              <w:rPr>
                <w:rFonts w:asciiTheme="majorEastAsia" w:eastAsiaTheme="majorEastAsia" w:hAnsiTheme="majorEastAsia" w:cstheme="majorEastAsia"/>
                <w:szCs w:val="21"/>
              </w:rPr>
            </w:pPr>
          </w:p>
        </w:tc>
        <w:tc>
          <w:tcPr>
            <w:tcW w:w="1501" w:type="dxa"/>
            <w:tcBorders>
              <w:top w:val="single" w:sz="4" w:space="0" w:color="auto"/>
              <w:left w:val="nil"/>
              <w:bottom w:val="single" w:sz="4" w:space="0" w:color="auto"/>
              <w:right w:val="single" w:sz="4" w:space="0" w:color="auto"/>
            </w:tcBorders>
            <w:vAlign w:val="center"/>
          </w:tcPr>
          <w:p w14:paraId="585E81D6" w14:textId="77777777" w:rsidR="00AA14D2" w:rsidRDefault="003C668F">
            <w:pPr>
              <w:spacing w:line="240" w:lineRule="exact"/>
              <w:jc w:val="center"/>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绩效评价</w:t>
            </w:r>
          </w:p>
          <w:p w14:paraId="3CA7CC7A" w14:textId="77777777" w:rsidR="00AA14D2" w:rsidRDefault="003C668F">
            <w:pPr>
              <w:spacing w:line="240" w:lineRule="exact"/>
              <w:jc w:val="center"/>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报告反映</w:t>
            </w:r>
          </w:p>
          <w:p w14:paraId="0C5C4714" w14:textId="77777777" w:rsidR="00AA14D2" w:rsidRDefault="003C668F">
            <w:pPr>
              <w:spacing w:line="240" w:lineRule="exact"/>
              <w:jc w:val="center"/>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问题情况</w:t>
            </w:r>
          </w:p>
          <w:p w14:paraId="4B1F8D2D" w14:textId="77777777" w:rsidR="00AA14D2" w:rsidRDefault="003C668F">
            <w:pPr>
              <w:spacing w:line="240" w:lineRule="exact"/>
              <w:jc w:val="center"/>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（20分）</w:t>
            </w:r>
          </w:p>
        </w:tc>
        <w:tc>
          <w:tcPr>
            <w:tcW w:w="6482" w:type="dxa"/>
            <w:tcBorders>
              <w:top w:val="single" w:sz="4" w:space="0" w:color="auto"/>
              <w:left w:val="nil"/>
              <w:bottom w:val="single" w:sz="4" w:space="0" w:color="auto"/>
              <w:right w:val="single" w:sz="4" w:space="0" w:color="auto"/>
            </w:tcBorders>
            <w:vAlign w:val="center"/>
          </w:tcPr>
          <w:p w14:paraId="1477D90F" w14:textId="77777777" w:rsidR="00AA14D2" w:rsidRDefault="003C668F">
            <w:pPr>
              <w:spacing w:line="240" w:lineRule="exact"/>
              <w:ind w:firstLineChars="100" w:firstLine="230"/>
              <w:rPr>
                <w:rFonts w:asciiTheme="majorEastAsia" w:eastAsiaTheme="majorEastAsia" w:hAnsiTheme="majorEastAsia" w:cstheme="majorEastAsia"/>
                <w:szCs w:val="21"/>
              </w:rPr>
            </w:pPr>
            <w:r>
              <w:rPr>
                <w:rFonts w:asciiTheme="majorEastAsia" w:eastAsiaTheme="majorEastAsia" w:hAnsiTheme="majorEastAsia" w:cstheme="majorEastAsia" w:hint="eastAsia"/>
                <w:spacing w:val="10"/>
                <w:szCs w:val="21"/>
              </w:rPr>
              <w:t>从预算和预算绩效管理，部门履职效能，资金分</w:t>
            </w:r>
            <w:r>
              <w:rPr>
                <w:rFonts w:asciiTheme="majorEastAsia" w:eastAsiaTheme="majorEastAsia" w:hAnsiTheme="majorEastAsia" w:cstheme="majorEastAsia" w:hint="eastAsia"/>
                <w:spacing w:val="9"/>
                <w:szCs w:val="21"/>
              </w:rPr>
              <w:t>配、使用和管理，资产和财务管理，政府</w:t>
            </w:r>
            <w:r>
              <w:rPr>
                <w:rFonts w:asciiTheme="majorEastAsia" w:eastAsiaTheme="majorEastAsia" w:hAnsiTheme="majorEastAsia" w:cstheme="majorEastAsia" w:hint="eastAsia"/>
                <w:szCs w:val="21"/>
              </w:rPr>
              <w:t xml:space="preserve">  </w:t>
            </w:r>
            <w:r>
              <w:rPr>
                <w:rFonts w:asciiTheme="majorEastAsia" w:eastAsiaTheme="majorEastAsia" w:hAnsiTheme="majorEastAsia" w:cstheme="majorEastAsia" w:hint="eastAsia"/>
                <w:spacing w:val="7"/>
                <w:szCs w:val="21"/>
              </w:rPr>
              <w:t>采购等方面归纳问题、分析原因全面的，得20分；反映问题、分析原因较</w:t>
            </w:r>
            <w:r>
              <w:rPr>
                <w:rFonts w:asciiTheme="majorEastAsia" w:eastAsiaTheme="majorEastAsia" w:hAnsiTheme="majorEastAsia" w:cstheme="majorEastAsia" w:hint="eastAsia"/>
                <w:spacing w:val="6"/>
                <w:szCs w:val="21"/>
              </w:rPr>
              <w:t>全面的，得16—</w:t>
            </w:r>
            <w:r>
              <w:rPr>
                <w:rFonts w:asciiTheme="majorEastAsia" w:eastAsiaTheme="majorEastAsia" w:hAnsiTheme="majorEastAsia" w:cstheme="majorEastAsia" w:hint="eastAsia"/>
                <w:spacing w:val="-73"/>
                <w:szCs w:val="21"/>
              </w:rPr>
              <w:t xml:space="preserve"> </w:t>
            </w:r>
            <w:r>
              <w:rPr>
                <w:rFonts w:asciiTheme="majorEastAsia" w:eastAsiaTheme="majorEastAsia" w:hAnsiTheme="majorEastAsia" w:cstheme="majorEastAsia" w:hint="eastAsia"/>
                <w:spacing w:val="6"/>
                <w:szCs w:val="21"/>
              </w:rPr>
              <w:t>18</w:t>
            </w:r>
            <w:r>
              <w:rPr>
                <w:rFonts w:asciiTheme="majorEastAsia" w:eastAsiaTheme="majorEastAsia" w:hAnsiTheme="majorEastAsia" w:cstheme="majorEastAsia" w:hint="eastAsia"/>
                <w:szCs w:val="21"/>
              </w:rPr>
              <w:t xml:space="preserve"> </w:t>
            </w:r>
            <w:r>
              <w:rPr>
                <w:rFonts w:asciiTheme="majorEastAsia" w:eastAsiaTheme="majorEastAsia" w:hAnsiTheme="majorEastAsia" w:cstheme="majorEastAsia" w:hint="eastAsia"/>
                <w:spacing w:val="12"/>
                <w:szCs w:val="21"/>
              </w:rPr>
              <w:t>分；反映问题、分析原因不全面的，得13—</w:t>
            </w:r>
            <w:r>
              <w:rPr>
                <w:rFonts w:asciiTheme="majorEastAsia" w:eastAsiaTheme="majorEastAsia" w:hAnsiTheme="majorEastAsia" w:cstheme="majorEastAsia" w:hint="eastAsia"/>
                <w:spacing w:val="-68"/>
                <w:szCs w:val="21"/>
              </w:rPr>
              <w:t xml:space="preserve"> </w:t>
            </w:r>
            <w:r>
              <w:rPr>
                <w:rFonts w:asciiTheme="majorEastAsia" w:eastAsiaTheme="majorEastAsia" w:hAnsiTheme="majorEastAsia" w:cstheme="majorEastAsia" w:hint="eastAsia"/>
                <w:spacing w:val="12"/>
                <w:szCs w:val="21"/>
              </w:rPr>
              <w:t>15分；问题未归纳</w:t>
            </w:r>
            <w:r>
              <w:rPr>
                <w:rFonts w:asciiTheme="majorEastAsia" w:eastAsiaTheme="majorEastAsia" w:hAnsiTheme="majorEastAsia" w:cstheme="majorEastAsia" w:hint="eastAsia"/>
                <w:spacing w:val="11"/>
                <w:szCs w:val="21"/>
              </w:rPr>
              <w:t>且过于简单的，得10—</w:t>
            </w:r>
            <w:r>
              <w:rPr>
                <w:rFonts w:asciiTheme="majorEastAsia" w:eastAsiaTheme="majorEastAsia" w:hAnsiTheme="majorEastAsia" w:cstheme="majorEastAsia" w:hint="eastAsia"/>
                <w:spacing w:val="-68"/>
                <w:szCs w:val="21"/>
              </w:rPr>
              <w:t xml:space="preserve"> </w:t>
            </w:r>
            <w:r>
              <w:rPr>
                <w:rFonts w:asciiTheme="majorEastAsia" w:eastAsiaTheme="majorEastAsia" w:hAnsiTheme="majorEastAsia" w:cstheme="majorEastAsia" w:hint="eastAsia"/>
                <w:spacing w:val="11"/>
                <w:szCs w:val="21"/>
              </w:rPr>
              <w:t>12</w:t>
            </w:r>
            <w:r>
              <w:rPr>
                <w:rFonts w:asciiTheme="majorEastAsia" w:eastAsiaTheme="majorEastAsia" w:hAnsiTheme="majorEastAsia" w:cstheme="majorEastAsia" w:hint="eastAsia"/>
                <w:szCs w:val="21"/>
              </w:rPr>
              <w:t xml:space="preserve">  </w:t>
            </w:r>
            <w:r>
              <w:rPr>
                <w:rFonts w:asciiTheme="majorEastAsia" w:eastAsiaTheme="majorEastAsia" w:hAnsiTheme="majorEastAsia" w:cstheme="majorEastAsia" w:hint="eastAsia"/>
                <w:spacing w:val="13"/>
                <w:szCs w:val="21"/>
              </w:rPr>
              <w:t>分；只提出资金不足问题的不得分；其他情况酌情扣分，</w:t>
            </w:r>
          </w:p>
        </w:tc>
        <w:tc>
          <w:tcPr>
            <w:tcW w:w="753" w:type="dxa"/>
            <w:tcBorders>
              <w:top w:val="single" w:sz="4" w:space="0" w:color="auto"/>
              <w:left w:val="nil"/>
              <w:bottom w:val="single" w:sz="4" w:space="0" w:color="auto"/>
              <w:right w:val="single" w:sz="4" w:space="0" w:color="auto"/>
            </w:tcBorders>
            <w:vAlign w:val="center"/>
          </w:tcPr>
          <w:p w14:paraId="54CEC287" w14:textId="77777777" w:rsidR="00AA14D2" w:rsidRDefault="003C668F">
            <w:pPr>
              <w:spacing w:line="240" w:lineRule="exact"/>
              <w:jc w:val="center"/>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 xml:space="preserve">　</w:t>
            </w:r>
          </w:p>
        </w:tc>
      </w:tr>
      <w:tr w:rsidR="00AA14D2" w14:paraId="7F25E00A" w14:textId="77777777">
        <w:trPr>
          <w:trHeight w:val="1313"/>
          <w:jc w:val="center"/>
        </w:trPr>
        <w:tc>
          <w:tcPr>
            <w:tcW w:w="774" w:type="dxa"/>
            <w:vMerge/>
            <w:tcBorders>
              <w:top w:val="single" w:sz="4" w:space="0" w:color="auto"/>
              <w:left w:val="single" w:sz="4" w:space="0" w:color="auto"/>
              <w:bottom w:val="single" w:sz="4" w:space="0" w:color="auto"/>
              <w:right w:val="single" w:sz="4" w:space="0" w:color="auto"/>
            </w:tcBorders>
            <w:vAlign w:val="center"/>
          </w:tcPr>
          <w:p w14:paraId="5CCEB6D4" w14:textId="77777777" w:rsidR="00AA14D2" w:rsidRDefault="00AA14D2">
            <w:pPr>
              <w:widowControl/>
              <w:jc w:val="left"/>
              <w:rPr>
                <w:rFonts w:asciiTheme="majorEastAsia" w:eastAsiaTheme="majorEastAsia" w:hAnsiTheme="majorEastAsia" w:cstheme="majorEastAsia"/>
                <w:szCs w:val="21"/>
              </w:rPr>
            </w:pPr>
          </w:p>
        </w:tc>
        <w:tc>
          <w:tcPr>
            <w:tcW w:w="1501" w:type="dxa"/>
            <w:tcBorders>
              <w:top w:val="single" w:sz="4" w:space="0" w:color="auto"/>
              <w:left w:val="nil"/>
              <w:bottom w:val="single" w:sz="4" w:space="0" w:color="auto"/>
              <w:right w:val="single" w:sz="4" w:space="0" w:color="auto"/>
            </w:tcBorders>
            <w:vAlign w:val="center"/>
          </w:tcPr>
          <w:p w14:paraId="0148BCA2" w14:textId="77777777" w:rsidR="00AA14D2" w:rsidRDefault="003C668F">
            <w:pPr>
              <w:spacing w:line="240" w:lineRule="exact"/>
              <w:jc w:val="center"/>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针对问题</w:t>
            </w:r>
          </w:p>
          <w:p w14:paraId="5E794F9E" w14:textId="77777777" w:rsidR="00AA14D2" w:rsidRDefault="003C668F">
            <w:pPr>
              <w:spacing w:line="240" w:lineRule="exact"/>
              <w:jc w:val="center"/>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提出可行性建议的情况</w:t>
            </w:r>
          </w:p>
          <w:p w14:paraId="6EF04626" w14:textId="77777777" w:rsidR="00AA14D2" w:rsidRDefault="003C668F">
            <w:pPr>
              <w:spacing w:line="240" w:lineRule="exact"/>
              <w:jc w:val="center"/>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（15分）</w:t>
            </w:r>
          </w:p>
        </w:tc>
        <w:tc>
          <w:tcPr>
            <w:tcW w:w="6482" w:type="dxa"/>
            <w:tcBorders>
              <w:top w:val="single" w:sz="4" w:space="0" w:color="auto"/>
              <w:left w:val="nil"/>
              <w:bottom w:val="single" w:sz="4" w:space="0" w:color="auto"/>
              <w:right w:val="single" w:sz="4" w:space="0" w:color="auto"/>
            </w:tcBorders>
            <w:vAlign w:val="center"/>
          </w:tcPr>
          <w:p w14:paraId="12C01EBC" w14:textId="77777777" w:rsidR="00AA14D2" w:rsidRDefault="003C668F">
            <w:pPr>
              <w:spacing w:line="240" w:lineRule="exact"/>
              <w:ind w:firstLineChars="100" w:firstLine="216"/>
              <w:rPr>
                <w:rFonts w:asciiTheme="majorEastAsia" w:eastAsiaTheme="majorEastAsia" w:hAnsiTheme="majorEastAsia" w:cstheme="majorEastAsia"/>
                <w:szCs w:val="21"/>
              </w:rPr>
            </w:pPr>
            <w:r>
              <w:rPr>
                <w:rFonts w:asciiTheme="majorEastAsia" w:eastAsiaTheme="majorEastAsia" w:hAnsiTheme="majorEastAsia" w:cstheme="majorEastAsia" w:hint="eastAsia"/>
                <w:spacing w:val="3"/>
                <w:szCs w:val="21"/>
              </w:rPr>
              <w:t>建议与问题对应且全面的得15分，建议比较全面的得12—</w:t>
            </w:r>
            <w:r>
              <w:rPr>
                <w:rFonts w:asciiTheme="majorEastAsia" w:eastAsiaTheme="majorEastAsia" w:hAnsiTheme="majorEastAsia" w:cstheme="majorEastAsia" w:hint="eastAsia"/>
                <w:spacing w:val="-55"/>
                <w:szCs w:val="21"/>
              </w:rPr>
              <w:t xml:space="preserve"> </w:t>
            </w:r>
            <w:r>
              <w:rPr>
                <w:rFonts w:asciiTheme="majorEastAsia" w:eastAsiaTheme="majorEastAsia" w:hAnsiTheme="majorEastAsia" w:cstheme="majorEastAsia" w:hint="eastAsia"/>
                <w:spacing w:val="3"/>
                <w:szCs w:val="21"/>
              </w:rPr>
              <w:t>14分，建议不全面的得9—</w:t>
            </w:r>
            <w:r>
              <w:rPr>
                <w:rFonts w:asciiTheme="majorEastAsia" w:eastAsiaTheme="majorEastAsia" w:hAnsiTheme="majorEastAsia" w:cstheme="majorEastAsia" w:hint="eastAsia"/>
                <w:spacing w:val="-72"/>
                <w:szCs w:val="21"/>
              </w:rPr>
              <w:t xml:space="preserve"> </w:t>
            </w:r>
            <w:r>
              <w:rPr>
                <w:rFonts w:asciiTheme="majorEastAsia" w:eastAsiaTheme="majorEastAsia" w:hAnsiTheme="majorEastAsia" w:cstheme="majorEastAsia" w:hint="eastAsia"/>
                <w:spacing w:val="3"/>
                <w:szCs w:val="21"/>
              </w:rPr>
              <w:t>11</w:t>
            </w:r>
            <w:r>
              <w:rPr>
                <w:rFonts w:asciiTheme="majorEastAsia" w:eastAsiaTheme="majorEastAsia" w:hAnsiTheme="majorEastAsia" w:cstheme="majorEastAsia" w:hint="eastAsia"/>
                <w:szCs w:val="21"/>
              </w:rPr>
              <w:t xml:space="preserve">   </w:t>
            </w:r>
            <w:r>
              <w:rPr>
                <w:rFonts w:asciiTheme="majorEastAsia" w:eastAsiaTheme="majorEastAsia" w:hAnsiTheme="majorEastAsia" w:cstheme="majorEastAsia" w:hint="eastAsia"/>
                <w:spacing w:val="2"/>
                <w:szCs w:val="21"/>
              </w:rPr>
              <w:t>分，建议过于简单的得6—8分，只提出加大资金投入建议的不得分；其他情况酌情扣分</w:t>
            </w:r>
          </w:p>
        </w:tc>
        <w:tc>
          <w:tcPr>
            <w:tcW w:w="753" w:type="dxa"/>
            <w:tcBorders>
              <w:top w:val="single" w:sz="4" w:space="0" w:color="auto"/>
              <w:left w:val="nil"/>
              <w:bottom w:val="single" w:sz="4" w:space="0" w:color="auto"/>
              <w:right w:val="single" w:sz="4" w:space="0" w:color="auto"/>
            </w:tcBorders>
            <w:vAlign w:val="center"/>
          </w:tcPr>
          <w:p w14:paraId="6F67E0BF" w14:textId="77777777" w:rsidR="00AA14D2" w:rsidRDefault="003C668F">
            <w:pPr>
              <w:spacing w:line="240" w:lineRule="exact"/>
              <w:jc w:val="center"/>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 xml:space="preserve">　</w:t>
            </w:r>
          </w:p>
        </w:tc>
      </w:tr>
      <w:tr w:rsidR="00AA14D2" w14:paraId="7986F004" w14:textId="77777777">
        <w:trPr>
          <w:trHeight w:val="540"/>
          <w:jc w:val="center"/>
        </w:trPr>
        <w:tc>
          <w:tcPr>
            <w:tcW w:w="774" w:type="dxa"/>
            <w:tcBorders>
              <w:top w:val="single" w:sz="4" w:space="0" w:color="auto"/>
              <w:left w:val="single" w:sz="4" w:space="0" w:color="auto"/>
              <w:bottom w:val="single" w:sz="4" w:space="0" w:color="auto"/>
              <w:right w:val="single" w:sz="4" w:space="0" w:color="auto"/>
            </w:tcBorders>
            <w:vAlign w:val="center"/>
          </w:tcPr>
          <w:p w14:paraId="6B10EC1F" w14:textId="77777777" w:rsidR="00AA14D2" w:rsidRDefault="003C668F">
            <w:pPr>
              <w:spacing w:line="240" w:lineRule="exact"/>
              <w:jc w:val="center"/>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合计</w:t>
            </w:r>
          </w:p>
        </w:tc>
        <w:tc>
          <w:tcPr>
            <w:tcW w:w="1501" w:type="dxa"/>
            <w:tcBorders>
              <w:top w:val="single" w:sz="4" w:space="0" w:color="auto"/>
              <w:left w:val="single" w:sz="4" w:space="0" w:color="auto"/>
              <w:bottom w:val="single" w:sz="4" w:space="0" w:color="auto"/>
              <w:right w:val="single" w:sz="4" w:space="0" w:color="auto"/>
            </w:tcBorders>
            <w:vAlign w:val="center"/>
          </w:tcPr>
          <w:p w14:paraId="033F5149" w14:textId="77777777" w:rsidR="00AA14D2" w:rsidRDefault="003C668F">
            <w:pPr>
              <w:spacing w:line="240" w:lineRule="exact"/>
              <w:jc w:val="center"/>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100分</w:t>
            </w:r>
          </w:p>
        </w:tc>
        <w:tc>
          <w:tcPr>
            <w:tcW w:w="6482" w:type="dxa"/>
            <w:tcBorders>
              <w:top w:val="single" w:sz="4" w:space="0" w:color="auto"/>
              <w:left w:val="single" w:sz="4" w:space="0" w:color="auto"/>
              <w:bottom w:val="single" w:sz="4" w:space="0" w:color="auto"/>
              <w:right w:val="single" w:sz="4" w:space="0" w:color="auto"/>
            </w:tcBorders>
            <w:vAlign w:val="center"/>
          </w:tcPr>
          <w:p w14:paraId="2F1DFFEA" w14:textId="77777777" w:rsidR="00AA14D2" w:rsidRDefault="00AA14D2">
            <w:pPr>
              <w:spacing w:line="240" w:lineRule="exact"/>
              <w:rPr>
                <w:rFonts w:asciiTheme="majorEastAsia" w:eastAsiaTheme="majorEastAsia" w:hAnsiTheme="majorEastAsia" w:cstheme="majorEastAsia"/>
                <w:szCs w:val="21"/>
              </w:rPr>
            </w:pPr>
          </w:p>
        </w:tc>
        <w:tc>
          <w:tcPr>
            <w:tcW w:w="753" w:type="dxa"/>
            <w:tcBorders>
              <w:top w:val="single" w:sz="4" w:space="0" w:color="auto"/>
              <w:left w:val="single" w:sz="4" w:space="0" w:color="auto"/>
              <w:bottom w:val="single" w:sz="4" w:space="0" w:color="auto"/>
              <w:right w:val="single" w:sz="4" w:space="0" w:color="auto"/>
            </w:tcBorders>
            <w:vAlign w:val="center"/>
          </w:tcPr>
          <w:p w14:paraId="2CEF75CC" w14:textId="77777777" w:rsidR="00AA14D2" w:rsidRDefault="003C668F">
            <w:pPr>
              <w:spacing w:line="240" w:lineRule="exact"/>
              <w:rPr>
                <w:rFonts w:asciiTheme="majorEastAsia" w:eastAsiaTheme="majorEastAsia" w:hAnsiTheme="majorEastAsia" w:cstheme="majorEastAsia"/>
                <w:szCs w:val="21"/>
              </w:rPr>
            </w:pPr>
            <w:r>
              <w:rPr>
                <w:rFonts w:asciiTheme="majorEastAsia" w:eastAsiaTheme="majorEastAsia" w:hAnsiTheme="majorEastAsia" w:cstheme="majorEastAsia" w:hint="eastAsia"/>
                <w:szCs w:val="21"/>
              </w:rPr>
              <w:t xml:space="preserve">　</w:t>
            </w:r>
          </w:p>
        </w:tc>
      </w:tr>
    </w:tbl>
    <w:p w14:paraId="48B2D2A6" w14:textId="77777777" w:rsidR="00AA14D2" w:rsidRDefault="00AA14D2">
      <w:pPr>
        <w:ind w:firstLineChars="200" w:firstLine="640"/>
        <w:jc w:val="left"/>
        <w:rPr>
          <w:rFonts w:ascii="仿宋_GB2312" w:eastAsia="仿宋_GB2312" w:hAnsi="仿宋_GB2312" w:cs="仿宋_GB2312"/>
          <w:color w:val="000000" w:themeColor="text1"/>
          <w:sz w:val="32"/>
          <w:szCs w:val="32"/>
        </w:rPr>
      </w:pPr>
    </w:p>
    <w:sectPr w:rsidR="00AA14D2">
      <w:pgSz w:w="11906" w:h="16838"/>
      <w:pgMar w:top="1701" w:right="1701" w:bottom="1701" w:left="1701" w:header="851" w:footer="992" w:gutter="0"/>
      <w:cols w:space="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B464627" w14:textId="77777777" w:rsidR="00393E44" w:rsidRDefault="00393E44">
      <w:r>
        <w:separator/>
      </w:r>
    </w:p>
  </w:endnote>
  <w:endnote w:type="continuationSeparator" w:id="0">
    <w:p w14:paraId="486494D8" w14:textId="77777777" w:rsidR="00393E44" w:rsidRDefault="00393E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Microsoft YaHei UI"/>
    <w:charset w:val="86"/>
    <w:family w:val="auto"/>
    <w:pitch w:val="default"/>
    <w:sig w:usb0="00000000" w:usb1="00000000" w:usb2="00000000" w:usb3="00000000" w:csb0="00040000" w:csb1="00000000"/>
  </w:font>
  <w:font w:name="Arial">
    <w:panose1 w:val="020B0604020202020204"/>
    <w:charset w:val="00"/>
    <w:family w:val="swiss"/>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楷体_GB2312">
    <w:altName w:val="楷体"/>
    <w:charset w:val="86"/>
    <w:family w:val="auto"/>
    <w:pitch w:val="default"/>
    <w:sig w:usb0="00000000" w:usb1="00000000" w:usb2="00000000" w:usb3="00000000" w:csb0="00040000" w:csb1="00000000"/>
  </w:font>
  <w:font w:name="仿宋_GB2312">
    <w:altName w:val="仿宋"/>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8E67B5" w14:textId="77777777" w:rsidR="000C4A47" w:rsidRDefault="000C4A47">
    <w:pPr>
      <w:spacing w:line="14" w:lineRule="auto"/>
      <w:rPr>
        <w:rFonts w:ascii="Arial"/>
        <w:sz w:val="2"/>
      </w:rPr>
    </w:pPr>
    <w:r>
      <w:rPr>
        <w:noProof/>
        <w:sz w:val="2"/>
      </w:rPr>
      <mc:AlternateContent>
        <mc:Choice Requires="wps">
          <w:drawing>
            <wp:anchor distT="0" distB="0" distL="114300" distR="114300" simplePos="0" relativeHeight="251659264" behindDoc="0" locked="0" layoutInCell="1" allowOverlap="1" wp14:anchorId="420A8BC0" wp14:editId="29A018E5">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E7E25A" w14:textId="77777777" w:rsidR="000C4A47" w:rsidRDefault="000C4A47">
                          <w:pPr>
                            <w:pStyle w:val="a3"/>
                          </w:pPr>
                          <w:r>
                            <w:rPr>
                              <w:rFonts w:asciiTheme="majorEastAsia" w:eastAsiaTheme="majorEastAsia" w:hAnsiTheme="majorEastAsia" w:cstheme="majorEastAsia" w:hint="eastAsia"/>
                              <w:sz w:val="28"/>
                              <w:szCs w:val="28"/>
                            </w:rPr>
                            <w:t xml:space="preserve">— </w:t>
                          </w:r>
                          <w:r>
                            <w:rPr>
                              <w:rFonts w:asciiTheme="majorEastAsia" w:eastAsiaTheme="majorEastAsia" w:hAnsiTheme="majorEastAsia" w:cstheme="majorEastAsia" w:hint="eastAsia"/>
                              <w:sz w:val="28"/>
                              <w:szCs w:val="28"/>
                            </w:rPr>
                            <w:fldChar w:fldCharType="begin"/>
                          </w:r>
                          <w:r>
                            <w:rPr>
                              <w:rFonts w:asciiTheme="majorEastAsia" w:eastAsiaTheme="majorEastAsia" w:hAnsiTheme="majorEastAsia" w:cstheme="majorEastAsia" w:hint="eastAsia"/>
                              <w:sz w:val="28"/>
                              <w:szCs w:val="28"/>
                            </w:rPr>
                            <w:instrText xml:space="preserve"> PAGE  \* MERGEFORMAT </w:instrText>
                          </w:r>
                          <w:r>
                            <w:rPr>
                              <w:rFonts w:asciiTheme="majorEastAsia" w:eastAsiaTheme="majorEastAsia" w:hAnsiTheme="majorEastAsia" w:cstheme="majorEastAsia" w:hint="eastAsia"/>
                              <w:sz w:val="28"/>
                              <w:szCs w:val="28"/>
                            </w:rPr>
                            <w:fldChar w:fldCharType="separate"/>
                          </w:r>
                          <w:r w:rsidR="00FD0ACE">
                            <w:rPr>
                              <w:rFonts w:asciiTheme="majorEastAsia" w:eastAsiaTheme="majorEastAsia" w:hAnsiTheme="majorEastAsia" w:cstheme="majorEastAsia"/>
                              <w:noProof/>
                              <w:sz w:val="28"/>
                              <w:szCs w:val="28"/>
                            </w:rPr>
                            <w:t>2</w:t>
                          </w:r>
                          <w:r>
                            <w:rPr>
                              <w:rFonts w:asciiTheme="majorEastAsia" w:eastAsiaTheme="majorEastAsia" w:hAnsiTheme="majorEastAsia" w:cstheme="majorEastAsia" w:hint="eastAsia"/>
                              <w:sz w:val="28"/>
                              <w:szCs w:val="28"/>
                            </w:rPr>
                            <w:fldChar w:fldCharType="end"/>
                          </w:r>
                          <w:r>
                            <w:rPr>
                              <w:rFonts w:asciiTheme="majorEastAsia" w:eastAsiaTheme="majorEastAsia" w:hAnsiTheme="majorEastAsia" w:cstheme="majorEastAsia" w:hint="eastAsia"/>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5" o:spid="_x0000_s1026" type="#_x0000_t202" style="position:absolute;left:0;text-align:left;margin-left:92.8pt;margin-top:0;width:2in;height:2in;z-index:251659264;visibility:visible;mso-wrap-style:non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" filled="f" stroked="f" strokeweight=".5pt">
              <v:textbox style="mso-fit-shape-to-text:t" inset="0,0,0,0">
                <w:txbxContent>
                  <w:p w14:paraId="7DE7E25A" w14:textId="77777777" w:rsidR="000C4A47" w:rsidRDefault="000C4A47">
                    <w:pPr>
                      <w:pStyle w:val="a3"/>
                    </w:pPr>
                    <w:r>
                      <w:rPr>
                        <w:rFonts w:asciiTheme="majorEastAsia" w:eastAsiaTheme="majorEastAsia" w:hAnsiTheme="majorEastAsia" w:cstheme="majorEastAsia" w:hint="eastAsia"/>
                        <w:sz w:val="28"/>
                        <w:szCs w:val="28"/>
                      </w:rPr>
                      <w:t xml:space="preserve">— </w:t>
                    </w:r>
                    <w:r>
                      <w:rPr>
                        <w:rFonts w:asciiTheme="majorEastAsia" w:eastAsiaTheme="majorEastAsia" w:hAnsiTheme="majorEastAsia" w:cstheme="majorEastAsia" w:hint="eastAsia"/>
                        <w:sz w:val="28"/>
                        <w:szCs w:val="28"/>
                      </w:rPr>
                      <w:fldChar w:fldCharType="begin"/>
                    </w:r>
                    <w:r>
                      <w:rPr>
                        <w:rFonts w:asciiTheme="majorEastAsia" w:eastAsiaTheme="majorEastAsia" w:hAnsiTheme="majorEastAsia" w:cstheme="majorEastAsia" w:hint="eastAsia"/>
                        <w:sz w:val="28"/>
                        <w:szCs w:val="28"/>
                      </w:rPr>
                      <w:instrText xml:space="preserve"> PAGE  \* MERGEFORMAT </w:instrText>
                    </w:r>
                    <w:r>
                      <w:rPr>
                        <w:rFonts w:asciiTheme="majorEastAsia" w:eastAsiaTheme="majorEastAsia" w:hAnsiTheme="majorEastAsia" w:cstheme="majorEastAsia" w:hint="eastAsia"/>
                        <w:sz w:val="28"/>
                        <w:szCs w:val="28"/>
                      </w:rPr>
                      <w:fldChar w:fldCharType="separate"/>
                    </w:r>
                    <w:r w:rsidR="00FD0ACE">
                      <w:rPr>
                        <w:rFonts w:asciiTheme="majorEastAsia" w:eastAsiaTheme="majorEastAsia" w:hAnsiTheme="majorEastAsia" w:cstheme="majorEastAsia"/>
                        <w:noProof/>
                        <w:sz w:val="28"/>
                        <w:szCs w:val="28"/>
                      </w:rPr>
                      <w:t>2</w:t>
                    </w:r>
                    <w:r>
                      <w:rPr>
                        <w:rFonts w:asciiTheme="majorEastAsia" w:eastAsiaTheme="majorEastAsia" w:hAnsiTheme="majorEastAsia" w:cstheme="majorEastAsia" w:hint="eastAsia"/>
                        <w:sz w:val="28"/>
                        <w:szCs w:val="28"/>
                      </w:rPr>
                      <w:fldChar w:fldCharType="end"/>
                    </w:r>
                    <w:r>
                      <w:rPr>
                        <w:rFonts w:asciiTheme="majorEastAsia" w:eastAsiaTheme="majorEastAsia" w:hAnsiTheme="majorEastAsia" w:cstheme="majorEastAsia" w:hint="eastAsia"/>
                        <w:sz w:val="28"/>
                        <w:szCs w:val="28"/>
                      </w:rPr>
                      <w:t xml:space="preserve"> —</w:t>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B8089C6" w14:textId="77777777" w:rsidR="00393E44" w:rsidRDefault="00393E44">
      <w:r>
        <w:separator/>
      </w:r>
    </w:p>
  </w:footnote>
  <w:footnote w:type="continuationSeparator" w:id="0">
    <w:p w14:paraId="645309B3" w14:textId="77777777" w:rsidR="00393E44" w:rsidRDefault="00393E4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EwMTA1MGQwODRiOGQxNjMwMjBjZmI4YTFjYjQzOGEifQ=="/>
  </w:docVars>
  <w:rsids>
    <w:rsidRoot w:val="53FC3987"/>
    <w:rsid w:val="00021714"/>
    <w:rsid w:val="000265B8"/>
    <w:rsid w:val="0003795C"/>
    <w:rsid w:val="00054BBB"/>
    <w:rsid w:val="00082D9D"/>
    <w:rsid w:val="0009149B"/>
    <w:rsid w:val="000A3765"/>
    <w:rsid w:val="000C4A47"/>
    <w:rsid w:val="000F379C"/>
    <w:rsid w:val="00100546"/>
    <w:rsid w:val="00105681"/>
    <w:rsid w:val="00123C06"/>
    <w:rsid w:val="00124EB3"/>
    <w:rsid w:val="00165429"/>
    <w:rsid w:val="001771A2"/>
    <w:rsid w:val="001844D9"/>
    <w:rsid w:val="001A7E13"/>
    <w:rsid w:val="001A7EC8"/>
    <w:rsid w:val="001C26E0"/>
    <w:rsid w:val="001C2AF2"/>
    <w:rsid w:val="001D7282"/>
    <w:rsid w:val="001F600D"/>
    <w:rsid w:val="00202156"/>
    <w:rsid w:val="00215834"/>
    <w:rsid w:val="002255E9"/>
    <w:rsid w:val="002321CD"/>
    <w:rsid w:val="00241CCE"/>
    <w:rsid w:val="00281F93"/>
    <w:rsid w:val="002A1732"/>
    <w:rsid w:val="002B00FF"/>
    <w:rsid w:val="002C4772"/>
    <w:rsid w:val="002F28E0"/>
    <w:rsid w:val="002F5925"/>
    <w:rsid w:val="00327861"/>
    <w:rsid w:val="0033698D"/>
    <w:rsid w:val="00345CA7"/>
    <w:rsid w:val="00353951"/>
    <w:rsid w:val="0039081D"/>
    <w:rsid w:val="00393E44"/>
    <w:rsid w:val="0039653C"/>
    <w:rsid w:val="003A3BA4"/>
    <w:rsid w:val="003C668F"/>
    <w:rsid w:val="003D5020"/>
    <w:rsid w:val="003E12C9"/>
    <w:rsid w:val="00407927"/>
    <w:rsid w:val="00426C81"/>
    <w:rsid w:val="00435E2E"/>
    <w:rsid w:val="00462005"/>
    <w:rsid w:val="00494A90"/>
    <w:rsid w:val="004A3B7E"/>
    <w:rsid w:val="00520DCC"/>
    <w:rsid w:val="005D1ECE"/>
    <w:rsid w:val="005E6ECB"/>
    <w:rsid w:val="005F1179"/>
    <w:rsid w:val="00630D0E"/>
    <w:rsid w:val="006409FB"/>
    <w:rsid w:val="006913B8"/>
    <w:rsid w:val="006A02EE"/>
    <w:rsid w:val="006A27D8"/>
    <w:rsid w:val="006D4527"/>
    <w:rsid w:val="006F6231"/>
    <w:rsid w:val="007240A7"/>
    <w:rsid w:val="00730510"/>
    <w:rsid w:val="00744EA1"/>
    <w:rsid w:val="00747C1F"/>
    <w:rsid w:val="007543E8"/>
    <w:rsid w:val="007564FF"/>
    <w:rsid w:val="007A2F61"/>
    <w:rsid w:val="007D75C7"/>
    <w:rsid w:val="007E1C34"/>
    <w:rsid w:val="007F7FE5"/>
    <w:rsid w:val="00806777"/>
    <w:rsid w:val="008456FE"/>
    <w:rsid w:val="00861233"/>
    <w:rsid w:val="008650DE"/>
    <w:rsid w:val="008943E2"/>
    <w:rsid w:val="008D67A6"/>
    <w:rsid w:val="008E1674"/>
    <w:rsid w:val="008E7FD9"/>
    <w:rsid w:val="00903221"/>
    <w:rsid w:val="00913CAD"/>
    <w:rsid w:val="00933AB1"/>
    <w:rsid w:val="009419CA"/>
    <w:rsid w:val="00942C39"/>
    <w:rsid w:val="00945541"/>
    <w:rsid w:val="00952630"/>
    <w:rsid w:val="00952AC6"/>
    <w:rsid w:val="00955854"/>
    <w:rsid w:val="00964114"/>
    <w:rsid w:val="009C6339"/>
    <w:rsid w:val="009C70AC"/>
    <w:rsid w:val="009C7330"/>
    <w:rsid w:val="009F1561"/>
    <w:rsid w:val="00A00FBB"/>
    <w:rsid w:val="00A5148D"/>
    <w:rsid w:val="00A918D7"/>
    <w:rsid w:val="00AA14D2"/>
    <w:rsid w:val="00AA3B84"/>
    <w:rsid w:val="00AE76CA"/>
    <w:rsid w:val="00B406BF"/>
    <w:rsid w:val="00B612BB"/>
    <w:rsid w:val="00B729D0"/>
    <w:rsid w:val="00B87F2C"/>
    <w:rsid w:val="00BC11AE"/>
    <w:rsid w:val="00BD3296"/>
    <w:rsid w:val="00BF0721"/>
    <w:rsid w:val="00C02945"/>
    <w:rsid w:val="00C02B88"/>
    <w:rsid w:val="00C03795"/>
    <w:rsid w:val="00C11F11"/>
    <w:rsid w:val="00C12171"/>
    <w:rsid w:val="00C4176E"/>
    <w:rsid w:val="00C4178C"/>
    <w:rsid w:val="00CD30CD"/>
    <w:rsid w:val="00CE1251"/>
    <w:rsid w:val="00CE3756"/>
    <w:rsid w:val="00D060E5"/>
    <w:rsid w:val="00D07571"/>
    <w:rsid w:val="00D078B1"/>
    <w:rsid w:val="00D2034F"/>
    <w:rsid w:val="00D27A74"/>
    <w:rsid w:val="00D42D60"/>
    <w:rsid w:val="00D51DA7"/>
    <w:rsid w:val="00D801E9"/>
    <w:rsid w:val="00D84A00"/>
    <w:rsid w:val="00DC16B6"/>
    <w:rsid w:val="00E05EA5"/>
    <w:rsid w:val="00E6421B"/>
    <w:rsid w:val="00E831C8"/>
    <w:rsid w:val="00E85540"/>
    <w:rsid w:val="00E94899"/>
    <w:rsid w:val="00E9785C"/>
    <w:rsid w:val="00EB4E18"/>
    <w:rsid w:val="00EC3B80"/>
    <w:rsid w:val="00ED0B5D"/>
    <w:rsid w:val="00EE6862"/>
    <w:rsid w:val="00EF287A"/>
    <w:rsid w:val="00F02E0E"/>
    <w:rsid w:val="00F3099A"/>
    <w:rsid w:val="00F905FB"/>
    <w:rsid w:val="00FB4656"/>
    <w:rsid w:val="00FB77BA"/>
    <w:rsid w:val="00FD0ACE"/>
    <w:rsid w:val="00FD5830"/>
    <w:rsid w:val="00FD5E07"/>
    <w:rsid w:val="00FE1583"/>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61D91"/>
    <w:rsid w:val="02FC4679"/>
    <w:rsid w:val="02FE5E0A"/>
    <w:rsid w:val="0347190C"/>
    <w:rsid w:val="034760CE"/>
    <w:rsid w:val="03487959"/>
    <w:rsid w:val="03505BE1"/>
    <w:rsid w:val="036D41A2"/>
    <w:rsid w:val="037F229C"/>
    <w:rsid w:val="03911277"/>
    <w:rsid w:val="039A540B"/>
    <w:rsid w:val="03BD010E"/>
    <w:rsid w:val="03E2685C"/>
    <w:rsid w:val="03E66326"/>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C7C89"/>
    <w:rsid w:val="05A50C70"/>
    <w:rsid w:val="05B525CA"/>
    <w:rsid w:val="05C4448F"/>
    <w:rsid w:val="05E616EC"/>
    <w:rsid w:val="06146BAF"/>
    <w:rsid w:val="06286BB6"/>
    <w:rsid w:val="06405E9C"/>
    <w:rsid w:val="064D5380"/>
    <w:rsid w:val="064E0F6B"/>
    <w:rsid w:val="06617309"/>
    <w:rsid w:val="06650E6A"/>
    <w:rsid w:val="06854A05"/>
    <w:rsid w:val="068B5259"/>
    <w:rsid w:val="06986D10"/>
    <w:rsid w:val="06A14716"/>
    <w:rsid w:val="06C90184"/>
    <w:rsid w:val="06C9437B"/>
    <w:rsid w:val="06ED564C"/>
    <w:rsid w:val="06F22A7B"/>
    <w:rsid w:val="07023424"/>
    <w:rsid w:val="07043735"/>
    <w:rsid w:val="0725074E"/>
    <w:rsid w:val="07313C60"/>
    <w:rsid w:val="07331F0A"/>
    <w:rsid w:val="076971BD"/>
    <w:rsid w:val="076D43AE"/>
    <w:rsid w:val="077323CA"/>
    <w:rsid w:val="0775145F"/>
    <w:rsid w:val="07967DE0"/>
    <w:rsid w:val="07970994"/>
    <w:rsid w:val="07B913B4"/>
    <w:rsid w:val="07BA1C6A"/>
    <w:rsid w:val="07BD44A3"/>
    <w:rsid w:val="07CE6155"/>
    <w:rsid w:val="07E11DA2"/>
    <w:rsid w:val="07E40515"/>
    <w:rsid w:val="07EE6091"/>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91E6C"/>
    <w:rsid w:val="08BA1B19"/>
    <w:rsid w:val="08D059DD"/>
    <w:rsid w:val="08DC08E7"/>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A002E0D"/>
    <w:rsid w:val="0A140987"/>
    <w:rsid w:val="0A241A5C"/>
    <w:rsid w:val="0A2E3566"/>
    <w:rsid w:val="0A393280"/>
    <w:rsid w:val="0A5F2F6C"/>
    <w:rsid w:val="0A670B4E"/>
    <w:rsid w:val="0A851E03"/>
    <w:rsid w:val="0A985A6F"/>
    <w:rsid w:val="0AA808AF"/>
    <w:rsid w:val="0ABD142C"/>
    <w:rsid w:val="0AC644AE"/>
    <w:rsid w:val="0ACB61B4"/>
    <w:rsid w:val="0ACD4157"/>
    <w:rsid w:val="0AE964B0"/>
    <w:rsid w:val="0B163034"/>
    <w:rsid w:val="0B1F5B6D"/>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55038F"/>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B05323"/>
    <w:rsid w:val="0EBE40CB"/>
    <w:rsid w:val="0EC36A56"/>
    <w:rsid w:val="0EC62499"/>
    <w:rsid w:val="0ECE4E6F"/>
    <w:rsid w:val="0EDA5C56"/>
    <w:rsid w:val="0EFE4287"/>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8346E"/>
    <w:rsid w:val="10FE6AB1"/>
    <w:rsid w:val="1112624E"/>
    <w:rsid w:val="11153798"/>
    <w:rsid w:val="11297158"/>
    <w:rsid w:val="114B2C9B"/>
    <w:rsid w:val="115D78BB"/>
    <w:rsid w:val="116001E2"/>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B310FA"/>
    <w:rsid w:val="12B7582D"/>
    <w:rsid w:val="12C621E8"/>
    <w:rsid w:val="12CF0716"/>
    <w:rsid w:val="12D95227"/>
    <w:rsid w:val="12E33197"/>
    <w:rsid w:val="12EE1C9C"/>
    <w:rsid w:val="12F863E6"/>
    <w:rsid w:val="13094CA6"/>
    <w:rsid w:val="132156D8"/>
    <w:rsid w:val="132911E2"/>
    <w:rsid w:val="133868AE"/>
    <w:rsid w:val="135133AE"/>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83CAC"/>
    <w:rsid w:val="193964B7"/>
    <w:rsid w:val="19521C94"/>
    <w:rsid w:val="195657BB"/>
    <w:rsid w:val="196B19EB"/>
    <w:rsid w:val="19717C66"/>
    <w:rsid w:val="198E7C2B"/>
    <w:rsid w:val="199945D5"/>
    <w:rsid w:val="199B5065"/>
    <w:rsid w:val="19D37D58"/>
    <w:rsid w:val="19DD043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F810AC"/>
    <w:rsid w:val="1D0B3755"/>
    <w:rsid w:val="1D124C24"/>
    <w:rsid w:val="1D2C6C65"/>
    <w:rsid w:val="1D402518"/>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DE0273"/>
    <w:rsid w:val="1FEF73C9"/>
    <w:rsid w:val="20020491"/>
    <w:rsid w:val="203C7C11"/>
    <w:rsid w:val="20421AEB"/>
    <w:rsid w:val="20471AED"/>
    <w:rsid w:val="20487E48"/>
    <w:rsid w:val="20666EBF"/>
    <w:rsid w:val="206F239E"/>
    <w:rsid w:val="2086258B"/>
    <w:rsid w:val="20A45C99"/>
    <w:rsid w:val="20AD18F5"/>
    <w:rsid w:val="20B77D0F"/>
    <w:rsid w:val="20BB288C"/>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8B7C99"/>
    <w:rsid w:val="268C4A4A"/>
    <w:rsid w:val="269A7501"/>
    <w:rsid w:val="26A3584F"/>
    <w:rsid w:val="26A66B0A"/>
    <w:rsid w:val="26A73989"/>
    <w:rsid w:val="26A86D42"/>
    <w:rsid w:val="26C30557"/>
    <w:rsid w:val="26CB2EBC"/>
    <w:rsid w:val="26CB4B73"/>
    <w:rsid w:val="26E34A7B"/>
    <w:rsid w:val="26E9756C"/>
    <w:rsid w:val="26FA4570"/>
    <w:rsid w:val="27217FF0"/>
    <w:rsid w:val="27242893"/>
    <w:rsid w:val="273612F4"/>
    <w:rsid w:val="27445146"/>
    <w:rsid w:val="277602F5"/>
    <w:rsid w:val="278038CA"/>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F019A"/>
    <w:rsid w:val="28CC6ED5"/>
    <w:rsid w:val="28F010D9"/>
    <w:rsid w:val="28F05C88"/>
    <w:rsid w:val="29082E70"/>
    <w:rsid w:val="291343EF"/>
    <w:rsid w:val="29166F16"/>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7343C9"/>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92184"/>
    <w:rsid w:val="2ECD27F6"/>
    <w:rsid w:val="2F0E1C14"/>
    <w:rsid w:val="2F366FC1"/>
    <w:rsid w:val="2F5034C7"/>
    <w:rsid w:val="2F866106"/>
    <w:rsid w:val="2FA3249D"/>
    <w:rsid w:val="2FC05B92"/>
    <w:rsid w:val="2FDE3BE4"/>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FA2D7F"/>
    <w:rsid w:val="32FC6C4E"/>
    <w:rsid w:val="33085CC5"/>
    <w:rsid w:val="33262CBA"/>
    <w:rsid w:val="332B323C"/>
    <w:rsid w:val="332E3189"/>
    <w:rsid w:val="335B62EC"/>
    <w:rsid w:val="335E79BA"/>
    <w:rsid w:val="3360061D"/>
    <w:rsid w:val="336549AB"/>
    <w:rsid w:val="33782709"/>
    <w:rsid w:val="3392025F"/>
    <w:rsid w:val="33A8285D"/>
    <w:rsid w:val="33AC1E29"/>
    <w:rsid w:val="33B17041"/>
    <w:rsid w:val="33B202F3"/>
    <w:rsid w:val="33B20F64"/>
    <w:rsid w:val="33EE53FA"/>
    <w:rsid w:val="33FD7485"/>
    <w:rsid w:val="34012F1B"/>
    <w:rsid w:val="34467089"/>
    <w:rsid w:val="34523AB5"/>
    <w:rsid w:val="346B4B47"/>
    <w:rsid w:val="346E4F77"/>
    <w:rsid w:val="34762AAC"/>
    <w:rsid w:val="348402A8"/>
    <w:rsid w:val="34B510BB"/>
    <w:rsid w:val="34BB2714"/>
    <w:rsid w:val="34C25EF7"/>
    <w:rsid w:val="34D20F28"/>
    <w:rsid w:val="34E22DC0"/>
    <w:rsid w:val="350233D4"/>
    <w:rsid w:val="35195F01"/>
    <w:rsid w:val="35313A72"/>
    <w:rsid w:val="35493C91"/>
    <w:rsid w:val="355C0228"/>
    <w:rsid w:val="357800DF"/>
    <w:rsid w:val="358527FB"/>
    <w:rsid w:val="358B5BCF"/>
    <w:rsid w:val="359A77E8"/>
    <w:rsid w:val="35A1790B"/>
    <w:rsid w:val="35A45B99"/>
    <w:rsid w:val="35B01090"/>
    <w:rsid w:val="35DD2073"/>
    <w:rsid w:val="35DF75FB"/>
    <w:rsid w:val="35EB21A5"/>
    <w:rsid w:val="35F52D00"/>
    <w:rsid w:val="35FF153A"/>
    <w:rsid w:val="3606622C"/>
    <w:rsid w:val="36077316"/>
    <w:rsid w:val="3613278E"/>
    <w:rsid w:val="36356D4F"/>
    <w:rsid w:val="36405687"/>
    <w:rsid w:val="36414112"/>
    <w:rsid w:val="365F3D60"/>
    <w:rsid w:val="36645530"/>
    <w:rsid w:val="367851C1"/>
    <w:rsid w:val="369510BC"/>
    <w:rsid w:val="36973632"/>
    <w:rsid w:val="36A30194"/>
    <w:rsid w:val="36D21A02"/>
    <w:rsid w:val="37104DEB"/>
    <w:rsid w:val="372D0977"/>
    <w:rsid w:val="37337382"/>
    <w:rsid w:val="374D5647"/>
    <w:rsid w:val="374F42A7"/>
    <w:rsid w:val="37506DBE"/>
    <w:rsid w:val="3759338C"/>
    <w:rsid w:val="37654002"/>
    <w:rsid w:val="378E3E66"/>
    <w:rsid w:val="37C244FC"/>
    <w:rsid w:val="37D95C79"/>
    <w:rsid w:val="37E81F7B"/>
    <w:rsid w:val="38026A1B"/>
    <w:rsid w:val="38197832"/>
    <w:rsid w:val="383903C6"/>
    <w:rsid w:val="383C423B"/>
    <w:rsid w:val="38415136"/>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C01F9"/>
    <w:rsid w:val="39B73BAC"/>
    <w:rsid w:val="39B7517F"/>
    <w:rsid w:val="39BA3B51"/>
    <w:rsid w:val="39C20795"/>
    <w:rsid w:val="39E90E2B"/>
    <w:rsid w:val="39E94D86"/>
    <w:rsid w:val="39F1638E"/>
    <w:rsid w:val="3A001C79"/>
    <w:rsid w:val="3A1513BA"/>
    <w:rsid w:val="3A2E618D"/>
    <w:rsid w:val="3A4109A1"/>
    <w:rsid w:val="3A742C8C"/>
    <w:rsid w:val="3A7B2702"/>
    <w:rsid w:val="3A896EEE"/>
    <w:rsid w:val="3AAA2893"/>
    <w:rsid w:val="3ABB15C7"/>
    <w:rsid w:val="3AD8279E"/>
    <w:rsid w:val="3AE73EDB"/>
    <w:rsid w:val="3B08641D"/>
    <w:rsid w:val="3B1C7A19"/>
    <w:rsid w:val="3B2B5582"/>
    <w:rsid w:val="3B4234D4"/>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DB"/>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294B1B"/>
    <w:rsid w:val="3D2B034D"/>
    <w:rsid w:val="3D5A60CA"/>
    <w:rsid w:val="3D9F4364"/>
    <w:rsid w:val="3DA702BF"/>
    <w:rsid w:val="3DB92106"/>
    <w:rsid w:val="3DCF457D"/>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522210"/>
    <w:rsid w:val="3F544AF6"/>
    <w:rsid w:val="3F5C361D"/>
    <w:rsid w:val="3F5E64F5"/>
    <w:rsid w:val="3F656E2C"/>
    <w:rsid w:val="3F6D5029"/>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D23962"/>
    <w:rsid w:val="40D61BC8"/>
    <w:rsid w:val="40DC4F1D"/>
    <w:rsid w:val="40DF2097"/>
    <w:rsid w:val="40E71ABD"/>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8D1B97"/>
    <w:rsid w:val="42B608A5"/>
    <w:rsid w:val="42BC6C8F"/>
    <w:rsid w:val="42C5446D"/>
    <w:rsid w:val="42E94337"/>
    <w:rsid w:val="43031943"/>
    <w:rsid w:val="431327F1"/>
    <w:rsid w:val="43182DB2"/>
    <w:rsid w:val="4368794F"/>
    <w:rsid w:val="436D0FB5"/>
    <w:rsid w:val="437518D1"/>
    <w:rsid w:val="438D1E49"/>
    <w:rsid w:val="43B23B98"/>
    <w:rsid w:val="43C80076"/>
    <w:rsid w:val="43D8550E"/>
    <w:rsid w:val="43DC0C7D"/>
    <w:rsid w:val="43EA69D8"/>
    <w:rsid w:val="44356D2F"/>
    <w:rsid w:val="44390E25"/>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B07140"/>
    <w:rsid w:val="45C43431"/>
    <w:rsid w:val="45EE335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606A0B"/>
    <w:rsid w:val="486D78BB"/>
    <w:rsid w:val="48915636"/>
    <w:rsid w:val="48985F31"/>
    <w:rsid w:val="48AC6E35"/>
    <w:rsid w:val="48BD43A0"/>
    <w:rsid w:val="48C96968"/>
    <w:rsid w:val="48F84416"/>
    <w:rsid w:val="490874C4"/>
    <w:rsid w:val="491A6A98"/>
    <w:rsid w:val="491D4AAF"/>
    <w:rsid w:val="4926292B"/>
    <w:rsid w:val="49371235"/>
    <w:rsid w:val="494324F6"/>
    <w:rsid w:val="49455D20"/>
    <w:rsid w:val="497B341F"/>
    <w:rsid w:val="49B415EE"/>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9C47ED"/>
    <w:rsid w:val="4AA71D5E"/>
    <w:rsid w:val="4AAA6CA9"/>
    <w:rsid w:val="4AE008D2"/>
    <w:rsid w:val="4B0B3617"/>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70B31"/>
    <w:rsid w:val="4C3202E6"/>
    <w:rsid w:val="4C6370A1"/>
    <w:rsid w:val="4C736886"/>
    <w:rsid w:val="4C7F7CEF"/>
    <w:rsid w:val="4C821AA7"/>
    <w:rsid w:val="4CA43125"/>
    <w:rsid w:val="4CAC2A11"/>
    <w:rsid w:val="4CB01CB9"/>
    <w:rsid w:val="4CCD33EA"/>
    <w:rsid w:val="4CCF426B"/>
    <w:rsid w:val="4CFE069C"/>
    <w:rsid w:val="4D033F9C"/>
    <w:rsid w:val="4D055E23"/>
    <w:rsid w:val="4D2433AC"/>
    <w:rsid w:val="4D4A4A28"/>
    <w:rsid w:val="4D5D7D7F"/>
    <w:rsid w:val="4D625C01"/>
    <w:rsid w:val="4D8F350E"/>
    <w:rsid w:val="4D924E46"/>
    <w:rsid w:val="4D9877E4"/>
    <w:rsid w:val="4DBD22E7"/>
    <w:rsid w:val="4DC73507"/>
    <w:rsid w:val="4DDA6A5F"/>
    <w:rsid w:val="4DDB7205"/>
    <w:rsid w:val="4DDF772B"/>
    <w:rsid w:val="4DEB15AD"/>
    <w:rsid w:val="4DF87443"/>
    <w:rsid w:val="4E370600"/>
    <w:rsid w:val="4E435024"/>
    <w:rsid w:val="4E4E7E80"/>
    <w:rsid w:val="4E534A5B"/>
    <w:rsid w:val="4E5C5562"/>
    <w:rsid w:val="4E5F69A8"/>
    <w:rsid w:val="4E655726"/>
    <w:rsid w:val="4E754A02"/>
    <w:rsid w:val="4E95725E"/>
    <w:rsid w:val="4E9A6CF9"/>
    <w:rsid w:val="4EA65FD0"/>
    <w:rsid w:val="4ED33DCB"/>
    <w:rsid w:val="4EE34782"/>
    <w:rsid w:val="4EE63F4F"/>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97F90"/>
    <w:rsid w:val="56133E90"/>
    <w:rsid w:val="56474D43"/>
    <w:rsid w:val="564C1D1D"/>
    <w:rsid w:val="565F1E2E"/>
    <w:rsid w:val="56670F45"/>
    <w:rsid w:val="566F1BE2"/>
    <w:rsid w:val="567B004B"/>
    <w:rsid w:val="56825178"/>
    <w:rsid w:val="568F784B"/>
    <w:rsid w:val="569C0124"/>
    <w:rsid w:val="56A17AE8"/>
    <w:rsid w:val="56C9634D"/>
    <w:rsid w:val="56D41BE8"/>
    <w:rsid w:val="56EC7A5D"/>
    <w:rsid w:val="56F4599D"/>
    <w:rsid w:val="570D0322"/>
    <w:rsid w:val="57180ACE"/>
    <w:rsid w:val="571B61B6"/>
    <w:rsid w:val="57213E7D"/>
    <w:rsid w:val="5723561B"/>
    <w:rsid w:val="572362C9"/>
    <w:rsid w:val="572F37C6"/>
    <w:rsid w:val="5736629C"/>
    <w:rsid w:val="57540996"/>
    <w:rsid w:val="57802A35"/>
    <w:rsid w:val="578C3658"/>
    <w:rsid w:val="57B66918"/>
    <w:rsid w:val="57BD6FCE"/>
    <w:rsid w:val="57D214D2"/>
    <w:rsid w:val="57DA1A42"/>
    <w:rsid w:val="58002D08"/>
    <w:rsid w:val="58057728"/>
    <w:rsid w:val="581D1F94"/>
    <w:rsid w:val="582872BA"/>
    <w:rsid w:val="5829318A"/>
    <w:rsid w:val="582D7EE9"/>
    <w:rsid w:val="583343BB"/>
    <w:rsid w:val="583439B3"/>
    <w:rsid w:val="583B5787"/>
    <w:rsid w:val="586759C7"/>
    <w:rsid w:val="58C07CA9"/>
    <w:rsid w:val="58DE5A38"/>
    <w:rsid w:val="58FA7B16"/>
    <w:rsid w:val="58FB22A6"/>
    <w:rsid w:val="59003437"/>
    <w:rsid w:val="59182EE7"/>
    <w:rsid w:val="5921212C"/>
    <w:rsid w:val="59395687"/>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72EA3"/>
    <w:rsid w:val="5A7D29E6"/>
    <w:rsid w:val="5A821401"/>
    <w:rsid w:val="5A8A2B4B"/>
    <w:rsid w:val="5A9F5080"/>
    <w:rsid w:val="5AAB6618"/>
    <w:rsid w:val="5AC52E1B"/>
    <w:rsid w:val="5AE91049"/>
    <w:rsid w:val="5AEF582B"/>
    <w:rsid w:val="5B0B5334"/>
    <w:rsid w:val="5B1B7ACD"/>
    <w:rsid w:val="5B247C71"/>
    <w:rsid w:val="5B2A406A"/>
    <w:rsid w:val="5B2B06FA"/>
    <w:rsid w:val="5B392BD6"/>
    <w:rsid w:val="5B561D67"/>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4E1E1E"/>
    <w:rsid w:val="5C4F343B"/>
    <w:rsid w:val="5C6A79EB"/>
    <w:rsid w:val="5C912690"/>
    <w:rsid w:val="5C970365"/>
    <w:rsid w:val="5C9F632F"/>
    <w:rsid w:val="5CCB04A2"/>
    <w:rsid w:val="5CCD7E04"/>
    <w:rsid w:val="5CD51F6A"/>
    <w:rsid w:val="5CD6026B"/>
    <w:rsid w:val="5CE319F6"/>
    <w:rsid w:val="5CE42846"/>
    <w:rsid w:val="5CE9406B"/>
    <w:rsid w:val="5D0656E1"/>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80DBB"/>
    <w:rsid w:val="5E532C32"/>
    <w:rsid w:val="5E6B78B9"/>
    <w:rsid w:val="5E72530D"/>
    <w:rsid w:val="5E7B3471"/>
    <w:rsid w:val="5E811840"/>
    <w:rsid w:val="5EAC620C"/>
    <w:rsid w:val="5EB56E43"/>
    <w:rsid w:val="5EDB6E5E"/>
    <w:rsid w:val="5F050603"/>
    <w:rsid w:val="5F0F5BF5"/>
    <w:rsid w:val="5F1070E5"/>
    <w:rsid w:val="5F137093"/>
    <w:rsid w:val="5F475DFB"/>
    <w:rsid w:val="5F4A6912"/>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E4C0D"/>
    <w:rsid w:val="60935B47"/>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A01013"/>
    <w:rsid w:val="64C76164"/>
    <w:rsid w:val="64D3186F"/>
    <w:rsid w:val="64EF2266"/>
    <w:rsid w:val="64F33559"/>
    <w:rsid w:val="64FD2EEA"/>
    <w:rsid w:val="64FF1ABC"/>
    <w:rsid w:val="650E3520"/>
    <w:rsid w:val="654069DE"/>
    <w:rsid w:val="65413B3E"/>
    <w:rsid w:val="654B3E81"/>
    <w:rsid w:val="655555A6"/>
    <w:rsid w:val="655F14F0"/>
    <w:rsid w:val="65660277"/>
    <w:rsid w:val="656E6D13"/>
    <w:rsid w:val="65990AED"/>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94FE8"/>
    <w:rsid w:val="691F4315"/>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D6D64"/>
    <w:rsid w:val="6B0F06C2"/>
    <w:rsid w:val="6B2B6878"/>
    <w:rsid w:val="6B633F4F"/>
    <w:rsid w:val="6B70680D"/>
    <w:rsid w:val="6B816F14"/>
    <w:rsid w:val="6B8A298B"/>
    <w:rsid w:val="6B8A779B"/>
    <w:rsid w:val="6BAD6C20"/>
    <w:rsid w:val="6BB456BB"/>
    <w:rsid w:val="6BB62A44"/>
    <w:rsid w:val="6BD81D0A"/>
    <w:rsid w:val="6BE052CE"/>
    <w:rsid w:val="6BF2692A"/>
    <w:rsid w:val="6BF358A4"/>
    <w:rsid w:val="6C051F4E"/>
    <w:rsid w:val="6C096C12"/>
    <w:rsid w:val="6C1A5960"/>
    <w:rsid w:val="6C417EB8"/>
    <w:rsid w:val="6C613F45"/>
    <w:rsid w:val="6C756221"/>
    <w:rsid w:val="6C7B08BB"/>
    <w:rsid w:val="6C816AF9"/>
    <w:rsid w:val="6C846694"/>
    <w:rsid w:val="6CA841D2"/>
    <w:rsid w:val="6CB10385"/>
    <w:rsid w:val="6CDF0F3A"/>
    <w:rsid w:val="6CE47854"/>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A71AD5"/>
    <w:rsid w:val="6FAF2607"/>
    <w:rsid w:val="6FD47D24"/>
    <w:rsid w:val="6FE17D06"/>
    <w:rsid w:val="6FF536DD"/>
    <w:rsid w:val="6FFD71B3"/>
    <w:rsid w:val="700D2412"/>
    <w:rsid w:val="70112883"/>
    <w:rsid w:val="70243856"/>
    <w:rsid w:val="703F2471"/>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3B04C8"/>
    <w:rsid w:val="724E6817"/>
    <w:rsid w:val="72600D68"/>
    <w:rsid w:val="72604620"/>
    <w:rsid w:val="726B02C1"/>
    <w:rsid w:val="726D2C67"/>
    <w:rsid w:val="729A0F74"/>
    <w:rsid w:val="72F03574"/>
    <w:rsid w:val="72F77CB6"/>
    <w:rsid w:val="731438BD"/>
    <w:rsid w:val="733155C8"/>
    <w:rsid w:val="73422D3C"/>
    <w:rsid w:val="73625723"/>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453AE1"/>
    <w:rsid w:val="75573AC9"/>
    <w:rsid w:val="75595449"/>
    <w:rsid w:val="758B283A"/>
    <w:rsid w:val="75BD313A"/>
    <w:rsid w:val="75BF6D3D"/>
    <w:rsid w:val="75DC1EF4"/>
    <w:rsid w:val="75E50837"/>
    <w:rsid w:val="75EF5520"/>
    <w:rsid w:val="75F63713"/>
    <w:rsid w:val="76143A54"/>
    <w:rsid w:val="7637074A"/>
    <w:rsid w:val="763B63B0"/>
    <w:rsid w:val="764772A3"/>
    <w:rsid w:val="767B7960"/>
    <w:rsid w:val="769A6195"/>
    <w:rsid w:val="76A44430"/>
    <w:rsid w:val="76A71FBB"/>
    <w:rsid w:val="76AA5D81"/>
    <w:rsid w:val="76AB50DC"/>
    <w:rsid w:val="76BB3C83"/>
    <w:rsid w:val="76C80EC7"/>
    <w:rsid w:val="76F73D47"/>
    <w:rsid w:val="77006E1F"/>
    <w:rsid w:val="77032A24"/>
    <w:rsid w:val="771670C1"/>
    <w:rsid w:val="772C16E9"/>
    <w:rsid w:val="77683E14"/>
    <w:rsid w:val="77734EA5"/>
    <w:rsid w:val="77A06542"/>
    <w:rsid w:val="77A922C9"/>
    <w:rsid w:val="77AC049C"/>
    <w:rsid w:val="77B23714"/>
    <w:rsid w:val="77BB772D"/>
    <w:rsid w:val="77D43FD2"/>
    <w:rsid w:val="77FA155A"/>
    <w:rsid w:val="781137AD"/>
    <w:rsid w:val="781D13FA"/>
    <w:rsid w:val="782817E9"/>
    <w:rsid w:val="78555C26"/>
    <w:rsid w:val="78640057"/>
    <w:rsid w:val="78810787"/>
    <w:rsid w:val="78826969"/>
    <w:rsid w:val="788E3AAC"/>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212B8A"/>
    <w:rsid w:val="7C8464A1"/>
    <w:rsid w:val="7C9D2D7B"/>
    <w:rsid w:val="7CA26867"/>
    <w:rsid w:val="7CB43A8E"/>
    <w:rsid w:val="7CC106AB"/>
    <w:rsid w:val="7CDF4250"/>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B0DC0"/>
    <w:rsid w:val="7EC42E15"/>
    <w:rsid w:val="7EC50C54"/>
    <w:rsid w:val="7ED11A3C"/>
    <w:rsid w:val="7ED91C72"/>
    <w:rsid w:val="7EEB5BB3"/>
    <w:rsid w:val="7F1568D7"/>
    <w:rsid w:val="7F2E0D24"/>
    <w:rsid w:val="7F312E91"/>
    <w:rsid w:val="7F33645C"/>
    <w:rsid w:val="7F4E4DC2"/>
    <w:rsid w:val="7F66205C"/>
    <w:rsid w:val="7FA8327A"/>
    <w:rsid w:val="7FB32EED"/>
    <w:rsid w:val="7FB6358D"/>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E9BB7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qFormat="1"/>
    <w:lsdException w:name="footer"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Default Paragraph Font"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nhideWhenUsed="0" w:qFormat="1"/>
    <w:lsdException w:name="HTML Top of Form" w:uiPriority="99"/>
    <w:lsdException w:name="HTML Bottom of Form" w:uiPriority="99"/>
    <w:lsdException w:name="Normal (Web)" w:qFormat="1"/>
    <w:lsdException w:name="Normal Table" w:qFormat="1"/>
    <w:lsdException w:name="No List" w:uiPriority="99"/>
    <w:lsdException w:name="Outline List 1" w:uiPriority="99"/>
    <w:lsdException w:name="Outline List 2" w:uiPriority="99"/>
    <w:lsdException w:name="Outline List 3" w:uiPriority="99"/>
    <w:lsdException w:name="Balloon Text" w:semiHidden="0" w:unhideWhenUsed="0"/>
    <w:lsdException w:name="Table Grid" w:semiHidden="0" w:unhideWhenUsed="0" w:qFormat="1"/>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uiPriority="99"/>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pPr>
      <w:tabs>
        <w:tab w:val="center" w:pos="4153"/>
        <w:tab w:val="right" w:pos="8306"/>
      </w:tabs>
      <w:snapToGrid w:val="0"/>
      <w:jc w:val="left"/>
    </w:pPr>
    <w:rPr>
      <w:sz w:val="18"/>
    </w:rPr>
  </w:style>
  <w:style w:type="paragraph" w:styleId="a4">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table" w:styleId="a5">
    <w:name w:val="Table Grid"/>
    <w:basedOn w:val="a1"/>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
    <w:name w:val="Table Normal"/>
    <w:unhideWhenUsed/>
    <w:qFormat/>
    <w:tblPr>
      <w:tblCellMar>
        <w:top w:w="0" w:type="dxa"/>
        <w:left w:w="0" w:type="dxa"/>
        <w:bottom w:w="0" w:type="dxa"/>
        <w:right w:w="0" w:type="dxa"/>
      </w:tblCellMar>
    </w:tblPr>
  </w:style>
  <w:style w:type="paragraph" w:styleId="a6">
    <w:name w:val="Balloon Text"/>
    <w:basedOn w:val="a"/>
    <w:link w:val="Char"/>
    <w:rsid w:val="00DC16B6"/>
    <w:rPr>
      <w:sz w:val="18"/>
      <w:szCs w:val="18"/>
    </w:rPr>
  </w:style>
  <w:style w:type="character" w:customStyle="1" w:styleId="Char">
    <w:name w:val="批注框文本 Char"/>
    <w:basedOn w:val="a0"/>
    <w:link w:val="a6"/>
    <w:rsid w:val="00DC16B6"/>
    <w:rPr>
      <w:kern w:val="2"/>
      <w:sz w:val="18"/>
      <w:szCs w:val="18"/>
    </w:rPr>
  </w:style>
  <w:style w:type="paragraph" w:styleId="a7">
    <w:name w:val="Normal (Web)"/>
    <w:qFormat/>
    <w:rsid w:val="00F02E0E"/>
    <w:pPr>
      <w:widowControl w:val="0"/>
      <w:spacing w:before="100" w:beforeAutospacing="1" w:after="100" w:afterAutospacing="1"/>
    </w:pPr>
    <w:rPr>
      <w:rFonts w:ascii="Times New Roman" w:eastAsia="宋体" w:hAnsi="Times New Roman" w:cs="Times New Roman"/>
      <w:sz w:val="24"/>
      <w:szCs w:val="24"/>
    </w:rPr>
  </w:style>
  <w:style w:type="table" w:customStyle="1" w:styleId="TableNormal1">
    <w:name w:val="Table Normal1"/>
    <w:unhideWhenUsed/>
    <w:qFormat/>
    <w:rsid w:val="00E94899"/>
    <w:rPr>
      <w:rFonts w:ascii="Times New Roman" w:eastAsia="宋体" w:hAnsi="Times New Roman" w:cs="Times New Roman"/>
    </w:rPr>
    <w:tblPr>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qFormat="1"/>
    <w:lsdException w:name="footer"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Default Paragraph Font"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nhideWhenUsed="0" w:qFormat="1"/>
    <w:lsdException w:name="HTML Top of Form" w:uiPriority="99"/>
    <w:lsdException w:name="HTML Bottom of Form" w:uiPriority="99"/>
    <w:lsdException w:name="Normal (Web)" w:qFormat="1"/>
    <w:lsdException w:name="Normal Table" w:qFormat="1"/>
    <w:lsdException w:name="No List" w:uiPriority="99"/>
    <w:lsdException w:name="Outline List 1" w:uiPriority="99"/>
    <w:lsdException w:name="Outline List 2" w:uiPriority="99"/>
    <w:lsdException w:name="Outline List 3" w:uiPriority="99"/>
    <w:lsdException w:name="Balloon Text" w:semiHidden="0" w:unhideWhenUsed="0"/>
    <w:lsdException w:name="Table Grid" w:semiHidden="0" w:unhideWhenUsed="0" w:qFormat="1"/>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uiPriority="99"/>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pPr>
      <w:tabs>
        <w:tab w:val="center" w:pos="4153"/>
        <w:tab w:val="right" w:pos="8306"/>
      </w:tabs>
      <w:snapToGrid w:val="0"/>
      <w:jc w:val="left"/>
    </w:pPr>
    <w:rPr>
      <w:sz w:val="18"/>
    </w:rPr>
  </w:style>
  <w:style w:type="paragraph" w:styleId="a4">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table" w:styleId="a5">
    <w:name w:val="Table Grid"/>
    <w:basedOn w:val="a1"/>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
    <w:name w:val="Table Normal"/>
    <w:unhideWhenUsed/>
    <w:qFormat/>
    <w:tblPr>
      <w:tblCellMar>
        <w:top w:w="0" w:type="dxa"/>
        <w:left w:w="0" w:type="dxa"/>
        <w:bottom w:w="0" w:type="dxa"/>
        <w:right w:w="0" w:type="dxa"/>
      </w:tblCellMar>
    </w:tblPr>
  </w:style>
  <w:style w:type="paragraph" w:styleId="a6">
    <w:name w:val="Balloon Text"/>
    <w:basedOn w:val="a"/>
    <w:link w:val="Char"/>
    <w:rsid w:val="00DC16B6"/>
    <w:rPr>
      <w:sz w:val="18"/>
      <w:szCs w:val="18"/>
    </w:rPr>
  </w:style>
  <w:style w:type="character" w:customStyle="1" w:styleId="Char">
    <w:name w:val="批注框文本 Char"/>
    <w:basedOn w:val="a0"/>
    <w:link w:val="a6"/>
    <w:rsid w:val="00DC16B6"/>
    <w:rPr>
      <w:kern w:val="2"/>
      <w:sz w:val="18"/>
      <w:szCs w:val="18"/>
    </w:rPr>
  </w:style>
  <w:style w:type="paragraph" w:styleId="a7">
    <w:name w:val="Normal (Web)"/>
    <w:qFormat/>
    <w:rsid w:val="00F02E0E"/>
    <w:pPr>
      <w:widowControl w:val="0"/>
      <w:spacing w:before="100" w:beforeAutospacing="1" w:after="100" w:afterAutospacing="1"/>
    </w:pPr>
    <w:rPr>
      <w:rFonts w:ascii="Times New Roman" w:eastAsia="宋体" w:hAnsi="Times New Roman" w:cs="Times New Roman"/>
      <w:sz w:val="24"/>
      <w:szCs w:val="24"/>
    </w:rPr>
  </w:style>
  <w:style w:type="table" w:customStyle="1" w:styleId="TableNormal1">
    <w:name w:val="Table Normal1"/>
    <w:unhideWhenUsed/>
    <w:qFormat/>
    <w:rsid w:val="00E94899"/>
    <w:rPr>
      <w:rFonts w:ascii="Times New Roman" w:eastAsia="宋体" w:hAnsi="Times New Roman" w:cs="Times New Roman"/>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04817319">
      <w:bodyDiv w:val="1"/>
      <w:marLeft w:val="0"/>
      <w:marRight w:val="0"/>
      <w:marTop w:val="0"/>
      <w:marBottom w:val="0"/>
      <w:divBdr>
        <w:top w:val="none" w:sz="0" w:space="0" w:color="auto"/>
        <w:left w:val="none" w:sz="0" w:space="0" w:color="auto"/>
        <w:bottom w:val="none" w:sz="0" w:space="0" w:color="auto"/>
        <w:right w:val="none" w:sz="0" w:space="0" w:color="auto"/>
      </w:divBdr>
    </w:div>
    <w:div w:id="212699760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1.png"/><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50CCB41-D4C9-4A34-BCF3-6E21A4565F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660</TotalTime>
  <Pages>20</Pages>
  <Words>1641</Words>
  <Characters>9357</Characters>
  <Application>Microsoft Office Word</Application>
  <DocSecurity>0</DocSecurity>
  <Lines>77</Lines>
  <Paragraphs>21</Paragraphs>
  <ScaleCrop>false</ScaleCrop>
  <Company/>
  <LinksUpToDate>false</LinksUpToDate>
  <CharactersWithSpaces>10977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新一天</dc:creator>
  <cp:lastModifiedBy>xb21cn</cp:lastModifiedBy>
  <cp:revision>117</cp:revision>
  <cp:lastPrinted>2023-05-26T08:11:00Z</cp:lastPrinted>
  <dcterms:created xsi:type="dcterms:W3CDTF">2023-04-23T08:56:00Z</dcterms:created>
  <dcterms:modified xsi:type="dcterms:W3CDTF">2023-08-24T07:58:00Z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50306CC149C84F98BF850919EA3E5AFB_13</vt:lpwstr>
  </property>
</Properties>
</file>