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spacing w:before="103" w:line="219" w:lineRule="auto"/>
              <w:ind w:left="70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岳阳楼区委政策研究中心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20.31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20.31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17.38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76.94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53.31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填表人：李容宇 联系电话：18390936011   单位负责人签字：         填报日期：2023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6.5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tbl>
      <w:tblPr>
        <w:tblStyle w:val="7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170"/>
        <w:gridCol w:w="956"/>
        <w:gridCol w:w="1984"/>
        <w:gridCol w:w="709"/>
        <w:gridCol w:w="1227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93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42" w:type="dxa"/>
            <w:gridSpan w:val="8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岳阳楼区委政策研究中心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70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27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67.31</w:t>
            </w:r>
          </w:p>
        </w:tc>
        <w:tc>
          <w:tcPr>
            <w:tcW w:w="70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111.73</w:t>
            </w:r>
          </w:p>
        </w:tc>
        <w:tc>
          <w:tcPr>
            <w:tcW w:w="1227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111.73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111.73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负责对全区经济社会发展战略和经济、政治、文化、党建等方面的重大问题进行了调查研究，提出意见和建议，供区委决策参考等工作。</w:t>
            </w:r>
          </w:p>
        </w:tc>
        <w:tc>
          <w:tcPr>
            <w:tcW w:w="402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93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170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56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984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70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27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984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撰写完成区委领导的文稿材料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150篇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按照区委领导指示和确定的课题，开展调查研究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＞10次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30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向省委、市委报送信息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300条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300条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撰写文稿材完成率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开展调查研究完成率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报送信息完成率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984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成本控制率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67.31万元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111.73万元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年初预算不严谨，导致实际支出数多于预算申报数。以后严格控制在预算申报的范围内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撰写生态环境、守护好一江碧水、长江经济带高质量发展等方面的材料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有多提升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9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956" w:type="dxa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70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227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>
            <w:pPr>
              <w:spacing w:line="251" w:lineRule="exact"/>
              <w:ind w:firstLine="3274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Arial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>李容宇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>18390936011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>2023.6.5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岳阳楼区委政策研究中心整体支出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部门(单位)名称：中共岳阳市岳阳楼区委政策研究中心(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2023年6月5日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2022年度岳阳楼区委政策研究中心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岳阳楼区委政研中心主要负责对全区经济社会发展战略和经济、政治、文化、党建等方面的重大问题进行调查研究，提出意见建议，供区委决策参考等工作。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numPr>
          <w:ilvl w:val="0"/>
          <w:numId w:val="2"/>
        </w:numPr>
        <w:tabs>
          <w:tab w:val="clear" w:pos="879"/>
        </w:tabs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基本支出情况</w:t>
      </w:r>
    </w:p>
    <w:p>
      <w:pPr>
        <w:ind w:firstLine="64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基本支出年初预算数为53.31万元，实际支出数为99.84万元。其中：人员经费89.14万元，主要包括：基本工资、奖金、绩效工资、机关事业单位基本养老保险缴费、职工基本医疗保险缴费、其他社会保障缴费、住房公积金、其他工资福利支出；公用经费10.70万元，主要包括：办公费、印刷费、维修（护）费、培训费、公务接待费、工会经费、其他商品和服务支出。</w:t>
      </w:r>
    </w:p>
    <w:p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ind w:firstLine="640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2022年项目支出年初预算数为14.00万元，实际支出数为11.89万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。其中业务工作经费11.89万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。主要用于宣传资料，印刷等等方面。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政府性基金预算支出情况</w:t>
      </w:r>
    </w:p>
    <w:p>
      <w:pPr>
        <w:ind w:left="420" w:leftChars="200" w:firstLine="320" w:firstLineChars="1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2022年度本单位无政府性基金安排的支出。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2022年度本单位无国有资本经营预算支出。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ind w:left="420" w:leftChars="200" w:firstLine="320" w:firstLineChars="1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2022年度本单位无社会保险基金预算支出。</w:t>
      </w:r>
    </w:p>
    <w:p>
      <w:p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各项资金其主要用途是确保单位的正常运转，促进各项工作任务顺利完成。在人员经费支出、公共支出严格执行区委区政府的各项制度；在项目经费的使用上，在保证各项任务顺利完成的同时，严格落实厉行节约的原则；三公经费的使用严格控制在预算申报的范围内，“四本预算”支出的绩效目标基本完成情况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主要存在问题是年初预算不严谨，导致实际支出数多于预算申报数。</w:t>
      </w:r>
    </w:p>
    <w:p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下一步改进措施</w:t>
      </w:r>
    </w:p>
    <w:p>
      <w:pPr>
        <w:ind w:left="420" w:left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对年初预算持高标准、严要求态度，合理预算全年经费。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val="en-US" w:eastAsia="zh-CN"/>
        </w:rPr>
        <w:t>2022年度项目支出绩效自评表</w:t>
      </w:r>
    </w:p>
    <w:tbl>
      <w:tblPr>
        <w:tblStyle w:val="7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岳阳楼区委政策研究中心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年度资金总额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11.89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其中：当年财政拨款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1" w:type="dxa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11.89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11.89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负责对全区经济社会发展战略和经济、政治、文化、党建等方面的重大问题进行了调查研究，提出意见和建议，供区委决策参考等工作。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2"/>
                <w:sz w:val="21"/>
                <w:szCs w:val="21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撰写完成区委领导的文稿材料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篇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按照区委领导指示和确定的课题，开展调查研究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＞10次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向省委、市委报送信息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＞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300条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撰写文稿材完成率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开展调查研究完成率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报送信息完成率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39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成本控制率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21"/>
                <w:sz w:val="21"/>
                <w:szCs w:val="21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4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撰写生态环境、守护好一江碧水、长江经济带高质量发展等方面的材料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有多提升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受益对象满意度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≧95%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1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pacing w:val="0"/>
                <w:sz w:val="21"/>
                <w:szCs w:val="21"/>
                <w:lang w:eastAsia="zh-CN"/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sz w:val="21"/>
                <w:szCs w:val="21"/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Arial" w:hAnsi="Calibri" w:eastAsia="宋体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 w:hAnsi="Calibri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spacing w:line="252" w:lineRule="auto"/>
        <w:rPr>
          <w:rFonts w:ascii="Arial" w:hAnsi="Calibri" w:eastAsia="宋体" w:cs="Times New Roman"/>
          <w:color w:val="000000"/>
          <w:sz w:val="21"/>
        </w:rPr>
      </w:pPr>
    </w:p>
    <w:p>
      <w:pP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</w:pP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color w:val="000000"/>
          <w:spacing w:val="3"/>
          <w:sz w:val="23"/>
          <w:szCs w:val="23"/>
        </w:rPr>
        <w:t xml:space="preserve">       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color w:val="000000"/>
          <w:spacing w:val="-26"/>
          <w:sz w:val="23"/>
          <w:szCs w:val="23"/>
          <w:lang w:val="en-US" w:eastAsia="zh-CN"/>
        </w:rPr>
        <w:t xml:space="preserve">            </w:t>
      </w:r>
      <w:r>
        <w:rPr>
          <w:rFonts w:ascii="仿宋" w:hAnsi="仿宋" w:eastAsia="仿宋" w:cs="仿宋"/>
          <w:color w:val="000000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color w:val="000000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color w:val="000000"/>
          <w:spacing w:val="4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  <w:t>2023年6月18日</w:t>
      </w:r>
    </w:p>
    <w:p>
      <w:pP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4"/>
          <w:sz w:val="23"/>
          <w:szCs w:val="23"/>
          <w:lang w:val="en-US" w:eastAsia="zh-CN"/>
        </w:rPr>
        <w:br w:type="page"/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98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BF518"/>
    <w:multiLevelType w:val="singleLevel"/>
    <w:tmpl w:val="448BF5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5F32E5"/>
    <w:multiLevelType w:val="singleLevel"/>
    <w:tmpl w:val="515F32E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F28C2C0"/>
    <w:multiLevelType w:val="singleLevel"/>
    <w:tmpl w:val="6F28C2C0"/>
    <w:lvl w:ilvl="0" w:tentative="0">
      <w:start w:val="1"/>
      <w:numFmt w:val="chineseCounting"/>
      <w:lvlText w:val="(%1)"/>
      <w:lvlJc w:val="left"/>
      <w:pPr>
        <w:tabs>
          <w:tab w:val="left" w:pos="879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A3765"/>
    <w:rsid w:val="001D2C4A"/>
    <w:rsid w:val="001D7282"/>
    <w:rsid w:val="0039081D"/>
    <w:rsid w:val="004F2F8F"/>
    <w:rsid w:val="005C7227"/>
    <w:rsid w:val="005E6ECB"/>
    <w:rsid w:val="00744EA1"/>
    <w:rsid w:val="007B2C77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50C62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20BB6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EE6FF6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8051F3"/>
    <w:rsid w:val="09906B28"/>
    <w:rsid w:val="09912E95"/>
    <w:rsid w:val="099C1A23"/>
    <w:rsid w:val="09A948AF"/>
    <w:rsid w:val="09AC2A76"/>
    <w:rsid w:val="09B04837"/>
    <w:rsid w:val="09B86D9B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74E6D"/>
    <w:rsid w:val="0B9C3CD1"/>
    <w:rsid w:val="0BB324D8"/>
    <w:rsid w:val="0BB672C7"/>
    <w:rsid w:val="0BBB2400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3D84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33CA0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7F24E3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34CE1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2390A"/>
    <w:rsid w:val="1C937172"/>
    <w:rsid w:val="1C975C4B"/>
    <w:rsid w:val="1CA00755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BB6938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131B2A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AB57BA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3E1150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678C4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6FF31A6"/>
    <w:rsid w:val="37104DEB"/>
    <w:rsid w:val="37163E88"/>
    <w:rsid w:val="372D0977"/>
    <w:rsid w:val="37337382"/>
    <w:rsid w:val="374D5647"/>
    <w:rsid w:val="374F42A7"/>
    <w:rsid w:val="37506DBE"/>
    <w:rsid w:val="3759338C"/>
    <w:rsid w:val="37654002"/>
    <w:rsid w:val="378D3252"/>
    <w:rsid w:val="378E3E66"/>
    <w:rsid w:val="37B814E8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7752A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206277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F56847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CF45A5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4B0D80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D7B63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8B0C5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8D728E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1B1F01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4A0693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54291E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C80E07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6C441F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5D5D7E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826D8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2335E5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3E36E8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807382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E933D5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2781</Words>
  <Characters>3096</Characters>
  <Lines>96</Lines>
  <Paragraphs>19</Paragraphs>
  <TotalTime>1</TotalTime>
  <ScaleCrop>false</ScaleCrop>
  <LinksUpToDate>false</LinksUpToDate>
  <CharactersWithSpaces>3167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2023-06-14T02:16:00Z</dcterms:created>
  <dc:creator>新一天</dc:creator>
  <cp:lastModifiedBy>Gat</cp:lastModifiedBy>
  <cp:lastPrinted>2023-05-26T08:11:00Z</cp:lastPrinted>
  <dcterms:modified xsi:type="dcterms:W3CDTF">2024-06-03T04:40:06Z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