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right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2022年度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eastAsia="zh-CN"/>
          <w14:textFill>
            <w14:solidFill>
              <w14:schemeClr w14:val="tx1"/>
            </w14:solidFill>
          </w14:textFill>
        </w:rPr>
        <w:t>预算单位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整体支出绩效评价基础数据表</w:t>
      </w:r>
    </w:p>
    <w:p>
      <w:pPr>
        <w:spacing w:line="115" w:lineRule="exact"/>
        <w:rPr>
          <w:color w:val="000000" w:themeColor="text1"/>
          <w14:textFill>
            <w14:solidFill>
              <w14:schemeClr w14:val="tx1"/>
            </w14:solidFill>
          </w14:textFill>
        </w:rPr>
      </w:pPr>
    </w:p>
    <w:tbl>
      <w:tblPr>
        <w:tblStyle w:val="7"/>
        <w:tblW w:w="9669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50"/>
        <w:gridCol w:w="825"/>
        <w:gridCol w:w="990"/>
        <w:gridCol w:w="1140"/>
        <w:gridCol w:w="1185"/>
        <w:gridCol w:w="810"/>
        <w:gridCol w:w="869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3850" w:type="dxa"/>
            <w:tcBorders>
              <w:bottom w:val="nil"/>
            </w:tcBorders>
            <w:noWrap w:val="0"/>
            <w:vAlign w:val="center"/>
          </w:tcPr>
          <w:p>
            <w:pPr>
              <w:spacing w:before="33" w:line="198" w:lineRule="auto"/>
              <w:ind w:right="118" w:rightChars="0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预算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单位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5819" w:type="dxa"/>
            <w:gridSpan w:val="6"/>
            <w:noWrap w:val="0"/>
            <w:vAlign w:val="top"/>
          </w:tcPr>
          <w:p>
            <w:pPr>
              <w:spacing w:before="103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岳阳楼区红十字会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5" w:hRule="atLeast"/>
        </w:trPr>
        <w:tc>
          <w:tcPr>
            <w:tcW w:w="3850" w:type="dxa"/>
            <w:vMerge w:val="restart"/>
            <w:tcBorders>
              <w:bottom w:val="nil"/>
            </w:tcBorders>
            <w:noWrap w:val="0"/>
            <w:vAlign w:val="top"/>
          </w:tcPr>
          <w:p>
            <w:pPr>
              <w:spacing w:before="262" w:line="219" w:lineRule="auto"/>
              <w:ind w:left="575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财政供养人员情况(人)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spacing w:before="103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编制数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spacing w:before="83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2022年实际在职人数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spacing w:before="103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控制率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0" w:line="202" w:lineRule="auto"/>
              <w:ind w:left="6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4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经费控制情况(万元)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spacing w:before="119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2021年决算数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spacing w:before="119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2022年预算数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spacing w:before="76" w:line="219" w:lineRule="auto"/>
              <w:jc w:val="center"/>
              <w:rPr>
                <w:rFonts w:hint="eastAsia" w:asciiTheme="majorEastAsia" w:hAnsiTheme="majorEastAsia" w:eastAsiaTheme="majorEastAsia" w:cstheme="majorEastAsia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b w:val="0"/>
                <w:bCs w:val="0"/>
                <w:color w:val="000000" w:themeColor="text1"/>
                <w:spacing w:val="-4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2022年决算数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1" w:line="202" w:lineRule="auto"/>
              <w:ind w:left="1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三公经费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0.50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0.14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2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9" w:line="193" w:lineRule="auto"/>
              <w:ind w:left="4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1、公务用车购置和维护经费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81" w:line="219" w:lineRule="auto"/>
              <w:ind w:left="8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其中：公车购置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91" w:line="219" w:lineRule="auto"/>
              <w:ind w:left="142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公车运行维护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81" w:line="220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2、出国经费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82" w:line="219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3、公务接待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lang w:val="en-US" w:eastAsia="zh-CN"/>
              </w:rPr>
              <w:t>0.50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lang w:val="en-US" w:eastAsia="zh-CN"/>
              </w:rPr>
              <w:t>0.14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3" w:line="200" w:lineRule="auto"/>
              <w:ind w:left="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9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项目支出：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lang w:val="en-US" w:eastAsia="zh-CN"/>
              </w:rPr>
              <w:t>22.00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lang w:val="en-US" w:eastAsia="zh-CN"/>
              </w:rPr>
              <w:t>13.73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33" w:line="200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1、业务工作经费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lang w:val="en-US" w:eastAsia="zh-CN"/>
              </w:rPr>
              <w:t>22.00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lang w:val="en-US" w:eastAsia="zh-CN"/>
              </w:rPr>
              <w:t>13.73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3" w:line="209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2、运行维护经费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>
            <w:pPr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......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93" w:line="219" w:lineRule="auto"/>
              <w:ind w:firstLine="488" w:firstLineChars="200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3、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区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级专项资金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(一个专项一行)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>
            <w:pPr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85" w:line="220" w:lineRule="auto"/>
              <w:ind w:firstLine="492" w:firstLineChars="200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4、上级转移支付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(一个专项一行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）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85" w:line="220" w:lineRule="auto"/>
              <w:ind w:left="9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公用经费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lang w:val="en-US" w:eastAsia="zh-CN"/>
              </w:rPr>
              <w:t>21.53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lang w:val="en-US" w:eastAsia="zh-CN"/>
              </w:rPr>
              <w:t>3.69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85" w:line="219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其中：办公经费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lang w:val="en-US" w:eastAsia="zh-CN"/>
              </w:rPr>
              <w:t>19.58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lang w:val="en-US" w:eastAsia="zh-CN"/>
              </w:rPr>
              <w:t>3.58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35" w:line="198" w:lineRule="auto"/>
              <w:ind w:left="11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水费、电费、差旅费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lang w:val="en-US" w:eastAsia="zh-CN"/>
              </w:rPr>
              <w:t>0.35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lang w:val="en-US" w:eastAsia="zh-CN"/>
              </w:rPr>
              <w:t>0.11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4" w:line="198" w:lineRule="auto"/>
              <w:ind w:left="112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会议费、培训费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lang w:val="en-US" w:eastAsia="zh-CN"/>
              </w:rPr>
              <w:t>1.60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5" w:line="189" w:lineRule="auto"/>
              <w:ind w:left="10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政府采购金额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7.13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10.79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5" w:line="198" w:lineRule="auto"/>
              <w:ind w:left="1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部门基本支出预算调整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16.83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34.88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16.77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9" w:hRule="atLeast"/>
        </w:trPr>
        <w:tc>
          <w:tcPr>
            <w:tcW w:w="385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spacing w:before="65" w:line="39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position w:val="14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楼堂馆所控制情况</w:t>
            </w:r>
          </w:p>
          <w:p>
            <w:pPr>
              <w:spacing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(2022年完工项目)</w:t>
            </w:r>
          </w:p>
        </w:tc>
        <w:tc>
          <w:tcPr>
            <w:tcW w:w="8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批复规模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(m²)</w:t>
            </w:r>
          </w:p>
        </w:tc>
        <w:tc>
          <w:tcPr>
            <w:tcW w:w="99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实际规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模(m²)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规模控制率</w:t>
            </w:r>
          </w:p>
        </w:tc>
        <w:tc>
          <w:tcPr>
            <w:tcW w:w="11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预算投资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81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实际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投资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8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投资概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算控制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率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25" w:type="dxa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0" w:type="dxa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85" w:type="dxa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10" w:type="dxa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69" w:type="dxa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85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厉行节约保障措施</w:t>
            </w:r>
          </w:p>
        </w:tc>
        <w:tc>
          <w:tcPr>
            <w:tcW w:w="5819" w:type="dxa"/>
            <w:gridSpan w:val="6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10" w:lineRule="exact"/>
        <w:ind w:left="0"/>
        <w:textAlignment w:val="auto"/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  <w:t>说明：“项目支出”需要填报基本支出以外的所有项目支出情况，“公用经费”填报基本支出中的一般商品和服务支出。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22"/>
          <w:szCs w:val="22"/>
          <w:lang w:eastAsia="zh-CN"/>
          <w14:textFill>
            <w14:solidFill>
              <w14:schemeClr w14:val="tx1"/>
            </w14:solidFill>
          </w14:textFill>
        </w:rPr>
        <w:sectPr>
          <w:footerReference r:id="rId3" w:type="default"/>
          <w:pgSz w:w="11906" w:h="16838"/>
          <w:pgMar w:top="1134" w:right="1417" w:bottom="1134" w:left="1134" w:header="851" w:footer="992" w:gutter="0"/>
          <w:pgNumType w:fmt="decimal"/>
          <w:cols w:space="0" w:num="1"/>
          <w:rtlGutter w:val="0"/>
          <w:docGrid w:type="lines" w:linePitch="312" w:charSpace="0"/>
        </w:sectPr>
      </w:pP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2"/>
          <w:szCs w:val="22"/>
          <w14:textFill>
            <w14:solidFill>
              <w14:schemeClr w14:val="tx1"/>
            </w14:solidFill>
          </w14:textFill>
        </w:rPr>
        <w:t>填表人：       联系电话：          单位负责人签字：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2"/>
          <w:szCs w:val="22"/>
          <w14:textFill>
            <w14:solidFill>
              <w14:schemeClr w14:val="tx1"/>
            </w14:solidFill>
          </w14:textFill>
        </w:rPr>
        <w:t>填报日期：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t>2023年6月30日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2022年度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eastAsia="zh-CN"/>
          <w14:textFill>
            <w14:solidFill>
              <w14:schemeClr w14:val="tx1"/>
            </w14:solidFill>
          </w14:textFill>
        </w:rPr>
        <w:t>预算单位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整体支出绩效自评表</w:t>
      </w:r>
    </w:p>
    <w:p>
      <w:pPr>
        <w:spacing w:line="168" w:lineRule="exact"/>
        <w:rPr>
          <w:color w:val="000000" w:themeColor="text1"/>
          <w14:textFill>
            <w14:solidFill>
              <w14:schemeClr w14:val="tx1"/>
            </w14:solidFill>
          </w14:textFill>
        </w:rPr>
      </w:pPr>
    </w:p>
    <w:tbl>
      <w:tblPr>
        <w:tblStyle w:val="7"/>
        <w:tblW w:w="9835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84"/>
        <w:gridCol w:w="1079"/>
        <w:gridCol w:w="1029"/>
        <w:gridCol w:w="1269"/>
        <w:gridCol w:w="1319"/>
        <w:gridCol w:w="1259"/>
        <w:gridCol w:w="719"/>
        <w:gridCol w:w="802"/>
        <w:gridCol w:w="127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4" w:hRule="atLeast"/>
        </w:trPr>
        <w:tc>
          <w:tcPr>
            <w:tcW w:w="108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8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</w:t>
            </w:r>
            <w:r>
              <w:rPr>
                <w:rFonts w:hint="eastAsia" w:ascii="宋体" w:hAnsi="宋体" w:eastAsia="宋体" w:cs="宋体"/>
                <w:color w:val="000000" w:themeColor="text1"/>
                <w:spacing w:val="2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单位</w:t>
            </w:r>
            <w:r>
              <w:rPr>
                <w:rFonts w:hint="eastAsia" w:ascii="宋体" w:hAnsi="宋体" w:eastAsia="宋体" w:cs="宋体"/>
                <w:color w:val="000000" w:themeColor="text1"/>
                <w:spacing w:val="2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8751" w:type="dxa"/>
            <w:gridSpan w:val="8"/>
            <w:noWrap w:val="0"/>
            <w:vAlign w:val="top"/>
          </w:tcPr>
          <w:p>
            <w:pPr>
              <w:jc w:val="center"/>
              <w:rPr>
                <w:rFonts w:hint="eastAsia" w:ascii="Arial" w:eastAsiaTheme="minorEastAsia"/>
                <w:color w:val="000000" w:themeColor="text1"/>
                <w:sz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岳阳楼区红十字会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18" w:lineRule="auto"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position w:val="4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年度预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算申请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1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2108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年初预算数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全年预算数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全年执行数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执行率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08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年度资金总额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hint="default" w:ascii="宋体" w:hAnsi="宋体" w:eastAsia="宋体" w:cs="宋体"/>
                <w:b/>
                <w:bCs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73.48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hint="default" w:ascii="宋体" w:hAnsi="宋体" w:eastAsia="宋体" w:cs="宋体"/>
                <w:b/>
                <w:bCs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65.38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hint="default" w:ascii="宋体" w:hAnsi="宋体" w:eastAsia="宋体" w:cs="宋体"/>
                <w:b/>
                <w:bCs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65.38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ascii="宋体" w:hAnsi="宋体" w:eastAsia="宋体" w:cs="宋体"/>
                <w:b/>
                <w:bCs/>
                <w:color w:val="000000" w:themeColor="text1"/>
                <w:spacing w:val="-6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b/>
                <w:bCs/>
                <w:color w:val="000000" w:themeColor="text1"/>
                <w:spacing w:val="-6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hint="default" w:ascii="宋体" w:hAnsi="宋体" w:eastAsia="宋体" w:cs="宋体"/>
                <w:b/>
                <w:bCs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88.98%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hint="default" w:ascii="宋体" w:hAnsi="宋体" w:eastAsia="宋体" w:cs="宋体"/>
                <w:b/>
                <w:bCs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 w:firstLine="210" w:firstLineChars="100"/>
              <w:jc w:val="left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按收入性质分：</w:t>
            </w: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65.38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 w:firstLine="210" w:firstLineChars="100"/>
              <w:jc w:val="left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按支出性质分：</w:t>
            </w: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65.38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 w:firstLine="210" w:firstLineChars="100"/>
              <w:jc w:val="left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其中： 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一般公共预算：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65.38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 w:firstLine="210" w:firstLineChars="1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其中：基本支出：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51.65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2" w:lineRule="auto"/>
              <w:ind w:left="0" w:firstLine="1050" w:firstLineChars="500"/>
              <w:jc w:val="left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政府性基金拨款：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firstLine="840" w:firstLineChars="4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项目支出：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13.73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ind w:left="0" w:firstLine="1050" w:firstLineChars="500"/>
              <w:jc w:val="left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纳入专户管理的非税收入拨款：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left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ind w:left="0" w:firstLine="1050" w:firstLineChars="500"/>
              <w:jc w:val="left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其他资金：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1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7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年度总体</w:t>
            </w:r>
            <w:r>
              <w:rPr>
                <w:rFonts w:ascii="宋体" w:hAnsi="宋体" w:eastAsia="宋体" w:cs="宋体"/>
                <w:color w:val="000000" w:themeColor="text1"/>
                <w:spacing w:val="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-1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目</w:t>
            </w:r>
            <w:r>
              <w:rPr>
                <w:rFonts w:ascii="宋体" w:hAnsi="宋体" w:eastAsia="宋体" w:cs="宋体"/>
                <w:color w:val="000000" w:themeColor="text1"/>
                <w:spacing w:val="-35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-1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469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1" w:lineRule="auto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预期目标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1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实际完成情况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>
            <w:pPr>
              <w:numPr>
                <w:ilvl w:val="0"/>
                <w:numId w:val="0"/>
              </w:numPr>
              <w:autoSpaceDN w:val="0"/>
              <w:spacing w:line="320" w:lineRule="exact"/>
              <w:jc w:val="left"/>
              <w:textAlignment w:val="center"/>
              <w:rPr>
                <w:rFonts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一、积极开展应急救护培训和应急医疗保障服务。二、广泛开展红十字志愿服务。三、深化宣传，传递正能量红十字精神得到广泛传播。四、捐献工作，参与开展献血活动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both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已完成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9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textDirection w:val="tbRlV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7" w:lineRule="auto"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7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绩效指标</w:t>
            </w:r>
          </w:p>
        </w:tc>
        <w:tc>
          <w:tcPr>
            <w:tcW w:w="107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一级指标</w:t>
            </w:r>
          </w:p>
        </w:tc>
        <w:tc>
          <w:tcPr>
            <w:tcW w:w="10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二级指标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三级指标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年度指标值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实际完成值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1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偏差原因分析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及改进措施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9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9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70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70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1" w:lineRule="exact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position w:val="2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产出指标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(50分)</w:t>
            </w:r>
          </w:p>
        </w:tc>
        <w:tc>
          <w:tcPr>
            <w:tcW w:w="1029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数量指标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捐献工作，参与开展献血活动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1260人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1260人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 w:leftChars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成功协调实现造血干细胞捐献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28例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28例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-6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both"/>
              <w:textAlignment w:val="auto"/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社会救助困难户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370户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370户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-6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both"/>
              <w:textAlignment w:val="auto"/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红十字救助培训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16场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16场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-6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质量指标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both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无偿献血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 w:leftChars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社会救助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-6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红十字救助培训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-6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公益献血宣传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-6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时效指标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both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红十字救助培训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2022年度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2022年度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 w:leftChars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公益献血宣传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2022年度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2022年度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-6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成本指标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控制预算成本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73.48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65.38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未超出预算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0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91" w:lineRule="exact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position w:val="2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效益指标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(30分)</w:t>
            </w:r>
          </w:p>
        </w:tc>
        <w:tc>
          <w:tcPr>
            <w:tcW w:w="1029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经济效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both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改善救助人员经济生活水平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有改善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有改善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2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社会效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提高社会群众献血意识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有所提高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-6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有所提高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7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生态效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3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可持续影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响指标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4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(10分)</w:t>
            </w:r>
          </w:p>
        </w:tc>
        <w:tc>
          <w:tcPr>
            <w:tcW w:w="1029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2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服务对象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社会满意度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95%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95%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both"/>
              <w:textAlignment w:val="auto"/>
              <w:rPr>
                <w:rFonts w:hint="eastAsia" w:ascii="Arial" w:eastAsiaTheme="minorEastAsia"/>
                <w:color w:val="000000" w:themeColor="text1"/>
                <w:sz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7039" w:type="dxa"/>
            <w:gridSpan w:val="6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exact"/>
              <w:ind w:left="0" w:firstLine="3274"/>
              <w:jc w:val="center"/>
              <w:textAlignment w:val="auto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drawing>
                <wp:inline distT="0" distB="0" distL="114300" distR="114300">
                  <wp:extent cx="297815" cy="158750"/>
                  <wp:effectExtent l="0" t="0" r="6985" b="13335"/>
                  <wp:docPr id="1" name="图片 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7815" cy="158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6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98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sectPr>
          <w:pgSz w:w="11906" w:h="16838"/>
          <w:pgMar w:top="1134" w:right="1417" w:bottom="1134" w:left="1134" w:header="851" w:footer="992" w:gutter="0"/>
          <w:pgNumType w:fmt="decimal"/>
          <w:cols w:space="0" w:num="1"/>
          <w:rtlGutter w:val="0"/>
          <w:docGrid w:type="lines" w:linePitch="312" w:charSpace="0"/>
        </w:sectPr>
      </w:pPr>
      <w:r>
        <w:rPr>
          <w:rFonts w:ascii="仿宋" w:hAnsi="仿宋" w:eastAsia="仿宋" w:cs="仿宋"/>
          <w:color w:val="000000" w:themeColor="text1"/>
          <w:spacing w:val="-22"/>
          <w:sz w:val="22"/>
          <w:szCs w:val="22"/>
          <w14:textFill>
            <w14:solidFill>
              <w14:schemeClr w14:val="tx1"/>
            </w14:solidFill>
          </w14:textFill>
        </w:rPr>
        <w:t>填表人：</w:t>
      </w:r>
      <w:r>
        <w:rPr>
          <w:rFonts w:ascii="仿宋" w:hAnsi="仿宋" w:eastAsia="仿宋" w:cs="仿宋"/>
          <w:color w:val="000000" w:themeColor="text1"/>
          <w:spacing w:val="9"/>
          <w:sz w:val="22"/>
          <w:szCs w:val="2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仿宋"/>
          <w:color w:val="000000" w:themeColor="text1"/>
          <w:spacing w:val="3"/>
          <w:sz w:val="22"/>
          <w:szCs w:val="22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ascii="仿宋" w:hAnsi="仿宋" w:eastAsia="仿宋" w:cs="仿宋"/>
          <w:color w:val="000000" w:themeColor="text1"/>
          <w:spacing w:val="-22"/>
          <w:sz w:val="22"/>
          <w:szCs w:val="2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仿宋"/>
          <w:color w:val="000000" w:themeColor="text1"/>
          <w:spacing w:val="2"/>
          <w:sz w:val="22"/>
          <w:szCs w:val="22"/>
          <w14:textFill>
            <w14:solidFill>
              <w14:schemeClr w14:val="tx1"/>
            </w14:solidFill>
          </w14:textFill>
        </w:rPr>
        <w:t xml:space="preserve">            </w:t>
      </w:r>
      <w:r>
        <w:rPr>
          <w:rFonts w:ascii="仿宋" w:hAnsi="仿宋" w:eastAsia="仿宋" w:cs="仿宋"/>
          <w:color w:val="000000" w:themeColor="text1"/>
          <w:spacing w:val="-22"/>
          <w:position w:val="-1"/>
          <w:sz w:val="22"/>
          <w:szCs w:val="22"/>
          <w14:textFill>
            <w14:solidFill>
              <w14:schemeClr w14:val="tx1"/>
            </w14:solidFill>
          </w14:textFill>
        </w:rPr>
        <w:t>单位负责人签字：</w:t>
      </w:r>
      <w:r>
        <w:rPr>
          <w:rFonts w:hint="eastAsia" w:ascii="仿宋" w:hAnsi="仿宋" w:eastAsia="仿宋" w:cs="仿宋"/>
          <w:color w:val="000000" w:themeColor="text1"/>
          <w:spacing w:val="-22"/>
          <w:position w:val="-1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t xml:space="preserve">                      </w:t>
      </w:r>
      <w:r>
        <w:rPr>
          <w:rFonts w:ascii="仿宋" w:hAnsi="仿宋" w:eastAsia="仿宋" w:cs="仿宋"/>
          <w:color w:val="000000" w:themeColor="text1"/>
          <w:spacing w:val="9"/>
          <w:sz w:val="22"/>
          <w:szCs w:val="2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仿宋"/>
          <w:color w:val="000000" w:themeColor="text1"/>
          <w:spacing w:val="-22"/>
          <w:sz w:val="22"/>
          <w:szCs w:val="22"/>
          <w14:textFill>
            <w14:solidFill>
              <w14:schemeClr w14:val="tx1"/>
            </w14:solidFill>
          </w14:textFill>
        </w:rPr>
        <w:t>填报日期：</w:t>
      </w:r>
      <w:r>
        <w:rPr>
          <w:rFonts w:hint="eastAsia" w:ascii="仿宋" w:hAnsi="仿宋" w:eastAsia="仿宋" w:cs="仿宋"/>
          <w:color w:val="000000" w:themeColor="text1"/>
          <w:spacing w:val="3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t>2023年6月30日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3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2022年度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岳阳楼区红十字会</w:t>
      </w:r>
      <w:r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单位整体支出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绩效自评报告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center"/>
        <w:textAlignment w:val="auto"/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部门(单位)名称：   ( 盖 章 )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center"/>
        <w:textAlignment w:val="auto"/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2023年6月30日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2022年度岳阳楼区红十字会单位整体支出绩效自评报告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单位基本情况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200"/>
        <w:jc w:val="left"/>
        <w:textAlignment w:val="auto"/>
        <w:rPr>
          <w:rFonts w:hint="default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目前我区红十字会为群团组织，核定全额拨款事业编制4名，设会长1名（由相关区级领导兼任），副会长1名（正科级）；内设办公室（加挂宣传联络部）、赈济救护部（加挂筹资与财务部）、捐献服务部，正股级领导职数3名，现在编在岗4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二、一般公共预算支出情况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3" w:firstLineChars="200"/>
        <w:jc w:val="left"/>
        <w:textAlignment w:val="auto"/>
        <w:rPr>
          <w:rFonts w:hint="eastAsia" w:ascii="楷体_GB2312" w:hAnsi="楷体_GB2312" w:eastAsia="楷体_GB2312" w:cs="楷体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(一)基本支出情况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200" w:firstLine="640" w:firstLineChars="200"/>
        <w:jc w:val="left"/>
        <w:textAlignment w:val="auto"/>
        <w:rPr>
          <w:rFonts w:hint="default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2022年度本单位预算基本支出数34.88万元，都为人员经费；本年度决算基本支出数51.65，人员经费数47.45万元，公用经费数4.20万元；决算“三公经费”数0.14万元，年初未做“三公经费”预算。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firstLine="643" w:firstLineChars="200"/>
        <w:jc w:val="left"/>
        <w:textAlignment w:val="auto"/>
        <w:rPr>
          <w:rFonts w:hint="eastAsia" w:ascii="楷体_GB2312" w:hAnsi="楷体_GB2312" w:eastAsia="楷体_GB2312" w:cs="楷体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项目支出情况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2022年度本单位预算项目支出数22.00万元，决算项目支出数13.73万元，决算项目支出严格控制按照预算数支出。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200"/>
        <w:jc w:val="left"/>
        <w:textAlignment w:val="auto"/>
        <w:rPr>
          <w:rFonts w:hint="default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200" w:firstLine="320" w:firstLineChars="1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三、政府性基金预算支出情况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200"/>
        <w:jc w:val="left"/>
        <w:textAlignment w:val="auto"/>
        <w:rPr>
          <w:rFonts w:hint="default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单位本年度政府性基金预算支出：无。</w:t>
      </w:r>
    </w:p>
    <w:p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国有资本经营预算支出情况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200"/>
        <w:jc w:val="left"/>
        <w:textAlignment w:val="auto"/>
        <w:rPr>
          <w:rFonts w:hint="default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单位本年度国有资本经营预算支出：无。</w:t>
      </w:r>
    </w:p>
    <w:p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leftChars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社会保险基金预算支出情况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200"/>
        <w:jc w:val="left"/>
        <w:textAlignment w:val="auto"/>
        <w:rPr>
          <w:rFonts w:hint="default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单位本年度社会保险基金预算支出：无。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六、部门整体支出绩效情况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20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今年以来，我会充分汇聚爱心的力量，组织发动志愿者广泛开展疫情防控、无偿献血、公益宣传、医疗保障、特困帮扶、救护培训等志愿服务活动；通过“岳阳楼区红十字”微信群宣传红十字工作动态，开通手机报“红十字救在身边”专栏，每周二定期推送红十字“三献”、“三救”基本知识。编印各类知识手册，制作宣传手提袋、宣传展板、宣传短片，打造红十字文化走廊，系统地宣传红十字“三献、三救”工作及政策，做到广宣传，广覆盖。今年，在新湖南、岳阳日报等省市区主流媒体累计发布“三献”、“三救”基本知识及工作动态，红十字影响力不断提升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七、存在的问题及原因分析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20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一）领导班子配备不到位，无法实现全面发展。目前，我会仅设副会长1名（正科级）领导职数，内设机构设置3名正股级领导职数，工作中明显感到人员不足，难以适应上级工作要求，承担的全区“三献三救”及志愿服务、红十字青少年、会员发展等工作无法实现全面均衡发展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20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二）场地设施配置不到位，制约红会良性发展。一直以来，区红十字会仅配备2间办公室，未按照上级要求配备救灾备灾仓库、应急救护培训教室、志愿者服务场所等场地和必要设施，薄弱的基础设施极大地制约了区红十字工作的良性发展。</w:t>
      </w:r>
    </w:p>
    <w:p>
      <w:pPr>
        <w:keepNext w:val="0"/>
        <w:keepLines w:val="0"/>
        <w:pageBreakBefore w:val="0"/>
        <w:widowControl w:val="0"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下一步改进措施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20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根据红十字会整体支出管理工作的需要，拟实施改进措施如下：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20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.细化预算编制工作，严格按照预算编制的相关制度和要求做好预算的编制，进一步加强各站所的预算管理意识；全面编制预算项目，优先保障固定的、相对刚性的费用支出项目，尽量压缩变动的、有控制空间的费用项目，进一步提高预算编制的科学性、严谨性和可控性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20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2.按照上级要求配备救灾备灾仓库、应急救护培训教室、志愿者服务场所等场地和必要设施。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九、部门整体支出绩效自评结果拟应用和公开情况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整体绩效评价综述：根据年初设定的整体绩效目标，整体绩效自评得分为98分。全年预算数为73.48万元，执行数为65.38万元，完成预算的88.98%。主要包括:人员支出47.45万元，公用支出4.20万元。 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报告需要以下附件：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1、部门整体支出绩效评价基础数据表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2、部门整体支出绩效自评表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3、项目支出绩效自评表(一个一级项目支出一张表)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4、政府性基金预算支出情况表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5、国有资本经营预算支出情况表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6、社会保险基金预算支出情况表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spacing w:before="169" w:line="776" w:lineRule="exact"/>
        <w:ind w:left="372"/>
        <w:rPr>
          <w:rFonts w:hint="eastAsia" w:ascii="宋体" w:hAnsi="宋体" w:eastAsia="宋体" w:cs="宋体"/>
          <w:b/>
          <w:bCs/>
          <w:color w:val="000000" w:themeColor="text1"/>
          <w:spacing w:val="19"/>
          <w:position w:val="17"/>
          <w:sz w:val="36"/>
          <w:szCs w:val="36"/>
          <w:lang w:eastAsia="zh-CN"/>
          <w14:textFill>
            <w14:solidFill>
              <w14:schemeClr w14:val="tx1"/>
            </w14:solidFill>
          </w14:textFill>
        </w:rPr>
        <w:sectPr>
          <w:pgSz w:w="11906" w:h="16838"/>
          <w:pgMar w:top="1701" w:right="1701" w:bottom="1701" w:left="1701" w:header="851" w:footer="992" w:gutter="0"/>
          <w:pgNumType w:fmt="decimal"/>
          <w:cols w:space="0" w:num="1"/>
          <w:rtlGutter w:val="0"/>
          <w:docGrid w:type="lines" w:linePitch="312" w:charSpace="0"/>
        </w:sect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default" w:ascii="黑体" w:hAnsi="黑体" w:eastAsia="黑体" w:cs="黑体"/>
          <w:b w:val="0"/>
          <w:bCs w:val="0"/>
          <w:color w:val="000000"/>
          <w:spacing w:val="1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color w:val="000000"/>
          <w:spacing w:val="10"/>
          <w:sz w:val="32"/>
          <w:szCs w:val="32"/>
          <w:lang w:val="en-US" w:eastAsia="zh-CN"/>
        </w:rPr>
        <w:t>附件4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/>
          <w:spacing w:val="0"/>
          <w:position w:val="0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pacing w:val="0"/>
          <w:position w:val="0"/>
          <w:sz w:val="44"/>
          <w:szCs w:val="44"/>
          <w:lang w:val="en-US" w:eastAsia="zh-CN"/>
        </w:rPr>
        <w:t>2022年度项目支出绩效自评表</w:t>
      </w:r>
    </w:p>
    <w:tbl>
      <w:tblPr>
        <w:tblStyle w:val="7"/>
        <w:tblW w:w="958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75"/>
        <w:gridCol w:w="1080"/>
        <w:gridCol w:w="1080"/>
        <w:gridCol w:w="1229"/>
        <w:gridCol w:w="1131"/>
        <w:gridCol w:w="1140"/>
        <w:gridCol w:w="685"/>
        <w:gridCol w:w="795"/>
        <w:gridCol w:w="136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6" w:hRule="atLeast"/>
        </w:trPr>
        <w:tc>
          <w:tcPr>
            <w:tcW w:w="10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6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color w:val="000000"/>
                <w:spacing w:val="0"/>
                <w:sz w:val="21"/>
                <w:szCs w:val="21"/>
              </w:rPr>
              <w:t>项目支出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6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color w:val="000000"/>
                <w:spacing w:val="0"/>
                <w:sz w:val="21"/>
                <w:szCs w:val="21"/>
              </w:rPr>
              <w:t>名称</w:t>
            </w:r>
          </w:p>
        </w:tc>
        <w:tc>
          <w:tcPr>
            <w:tcW w:w="8505" w:type="dxa"/>
            <w:gridSpan w:val="8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hAnsi="Calibri" w:eastAsia="宋体" w:cs="Times New Roman"/>
                <w:color w:val="000000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Arial" w:hAnsi="Calibri" w:eastAsia="宋体" w:cs="Times New Roman"/>
                <w:color w:val="000000"/>
                <w:spacing w:val="0"/>
                <w:sz w:val="21"/>
                <w:szCs w:val="21"/>
                <w:lang w:val="en-US" w:eastAsia="zh-CN"/>
              </w:rPr>
              <w:t>业务工作经费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6" w:hRule="atLeast"/>
        </w:trPr>
        <w:tc>
          <w:tcPr>
            <w:tcW w:w="10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2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color w:val="000000"/>
                <w:spacing w:val="0"/>
                <w:sz w:val="21"/>
                <w:szCs w:val="21"/>
              </w:rPr>
              <w:t>主管部门</w:t>
            </w:r>
          </w:p>
        </w:tc>
        <w:tc>
          <w:tcPr>
            <w:tcW w:w="4520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 w:hAnsi="Calibri" w:eastAsia="宋体" w:cs="Times New Roman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pacing w:val="-2"/>
                <w:sz w:val="24"/>
                <w:szCs w:val="24"/>
                <w:lang w:eastAsia="zh-CN"/>
              </w:rPr>
              <w:t>中共岳阳市岳阳楼区委员会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color w:val="000000"/>
                <w:spacing w:val="0"/>
                <w:sz w:val="21"/>
                <w:szCs w:val="21"/>
              </w:rPr>
              <w:t>实施单位</w:t>
            </w:r>
          </w:p>
        </w:tc>
        <w:tc>
          <w:tcPr>
            <w:tcW w:w="2845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 w:hAnsi="Calibri" w:eastAsia="宋体" w:cs="Times New Roman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Arial"/>
                <w:color w:val="000000" w:themeColor="text1"/>
                <w:sz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岳阳楼区红十字会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1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4" w:lineRule="auto"/>
              <w:ind w:left="0" w:right="0"/>
              <w:jc w:val="center"/>
              <w:textAlignment w:val="auto"/>
              <w:rPr>
                <w:rFonts w:ascii="Arial" w:hAnsi="Calibri" w:eastAsia="宋体" w:cs="Times New Roman"/>
                <w:color w:val="000000"/>
                <w:spacing w:val="0"/>
                <w:sz w:val="21"/>
                <w:szCs w:val="21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5" w:lineRule="auto"/>
              <w:ind w:left="0" w:right="0"/>
              <w:jc w:val="center"/>
              <w:textAlignment w:val="auto"/>
              <w:rPr>
                <w:rFonts w:ascii="Arial" w:hAnsi="Calibri" w:eastAsia="宋体" w:cs="Times New Roman"/>
                <w:color w:val="000000"/>
                <w:spacing w:val="0"/>
                <w:sz w:val="21"/>
                <w:szCs w:val="21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color w:val="000000"/>
                <w:spacing w:val="0"/>
                <w:sz w:val="21"/>
                <w:szCs w:val="21"/>
              </w:rPr>
              <w:t>项目资金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color w:val="000000"/>
                <w:spacing w:val="0"/>
                <w:sz w:val="21"/>
                <w:szCs w:val="21"/>
              </w:rPr>
              <w:t>(万元)</w:t>
            </w: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right="0"/>
              <w:jc w:val="center"/>
              <w:textAlignment w:val="auto"/>
              <w:rPr>
                <w:rFonts w:ascii="Arial" w:hAnsi="Calibri" w:eastAsia="宋体" w:cs="Times New Roman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color w:val="000000"/>
                <w:spacing w:val="0"/>
                <w:sz w:val="21"/>
                <w:szCs w:val="21"/>
              </w:rPr>
              <w:t>年初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color w:val="000000"/>
                <w:spacing w:val="0"/>
                <w:sz w:val="21"/>
                <w:szCs w:val="21"/>
              </w:rPr>
              <w:t>预算数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color w:val="000000"/>
                <w:spacing w:val="0"/>
                <w:sz w:val="21"/>
                <w:szCs w:val="21"/>
              </w:rPr>
              <w:t>全年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color w:val="000000"/>
                <w:spacing w:val="0"/>
                <w:sz w:val="21"/>
                <w:szCs w:val="21"/>
              </w:rPr>
              <w:t>预算数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color w:val="000000"/>
                <w:spacing w:val="0"/>
                <w:sz w:val="21"/>
                <w:szCs w:val="21"/>
              </w:rPr>
              <w:t>全年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color w:val="000000"/>
                <w:spacing w:val="0"/>
                <w:sz w:val="21"/>
                <w:szCs w:val="21"/>
              </w:rPr>
              <w:t>执行数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color w:val="000000"/>
                <w:spacing w:val="0"/>
                <w:sz w:val="21"/>
                <w:szCs w:val="21"/>
              </w:rPr>
              <w:t>分值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color w:val="000000"/>
                <w:spacing w:val="0"/>
                <w:sz w:val="21"/>
                <w:szCs w:val="21"/>
              </w:rPr>
              <w:t>执行率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color w:val="000000"/>
                <w:spacing w:val="0"/>
                <w:sz w:val="21"/>
                <w:szCs w:val="21"/>
              </w:rPr>
              <w:t>得分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 w:hAnsi="Calibri" w:eastAsia="宋体" w:cs="Times New Roman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color w:val="000000"/>
                <w:spacing w:val="0"/>
                <w:sz w:val="21"/>
                <w:szCs w:val="21"/>
              </w:rPr>
              <w:t>年度资金总额</w:t>
            </w:r>
          </w:p>
        </w:tc>
        <w:tc>
          <w:tcPr>
            <w:tcW w:w="1229" w:type="dxa"/>
            <w:noWrap w:val="0"/>
            <w:vAlign w:val="top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lang w:val="en-US" w:eastAsia="zh-CN"/>
              </w:rPr>
              <w:t>22.00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lang w:val="en-US" w:eastAsia="zh-CN"/>
              </w:rPr>
              <w:t>13.73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 w:hAnsi="Calibri" w:eastAsia="宋体" w:cs="Times New Roman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lang w:val="en-US" w:eastAsia="zh-CN"/>
              </w:rPr>
              <w:t>13.73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5" w:lineRule="exact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color w:val="000000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hAnsi="Calibri" w:eastAsia="宋体" w:cs="Times New Roman"/>
                <w:color w:val="000000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Arial" w:hAnsi="Calibri" w:eastAsia="宋体" w:cs="Times New Roman"/>
                <w:color w:val="000000"/>
                <w:spacing w:val="0"/>
                <w:sz w:val="21"/>
                <w:szCs w:val="21"/>
                <w:lang w:val="en-US" w:eastAsia="zh-CN"/>
              </w:rPr>
              <w:t>100%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hAnsi="Calibri" w:eastAsia="宋体" w:cs="Times New Roman"/>
                <w:color w:val="000000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Arial" w:hAnsi="Calibri" w:eastAsia="宋体" w:cs="Times New Roman"/>
                <w:color w:val="000000"/>
                <w:spacing w:val="0"/>
                <w:sz w:val="21"/>
                <w:szCs w:val="21"/>
                <w:lang w:val="en-US" w:eastAsia="zh-CN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 w:hAnsi="Calibri" w:eastAsia="宋体" w:cs="Times New Roman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color w:val="000000"/>
                <w:spacing w:val="0"/>
                <w:sz w:val="21"/>
                <w:szCs w:val="21"/>
              </w:rPr>
              <w:t>其中：当年财政拨款</w:t>
            </w:r>
          </w:p>
        </w:tc>
        <w:tc>
          <w:tcPr>
            <w:tcW w:w="1229" w:type="dxa"/>
            <w:noWrap w:val="0"/>
            <w:vAlign w:val="top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lang w:val="en-US" w:eastAsia="zh-CN"/>
              </w:rPr>
              <w:t>22.00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lang w:val="en-US" w:eastAsia="zh-CN"/>
              </w:rPr>
              <w:t>13.73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right="0" w:rightChars="0"/>
              <w:jc w:val="center"/>
              <w:textAlignment w:val="auto"/>
              <w:rPr>
                <w:rFonts w:ascii="Arial" w:hAnsi="Calibri" w:eastAsia="宋体" w:cs="Times New Roman"/>
                <w:color w:val="000000"/>
                <w:spacing w:val="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lang w:val="en-US" w:eastAsia="zh-CN"/>
              </w:rPr>
              <w:t>13.73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 w:hAnsi="Calibri" w:eastAsia="宋体" w:cs="Times New Roman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 w:hAnsi="Calibri" w:eastAsia="宋体" w:cs="Times New Roman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 w:hAnsi="Calibri" w:eastAsia="宋体" w:cs="Times New Roman"/>
                <w:color w:val="00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 w:hAnsi="Calibri" w:eastAsia="宋体" w:cs="Times New Roman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sz w:val="21"/>
                <w:szCs w:val="21"/>
                <w:lang w:val="en-US" w:eastAsia="zh-CN"/>
              </w:rPr>
              <w:t xml:space="preserve">     </w:t>
            </w:r>
            <w:r>
              <w:rPr>
                <w:rFonts w:ascii="宋体" w:hAnsi="宋体" w:eastAsia="宋体" w:cs="宋体"/>
                <w:color w:val="000000"/>
                <w:spacing w:val="0"/>
                <w:sz w:val="21"/>
                <w:szCs w:val="21"/>
              </w:rPr>
              <w:t>上年结转资金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 w:hAnsi="Calibri" w:eastAsia="宋体" w:cs="Times New Roman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 w:hAnsi="Calibri" w:eastAsia="宋体" w:cs="Times New Roman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 w:hAnsi="Calibri" w:eastAsia="宋体" w:cs="Times New Roman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 w:hAnsi="Calibri" w:eastAsia="宋体" w:cs="Times New Roman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 w:hAnsi="Calibri" w:eastAsia="宋体" w:cs="Times New Roman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 w:hAnsi="Calibri" w:eastAsia="宋体" w:cs="Times New Roman"/>
                <w:color w:val="00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 w:hAnsi="Calibri" w:eastAsia="宋体" w:cs="Times New Roman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sz w:val="21"/>
                <w:szCs w:val="21"/>
                <w:lang w:val="en-US" w:eastAsia="zh-CN"/>
              </w:rPr>
              <w:t xml:space="preserve">  </w:t>
            </w:r>
            <w:r>
              <w:rPr>
                <w:rFonts w:ascii="宋体" w:hAnsi="宋体" w:eastAsia="宋体" w:cs="宋体"/>
                <w:color w:val="000000"/>
                <w:spacing w:val="0"/>
                <w:sz w:val="21"/>
                <w:szCs w:val="21"/>
              </w:rPr>
              <w:t>其他资金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 w:hAnsi="Calibri" w:eastAsia="宋体" w:cs="Times New Roman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 w:hAnsi="Calibri" w:eastAsia="宋体" w:cs="Times New Roman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 w:hAnsi="Calibri" w:eastAsia="宋体" w:cs="Times New Roman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 w:hAnsi="Calibri" w:eastAsia="宋体" w:cs="Times New Roman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 w:hAnsi="Calibri" w:eastAsia="宋体" w:cs="Times New Roman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 w:hAnsi="Calibri" w:eastAsia="宋体" w:cs="Times New Roman"/>
                <w:color w:val="00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6" w:lineRule="auto"/>
              <w:ind w:left="0" w:right="0" w:hanging="209"/>
              <w:jc w:val="center"/>
              <w:textAlignment w:val="auto"/>
              <w:rPr>
                <w:rFonts w:ascii="宋体" w:hAnsi="宋体" w:eastAsia="宋体" w:cs="宋体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color w:val="000000"/>
                <w:spacing w:val="0"/>
                <w:sz w:val="21"/>
                <w:szCs w:val="21"/>
              </w:rPr>
              <w:t>年度总体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6" w:lineRule="auto"/>
              <w:ind w:left="0" w:right="0" w:hanging="209"/>
              <w:jc w:val="center"/>
              <w:textAlignment w:val="auto"/>
              <w:rPr>
                <w:rFonts w:ascii="宋体" w:hAnsi="宋体" w:eastAsia="宋体" w:cs="宋体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color w:val="000000"/>
                <w:spacing w:val="0"/>
                <w:sz w:val="21"/>
                <w:szCs w:val="21"/>
              </w:rPr>
              <w:t>目标</w:t>
            </w:r>
          </w:p>
        </w:tc>
        <w:tc>
          <w:tcPr>
            <w:tcW w:w="4520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color w:val="000000"/>
                <w:spacing w:val="0"/>
                <w:sz w:val="21"/>
                <w:szCs w:val="21"/>
              </w:rPr>
              <w:t>预期目标</w:t>
            </w:r>
          </w:p>
        </w:tc>
        <w:tc>
          <w:tcPr>
            <w:tcW w:w="398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color w:val="000000"/>
                <w:spacing w:val="0"/>
                <w:sz w:val="21"/>
                <w:szCs w:val="21"/>
              </w:rPr>
              <w:t>实际完成情况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</w:trPr>
        <w:tc>
          <w:tcPr>
            <w:tcW w:w="1075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 w:hAnsi="Calibri" w:eastAsia="宋体" w:cs="Times New Roman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4520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ascii="Arial" w:hAnsi="Calibri" w:eastAsia="宋体" w:cs="Times New Roman"/>
                <w:color w:val="000000"/>
                <w:spacing w:val="0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398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 w:hAnsi="Calibri" w:eastAsia="宋体" w:cs="Times New Roman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Arial" w:hAnsi="Calibri" w:eastAsia="宋体" w:cs="Times New Roman"/>
                <w:color w:val="000000"/>
                <w:spacing w:val="0"/>
                <w:sz w:val="20"/>
                <w:lang w:eastAsia="zh-CN"/>
              </w:rPr>
              <w:t>已完成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3" w:hRule="atLeast"/>
        </w:trPr>
        <w:tc>
          <w:tcPr>
            <w:tcW w:w="1075" w:type="dxa"/>
            <w:vMerge w:val="restart"/>
            <w:noWrap w:val="0"/>
            <w:textDirection w:val="tbRlV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7" w:lineRule="auto"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7" w:lineRule="auto"/>
              <w:ind w:left="0" w:leftChars="0" w:right="0" w:rightChars="0" w:firstLine="0" w:firstLineChars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绩效指标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7" w:lineRule="auto"/>
              <w:ind w:left="0" w:leftChars="0" w:right="0" w:rightChars="0" w:firstLine="0" w:firstLineChars="0"/>
              <w:jc w:val="center"/>
              <w:textAlignment w:val="auto"/>
              <w:rPr>
                <w:rFonts w:ascii="宋体" w:hAnsi="宋体" w:eastAsia="宋体" w:cs="宋体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080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leftChars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一级指标</w:t>
            </w:r>
          </w:p>
        </w:tc>
        <w:tc>
          <w:tcPr>
            <w:tcW w:w="1080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leftChars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二级指标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leftChars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三级指标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leftChars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年度指标值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leftChars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实际完成值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leftChars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leftChars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1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偏差原因分析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0" w:lineRule="auto"/>
              <w:ind w:left="0" w:leftChars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及改进措施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5" w:hRule="atLeast"/>
        </w:trPr>
        <w:tc>
          <w:tcPr>
            <w:tcW w:w="1075" w:type="dxa"/>
            <w:vMerge w:val="continue"/>
            <w:tcBorders>
              <w:right w:val="single" w:color="auto" w:sz="4" w:space="0"/>
            </w:tcBorders>
            <w:noWrap w:val="0"/>
            <w:textDirection w:val="tbRlV"/>
            <w:vAlign w:val="top"/>
          </w:tcPr>
          <w:p>
            <w:pPr>
              <w:rPr>
                <w:rFonts w:ascii="Arial" w:hAnsi="Calibri" w:eastAsia="宋体" w:cs="Times New Roman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0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9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9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70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70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1" w:lineRule="exact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position w:val="2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产出指标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leftChars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(50分)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leftChars="0"/>
              <w:jc w:val="center"/>
              <w:textAlignment w:val="auto"/>
              <w:rPr>
                <w:rFonts w:ascii="宋体" w:hAnsi="宋体" w:eastAsia="宋体" w:cs="宋体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0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leftChars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数量指标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leftChars="0"/>
              <w:jc w:val="center"/>
              <w:textAlignment w:val="auto"/>
              <w:rPr>
                <w:rFonts w:ascii="宋体" w:hAnsi="宋体" w:eastAsia="宋体" w:cs="宋体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229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/>
              <w:jc w:val="center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捐献工作，参与开展献血活动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-6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1260人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-6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1260人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 w:leftChars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 w:leftChars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/>
              <w:jc w:val="center"/>
              <w:textAlignment w:val="auto"/>
              <w:rPr>
                <w:rFonts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6" w:hRule="atLeast"/>
        </w:trPr>
        <w:tc>
          <w:tcPr>
            <w:tcW w:w="1075" w:type="dxa"/>
            <w:vMerge w:val="continue"/>
            <w:tcBorders>
              <w:right w:val="single" w:color="auto" w:sz="4" w:space="0"/>
            </w:tcBorders>
            <w:noWrap w:val="0"/>
            <w:textDirection w:val="tbRlV"/>
            <w:vAlign w:val="top"/>
          </w:tcPr>
          <w:p>
            <w:pPr>
              <w:rPr>
                <w:rFonts w:ascii="Arial" w:hAnsi="Calibri" w:eastAsia="宋体" w:cs="Times New Roman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leftChars="0"/>
              <w:jc w:val="center"/>
              <w:textAlignment w:val="auto"/>
              <w:rPr>
                <w:rFonts w:ascii="Arial" w:hAnsi="Calibri" w:eastAsia="宋体" w:cs="Times New Roman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leftChars="0"/>
              <w:jc w:val="center"/>
              <w:textAlignment w:val="auto"/>
              <w:rPr>
                <w:rFonts w:ascii="Arial" w:hAnsi="Calibri" w:eastAsia="宋体" w:cs="Times New Roman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229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成功协调实现造血干细胞捐献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28例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 w:leftChars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28例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 w:leftChars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 w:leftChars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/>
              <w:jc w:val="center"/>
              <w:textAlignment w:val="auto"/>
              <w:rPr>
                <w:rFonts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right w:val="single" w:color="auto" w:sz="4" w:space="0"/>
            </w:tcBorders>
            <w:noWrap w:val="0"/>
            <w:textDirection w:val="tbRlV"/>
            <w:vAlign w:val="top"/>
          </w:tcPr>
          <w:p>
            <w:pPr>
              <w:rPr>
                <w:rFonts w:ascii="Arial" w:hAnsi="Calibri" w:eastAsia="宋体" w:cs="Times New Roman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leftChars="0"/>
              <w:jc w:val="center"/>
              <w:textAlignment w:val="auto"/>
              <w:rPr>
                <w:rFonts w:ascii="Arial" w:hAnsi="Calibri" w:eastAsia="宋体" w:cs="Times New Roman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leftChars="0"/>
              <w:jc w:val="center"/>
              <w:textAlignment w:val="auto"/>
              <w:rPr>
                <w:rFonts w:ascii="Arial" w:hAnsi="Calibri" w:eastAsia="宋体" w:cs="Times New Roman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229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/>
              <w:jc w:val="both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社会救助困难户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370户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-6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370户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 w:leftChars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 w:leftChars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/>
              <w:jc w:val="center"/>
              <w:textAlignment w:val="auto"/>
              <w:rPr>
                <w:rFonts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right w:val="single" w:color="auto" w:sz="4" w:space="0"/>
            </w:tcBorders>
            <w:noWrap w:val="0"/>
            <w:textDirection w:val="tbRlV"/>
            <w:vAlign w:val="top"/>
          </w:tcPr>
          <w:p>
            <w:pPr>
              <w:rPr>
                <w:rFonts w:ascii="Arial" w:hAnsi="Calibri" w:eastAsia="宋体" w:cs="Times New Roman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leftChars="0"/>
              <w:jc w:val="center"/>
              <w:textAlignment w:val="auto"/>
              <w:rPr>
                <w:rFonts w:ascii="Arial" w:hAnsi="Calibri" w:eastAsia="宋体" w:cs="Times New Roman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leftChars="0"/>
              <w:jc w:val="center"/>
              <w:textAlignment w:val="auto"/>
              <w:rPr>
                <w:rFonts w:ascii="宋体" w:hAnsi="宋体" w:eastAsia="宋体" w:cs="宋体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229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/>
              <w:jc w:val="both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红十字救助培训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-6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16场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 w:leftChars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16场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 w:leftChars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 w:leftChars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/>
              <w:jc w:val="center"/>
              <w:textAlignment w:val="auto"/>
              <w:rPr>
                <w:rFonts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right w:val="single" w:color="auto" w:sz="4" w:space="0"/>
            </w:tcBorders>
            <w:noWrap w:val="0"/>
            <w:textDirection w:val="tbRlV"/>
            <w:vAlign w:val="top"/>
          </w:tcPr>
          <w:p>
            <w:pPr>
              <w:rPr>
                <w:rFonts w:ascii="Arial" w:hAnsi="Calibri" w:eastAsia="宋体" w:cs="Times New Roman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Arial" w:hAnsi="Calibri" w:eastAsia="宋体" w:cs="Times New Roman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0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leftChars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质量指标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leftChars="0"/>
              <w:jc w:val="center"/>
              <w:textAlignment w:val="auto"/>
              <w:rPr>
                <w:rFonts w:ascii="Arial" w:hAnsi="Calibri" w:eastAsia="宋体" w:cs="Times New Roman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229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both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无偿献血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-6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-6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 w:leftChars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 w:leftChars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 w:hRule="atLeast"/>
        </w:trPr>
        <w:tc>
          <w:tcPr>
            <w:tcW w:w="1075" w:type="dxa"/>
            <w:vMerge w:val="continue"/>
            <w:tcBorders>
              <w:right w:val="single" w:color="auto" w:sz="4" w:space="0"/>
            </w:tcBorders>
            <w:noWrap w:val="0"/>
            <w:textDirection w:val="tbRlV"/>
            <w:vAlign w:val="top"/>
          </w:tcPr>
          <w:p>
            <w:pPr>
              <w:rPr>
                <w:rFonts w:ascii="Arial" w:hAnsi="Calibri" w:eastAsia="宋体" w:cs="Times New Roman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Arial" w:hAnsi="Calibri" w:eastAsia="宋体" w:cs="Times New Roman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leftChars="0"/>
              <w:jc w:val="center"/>
              <w:textAlignment w:val="auto"/>
              <w:rPr>
                <w:rFonts w:ascii="Arial" w:hAnsi="Calibri" w:eastAsia="宋体" w:cs="Times New Roman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229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社会救助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 w:leftChars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 w:leftChars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 w:leftChars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right w:val="single" w:color="auto" w:sz="4" w:space="0"/>
            </w:tcBorders>
            <w:noWrap w:val="0"/>
            <w:textDirection w:val="tbRlV"/>
            <w:vAlign w:val="top"/>
          </w:tcPr>
          <w:p>
            <w:pPr>
              <w:rPr>
                <w:rFonts w:ascii="Arial" w:hAnsi="Calibri" w:eastAsia="宋体" w:cs="Times New Roman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Arial" w:hAnsi="Calibri" w:eastAsia="宋体" w:cs="Times New Roman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leftChars="0"/>
              <w:jc w:val="center"/>
              <w:textAlignment w:val="auto"/>
              <w:rPr>
                <w:rFonts w:ascii="宋体" w:hAnsi="宋体" w:eastAsia="宋体" w:cs="宋体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229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红十字救助培训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-6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 w:leftChars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 w:leftChars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 w:leftChars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 w:hRule="atLeast"/>
        </w:trPr>
        <w:tc>
          <w:tcPr>
            <w:tcW w:w="1075" w:type="dxa"/>
            <w:vMerge w:val="continue"/>
            <w:tcBorders>
              <w:right w:val="single" w:color="auto" w:sz="4" w:space="0"/>
            </w:tcBorders>
            <w:noWrap w:val="0"/>
            <w:textDirection w:val="tbRlV"/>
            <w:vAlign w:val="top"/>
          </w:tcPr>
          <w:p>
            <w:pPr>
              <w:rPr>
                <w:rFonts w:ascii="Arial" w:hAnsi="Calibri" w:eastAsia="宋体" w:cs="Times New Roman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Arial" w:hAnsi="Calibri" w:eastAsia="宋体" w:cs="Times New Roman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leftChars="0"/>
              <w:jc w:val="center"/>
              <w:textAlignment w:val="auto"/>
              <w:rPr>
                <w:rFonts w:ascii="宋体" w:hAnsi="宋体" w:eastAsia="宋体" w:cs="宋体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229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公益献血宣传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-6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-6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 w:leftChars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 w:leftChars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right w:val="single" w:color="auto" w:sz="4" w:space="0"/>
            </w:tcBorders>
            <w:noWrap w:val="0"/>
            <w:textDirection w:val="tbRlV"/>
            <w:vAlign w:val="top"/>
          </w:tcPr>
          <w:p>
            <w:pPr>
              <w:rPr>
                <w:rFonts w:ascii="Arial" w:hAnsi="Calibri" w:eastAsia="宋体" w:cs="Times New Roman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宋体" w:hAnsi="宋体" w:eastAsia="宋体" w:cs="宋体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0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leftChars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时效指标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leftChars="0"/>
              <w:jc w:val="center"/>
              <w:textAlignment w:val="auto"/>
              <w:rPr>
                <w:rFonts w:ascii="宋体" w:hAnsi="宋体" w:eastAsia="宋体" w:cs="宋体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/>
              <w:jc w:val="both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红十字救助培训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-6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2022年度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-6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2022年度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-6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-6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/>
              <w:jc w:val="center"/>
              <w:textAlignment w:val="auto"/>
              <w:rPr>
                <w:rFonts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right w:val="single" w:color="auto" w:sz="4" w:space="0"/>
            </w:tcBorders>
            <w:noWrap w:val="0"/>
            <w:textDirection w:val="tbRlV"/>
            <w:vAlign w:val="top"/>
          </w:tcPr>
          <w:p>
            <w:pPr>
              <w:rPr>
                <w:rFonts w:ascii="Arial" w:hAnsi="Calibri" w:eastAsia="宋体" w:cs="Times New Roman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Arial" w:hAnsi="Calibri" w:eastAsia="宋体" w:cs="Times New Roman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leftChars="0"/>
              <w:jc w:val="center"/>
              <w:textAlignment w:val="auto"/>
              <w:rPr>
                <w:rFonts w:ascii="宋体" w:hAnsi="宋体" w:eastAsia="宋体" w:cs="宋体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公益献血宣传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2022年度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 w:leftChars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2022年度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 w:leftChars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 w:leftChars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/>
              <w:jc w:val="center"/>
              <w:textAlignment w:val="auto"/>
              <w:rPr>
                <w:rFonts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right w:val="single" w:color="auto" w:sz="4" w:space="0"/>
            </w:tcBorders>
            <w:noWrap w:val="0"/>
            <w:textDirection w:val="tbRlV"/>
            <w:vAlign w:val="top"/>
          </w:tcPr>
          <w:p>
            <w:pPr>
              <w:rPr>
                <w:rFonts w:ascii="Arial" w:hAnsi="Calibri" w:eastAsia="宋体" w:cs="Times New Roman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Arial" w:hAnsi="Calibri" w:eastAsia="宋体" w:cs="Times New Roman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leftChars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成本指标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/>
              <w:jc w:val="center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控制预算成本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-6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-6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 w:leftChars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/>
              <w:jc w:val="center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right w:val="single" w:color="auto" w:sz="4" w:space="0"/>
            </w:tcBorders>
            <w:noWrap w:val="0"/>
            <w:textDirection w:val="tbRlV"/>
            <w:vAlign w:val="top"/>
          </w:tcPr>
          <w:p>
            <w:pPr>
              <w:rPr>
                <w:rFonts w:ascii="Arial" w:hAnsi="Calibri" w:eastAsia="宋体" w:cs="Times New Roman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0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0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91" w:lineRule="exact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position w:val="2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效益指标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leftChars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(30分)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leftChars="0"/>
              <w:jc w:val="center"/>
              <w:textAlignment w:val="auto"/>
              <w:rPr>
                <w:rFonts w:ascii="Arial" w:hAnsi="Calibri" w:eastAsia="宋体" w:cs="Times New Roman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080" w:type="dxa"/>
            <w:tcBorders>
              <w:left w:val="single" w:color="auto" w:sz="4" w:space="0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经济效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leftChars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both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改善救助人员经济生活水平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-6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有改善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-6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有改善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 w:leftChars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 w:leftChars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6" w:hRule="atLeast"/>
        </w:trPr>
        <w:tc>
          <w:tcPr>
            <w:tcW w:w="1075" w:type="dxa"/>
            <w:vMerge w:val="continue"/>
            <w:tcBorders>
              <w:right w:val="single" w:color="auto" w:sz="4" w:space="0"/>
            </w:tcBorders>
            <w:noWrap w:val="0"/>
            <w:textDirection w:val="tbRlV"/>
            <w:vAlign w:val="top"/>
          </w:tcPr>
          <w:p>
            <w:pPr>
              <w:rPr>
                <w:rFonts w:ascii="Arial" w:hAnsi="Calibri" w:eastAsia="宋体" w:cs="Times New Roman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宋体" w:hAnsi="宋体" w:eastAsia="宋体" w:cs="宋体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080" w:type="dxa"/>
            <w:tcBorders>
              <w:left w:val="single" w:color="auto" w:sz="4" w:space="0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2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社会效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leftChars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提高社会群众献血意识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有所提高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-6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有所提高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-6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-6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4" w:hRule="atLeast"/>
        </w:trPr>
        <w:tc>
          <w:tcPr>
            <w:tcW w:w="1075" w:type="dxa"/>
            <w:vMerge w:val="continue"/>
            <w:tcBorders>
              <w:right w:val="single" w:color="auto" w:sz="4" w:space="0"/>
            </w:tcBorders>
            <w:noWrap w:val="0"/>
            <w:textDirection w:val="tbRlV"/>
            <w:vAlign w:val="top"/>
          </w:tcPr>
          <w:p>
            <w:pPr>
              <w:rPr>
                <w:rFonts w:hint="eastAsia" w:ascii="Calibri" w:hAnsi="Calibri" w:eastAsia="宋体" w:cs="Times New Roman"/>
                <w:color w:val="000000"/>
                <w:spacing w:val="0"/>
                <w:sz w:val="21"/>
                <w:szCs w:val="21"/>
                <w:lang w:eastAsia="zh-CN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</w:pPr>
          </w:p>
        </w:tc>
        <w:tc>
          <w:tcPr>
            <w:tcW w:w="1080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7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生态效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leftChars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-6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 w:leftChars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 w:leftChars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 w:leftChars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4" w:hRule="atLeast"/>
        </w:trPr>
        <w:tc>
          <w:tcPr>
            <w:tcW w:w="1075" w:type="dxa"/>
            <w:vMerge w:val="continue"/>
            <w:tcBorders/>
            <w:noWrap w:val="0"/>
            <w:textDirection w:val="tbRlV"/>
            <w:vAlign w:val="top"/>
          </w:tcPr>
          <w:p>
            <w:pPr>
              <w:rPr>
                <w:rFonts w:hint="eastAsia" w:ascii="Calibri" w:hAnsi="Calibri" w:eastAsia="宋体" w:cs="Times New Roman"/>
                <w:color w:val="000000"/>
                <w:spacing w:val="0"/>
                <w:sz w:val="21"/>
                <w:szCs w:val="21"/>
                <w:lang w:eastAsia="zh-CN"/>
              </w:rPr>
            </w:pPr>
          </w:p>
        </w:tc>
        <w:tc>
          <w:tcPr>
            <w:tcW w:w="1080" w:type="dxa"/>
            <w:tcBorders>
              <w:top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</w:pPr>
          </w:p>
        </w:tc>
        <w:tc>
          <w:tcPr>
            <w:tcW w:w="10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3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可持续影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leftChars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响指标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kern w:val="2"/>
                <w:sz w:val="21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-6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-6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 w:leftChars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 w:leftChars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Arial" w:hAnsiTheme="minorHAnsi" w:eastAsiaTheme="minorEastAsia" w:cstheme="minorBidi"/>
                <w:color w:val="000000" w:themeColor="text1"/>
                <w:kern w:val="2"/>
                <w:sz w:val="21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4" w:hRule="atLeast"/>
        </w:trPr>
        <w:tc>
          <w:tcPr>
            <w:tcW w:w="1075" w:type="dxa"/>
            <w:vMerge w:val="continue"/>
            <w:tcBorders/>
            <w:noWrap w:val="0"/>
            <w:textDirection w:val="tbRlV"/>
            <w:vAlign w:val="top"/>
          </w:tcPr>
          <w:p>
            <w:pPr>
              <w:rPr>
                <w:rFonts w:hint="eastAsia" w:ascii="Arial" w:hAnsiTheme="minorHAnsi" w:eastAsiaTheme="minorEastAsia" w:cstheme="minorBidi"/>
                <w:color w:val="000000" w:themeColor="text1"/>
                <w:kern w:val="2"/>
                <w:sz w:val="21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4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leftChars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(10分)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2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服务对象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leftChars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kern w:val="2"/>
                <w:sz w:val="21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社会满意度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-6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95%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-6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95%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 w:leftChars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 w:leftChars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both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kern w:val="2"/>
                <w:sz w:val="21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4" w:hRule="atLeast"/>
        </w:trPr>
        <w:tc>
          <w:tcPr>
            <w:tcW w:w="6735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 w:leftChars="0"/>
              <w:jc w:val="center"/>
              <w:textAlignment w:val="auto"/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drawing>
                <wp:inline distT="0" distB="0" distL="114300" distR="114300">
                  <wp:extent cx="297815" cy="158750"/>
                  <wp:effectExtent l="0" t="0" r="6985" b="13335"/>
                  <wp:docPr id="7" name="图片 7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图片 7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7815" cy="158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 w:leftChars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6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kern w:val="2"/>
                <w:sz w:val="21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</w:t>
            </w:r>
            <w:bookmarkStart w:id="0" w:name="_GoBack"/>
            <w:bookmarkEnd w:id="0"/>
          </w:p>
        </w:tc>
        <w:tc>
          <w:tcPr>
            <w:tcW w:w="0" w:type="auto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ascii="Arial" w:hAnsi="Calibri" w:eastAsia="宋体" w:cs="Times New Roman"/>
                <w:color w:val="000000"/>
                <w:spacing w:val="0"/>
                <w:sz w:val="21"/>
                <w:szCs w:val="21"/>
              </w:rPr>
            </w:pPr>
          </w:p>
        </w:tc>
      </w:tr>
    </w:tbl>
    <w:p>
      <w:pPr>
        <w:spacing w:line="252" w:lineRule="auto"/>
        <w:rPr>
          <w:rFonts w:ascii="Arial" w:hAnsi="Calibri" w:eastAsia="宋体" w:cs="Times New Roman"/>
          <w:color w:val="000000"/>
          <w:sz w:val="21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仿宋" w:hAnsi="仿宋" w:eastAsia="仿宋" w:cs="仿宋"/>
          <w:color w:val="000000"/>
          <w:spacing w:val="4"/>
          <w:sz w:val="23"/>
          <w:szCs w:val="23"/>
          <w:lang w:val="en-US" w:eastAsia="zh-CN"/>
        </w:rPr>
      </w:pPr>
      <w:r>
        <w:rPr>
          <w:rFonts w:ascii="仿宋" w:hAnsi="仿宋" w:eastAsia="仿宋" w:cs="仿宋"/>
          <w:color w:val="000000"/>
          <w:spacing w:val="-26"/>
          <w:sz w:val="23"/>
          <w:szCs w:val="23"/>
        </w:rPr>
        <w:t>填表人：</w:t>
      </w:r>
      <w:r>
        <w:rPr>
          <w:rFonts w:ascii="仿宋" w:hAnsi="仿宋" w:eastAsia="仿宋" w:cs="仿宋"/>
          <w:color w:val="000000"/>
          <w:spacing w:val="15"/>
          <w:sz w:val="23"/>
          <w:szCs w:val="23"/>
        </w:rPr>
        <w:t xml:space="preserve">  </w:t>
      </w:r>
      <w:r>
        <w:rPr>
          <w:rFonts w:ascii="仿宋" w:hAnsi="仿宋" w:eastAsia="仿宋" w:cs="仿宋"/>
          <w:color w:val="000000"/>
          <w:spacing w:val="4"/>
          <w:sz w:val="23"/>
          <w:szCs w:val="23"/>
        </w:rPr>
        <w:t xml:space="preserve">         </w:t>
      </w:r>
      <w:r>
        <w:rPr>
          <w:rFonts w:ascii="仿宋" w:hAnsi="仿宋" w:eastAsia="仿宋" w:cs="仿宋"/>
          <w:color w:val="000000"/>
          <w:spacing w:val="-26"/>
          <w:sz w:val="23"/>
          <w:szCs w:val="23"/>
        </w:rPr>
        <w:t>联系电话：</w:t>
      </w:r>
      <w:r>
        <w:rPr>
          <w:rFonts w:ascii="仿宋" w:hAnsi="仿宋" w:eastAsia="仿宋" w:cs="仿宋"/>
          <w:color w:val="000000"/>
          <w:spacing w:val="3"/>
          <w:sz w:val="23"/>
          <w:szCs w:val="23"/>
        </w:rPr>
        <w:t xml:space="preserve">        </w:t>
      </w:r>
      <w:r>
        <w:rPr>
          <w:rFonts w:ascii="仿宋" w:hAnsi="仿宋" w:eastAsia="仿宋" w:cs="仿宋"/>
          <w:color w:val="000000"/>
          <w:spacing w:val="-26"/>
          <w:sz w:val="23"/>
          <w:szCs w:val="23"/>
        </w:rPr>
        <w:t>单位负责人签字：</w:t>
      </w:r>
      <w:r>
        <w:rPr>
          <w:rFonts w:hint="eastAsia" w:ascii="仿宋" w:hAnsi="仿宋" w:eastAsia="仿宋" w:cs="仿宋"/>
          <w:color w:val="000000"/>
          <w:spacing w:val="-26"/>
          <w:sz w:val="23"/>
          <w:szCs w:val="23"/>
          <w:lang w:val="en-US" w:eastAsia="zh-CN"/>
        </w:rPr>
        <w:t xml:space="preserve">            </w:t>
      </w:r>
      <w:r>
        <w:rPr>
          <w:rFonts w:ascii="仿宋" w:hAnsi="仿宋" w:eastAsia="仿宋" w:cs="仿宋"/>
          <w:color w:val="000000"/>
          <w:spacing w:val="15"/>
          <w:sz w:val="23"/>
          <w:szCs w:val="23"/>
        </w:rPr>
        <w:t xml:space="preserve"> </w:t>
      </w:r>
      <w:r>
        <w:rPr>
          <w:rFonts w:ascii="仿宋" w:hAnsi="仿宋" w:eastAsia="仿宋" w:cs="仿宋"/>
          <w:color w:val="000000"/>
          <w:spacing w:val="-26"/>
          <w:sz w:val="23"/>
          <w:szCs w:val="23"/>
        </w:rPr>
        <w:t>填报日期：</w:t>
      </w:r>
      <w:r>
        <w:rPr>
          <w:rFonts w:ascii="仿宋" w:hAnsi="仿宋" w:eastAsia="仿宋" w:cs="仿宋"/>
          <w:color w:val="000000"/>
          <w:spacing w:val="4"/>
          <w:sz w:val="23"/>
          <w:szCs w:val="23"/>
        </w:rPr>
        <w:t xml:space="preserve"> </w:t>
      </w:r>
      <w:r>
        <w:rPr>
          <w:rFonts w:hint="eastAsia" w:ascii="仿宋" w:hAnsi="仿宋" w:eastAsia="仿宋" w:cs="仿宋"/>
          <w:color w:val="000000"/>
          <w:spacing w:val="4"/>
          <w:sz w:val="23"/>
          <w:szCs w:val="23"/>
          <w:lang w:val="en-US" w:eastAsia="zh-CN"/>
        </w:rPr>
        <w:t>2023年6月18日</w:t>
      </w:r>
    </w:p>
    <w:p>
      <w:pPr>
        <w:rPr>
          <w:rFonts w:hint="eastAsia" w:ascii="仿宋" w:hAnsi="仿宋" w:eastAsia="仿宋" w:cs="仿宋"/>
          <w:color w:val="000000"/>
          <w:spacing w:val="4"/>
          <w:sz w:val="23"/>
          <w:szCs w:val="23"/>
          <w:lang w:val="en-US" w:eastAsia="zh-CN"/>
        </w:rPr>
      </w:pPr>
      <w:r>
        <w:rPr>
          <w:rFonts w:hint="eastAsia" w:ascii="仿宋" w:hAnsi="仿宋" w:eastAsia="仿宋" w:cs="仿宋"/>
          <w:color w:val="000000"/>
          <w:spacing w:val="4"/>
          <w:sz w:val="23"/>
          <w:szCs w:val="23"/>
          <w:lang w:val="en-US" w:eastAsia="zh-CN"/>
        </w:rPr>
        <w:br w:type="page"/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附件5</w:t>
      </w:r>
    </w:p>
    <w:p>
      <w:pPr>
        <w:ind w:firstLine="1440" w:firstLineChars="400"/>
        <w:jc w:val="both"/>
        <w:rPr>
          <w:rFonts w:hint="eastAsia" w:eastAsia="方正小标宋简体"/>
          <w:sz w:val="36"/>
          <w:szCs w:val="36"/>
          <w:lang w:eastAsia="zh-CN"/>
        </w:rPr>
      </w:pPr>
    </w:p>
    <w:p>
      <w:pPr>
        <w:ind w:firstLine="1440" w:firstLineChars="400"/>
        <w:jc w:val="both"/>
        <w:rPr>
          <w:rFonts w:eastAsia="方正小标宋简体"/>
          <w:spacing w:val="-6"/>
          <w:sz w:val="36"/>
          <w:szCs w:val="36"/>
        </w:rPr>
      </w:pPr>
      <w:r>
        <w:rPr>
          <w:rFonts w:hint="eastAsia" w:eastAsia="方正小标宋简体"/>
          <w:sz w:val="36"/>
          <w:szCs w:val="36"/>
          <w:lang w:eastAsia="zh-CN"/>
        </w:rPr>
        <w:t>区级</w:t>
      </w:r>
      <w:r>
        <w:rPr>
          <w:rFonts w:eastAsia="方正小标宋简体"/>
          <w:sz w:val="36"/>
          <w:szCs w:val="36"/>
        </w:rPr>
        <w:t>预算</w:t>
      </w:r>
      <w:r>
        <w:rPr>
          <w:rFonts w:hint="eastAsia" w:eastAsia="方正小标宋简体"/>
          <w:sz w:val="36"/>
          <w:szCs w:val="36"/>
          <w:lang w:eastAsia="zh-CN"/>
        </w:rPr>
        <w:t>单位</w:t>
      </w:r>
      <w:r>
        <w:rPr>
          <w:rFonts w:eastAsia="方正小标宋简体"/>
          <w:spacing w:val="-6"/>
          <w:sz w:val="36"/>
          <w:szCs w:val="36"/>
        </w:rPr>
        <w:t>绩效自评工作考核评分表</w:t>
      </w:r>
    </w:p>
    <w:tbl>
      <w:tblPr>
        <w:tblStyle w:val="4"/>
        <w:tblW w:w="9510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74"/>
        <w:gridCol w:w="1501"/>
        <w:gridCol w:w="6482"/>
        <w:gridCol w:w="753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  <w:tblHeader/>
          <w:jc w:val="center"/>
        </w:trPr>
        <w:tc>
          <w:tcPr>
            <w:tcW w:w="7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一级指标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二级指标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评分标准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评分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4" w:hRule="atLeast"/>
          <w:jc w:val="center"/>
        </w:trPr>
        <w:tc>
          <w:tcPr>
            <w:tcW w:w="77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实施评价</w:t>
            </w:r>
          </w:p>
          <w:p>
            <w:pPr>
              <w:spacing w:line="32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  <w:p>
            <w:pPr>
              <w:spacing w:line="32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30分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单位自查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（20分）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区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级预算单位都要开展绩效自查，转移支付项目单位都要开展绩效自查，区级主管部门都要汇总本区域转移支付情况；以上各项每发现一个单位没有做相应工作的，扣1分，最多扣20分。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20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提交报告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（10分）</w:t>
            </w:r>
          </w:p>
        </w:tc>
        <w:tc>
          <w:tcPr>
            <w:tcW w:w="64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按时向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区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财政局报送报告的得10分；每推迟一天报送报告的扣1分，最多扣10分。</w:t>
            </w:r>
          </w:p>
        </w:tc>
        <w:tc>
          <w:tcPr>
            <w:tcW w:w="7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8" w:hRule="atLeast"/>
          <w:jc w:val="center"/>
        </w:trPr>
        <w:tc>
          <w:tcPr>
            <w:tcW w:w="77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自评报告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70</w:t>
            </w: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分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自评报告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的完整性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（15分）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1.绩效自评报告正文部分内容齐全的，得8分；否则每少一个部分扣2分，最多扣8分。</w:t>
            </w:r>
          </w:p>
          <w:p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2.绩效自评报告附件部分内容齐全的，得7分；否则每少一个部分扣2分，最多扣7分。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5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绩效自评表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20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420" w:firstLineChars="20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1.部门整体支出和项目支出绩效指标反映产出、效益、服务对象满意度方面的指标和预算执行率的权重符合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《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岳阳市市级预算部门绩效自评操作规程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》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的，得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分，否则按比例扣除相应的分数。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auto"/>
              <w:ind w:firstLine="420" w:firstLineChars="20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2.部门整体支出和项目支出绩效指标全部细化到三级指标的，得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分；部分细化的，酌情扣分；没有细化的，不得分。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auto"/>
              <w:ind w:firstLine="420" w:firstLineChars="20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3.部门整体支出和项目支出三级绩效指标内涵明确、具体、可衡量的得5分；突出核心指标，精简实用的得3分；指标与部门整体支出和项目支出密切相关，全面反映产出和效益的得2分；否则每项酌情扣分，最多扣10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20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40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绩效评价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报告反映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问题情况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20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ind w:firstLine="23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10"/>
                <w:sz w:val="21"/>
                <w:szCs w:val="21"/>
              </w:rPr>
              <w:t>从预算和预算绩效管理，部门履职效能，资金分</w:t>
            </w:r>
            <w:r>
              <w:rPr>
                <w:rFonts w:hint="eastAsia" w:asciiTheme="majorEastAsia" w:hAnsiTheme="majorEastAsia" w:eastAsiaTheme="majorEastAsia" w:cstheme="majorEastAsia"/>
                <w:spacing w:val="9"/>
                <w:sz w:val="21"/>
                <w:szCs w:val="21"/>
              </w:rPr>
              <w:t>配、使用和管理，资产和财务管理，政府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 </w:t>
            </w:r>
            <w:r>
              <w:rPr>
                <w:rFonts w:hint="eastAsia" w:asciiTheme="majorEastAsia" w:hAnsiTheme="majorEastAsia" w:eastAsiaTheme="majorEastAsia" w:cstheme="majorEastAsia"/>
                <w:spacing w:val="7"/>
                <w:sz w:val="21"/>
                <w:szCs w:val="21"/>
              </w:rPr>
              <w:t>采购等方面归纳问题、分析原因全面的，得20分；反映问题、分析原因较</w:t>
            </w:r>
            <w:r>
              <w:rPr>
                <w:rFonts w:hint="eastAsia" w:asciiTheme="majorEastAsia" w:hAnsiTheme="majorEastAsia" w:eastAsiaTheme="majorEastAsia" w:cstheme="majorEastAsia"/>
                <w:spacing w:val="6"/>
                <w:sz w:val="21"/>
                <w:szCs w:val="21"/>
              </w:rPr>
              <w:t>全面的，得16—</w:t>
            </w:r>
            <w:r>
              <w:rPr>
                <w:rFonts w:hint="eastAsia" w:asciiTheme="majorEastAsia" w:hAnsiTheme="majorEastAsia" w:eastAsiaTheme="majorEastAsia" w:cstheme="majorEastAsia"/>
                <w:spacing w:val="-73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6"/>
                <w:sz w:val="21"/>
                <w:szCs w:val="21"/>
              </w:rPr>
              <w:t>18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12"/>
                <w:sz w:val="21"/>
                <w:szCs w:val="21"/>
              </w:rPr>
              <w:t>分；反映问题、分析原因不全面的，得13—</w:t>
            </w:r>
            <w:r>
              <w:rPr>
                <w:rFonts w:hint="eastAsia" w:asciiTheme="majorEastAsia" w:hAnsiTheme="majorEastAsia" w:eastAsiaTheme="majorEastAsia" w:cstheme="majorEastAsia"/>
                <w:spacing w:val="-68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12"/>
                <w:sz w:val="21"/>
                <w:szCs w:val="21"/>
              </w:rPr>
              <w:t>15分；问题未归纳</w:t>
            </w:r>
            <w:r>
              <w:rPr>
                <w:rFonts w:hint="eastAsia" w:asciiTheme="majorEastAsia" w:hAnsiTheme="majorEastAsia" w:eastAsiaTheme="majorEastAsia" w:cstheme="majorEastAsia"/>
                <w:spacing w:val="11"/>
                <w:sz w:val="21"/>
                <w:szCs w:val="21"/>
              </w:rPr>
              <w:t>且过于简单的，得10—</w:t>
            </w:r>
            <w:r>
              <w:rPr>
                <w:rFonts w:hint="eastAsia" w:asciiTheme="majorEastAsia" w:hAnsiTheme="majorEastAsia" w:eastAsiaTheme="majorEastAsia" w:cstheme="majorEastAsia"/>
                <w:spacing w:val="-68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11"/>
                <w:sz w:val="21"/>
                <w:szCs w:val="21"/>
              </w:rPr>
              <w:t>12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 </w:t>
            </w:r>
            <w:r>
              <w:rPr>
                <w:rFonts w:hint="eastAsia" w:asciiTheme="majorEastAsia" w:hAnsiTheme="majorEastAsia" w:eastAsiaTheme="majorEastAsia" w:cstheme="majorEastAsia"/>
                <w:spacing w:val="13"/>
                <w:sz w:val="21"/>
                <w:szCs w:val="21"/>
              </w:rPr>
              <w:t>分；只提出资金不足问题的不得分；其他情况酌情扣分，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3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针对问题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提出可行性建议的情况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（15分）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ind w:firstLine="216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3"/>
                <w:sz w:val="21"/>
                <w:szCs w:val="21"/>
              </w:rPr>
              <w:t>建议与问题对应且全面的得15分，建议比较全面的得12—</w:t>
            </w:r>
            <w:r>
              <w:rPr>
                <w:rFonts w:hint="eastAsia" w:asciiTheme="majorEastAsia" w:hAnsiTheme="majorEastAsia" w:eastAsiaTheme="majorEastAsia" w:cstheme="majorEastAsia"/>
                <w:spacing w:val="-55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3"/>
                <w:sz w:val="21"/>
                <w:szCs w:val="21"/>
              </w:rPr>
              <w:t>14分，建议不全面的得9—</w:t>
            </w:r>
            <w:r>
              <w:rPr>
                <w:rFonts w:hint="eastAsia" w:asciiTheme="majorEastAsia" w:hAnsiTheme="majorEastAsia" w:eastAsiaTheme="majorEastAsia" w:cstheme="majorEastAsia"/>
                <w:spacing w:val="-72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3"/>
                <w:sz w:val="21"/>
                <w:szCs w:val="21"/>
              </w:rPr>
              <w:t>11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  </w:t>
            </w:r>
            <w:r>
              <w:rPr>
                <w:rFonts w:hint="eastAsia" w:asciiTheme="majorEastAsia" w:hAnsiTheme="majorEastAsia" w:eastAsiaTheme="majorEastAsia" w:cstheme="majorEastAsia"/>
                <w:spacing w:val="2"/>
                <w:sz w:val="21"/>
                <w:szCs w:val="21"/>
              </w:rPr>
              <w:t>分，建议过于简单的得6—8分，只提出加大资金投入建议的不得分；其他情况酌情扣分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7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合计</w:t>
            </w:r>
          </w:p>
        </w:tc>
        <w:tc>
          <w:tcPr>
            <w:tcW w:w="15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100分</w:t>
            </w:r>
          </w:p>
        </w:tc>
        <w:tc>
          <w:tcPr>
            <w:tcW w:w="64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97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sectPr>
      <w:pgSz w:w="11906" w:h="16838"/>
      <w:pgMar w:top="1701" w:right="1701" w:bottom="1701" w:left="1701" w:header="851" w:footer="992" w:gutter="0"/>
      <w:pgNumType w:fmt="decimal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  <w:r>
      <w:rPr>
        <w:sz w:val="2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>7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H+OrREyAgAAYQQAAA4AAABkcnMvZTJvRG9jLnhtbK1UzY7TMBC+I/EO&#10;lu80aVFX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3k7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f46tET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>7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5E4A6C1"/>
    <w:multiLevelType w:val="singleLevel"/>
    <w:tmpl w:val="85E4A6C1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10F11A94"/>
    <w:multiLevelType w:val="singleLevel"/>
    <w:tmpl w:val="10F11A94"/>
    <w:lvl w:ilvl="0" w:tentative="0">
      <w:start w:val="2"/>
      <w:numFmt w:val="chineseCounting"/>
      <w:lvlText w:val="(%1)"/>
      <w:lvlJc w:val="left"/>
      <w:pPr>
        <w:tabs>
          <w:tab w:val="left" w:pos="312"/>
        </w:tabs>
      </w:pPr>
      <w:rPr>
        <w:rFonts w:hint="eastAsia"/>
      </w:rPr>
    </w:lvl>
  </w:abstractNum>
  <w:abstractNum w:abstractNumId="2">
    <w:nsid w:val="132273E4"/>
    <w:multiLevelType w:val="singleLevel"/>
    <w:tmpl w:val="132273E4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abstractNum w:abstractNumId="3">
    <w:nsid w:val="200513DC"/>
    <w:multiLevelType w:val="singleLevel"/>
    <w:tmpl w:val="200513DC"/>
    <w:lvl w:ilvl="0" w:tentative="0">
      <w:start w:val="8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VhM2RiODNhYzYwODk5ZTg2MTVmODIyMGIzNjA1OGYifQ=="/>
  </w:docVars>
  <w:rsids>
    <w:rsidRoot w:val="53FC3987"/>
    <w:rsid w:val="000A3765"/>
    <w:rsid w:val="001D7282"/>
    <w:rsid w:val="0039081D"/>
    <w:rsid w:val="005E6ECB"/>
    <w:rsid w:val="00744EA1"/>
    <w:rsid w:val="009419CA"/>
    <w:rsid w:val="00955854"/>
    <w:rsid w:val="009C7330"/>
    <w:rsid w:val="00A00FBB"/>
    <w:rsid w:val="00BF0721"/>
    <w:rsid w:val="00C03795"/>
    <w:rsid w:val="00CE3756"/>
    <w:rsid w:val="00D27A74"/>
    <w:rsid w:val="00DF14BB"/>
    <w:rsid w:val="00E831C8"/>
    <w:rsid w:val="00EF287A"/>
    <w:rsid w:val="01057CDE"/>
    <w:rsid w:val="010B4A82"/>
    <w:rsid w:val="01192786"/>
    <w:rsid w:val="01201E6A"/>
    <w:rsid w:val="012D57C0"/>
    <w:rsid w:val="01457029"/>
    <w:rsid w:val="014900E3"/>
    <w:rsid w:val="014F5749"/>
    <w:rsid w:val="01521E95"/>
    <w:rsid w:val="01727F7E"/>
    <w:rsid w:val="01764DBE"/>
    <w:rsid w:val="01806F8C"/>
    <w:rsid w:val="0182483A"/>
    <w:rsid w:val="01863406"/>
    <w:rsid w:val="018D011E"/>
    <w:rsid w:val="019614B0"/>
    <w:rsid w:val="019C71AC"/>
    <w:rsid w:val="01BF03AA"/>
    <w:rsid w:val="01C33E74"/>
    <w:rsid w:val="01DF3C26"/>
    <w:rsid w:val="01EE0A2C"/>
    <w:rsid w:val="0200044D"/>
    <w:rsid w:val="020654E4"/>
    <w:rsid w:val="020C72F8"/>
    <w:rsid w:val="02121B7C"/>
    <w:rsid w:val="021813DE"/>
    <w:rsid w:val="021B6B30"/>
    <w:rsid w:val="02363BD8"/>
    <w:rsid w:val="023809F7"/>
    <w:rsid w:val="02431066"/>
    <w:rsid w:val="02595CF1"/>
    <w:rsid w:val="025C47D6"/>
    <w:rsid w:val="0263675C"/>
    <w:rsid w:val="02656E75"/>
    <w:rsid w:val="027431E5"/>
    <w:rsid w:val="02B544DB"/>
    <w:rsid w:val="02CB5D99"/>
    <w:rsid w:val="02F61D91"/>
    <w:rsid w:val="02FC4679"/>
    <w:rsid w:val="02FE5E0A"/>
    <w:rsid w:val="0347190C"/>
    <w:rsid w:val="034760CE"/>
    <w:rsid w:val="03487959"/>
    <w:rsid w:val="03505BE1"/>
    <w:rsid w:val="036D41A2"/>
    <w:rsid w:val="037F229C"/>
    <w:rsid w:val="03911277"/>
    <w:rsid w:val="039A540B"/>
    <w:rsid w:val="03BD010E"/>
    <w:rsid w:val="03E2685C"/>
    <w:rsid w:val="03E66326"/>
    <w:rsid w:val="03FF6E0F"/>
    <w:rsid w:val="0404259A"/>
    <w:rsid w:val="04051601"/>
    <w:rsid w:val="04150B3B"/>
    <w:rsid w:val="041D7587"/>
    <w:rsid w:val="04327F62"/>
    <w:rsid w:val="04344800"/>
    <w:rsid w:val="045F666C"/>
    <w:rsid w:val="0460075C"/>
    <w:rsid w:val="04613BEE"/>
    <w:rsid w:val="0462054D"/>
    <w:rsid w:val="04675C34"/>
    <w:rsid w:val="046C0B29"/>
    <w:rsid w:val="04816E5C"/>
    <w:rsid w:val="048924DD"/>
    <w:rsid w:val="04914D95"/>
    <w:rsid w:val="0495144B"/>
    <w:rsid w:val="04AC07A1"/>
    <w:rsid w:val="04C63115"/>
    <w:rsid w:val="04CF5236"/>
    <w:rsid w:val="04CF5AF0"/>
    <w:rsid w:val="04D24FF1"/>
    <w:rsid w:val="04DE1BAB"/>
    <w:rsid w:val="04E411E4"/>
    <w:rsid w:val="04F37BBA"/>
    <w:rsid w:val="05085366"/>
    <w:rsid w:val="05145F64"/>
    <w:rsid w:val="054037EF"/>
    <w:rsid w:val="054E7FFF"/>
    <w:rsid w:val="05621117"/>
    <w:rsid w:val="058C5045"/>
    <w:rsid w:val="059C7C89"/>
    <w:rsid w:val="05A50C70"/>
    <w:rsid w:val="05B525CA"/>
    <w:rsid w:val="05C4448F"/>
    <w:rsid w:val="05E616EC"/>
    <w:rsid w:val="06146BAF"/>
    <w:rsid w:val="06286BB6"/>
    <w:rsid w:val="06405E9C"/>
    <w:rsid w:val="064D5380"/>
    <w:rsid w:val="064E0F6B"/>
    <w:rsid w:val="06617309"/>
    <w:rsid w:val="06650E6A"/>
    <w:rsid w:val="06831528"/>
    <w:rsid w:val="06854A05"/>
    <w:rsid w:val="068B5259"/>
    <w:rsid w:val="06986D10"/>
    <w:rsid w:val="06A14716"/>
    <w:rsid w:val="06C90184"/>
    <w:rsid w:val="06C9437B"/>
    <w:rsid w:val="06ED564C"/>
    <w:rsid w:val="06F22A7B"/>
    <w:rsid w:val="07023424"/>
    <w:rsid w:val="07043735"/>
    <w:rsid w:val="0725074E"/>
    <w:rsid w:val="07313C60"/>
    <w:rsid w:val="07331F0A"/>
    <w:rsid w:val="076971BD"/>
    <w:rsid w:val="076D43AE"/>
    <w:rsid w:val="077323CA"/>
    <w:rsid w:val="0775145F"/>
    <w:rsid w:val="07967DE0"/>
    <w:rsid w:val="07970994"/>
    <w:rsid w:val="07B913B4"/>
    <w:rsid w:val="07BA1C6A"/>
    <w:rsid w:val="07BD44A3"/>
    <w:rsid w:val="07CE6155"/>
    <w:rsid w:val="07E11DA2"/>
    <w:rsid w:val="07E40515"/>
    <w:rsid w:val="07EE6091"/>
    <w:rsid w:val="08017E70"/>
    <w:rsid w:val="0805190B"/>
    <w:rsid w:val="082A5F7E"/>
    <w:rsid w:val="08391F38"/>
    <w:rsid w:val="083A18D9"/>
    <w:rsid w:val="0848472A"/>
    <w:rsid w:val="084D20E7"/>
    <w:rsid w:val="08674899"/>
    <w:rsid w:val="08754155"/>
    <w:rsid w:val="087B77E7"/>
    <w:rsid w:val="087D3D34"/>
    <w:rsid w:val="0889236C"/>
    <w:rsid w:val="088E051E"/>
    <w:rsid w:val="08935A7B"/>
    <w:rsid w:val="08A91E6C"/>
    <w:rsid w:val="08BA1B19"/>
    <w:rsid w:val="08D059DD"/>
    <w:rsid w:val="08DC08E7"/>
    <w:rsid w:val="092D1C9E"/>
    <w:rsid w:val="09377E5E"/>
    <w:rsid w:val="09383E9F"/>
    <w:rsid w:val="0939426E"/>
    <w:rsid w:val="09504F8C"/>
    <w:rsid w:val="09616470"/>
    <w:rsid w:val="096C1F5A"/>
    <w:rsid w:val="096C76C1"/>
    <w:rsid w:val="09906B28"/>
    <w:rsid w:val="09912E95"/>
    <w:rsid w:val="099C1A23"/>
    <w:rsid w:val="09A948AF"/>
    <w:rsid w:val="09AC2A76"/>
    <w:rsid w:val="09B04837"/>
    <w:rsid w:val="09C95891"/>
    <w:rsid w:val="09D8005F"/>
    <w:rsid w:val="0A002E0D"/>
    <w:rsid w:val="0A140987"/>
    <w:rsid w:val="0A241A5C"/>
    <w:rsid w:val="0A2E3566"/>
    <w:rsid w:val="0A393280"/>
    <w:rsid w:val="0A446DFD"/>
    <w:rsid w:val="0A5F2F6C"/>
    <w:rsid w:val="0A670B4E"/>
    <w:rsid w:val="0A851E03"/>
    <w:rsid w:val="0A985A6F"/>
    <w:rsid w:val="0AA808AF"/>
    <w:rsid w:val="0ABD142C"/>
    <w:rsid w:val="0AC644AE"/>
    <w:rsid w:val="0ACB61B4"/>
    <w:rsid w:val="0ACD4157"/>
    <w:rsid w:val="0AE964B0"/>
    <w:rsid w:val="0B163034"/>
    <w:rsid w:val="0B1F5B6D"/>
    <w:rsid w:val="0B2F4AF7"/>
    <w:rsid w:val="0B3312B6"/>
    <w:rsid w:val="0B4064B3"/>
    <w:rsid w:val="0B6E529C"/>
    <w:rsid w:val="0B701D27"/>
    <w:rsid w:val="0B7245CE"/>
    <w:rsid w:val="0B943886"/>
    <w:rsid w:val="0B9C3CD1"/>
    <w:rsid w:val="0BB324D8"/>
    <w:rsid w:val="0BB672C7"/>
    <w:rsid w:val="0BC07BBF"/>
    <w:rsid w:val="0BC429EF"/>
    <w:rsid w:val="0BCE65D1"/>
    <w:rsid w:val="0BD60937"/>
    <w:rsid w:val="0BD912A4"/>
    <w:rsid w:val="0BE135FA"/>
    <w:rsid w:val="0BEE4F6B"/>
    <w:rsid w:val="0C03261E"/>
    <w:rsid w:val="0C0439FA"/>
    <w:rsid w:val="0C0B17DF"/>
    <w:rsid w:val="0C0F382B"/>
    <w:rsid w:val="0C160980"/>
    <w:rsid w:val="0C1B4EF7"/>
    <w:rsid w:val="0C1C297E"/>
    <w:rsid w:val="0C1D4988"/>
    <w:rsid w:val="0C297E69"/>
    <w:rsid w:val="0C55038F"/>
    <w:rsid w:val="0C6B7DF9"/>
    <w:rsid w:val="0C6E2A56"/>
    <w:rsid w:val="0C7A708D"/>
    <w:rsid w:val="0CCA7495"/>
    <w:rsid w:val="0CD16BA2"/>
    <w:rsid w:val="0CD745A0"/>
    <w:rsid w:val="0CDE4E30"/>
    <w:rsid w:val="0D012A51"/>
    <w:rsid w:val="0D094F84"/>
    <w:rsid w:val="0D280615"/>
    <w:rsid w:val="0D2C07EB"/>
    <w:rsid w:val="0D2F57DE"/>
    <w:rsid w:val="0D353632"/>
    <w:rsid w:val="0D392C4E"/>
    <w:rsid w:val="0D482FA9"/>
    <w:rsid w:val="0D4A4299"/>
    <w:rsid w:val="0D5F1E28"/>
    <w:rsid w:val="0D671080"/>
    <w:rsid w:val="0D783B34"/>
    <w:rsid w:val="0D81754C"/>
    <w:rsid w:val="0DBE6AB7"/>
    <w:rsid w:val="0DBF116A"/>
    <w:rsid w:val="0DC00E38"/>
    <w:rsid w:val="0DC8400B"/>
    <w:rsid w:val="0DD34552"/>
    <w:rsid w:val="0DE03EAA"/>
    <w:rsid w:val="0DE12394"/>
    <w:rsid w:val="0DF36262"/>
    <w:rsid w:val="0E1E619E"/>
    <w:rsid w:val="0E267F81"/>
    <w:rsid w:val="0E365DE9"/>
    <w:rsid w:val="0E4822EE"/>
    <w:rsid w:val="0E4E185D"/>
    <w:rsid w:val="0E522FBE"/>
    <w:rsid w:val="0E5D141B"/>
    <w:rsid w:val="0E8648D6"/>
    <w:rsid w:val="0E8C08DC"/>
    <w:rsid w:val="0E8E43C0"/>
    <w:rsid w:val="0E964CBE"/>
    <w:rsid w:val="0EB05323"/>
    <w:rsid w:val="0EBE40CB"/>
    <w:rsid w:val="0EC36A56"/>
    <w:rsid w:val="0EC62499"/>
    <w:rsid w:val="0ECE4E6F"/>
    <w:rsid w:val="0EDA5C56"/>
    <w:rsid w:val="0EFE4287"/>
    <w:rsid w:val="0F0D525E"/>
    <w:rsid w:val="0F2A2A37"/>
    <w:rsid w:val="0F2E6C95"/>
    <w:rsid w:val="0F4675CA"/>
    <w:rsid w:val="0F471A79"/>
    <w:rsid w:val="0F500384"/>
    <w:rsid w:val="0F5B4015"/>
    <w:rsid w:val="0F6071C8"/>
    <w:rsid w:val="0F7B0394"/>
    <w:rsid w:val="0FA00CB6"/>
    <w:rsid w:val="0FA434D3"/>
    <w:rsid w:val="0FB471F7"/>
    <w:rsid w:val="0FC95C51"/>
    <w:rsid w:val="0FC965F5"/>
    <w:rsid w:val="0FCD6B4B"/>
    <w:rsid w:val="0FCF7138"/>
    <w:rsid w:val="0FD35AB6"/>
    <w:rsid w:val="0FE017B9"/>
    <w:rsid w:val="0FE04B17"/>
    <w:rsid w:val="0FEC2891"/>
    <w:rsid w:val="0FF71EB7"/>
    <w:rsid w:val="10225AB2"/>
    <w:rsid w:val="102D74F0"/>
    <w:rsid w:val="103C47DA"/>
    <w:rsid w:val="103D5CB0"/>
    <w:rsid w:val="1043497A"/>
    <w:rsid w:val="104B6B58"/>
    <w:rsid w:val="105552F6"/>
    <w:rsid w:val="108449FF"/>
    <w:rsid w:val="108B34B0"/>
    <w:rsid w:val="109E2943"/>
    <w:rsid w:val="10C8346E"/>
    <w:rsid w:val="10FE6AB1"/>
    <w:rsid w:val="1112624E"/>
    <w:rsid w:val="11153798"/>
    <w:rsid w:val="11297158"/>
    <w:rsid w:val="114B2C9B"/>
    <w:rsid w:val="115D78BB"/>
    <w:rsid w:val="116001E2"/>
    <w:rsid w:val="11793618"/>
    <w:rsid w:val="11813452"/>
    <w:rsid w:val="11913DD4"/>
    <w:rsid w:val="11961E43"/>
    <w:rsid w:val="11987ED2"/>
    <w:rsid w:val="119969A0"/>
    <w:rsid w:val="11A91B68"/>
    <w:rsid w:val="11B76464"/>
    <w:rsid w:val="11BC2DF3"/>
    <w:rsid w:val="11C43676"/>
    <w:rsid w:val="11EA3CA0"/>
    <w:rsid w:val="11F403BB"/>
    <w:rsid w:val="11FA6A1C"/>
    <w:rsid w:val="120B6973"/>
    <w:rsid w:val="12155876"/>
    <w:rsid w:val="12183A1B"/>
    <w:rsid w:val="122A11A6"/>
    <w:rsid w:val="123D1BD2"/>
    <w:rsid w:val="123E6D4D"/>
    <w:rsid w:val="125613C2"/>
    <w:rsid w:val="125D4EF7"/>
    <w:rsid w:val="12637C4E"/>
    <w:rsid w:val="127030C8"/>
    <w:rsid w:val="12B310FA"/>
    <w:rsid w:val="12B7582D"/>
    <w:rsid w:val="12C621E8"/>
    <w:rsid w:val="12CF0716"/>
    <w:rsid w:val="12D95227"/>
    <w:rsid w:val="12E33197"/>
    <w:rsid w:val="12EE1C9C"/>
    <w:rsid w:val="12F863E6"/>
    <w:rsid w:val="13094CA6"/>
    <w:rsid w:val="132156D8"/>
    <w:rsid w:val="132911E2"/>
    <w:rsid w:val="133868AE"/>
    <w:rsid w:val="135133AE"/>
    <w:rsid w:val="13914897"/>
    <w:rsid w:val="13A55CD5"/>
    <w:rsid w:val="13B654E3"/>
    <w:rsid w:val="13B819E6"/>
    <w:rsid w:val="13BC4189"/>
    <w:rsid w:val="13C169EC"/>
    <w:rsid w:val="13CA717D"/>
    <w:rsid w:val="13CE022A"/>
    <w:rsid w:val="13DF25B8"/>
    <w:rsid w:val="13E2403C"/>
    <w:rsid w:val="14047D3B"/>
    <w:rsid w:val="141A00EA"/>
    <w:rsid w:val="143A1FCF"/>
    <w:rsid w:val="14430D66"/>
    <w:rsid w:val="14477E65"/>
    <w:rsid w:val="14710CBF"/>
    <w:rsid w:val="14791934"/>
    <w:rsid w:val="147D213D"/>
    <w:rsid w:val="14A04833"/>
    <w:rsid w:val="14B12779"/>
    <w:rsid w:val="14B37576"/>
    <w:rsid w:val="14F4219E"/>
    <w:rsid w:val="150135C1"/>
    <w:rsid w:val="151C632A"/>
    <w:rsid w:val="152E4EB1"/>
    <w:rsid w:val="153E3566"/>
    <w:rsid w:val="154034C3"/>
    <w:rsid w:val="156B6CDB"/>
    <w:rsid w:val="15726626"/>
    <w:rsid w:val="15820278"/>
    <w:rsid w:val="15914EE6"/>
    <w:rsid w:val="15A42FA4"/>
    <w:rsid w:val="15A6418F"/>
    <w:rsid w:val="15AA091B"/>
    <w:rsid w:val="15BC6BD3"/>
    <w:rsid w:val="15CF095E"/>
    <w:rsid w:val="15DA784E"/>
    <w:rsid w:val="15DB017B"/>
    <w:rsid w:val="15E6370B"/>
    <w:rsid w:val="15E835FB"/>
    <w:rsid w:val="15E84717"/>
    <w:rsid w:val="160F0091"/>
    <w:rsid w:val="16144614"/>
    <w:rsid w:val="163E3AB2"/>
    <w:rsid w:val="165E3F72"/>
    <w:rsid w:val="166D0110"/>
    <w:rsid w:val="167050F1"/>
    <w:rsid w:val="16713DA7"/>
    <w:rsid w:val="16797776"/>
    <w:rsid w:val="16952546"/>
    <w:rsid w:val="16AB3FBF"/>
    <w:rsid w:val="16AC1654"/>
    <w:rsid w:val="16B12C6E"/>
    <w:rsid w:val="16BF0789"/>
    <w:rsid w:val="16CD5BA2"/>
    <w:rsid w:val="16D42F73"/>
    <w:rsid w:val="16DA34D2"/>
    <w:rsid w:val="16DA4E41"/>
    <w:rsid w:val="16E3540A"/>
    <w:rsid w:val="16F042AC"/>
    <w:rsid w:val="16F626B5"/>
    <w:rsid w:val="16FB005D"/>
    <w:rsid w:val="16FC4F3B"/>
    <w:rsid w:val="171630EB"/>
    <w:rsid w:val="17435DB3"/>
    <w:rsid w:val="174849B3"/>
    <w:rsid w:val="175075E0"/>
    <w:rsid w:val="175D3461"/>
    <w:rsid w:val="175F4C67"/>
    <w:rsid w:val="175F580B"/>
    <w:rsid w:val="17665207"/>
    <w:rsid w:val="17794395"/>
    <w:rsid w:val="178D50A9"/>
    <w:rsid w:val="178F0FE3"/>
    <w:rsid w:val="17B85018"/>
    <w:rsid w:val="17E339CC"/>
    <w:rsid w:val="17F33C57"/>
    <w:rsid w:val="181D4FAC"/>
    <w:rsid w:val="182B38C1"/>
    <w:rsid w:val="18351597"/>
    <w:rsid w:val="18353961"/>
    <w:rsid w:val="18474510"/>
    <w:rsid w:val="184F1D16"/>
    <w:rsid w:val="1852374B"/>
    <w:rsid w:val="185629F1"/>
    <w:rsid w:val="18685D91"/>
    <w:rsid w:val="188F0DAB"/>
    <w:rsid w:val="18905464"/>
    <w:rsid w:val="18910B5C"/>
    <w:rsid w:val="18A62960"/>
    <w:rsid w:val="18BD3DC4"/>
    <w:rsid w:val="18C149F3"/>
    <w:rsid w:val="18D233DB"/>
    <w:rsid w:val="18DC433F"/>
    <w:rsid w:val="18DD0C18"/>
    <w:rsid w:val="18DE4BF6"/>
    <w:rsid w:val="18EC1CA5"/>
    <w:rsid w:val="18F23C9D"/>
    <w:rsid w:val="18F554AB"/>
    <w:rsid w:val="18FE49D5"/>
    <w:rsid w:val="190F3527"/>
    <w:rsid w:val="19100497"/>
    <w:rsid w:val="19183CAC"/>
    <w:rsid w:val="193964B7"/>
    <w:rsid w:val="19521C94"/>
    <w:rsid w:val="195657BB"/>
    <w:rsid w:val="196B19EB"/>
    <w:rsid w:val="19717C66"/>
    <w:rsid w:val="198E7C2B"/>
    <w:rsid w:val="199945D5"/>
    <w:rsid w:val="199B5065"/>
    <w:rsid w:val="19D37D58"/>
    <w:rsid w:val="19DD0438"/>
    <w:rsid w:val="1A0A04E6"/>
    <w:rsid w:val="1A187AC0"/>
    <w:rsid w:val="1A213466"/>
    <w:rsid w:val="1A3F3F76"/>
    <w:rsid w:val="1A4B4BAE"/>
    <w:rsid w:val="1A5F35C0"/>
    <w:rsid w:val="1A8006B2"/>
    <w:rsid w:val="1A8D640E"/>
    <w:rsid w:val="1A974192"/>
    <w:rsid w:val="1ACA62AD"/>
    <w:rsid w:val="1ADA675E"/>
    <w:rsid w:val="1AE11CDA"/>
    <w:rsid w:val="1AE6371B"/>
    <w:rsid w:val="1B113A6D"/>
    <w:rsid w:val="1B144B8D"/>
    <w:rsid w:val="1B17013D"/>
    <w:rsid w:val="1B1B14D3"/>
    <w:rsid w:val="1B1F6AF1"/>
    <w:rsid w:val="1B250DAE"/>
    <w:rsid w:val="1B2A34EB"/>
    <w:rsid w:val="1B2B0F4C"/>
    <w:rsid w:val="1B2D2734"/>
    <w:rsid w:val="1B3860E1"/>
    <w:rsid w:val="1B3F36F6"/>
    <w:rsid w:val="1B422830"/>
    <w:rsid w:val="1B4B369E"/>
    <w:rsid w:val="1B5271D4"/>
    <w:rsid w:val="1B6D7C0D"/>
    <w:rsid w:val="1B84594F"/>
    <w:rsid w:val="1B884364"/>
    <w:rsid w:val="1BA912AB"/>
    <w:rsid w:val="1BC74329"/>
    <w:rsid w:val="1BC90A36"/>
    <w:rsid w:val="1BD0347B"/>
    <w:rsid w:val="1BD40AF3"/>
    <w:rsid w:val="1BD802A4"/>
    <w:rsid w:val="1BDF236A"/>
    <w:rsid w:val="1C0435DD"/>
    <w:rsid w:val="1C044A22"/>
    <w:rsid w:val="1C0500B1"/>
    <w:rsid w:val="1C165874"/>
    <w:rsid w:val="1C1D4C3D"/>
    <w:rsid w:val="1C212C7F"/>
    <w:rsid w:val="1C4C28F3"/>
    <w:rsid w:val="1C71314E"/>
    <w:rsid w:val="1C82672C"/>
    <w:rsid w:val="1C89138D"/>
    <w:rsid w:val="1C8E76D2"/>
    <w:rsid w:val="1C937172"/>
    <w:rsid w:val="1C975C4B"/>
    <w:rsid w:val="1CA27BB1"/>
    <w:rsid w:val="1CAF7DCF"/>
    <w:rsid w:val="1CB07D7A"/>
    <w:rsid w:val="1CDA4D56"/>
    <w:rsid w:val="1CF810AC"/>
    <w:rsid w:val="1D0B3755"/>
    <w:rsid w:val="1D124C24"/>
    <w:rsid w:val="1D2C6C65"/>
    <w:rsid w:val="1D402518"/>
    <w:rsid w:val="1D4E7169"/>
    <w:rsid w:val="1D554265"/>
    <w:rsid w:val="1D69344A"/>
    <w:rsid w:val="1D6B31E8"/>
    <w:rsid w:val="1D6B7F83"/>
    <w:rsid w:val="1D776C3D"/>
    <w:rsid w:val="1D95321A"/>
    <w:rsid w:val="1DB85E5C"/>
    <w:rsid w:val="1DC46662"/>
    <w:rsid w:val="1DCA5E3A"/>
    <w:rsid w:val="1DCF5405"/>
    <w:rsid w:val="1DD75183"/>
    <w:rsid w:val="1DDE2626"/>
    <w:rsid w:val="1DFD7C50"/>
    <w:rsid w:val="1E080AB5"/>
    <w:rsid w:val="1E0E0D58"/>
    <w:rsid w:val="1E2A197B"/>
    <w:rsid w:val="1E35255F"/>
    <w:rsid w:val="1E391CC9"/>
    <w:rsid w:val="1E3C5A5F"/>
    <w:rsid w:val="1E475D36"/>
    <w:rsid w:val="1E4E24A0"/>
    <w:rsid w:val="1E502588"/>
    <w:rsid w:val="1E53413D"/>
    <w:rsid w:val="1E550992"/>
    <w:rsid w:val="1E5A7A32"/>
    <w:rsid w:val="1E671817"/>
    <w:rsid w:val="1E6C3B44"/>
    <w:rsid w:val="1E7A4122"/>
    <w:rsid w:val="1E8879EE"/>
    <w:rsid w:val="1EB95D76"/>
    <w:rsid w:val="1EC54236"/>
    <w:rsid w:val="1ED464CA"/>
    <w:rsid w:val="1EDA5DF7"/>
    <w:rsid w:val="1EED4A44"/>
    <w:rsid w:val="1EFA39EA"/>
    <w:rsid w:val="1F00206F"/>
    <w:rsid w:val="1F0177DA"/>
    <w:rsid w:val="1F18467A"/>
    <w:rsid w:val="1F232A42"/>
    <w:rsid w:val="1F2645A8"/>
    <w:rsid w:val="1F4B71B8"/>
    <w:rsid w:val="1F4C39A9"/>
    <w:rsid w:val="1F5665AD"/>
    <w:rsid w:val="1F692382"/>
    <w:rsid w:val="1F8815CD"/>
    <w:rsid w:val="1F8D1995"/>
    <w:rsid w:val="1F935BDD"/>
    <w:rsid w:val="1F9730E6"/>
    <w:rsid w:val="1FDE0273"/>
    <w:rsid w:val="1FEF73C9"/>
    <w:rsid w:val="20020491"/>
    <w:rsid w:val="203C7C11"/>
    <w:rsid w:val="20421AEB"/>
    <w:rsid w:val="20471AED"/>
    <w:rsid w:val="20487E48"/>
    <w:rsid w:val="20666EBF"/>
    <w:rsid w:val="206F239E"/>
    <w:rsid w:val="2086258B"/>
    <w:rsid w:val="20A45C99"/>
    <w:rsid w:val="20AD18F5"/>
    <w:rsid w:val="20B77D0F"/>
    <w:rsid w:val="20BB288C"/>
    <w:rsid w:val="20D06EB4"/>
    <w:rsid w:val="20E40557"/>
    <w:rsid w:val="20EF04D3"/>
    <w:rsid w:val="210C69CF"/>
    <w:rsid w:val="21107C1A"/>
    <w:rsid w:val="213018E1"/>
    <w:rsid w:val="21392BC1"/>
    <w:rsid w:val="21431802"/>
    <w:rsid w:val="21463D2C"/>
    <w:rsid w:val="2151198F"/>
    <w:rsid w:val="2172070D"/>
    <w:rsid w:val="217B2C80"/>
    <w:rsid w:val="217D2EA2"/>
    <w:rsid w:val="21851E83"/>
    <w:rsid w:val="21861507"/>
    <w:rsid w:val="219020E3"/>
    <w:rsid w:val="21916EE8"/>
    <w:rsid w:val="219A308D"/>
    <w:rsid w:val="219F5834"/>
    <w:rsid w:val="21A35D48"/>
    <w:rsid w:val="21C12688"/>
    <w:rsid w:val="21CC4855"/>
    <w:rsid w:val="21E233A3"/>
    <w:rsid w:val="21E23F6C"/>
    <w:rsid w:val="21E345FD"/>
    <w:rsid w:val="22171E1E"/>
    <w:rsid w:val="22383B4D"/>
    <w:rsid w:val="22466CD3"/>
    <w:rsid w:val="225D1D49"/>
    <w:rsid w:val="225D33C8"/>
    <w:rsid w:val="226239FE"/>
    <w:rsid w:val="22626562"/>
    <w:rsid w:val="226A76AE"/>
    <w:rsid w:val="22733EB6"/>
    <w:rsid w:val="22906578"/>
    <w:rsid w:val="22973E77"/>
    <w:rsid w:val="22AB58F3"/>
    <w:rsid w:val="22C13FD4"/>
    <w:rsid w:val="22C24771"/>
    <w:rsid w:val="22CB0895"/>
    <w:rsid w:val="231527D7"/>
    <w:rsid w:val="23185AD8"/>
    <w:rsid w:val="23336451"/>
    <w:rsid w:val="23474320"/>
    <w:rsid w:val="23492735"/>
    <w:rsid w:val="235B5F37"/>
    <w:rsid w:val="235C3EA6"/>
    <w:rsid w:val="23604810"/>
    <w:rsid w:val="237A7609"/>
    <w:rsid w:val="23BE4330"/>
    <w:rsid w:val="23BF0A62"/>
    <w:rsid w:val="23C263BB"/>
    <w:rsid w:val="23D04F68"/>
    <w:rsid w:val="23D50A64"/>
    <w:rsid w:val="23FC0268"/>
    <w:rsid w:val="240B4621"/>
    <w:rsid w:val="241061D3"/>
    <w:rsid w:val="24114322"/>
    <w:rsid w:val="24122F3C"/>
    <w:rsid w:val="24181A61"/>
    <w:rsid w:val="241A4D23"/>
    <w:rsid w:val="244328F6"/>
    <w:rsid w:val="245032E9"/>
    <w:rsid w:val="24536196"/>
    <w:rsid w:val="24626203"/>
    <w:rsid w:val="247573F6"/>
    <w:rsid w:val="247A4BE7"/>
    <w:rsid w:val="24806762"/>
    <w:rsid w:val="24814D5C"/>
    <w:rsid w:val="24831C33"/>
    <w:rsid w:val="248601CB"/>
    <w:rsid w:val="24917BA8"/>
    <w:rsid w:val="24981483"/>
    <w:rsid w:val="249B0370"/>
    <w:rsid w:val="24A24AC6"/>
    <w:rsid w:val="24B93055"/>
    <w:rsid w:val="24C252E5"/>
    <w:rsid w:val="24C93BB5"/>
    <w:rsid w:val="24D02E03"/>
    <w:rsid w:val="24F86BC7"/>
    <w:rsid w:val="250F44FD"/>
    <w:rsid w:val="2514288A"/>
    <w:rsid w:val="256609A5"/>
    <w:rsid w:val="25781237"/>
    <w:rsid w:val="257A6914"/>
    <w:rsid w:val="2588530F"/>
    <w:rsid w:val="25963C8A"/>
    <w:rsid w:val="25AB3731"/>
    <w:rsid w:val="25B464A2"/>
    <w:rsid w:val="25BA0209"/>
    <w:rsid w:val="25BB4BF0"/>
    <w:rsid w:val="25E62DA9"/>
    <w:rsid w:val="25F465E7"/>
    <w:rsid w:val="25F6641C"/>
    <w:rsid w:val="25F74FA1"/>
    <w:rsid w:val="25FC3091"/>
    <w:rsid w:val="25FD11FA"/>
    <w:rsid w:val="25FF3210"/>
    <w:rsid w:val="2611098A"/>
    <w:rsid w:val="264221C6"/>
    <w:rsid w:val="265D3370"/>
    <w:rsid w:val="26666555"/>
    <w:rsid w:val="268B7C99"/>
    <w:rsid w:val="268C4A4A"/>
    <w:rsid w:val="269A7501"/>
    <w:rsid w:val="26A3584F"/>
    <w:rsid w:val="26A66B0A"/>
    <w:rsid w:val="26A73989"/>
    <w:rsid w:val="26A86D42"/>
    <w:rsid w:val="26C30557"/>
    <w:rsid w:val="26CB2EBC"/>
    <w:rsid w:val="26CB4B73"/>
    <w:rsid w:val="26E34A7B"/>
    <w:rsid w:val="26E9756C"/>
    <w:rsid w:val="26FA4570"/>
    <w:rsid w:val="27217FF0"/>
    <w:rsid w:val="27242893"/>
    <w:rsid w:val="273612F4"/>
    <w:rsid w:val="27445146"/>
    <w:rsid w:val="277602F5"/>
    <w:rsid w:val="278038CA"/>
    <w:rsid w:val="278510AC"/>
    <w:rsid w:val="27C33BB0"/>
    <w:rsid w:val="27C55F98"/>
    <w:rsid w:val="27CC0CD0"/>
    <w:rsid w:val="27D071BC"/>
    <w:rsid w:val="27D4538F"/>
    <w:rsid w:val="27DE15AE"/>
    <w:rsid w:val="27E03A2F"/>
    <w:rsid w:val="280D297A"/>
    <w:rsid w:val="28276A98"/>
    <w:rsid w:val="285710C8"/>
    <w:rsid w:val="285C4BAF"/>
    <w:rsid w:val="285D0F42"/>
    <w:rsid w:val="28703320"/>
    <w:rsid w:val="289539A5"/>
    <w:rsid w:val="289F019A"/>
    <w:rsid w:val="28CC6ED5"/>
    <w:rsid w:val="28F010D9"/>
    <w:rsid w:val="28F05C88"/>
    <w:rsid w:val="29082E70"/>
    <w:rsid w:val="291343EF"/>
    <w:rsid w:val="29166F16"/>
    <w:rsid w:val="294D5371"/>
    <w:rsid w:val="295A5964"/>
    <w:rsid w:val="29626133"/>
    <w:rsid w:val="29702C6A"/>
    <w:rsid w:val="298756CC"/>
    <w:rsid w:val="29A81FA5"/>
    <w:rsid w:val="29AB297C"/>
    <w:rsid w:val="29C535D7"/>
    <w:rsid w:val="29C65905"/>
    <w:rsid w:val="29DA5777"/>
    <w:rsid w:val="29DF2425"/>
    <w:rsid w:val="2A0E6FDD"/>
    <w:rsid w:val="2A142C99"/>
    <w:rsid w:val="2A1E4871"/>
    <w:rsid w:val="2A214539"/>
    <w:rsid w:val="2A367BB2"/>
    <w:rsid w:val="2A3D54FD"/>
    <w:rsid w:val="2A410FE5"/>
    <w:rsid w:val="2A4173A1"/>
    <w:rsid w:val="2A596631"/>
    <w:rsid w:val="2A5A05BF"/>
    <w:rsid w:val="2A5F2983"/>
    <w:rsid w:val="2A601F6F"/>
    <w:rsid w:val="2A7A07C0"/>
    <w:rsid w:val="2AB17620"/>
    <w:rsid w:val="2AB30FEA"/>
    <w:rsid w:val="2AB657B1"/>
    <w:rsid w:val="2AE07913"/>
    <w:rsid w:val="2AEA3FC0"/>
    <w:rsid w:val="2AEA4AC4"/>
    <w:rsid w:val="2B0E64B5"/>
    <w:rsid w:val="2B166BF6"/>
    <w:rsid w:val="2B2B0DE1"/>
    <w:rsid w:val="2B3E1E16"/>
    <w:rsid w:val="2B5D0E3B"/>
    <w:rsid w:val="2B5E2134"/>
    <w:rsid w:val="2B6F3EEE"/>
    <w:rsid w:val="2B70774D"/>
    <w:rsid w:val="2B7D446F"/>
    <w:rsid w:val="2B8D4A3E"/>
    <w:rsid w:val="2BCC1BD6"/>
    <w:rsid w:val="2BDF0CFB"/>
    <w:rsid w:val="2BE234F2"/>
    <w:rsid w:val="2BE33AA6"/>
    <w:rsid w:val="2BE40B44"/>
    <w:rsid w:val="2BEF68A7"/>
    <w:rsid w:val="2BF22DBE"/>
    <w:rsid w:val="2BF73785"/>
    <w:rsid w:val="2C0F30B3"/>
    <w:rsid w:val="2C1235EB"/>
    <w:rsid w:val="2C162BEC"/>
    <w:rsid w:val="2C2F0BC4"/>
    <w:rsid w:val="2C391765"/>
    <w:rsid w:val="2C3D18DD"/>
    <w:rsid w:val="2C3D5EB9"/>
    <w:rsid w:val="2C4C0F0A"/>
    <w:rsid w:val="2C5254C3"/>
    <w:rsid w:val="2C532EF2"/>
    <w:rsid w:val="2C5C500F"/>
    <w:rsid w:val="2C6E3526"/>
    <w:rsid w:val="2C6F1E54"/>
    <w:rsid w:val="2C993631"/>
    <w:rsid w:val="2C9B7E11"/>
    <w:rsid w:val="2CAF1058"/>
    <w:rsid w:val="2CB32C99"/>
    <w:rsid w:val="2CBB31C5"/>
    <w:rsid w:val="2CBC36F5"/>
    <w:rsid w:val="2CC907F0"/>
    <w:rsid w:val="2CCC5126"/>
    <w:rsid w:val="2CF756B7"/>
    <w:rsid w:val="2CF9252D"/>
    <w:rsid w:val="2CF97782"/>
    <w:rsid w:val="2D107154"/>
    <w:rsid w:val="2D143281"/>
    <w:rsid w:val="2D1C79F8"/>
    <w:rsid w:val="2D324177"/>
    <w:rsid w:val="2D5A7835"/>
    <w:rsid w:val="2D6578A0"/>
    <w:rsid w:val="2D7343C9"/>
    <w:rsid w:val="2DE44256"/>
    <w:rsid w:val="2DE557EB"/>
    <w:rsid w:val="2E0E6D42"/>
    <w:rsid w:val="2E0F4249"/>
    <w:rsid w:val="2E2F0A58"/>
    <w:rsid w:val="2E447583"/>
    <w:rsid w:val="2E4B4467"/>
    <w:rsid w:val="2E536EC1"/>
    <w:rsid w:val="2E5520B9"/>
    <w:rsid w:val="2E63548C"/>
    <w:rsid w:val="2E640C1C"/>
    <w:rsid w:val="2E6B523D"/>
    <w:rsid w:val="2E7A08F9"/>
    <w:rsid w:val="2E7B33BD"/>
    <w:rsid w:val="2E8140FD"/>
    <w:rsid w:val="2E836803"/>
    <w:rsid w:val="2E96363C"/>
    <w:rsid w:val="2EB86707"/>
    <w:rsid w:val="2EC92184"/>
    <w:rsid w:val="2ECD27F6"/>
    <w:rsid w:val="2F0E1C14"/>
    <w:rsid w:val="2F366FC1"/>
    <w:rsid w:val="2F5034C7"/>
    <w:rsid w:val="2F866106"/>
    <w:rsid w:val="2FA3249D"/>
    <w:rsid w:val="2FC05B92"/>
    <w:rsid w:val="2FDE3BE4"/>
    <w:rsid w:val="2FEC1413"/>
    <w:rsid w:val="2FEF5C51"/>
    <w:rsid w:val="301F1E0F"/>
    <w:rsid w:val="302E6295"/>
    <w:rsid w:val="303329F0"/>
    <w:rsid w:val="303818E5"/>
    <w:rsid w:val="303F1851"/>
    <w:rsid w:val="303F79AD"/>
    <w:rsid w:val="30492212"/>
    <w:rsid w:val="304C3A2B"/>
    <w:rsid w:val="30596318"/>
    <w:rsid w:val="306F339C"/>
    <w:rsid w:val="30762710"/>
    <w:rsid w:val="30814CF1"/>
    <w:rsid w:val="308E4163"/>
    <w:rsid w:val="30C20BA4"/>
    <w:rsid w:val="30C478ED"/>
    <w:rsid w:val="30EC01FB"/>
    <w:rsid w:val="30F54D00"/>
    <w:rsid w:val="31026564"/>
    <w:rsid w:val="310A5122"/>
    <w:rsid w:val="312107CD"/>
    <w:rsid w:val="31210CA8"/>
    <w:rsid w:val="31215285"/>
    <w:rsid w:val="312D0344"/>
    <w:rsid w:val="31346C1B"/>
    <w:rsid w:val="314A407E"/>
    <w:rsid w:val="317038BB"/>
    <w:rsid w:val="317958D0"/>
    <w:rsid w:val="318D218C"/>
    <w:rsid w:val="31964319"/>
    <w:rsid w:val="319A32FE"/>
    <w:rsid w:val="31A53AB7"/>
    <w:rsid w:val="31A801F9"/>
    <w:rsid w:val="31C57FB2"/>
    <w:rsid w:val="31C932E2"/>
    <w:rsid w:val="31F61F62"/>
    <w:rsid w:val="320358D0"/>
    <w:rsid w:val="32052FE4"/>
    <w:rsid w:val="320B77FD"/>
    <w:rsid w:val="321976B1"/>
    <w:rsid w:val="321D6876"/>
    <w:rsid w:val="3220390C"/>
    <w:rsid w:val="322B51BC"/>
    <w:rsid w:val="322F26BF"/>
    <w:rsid w:val="32313F22"/>
    <w:rsid w:val="32643522"/>
    <w:rsid w:val="326470BA"/>
    <w:rsid w:val="32744A8B"/>
    <w:rsid w:val="32753DA5"/>
    <w:rsid w:val="32886DB3"/>
    <w:rsid w:val="32895C45"/>
    <w:rsid w:val="32A43D99"/>
    <w:rsid w:val="32B141E0"/>
    <w:rsid w:val="32B44D2D"/>
    <w:rsid w:val="32C90A49"/>
    <w:rsid w:val="32FA2D7F"/>
    <w:rsid w:val="32FC6C4E"/>
    <w:rsid w:val="33085CC5"/>
    <w:rsid w:val="33262CBA"/>
    <w:rsid w:val="332B323C"/>
    <w:rsid w:val="332E3189"/>
    <w:rsid w:val="335B62EC"/>
    <w:rsid w:val="335E79BA"/>
    <w:rsid w:val="3360061D"/>
    <w:rsid w:val="336549AB"/>
    <w:rsid w:val="33782709"/>
    <w:rsid w:val="3392025F"/>
    <w:rsid w:val="33A8285D"/>
    <w:rsid w:val="33AC1E29"/>
    <w:rsid w:val="33B17041"/>
    <w:rsid w:val="33B202F3"/>
    <w:rsid w:val="33B20F64"/>
    <w:rsid w:val="33EE53FA"/>
    <w:rsid w:val="33FD7485"/>
    <w:rsid w:val="34012F1B"/>
    <w:rsid w:val="34467089"/>
    <w:rsid w:val="34523AB5"/>
    <w:rsid w:val="346B4B47"/>
    <w:rsid w:val="346E4F77"/>
    <w:rsid w:val="34762AAC"/>
    <w:rsid w:val="348402A8"/>
    <w:rsid w:val="34B510BB"/>
    <w:rsid w:val="34BB2714"/>
    <w:rsid w:val="34C25EF7"/>
    <w:rsid w:val="34D20F28"/>
    <w:rsid w:val="34D80F9A"/>
    <w:rsid w:val="34E22DC0"/>
    <w:rsid w:val="350233D4"/>
    <w:rsid w:val="35195F01"/>
    <w:rsid w:val="35313A72"/>
    <w:rsid w:val="353B2318"/>
    <w:rsid w:val="35493C91"/>
    <w:rsid w:val="355C0228"/>
    <w:rsid w:val="357800DF"/>
    <w:rsid w:val="358527FB"/>
    <w:rsid w:val="358B5BCF"/>
    <w:rsid w:val="359A77E8"/>
    <w:rsid w:val="35A1790B"/>
    <w:rsid w:val="35A45B99"/>
    <w:rsid w:val="35B01090"/>
    <w:rsid w:val="35DD2073"/>
    <w:rsid w:val="35DF75FB"/>
    <w:rsid w:val="35EB21A5"/>
    <w:rsid w:val="35F52D00"/>
    <w:rsid w:val="35FF153A"/>
    <w:rsid w:val="3606622C"/>
    <w:rsid w:val="36077316"/>
    <w:rsid w:val="3613278E"/>
    <w:rsid w:val="36356D4F"/>
    <w:rsid w:val="36405687"/>
    <w:rsid w:val="36414112"/>
    <w:rsid w:val="365F3D60"/>
    <w:rsid w:val="36645530"/>
    <w:rsid w:val="367851C1"/>
    <w:rsid w:val="369510BC"/>
    <w:rsid w:val="36973632"/>
    <w:rsid w:val="36A30194"/>
    <w:rsid w:val="36D21A02"/>
    <w:rsid w:val="37095AE6"/>
    <w:rsid w:val="37104DEB"/>
    <w:rsid w:val="372D0977"/>
    <w:rsid w:val="37337382"/>
    <w:rsid w:val="374D5647"/>
    <w:rsid w:val="374F42A7"/>
    <w:rsid w:val="37506DBE"/>
    <w:rsid w:val="3759338C"/>
    <w:rsid w:val="37654002"/>
    <w:rsid w:val="378E3E66"/>
    <w:rsid w:val="37973343"/>
    <w:rsid w:val="37C244FC"/>
    <w:rsid w:val="37D95C79"/>
    <w:rsid w:val="37E81F7B"/>
    <w:rsid w:val="38026A1B"/>
    <w:rsid w:val="38197832"/>
    <w:rsid w:val="383903C6"/>
    <w:rsid w:val="383C423B"/>
    <w:rsid w:val="38415136"/>
    <w:rsid w:val="384F7D3D"/>
    <w:rsid w:val="386C1D38"/>
    <w:rsid w:val="387A25A5"/>
    <w:rsid w:val="38963295"/>
    <w:rsid w:val="389D2F53"/>
    <w:rsid w:val="38A945B7"/>
    <w:rsid w:val="38CC2A09"/>
    <w:rsid w:val="38D677A2"/>
    <w:rsid w:val="38D770AE"/>
    <w:rsid w:val="38F70050"/>
    <w:rsid w:val="38FC33FC"/>
    <w:rsid w:val="38FD0E84"/>
    <w:rsid w:val="38FF1B5B"/>
    <w:rsid w:val="39007C46"/>
    <w:rsid w:val="390273B1"/>
    <w:rsid w:val="39153767"/>
    <w:rsid w:val="39225CA9"/>
    <w:rsid w:val="3923070B"/>
    <w:rsid w:val="392C49BB"/>
    <w:rsid w:val="39381E2B"/>
    <w:rsid w:val="3942282F"/>
    <w:rsid w:val="3953338B"/>
    <w:rsid w:val="396B7002"/>
    <w:rsid w:val="396C2A15"/>
    <w:rsid w:val="39AC01F9"/>
    <w:rsid w:val="39B73BAC"/>
    <w:rsid w:val="39B7517F"/>
    <w:rsid w:val="39BA3B51"/>
    <w:rsid w:val="39C20795"/>
    <w:rsid w:val="39E90E2B"/>
    <w:rsid w:val="39E94D86"/>
    <w:rsid w:val="39F1638E"/>
    <w:rsid w:val="3A001C79"/>
    <w:rsid w:val="3A1513BA"/>
    <w:rsid w:val="3A2E618D"/>
    <w:rsid w:val="3A4109A1"/>
    <w:rsid w:val="3A742C8C"/>
    <w:rsid w:val="3A7B2702"/>
    <w:rsid w:val="3A896EEE"/>
    <w:rsid w:val="3AAA2893"/>
    <w:rsid w:val="3ABB15C7"/>
    <w:rsid w:val="3AD8279E"/>
    <w:rsid w:val="3AE73EDB"/>
    <w:rsid w:val="3B08641D"/>
    <w:rsid w:val="3B1C7A19"/>
    <w:rsid w:val="3B2B5582"/>
    <w:rsid w:val="3B4234D4"/>
    <w:rsid w:val="3B7622BA"/>
    <w:rsid w:val="3B7C1C88"/>
    <w:rsid w:val="3B8107C8"/>
    <w:rsid w:val="3B8972AA"/>
    <w:rsid w:val="3BA219B8"/>
    <w:rsid w:val="3BA96003"/>
    <w:rsid w:val="3BC61A51"/>
    <w:rsid w:val="3BE14893"/>
    <w:rsid w:val="3BE8265C"/>
    <w:rsid w:val="3BE92A35"/>
    <w:rsid w:val="3BEB460F"/>
    <w:rsid w:val="3BEF1DA2"/>
    <w:rsid w:val="3BF64635"/>
    <w:rsid w:val="3BF956C3"/>
    <w:rsid w:val="3C0E5CDB"/>
    <w:rsid w:val="3C4D3B02"/>
    <w:rsid w:val="3C5B1D89"/>
    <w:rsid w:val="3C85498F"/>
    <w:rsid w:val="3C8946A5"/>
    <w:rsid w:val="3CA372A1"/>
    <w:rsid w:val="3CA600E0"/>
    <w:rsid w:val="3CB765A9"/>
    <w:rsid w:val="3CBA4326"/>
    <w:rsid w:val="3CBC0BE3"/>
    <w:rsid w:val="3CC614DA"/>
    <w:rsid w:val="3CD01DA9"/>
    <w:rsid w:val="3CDA38F5"/>
    <w:rsid w:val="3CDD517D"/>
    <w:rsid w:val="3CE33FC3"/>
    <w:rsid w:val="3CEA3B31"/>
    <w:rsid w:val="3CF9401E"/>
    <w:rsid w:val="3CFC6325"/>
    <w:rsid w:val="3D093C71"/>
    <w:rsid w:val="3D1A22C0"/>
    <w:rsid w:val="3D294B1B"/>
    <w:rsid w:val="3D2B034D"/>
    <w:rsid w:val="3D5A60CA"/>
    <w:rsid w:val="3D9F4364"/>
    <w:rsid w:val="3DA702BF"/>
    <w:rsid w:val="3DB92106"/>
    <w:rsid w:val="3DCF457D"/>
    <w:rsid w:val="3DF169A7"/>
    <w:rsid w:val="3DF2399F"/>
    <w:rsid w:val="3DF40FE4"/>
    <w:rsid w:val="3E0519AD"/>
    <w:rsid w:val="3E4A1D40"/>
    <w:rsid w:val="3E4C287B"/>
    <w:rsid w:val="3E633FD2"/>
    <w:rsid w:val="3E6F32D2"/>
    <w:rsid w:val="3E742C66"/>
    <w:rsid w:val="3E7E19E7"/>
    <w:rsid w:val="3E7F33BB"/>
    <w:rsid w:val="3E8572BF"/>
    <w:rsid w:val="3E917B82"/>
    <w:rsid w:val="3E9656A5"/>
    <w:rsid w:val="3E997463"/>
    <w:rsid w:val="3E9F7600"/>
    <w:rsid w:val="3ECD5479"/>
    <w:rsid w:val="3ED62B90"/>
    <w:rsid w:val="3EE34DD3"/>
    <w:rsid w:val="3EF434CC"/>
    <w:rsid w:val="3EFB6FF7"/>
    <w:rsid w:val="3EFF0A75"/>
    <w:rsid w:val="3F1054CE"/>
    <w:rsid w:val="3F2534F3"/>
    <w:rsid w:val="3F3A1B65"/>
    <w:rsid w:val="3F3A5EB9"/>
    <w:rsid w:val="3F522210"/>
    <w:rsid w:val="3F544AF6"/>
    <w:rsid w:val="3F5C361D"/>
    <w:rsid w:val="3F5E64F5"/>
    <w:rsid w:val="3F656E2C"/>
    <w:rsid w:val="3F6D5029"/>
    <w:rsid w:val="3F92376D"/>
    <w:rsid w:val="3F9C1CD6"/>
    <w:rsid w:val="3FB035B9"/>
    <w:rsid w:val="3FC45A80"/>
    <w:rsid w:val="3FDE13B9"/>
    <w:rsid w:val="3FE029F1"/>
    <w:rsid w:val="3FE457AE"/>
    <w:rsid w:val="3FE57701"/>
    <w:rsid w:val="400C4E03"/>
    <w:rsid w:val="40126EBB"/>
    <w:rsid w:val="401A4D54"/>
    <w:rsid w:val="40262C07"/>
    <w:rsid w:val="404209E3"/>
    <w:rsid w:val="40451C67"/>
    <w:rsid w:val="404A1B2B"/>
    <w:rsid w:val="404A601E"/>
    <w:rsid w:val="404C52F4"/>
    <w:rsid w:val="405C0FC1"/>
    <w:rsid w:val="40733CBA"/>
    <w:rsid w:val="407A4DF7"/>
    <w:rsid w:val="40B16CC2"/>
    <w:rsid w:val="40B81BAD"/>
    <w:rsid w:val="40BB2365"/>
    <w:rsid w:val="40D23962"/>
    <w:rsid w:val="40D61BC8"/>
    <w:rsid w:val="40DC4F1D"/>
    <w:rsid w:val="40DF2097"/>
    <w:rsid w:val="40E71ABD"/>
    <w:rsid w:val="413C11C7"/>
    <w:rsid w:val="41447F0E"/>
    <w:rsid w:val="414733E0"/>
    <w:rsid w:val="41566753"/>
    <w:rsid w:val="416A21FA"/>
    <w:rsid w:val="416B09D7"/>
    <w:rsid w:val="417D1E08"/>
    <w:rsid w:val="417D5552"/>
    <w:rsid w:val="4188208C"/>
    <w:rsid w:val="419B51EE"/>
    <w:rsid w:val="41B11897"/>
    <w:rsid w:val="41C57D35"/>
    <w:rsid w:val="41F34606"/>
    <w:rsid w:val="4200399D"/>
    <w:rsid w:val="420E20BD"/>
    <w:rsid w:val="421647B9"/>
    <w:rsid w:val="42196545"/>
    <w:rsid w:val="42263E3B"/>
    <w:rsid w:val="422C70F1"/>
    <w:rsid w:val="423C6CFA"/>
    <w:rsid w:val="42442693"/>
    <w:rsid w:val="428D1B97"/>
    <w:rsid w:val="42B608A5"/>
    <w:rsid w:val="42BC6C8F"/>
    <w:rsid w:val="42C5446D"/>
    <w:rsid w:val="42E94337"/>
    <w:rsid w:val="43031943"/>
    <w:rsid w:val="431327F1"/>
    <w:rsid w:val="43182DB2"/>
    <w:rsid w:val="4368794F"/>
    <w:rsid w:val="436D0FB5"/>
    <w:rsid w:val="437518D1"/>
    <w:rsid w:val="438D1E49"/>
    <w:rsid w:val="43A81487"/>
    <w:rsid w:val="43B23B98"/>
    <w:rsid w:val="43C80076"/>
    <w:rsid w:val="43D8550E"/>
    <w:rsid w:val="43DC0C7D"/>
    <w:rsid w:val="43EA69D8"/>
    <w:rsid w:val="44356D2F"/>
    <w:rsid w:val="44390E25"/>
    <w:rsid w:val="44433468"/>
    <w:rsid w:val="44437F9F"/>
    <w:rsid w:val="444F5C68"/>
    <w:rsid w:val="44613E6E"/>
    <w:rsid w:val="446A5324"/>
    <w:rsid w:val="447E7804"/>
    <w:rsid w:val="44943661"/>
    <w:rsid w:val="44A05C5C"/>
    <w:rsid w:val="44AC7417"/>
    <w:rsid w:val="44B16853"/>
    <w:rsid w:val="450D5FAD"/>
    <w:rsid w:val="45172F07"/>
    <w:rsid w:val="451D5184"/>
    <w:rsid w:val="452F3716"/>
    <w:rsid w:val="453C65FD"/>
    <w:rsid w:val="454B256E"/>
    <w:rsid w:val="455D76E4"/>
    <w:rsid w:val="45646F33"/>
    <w:rsid w:val="45671007"/>
    <w:rsid w:val="456C331B"/>
    <w:rsid w:val="45A26739"/>
    <w:rsid w:val="45B07140"/>
    <w:rsid w:val="45C43431"/>
    <w:rsid w:val="45EE3358"/>
    <w:rsid w:val="46066722"/>
    <w:rsid w:val="461976C3"/>
    <w:rsid w:val="461C0664"/>
    <w:rsid w:val="463D42BA"/>
    <w:rsid w:val="46521A41"/>
    <w:rsid w:val="465D50F1"/>
    <w:rsid w:val="46771C91"/>
    <w:rsid w:val="467F06A4"/>
    <w:rsid w:val="4694259D"/>
    <w:rsid w:val="46A64B43"/>
    <w:rsid w:val="46AA5A85"/>
    <w:rsid w:val="46AC6264"/>
    <w:rsid w:val="46C01696"/>
    <w:rsid w:val="46C52BE0"/>
    <w:rsid w:val="46D118AB"/>
    <w:rsid w:val="46E306C3"/>
    <w:rsid w:val="46F30AEE"/>
    <w:rsid w:val="470B6133"/>
    <w:rsid w:val="47123940"/>
    <w:rsid w:val="47204C1C"/>
    <w:rsid w:val="4726595C"/>
    <w:rsid w:val="474B6530"/>
    <w:rsid w:val="47600773"/>
    <w:rsid w:val="47661F26"/>
    <w:rsid w:val="476E25F3"/>
    <w:rsid w:val="47783B12"/>
    <w:rsid w:val="477D5156"/>
    <w:rsid w:val="477F2265"/>
    <w:rsid w:val="47890AD6"/>
    <w:rsid w:val="478D2FF6"/>
    <w:rsid w:val="478F6037"/>
    <w:rsid w:val="4798720D"/>
    <w:rsid w:val="47BF7C9C"/>
    <w:rsid w:val="47C2246C"/>
    <w:rsid w:val="47CA5F05"/>
    <w:rsid w:val="47DA1720"/>
    <w:rsid w:val="47E11737"/>
    <w:rsid w:val="47E77D53"/>
    <w:rsid w:val="47EE48C0"/>
    <w:rsid w:val="47F35E3E"/>
    <w:rsid w:val="47FB766F"/>
    <w:rsid w:val="48064E6E"/>
    <w:rsid w:val="4808575C"/>
    <w:rsid w:val="480B439D"/>
    <w:rsid w:val="482F10F4"/>
    <w:rsid w:val="48606A0B"/>
    <w:rsid w:val="486D78BB"/>
    <w:rsid w:val="48915636"/>
    <w:rsid w:val="48985F31"/>
    <w:rsid w:val="48AC6E35"/>
    <w:rsid w:val="48BD43A0"/>
    <w:rsid w:val="48C96968"/>
    <w:rsid w:val="48F84416"/>
    <w:rsid w:val="490874C4"/>
    <w:rsid w:val="491A6A98"/>
    <w:rsid w:val="491D4AAF"/>
    <w:rsid w:val="4926292B"/>
    <w:rsid w:val="49371235"/>
    <w:rsid w:val="494324F6"/>
    <w:rsid w:val="49455D20"/>
    <w:rsid w:val="497B341F"/>
    <w:rsid w:val="49B415EE"/>
    <w:rsid w:val="49B63FD6"/>
    <w:rsid w:val="49BF4D00"/>
    <w:rsid w:val="49D1562B"/>
    <w:rsid w:val="49DE1EF5"/>
    <w:rsid w:val="49E579C4"/>
    <w:rsid w:val="49EA2381"/>
    <w:rsid w:val="49F43753"/>
    <w:rsid w:val="49F54A10"/>
    <w:rsid w:val="49F94CE9"/>
    <w:rsid w:val="49FE0E45"/>
    <w:rsid w:val="4A040938"/>
    <w:rsid w:val="4A11169A"/>
    <w:rsid w:val="4A212635"/>
    <w:rsid w:val="4A2175B6"/>
    <w:rsid w:val="4A4260CB"/>
    <w:rsid w:val="4A611E1A"/>
    <w:rsid w:val="4A7055A6"/>
    <w:rsid w:val="4A9C47ED"/>
    <w:rsid w:val="4AA71D5E"/>
    <w:rsid w:val="4AAA6CA9"/>
    <w:rsid w:val="4AE008D2"/>
    <w:rsid w:val="4B0B3617"/>
    <w:rsid w:val="4B2815DF"/>
    <w:rsid w:val="4B473F5E"/>
    <w:rsid w:val="4B49191E"/>
    <w:rsid w:val="4B507FB2"/>
    <w:rsid w:val="4B647620"/>
    <w:rsid w:val="4B695935"/>
    <w:rsid w:val="4B7A55E6"/>
    <w:rsid w:val="4B82653E"/>
    <w:rsid w:val="4B894031"/>
    <w:rsid w:val="4B8C1A83"/>
    <w:rsid w:val="4B946154"/>
    <w:rsid w:val="4BB12731"/>
    <w:rsid w:val="4BE10A59"/>
    <w:rsid w:val="4BE123D1"/>
    <w:rsid w:val="4C0A534C"/>
    <w:rsid w:val="4C0F01F9"/>
    <w:rsid w:val="4C270B31"/>
    <w:rsid w:val="4C3202E6"/>
    <w:rsid w:val="4C6370A1"/>
    <w:rsid w:val="4C736886"/>
    <w:rsid w:val="4C76404F"/>
    <w:rsid w:val="4C7F7CEF"/>
    <w:rsid w:val="4C821AA7"/>
    <w:rsid w:val="4CA43125"/>
    <w:rsid w:val="4CAC2A11"/>
    <w:rsid w:val="4CB01CB9"/>
    <w:rsid w:val="4CCD33EA"/>
    <w:rsid w:val="4CCF426B"/>
    <w:rsid w:val="4CFE069C"/>
    <w:rsid w:val="4D033F9C"/>
    <w:rsid w:val="4D055E23"/>
    <w:rsid w:val="4D106158"/>
    <w:rsid w:val="4D2433AC"/>
    <w:rsid w:val="4D4A4A28"/>
    <w:rsid w:val="4D5D7D7F"/>
    <w:rsid w:val="4D625C01"/>
    <w:rsid w:val="4D8F350E"/>
    <w:rsid w:val="4D924E46"/>
    <w:rsid w:val="4D9877E4"/>
    <w:rsid w:val="4DBD22E7"/>
    <w:rsid w:val="4DC73507"/>
    <w:rsid w:val="4DCC25F1"/>
    <w:rsid w:val="4DDA6A5F"/>
    <w:rsid w:val="4DDB7205"/>
    <w:rsid w:val="4DDF772B"/>
    <w:rsid w:val="4DEB15AD"/>
    <w:rsid w:val="4DF87443"/>
    <w:rsid w:val="4E370600"/>
    <w:rsid w:val="4E435024"/>
    <w:rsid w:val="4E4E7E80"/>
    <w:rsid w:val="4E534A5B"/>
    <w:rsid w:val="4E5C5562"/>
    <w:rsid w:val="4E5F69A8"/>
    <w:rsid w:val="4E655726"/>
    <w:rsid w:val="4E754A02"/>
    <w:rsid w:val="4E7E71EB"/>
    <w:rsid w:val="4E95725E"/>
    <w:rsid w:val="4E9A6CF9"/>
    <w:rsid w:val="4EA65FD0"/>
    <w:rsid w:val="4EC06849"/>
    <w:rsid w:val="4ED33DCB"/>
    <w:rsid w:val="4EE34782"/>
    <w:rsid w:val="4EE63F4F"/>
    <w:rsid w:val="4F007E65"/>
    <w:rsid w:val="4F0A1AF8"/>
    <w:rsid w:val="4F203D73"/>
    <w:rsid w:val="4F27252E"/>
    <w:rsid w:val="4F323E26"/>
    <w:rsid w:val="4F3913E8"/>
    <w:rsid w:val="4F501419"/>
    <w:rsid w:val="4F594DAC"/>
    <w:rsid w:val="4F6C3F07"/>
    <w:rsid w:val="4F830574"/>
    <w:rsid w:val="4F8D5FB6"/>
    <w:rsid w:val="4F9753D7"/>
    <w:rsid w:val="4FA54804"/>
    <w:rsid w:val="4FBF34BA"/>
    <w:rsid w:val="4FCA2B98"/>
    <w:rsid w:val="4FCB218A"/>
    <w:rsid w:val="4FCE7BAE"/>
    <w:rsid w:val="4FD21749"/>
    <w:rsid w:val="4FFE4A87"/>
    <w:rsid w:val="500344EA"/>
    <w:rsid w:val="500B7B4C"/>
    <w:rsid w:val="503C3296"/>
    <w:rsid w:val="504B0F0D"/>
    <w:rsid w:val="50527689"/>
    <w:rsid w:val="506633AA"/>
    <w:rsid w:val="507237E3"/>
    <w:rsid w:val="50911DB8"/>
    <w:rsid w:val="50943033"/>
    <w:rsid w:val="509D389C"/>
    <w:rsid w:val="50A642FD"/>
    <w:rsid w:val="50AC6291"/>
    <w:rsid w:val="50AF647F"/>
    <w:rsid w:val="50BB317D"/>
    <w:rsid w:val="50D06E68"/>
    <w:rsid w:val="50D37C72"/>
    <w:rsid w:val="50E466DC"/>
    <w:rsid w:val="50EA1869"/>
    <w:rsid w:val="50FD00F4"/>
    <w:rsid w:val="50FF056E"/>
    <w:rsid w:val="510F2A7F"/>
    <w:rsid w:val="512746EF"/>
    <w:rsid w:val="51283E4C"/>
    <w:rsid w:val="51291D35"/>
    <w:rsid w:val="512B3A7F"/>
    <w:rsid w:val="51414399"/>
    <w:rsid w:val="515D5FD6"/>
    <w:rsid w:val="515E50B1"/>
    <w:rsid w:val="516A7012"/>
    <w:rsid w:val="51721A38"/>
    <w:rsid w:val="517D016D"/>
    <w:rsid w:val="51A45867"/>
    <w:rsid w:val="51AD7250"/>
    <w:rsid w:val="51CF1465"/>
    <w:rsid w:val="51D1247D"/>
    <w:rsid w:val="51EC4955"/>
    <w:rsid w:val="51F067B7"/>
    <w:rsid w:val="52077D46"/>
    <w:rsid w:val="52187D0D"/>
    <w:rsid w:val="52361B9C"/>
    <w:rsid w:val="52362A26"/>
    <w:rsid w:val="523B0BAD"/>
    <w:rsid w:val="524B7169"/>
    <w:rsid w:val="5250515D"/>
    <w:rsid w:val="526921DD"/>
    <w:rsid w:val="5297132B"/>
    <w:rsid w:val="529F28D8"/>
    <w:rsid w:val="529F6FBB"/>
    <w:rsid w:val="52C076EC"/>
    <w:rsid w:val="52C25708"/>
    <w:rsid w:val="52C315CC"/>
    <w:rsid w:val="52CD10CA"/>
    <w:rsid w:val="52EB6F11"/>
    <w:rsid w:val="52F0249E"/>
    <w:rsid w:val="5353575F"/>
    <w:rsid w:val="535B2E70"/>
    <w:rsid w:val="535C4E8B"/>
    <w:rsid w:val="536278AA"/>
    <w:rsid w:val="53673357"/>
    <w:rsid w:val="53676B5F"/>
    <w:rsid w:val="536E21FF"/>
    <w:rsid w:val="5385006E"/>
    <w:rsid w:val="538A4A6D"/>
    <w:rsid w:val="53B45677"/>
    <w:rsid w:val="53B72D9E"/>
    <w:rsid w:val="53DD2466"/>
    <w:rsid w:val="53E34323"/>
    <w:rsid w:val="53FC3987"/>
    <w:rsid w:val="5427381E"/>
    <w:rsid w:val="543B788E"/>
    <w:rsid w:val="54447CBB"/>
    <w:rsid w:val="545062A7"/>
    <w:rsid w:val="545C3555"/>
    <w:rsid w:val="54617320"/>
    <w:rsid w:val="54777A79"/>
    <w:rsid w:val="547A28DC"/>
    <w:rsid w:val="54827775"/>
    <w:rsid w:val="54AC5134"/>
    <w:rsid w:val="54DE6078"/>
    <w:rsid w:val="54E86EBD"/>
    <w:rsid w:val="54F2526E"/>
    <w:rsid w:val="55075D9B"/>
    <w:rsid w:val="550A17D8"/>
    <w:rsid w:val="55184BBF"/>
    <w:rsid w:val="551874CA"/>
    <w:rsid w:val="551E6A56"/>
    <w:rsid w:val="552006D3"/>
    <w:rsid w:val="552D61D8"/>
    <w:rsid w:val="55301CB3"/>
    <w:rsid w:val="55327054"/>
    <w:rsid w:val="553A26BA"/>
    <w:rsid w:val="5556054C"/>
    <w:rsid w:val="55862A42"/>
    <w:rsid w:val="55990578"/>
    <w:rsid w:val="55A56891"/>
    <w:rsid w:val="55AC66CB"/>
    <w:rsid w:val="55C33131"/>
    <w:rsid w:val="55CD7903"/>
    <w:rsid w:val="55E172A0"/>
    <w:rsid w:val="55E24605"/>
    <w:rsid w:val="55F81C60"/>
    <w:rsid w:val="55FA0F14"/>
    <w:rsid w:val="56097F90"/>
    <w:rsid w:val="56133E90"/>
    <w:rsid w:val="56474D43"/>
    <w:rsid w:val="564C1D1D"/>
    <w:rsid w:val="565F1E2E"/>
    <w:rsid w:val="56670F45"/>
    <w:rsid w:val="566F1BE2"/>
    <w:rsid w:val="567B004B"/>
    <w:rsid w:val="56825178"/>
    <w:rsid w:val="568F784B"/>
    <w:rsid w:val="569C0124"/>
    <w:rsid w:val="56A17AE8"/>
    <w:rsid w:val="56B20080"/>
    <w:rsid w:val="56C9634D"/>
    <w:rsid w:val="56D41BE8"/>
    <w:rsid w:val="56EC7A5D"/>
    <w:rsid w:val="56F4599D"/>
    <w:rsid w:val="570D0322"/>
    <w:rsid w:val="57180ACE"/>
    <w:rsid w:val="571B61B6"/>
    <w:rsid w:val="57213E7D"/>
    <w:rsid w:val="5723561B"/>
    <w:rsid w:val="572362C9"/>
    <w:rsid w:val="572F37C6"/>
    <w:rsid w:val="5736629C"/>
    <w:rsid w:val="57540996"/>
    <w:rsid w:val="5769556D"/>
    <w:rsid w:val="57802A35"/>
    <w:rsid w:val="578C3658"/>
    <w:rsid w:val="57B66918"/>
    <w:rsid w:val="57BD6FCE"/>
    <w:rsid w:val="57D214D2"/>
    <w:rsid w:val="57DA1A42"/>
    <w:rsid w:val="58002D08"/>
    <w:rsid w:val="58057728"/>
    <w:rsid w:val="581D1F94"/>
    <w:rsid w:val="582872BA"/>
    <w:rsid w:val="5829318A"/>
    <w:rsid w:val="582D7EE9"/>
    <w:rsid w:val="583343BB"/>
    <w:rsid w:val="583439B3"/>
    <w:rsid w:val="583B5787"/>
    <w:rsid w:val="586759C7"/>
    <w:rsid w:val="58C07CA9"/>
    <w:rsid w:val="58DE5A38"/>
    <w:rsid w:val="58FA7B16"/>
    <w:rsid w:val="58FB22A6"/>
    <w:rsid w:val="59003437"/>
    <w:rsid w:val="59182EE7"/>
    <w:rsid w:val="5921212C"/>
    <w:rsid w:val="59395687"/>
    <w:rsid w:val="596F472F"/>
    <w:rsid w:val="5974345D"/>
    <w:rsid w:val="597534AA"/>
    <w:rsid w:val="59951C91"/>
    <w:rsid w:val="59982867"/>
    <w:rsid w:val="59A11ED6"/>
    <w:rsid w:val="59AB0DFC"/>
    <w:rsid w:val="59C1557F"/>
    <w:rsid w:val="59C8615E"/>
    <w:rsid w:val="59E771C2"/>
    <w:rsid w:val="59E84659"/>
    <w:rsid w:val="59FF2575"/>
    <w:rsid w:val="5A344FB0"/>
    <w:rsid w:val="5A360707"/>
    <w:rsid w:val="5A482568"/>
    <w:rsid w:val="5A5755C9"/>
    <w:rsid w:val="5A5A13C0"/>
    <w:rsid w:val="5A772EA3"/>
    <w:rsid w:val="5A7D29E6"/>
    <w:rsid w:val="5A821401"/>
    <w:rsid w:val="5A8A2B4B"/>
    <w:rsid w:val="5A9F5080"/>
    <w:rsid w:val="5AAB6618"/>
    <w:rsid w:val="5AC52E1B"/>
    <w:rsid w:val="5AE91049"/>
    <w:rsid w:val="5AEF582B"/>
    <w:rsid w:val="5B0B5334"/>
    <w:rsid w:val="5B1B7ACD"/>
    <w:rsid w:val="5B247C71"/>
    <w:rsid w:val="5B2A406A"/>
    <w:rsid w:val="5B2B06FA"/>
    <w:rsid w:val="5B392BD6"/>
    <w:rsid w:val="5B561D67"/>
    <w:rsid w:val="5B774FD6"/>
    <w:rsid w:val="5B8027F4"/>
    <w:rsid w:val="5B814790"/>
    <w:rsid w:val="5B82237F"/>
    <w:rsid w:val="5B824855"/>
    <w:rsid w:val="5B856A19"/>
    <w:rsid w:val="5B88245B"/>
    <w:rsid w:val="5B8A0D7A"/>
    <w:rsid w:val="5B8B0F7C"/>
    <w:rsid w:val="5B9E05AD"/>
    <w:rsid w:val="5BBB1AC4"/>
    <w:rsid w:val="5BE11C63"/>
    <w:rsid w:val="5BF24E07"/>
    <w:rsid w:val="5BFB55EA"/>
    <w:rsid w:val="5C15792E"/>
    <w:rsid w:val="5C1A5869"/>
    <w:rsid w:val="5C2404DB"/>
    <w:rsid w:val="5C290BF2"/>
    <w:rsid w:val="5C4E1E1E"/>
    <w:rsid w:val="5C4F343B"/>
    <w:rsid w:val="5C6A79EB"/>
    <w:rsid w:val="5C912690"/>
    <w:rsid w:val="5C970365"/>
    <w:rsid w:val="5C9F632F"/>
    <w:rsid w:val="5CCB04A2"/>
    <w:rsid w:val="5CCD7E04"/>
    <w:rsid w:val="5CD51F6A"/>
    <w:rsid w:val="5CD6026B"/>
    <w:rsid w:val="5CE319F6"/>
    <w:rsid w:val="5CE42846"/>
    <w:rsid w:val="5CE9406B"/>
    <w:rsid w:val="5CF41933"/>
    <w:rsid w:val="5D0656E1"/>
    <w:rsid w:val="5D566DF5"/>
    <w:rsid w:val="5D5736EC"/>
    <w:rsid w:val="5D592213"/>
    <w:rsid w:val="5D7067ED"/>
    <w:rsid w:val="5D77660D"/>
    <w:rsid w:val="5D7A7C97"/>
    <w:rsid w:val="5D8A240A"/>
    <w:rsid w:val="5D8A4019"/>
    <w:rsid w:val="5D9907FA"/>
    <w:rsid w:val="5DCD4FAD"/>
    <w:rsid w:val="5DD45E20"/>
    <w:rsid w:val="5DD77F01"/>
    <w:rsid w:val="5DF376B4"/>
    <w:rsid w:val="5DF974C4"/>
    <w:rsid w:val="5E150E16"/>
    <w:rsid w:val="5E156702"/>
    <w:rsid w:val="5E2C3CE8"/>
    <w:rsid w:val="5E480DBB"/>
    <w:rsid w:val="5E532C32"/>
    <w:rsid w:val="5E6B78B9"/>
    <w:rsid w:val="5E72530D"/>
    <w:rsid w:val="5E7B3471"/>
    <w:rsid w:val="5E811840"/>
    <w:rsid w:val="5EAC620C"/>
    <w:rsid w:val="5EB56E43"/>
    <w:rsid w:val="5EBB7FE7"/>
    <w:rsid w:val="5EDB6E5E"/>
    <w:rsid w:val="5F050603"/>
    <w:rsid w:val="5F0F5BF5"/>
    <w:rsid w:val="5F1070E5"/>
    <w:rsid w:val="5F137093"/>
    <w:rsid w:val="5F475DFB"/>
    <w:rsid w:val="5F4A6912"/>
    <w:rsid w:val="5FA342D5"/>
    <w:rsid w:val="5FA40581"/>
    <w:rsid w:val="5FBF418B"/>
    <w:rsid w:val="5FC03F1C"/>
    <w:rsid w:val="5FC128D4"/>
    <w:rsid w:val="5FC577B3"/>
    <w:rsid w:val="5FFB751D"/>
    <w:rsid w:val="5FFC1DCE"/>
    <w:rsid w:val="602423C7"/>
    <w:rsid w:val="603F2394"/>
    <w:rsid w:val="604407B5"/>
    <w:rsid w:val="60487E62"/>
    <w:rsid w:val="605A5C34"/>
    <w:rsid w:val="60630B92"/>
    <w:rsid w:val="606E4C0D"/>
    <w:rsid w:val="60935B47"/>
    <w:rsid w:val="60C76F62"/>
    <w:rsid w:val="60CE1254"/>
    <w:rsid w:val="60D321CB"/>
    <w:rsid w:val="60D467A9"/>
    <w:rsid w:val="60EA12BA"/>
    <w:rsid w:val="60EB3CE8"/>
    <w:rsid w:val="61034470"/>
    <w:rsid w:val="61041400"/>
    <w:rsid w:val="6108421E"/>
    <w:rsid w:val="610C08D6"/>
    <w:rsid w:val="611504BF"/>
    <w:rsid w:val="61233B56"/>
    <w:rsid w:val="6129287D"/>
    <w:rsid w:val="6132559A"/>
    <w:rsid w:val="61535DEE"/>
    <w:rsid w:val="6166167A"/>
    <w:rsid w:val="617020C2"/>
    <w:rsid w:val="61755B39"/>
    <w:rsid w:val="617A0C46"/>
    <w:rsid w:val="618B1EF3"/>
    <w:rsid w:val="61A33787"/>
    <w:rsid w:val="61A66AB4"/>
    <w:rsid w:val="61BC38FA"/>
    <w:rsid w:val="61BE0E4F"/>
    <w:rsid w:val="61C85E7F"/>
    <w:rsid w:val="61CD78CF"/>
    <w:rsid w:val="61DA14FE"/>
    <w:rsid w:val="61E53D34"/>
    <w:rsid w:val="61E73697"/>
    <w:rsid w:val="61EE3162"/>
    <w:rsid w:val="61F62056"/>
    <w:rsid w:val="620208E6"/>
    <w:rsid w:val="620E46C5"/>
    <w:rsid w:val="620F37AC"/>
    <w:rsid w:val="62111079"/>
    <w:rsid w:val="621536B2"/>
    <w:rsid w:val="621C707C"/>
    <w:rsid w:val="621E0130"/>
    <w:rsid w:val="62271A32"/>
    <w:rsid w:val="6245212D"/>
    <w:rsid w:val="624B2E9D"/>
    <w:rsid w:val="62504ABA"/>
    <w:rsid w:val="62510C1A"/>
    <w:rsid w:val="62607DE0"/>
    <w:rsid w:val="62757089"/>
    <w:rsid w:val="62AE05DB"/>
    <w:rsid w:val="62B60A29"/>
    <w:rsid w:val="62BA5EE7"/>
    <w:rsid w:val="62CD2752"/>
    <w:rsid w:val="62F04E93"/>
    <w:rsid w:val="62F14EED"/>
    <w:rsid w:val="62FF3767"/>
    <w:rsid w:val="63074094"/>
    <w:rsid w:val="63256E52"/>
    <w:rsid w:val="6337684E"/>
    <w:rsid w:val="63403C73"/>
    <w:rsid w:val="6351410B"/>
    <w:rsid w:val="635D4427"/>
    <w:rsid w:val="635F082F"/>
    <w:rsid w:val="63710CD7"/>
    <w:rsid w:val="639A0C81"/>
    <w:rsid w:val="63A00543"/>
    <w:rsid w:val="63BE2991"/>
    <w:rsid w:val="63D672A4"/>
    <w:rsid w:val="63E900E8"/>
    <w:rsid w:val="63F105D2"/>
    <w:rsid w:val="64003000"/>
    <w:rsid w:val="64020FD8"/>
    <w:rsid w:val="640B49C1"/>
    <w:rsid w:val="64156CD8"/>
    <w:rsid w:val="643C0566"/>
    <w:rsid w:val="64413D22"/>
    <w:rsid w:val="64470699"/>
    <w:rsid w:val="644B6CD5"/>
    <w:rsid w:val="646253D3"/>
    <w:rsid w:val="64627D01"/>
    <w:rsid w:val="6473435B"/>
    <w:rsid w:val="64864D44"/>
    <w:rsid w:val="64A01013"/>
    <w:rsid w:val="64C76164"/>
    <w:rsid w:val="64D3186F"/>
    <w:rsid w:val="64EF2266"/>
    <w:rsid w:val="64F33559"/>
    <w:rsid w:val="64FD2EEA"/>
    <w:rsid w:val="64FF1ABC"/>
    <w:rsid w:val="650E3520"/>
    <w:rsid w:val="654069DE"/>
    <w:rsid w:val="65413B3E"/>
    <w:rsid w:val="654B3E81"/>
    <w:rsid w:val="655555A6"/>
    <w:rsid w:val="655F14F0"/>
    <w:rsid w:val="65660277"/>
    <w:rsid w:val="65661708"/>
    <w:rsid w:val="656E6D13"/>
    <w:rsid w:val="65990AED"/>
    <w:rsid w:val="65A63707"/>
    <w:rsid w:val="65A80F59"/>
    <w:rsid w:val="65AA319F"/>
    <w:rsid w:val="65AC5539"/>
    <w:rsid w:val="65BB595A"/>
    <w:rsid w:val="65F22562"/>
    <w:rsid w:val="65F65692"/>
    <w:rsid w:val="660C7338"/>
    <w:rsid w:val="66407FD5"/>
    <w:rsid w:val="665346CA"/>
    <w:rsid w:val="6661498D"/>
    <w:rsid w:val="666B3926"/>
    <w:rsid w:val="668C5B9C"/>
    <w:rsid w:val="66A421AD"/>
    <w:rsid w:val="66C77BCC"/>
    <w:rsid w:val="66CF58C8"/>
    <w:rsid w:val="66D00FF0"/>
    <w:rsid w:val="66E50A5C"/>
    <w:rsid w:val="66E5305A"/>
    <w:rsid w:val="66FA0A76"/>
    <w:rsid w:val="670314C2"/>
    <w:rsid w:val="670A28DD"/>
    <w:rsid w:val="671F2137"/>
    <w:rsid w:val="67256725"/>
    <w:rsid w:val="672C3BD3"/>
    <w:rsid w:val="67441F0C"/>
    <w:rsid w:val="674465E9"/>
    <w:rsid w:val="67594618"/>
    <w:rsid w:val="675B3954"/>
    <w:rsid w:val="676B6466"/>
    <w:rsid w:val="67954429"/>
    <w:rsid w:val="67AC1F3F"/>
    <w:rsid w:val="67C47F84"/>
    <w:rsid w:val="67D85572"/>
    <w:rsid w:val="67DD10E7"/>
    <w:rsid w:val="67E51A4F"/>
    <w:rsid w:val="67E81C89"/>
    <w:rsid w:val="67F16AAB"/>
    <w:rsid w:val="67FC2A34"/>
    <w:rsid w:val="67FD341E"/>
    <w:rsid w:val="68022928"/>
    <w:rsid w:val="68163291"/>
    <w:rsid w:val="68244FDF"/>
    <w:rsid w:val="682634A6"/>
    <w:rsid w:val="68335612"/>
    <w:rsid w:val="683D75EE"/>
    <w:rsid w:val="683F6341"/>
    <w:rsid w:val="68413BF7"/>
    <w:rsid w:val="684A3899"/>
    <w:rsid w:val="68516552"/>
    <w:rsid w:val="685D249D"/>
    <w:rsid w:val="68600066"/>
    <w:rsid w:val="6861776A"/>
    <w:rsid w:val="687222C2"/>
    <w:rsid w:val="6879445C"/>
    <w:rsid w:val="687A5897"/>
    <w:rsid w:val="687D194E"/>
    <w:rsid w:val="68945561"/>
    <w:rsid w:val="689D6C87"/>
    <w:rsid w:val="68A05E34"/>
    <w:rsid w:val="68A4599C"/>
    <w:rsid w:val="68AD0074"/>
    <w:rsid w:val="68D4182F"/>
    <w:rsid w:val="68DA458B"/>
    <w:rsid w:val="68E565D8"/>
    <w:rsid w:val="68ED4DA7"/>
    <w:rsid w:val="68FC5EBD"/>
    <w:rsid w:val="69122538"/>
    <w:rsid w:val="69194FE8"/>
    <w:rsid w:val="691F4315"/>
    <w:rsid w:val="69544350"/>
    <w:rsid w:val="69703FA0"/>
    <w:rsid w:val="69997B9C"/>
    <w:rsid w:val="69A84304"/>
    <w:rsid w:val="69B52A42"/>
    <w:rsid w:val="69B67148"/>
    <w:rsid w:val="69BE4DB3"/>
    <w:rsid w:val="69CF0E91"/>
    <w:rsid w:val="69CF0ED8"/>
    <w:rsid w:val="69D52B56"/>
    <w:rsid w:val="69D54DDD"/>
    <w:rsid w:val="69E028D2"/>
    <w:rsid w:val="69E874BD"/>
    <w:rsid w:val="69F54308"/>
    <w:rsid w:val="69FD22D1"/>
    <w:rsid w:val="6A0A7A54"/>
    <w:rsid w:val="6A2622A1"/>
    <w:rsid w:val="6A35577F"/>
    <w:rsid w:val="6A3A22EA"/>
    <w:rsid w:val="6A3F2D1D"/>
    <w:rsid w:val="6A592054"/>
    <w:rsid w:val="6A777087"/>
    <w:rsid w:val="6A820574"/>
    <w:rsid w:val="6A99048F"/>
    <w:rsid w:val="6AA077DB"/>
    <w:rsid w:val="6AA47C92"/>
    <w:rsid w:val="6AB909BB"/>
    <w:rsid w:val="6ABA0C51"/>
    <w:rsid w:val="6ABD020C"/>
    <w:rsid w:val="6ADD6D64"/>
    <w:rsid w:val="6B0F06C2"/>
    <w:rsid w:val="6B2B6878"/>
    <w:rsid w:val="6B633F4F"/>
    <w:rsid w:val="6B70680D"/>
    <w:rsid w:val="6B816F14"/>
    <w:rsid w:val="6B8A298B"/>
    <w:rsid w:val="6B8A779B"/>
    <w:rsid w:val="6BAD6C20"/>
    <w:rsid w:val="6BB456BB"/>
    <w:rsid w:val="6BB62A44"/>
    <w:rsid w:val="6BD81D0A"/>
    <w:rsid w:val="6BE052CE"/>
    <w:rsid w:val="6BF2692A"/>
    <w:rsid w:val="6BF358A4"/>
    <w:rsid w:val="6C051F4E"/>
    <w:rsid w:val="6C096C12"/>
    <w:rsid w:val="6C1A5960"/>
    <w:rsid w:val="6C417EB8"/>
    <w:rsid w:val="6C613F45"/>
    <w:rsid w:val="6C756221"/>
    <w:rsid w:val="6C7B08BB"/>
    <w:rsid w:val="6C816AF9"/>
    <w:rsid w:val="6C846694"/>
    <w:rsid w:val="6CA841D2"/>
    <w:rsid w:val="6CB10385"/>
    <w:rsid w:val="6CDF0F3A"/>
    <w:rsid w:val="6CE47854"/>
    <w:rsid w:val="6D0D25B8"/>
    <w:rsid w:val="6D490A6B"/>
    <w:rsid w:val="6D582A6D"/>
    <w:rsid w:val="6D604FD1"/>
    <w:rsid w:val="6D635FBA"/>
    <w:rsid w:val="6D6534EB"/>
    <w:rsid w:val="6D6C0EA8"/>
    <w:rsid w:val="6D732F9C"/>
    <w:rsid w:val="6D8F68C7"/>
    <w:rsid w:val="6D9239A2"/>
    <w:rsid w:val="6DB664EE"/>
    <w:rsid w:val="6DBC6250"/>
    <w:rsid w:val="6DC64BAC"/>
    <w:rsid w:val="6E037AD7"/>
    <w:rsid w:val="6E056523"/>
    <w:rsid w:val="6E074EC9"/>
    <w:rsid w:val="6E160E52"/>
    <w:rsid w:val="6E2E569B"/>
    <w:rsid w:val="6E4064F1"/>
    <w:rsid w:val="6E4E39FC"/>
    <w:rsid w:val="6E5545BD"/>
    <w:rsid w:val="6E5D1964"/>
    <w:rsid w:val="6E614B19"/>
    <w:rsid w:val="6E616F13"/>
    <w:rsid w:val="6E7369B5"/>
    <w:rsid w:val="6E7B5CAB"/>
    <w:rsid w:val="6EAA56FE"/>
    <w:rsid w:val="6EB37B5B"/>
    <w:rsid w:val="6EBE6FBB"/>
    <w:rsid w:val="6ED70BA2"/>
    <w:rsid w:val="6EDB7671"/>
    <w:rsid w:val="6EF77260"/>
    <w:rsid w:val="6F2302E3"/>
    <w:rsid w:val="6F314C13"/>
    <w:rsid w:val="6F382FA6"/>
    <w:rsid w:val="6F391F60"/>
    <w:rsid w:val="6F694006"/>
    <w:rsid w:val="6F6C5490"/>
    <w:rsid w:val="6F761900"/>
    <w:rsid w:val="6FA71AD5"/>
    <w:rsid w:val="6FAF2607"/>
    <w:rsid w:val="6FD47D24"/>
    <w:rsid w:val="6FE17D06"/>
    <w:rsid w:val="6FF536DD"/>
    <w:rsid w:val="6FFD71B3"/>
    <w:rsid w:val="700D2412"/>
    <w:rsid w:val="70112883"/>
    <w:rsid w:val="70243856"/>
    <w:rsid w:val="703F2471"/>
    <w:rsid w:val="704B4131"/>
    <w:rsid w:val="70531ED5"/>
    <w:rsid w:val="705A528C"/>
    <w:rsid w:val="7068062C"/>
    <w:rsid w:val="707F47B3"/>
    <w:rsid w:val="70954F53"/>
    <w:rsid w:val="70A94A40"/>
    <w:rsid w:val="70D80F32"/>
    <w:rsid w:val="70D97C76"/>
    <w:rsid w:val="70F76E40"/>
    <w:rsid w:val="711337D0"/>
    <w:rsid w:val="713173E8"/>
    <w:rsid w:val="71420658"/>
    <w:rsid w:val="7143472C"/>
    <w:rsid w:val="71440341"/>
    <w:rsid w:val="71531561"/>
    <w:rsid w:val="71597148"/>
    <w:rsid w:val="716D089C"/>
    <w:rsid w:val="71715206"/>
    <w:rsid w:val="71743A1D"/>
    <w:rsid w:val="71774D56"/>
    <w:rsid w:val="71901CEF"/>
    <w:rsid w:val="719438F4"/>
    <w:rsid w:val="719D7F3F"/>
    <w:rsid w:val="71B55DFD"/>
    <w:rsid w:val="71B834E8"/>
    <w:rsid w:val="71D0750E"/>
    <w:rsid w:val="71D803D1"/>
    <w:rsid w:val="71E501C6"/>
    <w:rsid w:val="71F40A44"/>
    <w:rsid w:val="7202163F"/>
    <w:rsid w:val="723B04C8"/>
    <w:rsid w:val="724E6817"/>
    <w:rsid w:val="72600D68"/>
    <w:rsid w:val="72604620"/>
    <w:rsid w:val="726B02C1"/>
    <w:rsid w:val="726D2C67"/>
    <w:rsid w:val="729A0F74"/>
    <w:rsid w:val="72C708B1"/>
    <w:rsid w:val="72F03574"/>
    <w:rsid w:val="72F77CB6"/>
    <w:rsid w:val="731438BD"/>
    <w:rsid w:val="731C1DE2"/>
    <w:rsid w:val="733155C8"/>
    <w:rsid w:val="73422D3C"/>
    <w:rsid w:val="73625723"/>
    <w:rsid w:val="737007D9"/>
    <w:rsid w:val="738B5B50"/>
    <w:rsid w:val="73AA53A0"/>
    <w:rsid w:val="73B04F6B"/>
    <w:rsid w:val="73D20D1A"/>
    <w:rsid w:val="73E168D2"/>
    <w:rsid w:val="73E873C4"/>
    <w:rsid w:val="73F07AA4"/>
    <w:rsid w:val="74010DBC"/>
    <w:rsid w:val="74054701"/>
    <w:rsid w:val="740D2C3F"/>
    <w:rsid w:val="74135925"/>
    <w:rsid w:val="742827DB"/>
    <w:rsid w:val="742D6CA9"/>
    <w:rsid w:val="742E58A2"/>
    <w:rsid w:val="74525628"/>
    <w:rsid w:val="745F06BF"/>
    <w:rsid w:val="746C713B"/>
    <w:rsid w:val="748D2368"/>
    <w:rsid w:val="749217E0"/>
    <w:rsid w:val="74B22D8C"/>
    <w:rsid w:val="74C26B38"/>
    <w:rsid w:val="74C55FC1"/>
    <w:rsid w:val="74CC7EC1"/>
    <w:rsid w:val="74DA7552"/>
    <w:rsid w:val="74E41FDD"/>
    <w:rsid w:val="74EF6361"/>
    <w:rsid w:val="74F347DF"/>
    <w:rsid w:val="74FA7FE6"/>
    <w:rsid w:val="74FD4A9B"/>
    <w:rsid w:val="751D43A6"/>
    <w:rsid w:val="75453AE1"/>
    <w:rsid w:val="75573AC9"/>
    <w:rsid w:val="75595449"/>
    <w:rsid w:val="758B283A"/>
    <w:rsid w:val="75BD313A"/>
    <w:rsid w:val="75BF6D3D"/>
    <w:rsid w:val="75DC1EF4"/>
    <w:rsid w:val="75E50837"/>
    <w:rsid w:val="75EF5520"/>
    <w:rsid w:val="75F63713"/>
    <w:rsid w:val="76143A54"/>
    <w:rsid w:val="7637074A"/>
    <w:rsid w:val="763B63B0"/>
    <w:rsid w:val="764772A3"/>
    <w:rsid w:val="767B7960"/>
    <w:rsid w:val="769A6195"/>
    <w:rsid w:val="76A44430"/>
    <w:rsid w:val="76A71FBB"/>
    <w:rsid w:val="76AA5D81"/>
    <w:rsid w:val="76AB50DC"/>
    <w:rsid w:val="76BB3C83"/>
    <w:rsid w:val="76C80EC7"/>
    <w:rsid w:val="76F73D47"/>
    <w:rsid w:val="77006E1F"/>
    <w:rsid w:val="77032A24"/>
    <w:rsid w:val="771670C1"/>
    <w:rsid w:val="772C16E9"/>
    <w:rsid w:val="77683E14"/>
    <w:rsid w:val="77734EA5"/>
    <w:rsid w:val="777F4028"/>
    <w:rsid w:val="77A06542"/>
    <w:rsid w:val="77A922C9"/>
    <w:rsid w:val="77AC049C"/>
    <w:rsid w:val="77B23714"/>
    <w:rsid w:val="77BB772D"/>
    <w:rsid w:val="77D43FD2"/>
    <w:rsid w:val="77FA155A"/>
    <w:rsid w:val="781137AD"/>
    <w:rsid w:val="781D13FA"/>
    <w:rsid w:val="782817E9"/>
    <w:rsid w:val="78555C26"/>
    <w:rsid w:val="78640057"/>
    <w:rsid w:val="78810787"/>
    <w:rsid w:val="78826969"/>
    <w:rsid w:val="788E3AAC"/>
    <w:rsid w:val="78B515B5"/>
    <w:rsid w:val="78C21620"/>
    <w:rsid w:val="78CE2D76"/>
    <w:rsid w:val="78E346DE"/>
    <w:rsid w:val="78EE2375"/>
    <w:rsid w:val="78FA244C"/>
    <w:rsid w:val="78FE1B78"/>
    <w:rsid w:val="79024116"/>
    <w:rsid w:val="790B5E4F"/>
    <w:rsid w:val="790D572F"/>
    <w:rsid w:val="79233654"/>
    <w:rsid w:val="79455569"/>
    <w:rsid w:val="79470AE2"/>
    <w:rsid w:val="795123A8"/>
    <w:rsid w:val="79535AC3"/>
    <w:rsid w:val="79620961"/>
    <w:rsid w:val="79987ED2"/>
    <w:rsid w:val="79AE1AE3"/>
    <w:rsid w:val="79AE77FB"/>
    <w:rsid w:val="79B85AA8"/>
    <w:rsid w:val="79C342A8"/>
    <w:rsid w:val="79C34F9F"/>
    <w:rsid w:val="79C81B6A"/>
    <w:rsid w:val="79E83652"/>
    <w:rsid w:val="79EF6059"/>
    <w:rsid w:val="7A074D7D"/>
    <w:rsid w:val="7A1053E1"/>
    <w:rsid w:val="7A17618B"/>
    <w:rsid w:val="7A1E05C7"/>
    <w:rsid w:val="7A3F1ABF"/>
    <w:rsid w:val="7A413A99"/>
    <w:rsid w:val="7A4642A9"/>
    <w:rsid w:val="7A4B6B30"/>
    <w:rsid w:val="7A5D3D51"/>
    <w:rsid w:val="7A5F0CF7"/>
    <w:rsid w:val="7A675EA5"/>
    <w:rsid w:val="7A6B3865"/>
    <w:rsid w:val="7A7041ED"/>
    <w:rsid w:val="7A832390"/>
    <w:rsid w:val="7A92679C"/>
    <w:rsid w:val="7A955810"/>
    <w:rsid w:val="7A985E92"/>
    <w:rsid w:val="7A9C2E47"/>
    <w:rsid w:val="7A9E009C"/>
    <w:rsid w:val="7AC019FF"/>
    <w:rsid w:val="7ACA6FB9"/>
    <w:rsid w:val="7AF46C5F"/>
    <w:rsid w:val="7AF91BCC"/>
    <w:rsid w:val="7B0C5BAE"/>
    <w:rsid w:val="7B2374FE"/>
    <w:rsid w:val="7B34342A"/>
    <w:rsid w:val="7B3873CB"/>
    <w:rsid w:val="7B496993"/>
    <w:rsid w:val="7B783675"/>
    <w:rsid w:val="7B796807"/>
    <w:rsid w:val="7BAC2D3A"/>
    <w:rsid w:val="7BAE3C97"/>
    <w:rsid w:val="7BB16076"/>
    <w:rsid w:val="7BB46DB9"/>
    <w:rsid w:val="7BC02341"/>
    <w:rsid w:val="7BD74454"/>
    <w:rsid w:val="7BE96DEC"/>
    <w:rsid w:val="7C021A51"/>
    <w:rsid w:val="7C033C13"/>
    <w:rsid w:val="7C041A0F"/>
    <w:rsid w:val="7C110306"/>
    <w:rsid w:val="7C212B8A"/>
    <w:rsid w:val="7C8464A1"/>
    <w:rsid w:val="7C9D2D7B"/>
    <w:rsid w:val="7CA26867"/>
    <w:rsid w:val="7CB43A8E"/>
    <w:rsid w:val="7CC106AB"/>
    <w:rsid w:val="7CDF4250"/>
    <w:rsid w:val="7D09113D"/>
    <w:rsid w:val="7D157A0E"/>
    <w:rsid w:val="7D1658AD"/>
    <w:rsid w:val="7D1D4159"/>
    <w:rsid w:val="7D243099"/>
    <w:rsid w:val="7D4B3993"/>
    <w:rsid w:val="7D5F5E30"/>
    <w:rsid w:val="7D6C208F"/>
    <w:rsid w:val="7D897D56"/>
    <w:rsid w:val="7D9B14E5"/>
    <w:rsid w:val="7DAA42B2"/>
    <w:rsid w:val="7DAA569A"/>
    <w:rsid w:val="7DB1501E"/>
    <w:rsid w:val="7DB676D9"/>
    <w:rsid w:val="7DBE16CF"/>
    <w:rsid w:val="7DC37DE3"/>
    <w:rsid w:val="7DD45912"/>
    <w:rsid w:val="7E0D4E8F"/>
    <w:rsid w:val="7E107D04"/>
    <w:rsid w:val="7E202441"/>
    <w:rsid w:val="7E394E62"/>
    <w:rsid w:val="7E4B691E"/>
    <w:rsid w:val="7E616C7B"/>
    <w:rsid w:val="7E733A70"/>
    <w:rsid w:val="7E8A0780"/>
    <w:rsid w:val="7EA574A2"/>
    <w:rsid w:val="7EBB0DC0"/>
    <w:rsid w:val="7EC42E15"/>
    <w:rsid w:val="7EC50C54"/>
    <w:rsid w:val="7ED11A3C"/>
    <w:rsid w:val="7ED91C72"/>
    <w:rsid w:val="7EDB7BBE"/>
    <w:rsid w:val="7EEB5BB3"/>
    <w:rsid w:val="7F1568D7"/>
    <w:rsid w:val="7F2E0D24"/>
    <w:rsid w:val="7F312E91"/>
    <w:rsid w:val="7F33645C"/>
    <w:rsid w:val="7F3F7E1C"/>
    <w:rsid w:val="7F4E4DC2"/>
    <w:rsid w:val="7F66205C"/>
    <w:rsid w:val="7FA8327A"/>
    <w:rsid w:val="7FB32EED"/>
    <w:rsid w:val="7FB6358D"/>
    <w:rsid w:val="7FE076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customStyle="1" w:styleId="7">
    <w:name w:val="Table Normal"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11</Pages>
  <Words>3139</Words>
  <Characters>3472</Characters>
  <Lines>0</Lines>
  <Paragraphs>0</Paragraphs>
  <TotalTime>2</TotalTime>
  <ScaleCrop>false</ScaleCrop>
  <LinksUpToDate>false</LinksUpToDate>
  <CharactersWithSpaces>3579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2023-04-23T08:56:00Z</dcterms:created>
  <dc:creator>新一天</dc:creator>
  <cp:lastModifiedBy>Gat</cp:lastModifiedBy>
  <cp:lastPrinted>2023-05-26T08:11:00Z</cp:lastPrinted>
  <dcterms:modified xsi:type="dcterms:W3CDTF">2024-06-03T04:26:59Z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C09EF5ED4D534BB6BC22328E221A9BE9_13</vt:lpwstr>
  </property>
</Properties>
</file>