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3A8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54F7FDF4">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7B1FEF50">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9778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68D7C49">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25D43A32">
            <w:pPr>
              <w:spacing w:before="103" w:line="219" w:lineRule="auto"/>
              <w:ind w:left="708"/>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pPr>
            <w:bookmarkStart w:id="0" w:name="_GoBack"/>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岳阳楼区农业综合技术推广服务中心</w:t>
            </w:r>
            <w:bookmarkEnd w:id="0"/>
          </w:p>
        </w:tc>
      </w:tr>
      <w:tr w14:paraId="7BD42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34061101">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20B9D6C8">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73E1F9C9">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14:paraId="3E7955EA">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7BDF2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3C4B4BE6">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5721490F">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w:t>
            </w:r>
          </w:p>
        </w:tc>
        <w:tc>
          <w:tcPr>
            <w:tcW w:w="2325" w:type="dxa"/>
            <w:gridSpan w:val="2"/>
            <w:noWrap w:val="0"/>
            <w:vAlign w:val="top"/>
          </w:tcPr>
          <w:p w14:paraId="18D009C6">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13</w:t>
            </w:r>
          </w:p>
        </w:tc>
        <w:tc>
          <w:tcPr>
            <w:tcW w:w="1679" w:type="dxa"/>
            <w:gridSpan w:val="2"/>
            <w:noWrap w:val="0"/>
            <w:vAlign w:val="top"/>
          </w:tcPr>
          <w:p w14:paraId="23F5A703">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67F60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3C5A0E63">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4F227043">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14:paraId="645EF60F">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14:paraId="737DCC40">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14:paraId="7C539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4A1421F">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060AC0BD">
            <w:pP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w:t>
            </w:r>
          </w:p>
        </w:tc>
        <w:tc>
          <w:tcPr>
            <w:tcW w:w="2325" w:type="dxa"/>
            <w:gridSpan w:val="2"/>
            <w:noWrap w:val="0"/>
            <w:vAlign w:val="top"/>
          </w:tcPr>
          <w:p w14:paraId="64641DD0">
            <w:pP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w:t>
            </w:r>
          </w:p>
        </w:tc>
        <w:tc>
          <w:tcPr>
            <w:tcW w:w="1679" w:type="dxa"/>
            <w:gridSpan w:val="2"/>
            <w:noWrap w:val="0"/>
            <w:vAlign w:val="top"/>
          </w:tcPr>
          <w:p w14:paraId="67794E56">
            <w:pP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w:t>
            </w:r>
          </w:p>
        </w:tc>
      </w:tr>
      <w:tr w14:paraId="68814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EAB6EBD">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232CD7DF">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59E71D5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6E8DBC24">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C045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A2B0753">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4480D2A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7A16F8DE">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6EEC22E4">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939C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5FDFD90">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01F8C1C7">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75AA447F">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25521EA1">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6E04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650B0CBF">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7536C240">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01B764DC">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402C3E2B">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B4AE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47AA240">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64EE1C9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178F131C">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0733C152">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C616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D3CDC31">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483867EC">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50.24</w:t>
            </w:r>
          </w:p>
        </w:tc>
        <w:tc>
          <w:tcPr>
            <w:tcW w:w="2325" w:type="dxa"/>
            <w:gridSpan w:val="2"/>
            <w:noWrap w:val="0"/>
            <w:vAlign w:val="top"/>
          </w:tcPr>
          <w:p w14:paraId="50AF62E5">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w:t>
            </w:r>
          </w:p>
        </w:tc>
        <w:tc>
          <w:tcPr>
            <w:tcW w:w="1679" w:type="dxa"/>
            <w:gridSpan w:val="2"/>
            <w:noWrap w:val="0"/>
            <w:vAlign w:val="top"/>
          </w:tcPr>
          <w:p w14:paraId="496E295E">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33.9</w:t>
            </w:r>
          </w:p>
        </w:tc>
      </w:tr>
      <w:tr w14:paraId="3B35C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E80D5A7">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2F71D25E">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344BEF64">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w:t>
            </w:r>
          </w:p>
        </w:tc>
        <w:tc>
          <w:tcPr>
            <w:tcW w:w="1679" w:type="dxa"/>
            <w:gridSpan w:val="2"/>
            <w:noWrap w:val="0"/>
            <w:vAlign w:val="top"/>
          </w:tcPr>
          <w:p w14:paraId="6E782ABF">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6587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B56969C">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73D282E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1A0D50C2">
            <w:pP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w:t>
            </w:r>
          </w:p>
        </w:tc>
        <w:tc>
          <w:tcPr>
            <w:tcW w:w="1679" w:type="dxa"/>
            <w:gridSpan w:val="2"/>
            <w:noWrap w:val="0"/>
            <w:vAlign w:val="top"/>
          </w:tcPr>
          <w:p w14:paraId="2E52D279">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5B04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4D655FA">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4960217D">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01AC1A3D">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0C2315B0">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7A00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C0AFB77">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5CF2055C">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7E7998F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4F1253E2">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7D4E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0E7322A">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71312C7C">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00ECA322">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30BA60C3">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1777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3F6D203">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677BA0F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7E2C9360">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6643A84C">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20A7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372A7AF">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57694243">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21.01</w:t>
            </w:r>
          </w:p>
        </w:tc>
        <w:tc>
          <w:tcPr>
            <w:tcW w:w="2325" w:type="dxa"/>
            <w:gridSpan w:val="2"/>
            <w:noWrap w:val="0"/>
            <w:vAlign w:val="top"/>
          </w:tcPr>
          <w:p w14:paraId="7B5E6E4C">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16.2</w:t>
            </w:r>
          </w:p>
        </w:tc>
        <w:tc>
          <w:tcPr>
            <w:tcW w:w="1679" w:type="dxa"/>
            <w:gridSpan w:val="2"/>
            <w:noWrap w:val="0"/>
            <w:vAlign w:val="top"/>
          </w:tcPr>
          <w:p w14:paraId="1540FE2F">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16.2</w:t>
            </w:r>
          </w:p>
        </w:tc>
      </w:tr>
      <w:tr w14:paraId="1761B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D81A7FE">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0CD024D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2F91140B">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4104E682">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7586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0DEB366">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69CC0EB1">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6682B541">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3D18E2C9">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958D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A4ABC7A">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76802B0B">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222B6872">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13C684CE">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525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7784457">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74949BFA">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663A1908">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28.27</w:t>
            </w:r>
          </w:p>
        </w:tc>
        <w:tc>
          <w:tcPr>
            <w:tcW w:w="1679" w:type="dxa"/>
            <w:gridSpan w:val="2"/>
            <w:noWrap w:val="0"/>
            <w:vAlign w:val="top"/>
          </w:tcPr>
          <w:p w14:paraId="49A69BC7">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36.83</w:t>
            </w:r>
          </w:p>
        </w:tc>
      </w:tr>
      <w:tr w14:paraId="786CA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8D7AEAB">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19106141">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188.19</w:t>
            </w:r>
          </w:p>
        </w:tc>
        <w:tc>
          <w:tcPr>
            <w:tcW w:w="2325" w:type="dxa"/>
            <w:gridSpan w:val="2"/>
            <w:noWrap w:val="0"/>
            <w:vAlign w:val="top"/>
          </w:tcPr>
          <w:p w14:paraId="7EF2D1C9">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177.34</w:t>
            </w:r>
          </w:p>
        </w:tc>
        <w:tc>
          <w:tcPr>
            <w:tcW w:w="1679" w:type="dxa"/>
            <w:gridSpan w:val="2"/>
            <w:noWrap w:val="0"/>
            <w:vAlign w:val="top"/>
          </w:tcPr>
          <w:p w14:paraId="65C34759">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198.02</w:t>
            </w:r>
          </w:p>
        </w:tc>
      </w:tr>
      <w:tr w14:paraId="6A80A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88884AC">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1F9EA038">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7B2730C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01A564F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1A252E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3373075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57DD16A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16B5570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76882A3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0F86D38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6BF935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746F5B4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379FF3C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29A4141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73FE750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21690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81F26FC">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4C3690CA">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4A3857B7">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532D5702">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18E4058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072E2AC4">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3EB3A7F5">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729C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D93095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0D92E8C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14:paraId="378418E8">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389524CB">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徐文煜</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18711210722</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刘庆林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2023.6.14</w:t>
      </w:r>
    </w:p>
    <w:p w14:paraId="2B065FA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6A51BCB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14789EDC">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67F98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4D2D59BC">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14:paraId="437DE492">
            <w:pPr>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岳阳楼区农业综合技术推广服务中心</w:t>
            </w:r>
          </w:p>
        </w:tc>
      </w:tr>
      <w:tr w14:paraId="26874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1355A43E">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166517F3">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1A45F53A">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12DA7004">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14:paraId="1DDDD8E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14:paraId="5402AD9C">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14:paraId="3E237DAF">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14:paraId="4FED9AF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14:paraId="61D304E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141ADFA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14:paraId="2E49E06C">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19AC9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56D08B4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14:paraId="6B21B03C">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14:paraId="19AB0C5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177.34</w:t>
            </w:r>
          </w:p>
        </w:tc>
        <w:tc>
          <w:tcPr>
            <w:tcW w:w="1319" w:type="dxa"/>
            <w:noWrap w:val="0"/>
            <w:vAlign w:val="center"/>
          </w:tcPr>
          <w:p w14:paraId="79A604C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198.02</w:t>
            </w:r>
          </w:p>
        </w:tc>
        <w:tc>
          <w:tcPr>
            <w:tcW w:w="1259" w:type="dxa"/>
            <w:noWrap w:val="0"/>
            <w:vAlign w:val="center"/>
          </w:tcPr>
          <w:p w14:paraId="34BB631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198.02</w:t>
            </w:r>
          </w:p>
        </w:tc>
        <w:tc>
          <w:tcPr>
            <w:tcW w:w="719" w:type="dxa"/>
            <w:noWrap w:val="0"/>
            <w:vAlign w:val="center"/>
          </w:tcPr>
          <w:p w14:paraId="28A08A02">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14:paraId="028E837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p>
        </w:tc>
        <w:tc>
          <w:tcPr>
            <w:tcW w:w="1275" w:type="dxa"/>
            <w:noWrap w:val="0"/>
            <w:vAlign w:val="center"/>
          </w:tcPr>
          <w:p w14:paraId="5CB75EE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p>
        </w:tc>
      </w:tr>
      <w:tr w14:paraId="7F7F7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4E47E64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3511622B">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14:paraId="6D75727C">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14:paraId="39D28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30204F4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6223D406">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177.34</w:t>
            </w:r>
          </w:p>
        </w:tc>
        <w:tc>
          <w:tcPr>
            <w:tcW w:w="4055" w:type="dxa"/>
            <w:gridSpan w:val="4"/>
            <w:noWrap w:val="0"/>
            <w:vAlign w:val="center"/>
          </w:tcPr>
          <w:p w14:paraId="7A733EC2">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164.12</w:t>
            </w:r>
          </w:p>
        </w:tc>
      </w:tr>
      <w:tr w14:paraId="5390C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078335A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30C6477F">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noWrap w:val="0"/>
            <w:vAlign w:val="center"/>
          </w:tcPr>
          <w:p w14:paraId="28BD80DC">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33.9</w:t>
            </w:r>
          </w:p>
        </w:tc>
      </w:tr>
      <w:tr w14:paraId="42D27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757111D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0C937059">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noWrap w:val="0"/>
            <w:vAlign w:val="center"/>
          </w:tcPr>
          <w:p w14:paraId="78F64787">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14:paraId="6EDB4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0BDA143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507B6C7A">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noWrap w:val="0"/>
            <w:vAlign w:val="center"/>
          </w:tcPr>
          <w:p w14:paraId="4DDEDD51">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15840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14:paraId="7895B204">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14:paraId="795ECBF2">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14:paraId="01EBB3F2">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1A0A0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008950E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1F40BBE7">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left"/>
              <w:textAlignment w:val="auto"/>
              <w:rPr>
                <w:rFonts w:hint="eastAsia"/>
                <w:sz w:val="21"/>
                <w:szCs w:val="21"/>
                <w:lang w:val="en-US" w:eastAsia="zh-CN"/>
              </w:rPr>
            </w:pPr>
            <w:r>
              <w:rPr>
                <w:rFonts w:hint="eastAsia"/>
                <w:sz w:val="21"/>
                <w:szCs w:val="21"/>
                <w:lang w:val="en-US" w:eastAsia="zh-CN"/>
              </w:rPr>
              <w:t>继续深化基层农技推广体系改革，提高农技推广队伍素质能力</w:t>
            </w:r>
          </w:p>
          <w:p w14:paraId="5F99EA2F">
            <w:pPr>
              <w:numPr>
                <w:ilvl w:val="0"/>
                <w:numId w:val="1"/>
              </w:numPr>
              <w:ind w:left="0" w:leftChars="0" w:firstLine="0" w:firstLineChars="0"/>
              <w:jc w:val="left"/>
              <w:rPr>
                <w:rFonts w:hint="eastAsia"/>
                <w:sz w:val="21"/>
                <w:szCs w:val="21"/>
                <w:lang w:val="en-US" w:eastAsia="zh-CN"/>
              </w:rPr>
            </w:pPr>
            <w:r>
              <w:rPr>
                <w:rFonts w:hint="eastAsia"/>
                <w:sz w:val="21"/>
                <w:szCs w:val="21"/>
                <w:lang w:val="en-US" w:eastAsia="zh-CN"/>
              </w:rPr>
              <w:t>打造农业科技示范展示平台，围绕农业优势特色产业和年度主推技术推广</w:t>
            </w:r>
          </w:p>
          <w:p w14:paraId="3CA00665">
            <w:pPr>
              <w:numPr>
                <w:ilvl w:val="0"/>
                <w:numId w:val="1"/>
              </w:numPr>
              <w:ind w:left="0" w:leftChars="0" w:firstLine="0" w:firstLineChars="0"/>
              <w:jc w:val="left"/>
              <w:rPr>
                <w:rFonts w:hint="default"/>
                <w:lang w:val="en-US" w:eastAsia="zh-CN"/>
              </w:rPr>
            </w:pPr>
            <w:r>
              <w:rPr>
                <w:rFonts w:hint="eastAsia"/>
                <w:sz w:val="21"/>
                <w:szCs w:val="21"/>
                <w:lang w:val="en-US" w:eastAsia="zh-CN"/>
              </w:rPr>
              <w:t>大力示范推广先进适用技术，</w:t>
            </w:r>
            <w:r>
              <w:rPr>
                <w:rFonts w:hint="eastAsia" w:ascii="新宋体" w:hAnsi="新宋体" w:eastAsia="新宋体" w:cs="新宋体"/>
                <w:sz w:val="21"/>
                <w:szCs w:val="21"/>
                <w:lang w:val="en-US" w:eastAsia="zh-CN"/>
              </w:rPr>
              <w:t>加快农技推广服务信息化步伐</w:t>
            </w:r>
          </w:p>
        </w:tc>
        <w:tc>
          <w:tcPr>
            <w:tcW w:w="4055" w:type="dxa"/>
            <w:gridSpan w:val="4"/>
            <w:noWrap w:val="0"/>
            <w:vAlign w:val="center"/>
          </w:tcPr>
          <w:p w14:paraId="7DE51266">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Chars="0"/>
              <w:jc w:val="left"/>
              <w:textAlignment w:val="auto"/>
              <w:rPr>
                <w:rFonts w:hint="eastAsia" w:eastAsia="新宋体"/>
                <w:sz w:val="21"/>
                <w:szCs w:val="21"/>
                <w:lang w:val="en-US" w:eastAsia="zh-CN"/>
              </w:rPr>
            </w:pPr>
            <w:r>
              <w:rPr>
                <w:rFonts w:hint="eastAsia"/>
                <w:sz w:val="21"/>
                <w:szCs w:val="21"/>
              </w:rPr>
              <w:t>建设了一支高素质农业科技指导员队伍</w:t>
            </w:r>
            <w:r>
              <w:rPr>
                <w:rFonts w:hint="eastAsia"/>
                <w:sz w:val="21"/>
                <w:szCs w:val="21"/>
                <w:lang w:eastAsia="zh-CN"/>
              </w:rPr>
              <w:t>。</w:t>
            </w:r>
            <w:r>
              <w:rPr>
                <w:rFonts w:hint="eastAsia"/>
                <w:sz w:val="21"/>
                <w:szCs w:val="21"/>
                <w:lang w:val="en-US" w:eastAsia="zh-CN"/>
              </w:rPr>
              <w:t>2</w:t>
            </w:r>
            <w:r>
              <w:rPr>
                <w:rFonts w:hint="eastAsia"/>
                <w:sz w:val="21"/>
                <w:szCs w:val="21"/>
              </w:rPr>
              <w:t>涌现了一批产业特色示范园、促进了产业提档升级</w:t>
            </w:r>
            <w:r>
              <w:rPr>
                <w:rFonts w:hint="eastAsia"/>
                <w:sz w:val="21"/>
                <w:szCs w:val="21"/>
                <w:lang w:eastAsia="zh-CN"/>
              </w:rPr>
              <w:t>。</w:t>
            </w:r>
            <w:r>
              <w:rPr>
                <w:rFonts w:hint="eastAsia" w:ascii="新宋体" w:hAnsi="新宋体" w:eastAsia="新宋体" w:cs="新宋体"/>
                <w:sz w:val="21"/>
                <w:szCs w:val="21"/>
                <w:lang w:val="en-US" w:eastAsia="zh-CN"/>
              </w:rPr>
              <w:t>3、</w:t>
            </w:r>
            <w:r>
              <w:rPr>
                <w:rFonts w:hint="eastAsia" w:ascii="新宋体" w:hAnsi="新宋体" w:eastAsia="新宋体" w:cs="新宋体"/>
                <w:b w:val="0"/>
                <w:bCs w:val="0"/>
                <w:sz w:val="21"/>
                <w:szCs w:val="21"/>
                <w:lang w:val="en-US" w:eastAsia="zh-CN"/>
              </w:rPr>
              <w:t>完成高素质农民教育培训工作。4</w:t>
            </w:r>
            <w:r>
              <w:rPr>
                <w:rFonts w:hint="eastAsia" w:ascii="新宋体" w:hAnsi="新宋体" w:eastAsia="新宋体" w:cs="新宋体"/>
                <w:sz w:val="21"/>
                <w:szCs w:val="21"/>
              </w:rPr>
              <w:t>抓好了示范基地建设</w:t>
            </w:r>
            <w:r>
              <w:rPr>
                <w:rFonts w:hint="eastAsia" w:ascii="新宋体" w:hAnsi="新宋体" w:eastAsia="新宋体" w:cs="新宋体"/>
                <w:sz w:val="21"/>
                <w:szCs w:val="21"/>
                <w:lang w:val="en-US" w:eastAsia="zh-CN"/>
              </w:rPr>
              <w:t>.5、开展农产品质量安全行农业技术推广宣传</w:t>
            </w:r>
          </w:p>
        </w:tc>
      </w:tr>
      <w:tr w14:paraId="73A5F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1AC5B7EE">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3A20CF9A">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14:paraId="257477C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14:paraId="4069EC2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14:paraId="44FAAE1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14:paraId="55A74CF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14:paraId="6721A1E0">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14:paraId="02D50AC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2C9442F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14:paraId="60E153AF">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7377E381">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38853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502CA293">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7E817CBF">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3F76E52A">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2B2A07AC">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68D8D6FF">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07283719">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14:paraId="09A09E6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70</w:t>
            </w:r>
            <w:r>
              <w:rPr>
                <w:rFonts w:ascii="宋体" w:hAnsi="宋体" w:eastAsia="宋体" w:cs="宋体"/>
                <w:color w:val="000000" w:themeColor="text1"/>
                <w:spacing w:val="9"/>
                <w:sz w:val="21"/>
                <w:szCs w:val="21"/>
                <w14:textFill>
                  <w14:solidFill>
                    <w14:schemeClr w14:val="tx1"/>
                  </w14:solidFill>
                </w14:textFill>
              </w:rPr>
              <w:t>分)</w:t>
            </w:r>
          </w:p>
        </w:tc>
        <w:tc>
          <w:tcPr>
            <w:tcW w:w="1029" w:type="dxa"/>
            <w:vMerge w:val="restart"/>
            <w:tcBorders>
              <w:bottom w:val="nil"/>
            </w:tcBorders>
            <w:noWrap w:val="0"/>
            <w:vAlign w:val="center"/>
          </w:tcPr>
          <w:p w14:paraId="6E23922E">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69" w:type="dxa"/>
            <w:noWrap w:val="0"/>
            <w:vAlign w:val="center"/>
          </w:tcPr>
          <w:p w14:paraId="43E07600">
            <w:pPr>
              <w:autoSpaceDN w:val="0"/>
              <w:spacing w:line="32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指标1：</w:t>
            </w:r>
            <w:r>
              <w:rPr>
                <w:rFonts w:hint="eastAsia" w:ascii="宋体" w:hAnsi="宋体" w:eastAsia="宋体" w:cs="宋体"/>
                <w:kern w:val="0"/>
                <w:szCs w:val="21"/>
              </w:rPr>
              <w:t>农民田间学校示范校</w:t>
            </w:r>
            <w:r>
              <w:rPr>
                <w:rFonts w:hint="eastAsia" w:ascii="宋体" w:hAnsi="宋体" w:eastAsia="宋体" w:cs="宋体"/>
                <w:kern w:val="0"/>
                <w:szCs w:val="21"/>
                <w:lang w:eastAsia="zh-CN"/>
              </w:rPr>
              <w:t>的规范建设运行和维护工作</w:t>
            </w:r>
          </w:p>
        </w:tc>
        <w:tc>
          <w:tcPr>
            <w:tcW w:w="1319" w:type="dxa"/>
            <w:noWrap w:val="0"/>
            <w:vAlign w:val="center"/>
          </w:tcPr>
          <w:p w14:paraId="2E79C590">
            <w:pPr>
              <w:autoSpaceDN w:val="0"/>
              <w:spacing w:line="320" w:lineRule="exact"/>
              <w:jc w:val="center"/>
              <w:textAlignment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kern w:val="0"/>
                <w:szCs w:val="21"/>
              </w:rPr>
              <w:t>农民田间学校</w:t>
            </w:r>
            <w:r>
              <w:rPr>
                <w:rFonts w:hint="eastAsia" w:ascii="宋体" w:hAnsi="宋体" w:eastAsia="宋体" w:cs="宋体"/>
                <w:kern w:val="0"/>
                <w:szCs w:val="21"/>
                <w:lang w:eastAsia="zh-CN"/>
              </w:rPr>
              <w:t>示范校建立</w:t>
            </w:r>
          </w:p>
        </w:tc>
        <w:tc>
          <w:tcPr>
            <w:tcW w:w="1259" w:type="dxa"/>
            <w:noWrap w:val="0"/>
            <w:vAlign w:val="center"/>
          </w:tcPr>
          <w:p w14:paraId="1FBF6237">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w:t>
            </w:r>
          </w:p>
        </w:tc>
        <w:tc>
          <w:tcPr>
            <w:tcW w:w="719" w:type="dxa"/>
            <w:noWrap w:val="0"/>
            <w:vAlign w:val="center"/>
          </w:tcPr>
          <w:p w14:paraId="1F48E464">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14:paraId="1A1AD19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14:paraId="01B5CFA6">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2379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68697C14">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09D2E6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734B60B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518385FE">
            <w:pPr>
              <w:autoSpaceDN w:val="0"/>
              <w:spacing w:line="32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指标2：</w:t>
            </w:r>
            <w:r>
              <w:rPr>
                <w:rFonts w:hint="eastAsia" w:ascii="宋体" w:hAnsi="宋体" w:eastAsia="宋体" w:cs="宋体"/>
                <w:kern w:val="0"/>
                <w:szCs w:val="21"/>
              </w:rPr>
              <w:t>开展田间学校培训。</w:t>
            </w:r>
          </w:p>
        </w:tc>
        <w:tc>
          <w:tcPr>
            <w:tcW w:w="1319" w:type="dxa"/>
            <w:noWrap w:val="0"/>
            <w:vAlign w:val="center"/>
          </w:tcPr>
          <w:p w14:paraId="173EC8B6">
            <w:pPr>
              <w:autoSpaceDN w:val="0"/>
              <w:spacing w:line="320" w:lineRule="exact"/>
              <w:jc w:val="center"/>
              <w:textAlignment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kern w:val="0"/>
                <w:szCs w:val="21"/>
              </w:rPr>
              <w:t>开展田间学校培训</w:t>
            </w:r>
            <w:r>
              <w:rPr>
                <w:rFonts w:hint="eastAsia" w:ascii="宋体" w:hAnsi="宋体" w:eastAsia="宋体" w:cs="宋体"/>
                <w:kern w:val="0"/>
                <w:szCs w:val="21"/>
                <w:lang w:val="en-US" w:eastAsia="zh-CN"/>
              </w:rPr>
              <w:t>2-4次</w:t>
            </w:r>
          </w:p>
        </w:tc>
        <w:tc>
          <w:tcPr>
            <w:tcW w:w="1259" w:type="dxa"/>
            <w:noWrap w:val="0"/>
            <w:vAlign w:val="center"/>
          </w:tcPr>
          <w:p w14:paraId="3CD8521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2</w:t>
            </w:r>
          </w:p>
        </w:tc>
        <w:tc>
          <w:tcPr>
            <w:tcW w:w="719" w:type="dxa"/>
            <w:noWrap w:val="0"/>
            <w:vAlign w:val="center"/>
          </w:tcPr>
          <w:p w14:paraId="61DC7967">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8</w:t>
            </w:r>
          </w:p>
        </w:tc>
        <w:tc>
          <w:tcPr>
            <w:tcW w:w="802" w:type="dxa"/>
            <w:noWrap w:val="0"/>
            <w:vAlign w:val="center"/>
          </w:tcPr>
          <w:p w14:paraId="79F5F49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4</w:t>
            </w:r>
          </w:p>
        </w:tc>
        <w:tc>
          <w:tcPr>
            <w:tcW w:w="1275" w:type="dxa"/>
            <w:noWrap w:val="0"/>
            <w:vAlign w:val="center"/>
          </w:tcPr>
          <w:p w14:paraId="6227D72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受疫情影响</w:t>
            </w:r>
          </w:p>
        </w:tc>
      </w:tr>
      <w:tr w14:paraId="25BCA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6E98DCB5">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20D441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3B80AD1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7794ACB3">
            <w:pPr>
              <w:autoSpaceDN w:val="0"/>
              <w:spacing w:line="32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指标3：</w:t>
            </w:r>
            <w:r>
              <w:rPr>
                <w:rFonts w:hint="eastAsia" w:ascii="宋体" w:hAnsi="宋体" w:eastAsia="宋体" w:cs="宋体"/>
                <w:kern w:val="0"/>
                <w:szCs w:val="21"/>
              </w:rPr>
              <w:t>全区</w:t>
            </w:r>
            <w:r>
              <w:rPr>
                <w:rFonts w:hint="eastAsia" w:ascii="宋体" w:hAnsi="宋体" w:eastAsia="宋体" w:cs="宋体"/>
                <w:kern w:val="0"/>
                <w:szCs w:val="21"/>
                <w:lang w:eastAsia="zh-CN"/>
              </w:rPr>
              <w:t>有关</w:t>
            </w:r>
            <w:r>
              <w:rPr>
                <w:rFonts w:hint="eastAsia" w:ascii="宋体" w:hAnsi="宋体" w:eastAsia="宋体" w:cs="宋体"/>
                <w:kern w:val="0"/>
                <w:szCs w:val="21"/>
              </w:rPr>
              <w:t>农</w:t>
            </w:r>
            <w:r>
              <w:rPr>
                <w:rFonts w:hint="eastAsia" w:ascii="宋体" w:hAnsi="宋体" w:eastAsia="宋体" w:cs="宋体"/>
                <w:kern w:val="0"/>
                <w:szCs w:val="21"/>
                <w:lang w:eastAsia="zh-CN"/>
              </w:rPr>
              <w:t>技推广宣传与</w:t>
            </w:r>
            <w:r>
              <w:rPr>
                <w:rFonts w:hint="eastAsia" w:ascii="宋体" w:hAnsi="宋体" w:eastAsia="宋体" w:cs="宋体"/>
                <w:kern w:val="0"/>
                <w:szCs w:val="21"/>
              </w:rPr>
              <w:t>培训.</w:t>
            </w:r>
          </w:p>
        </w:tc>
        <w:tc>
          <w:tcPr>
            <w:tcW w:w="1319" w:type="dxa"/>
            <w:noWrap w:val="0"/>
            <w:vAlign w:val="center"/>
          </w:tcPr>
          <w:p w14:paraId="7A0B1746">
            <w:pPr>
              <w:autoSpaceDN w:val="0"/>
              <w:spacing w:line="320" w:lineRule="exact"/>
              <w:jc w:val="center"/>
              <w:textAlignment w:val="center"/>
              <w:rPr>
                <w:rFonts w:hint="default" w:ascii="宋体" w:hAnsi="宋体" w:eastAsia="宋体" w:cs="宋体"/>
                <w:b/>
                <w:color w:val="000000"/>
                <w:kern w:val="2"/>
                <w:sz w:val="21"/>
                <w:szCs w:val="21"/>
                <w:lang w:val="en-US" w:eastAsia="zh-CN" w:bidi="ar-SA"/>
              </w:rPr>
            </w:pPr>
            <w:r>
              <w:rPr>
                <w:rFonts w:hint="eastAsia" w:ascii="宋体" w:hAnsi="宋体" w:eastAsia="宋体" w:cs="宋体"/>
                <w:kern w:val="0"/>
                <w:szCs w:val="21"/>
              </w:rPr>
              <w:t>全区农业科技示范培训2次</w:t>
            </w:r>
            <w:r>
              <w:rPr>
                <w:rFonts w:hint="eastAsia" w:ascii="宋体" w:hAnsi="宋体" w:eastAsia="宋体" w:cs="宋体"/>
                <w:kern w:val="0"/>
                <w:szCs w:val="21"/>
                <w:lang w:eastAsia="zh-CN"/>
              </w:rPr>
              <w:t>，农技推广培训</w:t>
            </w:r>
            <w:r>
              <w:rPr>
                <w:rFonts w:hint="eastAsia" w:ascii="宋体" w:hAnsi="宋体" w:eastAsia="宋体" w:cs="宋体"/>
                <w:kern w:val="0"/>
                <w:szCs w:val="21"/>
                <w:lang w:val="en-US" w:eastAsia="zh-CN"/>
              </w:rPr>
              <w:t>5次、高素质农民教育培训1次；</w:t>
            </w:r>
            <w:r>
              <w:rPr>
                <w:rFonts w:hint="eastAsia" w:ascii="宋体" w:hAnsi="宋体" w:eastAsia="宋体" w:cs="宋体"/>
                <w:sz w:val="21"/>
                <w:szCs w:val="21"/>
                <w:lang w:val="en-US" w:eastAsia="zh-CN"/>
              </w:rPr>
              <w:t>农业技术推广宣传等大型推广宣传活动10次</w:t>
            </w:r>
          </w:p>
        </w:tc>
        <w:tc>
          <w:tcPr>
            <w:tcW w:w="1259" w:type="dxa"/>
            <w:noWrap w:val="0"/>
            <w:vAlign w:val="center"/>
          </w:tcPr>
          <w:p w14:paraId="564B4BB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18</w:t>
            </w:r>
          </w:p>
        </w:tc>
        <w:tc>
          <w:tcPr>
            <w:tcW w:w="719" w:type="dxa"/>
            <w:noWrap w:val="0"/>
            <w:vAlign w:val="center"/>
          </w:tcPr>
          <w:p w14:paraId="4241F2B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36</w:t>
            </w:r>
          </w:p>
        </w:tc>
        <w:tc>
          <w:tcPr>
            <w:tcW w:w="802" w:type="dxa"/>
            <w:noWrap w:val="0"/>
            <w:vAlign w:val="center"/>
          </w:tcPr>
          <w:p w14:paraId="3A6691F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36</w:t>
            </w:r>
          </w:p>
        </w:tc>
        <w:tc>
          <w:tcPr>
            <w:tcW w:w="1275" w:type="dxa"/>
            <w:noWrap w:val="0"/>
            <w:vAlign w:val="center"/>
          </w:tcPr>
          <w:p w14:paraId="799FCE7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1C2C2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62C54467">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2AC1EA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0A2BB35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0629867E">
            <w:pPr>
              <w:autoSpaceDN w:val="0"/>
              <w:spacing w:line="32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指标4：示范基地建设</w:t>
            </w:r>
          </w:p>
        </w:tc>
        <w:tc>
          <w:tcPr>
            <w:tcW w:w="1319" w:type="dxa"/>
            <w:noWrap w:val="0"/>
            <w:vAlign w:val="center"/>
          </w:tcPr>
          <w:p w14:paraId="6BE7DDA3">
            <w:pPr>
              <w:autoSpaceDN w:val="0"/>
              <w:spacing w:line="32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建</w:t>
            </w:r>
            <w:r>
              <w:rPr>
                <w:rFonts w:hint="eastAsia" w:ascii="宋体" w:hAnsi="宋体" w:eastAsia="宋体" w:cs="宋体"/>
                <w:sz w:val="21"/>
                <w:szCs w:val="21"/>
                <w:lang w:val="en-US" w:eastAsia="zh-CN"/>
              </w:rPr>
              <w:t>设</w:t>
            </w:r>
            <w:r>
              <w:rPr>
                <w:rFonts w:hint="eastAsia" w:ascii="宋体" w:hAnsi="宋体" w:eastAsia="宋体" w:cs="宋体"/>
                <w:sz w:val="21"/>
                <w:szCs w:val="21"/>
              </w:rPr>
              <w:t>1个</w:t>
            </w:r>
            <w:r>
              <w:rPr>
                <w:rFonts w:hint="eastAsia" w:ascii="宋体" w:hAnsi="宋体" w:eastAsia="宋体" w:cs="宋体"/>
                <w:sz w:val="21"/>
                <w:szCs w:val="21"/>
                <w:lang w:val="en-US" w:eastAsia="zh-CN"/>
              </w:rPr>
              <w:t>综合种养科技实验示范</w:t>
            </w:r>
            <w:r>
              <w:rPr>
                <w:rFonts w:hint="eastAsia" w:ascii="宋体" w:hAnsi="宋体" w:eastAsia="宋体" w:cs="宋体"/>
                <w:sz w:val="21"/>
                <w:szCs w:val="21"/>
              </w:rPr>
              <w:t>基地</w:t>
            </w:r>
          </w:p>
        </w:tc>
        <w:tc>
          <w:tcPr>
            <w:tcW w:w="1259" w:type="dxa"/>
            <w:noWrap w:val="0"/>
            <w:vAlign w:val="center"/>
          </w:tcPr>
          <w:p w14:paraId="324C3FA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w:t>
            </w:r>
          </w:p>
        </w:tc>
        <w:tc>
          <w:tcPr>
            <w:tcW w:w="719" w:type="dxa"/>
            <w:noWrap w:val="0"/>
            <w:vAlign w:val="center"/>
          </w:tcPr>
          <w:p w14:paraId="7A2C3FD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14:paraId="29B45F0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148B654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43032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44F22CCE">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81B2B8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288BB43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14:paraId="00C4C498">
            <w:pPr>
              <w:autoSpaceDN w:val="0"/>
              <w:spacing w:line="32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kern w:val="0"/>
                <w:sz w:val="21"/>
                <w:szCs w:val="21"/>
              </w:rPr>
              <w:t>指标1：建立一支高素质农业科技指导员队伍。</w:t>
            </w:r>
          </w:p>
        </w:tc>
        <w:tc>
          <w:tcPr>
            <w:tcW w:w="1319" w:type="dxa"/>
            <w:noWrap w:val="0"/>
            <w:vAlign w:val="center"/>
          </w:tcPr>
          <w:p w14:paraId="406DF8C3">
            <w:pPr>
              <w:autoSpaceDN w:val="0"/>
              <w:spacing w:line="320" w:lineRule="exact"/>
              <w:jc w:val="center"/>
              <w:textAlignment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kern w:val="0"/>
                <w:sz w:val="21"/>
                <w:szCs w:val="21"/>
              </w:rPr>
              <w:t>建立了一支高素质农业科技指导员队伍。</w:t>
            </w:r>
          </w:p>
        </w:tc>
        <w:tc>
          <w:tcPr>
            <w:tcW w:w="1259" w:type="dxa"/>
            <w:noWrap w:val="0"/>
            <w:vAlign w:val="center"/>
          </w:tcPr>
          <w:p w14:paraId="053110D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719" w:type="dxa"/>
            <w:noWrap w:val="0"/>
            <w:vAlign w:val="center"/>
          </w:tcPr>
          <w:p w14:paraId="4334CAE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6</w:t>
            </w:r>
          </w:p>
        </w:tc>
        <w:tc>
          <w:tcPr>
            <w:tcW w:w="802" w:type="dxa"/>
            <w:noWrap w:val="0"/>
            <w:vAlign w:val="center"/>
          </w:tcPr>
          <w:p w14:paraId="4CA526E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6</w:t>
            </w:r>
          </w:p>
        </w:tc>
        <w:tc>
          <w:tcPr>
            <w:tcW w:w="1275" w:type="dxa"/>
            <w:noWrap w:val="0"/>
            <w:vAlign w:val="center"/>
          </w:tcPr>
          <w:p w14:paraId="68C5060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52EAA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14:paraId="511F36D2">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1B301F9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58180E6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53DEF724">
            <w:pPr>
              <w:autoSpaceDN w:val="0"/>
              <w:spacing w:line="32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kern w:val="0"/>
                <w:sz w:val="21"/>
                <w:szCs w:val="21"/>
              </w:rPr>
              <w:t>指标2：“专家—科技指导员—科技示范户—带动户”的科技转化应用通道。</w:t>
            </w:r>
          </w:p>
        </w:tc>
        <w:tc>
          <w:tcPr>
            <w:tcW w:w="1319" w:type="dxa"/>
            <w:noWrap w:val="0"/>
            <w:vAlign w:val="center"/>
          </w:tcPr>
          <w:p w14:paraId="7E8EDFEC">
            <w:pPr>
              <w:autoSpaceDN w:val="0"/>
              <w:spacing w:line="320" w:lineRule="exact"/>
              <w:textAlignment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kern w:val="0"/>
                <w:sz w:val="21"/>
                <w:szCs w:val="21"/>
              </w:rPr>
              <w:t>“专家—科技指导员—科技示范户—带动户”的科技转化应用通道。</w:t>
            </w:r>
          </w:p>
        </w:tc>
        <w:tc>
          <w:tcPr>
            <w:tcW w:w="1259" w:type="dxa"/>
            <w:noWrap w:val="0"/>
            <w:vAlign w:val="center"/>
          </w:tcPr>
          <w:p w14:paraId="51EADD5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p>
        </w:tc>
        <w:tc>
          <w:tcPr>
            <w:tcW w:w="719" w:type="dxa"/>
            <w:noWrap w:val="0"/>
            <w:vAlign w:val="center"/>
          </w:tcPr>
          <w:p w14:paraId="7661007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14:paraId="75F0859A">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14:paraId="51F3787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710F2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73FE4060">
            <w:pPr>
              <w:rPr>
                <w:rFonts w:ascii="Arial"/>
                <w:color w:val="000000" w:themeColor="text1"/>
                <w:sz w:val="21"/>
                <w14:textFill>
                  <w14:solidFill>
                    <w14:schemeClr w14:val="tx1"/>
                  </w14:solidFill>
                </w14:textFill>
              </w:rPr>
            </w:pPr>
          </w:p>
        </w:tc>
        <w:tc>
          <w:tcPr>
            <w:tcW w:w="1079" w:type="dxa"/>
            <w:tcBorders>
              <w:bottom w:val="nil"/>
            </w:tcBorders>
            <w:noWrap w:val="0"/>
            <w:vAlign w:val="center"/>
          </w:tcPr>
          <w:p w14:paraId="2BDE0883">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14:paraId="518446F8">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397DC09B">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10033DAB">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154B48B6">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14:paraId="2DB01CC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20</w:t>
            </w:r>
            <w:r>
              <w:rPr>
                <w:rFonts w:ascii="宋体" w:hAnsi="宋体" w:eastAsia="宋体" w:cs="宋体"/>
                <w:color w:val="000000" w:themeColor="text1"/>
                <w:spacing w:val="9"/>
                <w:sz w:val="21"/>
                <w:szCs w:val="21"/>
                <w14:textFill>
                  <w14:solidFill>
                    <w14:schemeClr w14:val="tx1"/>
                  </w14:solidFill>
                </w14:textFill>
              </w:rPr>
              <w:t>分)</w:t>
            </w:r>
          </w:p>
        </w:tc>
        <w:tc>
          <w:tcPr>
            <w:tcW w:w="1029" w:type="dxa"/>
            <w:tcBorders>
              <w:bottom w:val="nil"/>
            </w:tcBorders>
            <w:noWrap w:val="0"/>
            <w:vAlign w:val="center"/>
          </w:tcPr>
          <w:p w14:paraId="38F2F667">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14:paraId="0A609CC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68096BD0">
            <w:pPr>
              <w:autoSpaceDN w:val="0"/>
              <w:spacing w:line="32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指标1：</w:t>
            </w:r>
            <w:r>
              <w:rPr>
                <w:rFonts w:hint="eastAsia" w:ascii="宋体" w:hAnsi="宋体" w:eastAsia="宋体" w:cs="宋体"/>
                <w:kern w:val="0"/>
                <w:szCs w:val="21"/>
              </w:rPr>
              <w:t>培育示范户和特色产业示范园基地带动了周边农民致富。</w:t>
            </w:r>
          </w:p>
        </w:tc>
        <w:tc>
          <w:tcPr>
            <w:tcW w:w="1319" w:type="dxa"/>
            <w:noWrap w:val="0"/>
            <w:vAlign w:val="center"/>
          </w:tcPr>
          <w:p w14:paraId="1A628860">
            <w:pPr>
              <w:autoSpaceDN w:val="0"/>
              <w:spacing w:line="320" w:lineRule="exact"/>
              <w:jc w:val="center"/>
              <w:textAlignment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kern w:val="0"/>
                <w:szCs w:val="21"/>
              </w:rPr>
              <w:t>培育示范户和特色产业示范园基地带动了周边农民致富。</w:t>
            </w:r>
          </w:p>
        </w:tc>
        <w:tc>
          <w:tcPr>
            <w:tcW w:w="1259" w:type="dxa"/>
            <w:noWrap w:val="0"/>
            <w:vAlign w:val="center"/>
          </w:tcPr>
          <w:p w14:paraId="0599522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val="en-US" w:eastAsia="zh-CN"/>
              </w:rPr>
              <w:t>麻布田园牧歌</w:t>
            </w:r>
            <w:r>
              <w:rPr>
                <w:rFonts w:hint="eastAsia" w:ascii="宋体" w:hAnsi="宋体" w:eastAsia="宋体" w:cs="宋体"/>
                <w:sz w:val="21"/>
                <w:szCs w:val="21"/>
                <w:lang w:eastAsia="zh-CN"/>
              </w:rPr>
              <w:t>、</w:t>
            </w:r>
            <w:r>
              <w:rPr>
                <w:rFonts w:hint="eastAsia" w:ascii="宋体" w:hAnsi="宋体" w:eastAsia="宋体" w:cs="宋体"/>
                <w:sz w:val="21"/>
                <w:szCs w:val="21"/>
              </w:rPr>
              <w:t>花果畈金凤凰无公害蔬菜种植园、</w:t>
            </w:r>
            <w:r>
              <w:rPr>
                <w:rFonts w:hint="eastAsia" w:ascii="宋体" w:hAnsi="宋体" w:eastAsia="宋体" w:cs="宋体"/>
                <w:sz w:val="21"/>
                <w:szCs w:val="21"/>
                <w:lang w:val="en-US" w:eastAsia="zh-CN"/>
              </w:rPr>
              <w:t>磨刀富安农业</w:t>
            </w:r>
            <w:r>
              <w:rPr>
                <w:rFonts w:hint="eastAsia" w:ascii="宋体" w:hAnsi="宋体" w:eastAsia="宋体" w:cs="宋体"/>
                <w:sz w:val="21"/>
                <w:szCs w:val="21"/>
              </w:rPr>
              <w:t>基地等</w:t>
            </w:r>
          </w:p>
        </w:tc>
        <w:tc>
          <w:tcPr>
            <w:tcW w:w="719" w:type="dxa"/>
            <w:noWrap w:val="0"/>
            <w:vAlign w:val="center"/>
          </w:tcPr>
          <w:p w14:paraId="559DC8A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20</w:t>
            </w:r>
          </w:p>
        </w:tc>
        <w:tc>
          <w:tcPr>
            <w:tcW w:w="802" w:type="dxa"/>
            <w:noWrap w:val="0"/>
            <w:vAlign w:val="center"/>
          </w:tcPr>
          <w:p w14:paraId="0FBD67B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20</w:t>
            </w:r>
          </w:p>
        </w:tc>
        <w:tc>
          <w:tcPr>
            <w:tcW w:w="1275" w:type="dxa"/>
            <w:noWrap w:val="0"/>
            <w:vAlign w:val="center"/>
          </w:tcPr>
          <w:p w14:paraId="3FF3B93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2A96B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782F5062">
            <w:pPr>
              <w:rPr>
                <w:rFonts w:ascii="Arial"/>
                <w:color w:val="000000" w:themeColor="text1"/>
                <w:sz w:val="21"/>
                <w14:textFill>
                  <w14:solidFill>
                    <w14:schemeClr w14:val="tx1"/>
                  </w14:solidFill>
                </w14:textFill>
              </w:rPr>
            </w:pPr>
          </w:p>
        </w:tc>
        <w:tc>
          <w:tcPr>
            <w:tcW w:w="1079" w:type="dxa"/>
            <w:tcBorders>
              <w:bottom w:val="nil"/>
            </w:tcBorders>
            <w:noWrap w:val="0"/>
            <w:vAlign w:val="center"/>
          </w:tcPr>
          <w:p w14:paraId="31D975C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5AE50DA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5FCF04F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14:paraId="5103AC63">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14:paraId="33266E92">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14:paraId="175FA6B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14:paraId="53882880">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社会公众或服务对象满意度</w:t>
            </w:r>
          </w:p>
        </w:tc>
        <w:tc>
          <w:tcPr>
            <w:tcW w:w="1319" w:type="dxa"/>
            <w:noWrap w:val="0"/>
            <w:vAlign w:val="center"/>
          </w:tcPr>
          <w:p w14:paraId="2A90C66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Times New Roman" w:hAnsi="Times New Roman" w:eastAsia="仿宋_GB2312"/>
                <w:kern w:val="0"/>
                <w:szCs w:val="21"/>
              </w:rPr>
              <w:t>全区电话抽查满意率100%。</w:t>
            </w:r>
          </w:p>
          <w:p w14:paraId="5FA77531">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259" w:type="dxa"/>
            <w:noWrap w:val="0"/>
            <w:vAlign w:val="center"/>
          </w:tcPr>
          <w:p w14:paraId="0531DC51">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Times New Roman" w:hAnsi="Times New Roman" w:eastAsia="仿宋_GB2312"/>
                <w:kern w:val="0"/>
                <w:szCs w:val="21"/>
              </w:rPr>
              <w:t>全区电话抽查满意率100%。</w:t>
            </w:r>
          </w:p>
        </w:tc>
        <w:tc>
          <w:tcPr>
            <w:tcW w:w="719" w:type="dxa"/>
            <w:noWrap w:val="0"/>
            <w:vAlign w:val="center"/>
          </w:tcPr>
          <w:p w14:paraId="005D72E1">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802" w:type="dxa"/>
            <w:noWrap w:val="0"/>
            <w:vAlign w:val="center"/>
          </w:tcPr>
          <w:p w14:paraId="63D8A4E8">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1275" w:type="dxa"/>
            <w:noWrap w:val="0"/>
            <w:vAlign w:val="center"/>
          </w:tcPr>
          <w:p w14:paraId="65CE69C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04F3A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3D5922B7">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14:paraId="3C5FFB77">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14:paraId="6EF4BED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96</w:t>
            </w:r>
          </w:p>
        </w:tc>
        <w:tc>
          <w:tcPr>
            <w:tcW w:w="1275" w:type="dxa"/>
            <w:noWrap w:val="0"/>
            <w:vAlign w:val="center"/>
          </w:tcPr>
          <w:p w14:paraId="61EED362">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p>
        </w:tc>
      </w:tr>
    </w:tbl>
    <w:p w14:paraId="6A20ACE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hint="eastAsia" w:ascii="仿宋" w:hAnsi="仿宋" w:eastAsia="仿宋" w:cs="仿宋"/>
          <w:color w:val="000000" w:themeColor="text1"/>
          <w:spacing w:val="-22"/>
          <w:sz w:val="22"/>
          <w:szCs w:val="22"/>
          <w:lang w:eastAsia="zh-CN"/>
          <w14:textFill>
            <w14:solidFill>
              <w14:schemeClr w14:val="tx1"/>
            </w14:solidFill>
          </w14:textFill>
        </w:rPr>
        <w:t>徐文煜</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hint="eastAsia" w:ascii="仿宋" w:hAnsi="仿宋" w:eastAsia="仿宋" w:cs="仿宋"/>
          <w:color w:val="000000" w:themeColor="text1"/>
          <w:spacing w:val="2"/>
          <w:sz w:val="22"/>
          <w:szCs w:val="22"/>
          <w:lang w:val="en-US" w:eastAsia="zh-CN"/>
          <w14:textFill>
            <w14:solidFill>
              <w14:schemeClr w14:val="tx1"/>
            </w14:solidFill>
          </w14:textFill>
        </w:rPr>
        <w:t>18711210722</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eastAsia="zh-CN"/>
          <w14:textFill>
            <w14:solidFill>
              <w14:schemeClr w14:val="tx1"/>
            </w14:solidFill>
          </w14:textFill>
        </w:rPr>
        <w:t>刘庆林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r>
        <w:rPr>
          <w:rFonts w:hint="eastAsia" w:ascii="仿宋" w:hAnsi="仿宋" w:eastAsia="仿宋" w:cs="仿宋"/>
          <w:color w:val="000000" w:themeColor="text1"/>
          <w:spacing w:val="3"/>
          <w:sz w:val="22"/>
          <w:szCs w:val="22"/>
          <w:lang w:val="en-US" w:eastAsia="zh-CN"/>
          <w14:textFill>
            <w14:solidFill>
              <w14:schemeClr w14:val="tx1"/>
            </w14:solidFill>
          </w14:textFill>
        </w:rPr>
        <w:t>2023.6.14</w:t>
      </w:r>
      <w:r>
        <w:rPr>
          <w:rFonts w:ascii="仿宋" w:hAnsi="仿宋" w:eastAsia="仿宋" w:cs="仿宋"/>
          <w:color w:val="000000" w:themeColor="text1"/>
          <w:spacing w:val="3"/>
          <w:sz w:val="22"/>
          <w:szCs w:val="22"/>
          <w14:textFill>
            <w14:solidFill>
              <w14:schemeClr w14:val="tx1"/>
            </w14:solidFill>
          </w14:textFill>
        </w:rPr>
        <w:t xml:space="preserve"> </w:t>
      </w:r>
    </w:p>
    <w:p w14:paraId="64C6AB1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2E428FD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2C1186F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2B73260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岳阳楼区农业综合技术推广服务中心</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14:paraId="33C1291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BB434A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6899DE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015B7C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F54715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B80391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92EC6D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143C0B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37EC0A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344790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E2329E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847B7F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99B73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4B8F64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9DE76A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5AA4E2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A06597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C7F1BE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FA8089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FB675B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A5275A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8F1400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005F50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1108AD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D1938A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D74B4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CAE361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3A222CB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6 月 14 日</w:t>
      </w:r>
    </w:p>
    <w:p w14:paraId="00B9955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F431E0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EAEBE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B783B4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84D5D3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2022年度岳阳楼区农业综合技术推广服务中心单位整体支出绩效自评报告</w:t>
      </w:r>
    </w:p>
    <w:p w14:paraId="20E100D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BAD1FE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F4B9DA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9F60542">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02EC1C5C">
      <w:pPr>
        <w:keepNext w:val="0"/>
        <w:keepLines w:val="0"/>
        <w:suppressLineNumbers w:val="0"/>
        <w:spacing w:before="0" w:beforeAutospacing="0" w:after="2" w:afterAutospacing="0"/>
        <w:ind w:right="0" w:firstLine="643" w:firstLineChars="200"/>
        <w:rPr>
          <w:rFonts w:hint="default" w:ascii="仿宋_GB2312" w:hAnsi="等线" w:eastAsia="仿宋_GB2312" w:cs="仿宋_GB2312"/>
          <w:kern w:val="2"/>
          <w:sz w:val="21"/>
          <w:szCs w:val="21"/>
          <w:lang w:bidi="ar"/>
        </w:rPr>
      </w:pPr>
      <w:r>
        <w:rPr>
          <w:rFonts w:hint="eastAsia" w:ascii="宋体" w:hAnsi="宋体" w:eastAsia="宋体" w:cs="宋体"/>
          <w:b/>
          <w:bCs/>
          <w:color w:val="000000"/>
          <w:kern w:val="2"/>
          <w:sz w:val="32"/>
          <w:szCs w:val="32"/>
          <w:lang w:bidi="ar"/>
        </w:rPr>
        <w:t>（一）职能职责</w:t>
      </w:r>
      <w:r>
        <w:rPr>
          <w:rFonts w:hint="default" w:ascii="仿宋_GB2312" w:hAnsi="等线" w:eastAsia="仿宋_GB2312" w:cs="仿宋_GB2312"/>
          <w:color w:val="000000"/>
          <w:kern w:val="2"/>
          <w:sz w:val="21"/>
          <w:szCs w:val="21"/>
          <w:lang w:bidi="ar"/>
        </w:rPr>
        <w:t xml:space="preserve"> </w:t>
      </w:r>
    </w:p>
    <w:p w14:paraId="4A71DD1A">
      <w:pPr>
        <w:pStyle w:val="9"/>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组织农产品质量安全技术推广、宣传培训;负责农业生产新品种、新药械的引进、试验示范、普及和推广工作;负责新肥料及病虫害控防指导工作，负责全区农业技术推广体系建设工作;组织和部署现代渔业技术培训和重点项目的技术推广工作;指导全区范围内水产养殖业生产发展及专业户的发展、大面积水产生产技术的普及推广工作等其他工作。</w:t>
      </w:r>
      <w:r>
        <w:rPr>
          <w:rFonts w:hint="default" w:ascii="等线" w:hAnsi="等线" w:eastAsia="等线" w:cs="Times New Roman"/>
          <w:color w:val="000000"/>
          <w:kern w:val="2"/>
          <w:sz w:val="27"/>
          <w:szCs w:val="27"/>
        </w:rPr>
        <w:t xml:space="preserve"> </w:t>
      </w:r>
    </w:p>
    <w:p w14:paraId="252B80F1">
      <w:pPr>
        <w:keepNext w:val="0"/>
        <w:keepLines w:val="0"/>
        <w:suppressLineNumbers w:val="0"/>
        <w:spacing w:before="0" w:beforeAutospacing="0" w:after="2" w:afterAutospacing="0"/>
        <w:ind w:left="0" w:right="0" w:firstLine="628"/>
        <w:rPr>
          <w:rFonts w:hint="default" w:ascii="仿宋_GB2312" w:hAnsi="等线" w:eastAsia="仿宋_GB2312" w:cs="仿宋_GB2312"/>
          <w:kern w:val="2"/>
          <w:sz w:val="21"/>
          <w:szCs w:val="21"/>
          <w:lang w:bidi="ar"/>
        </w:rPr>
      </w:pPr>
      <w:r>
        <w:rPr>
          <w:rFonts w:hint="eastAsia" w:ascii="宋体" w:hAnsi="宋体" w:eastAsia="宋体" w:cs="宋体"/>
          <w:b/>
          <w:bCs/>
          <w:color w:val="000000"/>
          <w:kern w:val="2"/>
          <w:sz w:val="32"/>
          <w:szCs w:val="32"/>
          <w:lang w:bidi="ar"/>
        </w:rPr>
        <w:t>（二）机构设置</w:t>
      </w:r>
      <w:r>
        <w:rPr>
          <w:rFonts w:hint="default" w:ascii="仿宋_GB2312" w:hAnsi="等线" w:eastAsia="仿宋_GB2312" w:cs="仿宋_GB2312"/>
          <w:color w:val="000000"/>
          <w:kern w:val="2"/>
          <w:sz w:val="21"/>
          <w:szCs w:val="21"/>
          <w:lang w:bidi="ar"/>
        </w:rPr>
        <w:t xml:space="preserve"> </w:t>
      </w:r>
    </w:p>
    <w:p w14:paraId="6AC48F35">
      <w:pPr>
        <w:keepNext w:val="0"/>
        <w:keepLines w:val="0"/>
        <w:suppressLineNumbers w:val="0"/>
        <w:spacing w:before="0" w:beforeAutospacing="0" w:after="2" w:afterAutospacing="0"/>
        <w:ind w:left="0" w:right="0" w:firstLine="628"/>
        <w:rPr>
          <w:rFonts w:hint="default" w:ascii="仿宋_GB2312" w:hAnsi="等线" w:eastAsia="仿宋_GB2312" w:cs="仿宋_GB2312"/>
          <w:kern w:val="2"/>
          <w:sz w:val="21"/>
          <w:szCs w:val="21"/>
          <w:lang w:bidi="ar"/>
        </w:rPr>
      </w:pPr>
      <w:r>
        <w:rPr>
          <w:rFonts w:hint="eastAsia" w:ascii="宋体" w:hAnsi="宋体" w:eastAsia="宋体" w:cs="宋体"/>
          <w:color w:val="000000"/>
          <w:kern w:val="2"/>
          <w:sz w:val="32"/>
          <w:szCs w:val="32"/>
          <w:lang w:bidi="ar"/>
        </w:rPr>
        <w:t>岳阳楼区农业综合技术推广服务中心为岳阳楼区农业农村局下属副科级公益一类事业单位，共计9个编，在编人数8人，实际在职人员13人，下设办公室、农业技术推广股、农机技术推广股三个股室构成。</w:t>
      </w:r>
    </w:p>
    <w:p w14:paraId="07CB55C3">
      <w:pPr>
        <w:keepNext w:val="0"/>
        <w:keepLines w:val="0"/>
        <w:suppressLineNumbers w:val="0"/>
        <w:spacing w:before="0" w:beforeAutospacing="0" w:after="2" w:afterAutospacing="0"/>
        <w:ind w:left="0" w:right="0" w:firstLine="627"/>
        <w:jc w:val="both"/>
        <w:rPr>
          <w:rFonts w:hint="default" w:ascii="仿宋_GB2312" w:hAnsi="等线" w:eastAsia="仿宋_GB2312" w:cs="仿宋_GB2312"/>
          <w:kern w:val="2"/>
          <w:sz w:val="21"/>
          <w:szCs w:val="21"/>
          <w:lang w:bidi="ar"/>
        </w:rPr>
      </w:pPr>
      <w:r>
        <w:rPr>
          <w:rFonts w:hint="eastAsia" w:ascii="宋体" w:hAnsi="宋体" w:eastAsia="宋体" w:cs="宋体"/>
          <w:color w:val="000000"/>
          <w:kern w:val="2"/>
          <w:sz w:val="32"/>
          <w:szCs w:val="32"/>
          <w:lang w:bidi="ar"/>
        </w:rPr>
        <w:t>岳阳楼区农业综合技术推广服务中心只有本级，没有其他预算单位，因此本部门预算仅含本机预算。</w:t>
      </w:r>
      <w:r>
        <w:rPr>
          <w:rFonts w:hint="default" w:ascii="仿宋_GB2312" w:hAnsi="等线" w:eastAsia="仿宋_GB2312" w:cs="仿宋_GB2312"/>
          <w:color w:val="000000"/>
          <w:kern w:val="2"/>
          <w:sz w:val="21"/>
          <w:szCs w:val="21"/>
          <w:lang w:bidi="ar"/>
        </w:rPr>
        <w:t xml:space="preserve"> </w:t>
      </w:r>
    </w:p>
    <w:p w14:paraId="5EE75D52">
      <w:pPr>
        <w:keepNext w:val="0"/>
        <w:keepLines w:val="0"/>
        <w:pageBreakBefore w:val="0"/>
        <w:widowControl w:val="0"/>
        <w:kinsoku/>
        <w:wordWrap/>
        <w:overflowPunct/>
        <w:topLinePunct w:val="0"/>
        <w:autoSpaceDE/>
        <w:autoSpaceDN/>
        <w:bidi w:val="0"/>
        <w:adjustRightInd/>
        <w:snapToGrid/>
        <w:ind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664F878A">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14:paraId="6711FC27">
      <w:pPr>
        <w:pStyle w:val="2"/>
        <w:ind w:firstLine="640" w:firstLineChars="200"/>
        <w:rPr>
          <w:rFonts w:hint="eastAsia"/>
          <w:lang w:val="en-US" w:eastAsia="zh-CN"/>
        </w:rPr>
      </w:pPr>
      <w:r>
        <w:rPr>
          <w:rFonts w:hint="eastAsia" w:ascii="宋体" w:hAnsi="宋体" w:eastAsia="宋体" w:cs="宋体"/>
          <w:color w:val="000000"/>
          <w:kern w:val="2"/>
          <w:sz w:val="32"/>
          <w:szCs w:val="32"/>
        </w:rPr>
        <w:t>2022年本部门基本支出预算数1</w:t>
      </w:r>
      <w:r>
        <w:rPr>
          <w:rFonts w:hint="eastAsia" w:ascii="宋体" w:hAnsi="宋体" w:eastAsia="宋体" w:cs="宋体"/>
          <w:color w:val="000000"/>
          <w:kern w:val="2"/>
          <w:sz w:val="32"/>
          <w:szCs w:val="32"/>
          <w:lang w:val="en-US" w:eastAsia="zh-CN"/>
        </w:rPr>
        <w:t>64.12</w:t>
      </w:r>
      <w:r>
        <w:rPr>
          <w:rFonts w:hint="eastAsia" w:ascii="宋体" w:hAnsi="宋体" w:eastAsia="宋体" w:cs="宋体"/>
          <w:color w:val="000000"/>
          <w:kern w:val="2"/>
          <w:sz w:val="32"/>
          <w:szCs w:val="32"/>
        </w:rPr>
        <w:t>万元，主要是为保障部门正常运转、完成日常工作任务而发生的各项支出，包括用于工资福利支出等人员经费以及办公费、印刷费、水电费、办公设备购置等公用经费。</w:t>
      </w:r>
    </w:p>
    <w:p w14:paraId="62BF2BD2">
      <w:pPr>
        <w:keepNext w:val="0"/>
        <w:keepLines w:val="0"/>
        <w:pageBreakBefore w:val="0"/>
        <w:widowControl w:val="0"/>
        <w:numPr>
          <w:ilvl w:val="0"/>
          <w:numId w:val="4"/>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14:paraId="65B9E143">
      <w:pPr>
        <w:pStyle w:val="2"/>
        <w:numPr>
          <w:ilvl w:val="0"/>
          <w:numId w:val="0"/>
        </w:numPr>
        <w:ind w:right="0" w:rightChars="0" w:firstLine="640" w:firstLineChars="200"/>
        <w:rPr>
          <w:rFonts w:hint="eastAsia"/>
          <w:lang w:val="en-US" w:eastAsia="zh-CN"/>
        </w:rPr>
      </w:pPr>
      <w:r>
        <w:rPr>
          <w:rFonts w:hint="eastAsia" w:ascii="宋体" w:hAnsi="宋体" w:eastAsia="宋体" w:cs="宋体"/>
          <w:color w:val="000000"/>
          <w:kern w:val="2"/>
          <w:sz w:val="32"/>
          <w:szCs w:val="32"/>
        </w:rPr>
        <w:t>2022年本部门项目支出预算</w:t>
      </w:r>
      <w:r>
        <w:rPr>
          <w:rFonts w:hint="eastAsia" w:ascii="宋体" w:hAnsi="宋体" w:eastAsia="宋体" w:cs="宋体"/>
          <w:color w:val="000000"/>
          <w:kern w:val="2"/>
          <w:sz w:val="32"/>
          <w:szCs w:val="32"/>
          <w:lang w:val="en-US" w:eastAsia="zh-CN"/>
        </w:rPr>
        <w:t>33.9</w:t>
      </w:r>
      <w:r>
        <w:rPr>
          <w:rFonts w:hint="eastAsia" w:ascii="宋体" w:hAnsi="宋体" w:eastAsia="宋体" w:cs="宋体"/>
          <w:color w:val="000000"/>
          <w:kern w:val="2"/>
          <w:sz w:val="32"/>
          <w:szCs w:val="32"/>
        </w:rPr>
        <w:t>万元，主要是部门为完成特定行政工作任务或事业发展目标而发生的支出，包括有关事业发展专项、专项业务费、基本建设支出等，其中：其他农业农村支出</w:t>
      </w:r>
      <w:r>
        <w:rPr>
          <w:rFonts w:hint="eastAsia" w:ascii="宋体" w:hAnsi="宋体" w:eastAsia="宋体" w:cs="宋体"/>
          <w:color w:val="000000"/>
          <w:kern w:val="2"/>
          <w:sz w:val="32"/>
          <w:szCs w:val="32"/>
          <w:lang w:val="en-US" w:eastAsia="zh-CN"/>
        </w:rPr>
        <w:t>33.9</w:t>
      </w:r>
      <w:r>
        <w:rPr>
          <w:rFonts w:hint="eastAsia" w:ascii="宋体" w:hAnsi="宋体" w:eastAsia="宋体" w:cs="宋体"/>
          <w:color w:val="000000"/>
          <w:kern w:val="2"/>
          <w:sz w:val="32"/>
          <w:szCs w:val="32"/>
        </w:rPr>
        <w:t>万元，主要用于推广中心农业推广培训和田间学校的创建等方面。</w:t>
      </w:r>
    </w:p>
    <w:p w14:paraId="1E9ED4C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14:paraId="5AFD036E">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2022年本部门无政府性基金预算</w:t>
      </w:r>
    </w:p>
    <w:p w14:paraId="7B13410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kern w:val="2"/>
          <w:position w:val="0"/>
          <w:sz w:val="32"/>
          <w:szCs w:val="32"/>
          <w:lang w:val="en-US" w:eastAsia="zh-CN" w:bidi="ar-SA"/>
          <w14:textFill>
            <w14:solidFill>
              <w14:schemeClr w14:val="tx1"/>
            </w14:solidFill>
          </w14:textFill>
        </w:rPr>
        <w:t>四、</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0FA92356">
      <w:pPr>
        <w:pStyle w:val="2"/>
        <w:numPr>
          <w:ilvl w:val="0"/>
          <w:numId w:val="0"/>
        </w:numPr>
        <w:ind w:right="0" w:rightChars="0"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2022年本部门无国有资本经营预算</w:t>
      </w:r>
    </w:p>
    <w:p w14:paraId="02DD462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kern w:val="2"/>
          <w:position w:val="0"/>
          <w:sz w:val="32"/>
          <w:szCs w:val="32"/>
          <w:lang w:val="en-US" w:eastAsia="zh-CN" w:bidi="ar-SA"/>
          <w14:textFill>
            <w14:solidFill>
              <w14:schemeClr w14:val="tx1"/>
            </w14:solidFill>
          </w14:textFill>
        </w:rPr>
        <w:t>五、</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00CBB528">
      <w:pPr>
        <w:pStyle w:val="2"/>
        <w:numPr>
          <w:ilvl w:val="0"/>
          <w:numId w:val="0"/>
        </w:numPr>
        <w:ind w:right="0" w:rightChars="0"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2022年本部门无社会保险基金预算</w:t>
      </w:r>
    </w:p>
    <w:p w14:paraId="5BA08EB5">
      <w:pPr>
        <w:keepNext w:val="0"/>
        <w:keepLines w:val="0"/>
        <w:pageBreakBefore w:val="0"/>
        <w:widowControl w:val="0"/>
        <w:numPr>
          <w:ilvl w:val="0"/>
          <w:numId w:val="5"/>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部门整体支出绩效情况</w:t>
      </w:r>
    </w:p>
    <w:p w14:paraId="538805EE">
      <w:pPr>
        <w:adjustRightInd w:val="0"/>
        <w:snapToGrid w:val="0"/>
        <w:spacing w:line="620" w:lineRule="exact"/>
        <w:ind w:firstLine="640" w:firstLineChars="200"/>
        <w:rPr>
          <w:rFonts w:hint="eastAsia" w:ascii="宋体" w:hAnsi="宋体" w:eastAsia="宋体" w:cs="宋体"/>
          <w:bCs/>
          <w:sz w:val="32"/>
          <w:szCs w:val="32"/>
        </w:rPr>
      </w:pPr>
      <w:r>
        <w:rPr>
          <w:rFonts w:hint="eastAsia" w:ascii="宋体" w:hAnsi="宋体" w:eastAsia="宋体" w:cs="宋体"/>
          <w:bCs/>
          <w:sz w:val="32"/>
          <w:szCs w:val="32"/>
        </w:rPr>
        <w:t>本部门整体支出的经济性、效率性、有效性和可持续性全部都按照202</w:t>
      </w:r>
      <w:r>
        <w:rPr>
          <w:rFonts w:hint="eastAsia" w:ascii="宋体" w:hAnsi="宋体" w:eastAsia="宋体" w:cs="宋体"/>
          <w:bCs/>
          <w:sz w:val="32"/>
          <w:szCs w:val="32"/>
          <w:lang w:val="en-US" w:eastAsia="zh-CN"/>
        </w:rPr>
        <w:t>2</w:t>
      </w:r>
      <w:r>
        <w:rPr>
          <w:rFonts w:hint="eastAsia" w:ascii="宋体" w:hAnsi="宋体" w:eastAsia="宋体" w:cs="宋体"/>
          <w:bCs/>
          <w:sz w:val="32"/>
          <w:szCs w:val="32"/>
        </w:rPr>
        <w:t>年整体预算绩效方案实施，其中：质量指标、数量指标、成本指标有圆满完成，经济性效益大于对成本指标带动</w:t>
      </w:r>
      <w:r>
        <w:rPr>
          <w:rFonts w:hint="eastAsia" w:ascii="宋体" w:hAnsi="宋体" w:eastAsia="宋体" w:cs="宋体"/>
          <w:kern w:val="0"/>
          <w:sz w:val="32"/>
          <w:szCs w:val="32"/>
        </w:rPr>
        <w:t>周边农民经济效益，培养了一支强有力地技术人员和示范带头人才。</w:t>
      </w:r>
    </w:p>
    <w:p w14:paraId="0FCBD4FA">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4621EF6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因为本部门单位所属岳阳楼区农业农村局二级机构，本单位编制数9人、实际在编8人，实际在职人数13人，所以年初做预算的基本支出会和年底的决算数有所差别。</w:t>
      </w:r>
    </w:p>
    <w:p w14:paraId="64D6B9DF">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14:paraId="04040092">
      <w:pPr>
        <w:pStyle w:val="2"/>
        <w:numPr>
          <w:ilvl w:val="0"/>
          <w:numId w:val="0"/>
        </w:numPr>
        <w:ind w:leftChars="0" w:right="0" w:rightChars="0"/>
        <w:rPr>
          <w:rFonts w:hint="eastAsia" w:ascii="宋体" w:hAnsi="宋体" w:eastAsia="宋体" w:cs="宋体"/>
          <w:sz w:val="32"/>
          <w:szCs w:val="32"/>
          <w:lang w:val="en-US" w:eastAsia="zh-CN"/>
        </w:rPr>
      </w:pPr>
      <w:r>
        <w:rPr>
          <w:rFonts w:hint="eastAsia"/>
          <w:lang w:val="en-US" w:eastAsia="zh-CN"/>
        </w:rPr>
        <w:t xml:space="preserve">    </w:t>
      </w:r>
      <w:r>
        <w:rPr>
          <w:rFonts w:hint="eastAsia" w:ascii="宋体" w:hAnsi="宋体" w:eastAsia="宋体" w:cs="宋体"/>
          <w:sz w:val="32"/>
          <w:szCs w:val="32"/>
          <w:lang w:val="en-US" w:eastAsia="zh-CN"/>
        </w:rPr>
        <w:t xml:space="preserve"> 下一步本部门将进一步研究制定更加具体的预算绩效管理操作规程，规范各类资金绩效评价，进一步提高财政资金绩效评价的质量，加强预算绩效管理工作。</w:t>
      </w:r>
    </w:p>
    <w:p w14:paraId="4548ED55">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7EE9BEF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其他需要说明的情况</w:t>
      </w:r>
    </w:p>
    <w:p w14:paraId="3EBAD72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5AA3C41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589787F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14:paraId="5CE12E7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14:paraId="5F60947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14:paraId="332DA7F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14:paraId="162DA81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14:paraId="236A687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14:paraId="48A9C47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14:paraId="5614F67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5026A67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5196C58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7017C3A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704E12C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32DF670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7415C6E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58A028C4">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14:paraId="7C21CB5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144BB2E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6731C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685E8E82">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1128DCCF">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33DDB86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0EE1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35E54B09">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6DFBF65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2234EC8">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3BF1437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55F1C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13908334">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19BDD46E">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7900D8A0">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245906D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14:paraId="3FAA327C">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0CBFCE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3C804D2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14:paraId="4751656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764BC24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14:paraId="76187C3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37C238C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14:paraId="58BC864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7441694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14:paraId="6EC9795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32785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36F47CC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2F8C1601">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14:paraId="65403DA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14:paraId="7280DDF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14:paraId="2507151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14:paraId="1D47FD86">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2"/>
                <w:sz w:val="21"/>
                <w:szCs w:val="21"/>
                <w:lang w:val="en-US" w:eastAsia="zh-CN"/>
                <w14:textFill>
                  <w14:solidFill>
                    <w14:schemeClr w14:val="tx1"/>
                  </w14:solidFill>
                </w14:textFill>
              </w:rPr>
              <w:t>/</w:t>
            </w:r>
          </w:p>
        </w:tc>
        <w:tc>
          <w:tcPr>
            <w:tcW w:w="795" w:type="dxa"/>
            <w:noWrap w:val="0"/>
            <w:vAlign w:val="center"/>
          </w:tcPr>
          <w:p w14:paraId="1595448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AF79E2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14:paraId="5448C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376D475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4AA5A8A9">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21ECD74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EC4AA9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2D2B7E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9F398C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6ECDB3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40129B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024C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0190EFA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7AFDE26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43E57AC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E2F7F9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14C1F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A61399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19BDB8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4727FE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0EC30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219FADC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237FAEFB">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5B713D6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A9561D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CBB9C4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4AA3D5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18F53C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B6C8F7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5B396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6AA0B24F">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56AA4CF0">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1394953A">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4F9DFCF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4C11E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2133D35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6B2888C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14:paraId="5A42879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0C4C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4AB95A9B">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384CD57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187D72B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16DA5EB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14:paraId="01CA291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04D6D52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14:paraId="14661BC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20B3847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01DCF6F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106A50F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28AA3DA0">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3808E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22A9F1C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02850A9C">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799C8307">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5AC9ABBC">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2B31B739">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469473EB">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66BC491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14:paraId="0025C0A5">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5722D684">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834975E">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7BD1B67">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B506D47">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F1B93E3">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AE92626">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CDD9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2E3F0A2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2712B8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06529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4EDEA2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30E37A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505D0B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610948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AD1BD6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4AF4BB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A7BF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EB93D4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A61465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726E42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6C0F00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D250F1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5A7CA0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5F13A8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FB1EF3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303448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BAF0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1F3F766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8DA01C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D24D62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35BDB37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75A1BC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2857E3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82E387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BC8649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33E01B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E7BD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FD9555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DE72E9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E704E6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E9584A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918CBD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637917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35A614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5D915C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9042A3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F296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100B7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523EBC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8AD461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7A9EED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CC7E07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DE270C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B47F25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9BA1B6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78E8A1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2A0C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7245847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8CE937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F8DE62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006BF73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B2BB02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FEFE73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F3B416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D0BE12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772E8F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31CC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0EA0BB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2EF441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9A9D71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EAE36F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475937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CE7294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6E4F76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300796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7E44C5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7234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9BE189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417557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5117BC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729CB3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F086BF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056B93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3835F9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6D7A2D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66FC3A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E7D3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4609B67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2291E0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00DEF6B">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35FC006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41E563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EF8053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46BD47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8B4187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5E54C1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4888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3F7A0FF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CFD1D1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A3CEE2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643147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E47162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E56CF4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0A3150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A9260B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44A0DF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3AFA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5A0C31C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FA35A0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8AFA6F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B0DA24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ED5BAC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06BE6A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99D8FF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351C84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419ACC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5C0C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5D43D8E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3D27E909">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3636B2C9">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5E4BA025">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639806ED">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00632E0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14:paraId="0C412E1B">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14:paraId="40320CA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45D42FD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8A8941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6DF092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33FA5B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1027A1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F08734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B98F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82B858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8DC548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D881F2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BBF0EE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65E180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FE36F7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7DE9A4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BF6BD2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3E453A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7702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14:paraId="5B5B7B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A37BD7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D4707B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C97B6F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EEF762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168627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67D70F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68AC16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EB4CBB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DD72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9A908B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FA12E9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DCDFE62">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4FEDF42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4888A28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9B5E45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273628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D54198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8B2C1E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1A513D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F690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1295277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67F58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8F83B6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432A23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F23AD5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E1ADD2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219353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D0B7DC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F9F331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AF7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14:paraId="1E9F360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A16F20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B3BA12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61DB42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F15F0C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117055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FB9811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5D849D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52E3E7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1945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617F11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566AC1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3C2744EC">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5B32870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3B3DDE9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BFDA2C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9DD169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378EED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FFCFDD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D4F6DB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EA00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5BD6F6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EDF042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40559A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5A057A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B8BA61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E76682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98098F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93E894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92D6F0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E6B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14:paraId="45D65FE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03EA6F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8C81C5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851FF3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EDDDD5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7B1C10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DE1D39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751E82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BBA71F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FA83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38E7F5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4DE88F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32D5DB5">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14:paraId="216148EE">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14:paraId="0088931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43417E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149392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93262A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FF8D75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11F1ED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1D35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FF2968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4A8C20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60CC44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A615EF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EF953D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F3AE4B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1CAFB2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A6795E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5312E0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8B65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14:paraId="4EE2603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F3EEF6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5347D2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298A20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DBDD57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8420E1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CB5D6C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5B7403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AC08BA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7CFB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3B16115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125776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391F5C3C">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58603F3E">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14:paraId="30DFD7E5">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2F2CFD7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0B7C540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6D2FC2D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3E3124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8198EF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0485CB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6A0626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8F81CC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654C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97B297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B1E10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0A5200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0513E0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0E1A63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FEF6F8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EAB88E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4C48C5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5030AC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9F2D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2BEA7E0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94E937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382FAD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79E5EC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6CAF7B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C3B8FE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0BE30A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BF19B7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AD37B4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39ADB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782B0FA9">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237CE297">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14:paraId="7C872C7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7DBA50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5384FA43">
      <w:pPr>
        <w:spacing w:line="252" w:lineRule="auto"/>
        <w:rPr>
          <w:rFonts w:ascii="Arial"/>
          <w:color w:val="000000" w:themeColor="text1"/>
          <w:sz w:val="21"/>
          <w14:textFill>
            <w14:solidFill>
              <w14:schemeClr w14:val="tx1"/>
            </w14:solidFill>
          </w14:textFill>
        </w:rPr>
      </w:pPr>
    </w:p>
    <w:p w14:paraId="6AB1A814">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20AE7E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678589CC">
      <w:pPr>
        <w:ind w:firstLine="1440" w:firstLineChars="400"/>
        <w:jc w:val="both"/>
        <w:rPr>
          <w:rFonts w:hint="eastAsia" w:eastAsia="方正小标宋简体"/>
          <w:sz w:val="36"/>
          <w:szCs w:val="36"/>
          <w:lang w:eastAsia="zh-CN"/>
        </w:rPr>
      </w:pPr>
    </w:p>
    <w:p w14:paraId="2E9DE435">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14:paraId="1CB13643">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1C96107B">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3BEF3BB4">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46D8AA4F">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5323E871">
            <w:pPr>
              <w:spacing w:line="240" w:lineRule="exact"/>
              <w:jc w:val="center"/>
              <w:rPr>
                <w:rFonts w:eastAsia="黑体"/>
                <w:szCs w:val="21"/>
              </w:rPr>
            </w:pPr>
            <w:r>
              <w:rPr>
                <w:rFonts w:eastAsia="黑体"/>
                <w:szCs w:val="21"/>
              </w:rPr>
              <w:t>评分</w:t>
            </w:r>
          </w:p>
        </w:tc>
      </w:tr>
      <w:tr w14:paraId="25ECA5D7">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4619D411">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1C0406DA">
            <w:pPr>
              <w:spacing w:line="320" w:lineRule="exact"/>
              <w:jc w:val="center"/>
              <w:rPr>
                <w:rFonts w:hint="eastAsia" w:asciiTheme="majorEastAsia" w:hAnsiTheme="majorEastAsia" w:eastAsiaTheme="majorEastAsia" w:cstheme="majorEastAsia"/>
                <w:szCs w:val="21"/>
              </w:rPr>
            </w:pPr>
          </w:p>
          <w:p w14:paraId="6135FE75">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1DB00418">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6CE48EA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481050DD">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4456F137">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14:paraId="30275AF3">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716C6711">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4EBBBAA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3BFC881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26C2E7B4">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03B38057">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14:paraId="5B08C0AD">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17EDE22E">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5F0DF0CE">
            <w:pPr>
              <w:spacing w:line="240" w:lineRule="exact"/>
              <w:jc w:val="center"/>
              <w:rPr>
                <w:rFonts w:hint="eastAsia" w:asciiTheme="majorEastAsia" w:hAnsiTheme="majorEastAsia" w:eastAsiaTheme="majorEastAsia" w:cstheme="majorEastAsia"/>
                <w:szCs w:val="21"/>
              </w:rPr>
            </w:pPr>
          </w:p>
          <w:p w14:paraId="3DBC72AB">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22EC7DB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4535515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106C63EF">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6E562351">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1DAC0703">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6BAB117C">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14:paraId="00FC30D9">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1D0F640">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7D77DBF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584333B2">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03F4CE5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39DD3840">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7D191A2E">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0B8EC45B">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14:paraId="45ACF750">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F655C10">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4D89BF2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375DAC0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7D3486AF">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0BFBA0AF">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7A120B92">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5AADB54B">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r>
              <w:rPr>
                <w:rFonts w:hint="eastAsia" w:asciiTheme="majorEastAsia" w:hAnsiTheme="majorEastAsia" w:eastAsiaTheme="majorEastAsia" w:cstheme="majorEastAsia"/>
                <w:szCs w:val="21"/>
              </w:rPr>
              <w:t>　</w:t>
            </w:r>
          </w:p>
        </w:tc>
      </w:tr>
      <w:tr w14:paraId="0471B234">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778BA73">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49ABF8E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0D0BB52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43BA4C96">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545D215B">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3E5E4EA0">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12</w:t>
            </w:r>
            <w:r>
              <w:rPr>
                <w:rFonts w:hint="eastAsia" w:asciiTheme="majorEastAsia" w:hAnsiTheme="majorEastAsia" w:eastAsiaTheme="majorEastAsia" w:cstheme="majorEastAsia"/>
                <w:szCs w:val="21"/>
              </w:rPr>
              <w:t>　</w:t>
            </w:r>
          </w:p>
        </w:tc>
      </w:tr>
      <w:tr w14:paraId="7A5CF2A6">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670F6973">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09546E8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7B88AF2">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0E89CEE">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95</w:t>
            </w:r>
          </w:p>
        </w:tc>
      </w:tr>
    </w:tbl>
    <w:p w14:paraId="41771E4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600000000000000"/>
    <w:charset w:val="86"/>
    <w:family w:val="auto"/>
    <w:pitch w:val="default"/>
    <w:sig w:usb0="00000000" w:usb1="00000000" w:usb2="00000012" w:usb3="00000000" w:csb0="00160001" w:csb1="1203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E0E8">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AE7B3">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DAE7B3">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86841"/>
    <w:multiLevelType w:val="singleLevel"/>
    <w:tmpl w:val="84586841"/>
    <w:lvl w:ilvl="0" w:tentative="0">
      <w:start w:val="2"/>
      <w:numFmt w:val="chineseCounting"/>
      <w:lvlText w:val="(%1)"/>
      <w:lvlJc w:val="left"/>
      <w:pPr>
        <w:tabs>
          <w:tab w:val="left" w:pos="312"/>
        </w:tabs>
      </w:pPr>
      <w:rPr>
        <w:rFonts w:hint="eastAsia"/>
      </w:rPr>
    </w:lvl>
  </w:abstractNum>
  <w:abstractNum w:abstractNumId="1">
    <w:nsid w:val="8D1D8516"/>
    <w:multiLevelType w:val="singleLevel"/>
    <w:tmpl w:val="8D1D8516"/>
    <w:lvl w:ilvl="0" w:tentative="0">
      <w:start w:val="1"/>
      <w:numFmt w:val="decimal"/>
      <w:suff w:val="nothing"/>
      <w:lvlText w:val="%1、"/>
      <w:lvlJc w:val="left"/>
    </w:lvl>
  </w:abstractNum>
  <w:abstractNum w:abstractNumId="2">
    <w:nsid w:val="16C96B08"/>
    <w:multiLevelType w:val="singleLevel"/>
    <w:tmpl w:val="16C96B08"/>
    <w:lvl w:ilvl="0" w:tentative="0">
      <w:start w:val="1"/>
      <w:numFmt w:val="decimal"/>
      <w:suff w:val="nothing"/>
      <w:lvlText w:val="%1、"/>
      <w:lvlJc w:val="left"/>
    </w:lvl>
  </w:abstractNum>
  <w:abstractNum w:abstractNumId="3">
    <w:nsid w:val="2F4A4263"/>
    <w:multiLevelType w:val="singleLevel"/>
    <w:tmpl w:val="2F4A4263"/>
    <w:lvl w:ilvl="0" w:tentative="0">
      <w:start w:val="1"/>
      <w:numFmt w:val="chineseCounting"/>
      <w:suff w:val="nothing"/>
      <w:lvlText w:val="%1、"/>
      <w:lvlJc w:val="left"/>
      <w:rPr>
        <w:rFonts w:hint="eastAsia"/>
      </w:rPr>
    </w:lvl>
  </w:abstractNum>
  <w:abstractNum w:abstractNumId="4">
    <w:nsid w:val="4E21330E"/>
    <w:multiLevelType w:val="singleLevel"/>
    <w:tmpl w:val="4E21330E"/>
    <w:lvl w:ilvl="0" w:tentative="0">
      <w:start w:val="6"/>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MzFkYWE3M2ZhNGU4NjI1MGU4ZjFlM2EzNjRkMzM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E6774"/>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12697C"/>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4FFF56D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E75469"/>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2451A"/>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8A3BC5"/>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C418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keepNext w:val="0"/>
      <w:keepLines w:val="0"/>
      <w:widowControl w:val="0"/>
      <w:suppressLineNumbers w:val="0"/>
      <w:spacing w:before="120" w:beforeAutospacing="0" w:after="200" w:afterAutospacing="0" w:line="268" w:lineRule="auto"/>
      <w:ind w:left="0" w:right="0"/>
      <w:jc w:val="both"/>
    </w:pPr>
    <w:rPr>
      <w:rFonts w:hint="default" w:ascii="Arial" w:hAnsi="Arial" w:eastAsia="等线" w:cs="Times New Roman"/>
      <w:kern w:val="2"/>
      <w:sz w:val="24"/>
      <w:szCs w:val="24"/>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181"/>
    <w:qFormat/>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3404</Words>
  <Characters>3671</Characters>
  <Lines>0</Lines>
  <Paragraphs>0</Paragraphs>
  <TotalTime>14</TotalTime>
  <ScaleCrop>false</ScaleCrop>
  <LinksUpToDate>false</LinksUpToDate>
  <CharactersWithSpaces>3812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清晨的太阳</cp:lastModifiedBy>
  <cp:lastPrinted>2023-05-26T08:11:00Z</cp:lastPrinted>
  <dcterms:modified xsi:type="dcterms:W3CDTF">2024-07-23T00:56:55Z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71DD4A1F16274227828D75919BCF43BC_13</vt:lpwstr>
  </property>
</Properties>
</file>