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882C6">
      <w:pPr>
        <w:jc w:val="center"/>
        <w:rPr>
          <w:rFonts w:hint="eastAsia"/>
          <w:lang w:eastAsia="zh-CN"/>
        </w:rPr>
      </w:pPr>
      <w:r>
        <w:rPr>
          <w:rFonts w:hint="eastAsia"/>
          <w:sz w:val="44"/>
          <w:szCs w:val="44"/>
          <w:lang w:val="en-US" w:eastAsia="zh-CN"/>
        </w:rPr>
        <w:t>2023年</w:t>
      </w:r>
      <w:r>
        <w:rPr>
          <w:rFonts w:hint="eastAsia"/>
          <w:sz w:val="44"/>
          <w:szCs w:val="44"/>
          <w:lang w:eastAsia="zh-CN"/>
        </w:rPr>
        <w:t>转移性收入情况说明</w:t>
      </w:r>
    </w:p>
    <w:p w14:paraId="458E5804">
      <w:pPr>
        <w:jc w:val="center"/>
        <w:rPr>
          <w:rFonts w:hint="eastAsia"/>
          <w:lang w:eastAsia="zh-CN"/>
        </w:rPr>
      </w:pPr>
    </w:p>
    <w:p w14:paraId="3197B3AE">
      <w:pPr>
        <w:ind w:firstLine="640" w:firstLineChars="200"/>
        <w:rPr>
          <w:rFonts w:ascii="Droid Sans" w:hAnsi="Droid Sans" w:eastAsia="宋体" w:cs="Segoe UI"/>
          <w:color w:val="212529"/>
          <w:kern w:val="0"/>
          <w:sz w:val="32"/>
          <w:szCs w:val="32"/>
        </w:rPr>
      </w:pPr>
      <w:r>
        <w:rPr>
          <w:rFonts w:hint="eastAsia" w:ascii="Droid Sans" w:hAnsi="Droid Sans" w:eastAsia="宋体" w:cs="Segoe UI"/>
          <w:color w:val="212529"/>
          <w:kern w:val="0"/>
          <w:sz w:val="32"/>
          <w:szCs w:val="32"/>
          <w:lang w:val="en-US" w:eastAsia="zh-CN"/>
        </w:rPr>
        <w:t>2023年，预算岳阳楼区</w:t>
      </w:r>
      <w:r>
        <w:rPr>
          <w:rFonts w:ascii="Droid Sans" w:hAnsi="Droid Sans" w:eastAsia="宋体" w:cs="Segoe UI"/>
          <w:color w:val="212529"/>
          <w:kern w:val="0"/>
          <w:sz w:val="32"/>
          <w:szCs w:val="32"/>
        </w:rPr>
        <w:t>上级补助收入</w:t>
      </w:r>
      <w:r>
        <w:rPr>
          <w:rFonts w:hint="eastAsia" w:ascii="Droid Sans" w:hAnsi="Droid Sans" w:eastAsia="宋体" w:cs="Segoe UI"/>
          <w:color w:val="212529"/>
          <w:kern w:val="0"/>
          <w:sz w:val="32"/>
          <w:szCs w:val="32"/>
        </w:rPr>
        <w:t>301124</w:t>
      </w:r>
      <w:r>
        <w:rPr>
          <w:rFonts w:hint="eastAsia" w:ascii="Droid Sans" w:hAnsi="Droid Sans" w:eastAsia="宋体" w:cs="Segoe UI"/>
          <w:color w:val="212529"/>
          <w:kern w:val="0"/>
          <w:sz w:val="32"/>
          <w:szCs w:val="32"/>
          <w:lang w:eastAsia="zh-CN"/>
        </w:rPr>
        <w:t>万</w:t>
      </w:r>
      <w:r>
        <w:rPr>
          <w:rFonts w:ascii="Droid Sans" w:hAnsi="Droid Sans" w:eastAsia="宋体" w:cs="Segoe UI"/>
          <w:color w:val="212529"/>
          <w:kern w:val="0"/>
          <w:sz w:val="32"/>
          <w:szCs w:val="32"/>
        </w:rPr>
        <w:t>元（返还性收入</w:t>
      </w:r>
      <w:r>
        <w:rPr>
          <w:rFonts w:hint="eastAsia" w:ascii="Droid Sans" w:hAnsi="Droid Sans" w:eastAsia="宋体" w:cs="Segoe UI"/>
          <w:color w:val="212529"/>
          <w:kern w:val="0"/>
          <w:sz w:val="32"/>
          <w:szCs w:val="32"/>
          <w:lang w:val="en-US" w:eastAsia="zh-CN"/>
        </w:rPr>
        <w:t>24333万</w:t>
      </w:r>
      <w:r>
        <w:rPr>
          <w:rFonts w:ascii="Droid Sans" w:hAnsi="Droid Sans" w:eastAsia="宋体" w:cs="Segoe UI"/>
          <w:color w:val="212529"/>
          <w:kern w:val="0"/>
          <w:sz w:val="32"/>
          <w:szCs w:val="32"/>
        </w:rPr>
        <w:t>元、一般性转移支付收入</w:t>
      </w:r>
      <w:r>
        <w:rPr>
          <w:rFonts w:hint="eastAsia" w:ascii="Droid Sans" w:hAnsi="Droid Sans" w:eastAsia="宋体" w:cs="Segoe UI"/>
          <w:color w:val="212529"/>
          <w:kern w:val="0"/>
          <w:sz w:val="32"/>
          <w:szCs w:val="32"/>
          <w:lang w:val="en-US" w:eastAsia="zh-CN"/>
        </w:rPr>
        <w:t>237821</w:t>
      </w:r>
      <w:r>
        <w:rPr>
          <w:rFonts w:ascii="Droid Sans" w:hAnsi="Droid Sans" w:eastAsia="宋体" w:cs="Segoe UI"/>
          <w:color w:val="212529"/>
          <w:kern w:val="0"/>
          <w:sz w:val="32"/>
          <w:szCs w:val="32"/>
        </w:rPr>
        <w:t>亿元）</w:t>
      </w:r>
    </w:p>
    <w:p w14:paraId="3F4154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返还性收入</w:t>
      </w:r>
      <w:r>
        <w:rPr>
          <w:rFonts w:hint="eastAsia" w:ascii="Droid Sans" w:hAnsi="Droid Sans" w:eastAsia="宋体" w:cs="Segoe UI"/>
          <w:color w:val="212529"/>
          <w:kern w:val="0"/>
          <w:sz w:val="32"/>
          <w:szCs w:val="32"/>
          <w:lang w:val="en-US" w:eastAsia="zh-CN"/>
        </w:rPr>
        <w:t>24333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万元。其中：增值税税收返还收入15998万元、消费税税收返还收入106万元、所得税基数返还收入2101万元、成品油价格和税费改革税收返还收入229万元、其他税收返还5899万元。</w:t>
      </w:r>
    </w:p>
    <w:p w14:paraId="765114ED">
      <w:pPr>
        <w:ind w:firstLine="640" w:firstLineChars="200"/>
        <w:rPr>
          <w:rFonts w:hint="default" w:ascii="Droid Sans" w:hAnsi="Droid Sans" w:eastAsia="宋体" w:cs="Segoe UI"/>
          <w:color w:val="212529"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一般性转移支付收入237821万元。其中：均衡性转移支付收入42893万元、县级基本财力保障机制将被资金16786万元、革命老区转移支付收入1457万元、重点生态功能区转移支付收入608万元、结算补助收入4276万元、企业事业单位划转补助收入2990万元、固定数额补助收入4037万元、产粮 (油) 大县奖励资金收入58万元、巩固脱贫攻坚成果衔接乡村振兴转移支付收入2209万元。共同财政事权转移支付收入69727万元、其他一般性转移支付收入84762万元。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roid Sans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swiss"/>
    <w:pitch w:val="default"/>
    <w:sig w:usb0="E10022FF" w:usb1="C000E47F" w:usb2="00000029" w:usb3="00000000" w:csb0="200001DF" w:csb1="2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zMzg4Y2Y4YzUyYTVhYzk3MTliMzdlOTQ0NzA5MDMifQ=="/>
  </w:docVars>
  <w:rsids>
    <w:rsidRoot w:val="2BE07602"/>
    <w:rsid w:val="082F53BD"/>
    <w:rsid w:val="0D663809"/>
    <w:rsid w:val="0DC2517F"/>
    <w:rsid w:val="18710CC6"/>
    <w:rsid w:val="2BE07602"/>
    <w:rsid w:val="3D1F2482"/>
    <w:rsid w:val="49DB74D2"/>
    <w:rsid w:val="53025B5C"/>
    <w:rsid w:val="5F2B4FD3"/>
    <w:rsid w:val="63FC6C9D"/>
    <w:rsid w:val="6A0675B5"/>
    <w:rsid w:val="74A20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" w:cs="黑体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354</Words>
  <Characters>434</Characters>
  <Lines>0</Lines>
  <Paragraphs>0</Paragraphs>
  <TotalTime>11</TotalTime>
  <ScaleCrop>false</ScaleCrop>
  <LinksUpToDate>false</LinksUpToDate>
  <CharactersWithSpaces>434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2021-06-17T05:09:00Z</dcterms:created>
  <dc:creator></dc:creator>
  <cp:lastModifiedBy>周明</cp:lastModifiedBy>
  <dcterms:modified xsi:type="dcterms:W3CDTF">2024-10-14T01:50:06Z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DBAF4951B63D4361A35E58EF2D574A3D_13</vt:lpwstr>
  </property>
</Properties>
</file>